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276F80" w14:paraId="0EDFA904" w14:textId="77777777" w:rsidTr="00B909F2">
        <w:trPr>
          <w:trHeight w:val="4063"/>
        </w:trPr>
        <w:tc>
          <w:tcPr>
            <w:tcW w:w="5951" w:type="dxa"/>
            <w:tcBorders>
              <w:bottom w:val="single" w:sz="18" w:space="0" w:color="808080"/>
              <w:right w:val="single" w:sz="18" w:space="0" w:color="808080"/>
            </w:tcBorders>
            <w:vAlign w:val="center"/>
          </w:tcPr>
          <w:p w14:paraId="0EDFA8FF" w14:textId="77777777" w:rsidR="00023FE7" w:rsidRPr="00AF0047" w:rsidRDefault="00023FE7" w:rsidP="00AF0047">
            <w:pPr>
              <w:pStyle w:val="Title"/>
              <w:ind w:left="-144"/>
              <w:rPr>
                <w:rFonts w:eastAsia="MS Mincho"/>
                <w:b w:val="0"/>
                <w:bCs w:val="0"/>
                <w:kern w:val="0"/>
                <w:sz w:val="76"/>
                <w:szCs w:val="76"/>
                <w:lang w:val="fr-FR"/>
              </w:rPr>
            </w:pPr>
            <w:bookmarkStart w:id="0" w:name="_Toc336337837"/>
            <w:bookmarkStart w:id="1" w:name="_Toc361496702"/>
            <w:r w:rsidRPr="00AF0047">
              <w:rPr>
                <w:rFonts w:eastAsia="MS Mincho"/>
                <w:b w:val="0"/>
                <w:bCs w:val="0"/>
                <w:kern w:val="0"/>
                <w:sz w:val="76"/>
                <w:szCs w:val="76"/>
                <w:lang w:val="fr-FR"/>
              </w:rPr>
              <w:t>Microsoft</w:t>
            </w:r>
            <w:r w:rsidR="005B4156" w:rsidRPr="005B4156">
              <w:rPr>
                <w:rFonts w:eastAsia="MS Mincho"/>
                <w:b w:val="0"/>
                <w:bCs w:val="0"/>
                <w:kern w:val="0"/>
                <w:sz w:val="76"/>
                <w:szCs w:val="76"/>
                <w:vertAlign w:val="superscript"/>
                <w:lang w:val="fr-FR"/>
              </w:rPr>
              <w:t>®</w:t>
            </w:r>
            <w:bookmarkEnd w:id="0"/>
            <w:bookmarkEnd w:id="1"/>
          </w:p>
          <w:p w14:paraId="0EDFA900" w14:textId="77777777" w:rsidR="00023FE7" w:rsidRPr="00276F80" w:rsidRDefault="00AF0047" w:rsidP="00AF0047">
            <w:pPr>
              <w:spacing w:after="60"/>
              <w:ind w:left="907"/>
              <w:rPr>
                <w:rFonts w:cs="Tahoma"/>
                <w:sz w:val="76"/>
                <w:szCs w:val="72"/>
              </w:rPr>
            </w:pPr>
            <w:r w:rsidRPr="008201E3">
              <w:rPr>
                <w:rFonts w:ascii="Cambria" w:hAnsi="Cambria" w:cs="Tahoma"/>
                <w:sz w:val="76"/>
                <w:szCs w:val="72"/>
              </w:rPr>
              <w:t>Productlijst</w:t>
            </w:r>
          </w:p>
        </w:tc>
        <w:tc>
          <w:tcPr>
            <w:tcW w:w="4615" w:type="dxa"/>
            <w:tcBorders>
              <w:left w:val="single" w:sz="18" w:space="0" w:color="808080"/>
              <w:bottom w:val="single" w:sz="18" w:space="0" w:color="808080"/>
            </w:tcBorders>
            <w:vAlign w:val="center"/>
          </w:tcPr>
          <w:p w14:paraId="0EDFA901" w14:textId="77777777" w:rsidR="00023FE7" w:rsidRPr="00AF0047" w:rsidRDefault="00023FE7">
            <w:pPr>
              <w:pStyle w:val="NoSpacing1"/>
              <w:ind w:right="-1797"/>
              <w:rPr>
                <w:rFonts w:ascii="Tahoma" w:hAnsi="Tahoma" w:cs="Tahoma"/>
                <w:sz w:val="72"/>
                <w:lang w:val="nl-NL"/>
              </w:rPr>
            </w:pPr>
          </w:p>
          <w:p w14:paraId="0EDFA902" w14:textId="77777777" w:rsidR="00023FE7" w:rsidRPr="00AF0047" w:rsidRDefault="007C2F29" w:rsidP="00AF0047">
            <w:pPr>
              <w:pStyle w:val="NoSpacing1"/>
              <w:ind w:right="-1797"/>
              <w:rPr>
                <w:rFonts w:ascii="Tahoma" w:hAnsi="Tahoma" w:cs="Tahoma"/>
                <w:sz w:val="72"/>
                <w:szCs w:val="72"/>
                <w:lang w:val="nl-NL"/>
              </w:rPr>
            </w:pPr>
            <w:r w:rsidRPr="00AF0047">
              <w:rPr>
                <w:rFonts w:ascii="Tahoma" w:hAnsi="Tahoma" w:cs="Tahoma"/>
                <w:sz w:val="72"/>
                <w:szCs w:val="72"/>
                <w:lang w:val="nl-NL"/>
              </w:rPr>
              <w:t xml:space="preserve">1 </w:t>
            </w:r>
            <w:r w:rsidR="00AF0047">
              <w:rPr>
                <w:rFonts w:ascii="Tahoma" w:hAnsi="Tahoma" w:cs="Tahoma"/>
                <w:sz w:val="72"/>
                <w:szCs w:val="72"/>
                <w:lang w:val="nl-NL"/>
              </w:rPr>
              <w:t>A</w:t>
            </w:r>
            <w:r w:rsidRPr="00AF0047">
              <w:rPr>
                <w:rFonts w:ascii="Tahoma" w:hAnsi="Tahoma" w:cs="Tahoma"/>
                <w:sz w:val="72"/>
                <w:szCs w:val="72"/>
                <w:lang w:val="nl-NL"/>
              </w:rPr>
              <w:t>ugustus</w:t>
            </w:r>
          </w:p>
          <w:p w14:paraId="0EDFA903" w14:textId="77777777" w:rsidR="00023FE7" w:rsidRPr="00276F80" w:rsidRDefault="0077167D" w:rsidP="00A04495">
            <w:pPr>
              <w:pStyle w:val="NoSpacing1"/>
              <w:ind w:rightChars="-103" w:right="-185"/>
              <w:rPr>
                <w:rFonts w:ascii="Tahoma" w:hAnsi="Tahoma" w:cs="Tahoma"/>
                <w:color w:val="4F81BD"/>
                <w:sz w:val="200"/>
                <w:szCs w:val="200"/>
              </w:rPr>
            </w:pPr>
            <w:r w:rsidRPr="00276F80">
              <w:rPr>
                <w:rFonts w:ascii="Tahoma" w:hAnsi="Tahoma" w:cs="Tahoma"/>
                <w:color w:val="4F81BD"/>
                <w:sz w:val="180"/>
                <w:szCs w:val="200"/>
              </w:rPr>
              <w:t>2013</w:t>
            </w:r>
          </w:p>
        </w:tc>
      </w:tr>
      <w:tr w:rsidR="00023FE7" w:rsidRPr="00595302" w14:paraId="0EDFA907" w14:textId="77777777" w:rsidTr="00B909F2">
        <w:trPr>
          <w:trHeight w:val="412"/>
        </w:trPr>
        <w:tc>
          <w:tcPr>
            <w:tcW w:w="5951" w:type="dxa"/>
            <w:tcBorders>
              <w:top w:val="single" w:sz="18" w:space="0" w:color="808080"/>
            </w:tcBorders>
            <w:vAlign w:val="center"/>
          </w:tcPr>
          <w:p w14:paraId="0EDFA905" w14:textId="77777777" w:rsidR="00023FE7" w:rsidRPr="00CE22FC" w:rsidRDefault="00023FE7" w:rsidP="00281082">
            <w:pPr>
              <w:pStyle w:val="NoSpacing1"/>
              <w:ind w:leftChars="122" w:left="220" w:firstLine="2"/>
              <w:rPr>
                <w:rFonts w:ascii="Tahoma" w:hAnsi="Tahoma" w:cs="Tahoma"/>
                <w:szCs w:val="22"/>
                <w:lang w:val="nl-NL"/>
              </w:rPr>
            </w:pPr>
            <w:r w:rsidRPr="00276F80">
              <w:rPr>
                <w:rFonts w:ascii="Tahoma" w:hAnsi="Tahoma" w:cs="Tahoma"/>
                <w:szCs w:val="22"/>
                <w:lang w:val="nl-NL"/>
              </w:rPr>
              <w:t>De Microsoft Product List biedt maandelijkse informatie over Microsoft-software en online diensten die in licentie worden gegeven door middel van Microsoft Volume Licensing-programma’s.</w:t>
            </w:r>
          </w:p>
        </w:tc>
        <w:tc>
          <w:tcPr>
            <w:tcW w:w="4615" w:type="dxa"/>
            <w:tcBorders>
              <w:top w:val="single" w:sz="18" w:space="0" w:color="808080"/>
            </w:tcBorders>
            <w:vAlign w:val="center"/>
          </w:tcPr>
          <w:p w14:paraId="0EDFA906" w14:textId="77777777" w:rsidR="00023FE7" w:rsidRPr="00276F80" w:rsidRDefault="00023FE7" w:rsidP="00A04495">
            <w:pPr>
              <w:pStyle w:val="NoSpacing1"/>
              <w:ind w:rightChars="-15" w:right="-27"/>
              <w:rPr>
                <w:rFonts w:ascii="Tahoma" w:hAnsi="Tahoma" w:cs="Tahoma"/>
                <w:sz w:val="32"/>
                <w:szCs w:val="32"/>
                <w:lang w:val="nl-NL"/>
              </w:rPr>
            </w:pPr>
          </w:p>
        </w:tc>
      </w:tr>
    </w:tbl>
    <w:p w14:paraId="0EDFA908" w14:textId="77777777" w:rsidR="00023FE7" w:rsidRPr="00276F80" w:rsidRDefault="00023FE7" w:rsidP="00B0065F">
      <w:pPr>
        <w:pStyle w:val="Heading1"/>
        <w:rPr>
          <w:rFonts w:cs="Tahoma"/>
          <w:lang w:val="nl-NL"/>
        </w:rPr>
        <w:sectPr w:rsidR="00023FE7" w:rsidRPr="00276F80"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0EDFA909" w14:textId="77777777" w:rsidR="00023FE7" w:rsidRPr="00276F80" w:rsidRDefault="00023FE7" w:rsidP="00B0065F">
      <w:pPr>
        <w:pStyle w:val="Heading1"/>
        <w:rPr>
          <w:rFonts w:cs="Tahoma"/>
          <w:lang w:val="nl-NL"/>
        </w:rPr>
      </w:pPr>
      <w:bookmarkStart w:id="2" w:name="_Toc336337838"/>
      <w:bookmarkStart w:id="3" w:name="_Toc361496703"/>
      <w:r w:rsidRPr="00276F80">
        <w:rPr>
          <w:rFonts w:cs="Tahoma"/>
          <w:lang w:val="nl-NL"/>
        </w:rPr>
        <w:lastRenderedPageBreak/>
        <w:t>OVER DIT DOCUMENT</w:t>
      </w:r>
      <w:bookmarkEnd w:id="2"/>
      <w:bookmarkEnd w:id="3"/>
    </w:p>
    <w:p w14:paraId="0EDFA90A" w14:textId="77777777" w:rsidR="00023FE7" w:rsidRPr="00276F80" w:rsidRDefault="00023FE7">
      <w:pPr>
        <w:pStyle w:val="Body"/>
        <w:ind w:right="720"/>
        <w:rPr>
          <w:rFonts w:ascii="Tahoma" w:hAnsi="Tahoma" w:cs="Tahoma"/>
          <w:lang w:val="nl-NL"/>
        </w:rPr>
      </w:pPr>
    </w:p>
    <w:p w14:paraId="0EDFA90B" w14:textId="77777777" w:rsidR="00023FE7" w:rsidRPr="00276F80" w:rsidRDefault="00023FE7">
      <w:pPr>
        <w:pStyle w:val="Body"/>
        <w:ind w:right="720"/>
        <w:rPr>
          <w:rFonts w:ascii="Tahoma" w:hAnsi="Tahoma" w:cs="Tahoma"/>
          <w:lang w:val="nl-NL"/>
        </w:rPr>
      </w:pPr>
      <w:r w:rsidRPr="00276F80">
        <w:rPr>
          <w:rFonts w:ascii="Tahoma" w:hAnsi="Tahoma" w:cs="Tahoma"/>
          <w:sz w:val="18"/>
          <w:szCs w:val="18"/>
          <w:lang w:val="nl-NL"/>
        </w:rPr>
        <w:t>De Microsoft Product List biedt maandelijkse informatie over Microsoft-software en online diensten die in licentie worden gegeven door middel van Microsoft Volume Licensing-programma’s. In de Microsoft Product List vindt u onder andere de volgende informatie:</w:t>
      </w:r>
    </w:p>
    <w:p w14:paraId="0EDFA90C" w14:textId="77777777" w:rsidR="00023FE7" w:rsidRPr="00276F80" w:rsidRDefault="00023FE7">
      <w:pPr>
        <w:pStyle w:val="Body"/>
        <w:ind w:right="720"/>
        <w:rPr>
          <w:rFonts w:ascii="Tahoma" w:hAnsi="Tahoma" w:cs="Tahoma"/>
          <w:lang w:val="nl-NL"/>
        </w:rPr>
      </w:pPr>
    </w:p>
    <w:p w14:paraId="0EDFA90D" w14:textId="77777777" w:rsidR="00023FE7" w:rsidRPr="00276F80" w:rsidRDefault="00023FE7">
      <w:pPr>
        <w:pStyle w:val="BulletedList"/>
        <w:ind w:right="720"/>
        <w:rPr>
          <w:rFonts w:ascii="Tahoma" w:hAnsi="Tahoma" w:cs="Tahoma"/>
          <w:lang w:val="nl-NL"/>
        </w:rPr>
      </w:pPr>
      <w:r w:rsidRPr="00276F80">
        <w:rPr>
          <w:rFonts w:ascii="Tahoma" w:hAnsi="Tahoma" w:cs="Tahoma"/>
          <w:sz w:val="18"/>
          <w:szCs w:val="18"/>
          <w:lang w:val="nl-NL"/>
        </w:rPr>
        <w:t>Beschikbaarheid van nieuwe software en producten die worden aangeboden via Microsoft Volume Licensing</w:t>
      </w:r>
    </w:p>
    <w:p w14:paraId="0EDFA90E" w14:textId="77777777" w:rsidR="00023FE7" w:rsidRPr="00B712B1" w:rsidRDefault="00023FE7" w:rsidP="00024C3C">
      <w:pPr>
        <w:pStyle w:val="BulletedList"/>
        <w:numPr>
          <w:ilvl w:val="0"/>
          <w:numId w:val="16"/>
        </w:numPr>
        <w:ind w:right="720"/>
        <w:rPr>
          <w:rFonts w:ascii="Tahoma" w:hAnsi="Tahoma" w:cs="Tahoma"/>
          <w:sz w:val="18"/>
          <w:szCs w:val="18"/>
          <w:lang w:val="nl-NL"/>
        </w:rPr>
      </w:pPr>
      <w:r w:rsidRPr="00276F80">
        <w:rPr>
          <w:rFonts w:ascii="Tahoma" w:hAnsi="Tahoma" w:cs="Tahoma"/>
          <w:sz w:val="18"/>
          <w:szCs w:val="18"/>
          <w:lang w:val="nl-NL"/>
        </w:rPr>
        <w:t>Stopzetting van de levering van software en producten die worden aangeboden via Microsoft Volume Licensing</w:t>
      </w:r>
    </w:p>
    <w:p w14:paraId="0EDFA90F" w14:textId="77777777" w:rsidR="00023FE7" w:rsidRPr="00B712B1" w:rsidRDefault="00023FE7" w:rsidP="00024C3C">
      <w:pPr>
        <w:pStyle w:val="BulletedList"/>
        <w:numPr>
          <w:ilvl w:val="0"/>
          <w:numId w:val="16"/>
        </w:numPr>
        <w:ind w:right="720"/>
        <w:rPr>
          <w:rFonts w:ascii="Tahoma" w:hAnsi="Tahoma" w:cs="Tahoma"/>
          <w:sz w:val="18"/>
          <w:szCs w:val="18"/>
          <w:lang w:val="nl-NL"/>
        </w:rPr>
      </w:pPr>
      <w:r w:rsidRPr="00276F80">
        <w:rPr>
          <w:rFonts w:ascii="Tahoma" w:hAnsi="Tahoma" w:cs="Tahoma"/>
          <w:sz w:val="18"/>
          <w:szCs w:val="18"/>
          <w:lang w:val="nl-NL"/>
        </w:rPr>
        <w:t xml:space="preserve">Aanduiding van software en producten betreffende de Microsoft Volume Licensing-productgroep </w:t>
      </w:r>
    </w:p>
    <w:p w14:paraId="0EDFA910" w14:textId="77777777" w:rsidR="00023FE7" w:rsidRPr="00B712B1" w:rsidRDefault="00023FE7" w:rsidP="00024C3C">
      <w:pPr>
        <w:pStyle w:val="BulletedList"/>
        <w:numPr>
          <w:ilvl w:val="0"/>
          <w:numId w:val="16"/>
        </w:numPr>
        <w:ind w:right="720"/>
        <w:rPr>
          <w:rFonts w:ascii="Tahoma" w:hAnsi="Tahoma" w:cs="Tahoma"/>
          <w:sz w:val="18"/>
          <w:szCs w:val="18"/>
          <w:lang w:val="nl-NL"/>
        </w:rPr>
      </w:pPr>
      <w:r w:rsidRPr="00276F80">
        <w:rPr>
          <w:rFonts w:ascii="Tahoma" w:hAnsi="Tahoma" w:cs="Tahoma"/>
          <w:sz w:val="18"/>
          <w:szCs w:val="18"/>
          <w:lang w:val="nl-NL"/>
        </w:rPr>
        <w:t>De puntenwaarde van elke software- en producttechnologie</w:t>
      </w:r>
    </w:p>
    <w:p w14:paraId="0EDFA911" w14:textId="77777777" w:rsidR="00023FE7" w:rsidRPr="00B712B1" w:rsidRDefault="00023FE7" w:rsidP="00024C3C">
      <w:pPr>
        <w:pStyle w:val="BulletedList"/>
        <w:numPr>
          <w:ilvl w:val="0"/>
          <w:numId w:val="16"/>
        </w:numPr>
        <w:ind w:right="720"/>
        <w:rPr>
          <w:rFonts w:ascii="Tahoma" w:hAnsi="Tahoma" w:cs="Tahoma"/>
          <w:sz w:val="18"/>
          <w:szCs w:val="18"/>
          <w:lang w:val="nl-NL"/>
        </w:rPr>
      </w:pPr>
      <w:r w:rsidRPr="00B712B1">
        <w:rPr>
          <w:rFonts w:ascii="Tahoma" w:hAnsi="Tahoma" w:cs="Tahoma"/>
          <w:sz w:val="18"/>
          <w:szCs w:val="18"/>
          <w:lang w:val="nl-NL"/>
        </w:rPr>
        <w:t>Beschikbare promoties</w:t>
      </w:r>
    </w:p>
    <w:p w14:paraId="0EDFA912" w14:textId="77777777" w:rsidR="00023FE7" w:rsidRPr="00B712B1" w:rsidRDefault="00023FE7" w:rsidP="00024C3C">
      <w:pPr>
        <w:pStyle w:val="BulletedList"/>
        <w:numPr>
          <w:ilvl w:val="0"/>
          <w:numId w:val="16"/>
        </w:numPr>
        <w:ind w:right="720"/>
        <w:rPr>
          <w:rFonts w:ascii="Tahoma" w:hAnsi="Tahoma" w:cs="Tahoma"/>
          <w:sz w:val="18"/>
          <w:szCs w:val="18"/>
          <w:lang w:val="nl-NL"/>
        </w:rPr>
      </w:pPr>
      <w:r w:rsidRPr="00276F80">
        <w:rPr>
          <w:rFonts w:ascii="Tahoma" w:hAnsi="Tahoma" w:cs="Tahoma"/>
          <w:sz w:val="18"/>
          <w:szCs w:val="18"/>
          <w:lang w:val="nl-NL"/>
        </w:rPr>
        <w:t>Migratieroutes van een versie van software naar een andere versie van dezelfde software</w:t>
      </w:r>
    </w:p>
    <w:p w14:paraId="0EDFA913" w14:textId="77777777" w:rsidR="00023FE7" w:rsidRPr="00B712B1" w:rsidRDefault="00023FE7" w:rsidP="00024C3C">
      <w:pPr>
        <w:pStyle w:val="BulletedList"/>
        <w:numPr>
          <w:ilvl w:val="0"/>
          <w:numId w:val="16"/>
        </w:numPr>
        <w:ind w:right="720"/>
        <w:rPr>
          <w:rFonts w:ascii="Tahoma" w:hAnsi="Tahoma" w:cs="Tahoma"/>
          <w:sz w:val="18"/>
          <w:szCs w:val="18"/>
          <w:lang w:val="nl-NL"/>
        </w:rPr>
      </w:pPr>
      <w:r w:rsidRPr="00276F80">
        <w:rPr>
          <w:rFonts w:ascii="Tahoma" w:hAnsi="Tahoma" w:cs="Tahoma"/>
          <w:sz w:val="18"/>
          <w:szCs w:val="18"/>
          <w:lang w:val="nl-NL"/>
        </w:rPr>
        <w:t>Migratieroutes van uit de markt genomen software naar een nieuwe softwareversie</w:t>
      </w:r>
    </w:p>
    <w:p w14:paraId="0EDFA914" w14:textId="77777777" w:rsidR="00023FE7" w:rsidRPr="00B712B1" w:rsidRDefault="00023FE7" w:rsidP="00024C3C">
      <w:pPr>
        <w:pStyle w:val="BulletedList"/>
        <w:numPr>
          <w:ilvl w:val="0"/>
          <w:numId w:val="16"/>
        </w:numPr>
        <w:ind w:right="720"/>
        <w:rPr>
          <w:rFonts w:ascii="Tahoma" w:hAnsi="Tahoma" w:cs="Tahoma"/>
          <w:sz w:val="18"/>
          <w:szCs w:val="18"/>
          <w:lang w:val="nl-NL"/>
        </w:rPr>
      </w:pPr>
      <w:r w:rsidRPr="00B712B1">
        <w:rPr>
          <w:rFonts w:ascii="Tahoma" w:hAnsi="Tahoma" w:cs="Tahoma"/>
          <w:sz w:val="18"/>
          <w:szCs w:val="18"/>
          <w:lang w:val="nl-NL"/>
        </w:rPr>
        <w:t>Software Assurance Benefits</w:t>
      </w:r>
    </w:p>
    <w:p w14:paraId="0EDFA915" w14:textId="77777777" w:rsidR="00023FE7" w:rsidRPr="00276F80" w:rsidRDefault="00023FE7" w:rsidP="00024C3C">
      <w:pPr>
        <w:pStyle w:val="BulletedList"/>
        <w:numPr>
          <w:ilvl w:val="0"/>
          <w:numId w:val="16"/>
        </w:numPr>
        <w:ind w:right="720"/>
        <w:rPr>
          <w:rFonts w:ascii="Tahoma" w:hAnsi="Tahoma" w:cs="Tahoma"/>
          <w:lang w:val="nl-NL"/>
        </w:rPr>
      </w:pPr>
      <w:r w:rsidRPr="00276F80">
        <w:rPr>
          <w:rFonts w:ascii="Tahoma" w:hAnsi="Tahoma" w:cs="Tahoma"/>
          <w:sz w:val="18"/>
          <w:szCs w:val="18"/>
          <w:lang w:val="nl-NL"/>
        </w:rPr>
        <w:t>Andere opmerkingen en informatie betreffende specifieke software en producten</w:t>
      </w:r>
    </w:p>
    <w:p w14:paraId="0EDFA916" w14:textId="77777777" w:rsidR="00023FE7" w:rsidRPr="00276F80" w:rsidRDefault="00023FE7">
      <w:pPr>
        <w:ind w:right="720"/>
        <w:rPr>
          <w:rFonts w:cs="Tahoma"/>
          <w:lang w:val="nl-NL"/>
        </w:rPr>
      </w:pPr>
    </w:p>
    <w:p w14:paraId="0EDFA917" w14:textId="77777777" w:rsidR="00023FE7" w:rsidRPr="00276F80" w:rsidRDefault="00023FE7">
      <w:pPr>
        <w:ind w:right="720"/>
        <w:rPr>
          <w:rFonts w:cs="Tahoma"/>
          <w:lang w:val="nl-NL"/>
        </w:rPr>
      </w:pPr>
    </w:p>
    <w:p w14:paraId="0EDFA918" w14:textId="77777777" w:rsidR="00023FE7" w:rsidRPr="00276F80" w:rsidRDefault="00023FE7" w:rsidP="00B0065F">
      <w:pPr>
        <w:pStyle w:val="Heading1"/>
        <w:rPr>
          <w:rFonts w:cs="Tahoma"/>
          <w:lang w:val="nl-NL"/>
        </w:rPr>
      </w:pPr>
      <w:bookmarkStart w:id="4" w:name="_Toc336337839"/>
      <w:bookmarkStart w:id="5" w:name="_Toc361496704"/>
      <w:r w:rsidRPr="00276F80">
        <w:rPr>
          <w:rFonts w:cs="Tahoma"/>
          <w:lang w:val="nl-NL"/>
        </w:rPr>
        <w:t>Het gebruik van de Microsoft-product list</w:t>
      </w:r>
      <w:bookmarkEnd w:id="4"/>
      <w:bookmarkEnd w:id="5"/>
    </w:p>
    <w:p w14:paraId="0EDFA919" w14:textId="77777777" w:rsidR="00023FE7" w:rsidRPr="00276F80" w:rsidRDefault="00023FE7">
      <w:pPr>
        <w:pStyle w:val="Body"/>
        <w:ind w:right="-1890"/>
        <w:rPr>
          <w:rFonts w:ascii="Tahoma" w:hAnsi="Tahoma" w:cs="Tahoma"/>
          <w:lang w:val="nl-NL"/>
        </w:rPr>
      </w:pPr>
    </w:p>
    <w:p w14:paraId="0EDFA91A" w14:textId="77777777" w:rsidR="00023FE7" w:rsidRPr="00276F80" w:rsidRDefault="00023FE7" w:rsidP="00737004">
      <w:pPr>
        <w:pStyle w:val="Body"/>
        <w:rPr>
          <w:rFonts w:ascii="Tahoma" w:hAnsi="Tahoma" w:cs="Tahoma"/>
          <w:lang w:val="nl-NL"/>
        </w:rPr>
      </w:pPr>
      <w:r w:rsidRPr="00276F80">
        <w:rPr>
          <w:rFonts w:ascii="Tahoma" w:hAnsi="Tahoma" w:cs="Tahoma"/>
          <w:b/>
          <w:lang w:val="nl-NL"/>
        </w:rPr>
        <w:t>Maak uzelf vertrouwd met de Verklaring van het schema en volg de onderstaande stappen.</w:t>
      </w:r>
    </w:p>
    <w:p w14:paraId="0EDFA91B" w14:textId="77777777" w:rsidR="00023FE7" w:rsidRPr="00276F80" w:rsidRDefault="00023FE7">
      <w:pPr>
        <w:pStyle w:val="Body"/>
        <w:ind w:right="-1890"/>
        <w:rPr>
          <w:rFonts w:ascii="Tahoma" w:hAnsi="Tahoma" w:cs="Tahoma"/>
          <w:lang w:val="nl-NL"/>
        </w:rPr>
      </w:pPr>
    </w:p>
    <w:p w14:paraId="0EDFA91C" w14:textId="77777777" w:rsidR="00023FE7" w:rsidRPr="00276F80" w:rsidRDefault="00023FE7">
      <w:pPr>
        <w:pStyle w:val="Body"/>
        <w:ind w:right="-1890"/>
        <w:rPr>
          <w:rFonts w:ascii="Tahoma" w:hAnsi="Tahoma" w:cs="Tahoma"/>
          <w:lang w:val="nl-NL"/>
        </w:rPr>
      </w:pPr>
      <w:r w:rsidRPr="00276F80">
        <w:rPr>
          <w:rStyle w:val="BodyChar"/>
          <w:rFonts w:ascii="Tahoma" w:hAnsi="Tahoma" w:cs="Tahoma"/>
          <w:b/>
          <w:sz w:val="18"/>
          <w:szCs w:val="18"/>
          <w:lang w:val="nl-NL"/>
        </w:rPr>
        <w:t>Stap 1:</w:t>
      </w:r>
      <w:r w:rsidR="0008005B">
        <w:rPr>
          <w:rStyle w:val="BodyChar"/>
          <w:rFonts w:ascii="Tahoma" w:hAnsi="Tahoma" w:cs="Tahoma"/>
          <w:b/>
          <w:sz w:val="18"/>
          <w:szCs w:val="18"/>
          <w:lang w:val="nl-NL"/>
        </w:rPr>
        <w:t xml:space="preserve"> </w:t>
      </w:r>
      <w:r w:rsidRPr="00276F80">
        <w:rPr>
          <w:rFonts w:ascii="Tahoma" w:hAnsi="Tahoma" w:cs="Tahoma"/>
          <w:sz w:val="18"/>
          <w:szCs w:val="18"/>
          <w:lang w:val="nl-NL"/>
        </w:rPr>
        <w:t xml:space="preserve">Zoek de software die u overweegt aan te schaffen op in de tabel. </w:t>
      </w:r>
    </w:p>
    <w:p w14:paraId="0EDFA91D" w14:textId="77777777" w:rsidR="00023FE7" w:rsidRPr="00276F80" w:rsidRDefault="00023FE7">
      <w:pPr>
        <w:pStyle w:val="Body"/>
        <w:ind w:right="-1890"/>
        <w:rPr>
          <w:rFonts w:ascii="Tahoma" w:hAnsi="Tahoma" w:cs="Tahoma"/>
          <w:lang w:val="nl-NL"/>
        </w:rPr>
      </w:pPr>
    </w:p>
    <w:p w14:paraId="0EDFA91E" w14:textId="08BC2F9D" w:rsidR="00023FE7" w:rsidRPr="00276F80" w:rsidRDefault="00163721" w:rsidP="00DA477F">
      <w:pPr>
        <w:pStyle w:val="NumberedSteps"/>
        <w:ind w:right="-43"/>
        <w:rPr>
          <w:rFonts w:ascii="Tahoma" w:hAnsi="Tahoma" w:cs="Tahoma"/>
        </w:rPr>
      </w:pPr>
      <w:r>
        <w:rPr>
          <w:noProof/>
        </w:rPr>
        <mc:AlternateContent>
          <mc:Choice Requires="wps">
            <w:drawing>
              <wp:anchor distT="0" distB="0" distL="114300" distR="114300" simplePos="0" relativeHeight="251664896" behindDoc="0" locked="0" layoutInCell="1" allowOverlap="1" wp14:anchorId="0EDFE115" wp14:editId="1179CD0D">
                <wp:simplePos x="0" y="0"/>
                <wp:positionH relativeFrom="column">
                  <wp:posOffset>466725</wp:posOffset>
                </wp:positionH>
                <wp:positionV relativeFrom="paragraph">
                  <wp:posOffset>2209165</wp:posOffset>
                </wp:positionV>
                <wp:extent cx="1638300" cy="257175"/>
                <wp:effectExtent l="0" t="0" r="19050" b="28575"/>
                <wp:wrapNone/>
                <wp:docPr id="13" name="Oval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0" cy="2571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9ACE5BE" id="Oval 13" o:spid="_x0000_s1026" style="position:absolute;margin-left:36.75pt;margin-top:173.95pt;width:129pt;height:20.2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" filled="f" strokecolor="red" strokeweight="1.5pt">
                <v:stroke joinstyle="miter"/>
                <v:path arrowok="t"/>
              </v:oval>
            </w:pict>
          </mc:Fallback>
        </mc:AlternateContent>
      </w:r>
      <w:r w:rsidR="00DA477F">
        <w:rPr>
          <w:noProof/>
        </w:rPr>
        <w:drawing>
          <wp:inline distT="0" distB="0" distL="0" distR="0" wp14:anchorId="0EDFE116" wp14:editId="0EDFE117">
            <wp:extent cx="5623560" cy="2798064"/>
            <wp:effectExtent l="0" t="0" r="0" b="254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551" t="32906" r="17628" b="15385"/>
                    <a:stretch/>
                  </pic:blipFill>
                  <pic:spPr bwMode="auto">
                    <a:xfrm>
                      <a:off x="0" y="0"/>
                      <a:ext cx="5623560" cy="2798064"/>
                    </a:xfrm>
                    <a:prstGeom prst="rect">
                      <a:avLst/>
                    </a:prstGeom>
                    <a:ln>
                      <a:noFill/>
                    </a:ln>
                    <a:extLst>
                      <a:ext uri="{53640926-AAD7-44D8-BBD7-CCE9431645EC}">
                        <a14:shadowObscured xmlns:a14="http://schemas.microsoft.com/office/drawing/2010/main"/>
                      </a:ext>
                    </a:extLst>
                  </pic:spPr>
                </pic:pic>
              </a:graphicData>
            </a:graphic>
          </wp:inline>
        </w:drawing>
      </w:r>
    </w:p>
    <w:p w14:paraId="0EDFA91F" w14:textId="77777777" w:rsidR="00023FE7" w:rsidRPr="00276F80" w:rsidRDefault="00023FE7">
      <w:pPr>
        <w:pStyle w:val="NumberedSteps"/>
        <w:ind w:right="720"/>
        <w:rPr>
          <w:rFonts w:ascii="Tahoma" w:hAnsi="Tahoma" w:cs="Tahoma"/>
        </w:rPr>
      </w:pPr>
    </w:p>
    <w:p w14:paraId="0EDFA920" w14:textId="77777777" w:rsidR="00023FE7" w:rsidRPr="00276F80" w:rsidRDefault="00023FE7">
      <w:pPr>
        <w:pStyle w:val="NumberedSteps"/>
        <w:ind w:right="720"/>
        <w:rPr>
          <w:rFonts w:ascii="Tahoma" w:hAnsi="Tahoma" w:cs="Tahoma"/>
          <w:lang w:val="nl-NL"/>
        </w:rPr>
      </w:pPr>
      <w:r w:rsidRPr="00276F80">
        <w:rPr>
          <w:rStyle w:val="BodyChar"/>
          <w:rFonts w:ascii="Tahoma" w:hAnsi="Tahoma" w:cs="Tahoma"/>
          <w:b/>
          <w:sz w:val="18"/>
          <w:szCs w:val="18"/>
          <w:lang w:val="nl-NL"/>
        </w:rPr>
        <w:t>Stap 2:</w:t>
      </w:r>
      <w:r w:rsidR="0008005B" w:rsidRPr="0008005B">
        <w:rPr>
          <w:rStyle w:val="BodyChar"/>
          <w:rFonts w:ascii="Tahoma" w:hAnsi="Tahoma" w:cs="Tahoma"/>
          <w:bCs w:val="0"/>
          <w:sz w:val="18"/>
          <w:szCs w:val="18"/>
          <w:lang w:val="nl-NL"/>
        </w:rPr>
        <w:t xml:space="preserve"> </w:t>
      </w:r>
      <w:r w:rsidRPr="00276F80">
        <w:rPr>
          <w:rFonts w:ascii="Tahoma" w:hAnsi="Tahoma" w:cs="Tahoma"/>
          <w:sz w:val="18"/>
          <w:szCs w:val="18"/>
          <w:lang w:val="nl-NL"/>
        </w:rPr>
        <w:t>Bekijk de informatie in de kolommen voor beschikbare promoties, Software Assurance Benefits, puntenwaarde, beschikbaarheid van programma’s, enzovoort.</w:t>
      </w:r>
    </w:p>
    <w:p w14:paraId="0EDFA921" w14:textId="77777777" w:rsidR="00023FE7" w:rsidRPr="00276F80" w:rsidRDefault="00023FE7" w:rsidP="000E5145">
      <w:pPr>
        <w:pStyle w:val="NumberedSteps"/>
        <w:ind w:right="720"/>
        <w:rPr>
          <w:rFonts w:ascii="Tahoma" w:hAnsi="Tahoma" w:cs="Tahoma"/>
          <w:lang w:val="nl-NL"/>
        </w:rPr>
      </w:pPr>
      <w:r w:rsidRPr="00276F80">
        <w:rPr>
          <w:rStyle w:val="BodyChar"/>
          <w:rFonts w:ascii="Tahoma" w:hAnsi="Tahoma" w:cs="Tahoma"/>
          <w:b/>
          <w:sz w:val="18"/>
          <w:szCs w:val="18"/>
          <w:lang w:val="nl-NL"/>
        </w:rPr>
        <w:lastRenderedPageBreak/>
        <w:t>Stap 3:</w:t>
      </w:r>
      <w:r w:rsidR="0008005B" w:rsidRPr="0008005B">
        <w:rPr>
          <w:rStyle w:val="BodyChar"/>
          <w:rFonts w:ascii="Tahoma" w:hAnsi="Tahoma" w:cs="Tahoma"/>
          <w:bCs w:val="0"/>
          <w:sz w:val="18"/>
          <w:szCs w:val="18"/>
          <w:lang w:val="nl-NL"/>
        </w:rPr>
        <w:t xml:space="preserve"> </w:t>
      </w:r>
      <w:r w:rsidRPr="00276F80">
        <w:rPr>
          <w:rFonts w:ascii="Tahoma" w:hAnsi="Tahoma" w:cs="Tahoma"/>
          <w:sz w:val="18"/>
          <w:szCs w:val="18"/>
          <w:lang w:val="nl-NL"/>
        </w:rPr>
        <w:t xml:space="preserve">Bij sommige software treft u een voetnoot aan met aanvullende informatie. </w:t>
      </w:r>
      <w:r w:rsidR="00F64A43">
        <w:rPr>
          <w:rFonts w:ascii="Tahoma" w:hAnsi="Tahoma" w:cs="Tahoma"/>
          <w:sz w:val="18"/>
          <w:szCs w:val="18"/>
          <w:lang w:val="nl-NL"/>
        </w:rPr>
        <w:t>“</w:t>
      </w:r>
      <w:r w:rsidRPr="00276F80">
        <w:rPr>
          <w:rFonts w:ascii="Tahoma" w:hAnsi="Tahoma" w:cs="Tahoma"/>
          <w:sz w:val="18"/>
          <w:szCs w:val="18"/>
          <w:lang w:val="nl-NL"/>
        </w:rPr>
        <w:t>Klik</w:t>
      </w:r>
      <w:r w:rsidR="00F64A43">
        <w:rPr>
          <w:rFonts w:ascii="Tahoma" w:hAnsi="Tahoma" w:cs="Tahoma"/>
          <w:sz w:val="18"/>
          <w:szCs w:val="18"/>
          <w:lang w:val="nl-NL"/>
        </w:rPr>
        <w:t>”</w:t>
      </w:r>
      <w:r w:rsidRPr="00276F80">
        <w:rPr>
          <w:rFonts w:ascii="Tahoma" w:hAnsi="Tahoma" w:cs="Tahoma"/>
          <w:sz w:val="18"/>
          <w:szCs w:val="18"/>
          <w:lang w:val="nl-NL"/>
        </w:rPr>
        <w:t xml:space="preserve"> (Ctrl+klik), indien van toepassing, op het nummer van de voetnoot. U komt dan direct terecht bij de corresponderende tekst. Of raadpleeg de voetnoottekst op de pagina’s die op de tabel volgen voor de betreffende aanvullende informatie. De aanvullende informatie bevat details betreffende migratieregelingen of kwalificatiecriteria, zoals geïllustreerd in het onderstaande voorbeeld.</w:t>
      </w:r>
    </w:p>
    <w:p w14:paraId="0EDFA922" w14:textId="77777777" w:rsidR="000E5145" w:rsidRPr="00552A7D" w:rsidRDefault="000E5145" w:rsidP="000E5145">
      <w:pPr>
        <w:pStyle w:val="NumberedSteps"/>
        <w:ind w:right="720"/>
        <w:rPr>
          <w:rFonts w:ascii="Tahoma" w:hAnsi="Tahoma" w:cs="Tahoma"/>
          <w:sz w:val="18"/>
          <w:szCs w:val="18"/>
          <w:lang w:val="nl-NL"/>
        </w:rPr>
      </w:pPr>
    </w:p>
    <w:p w14:paraId="0EDFA923" w14:textId="70D5052A" w:rsidR="00023FE7" w:rsidRPr="00276F80" w:rsidRDefault="00163721" w:rsidP="00845063">
      <w:pPr>
        <w:pStyle w:val="NumberedSteps"/>
        <w:tabs>
          <w:tab w:val="left" w:pos="9360"/>
        </w:tabs>
        <w:ind w:right="720"/>
        <w:rPr>
          <w:rFonts w:ascii="Tahoma" w:hAnsi="Tahoma" w:cs="Tahoma"/>
        </w:rPr>
      </w:pPr>
      <w:r>
        <w:rPr>
          <w:noProof/>
        </w:rPr>
        <mc:AlternateContent>
          <mc:Choice Requires="wps">
            <w:drawing>
              <wp:anchor distT="0" distB="0" distL="114300" distR="114300" simplePos="0" relativeHeight="251668992" behindDoc="0" locked="0" layoutInCell="1" allowOverlap="1" wp14:anchorId="0EDFE118" wp14:editId="6E208681">
                <wp:simplePos x="0" y="0"/>
                <wp:positionH relativeFrom="column">
                  <wp:posOffset>1962150</wp:posOffset>
                </wp:positionH>
                <wp:positionV relativeFrom="paragraph">
                  <wp:posOffset>2191385</wp:posOffset>
                </wp:positionV>
                <wp:extent cx="190500" cy="180975"/>
                <wp:effectExtent l="0" t="0" r="19050" b="28575"/>
                <wp:wrapNone/>
                <wp:docPr id="16" name="Oval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 cy="180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D0CCC1" id="Oval 16" o:spid="_x0000_s1026" style="position:absolute;margin-left:154.5pt;margin-top:172.55pt;width:15pt;height:14.2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" filled="f" strokecolor="red" strokeweight="1.5pt">
                <v:stroke joinstyle="miter"/>
                <v:path arrowok="t"/>
              </v:oval>
            </w:pict>
          </mc:Fallback>
        </mc:AlternateContent>
      </w:r>
      <w:r>
        <w:rPr>
          <w:noProof/>
        </w:rPr>
        <mc:AlternateContent>
          <mc:Choice Requires="wps">
            <w:drawing>
              <wp:anchor distT="0" distB="0" distL="114300" distR="114300" simplePos="0" relativeHeight="251666944" behindDoc="0" locked="0" layoutInCell="1" allowOverlap="1" wp14:anchorId="0EDFE119" wp14:editId="121E1266">
                <wp:simplePos x="0" y="0"/>
                <wp:positionH relativeFrom="column">
                  <wp:posOffset>428625</wp:posOffset>
                </wp:positionH>
                <wp:positionV relativeFrom="paragraph">
                  <wp:posOffset>2191385</wp:posOffset>
                </wp:positionV>
                <wp:extent cx="914400" cy="180975"/>
                <wp:effectExtent l="0" t="0" r="19050" b="28575"/>
                <wp:wrapNone/>
                <wp:docPr id="15" name="Oval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180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5F00E41" id="Oval 15" o:spid="_x0000_s1026" style="position:absolute;margin-left:33.75pt;margin-top:172.55pt;width:1in;height:14.2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" filled="f" strokecolor="red" strokeweight="1.5pt">
                <v:stroke joinstyle="miter"/>
                <v:path arrowok="t"/>
              </v:oval>
            </w:pict>
          </mc:Fallback>
        </mc:AlternateContent>
      </w:r>
      <w:r w:rsidR="00845063">
        <w:rPr>
          <w:noProof/>
        </w:rPr>
        <w:drawing>
          <wp:inline distT="0" distB="0" distL="0" distR="0" wp14:anchorId="0EDFE11A" wp14:editId="0EDFE11B">
            <wp:extent cx="2148840" cy="2907792"/>
            <wp:effectExtent l="0" t="0" r="3810" b="6985"/>
            <wp:docPr id="14"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551" t="32906" r="57372" b="15385"/>
                    <a:stretch/>
                  </pic:blipFill>
                  <pic:spPr bwMode="auto">
                    <a:xfrm>
                      <a:off x="0" y="0"/>
                      <a:ext cx="2148840" cy="2907792"/>
                    </a:xfrm>
                    <a:prstGeom prst="rect">
                      <a:avLst/>
                    </a:prstGeom>
                    <a:ln>
                      <a:noFill/>
                    </a:ln>
                    <a:extLst>
                      <a:ext uri="{53640926-AAD7-44D8-BBD7-CCE9431645EC}">
                        <a14:shadowObscured xmlns:a14="http://schemas.microsoft.com/office/drawing/2010/main"/>
                      </a:ext>
                    </a:extLst>
                  </pic:spPr>
                </pic:pic>
              </a:graphicData>
            </a:graphic>
          </wp:inline>
        </w:drawing>
      </w:r>
    </w:p>
    <w:p w14:paraId="0EDFA924" w14:textId="77777777" w:rsidR="0013361B" w:rsidRPr="00552A7D" w:rsidRDefault="0013361B">
      <w:pPr>
        <w:pStyle w:val="NumberedSteps"/>
        <w:tabs>
          <w:tab w:val="left" w:pos="9360"/>
        </w:tabs>
        <w:ind w:right="720"/>
        <w:rPr>
          <w:rFonts w:ascii="Tahoma" w:hAnsi="Tahoma" w:cs="Tahoma"/>
          <w:sz w:val="18"/>
          <w:szCs w:val="18"/>
        </w:rPr>
      </w:pPr>
    </w:p>
    <w:p w14:paraId="0EDFA925" w14:textId="77777777" w:rsidR="00023FE7" w:rsidRPr="00276F80" w:rsidRDefault="00C40A9B">
      <w:pPr>
        <w:pStyle w:val="NumberedSteps"/>
        <w:ind w:right="720"/>
        <w:rPr>
          <w:rFonts w:ascii="Tahoma" w:hAnsi="Tahoma" w:cs="Tahoma"/>
        </w:rPr>
      </w:pPr>
      <w:r>
        <w:rPr>
          <w:noProof/>
        </w:rPr>
        <w:drawing>
          <wp:inline distT="0" distB="0" distL="0" distR="0" wp14:anchorId="0EDFE11C" wp14:editId="0EDFE11D">
            <wp:extent cx="4818888" cy="1042416"/>
            <wp:effectExtent l="19050" t="19050" r="20320" b="24765"/>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749" t="41667" r="17949" b="41025"/>
                    <a:stretch/>
                  </pic:blipFill>
                  <pic:spPr bwMode="auto">
                    <a:xfrm>
                      <a:off x="0" y="0"/>
                      <a:ext cx="4818888" cy="1042416"/>
                    </a:xfrm>
                    <a:prstGeom prst="rect">
                      <a:avLst/>
                    </a:prstGeom>
                    <a:ln w="15875">
                      <a:solidFill>
                        <a:schemeClr val="tx1"/>
                      </a:solidFill>
                    </a:ln>
                    <a:extLst>
                      <a:ext uri="{53640926-AAD7-44D8-BBD7-CCE9431645EC}">
                        <a14:shadowObscured xmlns:a14="http://schemas.microsoft.com/office/drawing/2010/main"/>
                      </a:ext>
                    </a:extLst>
                  </pic:spPr>
                </pic:pic>
              </a:graphicData>
            </a:graphic>
          </wp:inline>
        </w:drawing>
      </w:r>
    </w:p>
    <w:p w14:paraId="0EDFA926" w14:textId="77777777" w:rsidR="0013361B" w:rsidRPr="00552A7D" w:rsidRDefault="0013361B">
      <w:pPr>
        <w:pStyle w:val="NumberedSteps"/>
        <w:ind w:right="720"/>
        <w:rPr>
          <w:rFonts w:ascii="Tahoma" w:hAnsi="Tahoma" w:cs="Tahoma"/>
          <w:sz w:val="18"/>
          <w:szCs w:val="18"/>
        </w:rPr>
      </w:pPr>
    </w:p>
    <w:p w14:paraId="0EDFA927" w14:textId="77777777" w:rsidR="00023FE7" w:rsidRPr="00552A7D" w:rsidRDefault="00023FE7">
      <w:pPr>
        <w:pStyle w:val="NumberedSteps"/>
        <w:ind w:right="720"/>
        <w:rPr>
          <w:rFonts w:ascii="Tahoma" w:hAnsi="Tahoma" w:cs="Tahoma"/>
          <w:sz w:val="18"/>
          <w:szCs w:val="18"/>
          <w:lang w:val="nl-NL"/>
        </w:rPr>
      </w:pPr>
      <w:r w:rsidRPr="00552A7D">
        <w:rPr>
          <w:rStyle w:val="BodyChar"/>
          <w:rFonts w:ascii="Tahoma" w:hAnsi="Tahoma" w:cs="Tahoma"/>
          <w:b/>
          <w:sz w:val="18"/>
          <w:szCs w:val="18"/>
          <w:lang w:val="nl-NL"/>
        </w:rPr>
        <w:t>Stap 4:</w:t>
      </w:r>
      <w:r w:rsidR="0008005B" w:rsidRPr="00552A7D">
        <w:rPr>
          <w:rStyle w:val="BodyChar"/>
          <w:rFonts w:ascii="Tahoma" w:hAnsi="Tahoma" w:cs="Tahoma"/>
          <w:bCs w:val="0"/>
          <w:sz w:val="18"/>
          <w:szCs w:val="18"/>
          <w:lang w:val="nl-NL"/>
        </w:rPr>
        <w:t xml:space="preserve"> </w:t>
      </w:r>
      <w:r w:rsidRPr="00552A7D">
        <w:rPr>
          <w:rFonts w:ascii="Tahoma" w:hAnsi="Tahoma" w:cs="Tahoma"/>
          <w:sz w:val="18"/>
          <w:szCs w:val="18"/>
          <w:lang w:val="nl-NL"/>
        </w:rPr>
        <w:t>Zie de Bijlagen 5 en 6 voor meer informatie over Software Assurance Benefits en het aanschaffen en verlengen van Software Assurance.</w:t>
      </w:r>
    </w:p>
    <w:p w14:paraId="0EDFA928" w14:textId="77777777" w:rsidR="00023FE7" w:rsidRPr="00552A7D" w:rsidRDefault="00023FE7">
      <w:pPr>
        <w:pStyle w:val="Body"/>
        <w:ind w:right="720"/>
        <w:rPr>
          <w:rFonts w:ascii="Tahoma" w:hAnsi="Tahoma" w:cs="Tahoma"/>
          <w:sz w:val="18"/>
          <w:szCs w:val="18"/>
          <w:lang w:val="nl-NL"/>
        </w:rPr>
      </w:pPr>
      <w:r w:rsidRPr="00552A7D">
        <w:rPr>
          <w:rFonts w:ascii="Tahoma" w:hAnsi="Tahoma" w:cs="Tahoma"/>
          <w:b/>
          <w:sz w:val="18"/>
          <w:szCs w:val="18"/>
          <w:lang w:val="nl-NL"/>
        </w:rPr>
        <w:t>Opmerking:</w:t>
      </w:r>
      <w:r w:rsidR="0008005B" w:rsidRPr="00552A7D">
        <w:rPr>
          <w:rFonts w:ascii="Tahoma" w:hAnsi="Tahoma" w:cs="Tahoma"/>
          <w:bCs/>
          <w:sz w:val="18"/>
          <w:szCs w:val="18"/>
          <w:lang w:val="nl-NL"/>
        </w:rPr>
        <w:t xml:space="preserve"> </w:t>
      </w:r>
      <w:r w:rsidRPr="00552A7D">
        <w:rPr>
          <w:rFonts w:ascii="Tahoma" w:hAnsi="Tahoma" w:cs="Tahoma"/>
          <w:sz w:val="18"/>
          <w:szCs w:val="18"/>
          <w:lang w:val="nl-NL"/>
        </w:rPr>
        <w:t>In deze Product List wordt per programma vermeld welke software beschikbaar is, en wordt softwarespecifieke informatie gegeven over de aanschaf van Licenties voor de betreffende software. De lijst is door middel van verwijzing opgenomen in de Microsoft Volume Licensing-overeenkomst. Beschikbaarheid van software kan per regio variëren. Klanten dienen contact op te nemen met hun reseller of Microsoft Account Manager voor meer informatie over de plaatselijke beschikbaarheid van specifieke software.</w:t>
      </w:r>
    </w:p>
    <w:p w14:paraId="0EDFA929" w14:textId="77777777" w:rsidR="00023FE7" w:rsidRPr="00552A7D" w:rsidRDefault="00023FE7">
      <w:pPr>
        <w:pStyle w:val="Body"/>
        <w:ind w:right="720"/>
        <w:rPr>
          <w:rFonts w:ascii="Tahoma" w:hAnsi="Tahoma" w:cs="Tahoma"/>
          <w:sz w:val="18"/>
          <w:szCs w:val="18"/>
          <w:lang w:val="nl-NL"/>
        </w:rPr>
      </w:pPr>
    </w:p>
    <w:p w14:paraId="0EDFA92A" w14:textId="77777777" w:rsidR="00023FE7" w:rsidRPr="00552A7D" w:rsidRDefault="00023FE7">
      <w:pPr>
        <w:pStyle w:val="Body"/>
        <w:ind w:right="720"/>
        <w:rPr>
          <w:rFonts w:ascii="Tahoma" w:hAnsi="Tahoma" w:cs="Tahoma"/>
          <w:sz w:val="18"/>
          <w:szCs w:val="18"/>
          <w:lang w:val="nl-NL"/>
        </w:rPr>
      </w:pPr>
      <w:r w:rsidRPr="00552A7D">
        <w:rPr>
          <w:rFonts w:ascii="Tahoma" w:hAnsi="Tahoma" w:cs="Tahoma"/>
          <w:sz w:val="18"/>
          <w:szCs w:val="18"/>
          <w:lang w:val="nl-NL"/>
        </w:rPr>
        <w:t>Daarnaast is het raadzaam het document Product Use Rights (PUR) door te nemen. De PUR wordt driemaandelijks geproduceerd en verschaft informatie over de meest actuele gebruiksrechten voor Microsoft-software onder de Microsoft Volume Licensing Programs. Dit document bevindt zich op:</w:t>
      </w:r>
      <w:r w:rsidR="00865539" w:rsidRPr="00552A7D">
        <w:rPr>
          <w:rFonts w:ascii="Tahoma" w:hAnsi="Tahoma" w:cs="Tahoma"/>
          <w:sz w:val="18"/>
          <w:szCs w:val="18"/>
          <w:lang w:val="nl-NL"/>
        </w:rPr>
        <w:br/>
      </w:r>
      <w:r w:rsidRPr="00552A7D">
        <w:rPr>
          <w:rFonts w:ascii="Tahoma" w:hAnsi="Tahoma" w:cs="Tahoma"/>
          <w:sz w:val="18"/>
          <w:szCs w:val="18"/>
          <w:lang w:val="nl-NL"/>
        </w:rPr>
        <w:t>http://www.microsoftvolumelicensing.com/userights/Default.aspx</w:t>
      </w:r>
      <w:hyperlink w:history="1"/>
    </w:p>
    <w:p w14:paraId="0EDFA92B" w14:textId="77777777" w:rsidR="00B240D9" w:rsidRPr="00B240D9" w:rsidRDefault="00023FE7" w:rsidP="004659CE">
      <w:pPr>
        <w:pStyle w:val="TOC1"/>
      </w:pPr>
      <w:r w:rsidRPr="00276F80">
        <w:br w:type="page"/>
      </w:r>
      <w:r w:rsidR="00953EEB" w:rsidRPr="00B240D9">
        <w:fldChar w:fldCharType="begin"/>
      </w:r>
      <w:r w:rsidRPr="00B240D9">
        <w:instrText xml:space="preserve"> TOC \o "1-2" \t "Heading 3,3,Heading 4,4,Product Names,2" </w:instrText>
      </w:r>
      <w:r w:rsidR="00953EEB" w:rsidRPr="00B240D9">
        <w:fldChar w:fldCharType="separate"/>
      </w:r>
    </w:p>
    <w:p w14:paraId="0EDFA92C" w14:textId="77777777" w:rsidR="00B240D9" w:rsidRPr="004659CE" w:rsidRDefault="00B240D9" w:rsidP="004659CE">
      <w:pPr>
        <w:pStyle w:val="TOC1"/>
        <w:rPr>
          <w:szCs w:val="22"/>
          <w:lang w:eastAsia="zh-CN"/>
        </w:rPr>
      </w:pPr>
      <w:r w:rsidRPr="004659CE">
        <w:lastRenderedPageBreak/>
        <w:t>Microsoft</w:t>
      </w:r>
      <w:r w:rsidR="005B4156" w:rsidRPr="005B4156">
        <w:rPr>
          <w:vertAlign w:val="superscript"/>
        </w:rPr>
        <w:t>®</w:t>
      </w:r>
      <w:r w:rsidRPr="004659CE">
        <w:tab/>
      </w:r>
      <w:r w:rsidR="00953EEB" w:rsidRPr="004659CE">
        <w:fldChar w:fldCharType="begin"/>
      </w:r>
      <w:r w:rsidRPr="004659CE">
        <w:instrText xml:space="preserve"> PAGEREF _Toc361496702 \h </w:instrText>
      </w:r>
      <w:r w:rsidR="00953EEB" w:rsidRPr="004659CE">
        <w:fldChar w:fldCharType="separate"/>
      </w:r>
      <w:r w:rsidR="00DD7DAD">
        <w:t>1</w:t>
      </w:r>
      <w:r w:rsidR="00953EEB" w:rsidRPr="004659CE">
        <w:fldChar w:fldCharType="end"/>
      </w:r>
    </w:p>
    <w:p w14:paraId="0EDFA92D" w14:textId="77777777" w:rsidR="00B240D9" w:rsidRPr="00B240D9" w:rsidRDefault="00B240D9" w:rsidP="004659CE">
      <w:pPr>
        <w:pStyle w:val="TOC1"/>
        <w:rPr>
          <w:szCs w:val="22"/>
          <w:lang w:eastAsia="zh-CN"/>
        </w:rPr>
      </w:pPr>
      <w:r w:rsidRPr="00B240D9">
        <w:t>OVER DIT DOCUMENT</w:t>
      </w:r>
      <w:r w:rsidRPr="00B240D9">
        <w:tab/>
      </w:r>
      <w:r w:rsidR="00953EEB" w:rsidRPr="00B240D9">
        <w:fldChar w:fldCharType="begin"/>
      </w:r>
      <w:r w:rsidRPr="00B240D9">
        <w:instrText xml:space="preserve"> PAGEREF _Toc361496703 \h </w:instrText>
      </w:r>
      <w:r w:rsidR="00953EEB" w:rsidRPr="00B240D9">
        <w:fldChar w:fldCharType="separate"/>
      </w:r>
      <w:r w:rsidR="00DD7DAD">
        <w:t>2</w:t>
      </w:r>
      <w:r w:rsidR="00953EEB" w:rsidRPr="00B240D9">
        <w:fldChar w:fldCharType="end"/>
      </w:r>
    </w:p>
    <w:p w14:paraId="0EDFA92E" w14:textId="77777777" w:rsidR="00B240D9" w:rsidRPr="00B240D9" w:rsidRDefault="00B240D9" w:rsidP="004659CE">
      <w:pPr>
        <w:pStyle w:val="TOC1"/>
        <w:rPr>
          <w:szCs w:val="22"/>
          <w:lang w:eastAsia="zh-CN"/>
        </w:rPr>
      </w:pPr>
      <w:r w:rsidRPr="00B240D9">
        <w:t>Het gebruik van de Microsoft-product list</w:t>
      </w:r>
      <w:r w:rsidRPr="00B240D9">
        <w:tab/>
      </w:r>
      <w:r w:rsidR="00953EEB" w:rsidRPr="00B240D9">
        <w:fldChar w:fldCharType="begin"/>
      </w:r>
      <w:r w:rsidRPr="00B240D9">
        <w:instrText xml:space="preserve"> PAGEREF _Toc361496704 \h </w:instrText>
      </w:r>
      <w:r w:rsidR="00953EEB" w:rsidRPr="00B240D9">
        <w:fldChar w:fldCharType="separate"/>
      </w:r>
      <w:r w:rsidR="00DD7DAD">
        <w:t>2</w:t>
      </w:r>
      <w:r w:rsidR="00953EEB" w:rsidRPr="00B240D9">
        <w:fldChar w:fldCharType="end"/>
      </w:r>
    </w:p>
    <w:p w14:paraId="0EDFA92F" w14:textId="77777777" w:rsidR="00B240D9" w:rsidRPr="00B240D9" w:rsidRDefault="00B240D9">
      <w:pPr>
        <w:pStyle w:val="TOC2"/>
        <w:rPr>
          <w:rFonts w:cs="Tahoma"/>
          <w:sz w:val="22"/>
          <w:szCs w:val="22"/>
          <w:lang w:val="nl-NL" w:eastAsia="zh-CN"/>
        </w:rPr>
      </w:pPr>
      <w:r w:rsidRPr="00B240D9">
        <w:rPr>
          <w:rFonts w:cs="Tahoma"/>
          <w:lang w:val="nl-NL"/>
        </w:rPr>
        <w:t>Verklaring van het schema</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_Toc361496705 \h </w:instrText>
      </w:r>
      <w:r w:rsidR="00953EEB" w:rsidRPr="00B240D9">
        <w:rPr>
          <w:rFonts w:cs="Tahoma"/>
        </w:rPr>
      </w:r>
      <w:r w:rsidR="00953EEB" w:rsidRPr="00B240D9">
        <w:rPr>
          <w:rFonts w:cs="Tahoma"/>
        </w:rPr>
        <w:fldChar w:fldCharType="separate"/>
      </w:r>
      <w:r w:rsidR="00DD7DAD">
        <w:rPr>
          <w:rFonts w:cs="Tahoma"/>
          <w:lang w:val="nl-NL"/>
        </w:rPr>
        <w:t>14</w:t>
      </w:r>
      <w:r w:rsidR="00953EEB" w:rsidRPr="00B240D9">
        <w:rPr>
          <w:rFonts w:cs="Tahoma"/>
        </w:rPr>
        <w:fldChar w:fldCharType="end"/>
      </w:r>
    </w:p>
    <w:p w14:paraId="0EDFA930" w14:textId="77777777" w:rsidR="00B240D9" w:rsidRPr="00B240D9" w:rsidRDefault="00B240D9" w:rsidP="004659CE">
      <w:pPr>
        <w:pStyle w:val="TOC1"/>
        <w:rPr>
          <w:szCs w:val="22"/>
          <w:lang w:eastAsia="zh-CN"/>
        </w:rPr>
      </w:pPr>
      <w:r w:rsidRPr="00B240D9">
        <w:t>Product LIST</w:t>
      </w:r>
      <w:r w:rsidRPr="00B240D9">
        <w:tab/>
      </w:r>
      <w:r w:rsidR="00953EEB" w:rsidRPr="00B240D9">
        <w:fldChar w:fldCharType="begin"/>
      </w:r>
      <w:r w:rsidRPr="00B240D9">
        <w:instrText xml:space="preserve"> PAGEREF _Toc361496706 \h </w:instrText>
      </w:r>
      <w:r w:rsidR="00953EEB" w:rsidRPr="00B240D9">
        <w:fldChar w:fldCharType="separate"/>
      </w:r>
      <w:r w:rsidR="00DD7DAD">
        <w:t>16</w:t>
      </w:r>
      <w:r w:rsidR="00953EEB" w:rsidRPr="00B240D9">
        <w:fldChar w:fldCharType="end"/>
      </w:r>
    </w:p>
    <w:p w14:paraId="0EDFA931" w14:textId="77777777" w:rsidR="00B240D9" w:rsidRPr="00B240D9" w:rsidRDefault="00B240D9">
      <w:pPr>
        <w:pStyle w:val="TOC3"/>
        <w:rPr>
          <w:bCs w:val="0"/>
          <w:color w:val="auto"/>
          <w:sz w:val="22"/>
          <w:szCs w:val="22"/>
          <w:lang w:eastAsia="zh-CN"/>
        </w:rPr>
      </w:pPr>
      <w:r w:rsidRPr="00B240D9">
        <w:rPr>
          <w:color w:val="auto"/>
        </w:rPr>
        <w:t>PRODUCTGROEP TOEPASSINGEN</w:t>
      </w:r>
      <w:r w:rsidRPr="00B240D9">
        <w:rPr>
          <w:color w:val="auto"/>
        </w:rPr>
        <w:tab/>
      </w:r>
      <w:r w:rsidR="00953EEB" w:rsidRPr="00B240D9">
        <w:rPr>
          <w:color w:val="auto"/>
        </w:rPr>
        <w:fldChar w:fldCharType="begin"/>
      </w:r>
      <w:r w:rsidRPr="00B240D9">
        <w:rPr>
          <w:color w:val="auto"/>
        </w:rPr>
        <w:instrText xml:space="preserve"> PAGEREF _Toc361496707 \h </w:instrText>
      </w:r>
      <w:r w:rsidR="00953EEB" w:rsidRPr="00B240D9">
        <w:rPr>
          <w:color w:val="auto"/>
        </w:rPr>
      </w:r>
      <w:r w:rsidR="00953EEB" w:rsidRPr="00B240D9">
        <w:rPr>
          <w:color w:val="auto"/>
        </w:rPr>
        <w:fldChar w:fldCharType="separate"/>
      </w:r>
      <w:r w:rsidR="00DD7DAD">
        <w:rPr>
          <w:color w:val="auto"/>
        </w:rPr>
        <w:t>16</w:t>
      </w:r>
      <w:r w:rsidR="00953EEB" w:rsidRPr="00B240D9">
        <w:rPr>
          <w:color w:val="auto"/>
        </w:rPr>
        <w:fldChar w:fldCharType="end"/>
      </w:r>
    </w:p>
    <w:p w14:paraId="0EDFA932" w14:textId="77777777" w:rsidR="00B240D9" w:rsidRPr="00B240D9" w:rsidRDefault="00B240D9">
      <w:pPr>
        <w:pStyle w:val="TOC2"/>
        <w:rPr>
          <w:rFonts w:cs="Tahoma"/>
          <w:sz w:val="22"/>
          <w:szCs w:val="22"/>
          <w:lang w:eastAsia="zh-CN"/>
        </w:rPr>
      </w:pPr>
      <w:r w:rsidRPr="00B240D9">
        <w:rPr>
          <w:rFonts w:cs="Tahoma"/>
        </w:rPr>
        <w:t>Access 2013</w:t>
      </w:r>
      <w:r w:rsidRPr="00B240D9">
        <w:rPr>
          <w:rFonts w:cs="Tahoma"/>
        </w:rPr>
        <w:tab/>
      </w:r>
      <w:r w:rsidR="00953EEB" w:rsidRPr="00B240D9">
        <w:rPr>
          <w:rFonts w:cs="Tahoma"/>
        </w:rPr>
        <w:fldChar w:fldCharType="begin"/>
      </w:r>
      <w:r w:rsidRPr="00B240D9">
        <w:rPr>
          <w:rFonts w:cs="Tahoma"/>
        </w:rPr>
        <w:instrText xml:space="preserve"> PAGEREF _Toc361496708 \h </w:instrText>
      </w:r>
      <w:r w:rsidR="00953EEB" w:rsidRPr="00B240D9">
        <w:rPr>
          <w:rFonts w:cs="Tahoma"/>
        </w:rPr>
      </w:r>
      <w:r w:rsidR="00953EEB" w:rsidRPr="00B240D9">
        <w:rPr>
          <w:rFonts w:cs="Tahoma"/>
        </w:rPr>
        <w:fldChar w:fldCharType="separate"/>
      </w:r>
      <w:r w:rsidR="00DD7DAD">
        <w:rPr>
          <w:rFonts w:cs="Tahoma"/>
        </w:rPr>
        <w:t>16</w:t>
      </w:r>
      <w:r w:rsidR="00953EEB" w:rsidRPr="00B240D9">
        <w:rPr>
          <w:rFonts w:cs="Tahoma"/>
        </w:rPr>
        <w:fldChar w:fldCharType="end"/>
      </w:r>
    </w:p>
    <w:p w14:paraId="0EDFA933" w14:textId="77777777" w:rsidR="00B240D9" w:rsidRPr="00B240D9" w:rsidRDefault="00B240D9">
      <w:pPr>
        <w:pStyle w:val="TOC2"/>
        <w:rPr>
          <w:rFonts w:cs="Tahoma"/>
          <w:sz w:val="22"/>
          <w:szCs w:val="22"/>
          <w:lang w:eastAsia="zh-CN"/>
        </w:rPr>
      </w:pPr>
      <w:r w:rsidRPr="00B240D9">
        <w:rPr>
          <w:rFonts w:cs="Tahoma"/>
        </w:rPr>
        <w:t>AutoRoute 2013</w:t>
      </w:r>
      <w:r w:rsidRPr="00B240D9">
        <w:rPr>
          <w:rFonts w:cs="Tahoma"/>
        </w:rPr>
        <w:tab/>
      </w:r>
      <w:r w:rsidR="00953EEB" w:rsidRPr="00B240D9">
        <w:rPr>
          <w:rFonts w:cs="Tahoma"/>
        </w:rPr>
        <w:fldChar w:fldCharType="begin"/>
      </w:r>
      <w:r w:rsidRPr="00B240D9">
        <w:rPr>
          <w:rFonts w:cs="Tahoma"/>
        </w:rPr>
        <w:instrText xml:space="preserve"> PAGEREF _Toc361496709 \h </w:instrText>
      </w:r>
      <w:r w:rsidR="00953EEB" w:rsidRPr="00B240D9">
        <w:rPr>
          <w:rFonts w:cs="Tahoma"/>
        </w:rPr>
      </w:r>
      <w:r w:rsidR="00953EEB" w:rsidRPr="00B240D9">
        <w:rPr>
          <w:rFonts w:cs="Tahoma"/>
        </w:rPr>
        <w:fldChar w:fldCharType="separate"/>
      </w:r>
      <w:r w:rsidR="00DD7DAD">
        <w:rPr>
          <w:rFonts w:cs="Tahoma"/>
        </w:rPr>
        <w:t>16</w:t>
      </w:r>
      <w:r w:rsidR="00953EEB" w:rsidRPr="00B240D9">
        <w:rPr>
          <w:rFonts w:cs="Tahoma"/>
        </w:rPr>
        <w:fldChar w:fldCharType="end"/>
      </w:r>
    </w:p>
    <w:p w14:paraId="0EDFA934" w14:textId="77777777" w:rsidR="00B240D9" w:rsidRPr="00B240D9" w:rsidRDefault="00B240D9">
      <w:pPr>
        <w:pStyle w:val="TOC2"/>
        <w:rPr>
          <w:rFonts w:cs="Tahoma"/>
          <w:sz w:val="22"/>
          <w:szCs w:val="22"/>
          <w:lang w:eastAsia="zh-CN"/>
        </w:rPr>
      </w:pPr>
      <w:r w:rsidRPr="00B240D9">
        <w:rPr>
          <w:rFonts w:cs="Tahoma"/>
        </w:rPr>
        <w:t>Excel 2013</w:t>
      </w:r>
      <w:r w:rsidRPr="00B240D9">
        <w:rPr>
          <w:rFonts w:cs="Tahoma"/>
        </w:rPr>
        <w:tab/>
      </w:r>
      <w:r w:rsidR="00953EEB" w:rsidRPr="00B240D9">
        <w:rPr>
          <w:rFonts w:cs="Tahoma"/>
        </w:rPr>
        <w:fldChar w:fldCharType="begin"/>
      </w:r>
      <w:r w:rsidRPr="00B240D9">
        <w:rPr>
          <w:rFonts w:cs="Tahoma"/>
        </w:rPr>
        <w:instrText xml:space="preserve"> PAGEREF _Toc361496710 \h </w:instrText>
      </w:r>
      <w:r w:rsidR="00953EEB" w:rsidRPr="00B240D9">
        <w:rPr>
          <w:rFonts w:cs="Tahoma"/>
        </w:rPr>
      </w:r>
      <w:r w:rsidR="00953EEB" w:rsidRPr="00B240D9">
        <w:rPr>
          <w:rFonts w:cs="Tahoma"/>
        </w:rPr>
        <w:fldChar w:fldCharType="separate"/>
      </w:r>
      <w:r w:rsidR="00DD7DAD">
        <w:rPr>
          <w:rFonts w:cs="Tahoma"/>
        </w:rPr>
        <w:t>16</w:t>
      </w:r>
      <w:r w:rsidR="00953EEB" w:rsidRPr="00B240D9">
        <w:rPr>
          <w:rFonts w:cs="Tahoma"/>
        </w:rPr>
        <w:fldChar w:fldCharType="end"/>
      </w:r>
    </w:p>
    <w:p w14:paraId="0EDFA935" w14:textId="77777777" w:rsidR="00B240D9" w:rsidRPr="00B240D9" w:rsidRDefault="00B240D9">
      <w:pPr>
        <w:pStyle w:val="TOC2"/>
        <w:rPr>
          <w:rFonts w:cs="Tahoma"/>
          <w:sz w:val="22"/>
          <w:szCs w:val="22"/>
          <w:lang w:eastAsia="zh-CN"/>
        </w:rPr>
      </w:pPr>
      <w:r w:rsidRPr="00B240D9">
        <w:rPr>
          <w:rFonts w:cs="Tahoma"/>
        </w:rPr>
        <w:t>Excel voor Mac 2011</w:t>
      </w:r>
      <w:r w:rsidRPr="00B240D9">
        <w:rPr>
          <w:rFonts w:cs="Tahoma"/>
        </w:rPr>
        <w:tab/>
      </w:r>
      <w:r w:rsidR="00953EEB" w:rsidRPr="00B240D9">
        <w:rPr>
          <w:rFonts w:cs="Tahoma"/>
        </w:rPr>
        <w:fldChar w:fldCharType="begin"/>
      </w:r>
      <w:r w:rsidRPr="00B240D9">
        <w:rPr>
          <w:rFonts w:cs="Tahoma"/>
        </w:rPr>
        <w:instrText xml:space="preserve"> PAGEREF _Toc361496711 \h </w:instrText>
      </w:r>
      <w:r w:rsidR="00953EEB" w:rsidRPr="00B240D9">
        <w:rPr>
          <w:rFonts w:cs="Tahoma"/>
        </w:rPr>
      </w:r>
      <w:r w:rsidR="00953EEB" w:rsidRPr="00B240D9">
        <w:rPr>
          <w:rFonts w:cs="Tahoma"/>
        </w:rPr>
        <w:fldChar w:fldCharType="separate"/>
      </w:r>
      <w:r w:rsidR="00DD7DAD">
        <w:rPr>
          <w:rFonts w:cs="Tahoma"/>
        </w:rPr>
        <w:t>16</w:t>
      </w:r>
      <w:r w:rsidR="00953EEB" w:rsidRPr="00B240D9">
        <w:rPr>
          <w:rFonts w:cs="Tahoma"/>
        </w:rPr>
        <w:fldChar w:fldCharType="end"/>
      </w:r>
    </w:p>
    <w:p w14:paraId="0EDFA936" w14:textId="77777777" w:rsidR="00B240D9" w:rsidRPr="00B240D9" w:rsidRDefault="00B240D9">
      <w:pPr>
        <w:pStyle w:val="TOC2"/>
        <w:rPr>
          <w:rFonts w:cs="Tahoma"/>
          <w:sz w:val="22"/>
          <w:szCs w:val="22"/>
          <w:lang w:eastAsia="zh-CN"/>
        </w:rPr>
      </w:pPr>
      <w:r w:rsidRPr="00B240D9">
        <w:rPr>
          <w:rFonts w:cs="Tahoma"/>
        </w:rPr>
        <w:t>Expression Encoder Pro 4</w:t>
      </w:r>
      <w:r w:rsidRPr="00B240D9">
        <w:rPr>
          <w:rFonts w:cs="Tahoma"/>
        </w:rPr>
        <w:tab/>
      </w:r>
      <w:r w:rsidR="00953EEB" w:rsidRPr="00B240D9">
        <w:rPr>
          <w:rFonts w:cs="Tahoma"/>
        </w:rPr>
        <w:fldChar w:fldCharType="begin"/>
      </w:r>
      <w:r w:rsidRPr="00B240D9">
        <w:rPr>
          <w:rFonts w:cs="Tahoma"/>
        </w:rPr>
        <w:instrText xml:space="preserve"> PAGEREF _Toc361496712 \h </w:instrText>
      </w:r>
      <w:r w:rsidR="00953EEB" w:rsidRPr="00B240D9">
        <w:rPr>
          <w:rFonts w:cs="Tahoma"/>
        </w:rPr>
      </w:r>
      <w:r w:rsidR="00953EEB" w:rsidRPr="00B240D9">
        <w:rPr>
          <w:rFonts w:cs="Tahoma"/>
        </w:rPr>
        <w:fldChar w:fldCharType="separate"/>
      </w:r>
      <w:r w:rsidR="00DD7DAD">
        <w:rPr>
          <w:rFonts w:cs="Tahoma"/>
        </w:rPr>
        <w:t>16</w:t>
      </w:r>
      <w:r w:rsidR="00953EEB" w:rsidRPr="00B240D9">
        <w:rPr>
          <w:rFonts w:cs="Tahoma"/>
        </w:rPr>
        <w:fldChar w:fldCharType="end"/>
      </w:r>
    </w:p>
    <w:p w14:paraId="0EDFA937" w14:textId="77777777" w:rsidR="00B240D9" w:rsidRPr="00B240D9" w:rsidRDefault="00B240D9">
      <w:pPr>
        <w:pStyle w:val="TOC2"/>
        <w:rPr>
          <w:rFonts w:cs="Tahoma"/>
          <w:sz w:val="22"/>
          <w:szCs w:val="22"/>
          <w:lang w:eastAsia="zh-CN"/>
        </w:rPr>
      </w:pPr>
      <w:r w:rsidRPr="00B240D9">
        <w:rPr>
          <w:rFonts w:cs="Tahoma"/>
        </w:rPr>
        <w:t>InfoPath</w:t>
      </w:r>
      <w:r w:rsidR="005B4156" w:rsidRPr="005B4156">
        <w:rPr>
          <w:rFonts w:cs="Tahoma"/>
          <w:vertAlign w:val="superscript"/>
        </w:rPr>
        <w:t>®</w:t>
      </w:r>
      <w:r w:rsidRPr="00B240D9">
        <w:rPr>
          <w:rFonts w:cs="Tahoma"/>
        </w:rPr>
        <w:t xml:space="preserve"> 2013</w:t>
      </w:r>
      <w:r w:rsidRPr="00B240D9">
        <w:rPr>
          <w:rFonts w:cs="Tahoma"/>
        </w:rPr>
        <w:tab/>
      </w:r>
      <w:r w:rsidR="00953EEB" w:rsidRPr="00B240D9">
        <w:rPr>
          <w:rFonts w:cs="Tahoma"/>
        </w:rPr>
        <w:fldChar w:fldCharType="begin"/>
      </w:r>
      <w:r w:rsidRPr="00B240D9">
        <w:rPr>
          <w:rFonts w:cs="Tahoma"/>
        </w:rPr>
        <w:instrText xml:space="preserve"> PAGEREF _Toc361496713 \h </w:instrText>
      </w:r>
      <w:r w:rsidR="00953EEB" w:rsidRPr="00B240D9">
        <w:rPr>
          <w:rFonts w:cs="Tahoma"/>
        </w:rPr>
      </w:r>
      <w:r w:rsidR="00953EEB" w:rsidRPr="00B240D9">
        <w:rPr>
          <w:rFonts w:cs="Tahoma"/>
        </w:rPr>
        <w:fldChar w:fldCharType="separate"/>
      </w:r>
      <w:r w:rsidR="00DD7DAD">
        <w:rPr>
          <w:rFonts w:cs="Tahoma"/>
        </w:rPr>
        <w:t>16</w:t>
      </w:r>
      <w:r w:rsidR="00953EEB" w:rsidRPr="00B240D9">
        <w:rPr>
          <w:rFonts w:cs="Tahoma"/>
        </w:rPr>
        <w:fldChar w:fldCharType="end"/>
      </w:r>
    </w:p>
    <w:p w14:paraId="0EDFA938" w14:textId="77777777" w:rsidR="00B240D9" w:rsidRPr="00B240D9" w:rsidRDefault="00B240D9">
      <w:pPr>
        <w:pStyle w:val="TOC2"/>
        <w:rPr>
          <w:rFonts w:cs="Tahoma"/>
          <w:sz w:val="22"/>
          <w:szCs w:val="22"/>
          <w:lang w:eastAsia="zh-CN"/>
        </w:rPr>
      </w:pPr>
      <w:r w:rsidRPr="00B240D9">
        <w:rPr>
          <w:rFonts w:cs="Tahoma"/>
        </w:rPr>
        <w:t>Lync 2013</w:t>
      </w:r>
      <w:r w:rsidRPr="00B240D9">
        <w:rPr>
          <w:rFonts w:cs="Tahoma"/>
        </w:rPr>
        <w:tab/>
      </w:r>
      <w:r w:rsidR="00953EEB" w:rsidRPr="00B240D9">
        <w:rPr>
          <w:rFonts w:cs="Tahoma"/>
        </w:rPr>
        <w:fldChar w:fldCharType="begin"/>
      </w:r>
      <w:r w:rsidRPr="00B240D9">
        <w:rPr>
          <w:rFonts w:cs="Tahoma"/>
        </w:rPr>
        <w:instrText xml:space="preserve"> PAGEREF _Toc361496714 \h </w:instrText>
      </w:r>
      <w:r w:rsidR="00953EEB" w:rsidRPr="00B240D9">
        <w:rPr>
          <w:rFonts w:cs="Tahoma"/>
        </w:rPr>
      </w:r>
      <w:r w:rsidR="00953EEB" w:rsidRPr="00B240D9">
        <w:rPr>
          <w:rFonts w:cs="Tahoma"/>
        </w:rPr>
        <w:fldChar w:fldCharType="separate"/>
      </w:r>
      <w:r w:rsidR="00DD7DAD">
        <w:rPr>
          <w:rFonts w:cs="Tahoma"/>
        </w:rPr>
        <w:t>16</w:t>
      </w:r>
      <w:r w:rsidR="00953EEB" w:rsidRPr="00B240D9">
        <w:rPr>
          <w:rFonts w:cs="Tahoma"/>
        </w:rPr>
        <w:fldChar w:fldCharType="end"/>
      </w:r>
    </w:p>
    <w:p w14:paraId="0EDFA939" w14:textId="77777777" w:rsidR="00B240D9" w:rsidRPr="00B240D9" w:rsidRDefault="00B240D9">
      <w:pPr>
        <w:pStyle w:val="TOC2"/>
        <w:rPr>
          <w:rFonts w:cs="Tahoma"/>
          <w:sz w:val="22"/>
          <w:szCs w:val="22"/>
          <w:lang w:eastAsia="zh-CN"/>
        </w:rPr>
      </w:pPr>
      <w:r w:rsidRPr="00B240D9">
        <w:rPr>
          <w:rFonts w:cs="Tahoma"/>
        </w:rPr>
        <w:t>Lync voor Mac 2011</w:t>
      </w:r>
      <w:r w:rsidRPr="00B240D9">
        <w:rPr>
          <w:rFonts w:cs="Tahoma"/>
        </w:rPr>
        <w:tab/>
      </w:r>
      <w:r w:rsidR="00953EEB" w:rsidRPr="00B240D9">
        <w:rPr>
          <w:rFonts w:cs="Tahoma"/>
        </w:rPr>
        <w:fldChar w:fldCharType="begin"/>
      </w:r>
      <w:r w:rsidRPr="00B240D9">
        <w:rPr>
          <w:rFonts w:cs="Tahoma"/>
        </w:rPr>
        <w:instrText xml:space="preserve"> PAGEREF _Toc361496715 \h </w:instrText>
      </w:r>
      <w:r w:rsidR="00953EEB" w:rsidRPr="00B240D9">
        <w:rPr>
          <w:rFonts w:cs="Tahoma"/>
        </w:rPr>
      </w:r>
      <w:r w:rsidR="00953EEB" w:rsidRPr="00B240D9">
        <w:rPr>
          <w:rFonts w:cs="Tahoma"/>
        </w:rPr>
        <w:fldChar w:fldCharType="separate"/>
      </w:r>
      <w:r w:rsidR="00DD7DAD">
        <w:rPr>
          <w:rFonts w:cs="Tahoma"/>
        </w:rPr>
        <w:t>16</w:t>
      </w:r>
      <w:r w:rsidR="00953EEB" w:rsidRPr="00B240D9">
        <w:rPr>
          <w:rFonts w:cs="Tahoma"/>
        </w:rPr>
        <w:fldChar w:fldCharType="end"/>
      </w:r>
    </w:p>
    <w:p w14:paraId="0EDFA93A" w14:textId="77777777" w:rsidR="00B240D9" w:rsidRPr="00B240D9" w:rsidRDefault="00B240D9">
      <w:pPr>
        <w:pStyle w:val="TOC2"/>
        <w:rPr>
          <w:rFonts w:cs="Tahoma"/>
          <w:sz w:val="22"/>
          <w:szCs w:val="22"/>
          <w:lang w:eastAsia="zh-CN"/>
        </w:rPr>
      </w:pPr>
      <w:r w:rsidRPr="00B240D9">
        <w:rPr>
          <w:rFonts w:cs="Tahoma"/>
        </w:rPr>
        <w:t>MapPoint</w:t>
      </w:r>
      <w:r w:rsidR="005B4156" w:rsidRPr="005B4156">
        <w:rPr>
          <w:rFonts w:cs="Tahoma"/>
          <w:vertAlign w:val="superscript"/>
        </w:rPr>
        <w:t>®</w:t>
      </w:r>
      <w:r w:rsidRPr="00B240D9">
        <w:rPr>
          <w:rFonts w:cs="Tahoma"/>
        </w:rPr>
        <w:t xml:space="preserve"> Fleet Edition 2013</w:t>
      </w:r>
      <w:r w:rsidRPr="00B240D9">
        <w:rPr>
          <w:rFonts w:cs="Tahoma"/>
        </w:rPr>
        <w:tab/>
      </w:r>
      <w:r w:rsidR="00953EEB" w:rsidRPr="00B240D9">
        <w:rPr>
          <w:rFonts w:cs="Tahoma"/>
        </w:rPr>
        <w:fldChar w:fldCharType="begin"/>
      </w:r>
      <w:r w:rsidRPr="00B240D9">
        <w:rPr>
          <w:rFonts w:cs="Tahoma"/>
        </w:rPr>
        <w:instrText xml:space="preserve"> PAGEREF _Toc361496716 \h </w:instrText>
      </w:r>
      <w:r w:rsidR="00953EEB" w:rsidRPr="00B240D9">
        <w:rPr>
          <w:rFonts w:cs="Tahoma"/>
        </w:rPr>
      </w:r>
      <w:r w:rsidR="00953EEB" w:rsidRPr="00B240D9">
        <w:rPr>
          <w:rFonts w:cs="Tahoma"/>
        </w:rPr>
        <w:fldChar w:fldCharType="separate"/>
      </w:r>
      <w:r w:rsidR="00DD7DAD">
        <w:rPr>
          <w:rFonts w:cs="Tahoma"/>
        </w:rPr>
        <w:t>16</w:t>
      </w:r>
      <w:r w:rsidR="00953EEB" w:rsidRPr="00B240D9">
        <w:rPr>
          <w:rFonts w:cs="Tahoma"/>
        </w:rPr>
        <w:fldChar w:fldCharType="end"/>
      </w:r>
    </w:p>
    <w:p w14:paraId="0EDFA93B" w14:textId="77777777" w:rsidR="00B240D9" w:rsidRPr="00B240D9" w:rsidRDefault="00B240D9">
      <w:pPr>
        <w:pStyle w:val="TOC2"/>
        <w:rPr>
          <w:rFonts w:cs="Tahoma"/>
          <w:sz w:val="22"/>
          <w:szCs w:val="22"/>
          <w:lang w:eastAsia="zh-CN"/>
        </w:rPr>
      </w:pPr>
      <w:r w:rsidRPr="00B240D9">
        <w:rPr>
          <w:rFonts w:cs="Tahoma"/>
        </w:rPr>
        <w:t>MapPoint</w:t>
      </w:r>
      <w:r w:rsidR="005B4156" w:rsidRPr="005B4156">
        <w:rPr>
          <w:rFonts w:cs="Tahoma"/>
          <w:vertAlign w:val="superscript"/>
        </w:rPr>
        <w:t>®</w:t>
      </w:r>
      <w:r w:rsidRPr="00B240D9">
        <w:rPr>
          <w:rFonts w:cs="Tahoma"/>
        </w:rPr>
        <w:t xml:space="preserve"> 2013 voor Windows</w:t>
      </w:r>
      <w:r w:rsidRPr="00B240D9">
        <w:rPr>
          <w:rFonts w:cs="Tahoma"/>
        </w:rPr>
        <w:tab/>
      </w:r>
      <w:r w:rsidR="00953EEB" w:rsidRPr="00B240D9">
        <w:rPr>
          <w:rFonts w:cs="Tahoma"/>
        </w:rPr>
        <w:fldChar w:fldCharType="begin"/>
      </w:r>
      <w:r w:rsidRPr="00B240D9">
        <w:rPr>
          <w:rFonts w:cs="Tahoma"/>
        </w:rPr>
        <w:instrText xml:space="preserve"> PAGEREF _Toc361496717 \h </w:instrText>
      </w:r>
      <w:r w:rsidR="00953EEB" w:rsidRPr="00B240D9">
        <w:rPr>
          <w:rFonts w:cs="Tahoma"/>
        </w:rPr>
      </w:r>
      <w:r w:rsidR="00953EEB" w:rsidRPr="00B240D9">
        <w:rPr>
          <w:rFonts w:cs="Tahoma"/>
        </w:rPr>
        <w:fldChar w:fldCharType="separate"/>
      </w:r>
      <w:r w:rsidR="00DD7DAD">
        <w:rPr>
          <w:rFonts w:cs="Tahoma"/>
        </w:rPr>
        <w:t>16</w:t>
      </w:r>
      <w:r w:rsidR="00953EEB" w:rsidRPr="00B240D9">
        <w:rPr>
          <w:rFonts w:cs="Tahoma"/>
        </w:rPr>
        <w:fldChar w:fldCharType="end"/>
      </w:r>
    </w:p>
    <w:p w14:paraId="0EDFA93C" w14:textId="77777777" w:rsidR="00B240D9" w:rsidRPr="00B240D9" w:rsidRDefault="00B240D9">
      <w:pPr>
        <w:pStyle w:val="TOC2"/>
        <w:rPr>
          <w:rFonts w:cs="Tahoma"/>
          <w:sz w:val="22"/>
          <w:szCs w:val="22"/>
          <w:lang w:eastAsia="zh-CN"/>
        </w:rPr>
      </w:pPr>
      <w:r w:rsidRPr="00B240D9">
        <w:rPr>
          <w:rFonts w:cs="Tahoma"/>
        </w:rPr>
        <w:t>MSDN-besturingssystemen</w:t>
      </w:r>
      <w:r w:rsidRPr="00B240D9">
        <w:rPr>
          <w:rFonts w:cs="Tahoma"/>
        </w:rPr>
        <w:tab/>
      </w:r>
      <w:r w:rsidR="00953EEB" w:rsidRPr="00B240D9">
        <w:rPr>
          <w:rFonts w:cs="Tahoma"/>
        </w:rPr>
        <w:fldChar w:fldCharType="begin"/>
      </w:r>
      <w:r w:rsidRPr="00B240D9">
        <w:rPr>
          <w:rFonts w:cs="Tahoma"/>
        </w:rPr>
        <w:instrText xml:space="preserve"> PAGEREF _Toc361496718 \h </w:instrText>
      </w:r>
      <w:r w:rsidR="00953EEB" w:rsidRPr="00B240D9">
        <w:rPr>
          <w:rFonts w:cs="Tahoma"/>
        </w:rPr>
      </w:r>
      <w:r w:rsidR="00953EEB" w:rsidRPr="00B240D9">
        <w:rPr>
          <w:rFonts w:cs="Tahoma"/>
        </w:rPr>
        <w:fldChar w:fldCharType="separate"/>
      </w:r>
      <w:r w:rsidR="00DD7DAD">
        <w:rPr>
          <w:rFonts w:cs="Tahoma"/>
        </w:rPr>
        <w:t>16</w:t>
      </w:r>
      <w:r w:rsidR="00953EEB" w:rsidRPr="00B240D9">
        <w:rPr>
          <w:rFonts w:cs="Tahoma"/>
        </w:rPr>
        <w:fldChar w:fldCharType="end"/>
      </w:r>
    </w:p>
    <w:p w14:paraId="0EDFA93D" w14:textId="77777777" w:rsidR="00B240D9" w:rsidRPr="00B240D9" w:rsidRDefault="00B240D9">
      <w:pPr>
        <w:pStyle w:val="TOC2"/>
        <w:rPr>
          <w:rFonts w:cs="Tahoma"/>
          <w:sz w:val="22"/>
          <w:szCs w:val="22"/>
          <w:lang w:eastAsia="zh-CN"/>
        </w:rPr>
      </w:pPr>
      <w:r w:rsidRPr="00B240D9">
        <w:rPr>
          <w:rFonts w:cs="Tahoma"/>
        </w:rPr>
        <w:t>MSDN-platforms</w:t>
      </w:r>
      <w:r w:rsidRPr="00B240D9">
        <w:rPr>
          <w:rFonts w:cs="Tahoma"/>
        </w:rPr>
        <w:tab/>
      </w:r>
      <w:r w:rsidR="00953EEB" w:rsidRPr="00B240D9">
        <w:rPr>
          <w:rFonts w:cs="Tahoma"/>
        </w:rPr>
        <w:fldChar w:fldCharType="begin"/>
      </w:r>
      <w:r w:rsidRPr="00B240D9">
        <w:rPr>
          <w:rFonts w:cs="Tahoma"/>
        </w:rPr>
        <w:instrText xml:space="preserve"> PAGEREF _Toc361496719 \h </w:instrText>
      </w:r>
      <w:r w:rsidR="00953EEB" w:rsidRPr="00B240D9">
        <w:rPr>
          <w:rFonts w:cs="Tahoma"/>
        </w:rPr>
      </w:r>
      <w:r w:rsidR="00953EEB" w:rsidRPr="00B240D9">
        <w:rPr>
          <w:rFonts w:cs="Tahoma"/>
        </w:rPr>
        <w:fldChar w:fldCharType="separate"/>
      </w:r>
      <w:r w:rsidR="00DD7DAD">
        <w:rPr>
          <w:rFonts w:cs="Tahoma"/>
        </w:rPr>
        <w:t>16</w:t>
      </w:r>
      <w:r w:rsidR="00953EEB" w:rsidRPr="00B240D9">
        <w:rPr>
          <w:rFonts w:cs="Tahoma"/>
        </w:rPr>
        <w:fldChar w:fldCharType="end"/>
      </w:r>
    </w:p>
    <w:p w14:paraId="0EDFA93E" w14:textId="77777777" w:rsidR="00B240D9" w:rsidRPr="00B240D9" w:rsidRDefault="00B240D9">
      <w:pPr>
        <w:pStyle w:val="TOC2"/>
        <w:rPr>
          <w:rFonts w:cs="Tahoma"/>
          <w:sz w:val="22"/>
          <w:szCs w:val="22"/>
          <w:lang w:eastAsia="zh-CN"/>
        </w:rPr>
      </w:pPr>
      <w:r w:rsidRPr="00B240D9">
        <w:rPr>
          <w:rFonts w:cs="Tahoma"/>
        </w:rPr>
        <w:t>Office 365 A2 (Gebruikers-SL)</w:t>
      </w:r>
      <w:r w:rsidRPr="00B240D9">
        <w:rPr>
          <w:rFonts w:cs="Tahoma"/>
        </w:rPr>
        <w:tab/>
      </w:r>
      <w:r w:rsidR="00953EEB" w:rsidRPr="00B240D9">
        <w:rPr>
          <w:rFonts w:cs="Tahoma"/>
        </w:rPr>
        <w:fldChar w:fldCharType="begin"/>
      </w:r>
      <w:r w:rsidRPr="00B240D9">
        <w:rPr>
          <w:rFonts w:cs="Tahoma"/>
        </w:rPr>
        <w:instrText xml:space="preserve"> PAGEREF _Toc361496720 \h </w:instrText>
      </w:r>
      <w:r w:rsidR="00953EEB" w:rsidRPr="00B240D9">
        <w:rPr>
          <w:rFonts w:cs="Tahoma"/>
        </w:rPr>
      </w:r>
      <w:r w:rsidR="00953EEB" w:rsidRPr="00B240D9">
        <w:rPr>
          <w:rFonts w:cs="Tahoma"/>
        </w:rPr>
        <w:fldChar w:fldCharType="separate"/>
      </w:r>
      <w:r w:rsidR="00DD7DAD">
        <w:rPr>
          <w:rFonts w:cs="Tahoma"/>
        </w:rPr>
        <w:t>16</w:t>
      </w:r>
      <w:r w:rsidR="00953EEB" w:rsidRPr="00B240D9">
        <w:rPr>
          <w:rFonts w:cs="Tahoma"/>
        </w:rPr>
        <w:fldChar w:fldCharType="end"/>
      </w:r>
    </w:p>
    <w:p w14:paraId="0EDFA93F" w14:textId="77777777" w:rsidR="00B240D9" w:rsidRPr="00B240D9" w:rsidRDefault="00B240D9">
      <w:pPr>
        <w:pStyle w:val="TOC2"/>
        <w:rPr>
          <w:rFonts w:cs="Tahoma"/>
          <w:sz w:val="22"/>
          <w:szCs w:val="22"/>
          <w:lang w:eastAsia="zh-CN"/>
        </w:rPr>
      </w:pPr>
      <w:r w:rsidRPr="00B240D9">
        <w:rPr>
          <w:rFonts w:cs="Tahoma"/>
        </w:rPr>
        <w:t>Office 365 A3, A4 (Gebruikers-SL)</w:t>
      </w:r>
      <w:r w:rsidRPr="00B240D9">
        <w:rPr>
          <w:rFonts w:cs="Tahoma"/>
        </w:rPr>
        <w:tab/>
      </w:r>
      <w:r w:rsidR="00953EEB" w:rsidRPr="00B240D9">
        <w:rPr>
          <w:rFonts w:cs="Tahoma"/>
        </w:rPr>
        <w:fldChar w:fldCharType="begin"/>
      </w:r>
      <w:r w:rsidRPr="00B240D9">
        <w:rPr>
          <w:rFonts w:cs="Tahoma"/>
        </w:rPr>
        <w:instrText xml:space="preserve"> PAGEREF _Toc361496721 \h </w:instrText>
      </w:r>
      <w:r w:rsidR="00953EEB" w:rsidRPr="00B240D9">
        <w:rPr>
          <w:rFonts w:cs="Tahoma"/>
        </w:rPr>
      </w:r>
      <w:r w:rsidR="00953EEB" w:rsidRPr="00B240D9">
        <w:rPr>
          <w:rFonts w:cs="Tahoma"/>
        </w:rPr>
        <w:fldChar w:fldCharType="separate"/>
      </w:r>
      <w:r w:rsidR="00DD7DAD">
        <w:rPr>
          <w:rFonts w:cs="Tahoma"/>
        </w:rPr>
        <w:t>16</w:t>
      </w:r>
      <w:r w:rsidR="00953EEB" w:rsidRPr="00B240D9">
        <w:rPr>
          <w:rFonts w:cs="Tahoma"/>
        </w:rPr>
        <w:fldChar w:fldCharType="end"/>
      </w:r>
    </w:p>
    <w:p w14:paraId="0EDFA940" w14:textId="77777777" w:rsidR="00B240D9" w:rsidRPr="00B240D9" w:rsidRDefault="00B240D9">
      <w:pPr>
        <w:pStyle w:val="TOC2"/>
        <w:rPr>
          <w:rFonts w:cs="Tahoma"/>
          <w:sz w:val="22"/>
          <w:szCs w:val="22"/>
          <w:lang w:eastAsia="zh-CN"/>
        </w:rPr>
      </w:pPr>
      <w:r w:rsidRPr="00B240D9">
        <w:rPr>
          <w:rFonts w:cs="Tahoma"/>
        </w:rPr>
        <w:t>Office 365 Midsize Business</w:t>
      </w:r>
      <w:r w:rsidR="009F38FA">
        <w:rPr>
          <w:rFonts w:cs="Tahoma"/>
        </w:rPr>
        <w:t xml:space="preserve"> </w:t>
      </w:r>
      <w:r w:rsidRPr="00B240D9">
        <w:rPr>
          <w:rFonts w:cs="Tahoma"/>
        </w:rPr>
        <w:t>(Gebruikers-SL)</w:t>
      </w:r>
      <w:r w:rsidRPr="00B240D9">
        <w:rPr>
          <w:rFonts w:cs="Tahoma"/>
        </w:rPr>
        <w:tab/>
      </w:r>
      <w:r w:rsidR="00953EEB" w:rsidRPr="00B240D9">
        <w:rPr>
          <w:rFonts w:cs="Tahoma"/>
        </w:rPr>
        <w:fldChar w:fldCharType="begin"/>
      </w:r>
      <w:r w:rsidRPr="00B240D9">
        <w:rPr>
          <w:rFonts w:cs="Tahoma"/>
        </w:rPr>
        <w:instrText xml:space="preserve"> PAGEREF _Toc361496722 \h </w:instrText>
      </w:r>
      <w:r w:rsidR="00953EEB" w:rsidRPr="00B240D9">
        <w:rPr>
          <w:rFonts w:cs="Tahoma"/>
        </w:rPr>
      </w:r>
      <w:r w:rsidR="00953EEB" w:rsidRPr="00B240D9">
        <w:rPr>
          <w:rFonts w:cs="Tahoma"/>
        </w:rPr>
        <w:fldChar w:fldCharType="separate"/>
      </w:r>
      <w:r w:rsidR="00DD7DAD">
        <w:rPr>
          <w:rFonts w:cs="Tahoma"/>
        </w:rPr>
        <w:t>16</w:t>
      </w:r>
      <w:r w:rsidR="00953EEB" w:rsidRPr="00B240D9">
        <w:rPr>
          <w:rFonts w:cs="Tahoma"/>
        </w:rPr>
        <w:fldChar w:fldCharType="end"/>
      </w:r>
    </w:p>
    <w:p w14:paraId="0EDFA941" w14:textId="77777777" w:rsidR="00B240D9" w:rsidRPr="00B240D9" w:rsidRDefault="00B240D9">
      <w:pPr>
        <w:pStyle w:val="TOC2"/>
        <w:rPr>
          <w:rFonts w:cs="Tahoma"/>
          <w:sz w:val="22"/>
          <w:szCs w:val="22"/>
          <w:lang w:eastAsia="zh-CN"/>
        </w:rPr>
      </w:pPr>
      <w:r w:rsidRPr="00B240D9">
        <w:rPr>
          <w:rFonts w:cs="Tahoma"/>
        </w:rPr>
        <w:t>Office 365 Enterprise E3, E4 Add-on (Gebruikers-SL)</w:t>
      </w:r>
      <w:r w:rsidRPr="00B240D9">
        <w:rPr>
          <w:rFonts w:cs="Tahoma"/>
        </w:rPr>
        <w:tab/>
      </w:r>
      <w:r w:rsidR="00953EEB" w:rsidRPr="00B240D9">
        <w:rPr>
          <w:rFonts w:cs="Tahoma"/>
        </w:rPr>
        <w:fldChar w:fldCharType="begin"/>
      </w:r>
      <w:r w:rsidRPr="00B240D9">
        <w:rPr>
          <w:rFonts w:cs="Tahoma"/>
        </w:rPr>
        <w:instrText xml:space="preserve"> PAGEREF _Toc361496723 \h </w:instrText>
      </w:r>
      <w:r w:rsidR="00953EEB" w:rsidRPr="00B240D9">
        <w:rPr>
          <w:rFonts w:cs="Tahoma"/>
        </w:rPr>
      </w:r>
      <w:r w:rsidR="00953EEB" w:rsidRPr="00B240D9">
        <w:rPr>
          <w:rFonts w:cs="Tahoma"/>
        </w:rPr>
        <w:fldChar w:fldCharType="separate"/>
      </w:r>
      <w:r w:rsidR="00DD7DAD">
        <w:rPr>
          <w:rFonts w:cs="Tahoma"/>
        </w:rPr>
        <w:t>16</w:t>
      </w:r>
      <w:r w:rsidR="00953EEB" w:rsidRPr="00B240D9">
        <w:rPr>
          <w:rFonts w:cs="Tahoma"/>
        </w:rPr>
        <w:fldChar w:fldCharType="end"/>
      </w:r>
    </w:p>
    <w:p w14:paraId="0EDFA942" w14:textId="77777777" w:rsidR="00B240D9" w:rsidRPr="00B240D9" w:rsidRDefault="00B240D9">
      <w:pPr>
        <w:pStyle w:val="TOC2"/>
        <w:rPr>
          <w:rFonts w:cs="Tahoma"/>
          <w:sz w:val="22"/>
          <w:szCs w:val="22"/>
          <w:lang w:eastAsia="zh-CN"/>
        </w:rPr>
      </w:pPr>
      <w:r w:rsidRPr="00B240D9">
        <w:rPr>
          <w:rFonts w:cs="Tahoma"/>
        </w:rPr>
        <w:t>Office 365 Enterprise E2 – E4 (Gebruikers-SL)</w:t>
      </w:r>
      <w:r w:rsidRPr="00B240D9">
        <w:rPr>
          <w:rFonts w:cs="Tahoma"/>
        </w:rPr>
        <w:tab/>
      </w:r>
      <w:r w:rsidR="00953EEB" w:rsidRPr="00B240D9">
        <w:rPr>
          <w:rFonts w:cs="Tahoma"/>
        </w:rPr>
        <w:fldChar w:fldCharType="begin"/>
      </w:r>
      <w:r w:rsidRPr="00B240D9">
        <w:rPr>
          <w:rFonts w:cs="Tahoma"/>
        </w:rPr>
        <w:instrText xml:space="preserve"> PAGEREF _Toc361496724 \h </w:instrText>
      </w:r>
      <w:r w:rsidR="00953EEB" w:rsidRPr="00B240D9">
        <w:rPr>
          <w:rFonts w:cs="Tahoma"/>
        </w:rPr>
      </w:r>
      <w:r w:rsidR="00953EEB" w:rsidRPr="00B240D9">
        <w:rPr>
          <w:rFonts w:cs="Tahoma"/>
        </w:rPr>
        <w:fldChar w:fldCharType="separate"/>
      </w:r>
      <w:r w:rsidR="00DD7DAD">
        <w:rPr>
          <w:rFonts w:cs="Tahoma"/>
        </w:rPr>
        <w:t>16</w:t>
      </w:r>
      <w:r w:rsidR="00953EEB" w:rsidRPr="00B240D9">
        <w:rPr>
          <w:rFonts w:cs="Tahoma"/>
        </w:rPr>
        <w:fldChar w:fldCharType="end"/>
      </w:r>
    </w:p>
    <w:p w14:paraId="0EDFA943" w14:textId="77777777" w:rsidR="00B240D9" w:rsidRPr="00B240D9" w:rsidRDefault="00B240D9">
      <w:pPr>
        <w:pStyle w:val="TOC2"/>
        <w:rPr>
          <w:rFonts w:cs="Tahoma"/>
          <w:sz w:val="22"/>
          <w:szCs w:val="22"/>
          <w:lang w:eastAsia="zh-CN"/>
        </w:rPr>
      </w:pPr>
      <w:r w:rsidRPr="00B240D9">
        <w:rPr>
          <w:rFonts w:cs="Tahoma"/>
        </w:rPr>
        <w:t>Office 365 Government G3, G4 Add-on (Gebruikers-SL)</w:t>
      </w:r>
      <w:r w:rsidRPr="00B240D9">
        <w:rPr>
          <w:rFonts w:cs="Tahoma"/>
        </w:rPr>
        <w:tab/>
      </w:r>
      <w:r w:rsidR="00953EEB" w:rsidRPr="00B240D9">
        <w:rPr>
          <w:rFonts w:cs="Tahoma"/>
        </w:rPr>
        <w:fldChar w:fldCharType="begin"/>
      </w:r>
      <w:r w:rsidRPr="00B240D9">
        <w:rPr>
          <w:rFonts w:cs="Tahoma"/>
        </w:rPr>
        <w:instrText xml:space="preserve"> PAGEREF _Toc361496725 \h </w:instrText>
      </w:r>
      <w:r w:rsidR="00953EEB" w:rsidRPr="00B240D9">
        <w:rPr>
          <w:rFonts w:cs="Tahoma"/>
        </w:rPr>
      </w:r>
      <w:r w:rsidR="00953EEB" w:rsidRPr="00B240D9">
        <w:rPr>
          <w:rFonts w:cs="Tahoma"/>
        </w:rPr>
        <w:fldChar w:fldCharType="separate"/>
      </w:r>
      <w:r w:rsidR="00DD7DAD">
        <w:rPr>
          <w:rFonts w:cs="Tahoma"/>
        </w:rPr>
        <w:t>16</w:t>
      </w:r>
      <w:r w:rsidR="00953EEB" w:rsidRPr="00B240D9">
        <w:rPr>
          <w:rFonts w:cs="Tahoma"/>
        </w:rPr>
        <w:fldChar w:fldCharType="end"/>
      </w:r>
    </w:p>
    <w:p w14:paraId="0EDFA944" w14:textId="77777777" w:rsidR="00B240D9" w:rsidRPr="00B240D9" w:rsidRDefault="00B240D9">
      <w:pPr>
        <w:pStyle w:val="TOC2"/>
        <w:rPr>
          <w:rFonts w:cs="Tahoma"/>
          <w:sz w:val="22"/>
          <w:szCs w:val="22"/>
          <w:lang w:val="nl-NL" w:eastAsia="zh-CN"/>
        </w:rPr>
      </w:pPr>
      <w:r w:rsidRPr="00B240D9">
        <w:rPr>
          <w:rFonts w:cs="Tahoma"/>
          <w:lang w:val="nl-NL"/>
        </w:rPr>
        <w:t>Office 365 Government G2—G4 (Gebruikers-SL)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_Toc361496726 \h </w:instrText>
      </w:r>
      <w:r w:rsidR="00953EEB" w:rsidRPr="00B240D9">
        <w:rPr>
          <w:rFonts w:cs="Tahoma"/>
        </w:rPr>
      </w:r>
      <w:r w:rsidR="00953EEB" w:rsidRPr="00B240D9">
        <w:rPr>
          <w:rFonts w:cs="Tahoma"/>
        </w:rPr>
        <w:fldChar w:fldCharType="separate"/>
      </w:r>
      <w:r w:rsidR="00DD7DAD">
        <w:rPr>
          <w:rFonts w:cs="Tahoma"/>
          <w:lang w:val="nl-NL"/>
        </w:rPr>
        <w:t>16</w:t>
      </w:r>
      <w:r w:rsidR="00953EEB" w:rsidRPr="00B240D9">
        <w:rPr>
          <w:rFonts w:cs="Tahoma"/>
        </w:rPr>
        <w:fldChar w:fldCharType="end"/>
      </w:r>
    </w:p>
    <w:p w14:paraId="0EDFA945" w14:textId="77777777" w:rsidR="00B240D9" w:rsidRPr="00B240D9" w:rsidRDefault="00B240D9">
      <w:pPr>
        <w:pStyle w:val="TOC2"/>
        <w:rPr>
          <w:rFonts w:cs="Tahoma"/>
          <w:sz w:val="22"/>
          <w:szCs w:val="22"/>
          <w:lang w:val="nl-NL" w:eastAsia="zh-CN"/>
        </w:rPr>
      </w:pPr>
      <w:r w:rsidRPr="00B240D9">
        <w:rPr>
          <w:rFonts w:cs="Tahoma"/>
          <w:lang w:val="nl-NL"/>
        </w:rPr>
        <w:t>Commercial Use Rights voor Office voor Thuisgebruik en Studenten RT 2013</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_Toc361496727 \h </w:instrText>
      </w:r>
      <w:r w:rsidR="00953EEB" w:rsidRPr="00B240D9">
        <w:rPr>
          <w:rFonts w:cs="Tahoma"/>
        </w:rPr>
      </w:r>
      <w:r w:rsidR="00953EEB" w:rsidRPr="00B240D9">
        <w:rPr>
          <w:rFonts w:cs="Tahoma"/>
        </w:rPr>
        <w:fldChar w:fldCharType="separate"/>
      </w:r>
      <w:r w:rsidR="00DD7DAD">
        <w:rPr>
          <w:rFonts w:cs="Tahoma"/>
          <w:lang w:val="nl-NL"/>
        </w:rPr>
        <w:t>16</w:t>
      </w:r>
      <w:r w:rsidR="00953EEB" w:rsidRPr="00B240D9">
        <w:rPr>
          <w:rFonts w:cs="Tahoma"/>
        </w:rPr>
        <w:fldChar w:fldCharType="end"/>
      </w:r>
    </w:p>
    <w:p w14:paraId="0EDFA946" w14:textId="77777777" w:rsidR="00B240D9" w:rsidRPr="00B240D9" w:rsidRDefault="00B240D9">
      <w:pPr>
        <w:pStyle w:val="TOC2"/>
        <w:rPr>
          <w:rFonts w:cs="Tahoma"/>
          <w:sz w:val="22"/>
          <w:szCs w:val="22"/>
          <w:lang w:val="nl-NL" w:eastAsia="zh-CN"/>
        </w:rPr>
      </w:pPr>
      <w:r w:rsidRPr="00B240D9">
        <w:rPr>
          <w:rFonts w:cs="Tahoma"/>
          <w:lang w:val="nl-NL"/>
        </w:rPr>
        <w:t>Office voor Mac Standard 2011</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_Toc361496728 \h </w:instrText>
      </w:r>
      <w:r w:rsidR="00953EEB" w:rsidRPr="00B240D9">
        <w:rPr>
          <w:rFonts w:cs="Tahoma"/>
        </w:rPr>
      </w:r>
      <w:r w:rsidR="00953EEB" w:rsidRPr="00B240D9">
        <w:rPr>
          <w:rFonts w:cs="Tahoma"/>
        </w:rPr>
        <w:fldChar w:fldCharType="separate"/>
      </w:r>
      <w:r w:rsidR="00DD7DAD">
        <w:rPr>
          <w:rFonts w:cs="Tahoma"/>
          <w:lang w:val="nl-NL"/>
        </w:rPr>
        <w:t>16</w:t>
      </w:r>
      <w:r w:rsidR="00953EEB" w:rsidRPr="00B240D9">
        <w:rPr>
          <w:rFonts w:cs="Tahoma"/>
        </w:rPr>
        <w:fldChar w:fldCharType="end"/>
      </w:r>
    </w:p>
    <w:p w14:paraId="0EDFA947" w14:textId="77777777" w:rsidR="00B240D9" w:rsidRPr="00B240D9" w:rsidRDefault="00B240D9">
      <w:pPr>
        <w:pStyle w:val="TOC2"/>
        <w:rPr>
          <w:rFonts w:cs="Tahoma"/>
          <w:sz w:val="22"/>
          <w:szCs w:val="22"/>
          <w:lang w:val="nl-NL" w:eastAsia="zh-CN"/>
        </w:rPr>
      </w:pPr>
      <w:r w:rsidRPr="00B240D9">
        <w:rPr>
          <w:rFonts w:cs="Tahoma"/>
          <w:lang w:val="nl-NL"/>
        </w:rPr>
        <w:t>Office Multi-Language Pack 2013</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_Toc361496729 \h </w:instrText>
      </w:r>
      <w:r w:rsidR="00953EEB" w:rsidRPr="00B240D9">
        <w:rPr>
          <w:rFonts w:cs="Tahoma"/>
        </w:rPr>
      </w:r>
      <w:r w:rsidR="00953EEB" w:rsidRPr="00B240D9">
        <w:rPr>
          <w:rFonts w:cs="Tahoma"/>
        </w:rPr>
        <w:fldChar w:fldCharType="separate"/>
      </w:r>
      <w:r w:rsidR="00DD7DAD">
        <w:rPr>
          <w:rFonts w:cs="Tahoma"/>
          <w:lang w:val="nl-NL"/>
        </w:rPr>
        <w:t>16</w:t>
      </w:r>
      <w:r w:rsidR="00953EEB" w:rsidRPr="00B240D9">
        <w:rPr>
          <w:rFonts w:cs="Tahoma"/>
        </w:rPr>
        <w:fldChar w:fldCharType="end"/>
      </w:r>
    </w:p>
    <w:p w14:paraId="0EDFA948" w14:textId="77777777" w:rsidR="00B240D9" w:rsidRPr="00B240D9" w:rsidRDefault="00B240D9">
      <w:pPr>
        <w:pStyle w:val="TOC2"/>
        <w:rPr>
          <w:rFonts w:cs="Tahoma"/>
          <w:sz w:val="22"/>
          <w:szCs w:val="22"/>
          <w:lang w:val="nl-NL" w:eastAsia="zh-CN"/>
        </w:rPr>
      </w:pPr>
      <w:r w:rsidRPr="00B240D9">
        <w:rPr>
          <w:rFonts w:cs="Tahoma"/>
          <w:lang w:val="nl-NL"/>
        </w:rPr>
        <w:t>Office Professional Plus 2013</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_Toc361496730 \h </w:instrText>
      </w:r>
      <w:r w:rsidR="00953EEB" w:rsidRPr="00B240D9">
        <w:rPr>
          <w:rFonts w:cs="Tahoma"/>
        </w:rPr>
      </w:r>
      <w:r w:rsidR="00953EEB" w:rsidRPr="00B240D9">
        <w:rPr>
          <w:rFonts w:cs="Tahoma"/>
        </w:rPr>
        <w:fldChar w:fldCharType="separate"/>
      </w:r>
      <w:r w:rsidR="00DD7DAD">
        <w:rPr>
          <w:rFonts w:cs="Tahoma"/>
          <w:lang w:val="nl-NL"/>
        </w:rPr>
        <w:t>16</w:t>
      </w:r>
      <w:r w:rsidR="00953EEB" w:rsidRPr="00B240D9">
        <w:rPr>
          <w:rFonts w:cs="Tahoma"/>
        </w:rPr>
        <w:fldChar w:fldCharType="end"/>
      </w:r>
    </w:p>
    <w:p w14:paraId="0EDFA949" w14:textId="77777777" w:rsidR="00B240D9" w:rsidRPr="00B240D9" w:rsidRDefault="00B240D9">
      <w:pPr>
        <w:pStyle w:val="TOC3"/>
        <w:rPr>
          <w:bCs w:val="0"/>
          <w:color w:val="auto"/>
          <w:sz w:val="22"/>
          <w:szCs w:val="22"/>
          <w:lang w:val="nl-NL" w:eastAsia="zh-CN"/>
        </w:rPr>
      </w:pPr>
      <w:r w:rsidRPr="00B240D9">
        <w:rPr>
          <w:color w:val="auto"/>
          <w:lang w:val="nl-NL"/>
        </w:rPr>
        <w:t>Office Standard 2013</w:t>
      </w:r>
      <w:r w:rsidRPr="00B240D9">
        <w:rPr>
          <w:color w:val="auto"/>
          <w:lang w:val="nl-NL"/>
        </w:rPr>
        <w:tab/>
      </w:r>
      <w:r w:rsidR="00953EEB" w:rsidRPr="00B240D9">
        <w:rPr>
          <w:color w:val="auto"/>
        </w:rPr>
        <w:fldChar w:fldCharType="begin"/>
      </w:r>
      <w:r w:rsidRPr="00B240D9">
        <w:rPr>
          <w:color w:val="auto"/>
          <w:lang w:val="nl-NL"/>
        </w:rPr>
        <w:instrText xml:space="preserve"> PAGEREF _Toc361496731 \h </w:instrText>
      </w:r>
      <w:r w:rsidR="00953EEB" w:rsidRPr="00B240D9">
        <w:rPr>
          <w:color w:val="auto"/>
        </w:rPr>
      </w:r>
      <w:r w:rsidR="00953EEB" w:rsidRPr="00B240D9">
        <w:rPr>
          <w:color w:val="auto"/>
        </w:rPr>
        <w:fldChar w:fldCharType="separate"/>
      </w:r>
      <w:r w:rsidR="00DD7DAD">
        <w:rPr>
          <w:color w:val="auto"/>
          <w:lang w:val="nl-NL"/>
        </w:rPr>
        <w:t>16</w:t>
      </w:r>
      <w:r w:rsidR="00953EEB" w:rsidRPr="00B240D9">
        <w:rPr>
          <w:color w:val="auto"/>
        </w:rPr>
        <w:fldChar w:fldCharType="end"/>
      </w:r>
    </w:p>
    <w:p w14:paraId="0EDFA94A" w14:textId="77777777" w:rsidR="00B240D9" w:rsidRPr="00B240D9" w:rsidRDefault="00B240D9">
      <w:pPr>
        <w:pStyle w:val="TOC2"/>
        <w:rPr>
          <w:rFonts w:cs="Tahoma"/>
          <w:sz w:val="22"/>
          <w:szCs w:val="22"/>
          <w:lang w:val="nl-NL" w:eastAsia="zh-CN"/>
        </w:rPr>
      </w:pPr>
      <w:r w:rsidRPr="00B240D9">
        <w:rPr>
          <w:rFonts w:cs="Tahoma"/>
          <w:lang w:val="nl-NL"/>
        </w:rPr>
        <w:t>Office 365 ProPlus (Gebruikers-SL)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_Toc361496732 \h </w:instrText>
      </w:r>
      <w:r w:rsidR="00953EEB" w:rsidRPr="00B240D9">
        <w:rPr>
          <w:rFonts w:cs="Tahoma"/>
        </w:rPr>
      </w:r>
      <w:r w:rsidR="00953EEB" w:rsidRPr="00B240D9">
        <w:rPr>
          <w:rFonts w:cs="Tahoma"/>
        </w:rPr>
        <w:fldChar w:fldCharType="separate"/>
      </w:r>
      <w:r w:rsidR="00DD7DAD">
        <w:rPr>
          <w:rFonts w:cs="Tahoma"/>
          <w:lang w:val="nl-NL"/>
        </w:rPr>
        <w:t>16</w:t>
      </w:r>
      <w:r w:rsidR="00953EEB" w:rsidRPr="00B240D9">
        <w:rPr>
          <w:rFonts w:cs="Tahoma"/>
        </w:rPr>
        <w:fldChar w:fldCharType="end"/>
      </w:r>
    </w:p>
    <w:p w14:paraId="0EDFA94B" w14:textId="77777777" w:rsidR="00B240D9" w:rsidRPr="00B240D9" w:rsidRDefault="00B240D9">
      <w:pPr>
        <w:pStyle w:val="TOC2"/>
        <w:rPr>
          <w:rFonts w:cs="Tahoma"/>
          <w:sz w:val="22"/>
          <w:szCs w:val="22"/>
          <w:lang w:val="nl-NL" w:eastAsia="zh-CN"/>
        </w:rPr>
      </w:pPr>
      <w:r w:rsidRPr="00B240D9">
        <w:rPr>
          <w:rFonts w:cs="Tahoma"/>
          <w:lang w:val="nl-NL"/>
        </w:rPr>
        <w:t>SA-overstap voor Office 365 ProPlus (Gebruikers-SL)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_Toc361496733 \h </w:instrText>
      </w:r>
      <w:r w:rsidR="00953EEB" w:rsidRPr="00B240D9">
        <w:rPr>
          <w:rFonts w:cs="Tahoma"/>
        </w:rPr>
      </w:r>
      <w:r w:rsidR="00953EEB" w:rsidRPr="00B240D9">
        <w:rPr>
          <w:rFonts w:cs="Tahoma"/>
        </w:rPr>
        <w:fldChar w:fldCharType="separate"/>
      </w:r>
      <w:r w:rsidR="00DD7DAD">
        <w:rPr>
          <w:rFonts w:cs="Tahoma"/>
          <w:lang w:val="nl-NL"/>
        </w:rPr>
        <w:t>17</w:t>
      </w:r>
      <w:r w:rsidR="00953EEB" w:rsidRPr="00B240D9">
        <w:rPr>
          <w:rFonts w:cs="Tahoma"/>
        </w:rPr>
        <w:fldChar w:fldCharType="end"/>
      </w:r>
    </w:p>
    <w:p w14:paraId="0EDFA94C" w14:textId="77777777" w:rsidR="00B240D9" w:rsidRPr="00B240D9" w:rsidRDefault="00B240D9">
      <w:pPr>
        <w:pStyle w:val="TOC2"/>
        <w:rPr>
          <w:rFonts w:cs="Tahoma"/>
          <w:sz w:val="22"/>
          <w:szCs w:val="22"/>
          <w:lang w:eastAsia="zh-CN"/>
        </w:rPr>
      </w:pPr>
      <w:r w:rsidRPr="00B240D9">
        <w:rPr>
          <w:rFonts w:cs="Tahoma"/>
        </w:rPr>
        <w:t>Office Professional Plus Subscription A (Gebruikers-SL).</w:t>
      </w:r>
      <w:r w:rsidRPr="00B240D9">
        <w:rPr>
          <w:rFonts w:cs="Tahoma"/>
        </w:rPr>
        <w:tab/>
      </w:r>
      <w:r w:rsidR="00953EEB" w:rsidRPr="00B240D9">
        <w:rPr>
          <w:rFonts w:cs="Tahoma"/>
        </w:rPr>
        <w:fldChar w:fldCharType="begin"/>
      </w:r>
      <w:r w:rsidRPr="00B240D9">
        <w:rPr>
          <w:rFonts w:cs="Tahoma"/>
        </w:rPr>
        <w:instrText xml:space="preserve"> PAGEREF _Toc361496734 \h </w:instrText>
      </w:r>
      <w:r w:rsidR="00953EEB" w:rsidRPr="00B240D9">
        <w:rPr>
          <w:rFonts w:cs="Tahoma"/>
        </w:rPr>
      </w:r>
      <w:r w:rsidR="00953EEB" w:rsidRPr="00B240D9">
        <w:rPr>
          <w:rFonts w:cs="Tahoma"/>
        </w:rPr>
        <w:fldChar w:fldCharType="separate"/>
      </w:r>
      <w:r w:rsidR="00DD7DAD">
        <w:rPr>
          <w:rFonts w:cs="Tahoma"/>
        </w:rPr>
        <w:t>17</w:t>
      </w:r>
      <w:r w:rsidR="00953EEB" w:rsidRPr="00B240D9">
        <w:rPr>
          <w:rFonts w:cs="Tahoma"/>
        </w:rPr>
        <w:fldChar w:fldCharType="end"/>
      </w:r>
    </w:p>
    <w:p w14:paraId="0EDFA94D" w14:textId="77777777" w:rsidR="00B240D9" w:rsidRPr="00B240D9" w:rsidRDefault="00B240D9">
      <w:pPr>
        <w:pStyle w:val="TOC2"/>
        <w:rPr>
          <w:rFonts w:cs="Tahoma"/>
          <w:sz w:val="22"/>
          <w:szCs w:val="22"/>
          <w:lang w:eastAsia="zh-CN"/>
        </w:rPr>
      </w:pPr>
      <w:r w:rsidRPr="00B240D9">
        <w:rPr>
          <w:rFonts w:cs="Tahoma"/>
        </w:rPr>
        <w:t>OneNote</w:t>
      </w:r>
      <w:r w:rsidR="005B4156" w:rsidRPr="005B4156">
        <w:rPr>
          <w:rFonts w:cs="Tahoma"/>
          <w:vertAlign w:val="superscript"/>
        </w:rPr>
        <w:t>®</w:t>
      </w:r>
      <w:r w:rsidRPr="00B240D9">
        <w:rPr>
          <w:rFonts w:cs="Tahoma"/>
        </w:rPr>
        <w:t xml:space="preserve"> 2013</w:t>
      </w:r>
      <w:r w:rsidRPr="00B240D9">
        <w:rPr>
          <w:rFonts w:cs="Tahoma"/>
        </w:rPr>
        <w:tab/>
      </w:r>
      <w:r w:rsidR="00953EEB" w:rsidRPr="00B240D9">
        <w:rPr>
          <w:rFonts w:cs="Tahoma"/>
        </w:rPr>
        <w:fldChar w:fldCharType="begin"/>
      </w:r>
      <w:r w:rsidRPr="00B240D9">
        <w:rPr>
          <w:rFonts w:cs="Tahoma"/>
        </w:rPr>
        <w:instrText xml:space="preserve"> PAGEREF _Toc361496735 \h </w:instrText>
      </w:r>
      <w:r w:rsidR="00953EEB" w:rsidRPr="00B240D9">
        <w:rPr>
          <w:rFonts w:cs="Tahoma"/>
        </w:rPr>
      </w:r>
      <w:r w:rsidR="00953EEB" w:rsidRPr="00B240D9">
        <w:rPr>
          <w:rFonts w:cs="Tahoma"/>
        </w:rPr>
        <w:fldChar w:fldCharType="separate"/>
      </w:r>
      <w:r w:rsidR="00DD7DAD">
        <w:rPr>
          <w:rFonts w:cs="Tahoma"/>
        </w:rPr>
        <w:t>17</w:t>
      </w:r>
      <w:r w:rsidR="00953EEB" w:rsidRPr="00B240D9">
        <w:rPr>
          <w:rFonts w:cs="Tahoma"/>
        </w:rPr>
        <w:fldChar w:fldCharType="end"/>
      </w:r>
    </w:p>
    <w:p w14:paraId="0EDFA94E" w14:textId="77777777" w:rsidR="00B240D9" w:rsidRPr="00B240D9" w:rsidRDefault="00B240D9">
      <w:pPr>
        <w:pStyle w:val="TOC2"/>
        <w:rPr>
          <w:rFonts w:cs="Tahoma"/>
          <w:sz w:val="22"/>
          <w:szCs w:val="22"/>
          <w:lang w:eastAsia="zh-CN"/>
        </w:rPr>
      </w:pPr>
      <w:r w:rsidRPr="00B240D9">
        <w:rPr>
          <w:rFonts w:cs="Tahoma"/>
        </w:rPr>
        <w:t>Outlook</w:t>
      </w:r>
      <w:r w:rsidR="005B4156" w:rsidRPr="005B4156">
        <w:rPr>
          <w:rFonts w:cs="Tahoma"/>
          <w:vertAlign w:val="superscript"/>
        </w:rPr>
        <w:t>®</w:t>
      </w:r>
      <w:r w:rsidRPr="00B240D9">
        <w:rPr>
          <w:rFonts w:cs="Tahoma"/>
        </w:rPr>
        <w:t xml:space="preserve"> 2013</w:t>
      </w:r>
      <w:r w:rsidRPr="00B240D9">
        <w:rPr>
          <w:rFonts w:cs="Tahoma"/>
        </w:rPr>
        <w:tab/>
      </w:r>
      <w:r w:rsidR="00953EEB" w:rsidRPr="00B240D9">
        <w:rPr>
          <w:rFonts w:cs="Tahoma"/>
        </w:rPr>
        <w:fldChar w:fldCharType="begin"/>
      </w:r>
      <w:r w:rsidRPr="00B240D9">
        <w:rPr>
          <w:rFonts w:cs="Tahoma"/>
        </w:rPr>
        <w:instrText xml:space="preserve"> PAGEREF _Toc361496736 \h </w:instrText>
      </w:r>
      <w:r w:rsidR="00953EEB" w:rsidRPr="00B240D9">
        <w:rPr>
          <w:rFonts w:cs="Tahoma"/>
        </w:rPr>
      </w:r>
      <w:r w:rsidR="00953EEB" w:rsidRPr="00B240D9">
        <w:rPr>
          <w:rFonts w:cs="Tahoma"/>
        </w:rPr>
        <w:fldChar w:fldCharType="separate"/>
      </w:r>
      <w:r w:rsidR="00DD7DAD">
        <w:rPr>
          <w:rFonts w:cs="Tahoma"/>
        </w:rPr>
        <w:t>17</w:t>
      </w:r>
      <w:r w:rsidR="00953EEB" w:rsidRPr="00B240D9">
        <w:rPr>
          <w:rFonts w:cs="Tahoma"/>
        </w:rPr>
        <w:fldChar w:fldCharType="end"/>
      </w:r>
    </w:p>
    <w:p w14:paraId="0EDFA94F" w14:textId="77777777" w:rsidR="00B240D9" w:rsidRPr="00B240D9" w:rsidRDefault="00B240D9">
      <w:pPr>
        <w:pStyle w:val="TOC2"/>
        <w:rPr>
          <w:rFonts w:cs="Tahoma"/>
          <w:sz w:val="22"/>
          <w:szCs w:val="22"/>
          <w:lang w:eastAsia="zh-CN"/>
        </w:rPr>
      </w:pPr>
      <w:r w:rsidRPr="00B240D9">
        <w:rPr>
          <w:rFonts w:cs="Tahoma"/>
        </w:rPr>
        <w:t>Outlook voor Mac 2011</w:t>
      </w:r>
      <w:r w:rsidRPr="00B240D9">
        <w:rPr>
          <w:rFonts w:cs="Tahoma"/>
        </w:rPr>
        <w:tab/>
      </w:r>
      <w:r w:rsidR="00953EEB" w:rsidRPr="00B240D9">
        <w:rPr>
          <w:rFonts w:cs="Tahoma"/>
        </w:rPr>
        <w:fldChar w:fldCharType="begin"/>
      </w:r>
      <w:r w:rsidRPr="00B240D9">
        <w:rPr>
          <w:rFonts w:cs="Tahoma"/>
        </w:rPr>
        <w:instrText xml:space="preserve"> PAGEREF _Toc361496737 \h </w:instrText>
      </w:r>
      <w:r w:rsidR="00953EEB" w:rsidRPr="00B240D9">
        <w:rPr>
          <w:rFonts w:cs="Tahoma"/>
        </w:rPr>
      </w:r>
      <w:r w:rsidR="00953EEB" w:rsidRPr="00B240D9">
        <w:rPr>
          <w:rFonts w:cs="Tahoma"/>
        </w:rPr>
        <w:fldChar w:fldCharType="separate"/>
      </w:r>
      <w:r w:rsidR="00DD7DAD">
        <w:rPr>
          <w:rFonts w:cs="Tahoma"/>
        </w:rPr>
        <w:t>17</w:t>
      </w:r>
      <w:r w:rsidR="00953EEB" w:rsidRPr="00B240D9">
        <w:rPr>
          <w:rFonts w:cs="Tahoma"/>
        </w:rPr>
        <w:fldChar w:fldCharType="end"/>
      </w:r>
    </w:p>
    <w:p w14:paraId="0EDFA950" w14:textId="77777777" w:rsidR="00B240D9" w:rsidRPr="00B240D9" w:rsidRDefault="00B240D9">
      <w:pPr>
        <w:pStyle w:val="TOC3"/>
        <w:rPr>
          <w:bCs w:val="0"/>
          <w:color w:val="auto"/>
          <w:sz w:val="22"/>
          <w:szCs w:val="22"/>
          <w:lang w:eastAsia="zh-CN"/>
        </w:rPr>
      </w:pPr>
      <w:r w:rsidRPr="00B240D9">
        <w:rPr>
          <w:color w:val="auto"/>
        </w:rPr>
        <w:t>PowerPoint 2013</w:t>
      </w:r>
      <w:r w:rsidRPr="00B240D9">
        <w:rPr>
          <w:color w:val="auto"/>
        </w:rPr>
        <w:tab/>
      </w:r>
      <w:r w:rsidR="00953EEB" w:rsidRPr="00B240D9">
        <w:rPr>
          <w:color w:val="auto"/>
        </w:rPr>
        <w:fldChar w:fldCharType="begin"/>
      </w:r>
      <w:r w:rsidRPr="00B240D9">
        <w:rPr>
          <w:color w:val="auto"/>
        </w:rPr>
        <w:instrText xml:space="preserve"> PAGEREF _Toc361496738 \h </w:instrText>
      </w:r>
      <w:r w:rsidR="00953EEB" w:rsidRPr="00B240D9">
        <w:rPr>
          <w:color w:val="auto"/>
        </w:rPr>
      </w:r>
      <w:r w:rsidR="00953EEB" w:rsidRPr="00B240D9">
        <w:rPr>
          <w:color w:val="auto"/>
        </w:rPr>
        <w:fldChar w:fldCharType="separate"/>
      </w:r>
      <w:r w:rsidR="00DD7DAD">
        <w:rPr>
          <w:color w:val="auto"/>
        </w:rPr>
        <w:t>17</w:t>
      </w:r>
      <w:r w:rsidR="00953EEB" w:rsidRPr="00B240D9">
        <w:rPr>
          <w:color w:val="auto"/>
        </w:rPr>
        <w:fldChar w:fldCharType="end"/>
      </w:r>
    </w:p>
    <w:p w14:paraId="0EDFA951" w14:textId="77777777" w:rsidR="00B240D9" w:rsidRPr="00B240D9" w:rsidRDefault="00B240D9">
      <w:pPr>
        <w:pStyle w:val="TOC3"/>
        <w:rPr>
          <w:bCs w:val="0"/>
          <w:color w:val="auto"/>
          <w:sz w:val="22"/>
          <w:szCs w:val="22"/>
          <w:lang w:eastAsia="zh-CN"/>
        </w:rPr>
      </w:pPr>
      <w:r w:rsidRPr="00B240D9">
        <w:rPr>
          <w:color w:val="auto"/>
        </w:rPr>
        <w:t>PowerPoint voor Mac 2011</w:t>
      </w:r>
      <w:r w:rsidRPr="00B240D9">
        <w:rPr>
          <w:color w:val="auto"/>
        </w:rPr>
        <w:tab/>
      </w:r>
      <w:r w:rsidR="00953EEB" w:rsidRPr="00B240D9">
        <w:rPr>
          <w:color w:val="auto"/>
        </w:rPr>
        <w:fldChar w:fldCharType="begin"/>
      </w:r>
      <w:r w:rsidRPr="00B240D9">
        <w:rPr>
          <w:color w:val="auto"/>
        </w:rPr>
        <w:instrText xml:space="preserve"> PAGEREF _Toc361496739 \h </w:instrText>
      </w:r>
      <w:r w:rsidR="00953EEB" w:rsidRPr="00B240D9">
        <w:rPr>
          <w:color w:val="auto"/>
        </w:rPr>
      </w:r>
      <w:r w:rsidR="00953EEB" w:rsidRPr="00B240D9">
        <w:rPr>
          <w:color w:val="auto"/>
        </w:rPr>
        <w:fldChar w:fldCharType="separate"/>
      </w:r>
      <w:r w:rsidR="00DD7DAD">
        <w:rPr>
          <w:color w:val="auto"/>
        </w:rPr>
        <w:t>17</w:t>
      </w:r>
      <w:r w:rsidR="00953EEB" w:rsidRPr="00B240D9">
        <w:rPr>
          <w:color w:val="auto"/>
        </w:rPr>
        <w:fldChar w:fldCharType="end"/>
      </w:r>
    </w:p>
    <w:p w14:paraId="0EDFA952" w14:textId="77777777" w:rsidR="00B240D9" w:rsidRPr="00B240D9" w:rsidRDefault="00B240D9">
      <w:pPr>
        <w:pStyle w:val="TOC3"/>
        <w:rPr>
          <w:bCs w:val="0"/>
          <w:color w:val="auto"/>
          <w:sz w:val="22"/>
          <w:szCs w:val="22"/>
          <w:lang w:eastAsia="zh-CN"/>
        </w:rPr>
      </w:pPr>
      <w:r w:rsidRPr="00B240D9">
        <w:rPr>
          <w:color w:val="auto"/>
        </w:rPr>
        <w:t>Project Standard 2013</w:t>
      </w:r>
      <w:r w:rsidRPr="00B240D9">
        <w:rPr>
          <w:color w:val="auto"/>
        </w:rPr>
        <w:tab/>
      </w:r>
      <w:r w:rsidR="00953EEB" w:rsidRPr="00B240D9">
        <w:rPr>
          <w:color w:val="auto"/>
        </w:rPr>
        <w:fldChar w:fldCharType="begin"/>
      </w:r>
      <w:r w:rsidRPr="00B240D9">
        <w:rPr>
          <w:color w:val="auto"/>
        </w:rPr>
        <w:instrText xml:space="preserve"> PAGEREF _Toc361496740 \h </w:instrText>
      </w:r>
      <w:r w:rsidR="00953EEB" w:rsidRPr="00B240D9">
        <w:rPr>
          <w:color w:val="auto"/>
        </w:rPr>
      </w:r>
      <w:r w:rsidR="00953EEB" w:rsidRPr="00B240D9">
        <w:rPr>
          <w:color w:val="auto"/>
        </w:rPr>
        <w:fldChar w:fldCharType="separate"/>
      </w:r>
      <w:r w:rsidR="00DD7DAD">
        <w:rPr>
          <w:color w:val="auto"/>
        </w:rPr>
        <w:t>17</w:t>
      </w:r>
      <w:r w:rsidR="00953EEB" w:rsidRPr="00B240D9">
        <w:rPr>
          <w:color w:val="auto"/>
        </w:rPr>
        <w:fldChar w:fldCharType="end"/>
      </w:r>
    </w:p>
    <w:p w14:paraId="0EDFA953" w14:textId="77777777" w:rsidR="00B240D9" w:rsidRPr="00B240D9" w:rsidRDefault="00B240D9">
      <w:pPr>
        <w:pStyle w:val="TOC3"/>
        <w:rPr>
          <w:bCs w:val="0"/>
          <w:color w:val="auto"/>
          <w:sz w:val="22"/>
          <w:szCs w:val="22"/>
          <w:lang w:eastAsia="zh-CN"/>
        </w:rPr>
      </w:pPr>
      <w:r w:rsidRPr="00B240D9">
        <w:rPr>
          <w:color w:val="auto"/>
        </w:rPr>
        <w:t>Project Professional 2013</w:t>
      </w:r>
      <w:r w:rsidRPr="00B240D9">
        <w:rPr>
          <w:color w:val="auto"/>
        </w:rPr>
        <w:tab/>
      </w:r>
      <w:r w:rsidR="00953EEB" w:rsidRPr="00B240D9">
        <w:rPr>
          <w:color w:val="auto"/>
        </w:rPr>
        <w:fldChar w:fldCharType="begin"/>
      </w:r>
      <w:r w:rsidRPr="00B240D9">
        <w:rPr>
          <w:color w:val="auto"/>
        </w:rPr>
        <w:instrText xml:space="preserve"> PAGEREF _Toc361496741 \h </w:instrText>
      </w:r>
      <w:r w:rsidR="00953EEB" w:rsidRPr="00B240D9">
        <w:rPr>
          <w:color w:val="auto"/>
        </w:rPr>
      </w:r>
      <w:r w:rsidR="00953EEB" w:rsidRPr="00B240D9">
        <w:rPr>
          <w:color w:val="auto"/>
        </w:rPr>
        <w:fldChar w:fldCharType="separate"/>
      </w:r>
      <w:r w:rsidR="00DD7DAD">
        <w:rPr>
          <w:color w:val="auto"/>
        </w:rPr>
        <w:t>17</w:t>
      </w:r>
      <w:r w:rsidR="00953EEB" w:rsidRPr="00B240D9">
        <w:rPr>
          <w:color w:val="auto"/>
        </w:rPr>
        <w:fldChar w:fldCharType="end"/>
      </w:r>
    </w:p>
    <w:p w14:paraId="0EDFA954" w14:textId="77777777" w:rsidR="00B240D9" w:rsidRPr="00B240D9" w:rsidRDefault="00B240D9">
      <w:pPr>
        <w:pStyle w:val="TOC3"/>
        <w:rPr>
          <w:bCs w:val="0"/>
          <w:color w:val="auto"/>
          <w:sz w:val="22"/>
          <w:szCs w:val="22"/>
          <w:lang w:eastAsia="zh-CN"/>
        </w:rPr>
      </w:pPr>
      <w:r w:rsidRPr="00B240D9">
        <w:rPr>
          <w:color w:val="auto"/>
        </w:rPr>
        <w:t>Project Pro for Office 365</w:t>
      </w:r>
      <w:r w:rsidRPr="00B240D9">
        <w:rPr>
          <w:color w:val="auto"/>
        </w:rPr>
        <w:tab/>
      </w:r>
      <w:r w:rsidR="00953EEB" w:rsidRPr="00B240D9">
        <w:rPr>
          <w:color w:val="auto"/>
        </w:rPr>
        <w:fldChar w:fldCharType="begin"/>
      </w:r>
      <w:r w:rsidRPr="00B240D9">
        <w:rPr>
          <w:color w:val="auto"/>
        </w:rPr>
        <w:instrText xml:space="preserve"> PAGEREF _Toc361496742 \h </w:instrText>
      </w:r>
      <w:r w:rsidR="00953EEB" w:rsidRPr="00B240D9">
        <w:rPr>
          <w:color w:val="auto"/>
        </w:rPr>
      </w:r>
      <w:r w:rsidR="00953EEB" w:rsidRPr="00B240D9">
        <w:rPr>
          <w:color w:val="auto"/>
        </w:rPr>
        <w:fldChar w:fldCharType="separate"/>
      </w:r>
      <w:r w:rsidR="00DD7DAD">
        <w:rPr>
          <w:color w:val="auto"/>
        </w:rPr>
        <w:t>17</w:t>
      </w:r>
      <w:r w:rsidR="00953EEB" w:rsidRPr="00B240D9">
        <w:rPr>
          <w:color w:val="auto"/>
        </w:rPr>
        <w:fldChar w:fldCharType="end"/>
      </w:r>
    </w:p>
    <w:p w14:paraId="0EDFA955" w14:textId="77777777" w:rsidR="00B240D9" w:rsidRPr="00B240D9" w:rsidRDefault="00B240D9">
      <w:pPr>
        <w:pStyle w:val="TOC3"/>
        <w:rPr>
          <w:bCs w:val="0"/>
          <w:color w:val="auto"/>
          <w:sz w:val="22"/>
          <w:szCs w:val="22"/>
          <w:lang w:eastAsia="zh-CN"/>
        </w:rPr>
      </w:pPr>
      <w:r w:rsidRPr="00B240D9">
        <w:rPr>
          <w:color w:val="auto"/>
        </w:rPr>
        <w:t>Project Pro for Office 365 A</w:t>
      </w:r>
      <w:r w:rsidRPr="00B240D9">
        <w:rPr>
          <w:color w:val="auto"/>
        </w:rPr>
        <w:tab/>
      </w:r>
      <w:r w:rsidR="00953EEB" w:rsidRPr="00B240D9">
        <w:rPr>
          <w:color w:val="auto"/>
        </w:rPr>
        <w:fldChar w:fldCharType="begin"/>
      </w:r>
      <w:r w:rsidRPr="00B240D9">
        <w:rPr>
          <w:color w:val="auto"/>
        </w:rPr>
        <w:instrText xml:space="preserve"> PAGEREF _Toc361496743 \h </w:instrText>
      </w:r>
      <w:r w:rsidR="00953EEB" w:rsidRPr="00B240D9">
        <w:rPr>
          <w:color w:val="auto"/>
        </w:rPr>
      </w:r>
      <w:r w:rsidR="00953EEB" w:rsidRPr="00B240D9">
        <w:rPr>
          <w:color w:val="auto"/>
        </w:rPr>
        <w:fldChar w:fldCharType="separate"/>
      </w:r>
      <w:r w:rsidR="00DD7DAD">
        <w:rPr>
          <w:color w:val="auto"/>
        </w:rPr>
        <w:t>17</w:t>
      </w:r>
      <w:r w:rsidR="00953EEB" w:rsidRPr="00B240D9">
        <w:rPr>
          <w:color w:val="auto"/>
        </w:rPr>
        <w:fldChar w:fldCharType="end"/>
      </w:r>
    </w:p>
    <w:p w14:paraId="0EDFA956" w14:textId="77777777" w:rsidR="00B240D9" w:rsidRPr="00B240D9" w:rsidRDefault="00B240D9">
      <w:pPr>
        <w:pStyle w:val="TOC3"/>
        <w:rPr>
          <w:bCs w:val="0"/>
          <w:color w:val="auto"/>
          <w:sz w:val="22"/>
          <w:szCs w:val="22"/>
          <w:lang w:eastAsia="zh-CN"/>
        </w:rPr>
      </w:pPr>
      <w:r w:rsidRPr="00B240D9">
        <w:rPr>
          <w:color w:val="auto"/>
        </w:rPr>
        <w:t>Publisher 2013</w:t>
      </w:r>
      <w:r w:rsidRPr="00B240D9">
        <w:rPr>
          <w:color w:val="auto"/>
        </w:rPr>
        <w:tab/>
      </w:r>
      <w:r w:rsidR="00953EEB" w:rsidRPr="00B240D9">
        <w:rPr>
          <w:color w:val="auto"/>
        </w:rPr>
        <w:fldChar w:fldCharType="begin"/>
      </w:r>
      <w:r w:rsidRPr="00B240D9">
        <w:rPr>
          <w:color w:val="auto"/>
        </w:rPr>
        <w:instrText xml:space="preserve"> PAGEREF _Toc361496744 \h </w:instrText>
      </w:r>
      <w:r w:rsidR="00953EEB" w:rsidRPr="00B240D9">
        <w:rPr>
          <w:color w:val="auto"/>
        </w:rPr>
      </w:r>
      <w:r w:rsidR="00953EEB" w:rsidRPr="00B240D9">
        <w:rPr>
          <w:color w:val="auto"/>
        </w:rPr>
        <w:fldChar w:fldCharType="separate"/>
      </w:r>
      <w:r w:rsidR="00DD7DAD">
        <w:rPr>
          <w:color w:val="auto"/>
        </w:rPr>
        <w:t>17</w:t>
      </w:r>
      <w:r w:rsidR="00953EEB" w:rsidRPr="00B240D9">
        <w:rPr>
          <w:color w:val="auto"/>
        </w:rPr>
        <w:fldChar w:fldCharType="end"/>
      </w:r>
    </w:p>
    <w:p w14:paraId="0EDFA957" w14:textId="77777777" w:rsidR="00B240D9" w:rsidRPr="00B240D9" w:rsidRDefault="00B240D9">
      <w:pPr>
        <w:pStyle w:val="TOC3"/>
        <w:rPr>
          <w:bCs w:val="0"/>
          <w:color w:val="auto"/>
          <w:sz w:val="22"/>
          <w:szCs w:val="22"/>
          <w:lang w:eastAsia="zh-CN"/>
        </w:rPr>
      </w:pPr>
      <w:r w:rsidRPr="00B240D9">
        <w:rPr>
          <w:color w:val="auto"/>
        </w:rPr>
        <w:t>Huurrechten voor Office Standard</w:t>
      </w:r>
      <w:r w:rsidRPr="00B240D9">
        <w:rPr>
          <w:color w:val="auto"/>
        </w:rPr>
        <w:tab/>
      </w:r>
      <w:r w:rsidR="00953EEB" w:rsidRPr="00B240D9">
        <w:rPr>
          <w:color w:val="auto"/>
        </w:rPr>
        <w:fldChar w:fldCharType="begin"/>
      </w:r>
      <w:r w:rsidRPr="00B240D9">
        <w:rPr>
          <w:color w:val="auto"/>
        </w:rPr>
        <w:instrText xml:space="preserve"> PAGEREF _Toc361496745 \h </w:instrText>
      </w:r>
      <w:r w:rsidR="00953EEB" w:rsidRPr="00B240D9">
        <w:rPr>
          <w:color w:val="auto"/>
        </w:rPr>
      </w:r>
      <w:r w:rsidR="00953EEB" w:rsidRPr="00B240D9">
        <w:rPr>
          <w:color w:val="auto"/>
        </w:rPr>
        <w:fldChar w:fldCharType="separate"/>
      </w:r>
      <w:r w:rsidR="00DD7DAD">
        <w:rPr>
          <w:color w:val="auto"/>
        </w:rPr>
        <w:t>17</w:t>
      </w:r>
      <w:r w:rsidR="00953EEB" w:rsidRPr="00B240D9">
        <w:rPr>
          <w:color w:val="auto"/>
        </w:rPr>
        <w:fldChar w:fldCharType="end"/>
      </w:r>
    </w:p>
    <w:p w14:paraId="0EDFA958" w14:textId="77777777" w:rsidR="00B240D9" w:rsidRPr="00B240D9" w:rsidRDefault="00B240D9">
      <w:pPr>
        <w:pStyle w:val="TOC3"/>
        <w:rPr>
          <w:bCs w:val="0"/>
          <w:color w:val="auto"/>
          <w:sz w:val="22"/>
          <w:szCs w:val="22"/>
          <w:lang w:eastAsia="zh-CN"/>
        </w:rPr>
      </w:pPr>
      <w:r w:rsidRPr="00B240D9">
        <w:rPr>
          <w:color w:val="auto"/>
        </w:rPr>
        <w:t>Huurrechten voor Office</w:t>
      </w:r>
      <w:r w:rsidR="009F38FA">
        <w:rPr>
          <w:color w:val="auto"/>
        </w:rPr>
        <w:t xml:space="preserve"> </w:t>
      </w:r>
      <w:r w:rsidRPr="00B240D9">
        <w:rPr>
          <w:color w:val="auto"/>
        </w:rPr>
        <w:t>Professional Plus</w:t>
      </w:r>
      <w:r w:rsidRPr="00B240D9">
        <w:rPr>
          <w:color w:val="auto"/>
        </w:rPr>
        <w:tab/>
      </w:r>
      <w:r w:rsidR="00953EEB" w:rsidRPr="00B240D9">
        <w:rPr>
          <w:color w:val="auto"/>
        </w:rPr>
        <w:fldChar w:fldCharType="begin"/>
      </w:r>
      <w:r w:rsidRPr="00B240D9">
        <w:rPr>
          <w:color w:val="auto"/>
        </w:rPr>
        <w:instrText xml:space="preserve"> PAGEREF _Toc361496746 \h </w:instrText>
      </w:r>
      <w:r w:rsidR="00953EEB" w:rsidRPr="00B240D9">
        <w:rPr>
          <w:color w:val="auto"/>
        </w:rPr>
      </w:r>
      <w:r w:rsidR="00953EEB" w:rsidRPr="00B240D9">
        <w:rPr>
          <w:color w:val="auto"/>
        </w:rPr>
        <w:fldChar w:fldCharType="separate"/>
      </w:r>
      <w:r w:rsidR="00DD7DAD">
        <w:rPr>
          <w:color w:val="auto"/>
        </w:rPr>
        <w:t>17</w:t>
      </w:r>
      <w:r w:rsidR="00953EEB" w:rsidRPr="00B240D9">
        <w:rPr>
          <w:color w:val="auto"/>
        </w:rPr>
        <w:fldChar w:fldCharType="end"/>
      </w:r>
    </w:p>
    <w:p w14:paraId="0EDFA959" w14:textId="77777777" w:rsidR="00B240D9" w:rsidRPr="00B240D9" w:rsidRDefault="00B240D9">
      <w:pPr>
        <w:pStyle w:val="TOC3"/>
        <w:rPr>
          <w:bCs w:val="0"/>
          <w:color w:val="auto"/>
          <w:sz w:val="22"/>
          <w:szCs w:val="22"/>
          <w:lang w:eastAsia="zh-CN"/>
        </w:rPr>
      </w:pPr>
      <w:r w:rsidRPr="00B240D9">
        <w:rPr>
          <w:color w:val="auto"/>
        </w:rPr>
        <w:t>Streets and Trips 2013</w:t>
      </w:r>
      <w:r w:rsidRPr="00B240D9">
        <w:rPr>
          <w:color w:val="auto"/>
        </w:rPr>
        <w:tab/>
      </w:r>
      <w:r w:rsidR="00953EEB" w:rsidRPr="00B240D9">
        <w:rPr>
          <w:color w:val="auto"/>
        </w:rPr>
        <w:fldChar w:fldCharType="begin"/>
      </w:r>
      <w:r w:rsidRPr="00B240D9">
        <w:rPr>
          <w:color w:val="auto"/>
        </w:rPr>
        <w:instrText xml:space="preserve"> PAGEREF _Toc361496747 \h </w:instrText>
      </w:r>
      <w:r w:rsidR="00953EEB" w:rsidRPr="00B240D9">
        <w:rPr>
          <w:color w:val="auto"/>
        </w:rPr>
      </w:r>
      <w:r w:rsidR="00953EEB" w:rsidRPr="00B240D9">
        <w:rPr>
          <w:color w:val="auto"/>
        </w:rPr>
        <w:fldChar w:fldCharType="separate"/>
      </w:r>
      <w:r w:rsidR="00DD7DAD">
        <w:rPr>
          <w:color w:val="auto"/>
        </w:rPr>
        <w:t>17</w:t>
      </w:r>
      <w:r w:rsidR="00953EEB" w:rsidRPr="00B240D9">
        <w:rPr>
          <w:color w:val="auto"/>
        </w:rPr>
        <w:fldChar w:fldCharType="end"/>
      </w:r>
    </w:p>
    <w:p w14:paraId="0EDFA95A" w14:textId="77777777" w:rsidR="00B240D9" w:rsidRPr="00B240D9" w:rsidRDefault="00B240D9">
      <w:pPr>
        <w:pStyle w:val="TOC3"/>
        <w:rPr>
          <w:bCs w:val="0"/>
          <w:color w:val="auto"/>
          <w:sz w:val="22"/>
          <w:szCs w:val="22"/>
          <w:lang w:val="fr-FR" w:eastAsia="zh-CN"/>
        </w:rPr>
      </w:pPr>
      <w:r w:rsidRPr="00B240D9">
        <w:rPr>
          <w:color w:val="auto"/>
          <w:lang w:val="fr-FR"/>
        </w:rPr>
        <w:t>TechNet Plus Direct</w:t>
      </w:r>
      <w:r w:rsidRPr="00B240D9">
        <w:rPr>
          <w:color w:val="auto"/>
          <w:lang w:val="fr-FR"/>
        </w:rPr>
        <w:tab/>
      </w:r>
      <w:r w:rsidR="00953EEB" w:rsidRPr="00B240D9">
        <w:rPr>
          <w:color w:val="auto"/>
        </w:rPr>
        <w:fldChar w:fldCharType="begin"/>
      </w:r>
      <w:r w:rsidRPr="00B240D9">
        <w:rPr>
          <w:color w:val="auto"/>
          <w:lang w:val="fr-FR"/>
        </w:rPr>
        <w:instrText xml:space="preserve"> PAGEREF _Toc361496748 \h </w:instrText>
      </w:r>
      <w:r w:rsidR="00953EEB" w:rsidRPr="00B240D9">
        <w:rPr>
          <w:color w:val="auto"/>
        </w:rPr>
      </w:r>
      <w:r w:rsidR="00953EEB" w:rsidRPr="00B240D9">
        <w:rPr>
          <w:color w:val="auto"/>
        </w:rPr>
        <w:fldChar w:fldCharType="separate"/>
      </w:r>
      <w:r w:rsidR="00DD7DAD">
        <w:rPr>
          <w:color w:val="auto"/>
          <w:lang w:val="fr-FR"/>
        </w:rPr>
        <w:t>17</w:t>
      </w:r>
      <w:r w:rsidR="00953EEB" w:rsidRPr="00B240D9">
        <w:rPr>
          <w:color w:val="auto"/>
        </w:rPr>
        <w:fldChar w:fldCharType="end"/>
      </w:r>
    </w:p>
    <w:p w14:paraId="0EDFA95B" w14:textId="77777777" w:rsidR="00B240D9" w:rsidRPr="00B240D9" w:rsidRDefault="00B240D9">
      <w:pPr>
        <w:pStyle w:val="TOC3"/>
        <w:rPr>
          <w:bCs w:val="0"/>
          <w:color w:val="auto"/>
          <w:sz w:val="22"/>
          <w:szCs w:val="22"/>
          <w:lang w:val="fr-FR" w:eastAsia="zh-CN"/>
        </w:rPr>
      </w:pPr>
      <w:r w:rsidRPr="00B240D9">
        <w:rPr>
          <w:color w:val="auto"/>
          <w:lang w:val="fr-FR"/>
        </w:rPr>
        <w:t>Visio</w:t>
      </w:r>
      <w:r w:rsidR="005B4156" w:rsidRPr="005B4156">
        <w:rPr>
          <w:color w:val="auto"/>
          <w:vertAlign w:val="superscript"/>
          <w:lang w:val="fr-FR"/>
        </w:rPr>
        <w:t>®</w:t>
      </w:r>
      <w:r w:rsidRPr="00B240D9">
        <w:rPr>
          <w:color w:val="auto"/>
          <w:lang w:val="fr-FR"/>
        </w:rPr>
        <w:t xml:space="preserve"> 2013 Professional</w:t>
      </w:r>
      <w:r w:rsidRPr="00B240D9">
        <w:rPr>
          <w:color w:val="auto"/>
          <w:lang w:val="fr-FR"/>
        </w:rPr>
        <w:tab/>
      </w:r>
      <w:r w:rsidR="00953EEB" w:rsidRPr="00B240D9">
        <w:rPr>
          <w:color w:val="auto"/>
        </w:rPr>
        <w:fldChar w:fldCharType="begin"/>
      </w:r>
      <w:r w:rsidRPr="00B240D9">
        <w:rPr>
          <w:color w:val="auto"/>
          <w:lang w:val="fr-FR"/>
        </w:rPr>
        <w:instrText xml:space="preserve"> PAGEREF _Toc361496749 \h </w:instrText>
      </w:r>
      <w:r w:rsidR="00953EEB" w:rsidRPr="00B240D9">
        <w:rPr>
          <w:color w:val="auto"/>
        </w:rPr>
      </w:r>
      <w:r w:rsidR="00953EEB" w:rsidRPr="00B240D9">
        <w:rPr>
          <w:color w:val="auto"/>
        </w:rPr>
        <w:fldChar w:fldCharType="separate"/>
      </w:r>
      <w:r w:rsidR="00DD7DAD">
        <w:rPr>
          <w:color w:val="auto"/>
          <w:lang w:val="fr-FR"/>
        </w:rPr>
        <w:t>17</w:t>
      </w:r>
      <w:r w:rsidR="00953EEB" w:rsidRPr="00B240D9">
        <w:rPr>
          <w:color w:val="auto"/>
        </w:rPr>
        <w:fldChar w:fldCharType="end"/>
      </w:r>
    </w:p>
    <w:p w14:paraId="0EDFA95C" w14:textId="77777777" w:rsidR="00B240D9" w:rsidRPr="00736E5C" w:rsidRDefault="00B240D9">
      <w:pPr>
        <w:pStyle w:val="TOC3"/>
        <w:rPr>
          <w:bCs w:val="0"/>
          <w:color w:val="auto"/>
          <w:sz w:val="22"/>
          <w:szCs w:val="22"/>
          <w:lang w:val="fr-FR" w:eastAsia="zh-CN"/>
        </w:rPr>
      </w:pPr>
      <w:r w:rsidRPr="00736E5C">
        <w:rPr>
          <w:color w:val="auto"/>
          <w:lang w:val="fr-FR"/>
        </w:rPr>
        <w:t>Visio</w:t>
      </w:r>
      <w:r w:rsidR="005B4156" w:rsidRPr="00736E5C">
        <w:rPr>
          <w:color w:val="auto"/>
          <w:vertAlign w:val="superscript"/>
          <w:lang w:val="fr-FR"/>
        </w:rPr>
        <w:t>®</w:t>
      </w:r>
      <w:r w:rsidRPr="00736E5C">
        <w:rPr>
          <w:color w:val="auto"/>
          <w:lang w:val="fr-FR"/>
        </w:rPr>
        <w:t xml:space="preserve"> 2013 Standard</w:t>
      </w:r>
      <w:r w:rsidRPr="00736E5C">
        <w:rPr>
          <w:color w:val="auto"/>
          <w:lang w:val="fr-FR"/>
        </w:rPr>
        <w:tab/>
      </w:r>
      <w:r w:rsidR="00953EEB" w:rsidRPr="00B240D9">
        <w:rPr>
          <w:color w:val="auto"/>
        </w:rPr>
        <w:fldChar w:fldCharType="begin"/>
      </w:r>
      <w:r w:rsidRPr="00736E5C">
        <w:rPr>
          <w:color w:val="auto"/>
          <w:lang w:val="fr-FR"/>
        </w:rPr>
        <w:instrText xml:space="preserve"> PAGEREF _Toc361496750 \h </w:instrText>
      </w:r>
      <w:r w:rsidR="00953EEB" w:rsidRPr="00B240D9">
        <w:rPr>
          <w:color w:val="auto"/>
        </w:rPr>
      </w:r>
      <w:r w:rsidR="00953EEB" w:rsidRPr="00B240D9">
        <w:rPr>
          <w:color w:val="auto"/>
        </w:rPr>
        <w:fldChar w:fldCharType="separate"/>
      </w:r>
      <w:r w:rsidR="00DD7DAD">
        <w:rPr>
          <w:color w:val="auto"/>
          <w:lang w:val="fr-FR"/>
        </w:rPr>
        <w:t>17</w:t>
      </w:r>
      <w:r w:rsidR="00953EEB" w:rsidRPr="00B240D9">
        <w:rPr>
          <w:color w:val="auto"/>
        </w:rPr>
        <w:fldChar w:fldCharType="end"/>
      </w:r>
    </w:p>
    <w:p w14:paraId="0EDFA95D" w14:textId="77777777" w:rsidR="00B240D9" w:rsidRPr="00736E5C" w:rsidRDefault="00B240D9">
      <w:pPr>
        <w:pStyle w:val="TOC2"/>
        <w:rPr>
          <w:rFonts w:cs="Tahoma"/>
          <w:sz w:val="22"/>
          <w:szCs w:val="22"/>
          <w:lang w:val="fr-FR" w:eastAsia="zh-CN"/>
        </w:rPr>
      </w:pPr>
      <w:r w:rsidRPr="00736E5C">
        <w:rPr>
          <w:rFonts w:cs="Tahoma"/>
          <w:lang w:val="fr-FR"/>
        </w:rPr>
        <w:t>Visio Pro for Office 365</w:t>
      </w:r>
      <w:r w:rsidRPr="00736E5C">
        <w:rPr>
          <w:rFonts w:cs="Tahoma"/>
          <w:lang w:val="fr-FR"/>
        </w:rPr>
        <w:tab/>
      </w:r>
      <w:r w:rsidR="00953EEB" w:rsidRPr="00B240D9">
        <w:rPr>
          <w:rFonts w:cs="Tahoma"/>
        </w:rPr>
        <w:fldChar w:fldCharType="begin"/>
      </w:r>
      <w:r w:rsidRPr="00736E5C">
        <w:rPr>
          <w:rFonts w:cs="Tahoma"/>
          <w:lang w:val="fr-FR"/>
        </w:rPr>
        <w:instrText xml:space="preserve"> PAGEREF _Toc361496751 \h </w:instrText>
      </w:r>
      <w:r w:rsidR="00953EEB" w:rsidRPr="00B240D9">
        <w:rPr>
          <w:rFonts w:cs="Tahoma"/>
        </w:rPr>
      </w:r>
      <w:r w:rsidR="00953EEB" w:rsidRPr="00B240D9">
        <w:rPr>
          <w:rFonts w:cs="Tahoma"/>
        </w:rPr>
        <w:fldChar w:fldCharType="separate"/>
      </w:r>
      <w:r w:rsidR="00DD7DAD">
        <w:rPr>
          <w:rFonts w:cs="Tahoma"/>
          <w:lang w:val="fr-FR"/>
        </w:rPr>
        <w:t>17</w:t>
      </w:r>
      <w:r w:rsidR="00953EEB" w:rsidRPr="00B240D9">
        <w:rPr>
          <w:rFonts w:cs="Tahoma"/>
        </w:rPr>
        <w:fldChar w:fldCharType="end"/>
      </w:r>
    </w:p>
    <w:p w14:paraId="0EDFA95E" w14:textId="77777777" w:rsidR="00B240D9" w:rsidRPr="00736E5C" w:rsidRDefault="00B240D9">
      <w:pPr>
        <w:pStyle w:val="TOC2"/>
        <w:rPr>
          <w:rFonts w:cs="Tahoma"/>
          <w:sz w:val="22"/>
          <w:szCs w:val="22"/>
          <w:lang w:val="fr-FR" w:eastAsia="zh-CN"/>
        </w:rPr>
      </w:pPr>
      <w:r w:rsidRPr="00736E5C">
        <w:rPr>
          <w:rFonts w:cs="Tahoma"/>
          <w:lang w:val="fr-FR"/>
        </w:rPr>
        <w:t>Visio Pro for Office 365 A</w:t>
      </w:r>
      <w:r w:rsidRPr="00736E5C">
        <w:rPr>
          <w:rFonts w:cs="Tahoma"/>
          <w:lang w:val="fr-FR"/>
        </w:rPr>
        <w:tab/>
      </w:r>
      <w:r w:rsidR="00953EEB" w:rsidRPr="00B240D9">
        <w:rPr>
          <w:rFonts w:cs="Tahoma"/>
        </w:rPr>
        <w:fldChar w:fldCharType="begin"/>
      </w:r>
      <w:r w:rsidRPr="00736E5C">
        <w:rPr>
          <w:rFonts w:cs="Tahoma"/>
          <w:lang w:val="fr-FR"/>
        </w:rPr>
        <w:instrText xml:space="preserve"> PAGEREF _Toc361496752 \h </w:instrText>
      </w:r>
      <w:r w:rsidR="00953EEB" w:rsidRPr="00B240D9">
        <w:rPr>
          <w:rFonts w:cs="Tahoma"/>
        </w:rPr>
      </w:r>
      <w:r w:rsidR="00953EEB" w:rsidRPr="00B240D9">
        <w:rPr>
          <w:rFonts w:cs="Tahoma"/>
        </w:rPr>
        <w:fldChar w:fldCharType="separate"/>
      </w:r>
      <w:r w:rsidR="00DD7DAD">
        <w:rPr>
          <w:rFonts w:cs="Tahoma"/>
          <w:lang w:val="fr-FR"/>
        </w:rPr>
        <w:t>17</w:t>
      </w:r>
      <w:r w:rsidR="00953EEB" w:rsidRPr="00B240D9">
        <w:rPr>
          <w:rFonts w:cs="Tahoma"/>
        </w:rPr>
        <w:fldChar w:fldCharType="end"/>
      </w:r>
    </w:p>
    <w:p w14:paraId="0EDFA95F" w14:textId="77777777" w:rsidR="00B240D9" w:rsidRPr="00736E5C" w:rsidRDefault="00B240D9">
      <w:pPr>
        <w:pStyle w:val="TOC2"/>
        <w:rPr>
          <w:rFonts w:cs="Tahoma"/>
          <w:sz w:val="22"/>
          <w:szCs w:val="22"/>
          <w:lang w:val="fr-FR" w:eastAsia="zh-CN"/>
        </w:rPr>
      </w:pPr>
      <w:r w:rsidRPr="00736E5C">
        <w:rPr>
          <w:rFonts w:cs="Tahoma"/>
          <w:lang w:val="fr-FR"/>
        </w:rPr>
        <w:t>Visual Studio</w:t>
      </w:r>
      <w:r w:rsidR="005B4156" w:rsidRPr="00736E5C">
        <w:rPr>
          <w:rFonts w:cs="Tahoma"/>
          <w:vertAlign w:val="superscript"/>
          <w:lang w:val="fr-FR"/>
        </w:rPr>
        <w:t>®</w:t>
      </w:r>
      <w:r w:rsidRPr="00736E5C">
        <w:rPr>
          <w:rFonts w:cs="Tahoma"/>
          <w:lang w:val="fr-FR"/>
        </w:rPr>
        <w:t xml:space="preserve"> Professional 2012</w:t>
      </w:r>
      <w:r w:rsidRPr="00736E5C">
        <w:rPr>
          <w:rFonts w:cs="Tahoma"/>
          <w:lang w:val="fr-FR"/>
        </w:rPr>
        <w:tab/>
      </w:r>
      <w:r w:rsidR="00953EEB" w:rsidRPr="00B240D9">
        <w:rPr>
          <w:rFonts w:cs="Tahoma"/>
        </w:rPr>
        <w:fldChar w:fldCharType="begin"/>
      </w:r>
      <w:r w:rsidRPr="00736E5C">
        <w:rPr>
          <w:rFonts w:cs="Tahoma"/>
          <w:lang w:val="fr-FR"/>
        </w:rPr>
        <w:instrText xml:space="preserve"> PAGEREF _Toc361496753 \h </w:instrText>
      </w:r>
      <w:r w:rsidR="00953EEB" w:rsidRPr="00B240D9">
        <w:rPr>
          <w:rFonts w:cs="Tahoma"/>
        </w:rPr>
      </w:r>
      <w:r w:rsidR="00953EEB" w:rsidRPr="00B240D9">
        <w:rPr>
          <w:rFonts w:cs="Tahoma"/>
        </w:rPr>
        <w:fldChar w:fldCharType="separate"/>
      </w:r>
      <w:r w:rsidR="00DD7DAD">
        <w:rPr>
          <w:rFonts w:cs="Tahoma"/>
          <w:lang w:val="fr-FR"/>
        </w:rPr>
        <w:t>17</w:t>
      </w:r>
      <w:r w:rsidR="00953EEB" w:rsidRPr="00B240D9">
        <w:rPr>
          <w:rFonts w:cs="Tahoma"/>
        </w:rPr>
        <w:fldChar w:fldCharType="end"/>
      </w:r>
    </w:p>
    <w:p w14:paraId="0EDFA960" w14:textId="77777777" w:rsidR="00B240D9" w:rsidRPr="00736E5C" w:rsidRDefault="00B240D9">
      <w:pPr>
        <w:pStyle w:val="TOC2"/>
        <w:rPr>
          <w:rFonts w:cs="Tahoma"/>
          <w:sz w:val="22"/>
          <w:szCs w:val="22"/>
          <w:lang w:val="fr-FR" w:eastAsia="zh-CN"/>
        </w:rPr>
      </w:pPr>
      <w:r w:rsidRPr="00736E5C">
        <w:rPr>
          <w:rFonts w:cs="Tahoma"/>
          <w:lang w:val="fr-FR"/>
        </w:rPr>
        <w:t>Visual Studio</w:t>
      </w:r>
      <w:r w:rsidR="005B4156" w:rsidRPr="00736E5C">
        <w:rPr>
          <w:rFonts w:cs="Tahoma"/>
          <w:vertAlign w:val="superscript"/>
          <w:lang w:val="fr-FR"/>
        </w:rPr>
        <w:t>®</w:t>
      </w:r>
      <w:r w:rsidRPr="00736E5C">
        <w:rPr>
          <w:rFonts w:cs="Tahoma"/>
          <w:lang w:val="fr-FR"/>
        </w:rPr>
        <w:t xml:space="preserve"> Professional 2012 met MSDN</w:t>
      </w:r>
      <w:r w:rsidRPr="00736E5C">
        <w:rPr>
          <w:rFonts w:cs="Tahoma"/>
          <w:lang w:val="fr-FR"/>
        </w:rPr>
        <w:tab/>
      </w:r>
      <w:r w:rsidR="00953EEB" w:rsidRPr="00B240D9">
        <w:rPr>
          <w:rFonts w:cs="Tahoma"/>
        </w:rPr>
        <w:fldChar w:fldCharType="begin"/>
      </w:r>
      <w:r w:rsidRPr="00736E5C">
        <w:rPr>
          <w:rFonts w:cs="Tahoma"/>
          <w:lang w:val="fr-FR"/>
        </w:rPr>
        <w:instrText xml:space="preserve"> PAGEREF _Toc361496754 \h </w:instrText>
      </w:r>
      <w:r w:rsidR="00953EEB" w:rsidRPr="00B240D9">
        <w:rPr>
          <w:rFonts w:cs="Tahoma"/>
        </w:rPr>
      </w:r>
      <w:r w:rsidR="00953EEB" w:rsidRPr="00B240D9">
        <w:rPr>
          <w:rFonts w:cs="Tahoma"/>
        </w:rPr>
        <w:fldChar w:fldCharType="separate"/>
      </w:r>
      <w:r w:rsidR="00DD7DAD">
        <w:rPr>
          <w:rFonts w:cs="Tahoma"/>
          <w:lang w:val="fr-FR"/>
        </w:rPr>
        <w:t>17</w:t>
      </w:r>
      <w:r w:rsidR="00953EEB" w:rsidRPr="00B240D9">
        <w:rPr>
          <w:rFonts w:cs="Tahoma"/>
        </w:rPr>
        <w:fldChar w:fldCharType="end"/>
      </w:r>
    </w:p>
    <w:p w14:paraId="0EDFA961" w14:textId="77777777" w:rsidR="00B240D9" w:rsidRPr="00736E5C" w:rsidRDefault="00B240D9">
      <w:pPr>
        <w:pStyle w:val="TOC2"/>
        <w:rPr>
          <w:rFonts w:cs="Tahoma"/>
          <w:sz w:val="22"/>
          <w:szCs w:val="22"/>
          <w:lang w:val="fr-FR" w:eastAsia="zh-CN"/>
        </w:rPr>
      </w:pPr>
      <w:r w:rsidRPr="00736E5C">
        <w:rPr>
          <w:rFonts w:cs="Tahoma"/>
          <w:lang w:val="fr-FR"/>
        </w:rPr>
        <w:t>Visual Studio</w:t>
      </w:r>
      <w:r w:rsidR="005B4156" w:rsidRPr="00736E5C">
        <w:rPr>
          <w:rFonts w:cs="Tahoma"/>
          <w:vertAlign w:val="superscript"/>
          <w:lang w:val="fr-FR"/>
        </w:rPr>
        <w:t>®</w:t>
      </w:r>
      <w:r w:rsidRPr="00736E5C">
        <w:rPr>
          <w:rFonts w:cs="Tahoma"/>
          <w:lang w:val="fr-FR"/>
        </w:rPr>
        <w:t xml:space="preserve"> Premium 2012 met MSDN</w:t>
      </w:r>
      <w:r w:rsidRPr="00736E5C">
        <w:rPr>
          <w:rFonts w:cs="Tahoma"/>
          <w:lang w:val="fr-FR"/>
        </w:rPr>
        <w:tab/>
      </w:r>
      <w:r w:rsidR="00953EEB" w:rsidRPr="00B240D9">
        <w:rPr>
          <w:rFonts w:cs="Tahoma"/>
        </w:rPr>
        <w:fldChar w:fldCharType="begin"/>
      </w:r>
      <w:r w:rsidRPr="00736E5C">
        <w:rPr>
          <w:rFonts w:cs="Tahoma"/>
          <w:lang w:val="fr-FR"/>
        </w:rPr>
        <w:instrText xml:space="preserve"> PAGEREF _Toc361496755 \h </w:instrText>
      </w:r>
      <w:r w:rsidR="00953EEB" w:rsidRPr="00B240D9">
        <w:rPr>
          <w:rFonts w:cs="Tahoma"/>
        </w:rPr>
      </w:r>
      <w:r w:rsidR="00953EEB" w:rsidRPr="00B240D9">
        <w:rPr>
          <w:rFonts w:cs="Tahoma"/>
        </w:rPr>
        <w:fldChar w:fldCharType="separate"/>
      </w:r>
      <w:r w:rsidR="00DD7DAD">
        <w:rPr>
          <w:rFonts w:cs="Tahoma"/>
          <w:lang w:val="fr-FR"/>
        </w:rPr>
        <w:t>17</w:t>
      </w:r>
      <w:r w:rsidR="00953EEB" w:rsidRPr="00B240D9">
        <w:rPr>
          <w:rFonts w:cs="Tahoma"/>
        </w:rPr>
        <w:fldChar w:fldCharType="end"/>
      </w:r>
    </w:p>
    <w:p w14:paraId="0EDFA962" w14:textId="77777777" w:rsidR="00B240D9" w:rsidRPr="00736E5C" w:rsidRDefault="00B240D9">
      <w:pPr>
        <w:pStyle w:val="TOC2"/>
        <w:rPr>
          <w:rFonts w:cs="Tahoma"/>
          <w:sz w:val="22"/>
          <w:szCs w:val="22"/>
          <w:lang w:eastAsia="zh-CN"/>
        </w:rPr>
      </w:pPr>
      <w:r w:rsidRPr="00736E5C">
        <w:rPr>
          <w:rFonts w:cs="Tahoma"/>
        </w:rPr>
        <w:t>Visual Studio</w:t>
      </w:r>
      <w:r w:rsidR="005B4156" w:rsidRPr="00736E5C">
        <w:rPr>
          <w:rFonts w:cs="Tahoma"/>
          <w:vertAlign w:val="superscript"/>
        </w:rPr>
        <w:t>®</w:t>
      </w:r>
      <w:r w:rsidRPr="00736E5C">
        <w:rPr>
          <w:rFonts w:cs="Tahoma"/>
        </w:rPr>
        <w:t xml:space="preserve"> Ultimate 2012 met MSDN</w:t>
      </w:r>
      <w:r w:rsidRPr="00736E5C">
        <w:rPr>
          <w:rFonts w:cs="Tahoma"/>
        </w:rPr>
        <w:tab/>
      </w:r>
      <w:r w:rsidR="00953EEB" w:rsidRPr="00B240D9">
        <w:rPr>
          <w:rFonts w:cs="Tahoma"/>
        </w:rPr>
        <w:fldChar w:fldCharType="begin"/>
      </w:r>
      <w:r w:rsidRPr="00736E5C">
        <w:rPr>
          <w:rFonts w:cs="Tahoma"/>
        </w:rPr>
        <w:instrText xml:space="preserve"> PAGEREF _Toc361496756 \h </w:instrText>
      </w:r>
      <w:r w:rsidR="00953EEB" w:rsidRPr="00B240D9">
        <w:rPr>
          <w:rFonts w:cs="Tahoma"/>
        </w:rPr>
      </w:r>
      <w:r w:rsidR="00953EEB" w:rsidRPr="00B240D9">
        <w:rPr>
          <w:rFonts w:cs="Tahoma"/>
        </w:rPr>
        <w:fldChar w:fldCharType="separate"/>
      </w:r>
      <w:r w:rsidR="00DD7DAD">
        <w:rPr>
          <w:rFonts w:cs="Tahoma"/>
        </w:rPr>
        <w:t>17</w:t>
      </w:r>
      <w:r w:rsidR="00953EEB" w:rsidRPr="00B240D9">
        <w:rPr>
          <w:rFonts w:cs="Tahoma"/>
        </w:rPr>
        <w:fldChar w:fldCharType="end"/>
      </w:r>
    </w:p>
    <w:p w14:paraId="0EDFA963" w14:textId="77777777" w:rsidR="00B240D9" w:rsidRPr="00736E5C" w:rsidRDefault="00B240D9">
      <w:pPr>
        <w:pStyle w:val="TOC2"/>
        <w:rPr>
          <w:rFonts w:cs="Tahoma"/>
          <w:sz w:val="22"/>
          <w:szCs w:val="22"/>
          <w:lang w:eastAsia="zh-CN"/>
        </w:rPr>
      </w:pPr>
      <w:r w:rsidRPr="00736E5C">
        <w:rPr>
          <w:rFonts w:cs="Tahoma"/>
        </w:rPr>
        <w:t>Visual Studio</w:t>
      </w:r>
      <w:r w:rsidR="005B4156" w:rsidRPr="00736E5C">
        <w:rPr>
          <w:rFonts w:cs="Tahoma"/>
          <w:vertAlign w:val="superscript"/>
        </w:rPr>
        <w:t>®</w:t>
      </w:r>
      <w:r w:rsidRPr="00736E5C">
        <w:rPr>
          <w:rFonts w:cs="Tahoma"/>
        </w:rPr>
        <w:t xml:space="preserve"> Test Professional 2012 met MSDN</w:t>
      </w:r>
      <w:r w:rsidRPr="00736E5C">
        <w:rPr>
          <w:rFonts w:cs="Tahoma"/>
        </w:rPr>
        <w:tab/>
      </w:r>
      <w:r w:rsidR="00953EEB" w:rsidRPr="00B240D9">
        <w:rPr>
          <w:rFonts w:cs="Tahoma"/>
        </w:rPr>
        <w:fldChar w:fldCharType="begin"/>
      </w:r>
      <w:r w:rsidRPr="00736E5C">
        <w:rPr>
          <w:rFonts w:cs="Tahoma"/>
        </w:rPr>
        <w:instrText xml:space="preserve"> PAGEREF _Toc361496757 \h </w:instrText>
      </w:r>
      <w:r w:rsidR="00953EEB" w:rsidRPr="00B240D9">
        <w:rPr>
          <w:rFonts w:cs="Tahoma"/>
        </w:rPr>
      </w:r>
      <w:r w:rsidR="00953EEB" w:rsidRPr="00B240D9">
        <w:rPr>
          <w:rFonts w:cs="Tahoma"/>
        </w:rPr>
        <w:fldChar w:fldCharType="separate"/>
      </w:r>
      <w:r w:rsidR="00DD7DAD">
        <w:rPr>
          <w:rFonts w:cs="Tahoma"/>
        </w:rPr>
        <w:t>17</w:t>
      </w:r>
      <w:r w:rsidR="00953EEB" w:rsidRPr="00B240D9">
        <w:rPr>
          <w:rFonts w:cs="Tahoma"/>
        </w:rPr>
        <w:fldChar w:fldCharType="end"/>
      </w:r>
    </w:p>
    <w:p w14:paraId="0EDFA964" w14:textId="77777777" w:rsidR="00B240D9" w:rsidRPr="00736E5C" w:rsidRDefault="00B240D9">
      <w:pPr>
        <w:pStyle w:val="TOC2"/>
        <w:rPr>
          <w:rFonts w:cs="Tahoma"/>
          <w:sz w:val="22"/>
          <w:szCs w:val="22"/>
          <w:lang w:eastAsia="zh-CN"/>
        </w:rPr>
      </w:pPr>
      <w:r w:rsidRPr="00736E5C">
        <w:rPr>
          <w:rFonts w:cs="Tahoma"/>
        </w:rPr>
        <w:lastRenderedPageBreak/>
        <w:t>Word 2013</w:t>
      </w:r>
      <w:r w:rsidRPr="00736E5C">
        <w:rPr>
          <w:rFonts w:cs="Tahoma"/>
        </w:rPr>
        <w:tab/>
      </w:r>
      <w:r w:rsidR="00953EEB" w:rsidRPr="00B240D9">
        <w:rPr>
          <w:rFonts w:cs="Tahoma"/>
        </w:rPr>
        <w:fldChar w:fldCharType="begin"/>
      </w:r>
      <w:r w:rsidRPr="00736E5C">
        <w:rPr>
          <w:rFonts w:cs="Tahoma"/>
        </w:rPr>
        <w:instrText xml:space="preserve"> PAGEREF _Toc361496758 \h </w:instrText>
      </w:r>
      <w:r w:rsidR="00953EEB" w:rsidRPr="00B240D9">
        <w:rPr>
          <w:rFonts w:cs="Tahoma"/>
        </w:rPr>
      </w:r>
      <w:r w:rsidR="00953EEB" w:rsidRPr="00B240D9">
        <w:rPr>
          <w:rFonts w:cs="Tahoma"/>
        </w:rPr>
        <w:fldChar w:fldCharType="separate"/>
      </w:r>
      <w:r w:rsidR="00DD7DAD">
        <w:rPr>
          <w:rFonts w:cs="Tahoma"/>
        </w:rPr>
        <w:t>17</w:t>
      </w:r>
      <w:r w:rsidR="00953EEB" w:rsidRPr="00B240D9">
        <w:rPr>
          <w:rFonts w:cs="Tahoma"/>
        </w:rPr>
        <w:fldChar w:fldCharType="end"/>
      </w:r>
    </w:p>
    <w:p w14:paraId="0EDFA965" w14:textId="77777777" w:rsidR="00B240D9" w:rsidRPr="00736E5C" w:rsidRDefault="00B240D9">
      <w:pPr>
        <w:pStyle w:val="TOC2"/>
        <w:rPr>
          <w:rFonts w:cs="Tahoma"/>
          <w:sz w:val="22"/>
          <w:szCs w:val="22"/>
          <w:lang w:val="nl-NL" w:eastAsia="zh-CN"/>
        </w:rPr>
      </w:pPr>
      <w:r w:rsidRPr="00736E5C">
        <w:rPr>
          <w:rFonts w:cs="Tahoma"/>
          <w:lang w:val="nl-NL"/>
        </w:rPr>
        <w:t>Word voor Mac 2011</w:t>
      </w:r>
      <w:r w:rsidRPr="00736E5C">
        <w:rPr>
          <w:rFonts w:cs="Tahoma"/>
          <w:lang w:val="nl-NL"/>
        </w:rPr>
        <w:tab/>
      </w:r>
      <w:r w:rsidR="00953EEB" w:rsidRPr="00B240D9">
        <w:rPr>
          <w:rFonts w:cs="Tahoma"/>
        </w:rPr>
        <w:fldChar w:fldCharType="begin"/>
      </w:r>
      <w:r w:rsidRPr="00736E5C">
        <w:rPr>
          <w:rFonts w:cs="Tahoma"/>
          <w:lang w:val="nl-NL"/>
        </w:rPr>
        <w:instrText xml:space="preserve"> PAGEREF _Toc361496759 \h </w:instrText>
      </w:r>
      <w:r w:rsidR="00953EEB" w:rsidRPr="00B240D9">
        <w:rPr>
          <w:rFonts w:cs="Tahoma"/>
        </w:rPr>
      </w:r>
      <w:r w:rsidR="00953EEB" w:rsidRPr="00B240D9">
        <w:rPr>
          <w:rFonts w:cs="Tahoma"/>
        </w:rPr>
        <w:fldChar w:fldCharType="separate"/>
      </w:r>
      <w:r w:rsidR="00DD7DAD">
        <w:rPr>
          <w:rFonts w:cs="Tahoma"/>
          <w:lang w:val="nl-NL"/>
        </w:rPr>
        <w:t>17</w:t>
      </w:r>
      <w:r w:rsidR="00953EEB" w:rsidRPr="00B240D9">
        <w:rPr>
          <w:rFonts w:cs="Tahoma"/>
        </w:rPr>
        <w:fldChar w:fldCharType="end"/>
      </w:r>
    </w:p>
    <w:p w14:paraId="0EDFA966" w14:textId="77777777" w:rsidR="00B240D9" w:rsidRPr="00736E5C" w:rsidRDefault="00B240D9">
      <w:pPr>
        <w:pStyle w:val="TOC3"/>
        <w:rPr>
          <w:bCs w:val="0"/>
          <w:color w:val="auto"/>
          <w:sz w:val="22"/>
          <w:szCs w:val="22"/>
          <w:lang w:val="nl-NL" w:eastAsia="zh-CN"/>
        </w:rPr>
      </w:pPr>
      <w:r w:rsidRPr="00736E5C">
        <w:rPr>
          <w:color w:val="auto"/>
          <w:lang w:val="nl-NL"/>
        </w:rPr>
        <w:t>PRODUCTGROEP SYSTEMEN</w:t>
      </w:r>
      <w:r w:rsidRPr="00736E5C">
        <w:rPr>
          <w:color w:val="auto"/>
          <w:lang w:val="nl-NL"/>
        </w:rPr>
        <w:tab/>
      </w:r>
      <w:r w:rsidR="00953EEB" w:rsidRPr="00B240D9">
        <w:rPr>
          <w:color w:val="auto"/>
        </w:rPr>
        <w:fldChar w:fldCharType="begin"/>
      </w:r>
      <w:r w:rsidRPr="00736E5C">
        <w:rPr>
          <w:color w:val="auto"/>
          <w:lang w:val="nl-NL"/>
        </w:rPr>
        <w:instrText xml:space="preserve"> PAGEREF _Toc361496760 \h </w:instrText>
      </w:r>
      <w:r w:rsidR="00953EEB" w:rsidRPr="00B240D9">
        <w:rPr>
          <w:color w:val="auto"/>
        </w:rPr>
      </w:r>
      <w:r w:rsidR="00953EEB" w:rsidRPr="00B240D9">
        <w:rPr>
          <w:color w:val="auto"/>
        </w:rPr>
        <w:fldChar w:fldCharType="separate"/>
      </w:r>
      <w:r w:rsidR="00DD7DAD">
        <w:rPr>
          <w:color w:val="auto"/>
          <w:lang w:val="nl-NL"/>
        </w:rPr>
        <w:t>18</w:t>
      </w:r>
      <w:r w:rsidR="00953EEB" w:rsidRPr="00B240D9">
        <w:rPr>
          <w:color w:val="auto"/>
        </w:rPr>
        <w:fldChar w:fldCharType="end"/>
      </w:r>
    </w:p>
    <w:p w14:paraId="0EDFA967" w14:textId="77777777" w:rsidR="00B240D9" w:rsidRPr="00736E5C" w:rsidRDefault="00B240D9">
      <w:pPr>
        <w:pStyle w:val="TOC2"/>
        <w:rPr>
          <w:rFonts w:cs="Tahoma"/>
          <w:sz w:val="22"/>
          <w:szCs w:val="22"/>
          <w:lang w:val="nl-NL" w:eastAsia="zh-CN"/>
        </w:rPr>
      </w:pPr>
      <w:r w:rsidRPr="00736E5C">
        <w:rPr>
          <w:rFonts w:cs="Tahoma"/>
          <w:lang w:val="nl-NL"/>
        </w:rPr>
        <w:t>Microsoft Desktop Optimization Pack voor Software Assurance</w:t>
      </w:r>
      <w:r w:rsidRPr="00736E5C">
        <w:rPr>
          <w:rFonts w:cs="Tahoma"/>
          <w:lang w:val="nl-NL"/>
        </w:rPr>
        <w:tab/>
      </w:r>
      <w:r w:rsidR="00953EEB" w:rsidRPr="00B240D9">
        <w:rPr>
          <w:rFonts w:cs="Tahoma"/>
        </w:rPr>
        <w:fldChar w:fldCharType="begin"/>
      </w:r>
      <w:r w:rsidRPr="00736E5C">
        <w:rPr>
          <w:rFonts w:cs="Tahoma"/>
          <w:lang w:val="nl-NL"/>
        </w:rPr>
        <w:instrText xml:space="preserve"> PAGEREF _Toc361496761 \h </w:instrText>
      </w:r>
      <w:r w:rsidR="00953EEB" w:rsidRPr="00B240D9">
        <w:rPr>
          <w:rFonts w:cs="Tahoma"/>
        </w:rPr>
      </w:r>
      <w:r w:rsidR="00953EEB" w:rsidRPr="00B240D9">
        <w:rPr>
          <w:rFonts w:cs="Tahoma"/>
        </w:rPr>
        <w:fldChar w:fldCharType="separate"/>
      </w:r>
      <w:r w:rsidR="00DD7DAD">
        <w:rPr>
          <w:rFonts w:cs="Tahoma"/>
          <w:lang w:val="nl-NL"/>
        </w:rPr>
        <w:t>18</w:t>
      </w:r>
      <w:r w:rsidR="00953EEB" w:rsidRPr="00B240D9">
        <w:rPr>
          <w:rFonts w:cs="Tahoma"/>
        </w:rPr>
        <w:fldChar w:fldCharType="end"/>
      </w:r>
    </w:p>
    <w:p w14:paraId="0EDFA968" w14:textId="77777777" w:rsidR="00B240D9" w:rsidRPr="00736E5C" w:rsidRDefault="00B240D9">
      <w:pPr>
        <w:pStyle w:val="TOC2"/>
        <w:rPr>
          <w:rFonts w:cs="Tahoma"/>
          <w:sz w:val="22"/>
          <w:szCs w:val="22"/>
          <w:lang w:eastAsia="zh-CN"/>
        </w:rPr>
      </w:pPr>
      <w:r w:rsidRPr="00736E5C">
        <w:rPr>
          <w:rFonts w:cs="Tahoma"/>
        </w:rPr>
        <w:t>Windows Companion Abonnementslicentie</w:t>
      </w:r>
      <w:r w:rsidRPr="00736E5C">
        <w:rPr>
          <w:rFonts w:cs="Tahoma"/>
        </w:rPr>
        <w:tab/>
      </w:r>
      <w:r w:rsidR="00953EEB" w:rsidRPr="00B240D9">
        <w:rPr>
          <w:rFonts w:cs="Tahoma"/>
        </w:rPr>
        <w:fldChar w:fldCharType="begin"/>
      </w:r>
      <w:r w:rsidRPr="00736E5C">
        <w:rPr>
          <w:rFonts w:cs="Tahoma"/>
        </w:rPr>
        <w:instrText xml:space="preserve"> PAGEREF _Toc361496762 \h </w:instrText>
      </w:r>
      <w:r w:rsidR="00953EEB" w:rsidRPr="00B240D9">
        <w:rPr>
          <w:rFonts w:cs="Tahoma"/>
        </w:rPr>
      </w:r>
      <w:r w:rsidR="00953EEB" w:rsidRPr="00B240D9">
        <w:rPr>
          <w:rFonts w:cs="Tahoma"/>
        </w:rPr>
        <w:fldChar w:fldCharType="separate"/>
      </w:r>
      <w:r w:rsidR="00DD7DAD">
        <w:rPr>
          <w:rFonts w:cs="Tahoma"/>
        </w:rPr>
        <w:t>18</w:t>
      </w:r>
      <w:r w:rsidR="00953EEB" w:rsidRPr="00B240D9">
        <w:rPr>
          <w:rFonts w:cs="Tahoma"/>
        </w:rPr>
        <w:fldChar w:fldCharType="end"/>
      </w:r>
    </w:p>
    <w:p w14:paraId="0EDFA969" w14:textId="77777777" w:rsidR="00B240D9" w:rsidRPr="00B240D9" w:rsidRDefault="00B240D9">
      <w:pPr>
        <w:pStyle w:val="TOC2"/>
        <w:rPr>
          <w:rFonts w:cs="Tahoma"/>
          <w:sz w:val="22"/>
          <w:szCs w:val="22"/>
          <w:lang w:eastAsia="zh-CN"/>
        </w:rPr>
      </w:pPr>
      <w:r w:rsidRPr="00B240D9">
        <w:rPr>
          <w:rFonts w:cs="Tahoma"/>
        </w:rPr>
        <w:t>Windows</w:t>
      </w:r>
      <w:r w:rsidR="005B4156" w:rsidRPr="005B4156">
        <w:rPr>
          <w:rFonts w:cs="Tahoma"/>
          <w:vertAlign w:val="superscript"/>
        </w:rPr>
        <w:t>®</w:t>
      </w:r>
      <w:r w:rsidRPr="00B240D9">
        <w:rPr>
          <w:rFonts w:cs="Tahoma"/>
        </w:rPr>
        <w:t xml:space="preserve"> Embedded 8 Industry Pro</w:t>
      </w:r>
      <w:r w:rsidRPr="00B240D9">
        <w:rPr>
          <w:rFonts w:cs="Tahoma"/>
        </w:rPr>
        <w:tab/>
      </w:r>
      <w:r w:rsidR="00953EEB" w:rsidRPr="00B240D9">
        <w:rPr>
          <w:rFonts w:cs="Tahoma"/>
        </w:rPr>
        <w:fldChar w:fldCharType="begin"/>
      </w:r>
      <w:r w:rsidRPr="00B240D9">
        <w:rPr>
          <w:rFonts w:cs="Tahoma"/>
        </w:rPr>
        <w:instrText xml:space="preserve"> PAGEREF _Toc361496763 \h </w:instrText>
      </w:r>
      <w:r w:rsidR="00953EEB" w:rsidRPr="00B240D9">
        <w:rPr>
          <w:rFonts w:cs="Tahoma"/>
        </w:rPr>
      </w:r>
      <w:r w:rsidR="00953EEB" w:rsidRPr="00B240D9">
        <w:rPr>
          <w:rFonts w:cs="Tahoma"/>
        </w:rPr>
        <w:fldChar w:fldCharType="separate"/>
      </w:r>
      <w:r w:rsidR="00DD7DAD">
        <w:rPr>
          <w:rFonts w:cs="Tahoma"/>
        </w:rPr>
        <w:t>18</w:t>
      </w:r>
      <w:r w:rsidR="00953EEB" w:rsidRPr="00B240D9">
        <w:rPr>
          <w:rFonts w:cs="Tahoma"/>
        </w:rPr>
        <w:fldChar w:fldCharType="end"/>
      </w:r>
    </w:p>
    <w:p w14:paraId="0EDFA96A" w14:textId="77777777" w:rsidR="00B240D9" w:rsidRPr="00B240D9" w:rsidRDefault="00B240D9">
      <w:pPr>
        <w:pStyle w:val="TOC2"/>
        <w:rPr>
          <w:rFonts w:cs="Tahoma"/>
          <w:sz w:val="22"/>
          <w:szCs w:val="22"/>
          <w:lang w:eastAsia="zh-CN"/>
        </w:rPr>
      </w:pPr>
      <w:r w:rsidRPr="00B240D9">
        <w:rPr>
          <w:rFonts w:cs="Tahoma"/>
        </w:rPr>
        <w:t>Windows</w:t>
      </w:r>
      <w:r w:rsidR="005B4156" w:rsidRPr="005B4156">
        <w:rPr>
          <w:rFonts w:cs="Tahoma"/>
          <w:vertAlign w:val="superscript"/>
        </w:rPr>
        <w:t>®</w:t>
      </w:r>
      <w:r w:rsidRPr="00B240D9">
        <w:rPr>
          <w:rFonts w:cs="Tahoma"/>
        </w:rPr>
        <w:t xml:space="preserve"> Embedded 8 Industry Pro Sideloading</w:t>
      </w:r>
      <w:r w:rsidRPr="00B240D9">
        <w:rPr>
          <w:rFonts w:cs="Tahoma"/>
        </w:rPr>
        <w:tab/>
      </w:r>
      <w:r w:rsidR="00953EEB" w:rsidRPr="00B240D9">
        <w:rPr>
          <w:rFonts w:cs="Tahoma"/>
        </w:rPr>
        <w:fldChar w:fldCharType="begin"/>
      </w:r>
      <w:r w:rsidRPr="00B240D9">
        <w:rPr>
          <w:rFonts w:cs="Tahoma"/>
        </w:rPr>
        <w:instrText xml:space="preserve"> PAGEREF _Toc361496764 \h </w:instrText>
      </w:r>
      <w:r w:rsidR="00953EEB" w:rsidRPr="00B240D9">
        <w:rPr>
          <w:rFonts w:cs="Tahoma"/>
        </w:rPr>
      </w:r>
      <w:r w:rsidR="00953EEB" w:rsidRPr="00B240D9">
        <w:rPr>
          <w:rFonts w:cs="Tahoma"/>
        </w:rPr>
        <w:fldChar w:fldCharType="separate"/>
      </w:r>
      <w:r w:rsidR="00DD7DAD">
        <w:rPr>
          <w:rFonts w:cs="Tahoma"/>
        </w:rPr>
        <w:t>18</w:t>
      </w:r>
      <w:r w:rsidR="00953EEB" w:rsidRPr="00B240D9">
        <w:rPr>
          <w:rFonts w:cs="Tahoma"/>
        </w:rPr>
        <w:fldChar w:fldCharType="end"/>
      </w:r>
    </w:p>
    <w:p w14:paraId="0EDFA96B" w14:textId="77777777" w:rsidR="00B240D9" w:rsidRPr="00B240D9" w:rsidRDefault="00B240D9">
      <w:pPr>
        <w:pStyle w:val="TOC2"/>
        <w:rPr>
          <w:rFonts w:cs="Tahoma"/>
          <w:sz w:val="22"/>
          <w:szCs w:val="22"/>
          <w:lang w:eastAsia="zh-CN"/>
        </w:rPr>
      </w:pPr>
      <w:r w:rsidRPr="00B240D9">
        <w:rPr>
          <w:rFonts w:cs="Tahoma"/>
        </w:rPr>
        <w:t>Windows</w:t>
      </w:r>
      <w:r w:rsidR="005B4156" w:rsidRPr="005B4156">
        <w:rPr>
          <w:rFonts w:cs="Tahoma"/>
          <w:vertAlign w:val="superscript"/>
        </w:rPr>
        <w:t>®</w:t>
      </w:r>
      <w:r w:rsidRPr="00B240D9">
        <w:rPr>
          <w:rFonts w:cs="Tahoma"/>
        </w:rPr>
        <w:t xml:space="preserve"> Embedded 8 Standard Enterprise Kit</w:t>
      </w:r>
      <w:r w:rsidRPr="00B240D9">
        <w:rPr>
          <w:rFonts w:cs="Tahoma"/>
        </w:rPr>
        <w:tab/>
      </w:r>
      <w:r w:rsidR="00953EEB" w:rsidRPr="00B240D9">
        <w:rPr>
          <w:rFonts w:cs="Tahoma"/>
        </w:rPr>
        <w:fldChar w:fldCharType="begin"/>
      </w:r>
      <w:r w:rsidRPr="00B240D9">
        <w:rPr>
          <w:rFonts w:cs="Tahoma"/>
        </w:rPr>
        <w:instrText xml:space="preserve"> PAGEREF _Toc361496765 \h </w:instrText>
      </w:r>
      <w:r w:rsidR="00953EEB" w:rsidRPr="00B240D9">
        <w:rPr>
          <w:rFonts w:cs="Tahoma"/>
        </w:rPr>
      </w:r>
      <w:r w:rsidR="00953EEB" w:rsidRPr="00B240D9">
        <w:rPr>
          <w:rFonts w:cs="Tahoma"/>
        </w:rPr>
        <w:fldChar w:fldCharType="separate"/>
      </w:r>
      <w:r w:rsidR="00DD7DAD">
        <w:rPr>
          <w:rFonts w:cs="Tahoma"/>
        </w:rPr>
        <w:t>18</w:t>
      </w:r>
      <w:r w:rsidR="00953EEB" w:rsidRPr="00B240D9">
        <w:rPr>
          <w:rFonts w:cs="Tahoma"/>
        </w:rPr>
        <w:fldChar w:fldCharType="end"/>
      </w:r>
    </w:p>
    <w:p w14:paraId="0EDFA96C" w14:textId="77777777" w:rsidR="00B240D9" w:rsidRPr="00B240D9" w:rsidRDefault="00B240D9">
      <w:pPr>
        <w:pStyle w:val="TOC2"/>
        <w:rPr>
          <w:rFonts w:cs="Tahoma"/>
          <w:sz w:val="22"/>
          <w:szCs w:val="22"/>
          <w:lang w:eastAsia="zh-CN"/>
        </w:rPr>
      </w:pPr>
      <w:r w:rsidRPr="00B240D9">
        <w:rPr>
          <w:rFonts w:cs="Tahoma"/>
        </w:rPr>
        <w:t>Windows Vista DVD Playback Pack</w:t>
      </w:r>
      <w:r w:rsidRPr="00B240D9">
        <w:rPr>
          <w:rFonts w:cs="Tahoma"/>
        </w:rPr>
        <w:tab/>
      </w:r>
      <w:r w:rsidR="00953EEB" w:rsidRPr="00B240D9">
        <w:rPr>
          <w:rFonts w:cs="Tahoma"/>
        </w:rPr>
        <w:fldChar w:fldCharType="begin"/>
      </w:r>
      <w:r w:rsidRPr="00B240D9">
        <w:rPr>
          <w:rFonts w:cs="Tahoma"/>
        </w:rPr>
        <w:instrText xml:space="preserve"> PAGEREF _Toc361496766 \h </w:instrText>
      </w:r>
      <w:r w:rsidR="00953EEB" w:rsidRPr="00B240D9">
        <w:rPr>
          <w:rFonts w:cs="Tahoma"/>
        </w:rPr>
      </w:r>
      <w:r w:rsidR="00953EEB" w:rsidRPr="00B240D9">
        <w:rPr>
          <w:rFonts w:cs="Tahoma"/>
        </w:rPr>
        <w:fldChar w:fldCharType="separate"/>
      </w:r>
      <w:r w:rsidR="00DD7DAD">
        <w:rPr>
          <w:rFonts w:cs="Tahoma"/>
        </w:rPr>
        <w:t>18</w:t>
      </w:r>
      <w:r w:rsidR="00953EEB" w:rsidRPr="00B240D9">
        <w:rPr>
          <w:rFonts w:cs="Tahoma"/>
        </w:rPr>
        <w:fldChar w:fldCharType="end"/>
      </w:r>
    </w:p>
    <w:p w14:paraId="0EDFA96D" w14:textId="77777777" w:rsidR="00B240D9" w:rsidRPr="00B240D9" w:rsidRDefault="00B240D9">
      <w:pPr>
        <w:pStyle w:val="TOC2"/>
        <w:rPr>
          <w:rFonts w:cs="Tahoma"/>
          <w:sz w:val="22"/>
          <w:szCs w:val="22"/>
          <w:lang w:eastAsia="zh-CN"/>
        </w:rPr>
      </w:pPr>
      <w:r w:rsidRPr="00B240D9">
        <w:rPr>
          <w:rFonts w:cs="Tahoma"/>
        </w:rPr>
        <w:t>Huurrechten voor Windows</w:t>
      </w:r>
      <w:r w:rsidRPr="00B240D9">
        <w:rPr>
          <w:rFonts w:cs="Tahoma"/>
        </w:rPr>
        <w:tab/>
      </w:r>
      <w:r w:rsidR="00953EEB" w:rsidRPr="00B240D9">
        <w:rPr>
          <w:rFonts w:cs="Tahoma"/>
        </w:rPr>
        <w:fldChar w:fldCharType="begin"/>
      </w:r>
      <w:r w:rsidRPr="00B240D9">
        <w:rPr>
          <w:rFonts w:cs="Tahoma"/>
        </w:rPr>
        <w:instrText xml:space="preserve"> PAGEREF _Toc361496767 \h </w:instrText>
      </w:r>
      <w:r w:rsidR="00953EEB" w:rsidRPr="00B240D9">
        <w:rPr>
          <w:rFonts w:cs="Tahoma"/>
        </w:rPr>
      </w:r>
      <w:r w:rsidR="00953EEB" w:rsidRPr="00B240D9">
        <w:rPr>
          <w:rFonts w:cs="Tahoma"/>
        </w:rPr>
        <w:fldChar w:fldCharType="separate"/>
      </w:r>
      <w:r w:rsidR="00DD7DAD">
        <w:rPr>
          <w:rFonts w:cs="Tahoma"/>
        </w:rPr>
        <w:t>18</w:t>
      </w:r>
      <w:r w:rsidR="00953EEB" w:rsidRPr="00B240D9">
        <w:rPr>
          <w:rFonts w:cs="Tahoma"/>
        </w:rPr>
        <w:fldChar w:fldCharType="end"/>
      </w:r>
    </w:p>
    <w:p w14:paraId="0EDFA96E" w14:textId="77777777" w:rsidR="00B240D9" w:rsidRPr="00B240D9" w:rsidRDefault="00B240D9">
      <w:pPr>
        <w:pStyle w:val="TOC2"/>
        <w:rPr>
          <w:rFonts w:cs="Tahoma"/>
          <w:sz w:val="22"/>
          <w:szCs w:val="22"/>
          <w:lang w:eastAsia="zh-CN"/>
        </w:rPr>
      </w:pPr>
      <w:r w:rsidRPr="00B240D9">
        <w:rPr>
          <w:rFonts w:cs="Tahoma"/>
        </w:rPr>
        <w:t>Windows</w:t>
      </w:r>
      <w:r w:rsidR="005B4156" w:rsidRPr="005B4156">
        <w:rPr>
          <w:rFonts w:cs="Tahoma"/>
          <w:vertAlign w:val="superscript"/>
        </w:rPr>
        <w:t>®</w:t>
      </w:r>
      <w:r w:rsidRPr="00B240D9">
        <w:rPr>
          <w:rFonts w:cs="Tahoma"/>
        </w:rPr>
        <w:t xml:space="preserve"> 7 Partners in Learning</w:t>
      </w:r>
      <w:r w:rsidRPr="00B240D9">
        <w:rPr>
          <w:rFonts w:cs="Tahoma"/>
        </w:rPr>
        <w:tab/>
      </w:r>
      <w:r w:rsidR="00953EEB" w:rsidRPr="00B240D9">
        <w:rPr>
          <w:rFonts w:cs="Tahoma"/>
        </w:rPr>
        <w:fldChar w:fldCharType="begin"/>
      </w:r>
      <w:r w:rsidRPr="00B240D9">
        <w:rPr>
          <w:rFonts w:cs="Tahoma"/>
        </w:rPr>
        <w:instrText xml:space="preserve"> PAGEREF _Toc361496768 \h </w:instrText>
      </w:r>
      <w:r w:rsidR="00953EEB" w:rsidRPr="00B240D9">
        <w:rPr>
          <w:rFonts w:cs="Tahoma"/>
        </w:rPr>
      </w:r>
      <w:r w:rsidR="00953EEB" w:rsidRPr="00B240D9">
        <w:rPr>
          <w:rFonts w:cs="Tahoma"/>
        </w:rPr>
        <w:fldChar w:fldCharType="separate"/>
      </w:r>
      <w:r w:rsidR="00DD7DAD">
        <w:rPr>
          <w:rFonts w:cs="Tahoma"/>
        </w:rPr>
        <w:t>18</w:t>
      </w:r>
      <w:r w:rsidR="00953EEB" w:rsidRPr="00B240D9">
        <w:rPr>
          <w:rFonts w:cs="Tahoma"/>
        </w:rPr>
        <w:fldChar w:fldCharType="end"/>
      </w:r>
    </w:p>
    <w:p w14:paraId="0EDFA96F" w14:textId="77777777" w:rsidR="00B240D9" w:rsidRPr="00B240D9" w:rsidRDefault="00B240D9">
      <w:pPr>
        <w:pStyle w:val="TOC2"/>
        <w:rPr>
          <w:rFonts w:cs="Tahoma"/>
          <w:sz w:val="22"/>
          <w:szCs w:val="22"/>
          <w:lang w:eastAsia="zh-CN"/>
        </w:rPr>
      </w:pPr>
      <w:r w:rsidRPr="00B240D9">
        <w:rPr>
          <w:rFonts w:cs="Tahoma"/>
        </w:rPr>
        <w:t>Windows 8 Enterprise Sideloading (100 Pack)</w:t>
      </w:r>
      <w:r w:rsidRPr="00B240D9">
        <w:rPr>
          <w:rFonts w:cs="Tahoma"/>
        </w:rPr>
        <w:tab/>
      </w:r>
      <w:r w:rsidR="00953EEB" w:rsidRPr="00B240D9">
        <w:rPr>
          <w:rFonts w:cs="Tahoma"/>
        </w:rPr>
        <w:fldChar w:fldCharType="begin"/>
      </w:r>
      <w:r w:rsidRPr="00B240D9">
        <w:rPr>
          <w:rFonts w:cs="Tahoma"/>
        </w:rPr>
        <w:instrText xml:space="preserve"> PAGEREF _Toc361496769 \h </w:instrText>
      </w:r>
      <w:r w:rsidR="00953EEB" w:rsidRPr="00B240D9">
        <w:rPr>
          <w:rFonts w:cs="Tahoma"/>
        </w:rPr>
      </w:r>
      <w:r w:rsidR="00953EEB" w:rsidRPr="00B240D9">
        <w:rPr>
          <w:rFonts w:cs="Tahoma"/>
        </w:rPr>
        <w:fldChar w:fldCharType="separate"/>
      </w:r>
      <w:r w:rsidR="00DD7DAD">
        <w:rPr>
          <w:rFonts w:cs="Tahoma"/>
        </w:rPr>
        <w:t>18</w:t>
      </w:r>
      <w:r w:rsidR="00953EEB" w:rsidRPr="00B240D9">
        <w:rPr>
          <w:rFonts w:cs="Tahoma"/>
        </w:rPr>
        <w:fldChar w:fldCharType="end"/>
      </w:r>
    </w:p>
    <w:p w14:paraId="0EDFA970" w14:textId="77777777" w:rsidR="00B240D9" w:rsidRPr="00B240D9" w:rsidRDefault="00B240D9">
      <w:pPr>
        <w:pStyle w:val="TOC2"/>
        <w:rPr>
          <w:rFonts w:cs="Tahoma"/>
          <w:sz w:val="22"/>
          <w:szCs w:val="22"/>
          <w:lang w:eastAsia="zh-CN"/>
        </w:rPr>
      </w:pPr>
      <w:r w:rsidRPr="00B240D9">
        <w:rPr>
          <w:rFonts w:cs="Tahoma"/>
        </w:rPr>
        <w:t>Windows</w:t>
      </w:r>
      <w:r w:rsidR="005B4156" w:rsidRPr="005B4156">
        <w:rPr>
          <w:rFonts w:cs="Tahoma"/>
          <w:vertAlign w:val="superscript"/>
        </w:rPr>
        <w:t>®</w:t>
      </w:r>
      <w:r w:rsidRPr="00B240D9">
        <w:rPr>
          <w:rFonts w:cs="Tahoma"/>
        </w:rPr>
        <w:t xml:space="preserve"> 8 Pro</w:t>
      </w:r>
      <w:r w:rsidRPr="00B240D9">
        <w:rPr>
          <w:rFonts w:cs="Tahoma"/>
        </w:rPr>
        <w:tab/>
      </w:r>
      <w:r w:rsidR="00953EEB" w:rsidRPr="00B240D9">
        <w:rPr>
          <w:rFonts w:cs="Tahoma"/>
        </w:rPr>
        <w:fldChar w:fldCharType="begin"/>
      </w:r>
      <w:r w:rsidRPr="00B240D9">
        <w:rPr>
          <w:rFonts w:cs="Tahoma"/>
        </w:rPr>
        <w:instrText xml:space="preserve"> PAGEREF _Toc361496770 \h </w:instrText>
      </w:r>
      <w:r w:rsidR="00953EEB" w:rsidRPr="00B240D9">
        <w:rPr>
          <w:rFonts w:cs="Tahoma"/>
        </w:rPr>
      </w:r>
      <w:r w:rsidR="00953EEB" w:rsidRPr="00B240D9">
        <w:rPr>
          <w:rFonts w:cs="Tahoma"/>
        </w:rPr>
        <w:fldChar w:fldCharType="separate"/>
      </w:r>
      <w:r w:rsidR="00DD7DAD">
        <w:rPr>
          <w:rFonts w:cs="Tahoma"/>
        </w:rPr>
        <w:t>18</w:t>
      </w:r>
      <w:r w:rsidR="00953EEB" w:rsidRPr="00B240D9">
        <w:rPr>
          <w:rFonts w:cs="Tahoma"/>
        </w:rPr>
        <w:fldChar w:fldCharType="end"/>
      </w:r>
    </w:p>
    <w:p w14:paraId="0EDFA971" w14:textId="77777777" w:rsidR="00B240D9" w:rsidRPr="00B240D9" w:rsidRDefault="00B240D9">
      <w:pPr>
        <w:pStyle w:val="TOC2"/>
        <w:rPr>
          <w:rFonts w:cs="Tahoma"/>
          <w:sz w:val="22"/>
          <w:szCs w:val="22"/>
          <w:lang w:eastAsia="zh-CN"/>
        </w:rPr>
      </w:pPr>
      <w:r w:rsidRPr="00B240D9">
        <w:rPr>
          <w:rFonts w:cs="Tahoma"/>
        </w:rPr>
        <w:t>Windows</w:t>
      </w:r>
      <w:r w:rsidR="005B4156" w:rsidRPr="005B4156">
        <w:rPr>
          <w:rFonts w:cs="Tahoma"/>
          <w:vertAlign w:val="superscript"/>
        </w:rPr>
        <w:t>®</w:t>
      </w:r>
      <w:r w:rsidRPr="00B240D9">
        <w:rPr>
          <w:rFonts w:cs="Tahoma"/>
        </w:rPr>
        <w:t xml:space="preserve"> 8 Pro met MDOP</w:t>
      </w:r>
      <w:r w:rsidRPr="00B240D9">
        <w:rPr>
          <w:rFonts w:cs="Tahoma"/>
        </w:rPr>
        <w:tab/>
      </w:r>
      <w:r w:rsidR="00953EEB" w:rsidRPr="00B240D9">
        <w:rPr>
          <w:rFonts w:cs="Tahoma"/>
        </w:rPr>
        <w:fldChar w:fldCharType="begin"/>
      </w:r>
      <w:r w:rsidRPr="00B240D9">
        <w:rPr>
          <w:rFonts w:cs="Tahoma"/>
        </w:rPr>
        <w:instrText xml:space="preserve"> PAGEREF _Toc361496771 \h </w:instrText>
      </w:r>
      <w:r w:rsidR="00953EEB" w:rsidRPr="00B240D9">
        <w:rPr>
          <w:rFonts w:cs="Tahoma"/>
        </w:rPr>
      </w:r>
      <w:r w:rsidR="00953EEB" w:rsidRPr="00B240D9">
        <w:rPr>
          <w:rFonts w:cs="Tahoma"/>
        </w:rPr>
        <w:fldChar w:fldCharType="separate"/>
      </w:r>
      <w:r w:rsidR="00DD7DAD">
        <w:rPr>
          <w:rFonts w:cs="Tahoma"/>
        </w:rPr>
        <w:t>18</w:t>
      </w:r>
      <w:r w:rsidR="00953EEB" w:rsidRPr="00B240D9">
        <w:rPr>
          <w:rFonts w:cs="Tahoma"/>
        </w:rPr>
        <w:fldChar w:fldCharType="end"/>
      </w:r>
    </w:p>
    <w:p w14:paraId="0EDFA972" w14:textId="77777777" w:rsidR="00B240D9" w:rsidRPr="00B240D9" w:rsidRDefault="00B240D9">
      <w:pPr>
        <w:pStyle w:val="TOC2"/>
        <w:rPr>
          <w:rFonts w:cs="Tahoma"/>
          <w:sz w:val="22"/>
          <w:szCs w:val="22"/>
          <w:lang w:eastAsia="zh-CN"/>
        </w:rPr>
      </w:pPr>
      <w:r w:rsidRPr="00B240D9">
        <w:rPr>
          <w:rFonts w:cs="Tahoma"/>
        </w:rPr>
        <w:t>Windows Virtual Desktop Access (VDA)</w:t>
      </w:r>
      <w:r w:rsidRPr="00B240D9">
        <w:rPr>
          <w:rFonts w:cs="Tahoma"/>
        </w:rPr>
        <w:tab/>
      </w:r>
      <w:r w:rsidR="00953EEB" w:rsidRPr="00B240D9">
        <w:rPr>
          <w:rFonts w:cs="Tahoma"/>
        </w:rPr>
        <w:fldChar w:fldCharType="begin"/>
      </w:r>
      <w:r w:rsidRPr="00B240D9">
        <w:rPr>
          <w:rFonts w:cs="Tahoma"/>
        </w:rPr>
        <w:instrText xml:space="preserve"> PAGEREF _Toc361496772 \h </w:instrText>
      </w:r>
      <w:r w:rsidR="00953EEB" w:rsidRPr="00B240D9">
        <w:rPr>
          <w:rFonts w:cs="Tahoma"/>
        </w:rPr>
      </w:r>
      <w:r w:rsidR="00953EEB" w:rsidRPr="00B240D9">
        <w:rPr>
          <w:rFonts w:cs="Tahoma"/>
        </w:rPr>
        <w:fldChar w:fldCharType="separate"/>
      </w:r>
      <w:r w:rsidR="00DD7DAD">
        <w:rPr>
          <w:rFonts w:cs="Tahoma"/>
        </w:rPr>
        <w:t>18</w:t>
      </w:r>
      <w:r w:rsidR="00953EEB" w:rsidRPr="00B240D9">
        <w:rPr>
          <w:rFonts w:cs="Tahoma"/>
        </w:rPr>
        <w:fldChar w:fldCharType="end"/>
      </w:r>
    </w:p>
    <w:p w14:paraId="0EDFA973" w14:textId="77777777" w:rsidR="00B240D9" w:rsidRPr="00B240D9" w:rsidRDefault="00B240D9">
      <w:pPr>
        <w:pStyle w:val="TOC2"/>
        <w:rPr>
          <w:rFonts w:cs="Tahoma"/>
          <w:sz w:val="22"/>
          <w:szCs w:val="22"/>
          <w:lang w:eastAsia="zh-CN"/>
        </w:rPr>
      </w:pPr>
      <w:r w:rsidRPr="00B240D9">
        <w:rPr>
          <w:rFonts w:cs="Tahoma"/>
        </w:rPr>
        <w:t>Windows Intune (per Apparaat)</w:t>
      </w:r>
      <w:r w:rsidRPr="00B240D9">
        <w:rPr>
          <w:rFonts w:cs="Tahoma"/>
        </w:rPr>
        <w:tab/>
      </w:r>
      <w:r w:rsidR="00953EEB" w:rsidRPr="00B240D9">
        <w:rPr>
          <w:rFonts w:cs="Tahoma"/>
        </w:rPr>
        <w:fldChar w:fldCharType="begin"/>
      </w:r>
      <w:r w:rsidRPr="00B240D9">
        <w:rPr>
          <w:rFonts w:cs="Tahoma"/>
        </w:rPr>
        <w:instrText xml:space="preserve"> PAGEREF _Toc361496773 \h </w:instrText>
      </w:r>
      <w:r w:rsidR="00953EEB" w:rsidRPr="00B240D9">
        <w:rPr>
          <w:rFonts w:cs="Tahoma"/>
        </w:rPr>
      </w:r>
      <w:r w:rsidR="00953EEB" w:rsidRPr="00B240D9">
        <w:rPr>
          <w:rFonts w:cs="Tahoma"/>
        </w:rPr>
        <w:fldChar w:fldCharType="separate"/>
      </w:r>
      <w:r w:rsidR="00DD7DAD">
        <w:rPr>
          <w:rFonts w:cs="Tahoma"/>
        </w:rPr>
        <w:t>18</w:t>
      </w:r>
      <w:r w:rsidR="00953EEB" w:rsidRPr="00B240D9">
        <w:rPr>
          <w:rFonts w:cs="Tahoma"/>
        </w:rPr>
        <w:fldChar w:fldCharType="end"/>
      </w:r>
    </w:p>
    <w:p w14:paraId="0EDFA974" w14:textId="77777777" w:rsidR="00B240D9" w:rsidRPr="00B240D9" w:rsidRDefault="00B240D9">
      <w:pPr>
        <w:pStyle w:val="TOC2"/>
        <w:rPr>
          <w:rFonts w:cs="Tahoma"/>
          <w:sz w:val="22"/>
          <w:szCs w:val="22"/>
          <w:lang w:eastAsia="zh-CN"/>
        </w:rPr>
      </w:pPr>
      <w:r w:rsidRPr="00B240D9">
        <w:rPr>
          <w:rFonts w:cs="Tahoma"/>
        </w:rPr>
        <w:t>Windows Intune Add-On (per Apparaat)</w:t>
      </w:r>
      <w:r w:rsidRPr="00B240D9">
        <w:rPr>
          <w:rFonts w:cs="Tahoma"/>
        </w:rPr>
        <w:tab/>
      </w:r>
      <w:r w:rsidR="00953EEB" w:rsidRPr="00B240D9">
        <w:rPr>
          <w:rFonts w:cs="Tahoma"/>
        </w:rPr>
        <w:fldChar w:fldCharType="begin"/>
      </w:r>
      <w:r w:rsidRPr="00B240D9">
        <w:rPr>
          <w:rFonts w:cs="Tahoma"/>
        </w:rPr>
        <w:instrText xml:space="preserve"> PAGEREF _Toc361496774 \h </w:instrText>
      </w:r>
      <w:r w:rsidR="00953EEB" w:rsidRPr="00B240D9">
        <w:rPr>
          <w:rFonts w:cs="Tahoma"/>
        </w:rPr>
      </w:r>
      <w:r w:rsidR="00953EEB" w:rsidRPr="00B240D9">
        <w:rPr>
          <w:rFonts w:cs="Tahoma"/>
        </w:rPr>
        <w:fldChar w:fldCharType="separate"/>
      </w:r>
      <w:r w:rsidR="00DD7DAD">
        <w:rPr>
          <w:rFonts w:cs="Tahoma"/>
        </w:rPr>
        <w:t>18</w:t>
      </w:r>
      <w:r w:rsidR="00953EEB" w:rsidRPr="00B240D9">
        <w:rPr>
          <w:rFonts w:cs="Tahoma"/>
        </w:rPr>
        <w:fldChar w:fldCharType="end"/>
      </w:r>
    </w:p>
    <w:p w14:paraId="0EDFA975" w14:textId="77777777" w:rsidR="00B240D9" w:rsidRPr="00B240D9" w:rsidRDefault="00B240D9">
      <w:pPr>
        <w:pStyle w:val="TOC3"/>
        <w:rPr>
          <w:bCs w:val="0"/>
          <w:color w:val="auto"/>
          <w:sz w:val="22"/>
          <w:szCs w:val="22"/>
          <w:lang w:val="nl-NL" w:eastAsia="zh-CN"/>
        </w:rPr>
      </w:pPr>
      <w:r w:rsidRPr="00B240D9">
        <w:rPr>
          <w:color w:val="auto"/>
          <w:lang w:val="nl-NL"/>
        </w:rPr>
        <w:t>PRODUCTGROEP SERVERS</w:t>
      </w:r>
      <w:r w:rsidRPr="00B240D9">
        <w:rPr>
          <w:color w:val="auto"/>
          <w:lang w:val="nl-NL"/>
        </w:rPr>
        <w:tab/>
      </w:r>
      <w:r w:rsidR="00953EEB" w:rsidRPr="00B240D9">
        <w:rPr>
          <w:color w:val="auto"/>
        </w:rPr>
        <w:fldChar w:fldCharType="begin"/>
      </w:r>
      <w:r w:rsidRPr="00B240D9">
        <w:rPr>
          <w:color w:val="auto"/>
          <w:lang w:val="nl-NL"/>
        </w:rPr>
        <w:instrText xml:space="preserve"> PAGEREF _Toc361496775 \h </w:instrText>
      </w:r>
      <w:r w:rsidR="00953EEB" w:rsidRPr="00B240D9">
        <w:rPr>
          <w:color w:val="auto"/>
        </w:rPr>
      </w:r>
      <w:r w:rsidR="00953EEB" w:rsidRPr="00B240D9">
        <w:rPr>
          <w:color w:val="auto"/>
        </w:rPr>
        <w:fldChar w:fldCharType="separate"/>
      </w:r>
      <w:r w:rsidR="00DD7DAD">
        <w:rPr>
          <w:color w:val="auto"/>
          <w:lang w:val="nl-NL"/>
        </w:rPr>
        <w:t>18</w:t>
      </w:r>
      <w:r w:rsidR="00953EEB" w:rsidRPr="00B240D9">
        <w:rPr>
          <w:color w:val="auto"/>
        </w:rPr>
        <w:fldChar w:fldCharType="end"/>
      </w:r>
    </w:p>
    <w:p w14:paraId="0EDFA976" w14:textId="77777777" w:rsidR="00B240D9" w:rsidRPr="00B240D9" w:rsidRDefault="00B240D9">
      <w:pPr>
        <w:pStyle w:val="TOC2"/>
        <w:rPr>
          <w:rFonts w:cs="Tahoma"/>
          <w:sz w:val="22"/>
          <w:szCs w:val="22"/>
          <w:lang w:val="nl-NL" w:eastAsia="zh-CN"/>
        </w:rPr>
      </w:pPr>
      <w:r w:rsidRPr="00B240D9">
        <w:rPr>
          <w:rFonts w:cs="Tahoma"/>
          <w:lang w:val="nl-NL"/>
        </w:rPr>
        <w:t>Maandabonnement voor Bing Maps voor het per kenmerk traceren van consumenten</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_Toc361496776 \h </w:instrText>
      </w:r>
      <w:r w:rsidR="00953EEB" w:rsidRPr="00B240D9">
        <w:rPr>
          <w:rFonts w:cs="Tahoma"/>
        </w:rPr>
      </w:r>
      <w:r w:rsidR="00953EEB" w:rsidRPr="00B240D9">
        <w:rPr>
          <w:rFonts w:cs="Tahoma"/>
        </w:rPr>
        <w:fldChar w:fldCharType="separate"/>
      </w:r>
      <w:r w:rsidR="00DD7DAD">
        <w:rPr>
          <w:rFonts w:cs="Tahoma"/>
          <w:lang w:val="nl-NL"/>
        </w:rPr>
        <w:t>18</w:t>
      </w:r>
      <w:r w:rsidR="00953EEB" w:rsidRPr="00B240D9">
        <w:rPr>
          <w:rFonts w:cs="Tahoma"/>
        </w:rPr>
        <w:fldChar w:fldCharType="end"/>
      </w:r>
    </w:p>
    <w:p w14:paraId="0EDFA977" w14:textId="77777777" w:rsidR="00B240D9" w:rsidRPr="00B240D9" w:rsidRDefault="00B240D9">
      <w:pPr>
        <w:pStyle w:val="TOC2"/>
        <w:rPr>
          <w:rFonts w:cs="Tahoma"/>
          <w:sz w:val="22"/>
          <w:szCs w:val="22"/>
          <w:lang w:val="nl-NL" w:eastAsia="zh-CN"/>
        </w:rPr>
      </w:pPr>
      <w:r w:rsidRPr="00B240D9">
        <w:rPr>
          <w:rFonts w:cs="Tahoma"/>
          <w:lang w:val="nl-NL"/>
        </w:rPr>
        <w:t>Maandabonnement voor aanschaf Bing Maps Enterprise</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_Toc361496777 \h </w:instrText>
      </w:r>
      <w:r w:rsidR="00953EEB" w:rsidRPr="00B240D9">
        <w:rPr>
          <w:rFonts w:cs="Tahoma"/>
        </w:rPr>
      </w:r>
      <w:r w:rsidR="00953EEB" w:rsidRPr="00B240D9">
        <w:rPr>
          <w:rFonts w:cs="Tahoma"/>
        </w:rPr>
        <w:fldChar w:fldCharType="separate"/>
      </w:r>
      <w:r w:rsidR="00DD7DAD">
        <w:rPr>
          <w:rFonts w:cs="Tahoma"/>
          <w:lang w:val="nl-NL"/>
        </w:rPr>
        <w:t>18</w:t>
      </w:r>
      <w:r w:rsidR="00953EEB" w:rsidRPr="00B240D9">
        <w:rPr>
          <w:rFonts w:cs="Tahoma"/>
        </w:rPr>
        <w:fldChar w:fldCharType="end"/>
      </w:r>
    </w:p>
    <w:p w14:paraId="0EDFA978" w14:textId="77777777" w:rsidR="00B240D9" w:rsidRPr="00B240D9" w:rsidRDefault="00B240D9">
      <w:pPr>
        <w:pStyle w:val="TOC2"/>
        <w:rPr>
          <w:rFonts w:cs="Tahoma"/>
          <w:sz w:val="22"/>
          <w:szCs w:val="22"/>
          <w:lang w:val="nl-NL" w:eastAsia="zh-CN"/>
        </w:rPr>
      </w:pPr>
      <w:r w:rsidRPr="00B240D9">
        <w:rPr>
          <w:rFonts w:cs="Tahoma"/>
          <w:lang w:val="nl-NL"/>
        </w:rPr>
        <w:t>Maandabonnement voor gebruik van Bing Maps op openbare websites voor 100.000 transacties</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_Toc361496778 \h </w:instrText>
      </w:r>
      <w:r w:rsidR="00953EEB" w:rsidRPr="00B240D9">
        <w:rPr>
          <w:rFonts w:cs="Tahoma"/>
        </w:rPr>
      </w:r>
      <w:r w:rsidR="00953EEB" w:rsidRPr="00B240D9">
        <w:rPr>
          <w:rFonts w:cs="Tahoma"/>
        </w:rPr>
        <w:fldChar w:fldCharType="separate"/>
      </w:r>
      <w:r w:rsidR="00DD7DAD">
        <w:rPr>
          <w:rFonts w:cs="Tahoma"/>
          <w:lang w:val="nl-NL"/>
        </w:rPr>
        <w:t>18</w:t>
      </w:r>
      <w:r w:rsidR="00953EEB" w:rsidRPr="00B240D9">
        <w:rPr>
          <w:rFonts w:cs="Tahoma"/>
        </w:rPr>
        <w:fldChar w:fldCharType="end"/>
      </w:r>
    </w:p>
    <w:p w14:paraId="0EDFA979" w14:textId="77777777" w:rsidR="00B240D9" w:rsidRPr="00B240D9" w:rsidRDefault="00B240D9">
      <w:pPr>
        <w:pStyle w:val="TOC2"/>
        <w:rPr>
          <w:rFonts w:cs="Tahoma"/>
          <w:sz w:val="22"/>
          <w:szCs w:val="22"/>
          <w:lang w:val="nl-NL" w:eastAsia="zh-CN"/>
        </w:rPr>
      </w:pPr>
      <w:r w:rsidRPr="00B240D9">
        <w:rPr>
          <w:rFonts w:cs="Tahoma"/>
          <w:lang w:val="nl-NL"/>
        </w:rPr>
        <w:t>Maandabonnement voor gebruik van Bing Maps op openbare websites voor 250.000 transacties</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_Toc361496779 \h </w:instrText>
      </w:r>
      <w:r w:rsidR="00953EEB" w:rsidRPr="00B240D9">
        <w:rPr>
          <w:rFonts w:cs="Tahoma"/>
        </w:rPr>
      </w:r>
      <w:r w:rsidR="00953EEB" w:rsidRPr="00B240D9">
        <w:rPr>
          <w:rFonts w:cs="Tahoma"/>
        </w:rPr>
        <w:fldChar w:fldCharType="separate"/>
      </w:r>
      <w:r w:rsidR="00DD7DAD">
        <w:rPr>
          <w:rFonts w:cs="Tahoma"/>
          <w:lang w:val="nl-NL"/>
        </w:rPr>
        <w:t>18</w:t>
      </w:r>
      <w:r w:rsidR="00953EEB" w:rsidRPr="00B240D9">
        <w:rPr>
          <w:rFonts w:cs="Tahoma"/>
        </w:rPr>
        <w:fldChar w:fldCharType="end"/>
      </w:r>
    </w:p>
    <w:p w14:paraId="0EDFA97A" w14:textId="77777777" w:rsidR="00B240D9" w:rsidRPr="00B240D9" w:rsidRDefault="00B240D9">
      <w:pPr>
        <w:pStyle w:val="TOC2"/>
        <w:rPr>
          <w:rFonts w:cs="Tahoma"/>
          <w:sz w:val="22"/>
          <w:szCs w:val="22"/>
          <w:lang w:val="nl-NL" w:eastAsia="zh-CN"/>
        </w:rPr>
      </w:pPr>
      <w:r w:rsidRPr="00B240D9">
        <w:rPr>
          <w:rFonts w:cs="Tahoma"/>
          <w:lang w:val="nl-NL"/>
        </w:rPr>
        <w:t>Maandabonnement voor gebruik van Bing Maps op openbare websites voor 420.000 transacties (en meer)</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_Toc361496780 \h </w:instrText>
      </w:r>
      <w:r w:rsidR="00953EEB" w:rsidRPr="00B240D9">
        <w:rPr>
          <w:rFonts w:cs="Tahoma"/>
        </w:rPr>
      </w:r>
      <w:r w:rsidR="00953EEB" w:rsidRPr="00B240D9">
        <w:rPr>
          <w:rFonts w:cs="Tahoma"/>
        </w:rPr>
        <w:fldChar w:fldCharType="separate"/>
      </w:r>
      <w:r w:rsidR="00DD7DAD">
        <w:rPr>
          <w:rFonts w:cs="Tahoma"/>
          <w:lang w:val="nl-NL"/>
        </w:rPr>
        <w:t>18</w:t>
      </w:r>
      <w:r w:rsidR="00953EEB" w:rsidRPr="00B240D9">
        <w:rPr>
          <w:rFonts w:cs="Tahoma"/>
        </w:rPr>
        <w:fldChar w:fldCharType="end"/>
      </w:r>
    </w:p>
    <w:p w14:paraId="0EDFA97B" w14:textId="77777777" w:rsidR="00B240D9" w:rsidRPr="00B240D9" w:rsidRDefault="00B240D9">
      <w:pPr>
        <w:pStyle w:val="TOC2"/>
        <w:rPr>
          <w:rFonts w:cs="Tahoma"/>
          <w:sz w:val="22"/>
          <w:szCs w:val="22"/>
          <w:lang w:val="nl-NL" w:eastAsia="zh-CN"/>
        </w:rPr>
      </w:pPr>
      <w:r w:rsidRPr="00B240D9">
        <w:rPr>
          <w:rFonts w:cs="Tahoma"/>
          <w:lang w:val="nl-NL"/>
        </w:rPr>
        <w:t>Maandabonnement voor gebruik van Bing Maps op interne websites voor 100.000 transacties</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_Toc361496781 \h </w:instrText>
      </w:r>
      <w:r w:rsidR="00953EEB" w:rsidRPr="00B240D9">
        <w:rPr>
          <w:rFonts w:cs="Tahoma"/>
        </w:rPr>
      </w:r>
      <w:r w:rsidR="00953EEB" w:rsidRPr="00B240D9">
        <w:rPr>
          <w:rFonts w:cs="Tahoma"/>
        </w:rPr>
        <w:fldChar w:fldCharType="separate"/>
      </w:r>
      <w:r w:rsidR="00DD7DAD">
        <w:rPr>
          <w:rFonts w:cs="Tahoma"/>
          <w:lang w:val="nl-NL"/>
        </w:rPr>
        <w:t>18</w:t>
      </w:r>
      <w:r w:rsidR="00953EEB" w:rsidRPr="00B240D9">
        <w:rPr>
          <w:rFonts w:cs="Tahoma"/>
        </w:rPr>
        <w:fldChar w:fldCharType="end"/>
      </w:r>
    </w:p>
    <w:p w14:paraId="0EDFA97C" w14:textId="77777777" w:rsidR="00B240D9" w:rsidRPr="00B240D9" w:rsidRDefault="00B240D9">
      <w:pPr>
        <w:pStyle w:val="TOC2"/>
        <w:rPr>
          <w:rFonts w:cs="Tahoma"/>
          <w:sz w:val="22"/>
          <w:szCs w:val="22"/>
          <w:lang w:val="nl-NL" w:eastAsia="zh-CN"/>
        </w:rPr>
      </w:pPr>
      <w:r w:rsidRPr="00B240D9">
        <w:rPr>
          <w:rFonts w:cs="Tahoma"/>
          <w:lang w:val="nl-NL"/>
        </w:rPr>
        <w:t>Maandabonnement voor gebruik van Bing Maps op interne websites voor 250.000 transacties (en meer)</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_Toc361496782 \h </w:instrText>
      </w:r>
      <w:r w:rsidR="00953EEB" w:rsidRPr="00B240D9">
        <w:rPr>
          <w:rFonts w:cs="Tahoma"/>
        </w:rPr>
      </w:r>
      <w:r w:rsidR="00953EEB" w:rsidRPr="00B240D9">
        <w:rPr>
          <w:rFonts w:cs="Tahoma"/>
        </w:rPr>
        <w:fldChar w:fldCharType="separate"/>
      </w:r>
      <w:r w:rsidR="00DD7DAD">
        <w:rPr>
          <w:rFonts w:cs="Tahoma"/>
          <w:lang w:val="nl-NL"/>
        </w:rPr>
        <w:t>18</w:t>
      </w:r>
      <w:r w:rsidR="00953EEB" w:rsidRPr="00B240D9">
        <w:rPr>
          <w:rFonts w:cs="Tahoma"/>
        </w:rPr>
        <w:fldChar w:fldCharType="end"/>
      </w:r>
    </w:p>
    <w:p w14:paraId="0EDFA97D" w14:textId="77777777" w:rsidR="00B240D9" w:rsidRPr="00B240D9" w:rsidRDefault="00B240D9">
      <w:pPr>
        <w:pStyle w:val="TOC2"/>
        <w:rPr>
          <w:rFonts w:cs="Tahoma"/>
          <w:sz w:val="22"/>
          <w:szCs w:val="22"/>
          <w:lang w:val="nl-NL" w:eastAsia="zh-CN"/>
        </w:rPr>
      </w:pPr>
      <w:r w:rsidRPr="00B240D9">
        <w:rPr>
          <w:rFonts w:cs="Tahoma"/>
          <w:lang w:val="nl-NL"/>
        </w:rPr>
        <w:t>Maandabonnement voor Bing Maps Per Known User</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_Toc361496783 \h </w:instrText>
      </w:r>
      <w:r w:rsidR="00953EEB" w:rsidRPr="00B240D9">
        <w:rPr>
          <w:rFonts w:cs="Tahoma"/>
        </w:rPr>
      </w:r>
      <w:r w:rsidR="00953EEB" w:rsidRPr="00B240D9">
        <w:rPr>
          <w:rFonts w:cs="Tahoma"/>
        </w:rPr>
        <w:fldChar w:fldCharType="separate"/>
      </w:r>
      <w:r w:rsidR="00DD7DAD">
        <w:rPr>
          <w:rFonts w:cs="Tahoma"/>
          <w:lang w:val="nl-NL"/>
        </w:rPr>
        <w:t>18</w:t>
      </w:r>
      <w:r w:rsidR="00953EEB" w:rsidRPr="00B240D9">
        <w:rPr>
          <w:rFonts w:cs="Tahoma"/>
        </w:rPr>
        <w:fldChar w:fldCharType="end"/>
      </w:r>
    </w:p>
    <w:p w14:paraId="0EDFA97E" w14:textId="77777777" w:rsidR="00B240D9" w:rsidRPr="00B240D9" w:rsidRDefault="00B240D9">
      <w:pPr>
        <w:pStyle w:val="TOC2"/>
        <w:rPr>
          <w:rFonts w:cs="Tahoma"/>
          <w:sz w:val="22"/>
          <w:szCs w:val="22"/>
          <w:lang w:val="nl-NL" w:eastAsia="zh-CN"/>
        </w:rPr>
      </w:pPr>
      <w:r w:rsidRPr="00B240D9">
        <w:rPr>
          <w:rFonts w:cs="Tahoma"/>
          <w:lang w:val="nl-NL"/>
        </w:rPr>
        <w:t>Maandabonnement voor Bing Maps Known User, bundel van 5</w:t>
      </w:r>
      <w:r w:rsidR="00736E5C">
        <w:rPr>
          <w:rFonts w:cs="Tahoma"/>
          <w:lang w:val="nl-NL"/>
        </w:rPr>
        <w:t>.</w:t>
      </w:r>
      <w:r w:rsidRPr="00B240D9">
        <w:rPr>
          <w:rFonts w:cs="Tahoma"/>
          <w:lang w:val="nl-NL"/>
        </w:rPr>
        <w:t>000</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_Toc361496784 \h </w:instrText>
      </w:r>
      <w:r w:rsidR="00953EEB" w:rsidRPr="00B240D9">
        <w:rPr>
          <w:rFonts w:cs="Tahoma"/>
        </w:rPr>
      </w:r>
      <w:r w:rsidR="00953EEB" w:rsidRPr="00B240D9">
        <w:rPr>
          <w:rFonts w:cs="Tahoma"/>
        </w:rPr>
        <w:fldChar w:fldCharType="separate"/>
      </w:r>
      <w:r w:rsidR="00DD7DAD">
        <w:rPr>
          <w:rFonts w:cs="Tahoma"/>
          <w:lang w:val="nl-NL"/>
        </w:rPr>
        <w:t>18</w:t>
      </w:r>
      <w:r w:rsidR="00953EEB" w:rsidRPr="00B240D9">
        <w:rPr>
          <w:rFonts w:cs="Tahoma"/>
        </w:rPr>
        <w:fldChar w:fldCharType="end"/>
      </w:r>
    </w:p>
    <w:p w14:paraId="0EDFA97F" w14:textId="77777777" w:rsidR="00B240D9" w:rsidRPr="00B240D9" w:rsidRDefault="00B240D9">
      <w:pPr>
        <w:pStyle w:val="TOC2"/>
        <w:rPr>
          <w:rFonts w:cs="Tahoma"/>
          <w:sz w:val="22"/>
          <w:szCs w:val="22"/>
          <w:lang w:val="nl-NL" w:eastAsia="zh-CN"/>
        </w:rPr>
      </w:pPr>
      <w:r w:rsidRPr="00B240D9">
        <w:rPr>
          <w:rFonts w:cs="Tahoma"/>
          <w:lang w:val="nl-NL"/>
        </w:rPr>
        <w:t>Maandabonnement voor Bing Maps Per Light Known User</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_Toc361496785 \h </w:instrText>
      </w:r>
      <w:r w:rsidR="00953EEB" w:rsidRPr="00B240D9">
        <w:rPr>
          <w:rFonts w:cs="Tahoma"/>
        </w:rPr>
      </w:r>
      <w:r w:rsidR="00953EEB" w:rsidRPr="00B240D9">
        <w:rPr>
          <w:rFonts w:cs="Tahoma"/>
        </w:rPr>
        <w:fldChar w:fldCharType="separate"/>
      </w:r>
      <w:r w:rsidR="00DD7DAD">
        <w:rPr>
          <w:rFonts w:cs="Tahoma"/>
          <w:lang w:val="nl-NL"/>
        </w:rPr>
        <w:t>19</w:t>
      </w:r>
      <w:r w:rsidR="00953EEB" w:rsidRPr="00B240D9">
        <w:rPr>
          <w:rFonts w:cs="Tahoma"/>
        </w:rPr>
        <w:fldChar w:fldCharType="end"/>
      </w:r>
    </w:p>
    <w:p w14:paraId="0EDFA980" w14:textId="77777777" w:rsidR="00B240D9" w:rsidRPr="00B240D9" w:rsidRDefault="00B240D9">
      <w:pPr>
        <w:pStyle w:val="TOC2"/>
        <w:rPr>
          <w:rFonts w:cs="Tahoma"/>
          <w:sz w:val="22"/>
          <w:szCs w:val="22"/>
          <w:lang w:val="nl-NL" w:eastAsia="zh-CN"/>
        </w:rPr>
      </w:pPr>
      <w:r w:rsidRPr="00B240D9">
        <w:rPr>
          <w:rFonts w:cs="Tahoma"/>
          <w:lang w:val="nl-NL"/>
        </w:rPr>
        <w:t>Maandabonnement voor Bing Maps Light Known User, bundel van 5</w:t>
      </w:r>
      <w:r w:rsidR="00736E5C">
        <w:rPr>
          <w:rFonts w:cs="Tahoma"/>
          <w:lang w:val="nl-NL"/>
        </w:rPr>
        <w:t>.</w:t>
      </w:r>
      <w:r w:rsidRPr="00B240D9">
        <w:rPr>
          <w:rFonts w:cs="Tahoma"/>
          <w:lang w:val="nl-NL"/>
        </w:rPr>
        <w:t>000</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_Toc361496786 \h </w:instrText>
      </w:r>
      <w:r w:rsidR="00953EEB" w:rsidRPr="00B240D9">
        <w:rPr>
          <w:rFonts w:cs="Tahoma"/>
        </w:rPr>
      </w:r>
      <w:r w:rsidR="00953EEB" w:rsidRPr="00B240D9">
        <w:rPr>
          <w:rFonts w:cs="Tahoma"/>
        </w:rPr>
        <w:fldChar w:fldCharType="separate"/>
      </w:r>
      <w:r w:rsidR="00DD7DAD">
        <w:rPr>
          <w:rFonts w:cs="Tahoma"/>
          <w:lang w:val="nl-NL"/>
        </w:rPr>
        <w:t>19</w:t>
      </w:r>
      <w:r w:rsidR="00953EEB" w:rsidRPr="00B240D9">
        <w:rPr>
          <w:rFonts w:cs="Tahoma"/>
        </w:rPr>
        <w:fldChar w:fldCharType="end"/>
      </w:r>
    </w:p>
    <w:p w14:paraId="0EDFA981" w14:textId="77777777" w:rsidR="00B240D9" w:rsidRPr="00B240D9" w:rsidRDefault="00B240D9">
      <w:pPr>
        <w:pStyle w:val="TOC2"/>
        <w:rPr>
          <w:rFonts w:cs="Tahoma"/>
          <w:sz w:val="22"/>
          <w:szCs w:val="22"/>
          <w:lang w:val="nl-NL" w:eastAsia="zh-CN"/>
        </w:rPr>
      </w:pPr>
      <w:r w:rsidRPr="00B240D9">
        <w:rPr>
          <w:rFonts w:cs="Tahoma"/>
          <w:lang w:val="nl-NL"/>
        </w:rPr>
        <w:t>Maandabonnement voor aanschaf van Bing Maps Mobile Asset Management Platform</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_Toc361496787 \h </w:instrText>
      </w:r>
      <w:r w:rsidR="00953EEB" w:rsidRPr="00B240D9">
        <w:rPr>
          <w:rFonts w:cs="Tahoma"/>
        </w:rPr>
      </w:r>
      <w:r w:rsidR="00953EEB" w:rsidRPr="00B240D9">
        <w:rPr>
          <w:rFonts w:cs="Tahoma"/>
        </w:rPr>
        <w:fldChar w:fldCharType="separate"/>
      </w:r>
      <w:r w:rsidR="00DD7DAD">
        <w:rPr>
          <w:rFonts w:cs="Tahoma"/>
          <w:lang w:val="nl-NL"/>
        </w:rPr>
        <w:t>19</w:t>
      </w:r>
      <w:r w:rsidR="00953EEB" w:rsidRPr="00B240D9">
        <w:rPr>
          <w:rFonts w:cs="Tahoma"/>
        </w:rPr>
        <w:fldChar w:fldCharType="end"/>
      </w:r>
    </w:p>
    <w:p w14:paraId="0EDFA982" w14:textId="77777777" w:rsidR="00B240D9" w:rsidRPr="00B240D9" w:rsidRDefault="00B240D9">
      <w:pPr>
        <w:pStyle w:val="TOC2"/>
        <w:rPr>
          <w:rFonts w:cs="Tahoma"/>
          <w:sz w:val="22"/>
          <w:szCs w:val="22"/>
          <w:lang w:val="nl-NL" w:eastAsia="zh-CN"/>
        </w:rPr>
      </w:pPr>
      <w:r w:rsidRPr="00B240D9">
        <w:rPr>
          <w:rFonts w:cs="Tahoma"/>
          <w:lang w:val="nl-NL"/>
        </w:rPr>
        <w:t>Maandabonnement voor Bing Maps Mobile Asset Management Noord-Amerika met routering per kenmerk</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_Toc361496788 \h </w:instrText>
      </w:r>
      <w:r w:rsidR="00953EEB" w:rsidRPr="00B240D9">
        <w:rPr>
          <w:rFonts w:cs="Tahoma"/>
        </w:rPr>
      </w:r>
      <w:r w:rsidR="00953EEB" w:rsidRPr="00B240D9">
        <w:rPr>
          <w:rFonts w:cs="Tahoma"/>
        </w:rPr>
        <w:fldChar w:fldCharType="separate"/>
      </w:r>
      <w:r w:rsidR="00DD7DAD">
        <w:rPr>
          <w:rFonts w:cs="Tahoma"/>
          <w:lang w:val="nl-NL"/>
        </w:rPr>
        <w:t>19</w:t>
      </w:r>
      <w:r w:rsidR="00953EEB" w:rsidRPr="00B240D9">
        <w:rPr>
          <w:rFonts w:cs="Tahoma"/>
        </w:rPr>
        <w:fldChar w:fldCharType="end"/>
      </w:r>
    </w:p>
    <w:p w14:paraId="0EDFA983" w14:textId="77777777" w:rsidR="00B240D9" w:rsidRPr="00B240D9" w:rsidRDefault="00B240D9">
      <w:pPr>
        <w:pStyle w:val="TOC2"/>
        <w:rPr>
          <w:rFonts w:cs="Tahoma"/>
          <w:sz w:val="22"/>
          <w:szCs w:val="22"/>
          <w:lang w:val="nl-NL" w:eastAsia="zh-CN"/>
        </w:rPr>
      </w:pPr>
      <w:r w:rsidRPr="00B240D9">
        <w:rPr>
          <w:rFonts w:cs="Tahoma"/>
          <w:lang w:val="nl-NL"/>
        </w:rPr>
        <w:t>Maandabonnement voor Bing Maps Mobile Asset Management NA zonder routering per kenmerk</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_Toc361496789 \h </w:instrText>
      </w:r>
      <w:r w:rsidR="00953EEB" w:rsidRPr="00B240D9">
        <w:rPr>
          <w:rFonts w:cs="Tahoma"/>
        </w:rPr>
      </w:r>
      <w:r w:rsidR="00953EEB" w:rsidRPr="00B240D9">
        <w:rPr>
          <w:rFonts w:cs="Tahoma"/>
        </w:rPr>
        <w:fldChar w:fldCharType="separate"/>
      </w:r>
      <w:r w:rsidR="00DD7DAD">
        <w:rPr>
          <w:rFonts w:cs="Tahoma"/>
          <w:lang w:val="nl-NL"/>
        </w:rPr>
        <w:t>19</w:t>
      </w:r>
      <w:r w:rsidR="00953EEB" w:rsidRPr="00B240D9">
        <w:rPr>
          <w:rFonts w:cs="Tahoma"/>
        </w:rPr>
        <w:fldChar w:fldCharType="end"/>
      </w:r>
    </w:p>
    <w:p w14:paraId="0EDFA984" w14:textId="77777777" w:rsidR="00B240D9" w:rsidRPr="00B240D9" w:rsidRDefault="00B240D9">
      <w:pPr>
        <w:pStyle w:val="TOC2"/>
        <w:rPr>
          <w:rFonts w:cs="Tahoma"/>
          <w:sz w:val="22"/>
          <w:szCs w:val="22"/>
          <w:lang w:val="nl-NL" w:eastAsia="zh-CN"/>
        </w:rPr>
      </w:pPr>
      <w:r w:rsidRPr="00B240D9">
        <w:rPr>
          <w:rFonts w:cs="Tahoma"/>
          <w:lang w:val="nl-NL"/>
        </w:rPr>
        <w:t>Maandabonnement voor Bing Maps Mobile Asset Management Europa met routering per kenmerk</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_Toc361496790 \h </w:instrText>
      </w:r>
      <w:r w:rsidR="00953EEB" w:rsidRPr="00B240D9">
        <w:rPr>
          <w:rFonts w:cs="Tahoma"/>
        </w:rPr>
      </w:r>
      <w:r w:rsidR="00953EEB" w:rsidRPr="00B240D9">
        <w:rPr>
          <w:rFonts w:cs="Tahoma"/>
        </w:rPr>
        <w:fldChar w:fldCharType="separate"/>
      </w:r>
      <w:r w:rsidR="00DD7DAD">
        <w:rPr>
          <w:rFonts w:cs="Tahoma"/>
          <w:lang w:val="nl-NL"/>
        </w:rPr>
        <w:t>19</w:t>
      </w:r>
      <w:r w:rsidR="00953EEB" w:rsidRPr="00B240D9">
        <w:rPr>
          <w:rFonts w:cs="Tahoma"/>
        </w:rPr>
        <w:fldChar w:fldCharType="end"/>
      </w:r>
    </w:p>
    <w:p w14:paraId="0EDFA985" w14:textId="77777777" w:rsidR="00B240D9" w:rsidRPr="00B240D9" w:rsidRDefault="00B240D9">
      <w:pPr>
        <w:pStyle w:val="TOC2"/>
        <w:rPr>
          <w:rFonts w:cs="Tahoma"/>
          <w:sz w:val="22"/>
          <w:szCs w:val="22"/>
          <w:lang w:val="nl-NL" w:eastAsia="zh-CN"/>
        </w:rPr>
      </w:pPr>
      <w:r w:rsidRPr="00B240D9">
        <w:rPr>
          <w:rFonts w:cs="Tahoma"/>
          <w:lang w:val="nl-NL"/>
        </w:rPr>
        <w:t>Maandabonnement voor Bing Maps Mobile Asset Management Europa zonder routering per kenmerk</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_Toc361496791 \h </w:instrText>
      </w:r>
      <w:r w:rsidR="00953EEB" w:rsidRPr="00B240D9">
        <w:rPr>
          <w:rFonts w:cs="Tahoma"/>
        </w:rPr>
      </w:r>
      <w:r w:rsidR="00953EEB" w:rsidRPr="00B240D9">
        <w:rPr>
          <w:rFonts w:cs="Tahoma"/>
        </w:rPr>
        <w:fldChar w:fldCharType="separate"/>
      </w:r>
      <w:r w:rsidR="00DD7DAD">
        <w:rPr>
          <w:rFonts w:cs="Tahoma"/>
          <w:lang w:val="nl-NL"/>
        </w:rPr>
        <w:t>19</w:t>
      </w:r>
      <w:r w:rsidR="00953EEB" w:rsidRPr="00B240D9">
        <w:rPr>
          <w:rFonts w:cs="Tahoma"/>
        </w:rPr>
        <w:fldChar w:fldCharType="end"/>
      </w:r>
    </w:p>
    <w:p w14:paraId="0EDFA986" w14:textId="77777777" w:rsidR="00B240D9" w:rsidRPr="00B240D9" w:rsidRDefault="00B240D9">
      <w:pPr>
        <w:pStyle w:val="TOC2"/>
        <w:rPr>
          <w:rFonts w:cs="Tahoma"/>
          <w:sz w:val="22"/>
          <w:szCs w:val="22"/>
          <w:lang w:eastAsia="zh-CN"/>
        </w:rPr>
      </w:pPr>
      <w:r w:rsidRPr="00B240D9">
        <w:rPr>
          <w:rFonts w:cs="Tahoma"/>
        </w:rPr>
        <w:t>BizTalk</w:t>
      </w:r>
      <w:r w:rsidR="005B4156" w:rsidRPr="005B4156">
        <w:rPr>
          <w:rFonts w:cs="Tahoma"/>
          <w:vertAlign w:val="superscript"/>
        </w:rPr>
        <w:t>®</w:t>
      </w:r>
      <w:r w:rsidRPr="00B240D9">
        <w:rPr>
          <w:rFonts w:cs="Tahoma"/>
        </w:rPr>
        <w:t xml:space="preserve"> Server 2013 Branch Edition</w:t>
      </w:r>
      <w:r w:rsidRPr="00B240D9">
        <w:rPr>
          <w:rFonts w:cs="Tahoma"/>
        </w:rPr>
        <w:tab/>
      </w:r>
      <w:r w:rsidR="00953EEB" w:rsidRPr="00B240D9">
        <w:rPr>
          <w:rFonts w:cs="Tahoma"/>
        </w:rPr>
        <w:fldChar w:fldCharType="begin"/>
      </w:r>
      <w:r w:rsidRPr="00B240D9">
        <w:rPr>
          <w:rFonts w:cs="Tahoma"/>
        </w:rPr>
        <w:instrText xml:space="preserve"> PAGEREF _Toc361496792 \h </w:instrText>
      </w:r>
      <w:r w:rsidR="00953EEB" w:rsidRPr="00B240D9">
        <w:rPr>
          <w:rFonts w:cs="Tahoma"/>
        </w:rPr>
      </w:r>
      <w:r w:rsidR="00953EEB" w:rsidRPr="00B240D9">
        <w:rPr>
          <w:rFonts w:cs="Tahoma"/>
        </w:rPr>
        <w:fldChar w:fldCharType="separate"/>
      </w:r>
      <w:r w:rsidR="00DD7DAD">
        <w:rPr>
          <w:rFonts w:cs="Tahoma"/>
        </w:rPr>
        <w:t>19</w:t>
      </w:r>
      <w:r w:rsidR="00953EEB" w:rsidRPr="00B240D9">
        <w:rPr>
          <w:rFonts w:cs="Tahoma"/>
        </w:rPr>
        <w:fldChar w:fldCharType="end"/>
      </w:r>
    </w:p>
    <w:p w14:paraId="0EDFA987" w14:textId="77777777" w:rsidR="00B240D9" w:rsidRPr="00B240D9" w:rsidRDefault="00B240D9">
      <w:pPr>
        <w:pStyle w:val="TOC2"/>
        <w:rPr>
          <w:rFonts w:cs="Tahoma"/>
          <w:sz w:val="22"/>
          <w:szCs w:val="22"/>
          <w:lang w:eastAsia="zh-CN"/>
        </w:rPr>
      </w:pPr>
      <w:r w:rsidRPr="00B240D9">
        <w:rPr>
          <w:rFonts w:cs="Tahoma"/>
        </w:rPr>
        <w:t>BizTalk</w:t>
      </w:r>
      <w:r w:rsidR="005B4156" w:rsidRPr="005B4156">
        <w:rPr>
          <w:rFonts w:cs="Tahoma"/>
          <w:vertAlign w:val="superscript"/>
        </w:rPr>
        <w:t>®</w:t>
      </w:r>
      <w:r w:rsidRPr="00B240D9">
        <w:rPr>
          <w:rFonts w:cs="Tahoma"/>
        </w:rPr>
        <w:t xml:space="preserve"> Server 2013 Enterprise Edition</w:t>
      </w:r>
      <w:r w:rsidRPr="00B240D9">
        <w:rPr>
          <w:rFonts w:cs="Tahoma"/>
        </w:rPr>
        <w:tab/>
      </w:r>
      <w:r w:rsidR="00953EEB" w:rsidRPr="00B240D9">
        <w:rPr>
          <w:rFonts w:cs="Tahoma"/>
        </w:rPr>
        <w:fldChar w:fldCharType="begin"/>
      </w:r>
      <w:r w:rsidRPr="00B240D9">
        <w:rPr>
          <w:rFonts w:cs="Tahoma"/>
        </w:rPr>
        <w:instrText xml:space="preserve"> PAGEREF _Toc361496793 \h </w:instrText>
      </w:r>
      <w:r w:rsidR="00953EEB" w:rsidRPr="00B240D9">
        <w:rPr>
          <w:rFonts w:cs="Tahoma"/>
        </w:rPr>
      </w:r>
      <w:r w:rsidR="00953EEB" w:rsidRPr="00B240D9">
        <w:rPr>
          <w:rFonts w:cs="Tahoma"/>
        </w:rPr>
        <w:fldChar w:fldCharType="separate"/>
      </w:r>
      <w:r w:rsidR="00DD7DAD">
        <w:rPr>
          <w:rFonts w:cs="Tahoma"/>
        </w:rPr>
        <w:t>19</w:t>
      </w:r>
      <w:r w:rsidR="00953EEB" w:rsidRPr="00B240D9">
        <w:rPr>
          <w:rFonts w:cs="Tahoma"/>
        </w:rPr>
        <w:fldChar w:fldCharType="end"/>
      </w:r>
    </w:p>
    <w:p w14:paraId="0EDFA988" w14:textId="77777777" w:rsidR="00B240D9" w:rsidRPr="00B240D9" w:rsidRDefault="00B240D9">
      <w:pPr>
        <w:pStyle w:val="TOC2"/>
        <w:rPr>
          <w:rFonts w:cs="Tahoma"/>
          <w:sz w:val="22"/>
          <w:szCs w:val="22"/>
          <w:lang w:eastAsia="zh-CN"/>
        </w:rPr>
      </w:pPr>
      <w:r w:rsidRPr="00B240D9">
        <w:rPr>
          <w:rFonts w:cs="Tahoma"/>
        </w:rPr>
        <w:t>BizTalk</w:t>
      </w:r>
      <w:r w:rsidR="005B4156" w:rsidRPr="005B4156">
        <w:rPr>
          <w:rFonts w:cs="Tahoma"/>
          <w:vertAlign w:val="superscript"/>
        </w:rPr>
        <w:t>®</w:t>
      </w:r>
      <w:r w:rsidRPr="00B240D9">
        <w:rPr>
          <w:rFonts w:cs="Tahoma"/>
        </w:rPr>
        <w:t xml:space="preserve"> Server 2013 Branch IDC</w:t>
      </w:r>
      <w:r w:rsidRPr="00B240D9">
        <w:rPr>
          <w:rFonts w:cs="Tahoma"/>
        </w:rPr>
        <w:tab/>
      </w:r>
      <w:r w:rsidR="00953EEB" w:rsidRPr="00B240D9">
        <w:rPr>
          <w:rFonts w:cs="Tahoma"/>
        </w:rPr>
        <w:fldChar w:fldCharType="begin"/>
      </w:r>
      <w:r w:rsidRPr="00B240D9">
        <w:rPr>
          <w:rFonts w:cs="Tahoma"/>
        </w:rPr>
        <w:instrText xml:space="preserve"> PAGEREF _Toc361496794 \h </w:instrText>
      </w:r>
      <w:r w:rsidR="00953EEB" w:rsidRPr="00B240D9">
        <w:rPr>
          <w:rFonts w:cs="Tahoma"/>
        </w:rPr>
      </w:r>
      <w:r w:rsidR="00953EEB" w:rsidRPr="00B240D9">
        <w:rPr>
          <w:rFonts w:cs="Tahoma"/>
        </w:rPr>
        <w:fldChar w:fldCharType="separate"/>
      </w:r>
      <w:r w:rsidR="00DD7DAD">
        <w:rPr>
          <w:rFonts w:cs="Tahoma"/>
        </w:rPr>
        <w:t>19</w:t>
      </w:r>
      <w:r w:rsidR="00953EEB" w:rsidRPr="00B240D9">
        <w:rPr>
          <w:rFonts w:cs="Tahoma"/>
        </w:rPr>
        <w:fldChar w:fldCharType="end"/>
      </w:r>
    </w:p>
    <w:p w14:paraId="0EDFA989" w14:textId="77777777" w:rsidR="00B240D9" w:rsidRPr="00B240D9" w:rsidRDefault="00B240D9">
      <w:pPr>
        <w:pStyle w:val="TOC2"/>
        <w:rPr>
          <w:rFonts w:cs="Tahoma"/>
          <w:sz w:val="22"/>
          <w:szCs w:val="22"/>
          <w:lang w:eastAsia="zh-CN"/>
        </w:rPr>
      </w:pPr>
      <w:r w:rsidRPr="00B240D9">
        <w:rPr>
          <w:rFonts w:cs="Tahoma"/>
        </w:rPr>
        <w:t>BizTalk</w:t>
      </w:r>
      <w:r w:rsidR="005B4156" w:rsidRPr="005B4156">
        <w:rPr>
          <w:rFonts w:cs="Tahoma"/>
          <w:vertAlign w:val="superscript"/>
        </w:rPr>
        <w:t>®</w:t>
      </w:r>
      <w:r w:rsidRPr="00B240D9">
        <w:rPr>
          <w:rFonts w:cs="Tahoma"/>
        </w:rPr>
        <w:t xml:space="preserve"> Server 2013 Standard Edition</w:t>
      </w:r>
      <w:r w:rsidRPr="00B240D9">
        <w:rPr>
          <w:rFonts w:cs="Tahoma"/>
        </w:rPr>
        <w:tab/>
      </w:r>
      <w:r w:rsidR="00953EEB" w:rsidRPr="00B240D9">
        <w:rPr>
          <w:rFonts w:cs="Tahoma"/>
        </w:rPr>
        <w:fldChar w:fldCharType="begin"/>
      </w:r>
      <w:r w:rsidRPr="00B240D9">
        <w:rPr>
          <w:rFonts w:cs="Tahoma"/>
        </w:rPr>
        <w:instrText xml:space="preserve"> PAGEREF _Toc361496795 \h </w:instrText>
      </w:r>
      <w:r w:rsidR="00953EEB" w:rsidRPr="00B240D9">
        <w:rPr>
          <w:rFonts w:cs="Tahoma"/>
        </w:rPr>
      </w:r>
      <w:r w:rsidR="00953EEB" w:rsidRPr="00B240D9">
        <w:rPr>
          <w:rFonts w:cs="Tahoma"/>
        </w:rPr>
        <w:fldChar w:fldCharType="separate"/>
      </w:r>
      <w:r w:rsidR="00DD7DAD">
        <w:rPr>
          <w:rFonts w:cs="Tahoma"/>
        </w:rPr>
        <w:t>19</w:t>
      </w:r>
      <w:r w:rsidR="00953EEB" w:rsidRPr="00B240D9">
        <w:rPr>
          <w:rFonts w:cs="Tahoma"/>
        </w:rPr>
        <w:fldChar w:fldCharType="end"/>
      </w:r>
    </w:p>
    <w:p w14:paraId="0EDFA98A" w14:textId="77777777" w:rsidR="00B240D9" w:rsidRPr="00B240D9" w:rsidRDefault="00B240D9">
      <w:pPr>
        <w:pStyle w:val="TOC2"/>
        <w:rPr>
          <w:rFonts w:cs="Tahoma"/>
          <w:sz w:val="22"/>
          <w:szCs w:val="22"/>
          <w:lang w:eastAsia="zh-CN"/>
        </w:rPr>
      </w:pPr>
      <w:r w:rsidRPr="00B240D9">
        <w:rPr>
          <w:rFonts w:cs="Tahoma"/>
        </w:rPr>
        <w:t>BizTalk</w:t>
      </w:r>
      <w:r w:rsidR="005B4156" w:rsidRPr="005B4156">
        <w:rPr>
          <w:rFonts w:cs="Tahoma"/>
          <w:vertAlign w:val="superscript"/>
        </w:rPr>
        <w:t>®</w:t>
      </w:r>
      <w:r w:rsidRPr="00B240D9">
        <w:rPr>
          <w:rFonts w:cs="Tahoma"/>
        </w:rPr>
        <w:t xml:space="preserve"> Server 2013 Standard Edition IDC</w:t>
      </w:r>
      <w:r w:rsidRPr="00B240D9">
        <w:rPr>
          <w:rFonts w:cs="Tahoma"/>
        </w:rPr>
        <w:tab/>
      </w:r>
      <w:r w:rsidR="00953EEB" w:rsidRPr="00B240D9">
        <w:rPr>
          <w:rFonts w:cs="Tahoma"/>
        </w:rPr>
        <w:fldChar w:fldCharType="begin"/>
      </w:r>
      <w:r w:rsidRPr="00B240D9">
        <w:rPr>
          <w:rFonts w:cs="Tahoma"/>
        </w:rPr>
        <w:instrText xml:space="preserve"> PAGEREF _Toc361496796 \h </w:instrText>
      </w:r>
      <w:r w:rsidR="00953EEB" w:rsidRPr="00B240D9">
        <w:rPr>
          <w:rFonts w:cs="Tahoma"/>
        </w:rPr>
      </w:r>
      <w:r w:rsidR="00953EEB" w:rsidRPr="00B240D9">
        <w:rPr>
          <w:rFonts w:cs="Tahoma"/>
        </w:rPr>
        <w:fldChar w:fldCharType="separate"/>
      </w:r>
      <w:r w:rsidR="00DD7DAD">
        <w:rPr>
          <w:rFonts w:cs="Tahoma"/>
        </w:rPr>
        <w:t>19</w:t>
      </w:r>
      <w:r w:rsidR="00953EEB" w:rsidRPr="00B240D9">
        <w:rPr>
          <w:rFonts w:cs="Tahoma"/>
        </w:rPr>
        <w:fldChar w:fldCharType="end"/>
      </w:r>
    </w:p>
    <w:p w14:paraId="0EDFA98B" w14:textId="77777777" w:rsidR="00B240D9" w:rsidRPr="00B240D9" w:rsidRDefault="00B240D9">
      <w:pPr>
        <w:pStyle w:val="TOC2"/>
        <w:rPr>
          <w:rFonts w:cs="Tahoma"/>
          <w:sz w:val="22"/>
          <w:szCs w:val="22"/>
          <w:lang w:eastAsia="zh-CN"/>
        </w:rPr>
      </w:pPr>
      <w:r w:rsidRPr="00B240D9">
        <w:rPr>
          <w:rFonts w:cs="Tahoma"/>
        </w:rPr>
        <w:t>Business Intelligence Appliance 2012</w:t>
      </w:r>
      <w:r w:rsidRPr="00B240D9">
        <w:rPr>
          <w:rFonts w:cs="Tahoma"/>
        </w:rPr>
        <w:tab/>
      </w:r>
      <w:r w:rsidR="00953EEB" w:rsidRPr="00B240D9">
        <w:rPr>
          <w:rFonts w:cs="Tahoma"/>
        </w:rPr>
        <w:fldChar w:fldCharType="begin"/>
      </w:r>
      <w:r w:rsidRPr="00B240D9">
        <w:rPr>
          <w:rFonts w:cs="Tahoma"/>
        </w:rPr>
        <w:instrText xml:space="preserve"> PAGEREF _Toc361496797 \h </w:instrText>
      </w:r>
      <w:r w:rsidR="00953EEB" w:rsidRPr="00B240D9">
        <w:rPr>
          <w:rFonts w:cs="Tahoma"/>
        </w:rPr>
      </w:r>
      <w:r w:rsidR="00953EEB" w:rsidRPr="00B240D9">
        <w:rPr>
          <w:rFonts w:cs="Tahoma"/>
        </w:rPr>
        <w:fldChar w:fldCharType="separate"/>
      </w:r>
      <w:r w:rsidR="00DD7DAD">
        <w:rPr>
          <w:rFonts w:cs="Tahoma"/>
        </w:rPr>
        <w:t>19</w:t>
      </w:r>
      <w:r w:rsidR="00953EEB" w:rsidRPr="00B240D9">
        <w:rPr>
          <w:rFonts w:cs="Tahoma"/>
        </w:rPr>
        <w:fldChar w:fldCharType="end"/>
      </w:r>
    </w:p>
    <w:p w14:paraId="0EDFA98C" w14:textId="77777777" w:rsidR="00B240D9" w:rsidRPr="00B240D9" w:rsidRDefault="00B240D9">
      <w:pPr>
        <w:pStyle w:val="TOC2"/>
        <w:rPr>
          <w:rFonts w:cs="Tahoma"/>
          <w:sz w:val="22"/>
          <w:szCs w:val="22"/>
          <w:lang w:val="nl-NL" w:eastAsia="zh-CN"/>
        </w:rPr>
      </w:pPr>
      <w:r w:rsidRPr="00B240D9">
        <w:rPr>
          <w:rFonts w:cs="Tahoma"/>
          <w:lang w:val="nl-NL"/>
        </w:rPr>
        <w:t>Core CAL Suite voor Office 365 (Gebruiker en Apparaat)</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_Toc361496798 \h </w:instrText>
      </w:r>
      <w:r w:rsidR="00953EEB" w:rsidRPr="00B240D9">
        <w:rPr>
          <w:rFonts w:cs="Tahoma"/>
        </w:rPr>
      </w:r>
      <w:r w:rsidR="00953EEB" w:rsidRPr="00B240D9">
        <w:rPr>
          <w:rFonts w:cs="Tahoma"/>
        </w:rPr>
        <w:fldChar w:fldCharType="separate"/>
      </w:r>
      <w:r w:rsidR="00DD7DAD">
        <w:rPr>
          <w:rFonts w:cs="Tahoma"/>
          <w:lang w:val="nl-NL"/>
        </w:rPr>
        <w:t>19</w:t>
      </w:r>
      <w:r w:rsidR="00953EEB" w:rsidRPr="00B240D9">
        <w:rPr>
          <w:rFonts w:cs="Tahoma"/>
        </w:rPr>
        <w:fldChar w:fldCharType="end"/>
      </w:r>
    </w:p>
    <w:p w14:paraId="0EDFA98D" w14:textId="77777777" w:rsidR="00B240D9" w:rsidRPr="00B240D9" w:rsidRDefault="00B240D9">
      <w:pPr>
        <w:pStyle w:val="TOC2"/>
        <w:rPr>
          <w:rFonts w:cs="Tahoma"/>
          <w:sz w:val="22"/>
          <w:szCs w:val="22"/>
          <w:lang w:val="nl-NL" w:eastAsia="zh-CN"/>
        </w:rPr>
      </w:pPr>
      <w:r w:rsidRPr="00B240D9">
        <w:rPr>
          <w:rFonts w:cs="Tahoma"/>
          <w:lang w:val="nl-NL"/>
        </w:rPr>
        <w:t>Core CAL Suite Bridge voor Office 365 en Windows</w:t>
      </w:r>
      <w:r w:rsidR="005B4156" w:rsidRPr="005B4156">
        <w:rPr>
          <w:rFonts w:cs="Tahoma"/>
          <w:vertAlign w:val="superscript"/>
          <w:lang w:val="nl-NL"/>
        </w:rPr>
        <w:t>®</w:t>
      </w:r>
      <w:r w:rsidRPr="00B240D9">
        <w:rPr>
          <w:rFonts w:cs="Tahoma"/>
          <w:lang w:val="nl-NL"/>
        </w:rPr>
        <w:t xml:space="preserve"> Intune (Gebruiker en Apparaat)</w:t>
      </w:r>
      <w:r w:rsidRPr="00B240D9">
        <w:rPr>
          <w:rFonts w:cs="Tahoma"/>
          <w:lang w:val="nl-NL"/>
        </w:rPr>
        <w:tab/>
      </w:r>
      <w:r w:rsidR="00953EEB" w:rsidRPr="00B240D9">
        <w:rPr>
          <w:rFonts w:cs="Tahoma"/>
        </w:rPr>
        <w:fldChar w:fldCharType="begin"/>
      </w:r>
      <w:r w:rsidRPr="00B240D9">
        <w:rPr>
          <w:rFonts w:cs="Tahoma"/>
          <w:lang w:val="nl-NL"/>
        </w:rPr>
        <w:instrText xml:space="preserve"> PAGEREF _Toc361496799 \h </w:instrText>
      </w:r>
      <w:r w:rsidR="00953EEB" w:rsidRPr="00B240D9">
        <w:rPr>
          <w:rFonts w:cs="Tahoma"/>
        </w:rPr>
      </w:r>
      <w:r w:rsidR="00953EEB" w:rsidRPr="00B240D9">
        <w:rPr>
          <w:rFonts w:cs="Tahoma"/>
        </w:rPr>
        <w:fldChar w:fldCharType="separate"/>
      </w:r>
      <w:r w:rsidR="00DD7DAD">
        <w:rPr>
          <w:rFonts w:cs="Tahoma"/>
          <w:lang w:val="nl-NL"/>
        </w:rPr>
        <w:t>19</w:t>
      </w:r>
      <w:r w:rsidR="00953EEB" w:rsidRPr="00B240D9">
        <w:rPr>
          <w:rFonts w:cs="Tahoma"/>
        </w:rPr>
        <w:fldChar w:fldCharType="end"/>
      </w:r>
    </w:p>
    <w:p w14:paraId="0EDFA98E" w14:textId="77777777" w:rsidR="00B240D9" w:rsidRPr="00B240D9" w:rsidRDefault="00B240D9">
      <w:pPr>
        <w:pStyle w:val="TOC2"/>
        <w:rPr>
          <w:rFonts w:cs="Tahoma"/>
          <w:sz w:val="22"/>
          <w:szCs w:val="22"/>
          <w:lang w:val="nl-NL" w:eastAsia="zh-CN"/>
        </w:rPr>
      </w:pPr>
      <w:r w:rsidRPr="00B240D9">
        <w:rPr>
          <w:rFonts w:cs="Tahoma"/>
          <w:lang w:val="nl-NL"/>
        </w:rPr>
        <w:t>Core CAL Suite Bridge voor Windows</w:t>
      </w:r>
      <w:r w:rsidR="005B4156" w:rsidRPr="005B4156">
        <w:rPr>
          <w:rFonts w:cs="Tahoma"/>
          <w:vertAlign w:val="superscript"/>
          <w:lang w:val="nl-NL"/>
        </w:rPr>
        <w:t>®</w:t>
      </w:r>
      <w:r w:rsidRPr="00B240D9">
        <w:rPr>
          <w:rFonts w:cs="Tahoma"/>
          <w:lang w:val="nl-NL"/>
        </w:rPr>
        <w:t xml:space="preserve"> Intune (Gebruiker en Apparaat)</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_Toc361496800 \h </w:instrText>
      </w:r>
      <w:r w:rsidR="00953EEB" w:rsidRPr="00B240D9">
        <w:rPr>
          <w:rFonts w:cs="Tahoma"/>
        </w:rPr>
      </w:r>
      <w:r w:rsidR="00953EEB" w:rsidRPr="00B240D9">
        <w:rPr>
          <w:rFonts w:cs="Tahoma"/>
        </w:rPr>
        <w:fldChar w:fldCharType="separate"/>
      </w:r>
      <w:r w:rsidR="00DD7DAD">
        <w:rPr>
          <w:rFonts w:cs="Tahoma"/>
          <w:lang w:val="nl-NL"/>
        </w:rPr>
        <w:t>19</w:t>
      </w:r>
      <w:r w:rsidR="00953EEB" w:rsidRPr="00B240D9">
        <w:rPr>
          <w:rFonts w:cs="Tahoma"/>
        </w:rPr>
        <w:fldChar w:fldCharType="end"/>
      </w:r>
    </w:p>
    <w:p w14:paraId="0EDFA98F" w14:textId="77777777" w:rsidR="00B240D9" w:rsidRPr="00B240D9" w:rsidRDefault="00B240D9">
      <w:pPr>
        <w:pStyle w:val="TOC2"/>
        <w:rPr>
          <w:rFonts w:cs="Tahoma"/>
          <w:sz w:val="22"/>
          <w:szCs w:val="22"/>
          <w:lang w:val="nl-NL" w:eastAsia="zh-CN"/>
        </w:rPr>
      </w:pPr>
      <w:r w:rsidRPr="00B240D9">
        <w:rPr>
          <w:rFonts w:cs="Tahoma"/>
          <w:lang w:val="nl-NL"/>
        </w:rPr>
        <w:t>Core CAL Suite (Gebruiker en Apparaat)</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_Toc361496801 \h </w:instrText>
      </w:r>
      <w:r w:rsidR="00953EEB" w:rsidRPr="00B240D9">
        <w:rPr>
          <w:rFonts w:cs="Tahoma"/>
        </w:rPr>
      </w:r>
      <w:r w:rsidR="00953EEB" w:rsidRPr="00B240D9">
        <w:rPr>
          <w:rFonts w:cs="Tahoma"/>
        </w:rPr>
        <w:fldChar w:fldCharType="separate"/>
      </w:r>
      <w:r w:rsidR="00DD7DAD">
        <w:rPr>
          <w:rFonts w:cs="Tahoma"/>
          <w:lang w:val="nl-NL"/>
        </w:rPr>
        <w:t>19</w:t>
      </w:r>
      <w:r w:rsidR="00953EEB" w:rsidRPr="00B240D9">
        <w:rPr>
          <w:rFonts w:cs="Tahoma"/>
        </w:rPr>
        <w:fldChar w:fldCharType="end"/>
      </w:r>
    </w:p>
    <w:p w14:paraId="0EDFA990" w14:textId="77777777" w:rsidR="00B240D9" w:rsidRPr="00B240D9" w:rsidRDefault="00B240D9">
      <w:pPr>
        <w:pStyle w:val="TOC2"/>
        <w:rPr>
          <w:rFonts w:cs="Tahoma"/>
          <w:sz w:val="22"/>
          <w:szCs w:val="22"/>
          <w:lang w:val="fr-FR" w:eastAsia="zh-CN"/>
        </w:rPr>
      </w:pPr>
      <w:r w:rsidRPr="00B240D9">
        <w:rPr>
          <w:rFonts w:cs="Tahoma"/>
          <w:lang w:val="fr-FR"/>
        </w:rPr>
        <w:t>Core Infrastructure Server Suite Standard</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_Toc361496802 \h </w:instrText>
      </w:r>
      <w:r w:rsidR="00953EEB" w:rsidRPr="00B240D9">
        <w:rPr>
          <w:rFonts w:cs="Tahoma"/>
        </w:rPr>
      </w:r>
      <w:r w:rsidR="00953EEB" w:rsidRPr="00B240D9">
        <w:rPr>
          <w:rFonts w:cs="Tahoma"/>
        </w:rPr>
        <w:fldChar w:fldCharType="separate"/>
      </w:r>
      <w:r w:rsidR="00DD7DAD">
        <w:rPr>
          <w:rFonts w:cs="Tahoma"/>
          <w:lang w:val="fr-FR"/>
        </w:rPr>
        <w:t>19</w:t>
      </w:r>
      <w:r w:rsidR="00953EEB" w:rsidRPr="00B240D9">
        <w:rPr>
          <w:rFonts w:cs="Tahoma"/>
        </w:rPr>
        <w:fldChar w:fldCharType="end"/>
      </w:r>
    </w:p>
    <w:p w14:paraId="0EDFA991" w14:textId="77777777" w:rsidR="00B240D9" w:rsidRPr="00B240D9" w:rsidRDefault="00B240D9">
      <w:pPr>
        <w:pStyle w:val="TOC2"/>
        <w:rPr>
          <w:rFonts w:cs="Tahoma"/>
          <w:sz w:val="22"/>
          <w:szCs w:val="22"/>
          <w:lang w:val="fr-FR" w:eastAsia="zh-CN"/>
        </w:rPr>
      </w:pPr>
      <w:r w:rsidRPr="00B240D9">
        <w:rPr>
          <w:rFonts w:cs="Tahoma"/>
          <w:lang w:val="fr-FR"/>
        </w:rPr>
        <w:t>Core Infrastructure Server Suite Enterprise</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_Toc361496803 \h </w:instrText>
      </w:r>
      <w:r w:rsidR="00953EEB" w:rsidRPr="00B240D9">
        <w:rPr>
          <w:rFonts w:cs="Tahoma"/>
        </w:rPr>
      </w:r>
      <w:r w:rsidR="00953EEB" w:rsidRPr="00B240D9">
        <w:rPr>
          <w:rFonts w:cs="Tahoma"/>
        </w:rPr>
        <w:fldChar w:fldCharType="separate"/>
      </w:r>
      <w:r w:rsidR="00DD7DAD">
        <w:rPr>
          <w:rFonts w:cs="Tahoma"/>
          <w:lang w:val="fr-FR"/>
        </w:rPr>
        <w:t>19</w:t>
      </w:r>
      <w:r w:rsidR="00953EEB" w:rsidRPr="00B240D9">
        <w:rPr>
          <w:rFonts w:cs="Tahoma"/>
        </w:rPr>
        <w:fldChar w:fldCharType="end"/>
      </w:r>
    </w:p>
    <w:p w14:paraId="0EDFA992" w14:textId="77777777" w:rsidR="00B240D9" w:rsidRPr="00B240D9" w:rsidRDefault="00B240D9">
      <w:pPr>
        <w:pStyle w:val="TOC2"/>
        <w:rPr>
          <w:rFonts w:cs="Tahoma"/>
          <w:sz w:val="22"/>
          <w:szCs w:val="22"/>
          <w:lang w:val="fr-FR" w:eastAsia="zh-CN"/>
        </w:rPr>
      </w:pPr>
      <w:r w:rsidRPr="00B240D9">
        <w:rPr>
          <w:rFonts w:cs="Tahoma"/>
          <w:lang w:val="fr-FR"/>
        </w:rPr>
        <w:t>Core Infrastructure Server Suite Datacenter</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_Toc361496804 \h </w:instrText>
      </w:r>
      <w:r w:rsidR="00953EEB" w:rsidRPr="00B240D9">
        <w:rPr>
          <w:rFonts w:cs="Tahoma"/>
        </w:rPr>
      </w:r>
      <w:r w:rsidR="00953EEB" w:rsidRPr="00B240D9">
        <w:rPr>
          <w:rFonts w:cs="Tahoma"/>
        </w:rPr>
        <w:fldChar w:fldCharType="separate"/>
      </w:r>
      <w:r w:rsidR="00DD7DAD">
        <w:rPr>
          <w:rFonts w:cs="Tahoma"/>
          <w:lang w:val="fr-FR"/>
        </w:rPr>
        <w:t>19</w:t>
      </w:r>
      <w:r w:rsidR="00953EEB" w:rsidRPr="00B240D9">
        <w:rPr>
          <w:rFonts w:cs="Tahoma"/>
        </w:rPr>
        <w:fldChar w:fldCharType="end"/>
      </w:r>
    </w:p>
    <w:p w14:paraId="0EDFA993" w14:textId="77777777" w:rsidR="00B240D9" w:rsidRPr="00B240D9" w:rsidRDefault="00B240D9">
      <w:pPr>
        <w:pStyle w:val="TOC2"/>
        <w:rPr>
          <w:rFonts w:cs="Tahoma"/>
          <w:sz w:val="22"/>
          <w:szCs w:val="22"/>
          <w:lang w:val="fr-FR" w:eastAsia="zh-CN"/>
        </w:rPr>
      </w:pPr>
      <w:r w:rsidRPr="00B240D9">
        <w:rPr>
          <w:rFonts w:cs="Tahoma"/>
          <w:lang w:val="fr-FR"/>
        </w:rPr>
        <w:t>Duet Enterprise 2.0</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_Toc361496805 \h </w:instrText>
      </w:r>
      <w:r w:rsidR="00953EEB" w:rsidRPr="00B240D9">
        <w:rPr>
          <w:rFonts w:cs="Tahoma"/>
        </w:rPr>
      </w:r>
      <w:r w:rsidR="00953EEB" w:rsidRPr="00B240D9">
        <w:rPr>
          <w:rFonts w:cs="Tahoma"/>
        </w:rPr>
        <w:fldChar w:fldCharType="separate"/>
      </w:r>
      <w:r w:rsidR="00DD7DAD">
        <w:rPr>
          <w:rFonts w:cs="Tahoma"/>
          <w:lang w:val="fr-FR"/>
        </w:rPr>
        <w:t>19</w:t>
      </w:r>
      <w:r w:rsidR="00953EEB" w:rsidRPr="00B240D9">
        <w:rPr>
          <w:rFonts w:cs="Tahoma"/>
        </w:rPr>
        <w:fldChar w:fldCharType="end"/>
      </w:r>
    </w:p>
    <w:p w14:paraId="0EDFA994" w14:textId="77777777" w:rsidR="00B240D9" w:rsidRPr="00B240D9" w:rsidRDefault="00B240D9">
      <w:pPr>
        <w:pStyle w:val="TOC2"/>
        <w:rPr>
          <w:rFonts w:cs="Tahoma"/>
          <w:sz w:val="22"/>
          <w:szCs w:val="22"/>
          <w:lang w:val="fr-FR" w:eastAsia="zh-CN"/>
        </w:rPr>
      </w:pPr>
      <w:r w:rsidRPr="00B240D9">
        <w:rPr>
          <w:rFonts w:cs="Tahoma"/>
          <w:lang w:val="fr-FR"/>
        </w:rPr>
        <w:t>Microsoft Dynamics CRM Online Extra Storage</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_Toc361496806 \h </w:instrText>
      </w:r>
      <w:r w:rsidR="00953EEB" w:rsidRPr="00B240D9">
        <w:rPr>
          <w:rFonts w:cs="Tahoma"/>
        </w:rPr>
      </w:r>
      <w:r w:rsidR="00953EEB" w:rsidRPr="00B240D9">
        <w:rPr>
          <w:rFonts w:cs="Tahoma"/>
        </w:rPr>
        <w:fldChar w:fldCharType="separate"/>
      </w:r>
      <w:r w:rsidR="00DD7DAD">
        <w:rPr>
          <w:rFonts w:cs="Tahoma"/>
          <w:lang w:val="fr-FR"/>
        </w:rPr>
        <w:t>19</w:t>
      </w:r>
      <w:r w:rsidR="00953EEB" w:rsidRPr="00B240D9">
        <w:rPr>
          <w:rFonts w:cs="Tahoma"/>
        </w:rPr>
        <w:fldChar w:fldCharType="end"/>
      </w:r>
    </w:p>
    <w:p w14:paraId="0EDFA995" w14:textId="77777777" w:rsidR="00B240D9" w:rsidRPr="00B240D9" w:rsidRDefault="00B240D9">
      <w:pPr>
        <w:pStyle w:val="TOC2"/>
        <w:rPr>
          <w:rFonts w:cs="Tahoma"/>
          <w:sz w:val="22"/>
          <w:szCs w:val="22"/>
          <w:lang w:val="fr-FR" w:eastAsia="zh-CN"/>
        </w:rPr>
      </w:pPr>
      <w:r w:rsidRPr="00B240D9">
        <w:rPr>
          <w:rFonts w:cs="Tahoma"/>
          <w:lang w:val="fr-FR"/>
        </w:rPr>
        <w:t>Microsoft Dynamics CRM Online per Gebruiker</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_Toc361496807 \h </w:instrText>
      </w:r>
      <w:r w:rsidR="00953EEB" w:rsidRPr="00B240D9">
        <w:rPr>
          <w:rFonts w:cs="Tahoma"/>
        </w:rPr>
      </w:r>
      <w:r w:rsidR="00953EEB" w:rsidRPr="00B240D9">
        <w:rPr>
          <w:rFonts w:cs="Tahoma"/>
        </w:rPr>
        <w:fldChar w:fldCharType="separate"/>
      </w:r>
      <w:r w:rsidR="00DD7DAD">
        <w:rPr>
          <w:rFonts w:cs="Tahoma"/>
          <w:lang w:val="fr-FR"/>
        </w:rPr>
        <w:t>19</w:t>
      </w:r>
      <w:r w:rsidR="00953EEB" w:rsidRPr="00B240D9">
        <w:rPr>
          <w:rFonts w:cs="Tahoma"/>
        </w:rPr>
        <w:fldChar w:fldCharType="end"/>
      </w:r>
    </w:p>
    <w:p w14:paraId="0EDFA996" w14:textId="77777777" w:rsidR="00B240D9" w:rsidRPr="00B240D9" w:rsidRDefault="00B240D9">
      <w:pPr>
        <w:pStyle w:val="TOC2"/>
        <w:rPr>
          <w:rFonts w:cs="Tahoma"/>
          <w:sz w:val="22"/>
          <w:szCs w:val="22"/>
          <w:lang w:val="fr-FR" w:eastAsia="zh-CN"/>
        </w:rPr>
      </w:pPr>
      <w:r w:rsidRPr="00B240D9">
        <w:rPr>
          <w:rFonts w:cs="Tahoma"/>
          <w:lang w:val="fr-FR"/>
        </w:rPr>
        <w:t>Microsoft Dynamics CRM Online voor SA</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_Toc361496808 \h </w:instrText>
      </w:r>
      <w:r w:rsidR="00953EEB" w:rsidRPr="00B240D9">
        <w:rPr>
          <w:rFonts w:cs="Tahoma"/>
        </w:rPr>
      </w:r>
      <w:r w:rsidR="00953EEB" w:rsidRPr="00B240D9">
        <w:rPr>
          <w:rFonts w:cs="Tahoma"/>
        </w:rPr>
        <w:fldChar w:fldCharType="separate"/>
      </w:r>
      <w:r w:rsidR="00DD7DAD">
        <w:rPr>
          <w:rFonts w:cs="Tahoma"/>
          <w:lang w:val="fr-FR"/>
        </w:rPr>
        <w:t>19</w:t>
      </w:r>
      <w:r w:rsidR="00953EEB" w:rsidRPr="00B240D9">
        <w:rPr>
          <w:rFonts w:cs="Tahoma"/>
        </w:rPr>
        <w:fldChar w:fldCharType="end"/>
      </w:r>
    </w:p>
    <w:p w14:paraId="0EDFA997" w14:textId="77777777" w:rsidR="00B240D9" w:rsidRPr="00B240D9" w:rsidRDefault="00B240D9">
      <w:pPr>
        <w:pStyle w:val="TOC2"/>
        <w:rPr>
          <w:rFonts w:cs="Tahoma"/>
          <w:sz w:val="22"/>
          <w:szCs w:val="22"/>
          <w:lang w:val="fr-FR" w:eastAsia="zh-CN"/>
        </w:rPr>
      </w:pPr>
      <w:r w:rsidRPr="00B240D9">
        <w:rPr>
          <w:rFonts w:cs="Tahoma"/>
          <w:lang w:val="fr-FR"/>
        </w:rPr>
        <w:t>Enterprise CAL Suite voor Office 365 (Gebruiker en Apparaat)</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_Toc361496809 \h </w:instrText>
      </w:r>
      <w:r w:rsidR="00953EEB" w:rsidRPr="00B240D9">
        <w:rPr>
          <w:rFonts w:cs="Tahoma"/>
        </w:rPr>
      </w:r>
      <w:r w:rsidR="00953EEB" w:rsidRPr="00B240D9">
        <w:rPr>
          <w:rFonts w:cs="Tahoma"/>
        </w:rPr>
        <w:fldChar w:fldCharType="separate"/>
      </w:r>
      <w:r w:rsidR="00DD7DAD">
        <w:rPr>
          <w:rFonts w:cs="Tahoma"/>
          <w:lang w:val="fr-FR"/>
        </w:rPr>
        <w:t>19</w:t>
      </w:r>
      <w:r w:rsidR="00953EEB" w:rsidRPr="00B240D9">
        <w:rPr>
          <w:rFonts w:cs="Tahoma"/>
        </w:rPr>
        <w:fldChar w:fldCharType="end"/>
      </w:r>
    </w:p>
    <w:p w14:paraId="0EDFA998" w14:textId="77777777" w:rsidR="00B240D9" w:rsidRPr="00B240D9" w:rsidRDefault="00B240D9">
      <w:pPr>
        <w:pStyle w:val="TOC2"/>
        <w:rPr>
          <w:rFonts w:cs="Tahoma"/>
          <w:sz w:val="22"/>
          <w:szCs w:val="22"/>
          <w:lang w:val="fr-FR" w:eastAsia="zh-CN"/>
        </w:rPr>
      </w:pPr>
      <w:r w:rsidRPr="00B240D9">
        <w:rPr>
          <w:rFonts w:cs="Tahoma"/>
          <w:lang w:val="fr-FR"/>
        </w:rPr>
        <w:t>Enterprise CAL Suite Bridge voor Office 365 en Windows</w:t>
      </w:r>
      <w:r w:rsidR="005B4156" w:rsidRPr="005B4156">
        <w:rPr>
          <w:rFonts w:cs="Tahoma"/>
          <w:vertAlign w:val="superscript"/>
          <w:lang w:val="fr-FR"/>
        </w:rPr>
        <w:t>®</w:t>
      </w:r>
      <w:r w:rsidRPr="00B240D9">
        <w:rPr>
          <w:rFonts w:cs="Tahoma"/>
          <w:lang w:val="fr-FR"/>
        </w:rPr>
        <w:t xml:space="preserve"> Intune (Gebruiker en Apparaat)</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_Toc361496810 \h </w:instrText>
      </w:r>
      <w:r w:rsidR="00953EEB" w:rsidRPr="00B240D9">
        <w:rPr>
          <w:rFonts w:cs="Tahoma"/>
        </w:rPr>
      </w:r>
      <w:r w:rsidR="00953EEB" w:rsidRPr="00B240D9">
        <w:rPr>
          <w:rFonts w:cs="Tahoma"/>
        </w:rPr>
        <w:fldChar w:fldCharType="separate"/>
      </w:r>
      <w:r w:rsidR="00DD7DAD">
        <w:rPr>
          <w:rFonts w:cs="Tahoma"/>
          <w:lang w:val="fr-FR"/>
        </w:rPr>
        <w:t>19</w:t>
      </w:r>
      <w:r w:rsidR="00953EEB" w:rsidRPr="00B240D9">
        <w:rPr>
          <w:rFonts w:cs="Tahoma"/>
        </w:rPr>
        <w:fldChar w:fldCharType="end"/>
      </w:r>
    </w:p>
    <w:p w14:paraId="0EDFA999" w14:textId="77777777" w:rsidR="00B240D9" w:rsidRPr="00B240D9" w:rsidRDefault="00B240D9">
      <w:pPr>
        <w:pStyle w:val="TOC2"/>
        <w:rPr>
          <w:rFonts w:cs="Tahoma"/>
          <w:sz w:val="22"/>
          <w:szCs w:val="22"/>
          <w:lang w:val="fr-FR" w:eastAsia="zh-CN"/>
        </w:rPr>
      </w:pPr>
      <w:r w:rsidRPr="00B240D9">
        <w:rPr>
          <w:rFonts w:cs="Tahoma"/>
          <w:lang w:val="fr-FR"/>
        </w:rPr>
        <w:t>Enterprise CAL Suite Bridge voor Windows</w:t>
      </w:r>
      <w:r w:rsidR="005B4156" w:rsidRPr="005B4156">
        <w:rPr>
          <w:rFonts w:cs="Tahoma"/>
          <w:vertAlign w:val="superscript"/>
          <w:lang w:val="fr-FR"/>
        </w:rPr>
        <w:t>®</w:t>
      </w:r>
      <w:r w:rsidRPr="00B240D9">
        <w:rPr>
          <w:rFonts w:cs="Tahoma"/>
          <w:lang w:val="fr-FR"/>
        </w:rPr>
        <w:t xml:space="preserve"> Intune (Gebruiker en Apparaat)</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_Toc361496811 \h </w:instrText>
      </w:r>
      <w:r w:rsidR="00953EEB" w:rsidRPr="00B240D9">
        <w:rPr>
          <w:rFonts w:cs="Tahoma"/>
        </w:rPr>
      </w:r>
      <w:r w:rsidR="00953EEB" w:rsidRPr="00B240D9">
        <w:rPr>
          <w:rFonts w:cs="Tahoma"/>
        </w:rPr>
        <w:fldChar w:fldCharType="separate"/>
      </w:r>
      <w:r w:rsidR="00DD7DAD">
        <w:rPr>
          <w:rFonts w:cs="Tahoma"/>
          <w:lang w:val="fr-FR"/>
        </w:rPr>
        <w:t>19</w:t>
      </w:r>
      <w:r w:rsidR="00953EEB" w:rsidRPr="00B240D9">
        <w:rPr>
          <w:rFonts w:cs="Tahoma"/>
        </w:rPr>
        <w:fldChar w:fldCharType="end"/>
      </w:r>
    </w:p>
    <w:p w14:paraId="0EDFA99A" w14:textId="77777777" w:rsidR="00B240D9" w:rsidRPr="00B240D9" w:rsidRDefault="00B240D9">
      <w:pPr>
        <w:pStyle w:val="TOC2"/>
        <w:rPr>
          <w:rFonts w:cs="Tahoma"/>
          <w:sz w:val="22"/>
          <w:szCs w:val="22"/>
          <w:lang w:val="fr-FR" w:eastAsia="zh-CN"/>
        </w:rPr>
      </w:pPr>
      <w:r w:rsidRPr="00B240D9">
        <w:rPr>
          <w:rFonts w:cs="Tahoma"/>
          <w:lang w:val="fr-FR"/>
        </w:rPr>
        <w:t>Enterprise CAL Suite (Gebruiker en Apparaat)</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_Toc361496812 \h </w:instrText>
      </w:r>
      <w:r w:rsidR="00953EEB" w:rsidRPr="00B240D9">
        <w:rPr>
          <w:rFonts w:cs="Tahoma"/>
        </w:rPr>
      </w:r>
      <w:r w:rsidR="00953EEB" w:rsidRPr="00B240D9">
        <w:rPr>
          <w:rFonts w:cs="Tahoma"/>
        </w:rPr>
        <w:fldChar w:fldCharType="separate"/>
      </w:r>
      <w:r w:rsidR="00DD7DAD">
        <w:rPr>
          <w:rFonts w:cs="Tahoma"/>
          <w:lang w:val="fr-FR"/>
        </w:rPr>
        <w:t>19</w:t>
      </w:r>
      <w:r w:rsidR="00953EEB" w:rsidRPr="00B240D9">
        <w:rPr>
          <w:rFonts w:cs="Tahoma"/>
        </w:rPr>
        <w:fldChar w:fldCharType="end"/>
      </w:r>
    </w:p>
    <w:p w14:paraId="0EDFA99B" w14:textId="77777777" w:rsidR="00B240D9" w:rsidRPr="00B240D9" w:rsidRDefault="00B240D9">
      <w:pPr>
        <w:pStyle w:val="TOC2"/>
        <w:rPr>
          <w:rFonts w:cs="Tahoma"/>
          <w:sz w:val="22"/>
          <w:szCs w:val="22"/>
          <w:lang w:val="fr-FR" w:eastAsia="zh-CN"/>
        </w:rPr>
      </w:pPr>
      <w:r w:rsidRPr="00B240D9">
        <w:rPr>
          <w:rFonts w:cs="Tahoma"/>
          <w:lang w:val="fr-FR"/>
        </w:rPr>
        <w:t>Exchange Enterprise CAL met Diensten 2013</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_Toc361496813 \h </w:instrText>
      </w:r>
      <w:r w:rsidR="00953EEB" w:rsidRPr="00B240D9">
        <w:rPr>
          <w:rFonts w:cs="Tahoma"/>
        </w:rPr>
      </w:r>
      <w:r w:rsidR="00953EEB" w:rsidRPr="00B240D9">
        <w:rPr>
          <w:rFonts w:cs="Tahoma"/>
        </w:rPr>
        <w:fldChar w:fldCharType="separate"/>
      </w:r>
      <w:r w:rsidR="00DD7DAD">
        <w:rPr>
          <w:rFonts w:cs="Tahoma"/>
          <w:lang w:val="fr-FR"/>
        </w:rPr>
        <w:t>20</w:t>
      </w:r>
      <w:r w:rsidR="00953EEB" w:rsidRPr="00B240D9">
        <w:rPr>
          <w:rFonts w:cs="Tahoma"/>
        </w:rPr>
        <w:fldChar w:fldCharType="end"/>
      </w:r>
    </w:p>
    <w:p w14:paraId="0EDFA99C" w14:textId="77777777" w:rsidR="00B240D9" w:rsidRPr="00B240D9" w:rsidRDefault="00B240D9">
      <w:pPr>
        <w:pStyle w:val="TOC2"/>
        <w:rPr>
          <w:rFonts w:cs="Tahoma"/>
          <w:sz w:val="22"/>
          <w:szCs w:val="22"/>
          <w:lang w:val="fr-FR" w:eastAsia="zh-CN"/>
        </w:rPr>
      </w:pPr>
      <w:r w:rsidRPr="00B240D9">
        <w:rPr>
          <w:rFonts w:cs="Tahoma"/>
          <w:lang w:val="fr-FR"/>
        </w:rPr>
        <w:t>Exchange Enterprise CAL zonder Diensten 2013</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_Toc361496814 \h </w:instrText>
      </w:r>
      <w:r w:rsidR="00953EEB" w:rsidRPr="00B240D9">
        <w:rPr>
          <w:rFonts w:cs="Tahoma"/>
        </w:rPr>
      </w:r>
      <w:r w:rsidR="00953EEB" w:rsidRPr="00B240D9">
        <w:rPr>
          <w:rFonts w:cs="Tahoma"/>
        </w:rPr>
        <w:fldChar w:fldCharType="separate"/>
      </w:r>
      <w:r w:rsidR="00DD7DAD">
        <w:rPr>
          <w:rFonts w:cs="Tahoma"/>
          <w:lang w:val="fr-FR"/>
        </w:rPr>
        <w:t>20</w:t>
      </w:r>
      <w:r w:rsidR="00953EEB" w:rsidRPr="00B240D9">
        <w:rPr>
          <w:rFonts w:cs="Tahoma"/>
        </w:rPr>
        <w:fldChar w:fldCharType="end"/>
      </w:r>
    </w:p>
    <w:p w14:paraId="0EDFA99D" w14:textId="77777777" w:rsidR="00B240D9" w:rsidRPr="00B240D9" w:rsidRDefault="00B240D9">
      <w:pPr>
        <w:pStyle w:val="TOC2"/>
        <w:rPr>
          <w:rFonts w:cs="Tahoma"/>
          <w:sz w:val="22"/>
          <w:szCs w:val="22"/>
          <w:lang w:val="fr-FR" w:eastAsia="zh-CN"/>
        </w:rPr>
      </w:pPr>
      <w:r w:rsidRPr="00B240D9">
        <w:rPr>
          <w:rFonts w:cs="Tahoma"/>
          <w:lang w:val="fr-FR"/>
        </w:rPr>
        <w:t>Exchange Online Archiving for Exchange Server (Gebruikers-SL)</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_Toc361496815 \h </w:instrText>
      </w:r>
      <w:r w:rsidR="00953EEB" w:rsidRPr="00B240D9">
        <w:rPr>
          <w:rFonts w:cs="Tahoma"/>
        </w:rPr>
      </w:r>
      <w:r w:rsidR="00953EEB" w:rsidRPr="00B240D9">
        <w:rPr>
          <w:rFonts w:cs="Tahoma"/>
        </w:rPr>
        <w:fldChar w:fldCharType="separate"/>
      </w:r>
      <w:r w:rsidR="00DD7DAD">
        <w:rPr>
          <w:rFonts w:cs="Tahoma"/>
          <w:lang w:val="fr-FR"/>
        </w:rPr>
        <w:t>20</w:t>
      </w:r>
      <w:r w:rsidR="00953EEB" w:rsidRPr="00B240D9">
        <w:rPr>
          <w:rFonts w:cs="Tahoma"/>
        </w:rPr>
        <w:fldChar w:fldCharType="end"/>
      </w:r>
    </w:p>
    <w:p w14:paraId="0EDFA99E" w14:textId="77777777" w:rsidR="00B240D9" w:rsidRPr="00B240D9" w:rsidRDefault="00B240D9">
      <w:pPr>
        <w:pStyle w:val="TOC3"/>
        <w:rPr>
          <w:bCs w:val="0"/>
          <w:color w:val="auto"/>
          <w:sz w:val="22"/>
          <w:szCs w:val="22"/>
          <w:lang w:val="fr-FR" w:eastAsia="zh-CN"/>
        </w:rPr>
      </w:pPr>
      <w:r w:rsidRPr="00B240D9">
        <w:rPr>
          <w:color w:val="auto"/>
          <w:lang w:val="fr-FR"/>
        </w:rPr>
        <w:t>Exchange Online Archiving for Exchange Server A (Gebruikers-SL)</w:t>
      </w:r>
      <w:r w:rsidRPr="00B240D9">
        <w:rPr>
          <w:color w:val="auto"/>
          <w:lang w:val="fr-FR"/>
        </w:rPr>
        <w:tab/>
      </w:r>
      <w:r w:rsidR="00953EEB" w:rsidRPr="00B240D9">
        <w:rPr>
          <w:color w:val="auto"/>
        </w:rPr>
        <w:fldChar w:fldCharType="begin"/>
      </w:r>
      <w:r w:rsidRPr="00B240D9">
        <w:rPr>
          <w:color w:val="auto"/>
          <w:lang w:val="fr-FR"/>
        </w:rPr>
        <w:instrText xml:space="preserve"> PAGEREF _Toc361496816 \h </w:instrText>
      </w:r>
      <w:r w:rsidR="00953EEB" w:rsidRPr="00B240D9">
        <w:rPr>
          <w:color w:val="auto"/>
        </w:rPr>
      </w:r>
      <w:r w:rsidR="00953EEB" w:rsidRPr="00B240D9">
        <w:rPr>
          <w:color w:val="auto"/>
        </w:rPr>
        <w:fldChar w:fldCharType="separate"/>
      </w:r>
      <w:r w:rsidR="00DD7DAD">
        <w:rPr>
          <w:color w:val="auto"/>
          <w:lang w:val="fr-FR"/>
        </w:rPr>
        <w:t>20</w:t>
      </w:r>
      <w:r w:rsidR="00953EEB" w:rsidRPr="00B240D9">
        <w:rPr>
          <w:color w:val="auto"/>
        </w:rPr>
        <w:fldChar w:fldCharType="end"/>
      </w:r>
    </w:p>
    <w:p w14:paraId="0EDFA99F" w14:textId="77777777" w:rsidR="00B240D9" w:rsidRPr="00B240D9" w:rsidRDefault="00B240D9">
      <w:pPr>
        <w:pStyle w:val="TOC2"/>
        <w:rPr>
          <w:rFonts w:cs="Tahoma"/>
          <w:sz w:val="22"/>
          <w:szCs w:val="22"/>
          <w:lang w:val="fr-FR" w:eastAsia="zh-CN"/>
        </w:rPr>
      </w:pPr>
      <w:r w:rsidRPr="00B240D9">
        <w:rPr>
          <w:rFonts w:cs="Tahoma"/>
          <w:lang w:val="fr-FR"/>
        </w:rPr>
        <w:lastRenderedPageBreak/>
        <w:t>Exchange Hosted Archive (Gebruikers-SL)</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_Toc361496817 \h </w:instrText>
      </w:r>
      <w:r w:rsidR="00953EEB" w:rsidRPr="00B240D9">
        <w:rPr>
          <w:rFonts w:cs="Tahoma"/>
        </w:rPr>
      </w:r>
      <w:r w:rsidR="00953EEB" w:rsidRPr="00B240D9">
        <w:rPr>
          <w:rFonts w:cs="Tahoma"/>
        </w:rPr>
        <w:fldChar w:fldCharType="separate"/>
      </w:r>
      <w:r w:rsidR="00DD7DAD">
        <w:rPr>
          <w:rFonts w:cs="Tahoma"/>
          <w:lang w:val="fr-FR"/>
        </w:rPr>
        <w:t>20</w:t>
      </w:r>
      <w:r w:rsidR="00953EEB" w:rsidRPr="00B240D9">
        <w:rPr>
          <w:rFonts w:cs="Tahoma"/>
        </w:rPr>
        <w:fldChar w:fldCharType="end"/>
      </w:r>
    </w:p>
    <w:p w14:paraId="0EDFA9A0" w14:textId="77777777" w:rsidR="00B240D9" w:rsidRPr="00B240D9" w:rsidRDefault="00B240D9">
      <w:pPr>
        <w:pStyle w:val="TOC2"/>
        <w:rPr>
          <w:rFonts w:cs="Tahoma"/>
          <w:sz w:val="22"/>
          <w:szCs w:val="22"/>
          <w:lang w:val="fr-FR" w:eastAsia="zh-CN"/>
        </w:rPr>
      </w:pPr>
      <w:r w:rsidRPr="00B240D9">
        <w:rPr>
          <w:rFonts w:cs="Tahoma"/>
          <w:lang w:val="fr-FR"/>
        </w:rPr>
        <w:t>Exchange Hosted Archive Extra Storage (Gebruikers-SL)</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_Toc361496818 \h </w:instrText>
      </w:r>
      <w:r w:rsidR="00953EEB" w:rsidRPr="00B240D9">
        <w:rPr>
          <w:rFonts w:cs="Tahoma"/>
        </w:rPr>
      </w:r>
      <w:r w:rsidR="00953EEB" w:rsidRPr="00B240D9">
        <w:rPr>
          <w:rFonts w:cs="Tahoma"/>
        </w:rPr>
        <w:fldChar w:fldCharType="separate"/>
      </w:r>
      <w:r w:rsidR="00DD7DAD">
        <w:rPr>
          <w:rFonts w:cs="Tahoma"/>
          <w:lang w:val="fr-FR"/>
        </w:rPr>
        <w:t>20</w:t>
      </w:r>
      <w:r w:rsidR="00953EEB" w:rsidRPr="00B240D9">
        <w:rPr>
          <w:rFonts w:cs="Tahoma"/>
        </w:rPr>
        <w:fldChar w:fldCharType="end"/>
      </w:r>
    </w:p>
    <w:p w14:paraId="0EDFA9A1" w14:textId="77777777" w:rsidR="00B240D9" w:rsidRPr="00B240D9" w:rsidRDefault="00B240D9">
      <w:pPr>
        <w:pStyle w:val="TOC2"/>
        <w:rPr>
          <w:rFonts w:cs="Tahoma"/>
          <w:sz w:val="22"/>
          <w:szCs w:val="22"/>
          <w:lang w:val="nl-NL" w:eastAsia="zh-CN"/>
        </w:rPr>
      </w:pPr>
      <w:r w:rsidRPr="00B240D9">
        <w:rPr>
          <w:rFonts w:cs="Tahoma"/>
          <w:lang w:val="nl-NL"/>
        </w:rPr>
        <w:t>Exchange Hosted Encryption</w:t>
      </w:r>
      <w:r w:rsidR="00F06F8C">
        <w:rPr>
          <w:rFonts w:cs="Tahoma"/>
          <w:lang w:val="nl-NL"/>
        </w:rPr>
        <w:t xml:space="preserve"> </w:t>
      </w:r>
      <w:r w:rsidRPr="00B240D9">
        <w:rPr>
          <w:rFonts w:cs="Tahoma"/>
          <w:lang w:val="nl-NL"/>
        </w:rPr>
        <w:t>(Gebruikers-SL)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_Toc361496819 \h </w:instrText>
      </w:r>
      <w:r w:rsidR="00953EEB" w:rsidRPr="00B240D9">
        <w:rPr>
          <w:rFonts w:cs="Tahoma"/>
        </w:rPr>
      </w:r>
      <w:r w:rsidR="00953EEB" w:rsidRPr="00B240D9">
        <w:rPr>
          <w:rFonts w:cs="Tahoma"/>
        </w:rPr>
        <w:fldChar w:fldCharType="separate"/>
      </w:r>
      <w:r w:rsidR="00DD7DAD">
        <w:rPr>
          <w:rFonts w:cs="Tahoma"/>
          <w:lang w:val="nl-NL"/>
        </w:rPr>
        <w:t>20</w:t>
      </w:r>
      <w:r w:rsidR="00953EEB" w:rsidRPr="00B240D9">
        <w:rPr>
          <w:rFonts w:cs="Tahoma"/>
        </w:rPr>
        <w:fldChar w:fldCharType="end"/>
      </w:r>
    </w:p>
    <w:p w14:paraId="0EDFA9A2" w14:textId="77777777" w:rsidR="00B240D9" w:rsidRPr="00B240D9" w:rsidRDefault="00B240D9">
      <w:pPr>
        <w:pStyle w:val="TOC2"/>
        <w:rPr>
          <w:rFonts w:cs="Tahoma"/>
          <w:sz w:val="22"/>
          <w:szCs w:val="22"/>
          <w:lang w:eastAsia="zh-CN"/>
        </w:rPr>
      </w:pPr>
      <w:r w:rsidRPr="00B240D9">
        <w:rPr>
          <w:rFonts w:cs="Tahoma"/>
        </w:rPr>
        <w:t>Exchange Online Archiving for Exchange Online A</w:t>
      </w:r>
      <w:r w:rsidRPr="00B240D9">
        <w:rPr>
          <w:rFonts w:cs="Tahoma"/>
        </w:rPr>
        <w:tab/>
      </w:r>
      <w:r w:rsidR="00953EEB" w:rsidRPr="00B240D9">
        <w:rPr>
          <w:rFonts w:cs="Tahoma"/>
        </w:rPr>
        <w:fldChar w:fldCharType="begin"/>
      </w:r>
      <w:r w:rsidRPr="00B240D9">
        <w:rPr>
          <w:rFonts w:cs="Tahoma"/>
        </w:rPr>
        <w:instrText xml:space="preserve"> PAGEREF _Toc361496820 \h </w:instrText>
      </w:r>
      <w:r w:rsidR="00953EEB" w:rsidRPr="00B240D9">
        <w:rPr>
          <w:rFonts w:cs="Tahoma"/>
        </w:rPr>
      </w:r>
      <w:r w:rsidR="00953EEB" w:rsidRPr="00B240D9">
        <w:rPr>
          <w:rFonts w:cs="Tahoma"/>
        </w:rPr>
        <w:fldChar w:fldCharType="separate"/>
      </w:r>
      <w:r w:rsidR="00DD7DAD">
        <w:rPr>
          <w:rFonts w:cs="Tahoma"/>
        </w:rPr>
        <w:t>20</w:t>
      </w:r>
      <w:r w:rsidR="00953EEB" w:rsidRPr="00B240D9">
        <w:rPr>
          <w:rFonts w:cs="Tahoma"/>
        </w:rPr>
        <w:fldChar w:fldCharType="end"/>
      </w:r>
    </w:p>
    <w:p w14:paraId="0EDFA9A3" w14:textId="77777777" w:rsidR="00B240D9" w:rsidRPr="00B240D9" w:rsidRDefault="00B240D9">
      <w:pPr>
        <w:pStyle w:val="TOC2"/>
        <w:rPr>
          <w:rFonts w:cs="Tahoma"/>
          <w:sz w:val="22"/>
          <w:szCs w:val="22"/>
          <w:lang w:eastAsia="zh-CN"/>
        </w:rPr>
      </w:pPr>
      <w:r w:rsidRPr="00B240D9">
        <w:rPr>
          <w:rFonts w:cs="Tahoma"/>
        </w:rPr>
        <w:t>Exchange Online Archiving for Exchange Online</w:t>
      </w:r>
      <w:r w:rsidRPr="00B240D9">
        <w:rPr>
          <w:rFonts w:cs="Tahoma"/>
        </w:rPr>
        <w:tab/>
      </w:r>
      <w:r w:rsidR="00953EEB" w:rsidRPr="00B240D9">
        <w:rPr>
          <w:rFonts w:cs="Tahoma"/>
        </w:rPr>
        <w:fldChar w:fldCharType="begin"/>
      </w:r>
      <w:r w:rsidRPr="00B240D9">
        <w:rPr>
          <w:rFonts w:cs="Tahoma"/>
        </w:rPr>
        <w:instrText xml:space="preserve"> PAGEREF _Toc361496821 \h </w:instrText>
      </w:r>
      <w:r w:rsidR="00953EEB" w:rsidRPr="00B240D9">
        <w:rPr>
          <w:rFonts w:cs="Tahoma"/>
        </w:rPr>
      </w:r>
      <w:r w:rsidR="00953EEB" w:rsidRPr="00B240D9">
        <w:rPr>
          <w:rFonts w:cs="Tahoma"/>
        </w:rPr>
        <w:fldChar w:fldCharType="separate"/>
      </w:r>
      <w:r w:rsidR="00DD7DAD">
        <w:rPr>
          <w:rFonts w:cs="Tahoma"/>
        </w:rPr>
        <w:t>20</w:t>
      </w:r>
      <w:r w:rsidR="00953EEB" w:rsidRPr="00B240D9">
        <w:rPr>
          <w:rFonts w:cs="Tahoma"/>
        </w:rPr>
        <w:fldChar w:fldCharType="end"/>
      </w:r>
    </w:p>
    <w:p w14:paraId="0EDFA9A4" w14:textId="77777777" w:rsidR="00B240D9" w:rsidRPr="00B240D9" w:rsidRDefault="00B240D9">
      <w:pPr>
        <w:pStyle w:val="TOC2"/>
        <w:rPr>
          <w:rFonts w:cs="Tahoma"/>
          <w:sz w:val="22"/>
          <w:szCs w:val="22"/>
          <w:lang w:val="nl-NL" w:eastAsia="zh-CN"/>
        </w:rPr>
      </w:pPr>
      <w:r w:rsidRPr="00B240D9">
        <w:rPr>
          <w:rFonts w:cs="Tahoma"/>
          <w:lang w:val="nl-NL"/>
        </w:rPr>
        <w:t>Exchange Online Kiosk (Gebruikers-SL)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_Toc361496822 \h </w:instrText>
      </w:r>
      <w:r w:rsidR="00953EEB" w:rsidRPr="00B240D9">
        <w:rPr>
          <w:rFonts w:cs="Tahoma"/>
        </w:rPr>
      </w:r>
      <w:r w:rsidR="00953EEB" w:rsidRPr="00B240D9">
        <w:rPr>
          <w:rFonts w:cs="Tahoma"/>
        </w:rPr>
        <w:fldChar w:fldCharType="separate"/>
      </w:r>
      <w:r w:rsidR="00DD7DAD">
        <w:rPr>
          <w:rFonts w:cs="Tahoma"/>
          <w:lang w:val="nl-NL"/>
        </w:rPr>
        <w:t>20</w:t>
      </w:r>
      <w:r w:rsidR="00953EEB" w:rsidRPr="00B240D9">
        <w:rPr>
          <w:rFonts w:cs="Tahoma"/>
        </w:rPr>
        <w:fldChar w:fldCharType="end"/>
      </w:r>
    </w:p>
    <w:p w14:paraId="0EDFA9A5" w14:textId="77777777" w:rsidR="00B240D9" w:rsidRPr="00B240D9" w:rsidRDefault="00B240D9">
      <w:pPr>
        <w:pStyle w:val="TOC2"/>
        <w:rPr>
          <w:rFonts w:cs="Tahoma"/>
          <w:sz w:val="22"/>
          <w:szCs w:val="22"/>
          <w:lang w:val="nl-NL" w:eastAsia="zh-CN"/>
        </w:rPr>
      </w:pPr>
      <w:r w:rsidRPr="00B240D9">
        <w:rPr>
          <w:rFonts w:cs="Tahoma"/>
          <w:lang w:val="nl-NL"/>
        </w:rPr>
        <w:t>Exchange Online Plan 1 Add-on (Gebruikers-SL)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_Toc361496823 \h </w:instrText>
      </w:r>
      <w:r w:rsidR="00953EEB" w:rsidRPr="00B240D9">
        <w:rPr>
          <w:rFonts w:cs="Tahoma"/>
        </w:rPr>
      </w:r>
      <w:r w:rsidR="00953EEB" w:rsidRPr="00B240D9">
        <w:rPr>
          <w:rFonts w:cs="Tahoma"/>
        </w:rPr>
        <w:fldChar w:fldCharType="separate"/>
      </w:r>
      <w:r w:rsidR="00DD7DAD">
        <w:rPr>
          <w:rFonts w:cs="Tahoma"/>
          <w:lang w:val="nl-NL"/>
        </w:rPr>
        <w:t>20</w:t>
      </w:r>
      <w:r w:rsidR="00953EEB" w:rsidRPr="00B240D9">
        <w:rPr>
          <w:rFonts w:cs="Tahoma"/>
        </w:rPr>
        <w:fldChar w:fldCharType="end"/>
      </w:r>
    </w:p>
    <w:p w14:paraId="0EDFA9A6" w14:textId="77777777" w:rsidR="00B240D9" w:rsidRPr="00B240D9" w:rsidRDefault="00B240D9">
      <w:pPr>
        <w:pStyle w:val="TOC2"/>
        <w:rPr>
          <w:rFonts w:cs="Tahoma"/>
          <w:sz w:val="22"/>
          <w:szCs w:val="22"/>
          <w:lang w:val="nl-NL" w:eastAsia="zh-CN"/>
        </w:rPr>
      </w:pPr>
      <w:r w:rsidRPr="00B240D9">
        <w:rPr>
          <w:rFonts w:cs="Tahoma"/>
          <w:lang w:val="nl-NL"/>
        </w:rPr>
        <w:t>Exchange Online Plan 1 (Gebruikers-SL)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_Toc361496824 \h </w:instrText>
      </w:r>
      <w:r w:rsidR="00953EEB" w:rsidRPr="00B240D9">
        <w:rPr>
          <w:rFonts w:cs="Tahoma"/>
        </w:rPr>
      </w:r>
      <w:r w:rsidR="00953EEB" w:rsidRPr="00B240D9">
        <w:rPr>
          <w:rFonts w:cs="Tahoma"/>
        </w:rPr>
        <w:fldChar w:fldCharType="separate"/>
      </w:r>
      <w:r w:rsidR="00DD7DAD">
        <w:rPr>
          <w:rFonts w:cs="Tahoma"/>
          <w:lang w:val="nl-NL"/>
        </w:rPr>
        <w:t>20</w:t>
      </w:r>
      <w:r w:rsidR="00953EEB" w:rsidRPr="00B240D9">
        <w:rPr>
          <w:rFonts w:cs="Tahoma"/>
        </w:rPr>
        <w:fldChar w:fldCharType="end"/>
      </w:r>
    </w:p>
    <w:p w14:paraId="0EDFA9A7" w14:textId="77777777" w:rsidR="00B240D9" w:rsidRPr="00B240D9" w:rsidRDefault="00B240D9">
      <w:pPr>
        <w:pStyle w:val="TOC2"/>
        <w:rPr>
          <w:rFonts w:cs="Tahoma"/>
          <w:sz w:val="22"/>
          <w:szCs w:val="22"/>
          <w:lang w:val="nl-NL" w:eastAsia="zh-CN"/>
        </w:rPr>
      </w:pPr>
      <w:r w:rsidRPr="00B240D9">
        <w:rPr>
          <w:rFonts w:cs="Tahoma"/>
          <w:lang w:val="nl-NL"/>
        </w:rPr>
        <w:t>Exchange Online Plan 2 (Gebruikers-SL)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_Toc361496825 \h </w:instrText>
      </w:r>
      <w:r w:rsidR="00953EEB" w:rsidRPr="00B240D9">
        <w:rPr>
          <w:rFonts w:cs="Tahoma"/>
        </w:rPr>
      </w:r>
      <w:r w:rsidR="00953EEB" w:rsidRPr="00B240D9">
        <w:rPr>
          <w:rFonts w:cs="Tahoma"/>
        </w:rPr>
        <w:fldChar w:fldCharType="separate"/>
      </w:r>
      <w:r w:rsidR="00DD7DAD">
        <w:rPr>
          <w:rFonts w:cs="Tahoma"/>
          <w:lang w:val="nl-NL"/>
        </w:rPr>
        <w:t>20</w:t>
      </w:r>
      <w:r w:rsidR="00953EEB" w:rsidRPr="00B240D9">
        <w:rPr>
          <w:rFonts w:cs="Tahoma"/>
        </w:rPr>
        <w:fldChar w:fldCharType="end"/>
      </w:r>
    </w:p>
    <w:p w14:paraId="0EDFA9A8" w14:textId="77777777" w:rsidR="00B240D9" w:rsidRPr="00B240D9" w:rsidRDefault="00B240D9">
      <w:pPr>
        <w:pStyle w:val="TOC3"/>
        <w:rPr>
          <w:bCs w:val="0"/>
          <w:color w:val="auto"/>
          <w:sz w:val="22"/>
          <w:szCs w:val="22"/>
          <w:lang w:val="nl-NL" w:eastAsia="zh-CN"/>
        </w:rPr>
      </w:pPr>
      <w:r w:rsidRPr="00B240D9">
        <w:rPr>
          <w:color w:val="auto"/>
          <w:lang w:val="nl-NL"/>
        </w:rPr>
        <w:t>Exchange Online Plan 1A voor Alumni (Gebruikers-SL)</w:t>
      </w:r>
      <w:r w:rsidRPr="00B240D9">
        <w:rPr>
          <w:color w:val="auto"/>
          <w:lang w:val="nl-NL"/>
        </w:rPr>
        <w:tab/>
      </w:r>
      <w:r w:rsidR="00953EEB" w:rsidRPr="00B240D9">
        <w:rPr>
          <w:color w:val="auto"/>
        </w:rPr>
        <w:fldChar w:fldCharType="begin"/>
      </w:r>
      <w:r w:rsidRPr="00B240D9">
        <w:rPr>
          <w:color w:val="auto"/>
          <w:lang w:val="nl-NL"/>
        </w:rPr>
        <w:instrText xml:space="preserve"> PAGEREF _Toc361496826 \h </w:instrText>
      </w:r>
      <w:r w:rsidR="00953EEB" w:rsidRPr="00B240D9">
        <w:rPr>
          <w:color w:val="auto"/>
        </w:rPr>
      </w:r>
      <w:r w:rsidR="00953EEB" w:rsidRPr="00B240D9">
        <w:rPr>
          <w:color w:val="auto"/>
        </w:rPr>
        <w:fldChar w:fldCharType="separate"/>
      </w:r>
      <w:r w:rsidR="00DD7DAD">
        <w:rPr>
          <w:color w:val="auto"/>
          <w:lang w:val="nl-NL"/>
        </w:rPr>
        <w:t>20</w:t>
      </w:r>
      <w:r w:rsidR="00953EEB" w:rsidRPr="00B240D9">
        <w:rPr>
          <w:color w:val="auto"/>
        </w:rPr>
        <w:fldChar w:fldCharType="end"/>
      </w:r>
    </w:p>
    <w:p w14:paraId="0EDFA9A9" w14:textId="77777777" w:rsidR="00B240D9" w:rsidRPr="00B240D9" w:rsidRDefault="00B240D9">
      <w:pPr>
        <w:pStyle w:val="TOC3"/>
        <w:rPr>
          <w:bCs w:val="0"/>
          <w:color w:val="auto"/>
          <w:sz w:val="22"/>
          <w:szCs w:val="22"/>
          <w:lang w:val="nl-NL" w:eastAsia="zh-CN"/>
        </w:rPr>
      </w:pPr>
      <w:r w:rsidRPr="00B240D9">
        <w:rPr>
          <w:color w:val="auto"/>
          <w:lang w:val="nl-NL"/>
        </w:rPr>
        <w:t>Exchange Online Plan 2A (Gebruikers-SL)</w:t>
      </w:r>
      <w:r w:rsidRPr="00B240D9">
        <w:rPr>
          <w:color w:val="auto"/>
          <w:lang w:val="nl-NL"/>
        </w:rPr>
        <w:tab/>
      </w:r>
      <w:r w:rsidR="00953EEB" w:rsidRPr="00B240D9">
        <w:rPr>
          <w:color w:val="auto"/>
        </w:rPr>
        <w:fldChar w:fldCharType="begin"/>
      </w:r>
      <w:r w:rsidRPr="00B240D9">
        <w:rPr>
          <w:color w:val="auto"/>
          <w:lang w:val="nl-NL"/>
        </w:rPr>
        <w:instrText xml:space="preserve"> PAGEREF _Toc361496827 \h </w:instrText>
      </w:r>
      <w:r w:rsidR="00953EEB" w:rsidRPr="00B240D9">
        <w:rPr>
          <w:color w:val="auto"/>
        </w:rPr>
      </w:r>
      <w:r w:rsidR="00953EEB" w:rsidRPr="00B240D9">
        <w:rPr>
          <w:color w:val="auto"/>
        </w:rPr>
        <w:fldChar w:fldCharType="separate"/>
      </w:r>
      <w:r w:rsidR="00DD7DAD">
        <w:rPr>
          <w:color w:val="auto"/>
          <w:lang w:val="nl-NL"/>
        </w:rPr>
        <w:t>20</w:t>
      </w:r>
      <w:r w:rsidR="00953EEB" w:rsidRPr="00B240D9">
        <w:rPr>
          <w:color w:val="auto"/>
        </w:rPr>
        <w:fldChar w:fldCharType="end"/>
      </w:r>
    </w:p>
    <w:p w14:paraId="0EDFA9AA" w14:textId="77777777" w:rsidR="00B240D9" w:rsidRPr="00B240D9" w:rsidRDefault="00B240D9">
      <w:pPr>
        <w:pStyle w:val="TOC2"/>
        <w:rPr>
          <w:rFonts w:cs="Tahoma"/>
          <w:sz w:val="22"/>
          <w:szCs w:val="22"/>
          <w:lang w:val="nl-NL" w:eastAsia="zh-CN"/>
        </w:rPr>
      </w:pPr>
      <w:r w:rsidRPr="00B240D9">
        <w:rPr>
          <w:rFonts w:cs="Tahoma"/>
          <w:lang w:val="nl-NL"/>
        </w:rPr>
        <w:t>Exchange Online Protection</w:t>
      </w:r>
      <w:r w:rsidR="00F06F8C">
        <w:rPr>
          <w:rFonts w:cs="Tahoma"/>
          <w:lang w:val="nl-NL"/>
        </w:rPr>
        <w:t xml:space="preserve"> </w:t>
      </w:r>
      <w:r w:rsidRPr="00B240D9">
        <w:rPr>
          <w:rFonts w:cs="Tahoma"/>
          <w:lang w:val="nl-NL"/>
        </w:rPr>
        <w:t>(Gebruikers-SL)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_Toc361496828 \h </w:instrText>
      </w:r>
      <w:r w:rsidR="00953EEB" w:rsidRPr="00B240D9">
        <w:rPr>
          <w:rFonts w:cs="Tahoma"/>
        </w:rPr>
      </w:r>
      <w:r w:rsidR="00953EEB" w:rsidRPr="00B240D9">
        <w:rPr>
          <w:rFonts w:cs="Tahoma"/>
        </w:rPr>
        <w:fldChar w:fldCharType="separate"/>
      </w:r>
      <w:r w:rsidR="00DD7DAD">
        <w:rPr>
          <w:rFonts w:cs="Tahoma"/>
          <w:lang w:val="nl-NL"/>
        </w:rPr>
        <w:t>20</w:t>
      </w:r>
      <w:r w:rsidR="00953EEB" w:rsidRPr="00B240D9">
        <w:rPr>
          <w:rFonts w:cs="Tahoma"/>
        </w:rPr>
        <w:fldChar w:fldCharType="end"/>
      </w:r>
    </w:p>
    <w:p w14:paraId="0EDFA9AB" w14:textId="77777777" w:rsidR="00B240D9" w:rsidRPr="00B240D9" w:rsidRDefault="00B240D9">
      <w:pPr>
        <w:pStyle w:val="TOC2"/>
        <w:rPr>
          <w:rFonts w:cs="Tahoma"/>
          <w:sz w:val="22"/>
          <w:szCs w:val="22"/>
          <w:lang w:eastAsia="zh-CN"/>
        </w:rPr>
      </w:pPr>
      <w:r w:rsidRPr="00B240D9">
        <w:rPr>
          <w:rFonts w:cs="Tahoma"/>
        </w:rPr>
        <w:t>Exchange Server Enterprise 2013</w:t>
      </w:r>
      <w:r w:rsidRPr="00B240D9">
        <w:rPr>
          <w:rFonts w:cs="Tahoma"/>
        </w:rPr>
        <w:tab/>
      </w:r>
      <w:r w:rsidR="00953EEB" w:rsidRPr="00B240D9">
        <w:rPr>
          <w:rFonts w:cs="Tahoma"/>
        </w:rPr>
        <w:fldChar w:fldCharType="begin"/>
      </w:r>
      <w:r w:rsidRPr="00B240D9">
        <w:rPr>
          <w:rFonts w:cs="Tahoma"/>
        </w:rPr>
        <w:instrText xml:space="preserve"> PAGEREF _Toc361496829 \h </w:instrText>
      </w:r>
      <w:r w:rsidR="00953EEB" w:rsidRPr="00B240D9">
        <w:rPr>
          <w:rFonts w:cs="Tahoma"/>
        </w:rPr>
      </w:r>
      <w:r w:rsidR="00953EEB" w:rsidRPr="00B240D9">
        <w:rPr>
          <w:rFonts w:cs="Tahoma"/>
        </w:rPr>
        <w:fldChar w:fldCharType="separate"/>
      </w:r>
      <w:r w:rsidR="00DD7DAD">
        <w:rPr>
          <w:rFonts w:cs="Tahoma"/>
        </w:rPr>
        <w:t>20</w:t>
      </w:r>
      <w:r w:rsidR="00953EEB" w:rsidRPr="00B240D9">
        <w:rPr>
          <w:rFonts w:cs="Tahoma"/>
        </w:rPr>
        <w:fldChar w:fldCharType="end"/>
      </w:r>
    </w:p>
    <w:p w14:paraId="0EDFA9AC" w14:textId="77777777" w:rsidR="00B240D9" w:rsidRPr="00B240D9" w:rsidRDefault="00B240D9">
      <w:pPr>
        <w:pStyle w:val="TOC2"/>
        <w:rPr>
          <w:rFonts w:cs="Tahoma"/>
          <w:sz w:val="22"/>
          <w:szCs w:val="22"/>
          <w:lang w:eastAsia="zh-CN"/>
        </w:rPr>
      </w:pPr>
      <w:r w:rsidRPr="00B240D9">
        <w:rPr>
          <w:rFonts w:cs="Tahoma"/>
        </w:rPr>
        <w:t>Exchange Server Standard 2013</w:t>
      </w:r>
      <w:r w:rsidRPr="00B240D9">
        <w:rPr>
          <w:rFonts w:cs="Tahoma"/>
        </w:rPr>
        <w:tab/>
      </w:r>
      <w:r w:rsidR="00953EEB" w:rsidRPr="00B240D9">
        <w:rPr>
          <w:rFonts w:cs="Tahoma"/>
        </w:rPr>
        <w:fldChar w:fldCharType="begin"/>
      </w:r>
      <w:r w:rsidRPr="00B240D9">
        <w:rPr>
          <w:rFonts w:cs="Tahoma"/>
        </w:rPr>
        <w:instrText xml:space="preserve"> PAGEREF _Toc361496830 \h </w:instrText>
      </w:r>
      <w:r w:rsidR="00953EEB" w:rsidRPr="00B240D9">
        <w:rPr>
          <w:rFonts w:cs="Tahoma"/>
        </w:rPr>
      </w:r>
      <w:r w:rsidR="00953EEB" w:rsidRPr="00B240D9">
        <w:rPr>
          <w:rFonts w:cs="Tahoma"/>
        </w:rPr>
        <w:fldChar w:fldCharType="separate"/>
      </w:r>
      <w:r w:rsidR="00DD7DAD">
        <w:rPr>
          <w:rFonts w:cs="Tahoma"/>
        </w:rPr>
        <w:t>20</w:t>
      </w:r>
      <w:r w:rsidR="00953EEB" w:rsidRPr="00B240D9">
        <w:rPr>
          <w:rFonts w:cs="Tahoma"/>
        </w:rPr>
        <w:fldChar w:fldCharType="end"/>
      </w:r>
    </w:p>
    <w:p w14:paraId="0EDFA9AD" w14:textId="77777777" w:rsidR="00B240D9" w:rsidRPr="00B240D9" w:rsidRDefault="00B240D9">
      <w:pPr>
        <w:pStyle w:val="TOC2"/>
        <w:rPr>
          <w:rFonts w:cs="Tahoma"/>
          <w:sz w:val="22"/>
          <w:szCs w:val="22"/>
          <w:lang w:eastAsia="zh-CN"/>
        </w:rPr>
      </w:pPr>
      <w:r w:rsidRPr="00B240D9">
        <w:rPr>
          <w:rFonts w:cs="Tahoma"/>
        </w:rPr>
        <w:t>Exchange Server 2007 Standard voor Small Business</w:t>
      </w:r>
      <w:r w:rsidRPr="00B240D9">
        <w:rPr>
          <w:rFonts w:cs="Tahoma"/>
        </w:rPr>
        <w:tab/>
      </w:r>
      <w:r w:rsidR="00953EEB" w:rsidRPr="00B240D9">
        <w:rPr>
          <w:rFonts w:cs="Tahoma"/>
        </w:rPr>
        <w:fldChar w:fldCharType="begin"/>
      </w:r>
      <w:r w:rsidRPr="00B240D9">
        <w:rPr>
          <w:rFonts w:cs="Tahoma"/>
        </w:rPr>
        <w:instrText xml:space="preserve"> PAGEREF _Toc361496831 \h </w:instrText>
      </w:r>
      <w:r w:rsidR="00953EEB" w:rsidRPr="00B240D9">
        <w:rPr>
          <w:rFonts w:cs="Tahoma"/>
        </w:rPr>
      </w:r>
      <w:r w:rsidR="00953EEB" w:rsidRPr="00B240D9">
        <w:rPr>
          <w:rFonts w:cs="Tahoma"/>
        </w:rPr>
        <w:fldChar w:fldCharType="separate"/>
      </w:r>
      <w:r w:rsidR="00DD7DAD">
        <w:rPr>
          <w:rFonts w:cs="Tahoma"/>
        </w:rPr>
        <w:t>20</w:t>
      </w:r>
      <w:r w:rsidR="00953EEB" w:rsidRPr="00B240D9">
        <w:rPr>
          <w:rFonts w:cs="Tahoma"/>
        </w:rPr>
        <w:fldChar w:fldCharType="end"/>
      </w:r>
    </w:p>
    <w:p w14:paraId="0EDFA9AE" w14:textId="77777777" w:rsidR="00B240D9" w:rsidRPr="00B240D9" w:rsidRDefault="00B240D9">
      <w:pPr>
        <w:pStyle w:val="TOC2"/>
        <w:rPr>
          <w:rFonts w:cs="Tahoma"/>
          <w:sz w:val="22"/>
          <w:szCs w:val="22"/>
          <w:lang w:eastAsia="zh-CN"/>
        </w:rPr>
      </w:pPr>
      <w:r w:rsidRPr="00B240D9">
        <w:rPr>
          <w:rFonts w:cs="Tahoma"/>
        </w:rPr>
        <w:t>Exchange Server 2007 Standard voor Small Business CAL</w:t>
      </w:r>
      <w:r w:rsidRPr="00B240D9">
        <w:rPr>
          <w:rFonts w:cs="Tahoma"/>
        </w:rPr>
        <w:tab/>
      </w:r>
      <w:r w:rsidR="00953EEB" w:rsidRPr="00B240D9">
        <w:rPr>
          <w:rFonts w:cs="Tahoma"/>
        </w:rPr>
        <w:fldChar w:fldCharType="begin"/>
      </w:r>
      <w:r w:rsidRPr="00B240D9">
        <w:rPr>
          <w:rFonts w:cs="Tahoma"/>
        </w:rPr>
        <w:instrText xml:space="preserve"> PAGEREF _Toc361496832 \h </w:instrText>
      </w:r>
      <w:r w:rsidR="00953EEB" w:rsidRPr="00B240D9">
        <w:rPr>
          <w:rFonts w:cs="Tahoma"/>
        </w:rPr>
      </w:r>
      <w:r w:rsidR="00953EEB" w:rsidRPr="00B240D9">
        <w:rPr>
          <w:rFonts w:cs="Tahoma"/>
        </w:rPr>
        <w:fldChar w:fldCharType="separate"/>
      </w:r>
      <w:r w:rsidR="00DD7DAD">
        <w:rPr>
          <w:rFonts w:cs="Tahoma"/>
        </w:rPr>
        <w:t>20</w:t>
      </w:r>
      <w:r w:rsidR="00953EEB" w:rsidRPr="00B240D9">
        <w:rPr>
          <w:rFonts w:cs="Tahoma"/>
        </w:rPr>
        <w:fldChar w:fldCharType="end"/>
      </w:r>
    </w:p>
    <w:p w14:paraId="0EDFA9AF" w14:textId="77777777" w:rsidR="00B240D9" w:rsidRPr="00B240D9" w:rsidRDefault="00B240D9">
      <w:pPr>
        <w:pStyle w:val="TOC2"/>
        <w:rPr>
          <w:rFonts w:cs="Tahoma"/>
          <w:sz w:val="22"/>
          <w:szCs w:val="22"/>
          <w:lang w:val="nl-NL" w:eastAsia="zh-CN"/>
        </w:rPr>
      </w:pPr>
      <w:r w:rsidRPr="00B240D9">
        <w:rPr>
          <w:rFonts w:cs="Tahoma"/>
          <w:lang w:val="nl-NL"/>
        </w:rPr>
        <w:t>CAL voor Exchange Server 2010 Standard (Apparaat en Gebruiker)</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_Toc361496833 \h </w:instrText>
      </w:r>
      <w:r w:rsidR="00953EEB" w:rsidRPr="00B240D9">
        <w:rPr>
          <w:rFonts w:cs="Tahoma"/>
        </w:rPr>
      </w:r>
      <w:r w:rsidR="00953EEB" w:rsidRPr="00B240D9">
        <w:rPr>
          <w:rFonts w:cs="Tahoma"/>
        </w:rPr>
        <w:fldChar w:fldCharType="separate"/>
      </w:r>
      <w:r w:rsidR="00DD7DAD">
        <w:rPr>
          <w:rFonts w:cs="Tahoma"/>
          <w:lang w:val="nl-NL"/>
        </w:rPr>
        <w:t>20</w:t>
      </w:r>
      <w:r w:rsidR="00953EEB" w:rsidRPr="00B240D9">
        <w:rPr>
          <w:rFonts w:cs="Tahoma"/>
        </w:rPr>
        <w:fldChar w:fldCharType="end"/>
      </w:r>
    </w:p>
    <w:p w14:paraId="0EDFA9B0" w14:textId="77777777" w:rsidR="00B240D9" w:rsidRPr="00B240D9" w:rsidRDefault="00B240D9">
      <w:pPr>
        <w:pStyle w:val="TOC2"/>
        <w:rPr>
          <w:rFonts w:cs="Tahoma"/>
          <w:sz w:val="22"/>
          <w:szCs w:val="22"/>
          <w:lang w:val="nl-NL" w:eastAsia="zh-CN"/>
        </w:rPr>
      </w:pPr>
      <w:r w:rsidRPr="00B240D9">
        <w:rPr>
          <w:rFonts w:cs="Tahoma"/>
          <w:lang w:val="nl-NL"/>
        </w:rPr>
        <w:t>Forefront Endpoint Protection</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_Toc361496834 \h </w:instrText>
      </w:r>
      <w:r w:rsidR="00953EEB" w:rsidRPr="00B240D9">
        <w:rPr>
          <w:rFonts w:cs="Tahoma"/>
        </w:rPr>
      </w:r>
      <w:r w:rsidR="00953EEB" w:rsidRPr="00B240D9">
        <w:rPr>
          <w:rFonts w:cs="Tahoma"/>
        </w:rPr>
        <w:fldChar w:fldCharType="separate"/>
      </w:r>
      <w:r w:rsidR="00DD7DAD">
        <w:rPr>
          <w:rFonts w:cs="Tahoma"/>
          <w:lang w:val="nl-NL"/>
        </w:rPr>
        <w:t>20</w:t>
      </w:r>
      <w:r w:rsidR="00953EEB" w:rsidRPr="00B240D9">
        <w:rPr>
          <w:rFonts w:cs="Tahoma"/>
        </w:rPr>
        <w:fldChar w:fldCharType="end"/>
      </w:r>
    </w:p>
    <w:p w14:paraId="0EDFA9B1" w14:textId="77777777" w:rsidR="00B240D9" w:rsidRPr="00B240D9" w:rsidRDefault="00B240D9">
      <w:pPr>
        <w:pStyle w:val="TOC2"/>
        <w:rPr>
          <w:rFonts w:cs="Tahoma"/>
          <w:sz w:val="22"/>
          <w:szCs w:val="22"/>
          <w:lang w:val="nl-NL" w:eastAsia="zh-CN"/>
        </w:rPr>
      </w:pPr>
      <w:r w:rsidRPr="00B240D9">
        <w:rPr>
          <w:rFonts w:cs="Tahoma"/>
          <w:lang w:val="nl-NL"/>
        </w:rPr>
        <w:t>CAL voor Forefront Identity Manager 2010 R2 (alleen voor Gebruikers)</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_Toc361496835 \h </w:instrText>
      </w:r>
      <w:r w:rsidR="00953EEB" w:rsidRPr="00B240D9">
        <w:rPr>
          <w:rFonts w:cs="Tahoma"/>
        </w:rPr>
      </w:r>
      <w:r w:rsidR="00953EEB" w:rsidRPr="00B240D9">
        <w:rPr>
          <w:rFonts w:cs="Tahoma"/>
        </w:rPr>
        <w:fldChar w:fldCharType="separate"/>
      </w:r>
      <w:r w:rsidR="00DD7DAD">
        <w:rPr>
          <w:rFonts w:cs="Tahoma"/>
          <w:lang w:val="nl-NL"/>
        </w:rPr>
        <w:t>20</w:t>
      </w:r>
      <w:r w:rsidR="00953EEB" w:rsidRPr="00B240D9">
        <w:rPr>
          <w:rFonts w:cs="Tahoma"/>
        </w:rPr>
        <w:fldChar w:fldCharType="end"/>
      </w:r>
    </w:p>
    <w:p w14:paraId="0EDFA9B2" w14:textId="77777777" w:rsidR="00B240D9" w:rsidRPr="00B240D9" w:rsidRDefault="00B240D9">
      <w:pPr>
        <w:pStyle w:val="TOC2"/>
        <w:rPr>
          <w:rFonts w:cs="Tahoma"/>
          <w:sz w:val="22"/>
          <w:szCs w:val="22"/>
          <w:lang w:eastAsia="zh-CN"/>
        </w:rPr>
      </w:pPr>
      <w:r w:rsidRPr="00B240D9">
        <w:rPr>
          <w:rFonts w:cs="Tahoma"/>
        </w:rPr>
        <w:t>Forefront Identity Manager 2010 R2 External Connector</w:t>
      </w:r>
      <w:r w:rsidRPr="00B240D9">
        <w:rPr>
          <w:rFonts w:cs="Tahoma"/>
        </w:rPr>
        <w:tab/>
      </w:r>
      <w:r w:rsidR="00953EEB" w:rsidRPr="00B240D9">
        <w:rPr>
          <w:rFonts w:cs="Tahoma"/>
        </w:rPr>
        <w:fldChar w:fldCharType="begin"/>
      </w:r>
      <w:r w:rsidRPr="00B240D9">
        <w:rPr>
          <w:rFonts w:cs="Tahoma"/>
        </w:rPr>
        <w:instrText xml:space="preserve"> PAGEREF _Toc361496836 \h </w:instrText>
      </w:r>
      <w:r w:rsidR="00953EEB" w:rsidRPr="00B240D9">
        <w:rPr>
          <w:rFonts w:cs="Tahoma"/>
        </w:rPr>
      </w:r>
      <w:r w:rsidR="00953EEB" w:rsidRPr="00B240D9">
        <w:rPr>
          <w:rFonts w:cs="Tahoma"/>
        </w:rPr>
        <w:fldChar w:fldCharType="separate"/>
      </w:r>
      <w:r w:rsidR="00DD7DAD">
        <w:rPr>
          <w:rFonts w:cs="Tahoma"/>
        </w:rPr>
        <w:t>20</w:t>
      </w:r>
      <w:r w:rsidR="00953EEB" w:rsidRPr="00B240D9">
        <w:rPr>
          <w:rFonts w:cs="Tahoma"/>
        </w:rPr>
        <w:fldChar w:fldCharType="end"/>
      </w:r>
    </w:p>
    <w:p w14:paraId="0EDFA9B3" w14:textId="77777777" w:rsidR="00B240D9" w:rsidRPr="00B240D9" w:rsidRDefault="00B240D9">
      <w:pPr>
        <w:pStyle w:val="TOC2"/>
        <w:rPr>
          <w:rFonts w:cs="Tahoma"/>
          <w:sz w:val="22"/>
          <w:szCs w:val="22"/>
          <w:lang w:eastAsia="zh-CN"/>
        </w:rPr>
      </w:pPr>
      <w:r w:rsidRPr="00B240D9">
        <w:rPr>
          <w:rFonts w:cs="Tahoma"/>
        </w:rPr>
        <w:t>Forefront Identity Manager 2010 R2 Server</w:t>
      </w:r>
      <w:r w:rsidRPr="00B240D9">
        <w:rPr>
          <w:rFonts w:cs="Tahoma"/>
        </w:rPr>
        <w:tab/>
      </w:r>
      <w:r w:rsidR="00953EEB" w:rsidRPr="00B240D9">
        <w:rPr>
          <w:rFonts w:cs="Tahoma"/>
        </w:rPr>
        <w:fldChar w:fldCharType="begin"/>
      </w:r>
      <w:r w:rsidRPr="00B240D9">
        <w:rPr>
          <w:rFonts w:cs="Tahoma"/>
        </w:rPr>
        <w:instrText xml:space="preserve"> PAGEREF _Toc361496837 \h </w:instrText>
      </w:r>
      <w:r w:rsidR="00953EEB" w:rsidRPr="00B240D9">
        <w:rPr>
          <w:rFonts w:cs="Tahoma"/>
        </w:rPr>
      </w:r>
      <w:r w:rsidR="00953EEB" w:rsidRPr="00B240D9">
        <w:rPr>
          <w:rFonts w:cs="Tahoma"/>
        </w:rPr>
        <w:fldChar w:fldCharType="separate"/>
      </w:r>
      <w:r w:rsidR="00DD7DAD">
        <w:rPr>
          <w:rFonts w:cs="Tahoma"/>
        </w:rPr>
        <w:t>20</w:t>
      </w:r>
      <w:r w:rsidR="00953EEB" w:rsidRPr="00B240D9">
        <w:rPr>
          <w:rFonts w:cs="Tahoma"/>
        </w:rPr>
        <w:fldChar w:fldCharType="end"/>
      </w:r>
    </w:p>
    <w:p w14:paraId="0EDFA9B4" w14:textId="77777777" w:rsidR="00B240D9" w:rsidRPr="00B240D9" w:rsidRDefault="00B240D9">
      <w:pPr>
        <w:pStyle w:val="TOC2"/>
        <w:rPr>
          <w:rFonts w:cs="Tahoma"/>
          <w:sz w:val="22"/>
          <w:szCs w:val="22"/>
          <w:lang w:eastAsia="zh-CN"/>
        </w:rPr>
      </w:pPr>
      <w:r w:rsidRPr="00B240D9">
        <w:rPr>
          <w:rFonts w:cs="Tahoma"/>
        </w:rPr>
        <w:t>Forefront Identity Manager 2010 R2 – Windows Live Edition</w:t>
      </w:r>
      <w:r w:rsidRPr="00B240D9">
        <w:rPr>
          <w:rFonts w:cs="Tahoma"/>
        </w:rPr>
        <w:tab/>
      </w:r>
      <w:r w:rsidR="00953EEB" w:rsidRPr="00B240D9">
        <w:rPr>
          <w:rFonts w:cs="Tahoma"/>
        </w:rPr>
        <w:fldChar w:fldCharType="begin"/>
      </w:r>
      <w:r w:rsidRPr="00B240D9">
        <w:rPr>
          <w:rFonts w:cs="Tahoma"/>
        </w:rPr>
        <w:instrText xml:space="preserve"> PAGEREF _Toc361496838 \h </w:instrText>
      </w:r>
      <w:r w:rsidR="00953EEB" w:rsidRPr="00B240D9">
        <w:rPr>
          <w:rFonts w:cs="Tahoma"/>
        </w:rPr>
      </w:r>
      <w:r w:rsidR="00953EEB" w:rsidRPr="00B240D9">
        <w:rPr>
          <w:rFonts w:cs="Tahoma"/>
        </w:rPr>
        <w:fldChar w:fldCharType="separate"/>
      </w:r>
      <w:r w:rsidR="00DD7DAD">
        <w:rPr>
          <w:rFonts w:cs="Tahoma"/>
        </w:rPr>
        <w:t>20</w:t>
      </w:r>
      <w:r w:rsidR="00953EEB" w:rsidRPr="00B240D9">
        <w:rPr>
          <w:rFonts w:cs="Tahoma"/>
        </w:rPr>
        <w:fldChar w:fldCharType="end"/>
      </w:r>
    </w:p>
    <w:p w14:paraId="0EDFA9B5" w14:textId="77777777" w:rsidR="00B240D9" w:rsidRPr="00B240D9" w:rsidRDefault="00B240D9">
      <w:pPr>
        <w:pStyle w:val="TOC2"/>
        <w:rPr>
          <w:rFonts w:cs="Tahoma"/>
          <w:sz w:val="22"/>
          <w:szCs w:val="22"/>
          <w:lang w:val="nl-NL" w:eastAsia="zh-CN"/>
        </w:rPr>
      </w:pPr>
      <w:r w:rsidRPr="00B240D9">
        <w:rPr>
          <w:rFonts w:cs="Tahoma"/>
          <w:lang w:val="nl-NL"/>
        </w:rPr>
        <w:t>Forefront Online Protection for Exchange (Apparaat- en 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_Toc361496839 \h </w:instrText>
      </w:r>
      <w:r w:rsidR="00953EEB" w:rsidRPr="00B240D9">
        <w:rPr>
          <w:rFonts w:cs="Tahoma"/>
        </w:rPr>
      </w:r>
      <w:r w:rsidR="00953EEB" w:rsidRPr="00B240D9">
        <w:rPr>
          <w:rFonts w:cs="Tahoma"/>
        </w:rPr>
        <w:fldChar w:fldCharType="separate"/>
      </w:r>
      <w:r w:rsidR="00DD7DAD">
        <w:rPr>
          <w:rFonts w:cs="Tahoma"/>
          <w:lang w:val="nl-NL"/>
        </w:rPr>
        <w:t>20</w:t>
      </w:r>
      <w:r w:rsidR="00953EEB" w:rsidRPr="00B240D9">
        <w:rPr>
          <w:rFonts w:cs="Tahoma"/>
        </w:rPr>
        <w:fldChar w:fldCharType="end"/>
      </w:r>
    </w:p>
    <w:p w14:paraId="0EDFA9B6" w14:textId="77777777" w:rsidR="00B240D9" w:rsidRPr="00B240D9" w:rsidRDefault="00B240D9">
      <w:pPr>
        <w:pStyle w:val="TOC2"/>
        <w:rPr>
          <w:rFonts w:cs="Tahoma"/>
          <w:sz w:val="22"/>
          <w:szCs w:val="22"/>
          <w:lang w:val="nl-NL" w:eastAsia="zh-CN"/>
        </w:rPr>
      </w:pPr>
      <w:r w:rsidRPr="00B240D9">
        <w:rPr>
          <w:rFonts w:cs="Tahoma"/>
          <w:lang w:val="nl-NL"/>
        </w:rPr>
        <w:t>Forefront Protection 2010 for Exchange Server (Apparaat- en 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_Toc361496840 \h </w:instrText>
      </w:r>
      <w:r w:rsidR="00953EEB" w:rsidRPr="00B240D9">
        <w:rPr>
          <w:rFonts w:cs="Tahoma"/>
        </w:rPr>
      </w:r>
      <w:r w:rsidR="00953EEB" w:rsidRPr="00B240D9">
        <w:rPr>
          <w:rFonts w:cs="Tahoma"/>
        </w:rPr>
        <w:fldChar w:fldCharType="separate"/>
      </w:r>
      <w:r w:rsidR="00DD7DAD">
        <w:rPr>
          <w:rFonts w:cs="Tahoma"/>
          <w:lang w:val="nl-NL"/>
        </w:rPr>
        <w:t>20</w:t>
      </w:r>
      <w:r w:rsidR="00953EEB" w:rsidRPr="00B240D9">
        <w:rPr>
          <w:rFonts w:cs="Tahoma"/>
        </w:rPr>
        <w:fldChar w:fldCharType="end"/>
      </w:r>
    </w:p>
    <w:p w14:paraId="0EDFA9B7" w14:textId="77777777" w:rsidR="00B240D9" w:rsidRPr="00B240D9" w:rsidRDefault="00B240D9">
      <w:pPr>
        <w:pStyle w:val="TOC2"/>
        <w:rPr>
          <w:rFonts w:cs="Tahoma"/>
          <w:sz w:val="22"/>
          <w:szCs w:val="22"/>
          <w:lang w:val="nl-NL" w:eastAsia="zh-CN"/>
        </w:rPr>
      </w:pPr>
      <w:r w:rsidRPr="00B240D9">
        <w:rPr>
          <w:rFonts w:cs="Tahoma"/>
          <w:lang w:val="nl-NL"/>
        </w:rPr>
        <w:t>Forefront Protection Suite (Apparaat- en 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_Toc361496841 \h </w:instrText>
      </w:r>
      <w:r w:rsidR="00953EEB" w:rsidRPr="00B240D9">
        <w:rPr>
          <w:rFonts w:cs="Tahoma"/>
        </w:rPr>
      </w:r>
      <w:r w:rsidR="00953EEB" w:rsidRPr="00B240D9">
        <w:rPr>
          <w:rFonts w:cs="Tahoma"/>
        </w:rPr>
        <w:fldChar w:fldCharType="separate"/>
      </w:r>
      <w:r w:rsidR="00DD7DAD">
        <w:rPr>
          <w:rFonts w:cs="Tahoma"/>
          <w:lang w:val="nl-NL"/>
        </w:rPr>
        <w:t>20</w:t>
      </w:r>
      <w:r w:rsidR="00953EEB" w:rsidRPr="00B240D9">
        <w:rPr>
          <w:rFonts w:cs="Tahoma"/>
        </w:rPr>
        <w:fldChar w:fldCharType="end"/>
      </w:r>
    </w:p>
    <w:p w14:paraId="0EDFA9B8" w14:textId="77777777" w:rsidR="00B240D9" w:rsidRPr="00B240D9" w:rsidRDefault="00B240D9">
      <w:pPr>
        <w:pStyle w:val="TOC2"/>
        <w:rPr>
          <w:rFonts w:cs="Tahoma"/>
          <w:sz w:val="22"/>
          <w:szCs w:val="22"/>
          <w:lang w:val="nl-NL" w:eastAsia="zh-CN"/>
        </w:rPr>
      </w:pPr>
      <w:r w:rsidRPr="00B240D9">
        <w:rPr>
          <w:rFonts w:cs="Tahoma"/>
          <w:lang w:val="nl-NL"/>
        </w:rPr>
        <w:t>Forefront Security for Office Communications Server (Apparaat en 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_Toc361496842 \h </w:instrText>
      </w:r>
      <w:r w:rsidR="00953EEB" w:rsidRPr="00B240D9">
        <w:rPr>
          <w:rFonts w:cs="Tahoma"/>
        </w:rPr>
      </w:r>
      <w:r w:rsidR="00953EEB" w:rsidRPr="00B240D9">
        <w:rPr>
          <w:rFonts w:cs="Tahoma"/>
        </w:rPr>
        <w:fldChar w:fldCharType="separate"/>
      </w:r>
      <w:r w:rsidR="00DD7DAD">
        <w:rPr>
          <w:rFonts w:cs="Tahoma"/>
          <w:lang w:val="nl-NL"/>
        </w:rPr>
        <w:t>21</w:t>
      </w:r>
      <w:r w:rsidR="00953EEB" w:rsidRPr="00B240D9">
        <w:rPr>
          <w:rFonts w:cs="Tahoma"/>
        </w:rPr>
        <w:fldChar w:fldCharType="end"/>
      </w:r>
    </w:p>
    <w:p w14:paraId="0EDFA9B9" w14:textId="77777777" w:rsidR="00B240D9" w:rsidRPr="00B240D9" w:rsidRDefault="00B240D9">
      <w:pPr>
        <w:pStyle w:val="TOC2"/>
        <w:rPr>
          <w:rFonts w:cs="Tahoma"/>
          <w:sz w:val="22"/>
          <w:szCs w:val="22"/>
          <w:lang w:val="nl-NL" w:eastAsia="zh-CN"/>
        </w:rPr>
      </w:pPr>
      <w:r w:rsidRPr="00B240D9">
        <w:rPr>
          <w:rFonts w:cs="Tahoma"/>
          <w:lang w:val="nl-NL"/>
        </w:rPr>
        <w:t>Forefront Protection 2010 for SharePoint (Apparaat en 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_Toc361496843 \h </w:instrText>
      </w:r>
      <w:r w:rsidR="00953EEB" w:rsidRPr="00B240D9">
        <w:rPr>
          <w:rFonts w:cs="Tahoma"/>
        </w:rPr>
      </w:r>
      <w:r w:rsidR="00953EEB" w:rsidRPr="00B240D9">
        <w:rPr>
          <w:rFonts w:cs="Tahoma"/>
        </w:rPr>
        <w:fldChar w:fldCharType="separate"/>
      </w:r>
      <w:r w:rsidR="00DD7DAD">
        <w:rPr>
          <w:rFonts w:cs="Tahoma"/>
          <w:lang w:val="nl-NL"/>
        </w:rPr>
        <w:t>21</w:t>
      </w:r>
      <w:r w:rsidR="00953EEB" w:rsidRPr="00B240D9">
        <w:rPr>
          <w:rFonts w:cs="Tahoma"/>
        </w:rPr>
        <w:fldChar w:fldCharType="end"/>
      </w:r>
    </w:p>
    <w:p w14:paraId="0EDFA9BA" w14:textId="77777777" w:rsidR="00B240D9" w:rsidRPr="00736E5C" w:rsidRDefault="00B240D9">
      <w:pPr>
        <w:pStyle w:val="TOC2"/>
        <w:rPr>
          <w:rFonts w:cs="Tahoma"/>
          <w:sz w:val="22"/>
          <w:szCs w:val="22"/>
          <w:lang w:val="nl-NL" w:eastAsia="zh-CN"/>
        </w:rPr>
      </w:pPr>
      <w:r w:rsidRPr="00736E5C">
        <w:rPr>
          <w:rFonts w:cs="Tahoma"/>
          <w:lang w:val="nl-NL"/>
        </w:rPr>
        <w:t>Forefront Protection 2010 for SharePoint for Internet Sites (Aanvullende SL)</w:t>
      </w:r>
      <w:r w:rsidRPr="00736E5C">
        <w:rPr>
          <w:rFonts w:cs="Tahoma"/>
          <w:lang w:val="nl-NL"/>
        </w:rPr>
        <w:tab/>
      </w:r>
      <w:r w:rsidR="00953EEB" w:rsidRPr="00B240D9">
        <w:rPr>
          <w:rFonts w:cs="Tahoma"/>
        </w:rPr>
        <w:fldChar w:fldCharType="begin"/>
      </w:r>
      <w:r w:rsidRPr="00736E5C">
        <w:rPr>
          <w:rFonts w:cs="Tahoma"/>
          <w:lang w:val="nl-NL"/>
        </w:rPr>
        <w:instrText xml:space="preserve"> PAGEREF _Toc361496844 \h </w:instrText>
      </w:r>
      <w:r w:rsidR="00953EEB" w:rsidRPr="00B240D9">
        <w:rPr>
          <w:rFonts w:cs="Tahoma"/>
        </w:rPr>
      </w:r>
      <w:r w:rsidR="00953EEB" w:rsidRPr="00B240D9">
        <w:rPr>
          <w:rFonts w:cs="Tahoma"/>
        </w:rPr>
        <w:fldChar w:fldCharType="separate"/>
      </w:r>
      <w:r w:rsidR="00DD7DAD">
        <w:rPr>
          <w:rFonts w:cs="Tahoma"/>
          <w:lang w:val="nl-NL"/>
        </w:rPr>
        <w:t>21</w:t>
      </w:r>
      <w:r w:rsidR="00953EEB" w:rsidRPr="00B240D9">
        <w:rPr>
          <w:rFonts w:cs="Tahoma"/>
        </w:rPr>
        <w:fldChar w:fldCharType="end"/>
      </w:r>
    </w:p>
    <w:p w14:paraId="0EDFA9BB" w14:textId="77777777" w:rsidR="00B240D9" w:rsidRPr="00736E5C" w:rsidRDefault="00B240D9">
      <w:pPr>
        <w:pStyle w:val="TOC2"/>
        <w:rPr>
          <w:rFonts w:cs="Tahoma"/>
          <w:sz w:val="22"/>
          <w:szCs w:val="22"/>
          <w:lang w:val="nl-NL" w:eastAsia="zh-CN"/>
        </w:rPr>
      </w:pPr>
      <w:r w:rsidRPr="00736E5C">
        <w:rPr>
          <w:rFonts w:cs="Tahoma"/>
          <w:lang w:val="nl-NL"/>
        </w:rPr>
        <w:t>Forefront Threat Management Gateway Web Protection Services</w:t>
      </w:r>
      <w:r w:rsidRPr="00736E5C">
        <w:rPr>
          <w:rFonts w:cs="Tahoma"/>
          <w:lang w:val="nl-NL"/>
        </w:rPr>
        <w:tab/>
      </w:r>
      <w:r w:rsidR="00953EEB" w:rsidRPr="00B240D9">
        <w:rPr>
          <w:rFonts w:cs="Tahoma"/>
        </w:rPr>
        <w:fldChar w:fldCharType="begin"/>
      </w:r>
      <w:r w:rsidRPr="00736E5C">
        <w:rPr>
          <w:rFonts w:cs="Tahoma"/>
          <w:lang w:val="nl-NL"/>
        </w:rPr>
        <w:instrText xml:space="preserve"> PAGEREF _Toc361496845 \h </w:instrText>
      </w:r>
      <w:r w:rsidR="00953EEB" w:rsidRPr="00B240D9">
        <w:rPr>
          <w:rFonts w:cs="Tahoma"/>
        </w:rPr>
      </w:r>
      <w:r w:rsidR="00953EEB" w:rsidRPr="00B240D9">
        <w:rPr>
          <w:rFonts w:cs="Tahoma"/>
        </w:rPr>
        <w:fldChar w:fldCharType="separate"/>
      </w:r>
      <w:r w:rsidR="00DD7DAD">
        <w:rPr>
          <w:rFonts w:cs="Tahoma"/>
          <w:lang w:val="nl-NL"/>
        </w:rPr>
        <w:t>21</w:t>
      </w:r>
      <w:r w:rsidR="00953EEB" w:rsidRPr="00B240D9">
        <w:rPr>
          <w:rFonts w:cs="Tahoma"/>
        </w:rPr>
        <w:fldChar w:fldCharType="end"/>
      </w:r>
    </w:p>
    <w:p w14:paraId="0EDFA9BC" w14:textId="77777777" w:rsidR="00B240D9" w:rsidRPr="00B240D9" w:rsidRDefault="00B240D9">
      <w:pPr>
        <w:pStyle w:val="TOC2"/>
        <w:rPr>
          <w:rFonts w:cs="Tahoma"/>
          <w:sz w:val="22"/>
          <w:szCs w:val="22"/>
          <w:lang w:eastAsia="zh-CN"/>
        </w:rPr>
      </w:pPr>
      <w:r w:rsidRPr="00B240D9">
        <w:rPr>
          <w:rFonts w:cs="Tahoma"/>
        </w:rPr>
        <w:t>Forefront Unified Access Gateway Server 2010</w:t>
      </w:r>
      <w:r w:rsidRPr="00B240D9">
        <w:rPr>
          <w:rFonts w:cs="Tahoma"/>
        </w:rPr>
        <w:tab/>
      </w:r>
      <w:r w:rsidR="00953EEB" w:rsidRPr="00B240D9">
        <w:rPr>
          <w:rFonts w:cs="Tahoma"/>
        </w:rPr>
        <w:fldChar w:fldCharType="begin"/>
      </w:r>
      <w:r w:rsidRPr="00B240D9">
        <w:rPr>
          <w:rFonts w:cs="Tahoma"/>
        </w:rPr>
        <w:instrText xml:space="preserve"> PAGEREF _Toc361496846 \h </w:instrText>
      </w:r>
      <w:r w:rsidR="00953EEB" w:rsidRPr="00B240D9">
        <w:rPr>
          <w:rFonts w:cs="Tahoma"/>
        </w:rPr>
      </w:r>
      <w:r w:rsidR="00953EEB" w:rsidRPr="00B240D9">
        <w:rPr>
          <w:rFonts w:cs="Tahoma"/>
        </w:rPr>
        <w:fldChar w:fldCharType="separate"/>
      </w:r>
      <w:r w:rsidR="00DD7DAD">
        <w:rPr>
          <w:rFonts w:cs="Tahoma"/>
        </w:rPr>
        <w:t>21</w:t>
      </w:r>
      <w:r w:rsidR="00953EEB" w:rsidRPr="00B240D9">
        <w:rPr>
          <w:rFonts w:cs="Tahoma"/>
        </w:rPr>
        <w:fldChar w:fldCharType="end"/>
      </w:r>
    </w:p>
    <w:p w14:paraId="0EDFA9BD" w14:textId="77777777" w:rsidR="00B240D9" w:rsidRPr="00B240D9" w:rsidRDefault="00B240D9">
      <w:pPr>
        <w:pStyle w:val="TOC2"/>
        <w:rPr>
          <w:rFonts w:cs="Tahoma"/>
          <w:sz w:val="22"/>
          <w:szCs w:val="22"/>
          <w:lang w:eastAsia="zh-CN"/>
        </w:rPr>
      </w:pPr>
      <w:r w:rsidRPr="00B240D9">
        <w:rPr>
          <w:rFonts w:cs="Tahoma"/>
        </w:rPr>
        <w:t>Forefront Unified Access Gateway External Connector 2010</w:t>
      </w:r>
      <w:r w:rsidRPr="00B240D9">
        <w:rPr>
          <w:rFonts w:cs="Tahoma"/>
        </w:rPr>
        <w:tab/>
      </w:r>
      <w:r w:rsidR="00953EEB" w:rsidRPr="00B240D9">
        <w:rPr>
          <w:rFonts w:cs="Tahoma"/>
        </w:rPr>
        <w:fldChar w:fldCharType="begin"/>
      </w:r>
      <w:r w:rsidRPr="00B240D9">
        <w:rPr>
          <w:rFonts w:cs="Tahoma"/>
        </w:rPr>
        <w:instrText xml:space="preserve"> PAGEREF _Toc361496847 \h </w:instrText>
      </w:r>
      <w:r w:rsidR="00953EEB" w:rsidRPr="00B240D9">
        <w:rPr>
          <w:rFonts w:cs="Tahoma"/>
        </w:rPr>
      </w:r>
      <w:r w:rsidR="00953EEB" w:rsidRPr="00B240D9">
        <w:rPr>
          <w:rFonts w:cs="Tahoma"/>
        </w:rPr>
        <w:fldChar w:fldCharType="separate"/>
      </w:r>
      <w:r w:rsidR="00DD7DAD">
        <w:rPr>
          <w:rFonts w:cs="Tahoma"/>
        </w:rPr>
        <w:t>21</w:t>
      </w:r>
      <w:r w:rsidR="00953EEB" w:rsidRPr="00B240D9">
        <w:rPr>
          <w:rFonts w:cs="Tahoma"/>
        </w:rPr>
        <w:fldChar w:fldCharType="end"/>
      </w:r>
    </w:p>
    <w:p w14:paraId="0EDFA9BE" w14:textId="77777777" w:rsidR="00B240D9" w:rsidRPr="00B240D9" w:rsidRDefault="00B240D9">
      <w:pPr>
        <w:pStyle w:val="TOC2"/>
        <w:rPr>
          <w:rFonts w:cs="Tahoma"/>
          <w:sz w:val="22"/>
          <w:szCs w:val="22"/>
          <w:lang w:eastAsia="zh-CN"/>
        </w:rPr>
      </w:pPr>
      <w:r w:rsidRPr="00B240D9">
        <w:rPr>
          <w:rFonts w:cs="Tahoma"/>
        </w:rPr>
        <w:t>Forefront Unified Access Gateway 2010 CAL</w:t>
      </w:r>
      <w:r w:rsidRPr="00B240D9">
        <w:rPr>
          <w:rFonts w:cs="Tahoma"/>
        </w:rPr>
        <w:tab/>
      </w:r>
      <w:r w:rsidR="00953EEB" w:rsidRPr="00B240D9">
        <w:rPr>
          <w:rFonts w:cs="Tahoma"/>
        </w:rPr>
        <w:fldChar w:fldCharType="begin"/>
      </w:r>
      <w:r w:rsidRPr="00B240D9">
        <w:rPr>
          <w:rFonts w:cs="Tahoma"/>
        </w:rPr>
        <w:instrText xml:space="preserve"> PAGEREF _Toc361496848 \h </w:instrText>
      </w:r>
      <w:r w:rsidR="00953EEB" w:rsidRPr="00B240D9">
        <w:rPr>
          <w:rFonts w:cs="Tahoma"/>
        </w:rPr>
      </w:r>
      <w:r w:rsidR="00953EEB" w:rsidRPr="00B240D9">
        <w:rPr>
          <w:rFonts w:cs="Tahoma"/>
        </w:rPr>
        <w:fldChar w:fldCharType="separate"/>
      </w:r>
      <w:r w:rsidR="00DD7DAD">
        <w:rPr>
          <w:rFonts w:cs="Tahoma"/>
        </w:rPr>
        <w:t>21</w:t>
      </w:r>
      <w:r w:rsidR="00953EEB" w:rsidRPr="00B240D9">
        <w:rPr>
          <w:rFonts w:cs="Tahoma"/>
        </w:rPr>
        <w:fldChar w:fldCharType="end"/>
      </w:r>
    </w:p>
    <w:p w14:paraId="0EDFA9BF" w14:textId="77777777" w:rsidR="00B240D9" w:rsidRPr="00B240D9" w:rsidRDefault="00B240D9">
      <w:pPr>
        <w:pStyle w:val="TOC2"/>
        <w:rPr>
          <w:rFonts w:cs="Tahoma"/>
          <w:sz w:val="22"/>
          <w:szCs w:val="22"/>
          <w:lang w:eastAsia="zh-CN"/>
        </w:rPr>
      </w:pPr>
      <w:r w:rsidRPr="00B240D9">
        <w:rPr>
          <w:rFonts w:cs="Tahoma"/>
        </w:rPr>
        <w:t>Forefront Unified Access Gateway 2010 CAL (pakket van 10.000)</w:t>
      </w:r>
      <w:r w:rsidRPr="00B240D9">
        <w:rPr>
          <w:rFonts w:cs="Tahoma"/>
        </w:rPr>
        <w:tab/>
      </w:r>
      <w:r w:rsidR="00953EEB" w:rsidRPr="00B240D9">
        <w:rPr>
          <w:rFonts w:cs="Tahoma"/>
        </w:rPr>
        <w:fldChar w:fldCharType="begin"/>
      </w:r>
      <w:r w:rsidRPr="00B240D9">
        <w:rPr>
          <w:rFonts w:cs="Tahoma"/>
        </w:rPr>
        <w:instrText xml:space="preserve"> PAGEREF _Toc361496849 \h </w:instrText>
      </w:r>
      <w:r w:rsidR="00953EEB" w:rsidRPr="00B240D9">
        <w:rPr>
          <w:rFonts w:cs="Tahoma"/>
        </w:rPr>
      </w:r>
      <w:r w:rsidR="00953EEB" w:rsidRPr="00B240D9">
        <w:rPr>
          <w:rFonts w:cs="Tahoma"/>
        </w:rPr>
        <w:fldChar w:fldCharType="separate"/>
      </w:r>
      <w:r w:rsidR="00DD7DAD">
        <w:rPr>
          <w:rFonts w:cs="Tahoma"/>
        </w:rPr>
        <w:t>21</w:t>
      </w:r>
      <w:r w:rsidR="00953EEB" w:rsidRPr="00B240D9">
        <w:rPr>
          <w:rFonts w:cs="Tahoma"/>
        </w:rPr>
        <w:fldChar w:fldCharType="end"/>
      </w:r>
    </w:p>
    <w:p w14:paraId="0EDFA9C0" w14:textId="77777777" w:rsidR="00B240D9" w:rsidRPr="00B240D9" w:rsidRDefault="00B240D9">
      <w:pPr>
        <w:pStyle w:val="TOC2"/>
        <w:rPr>
          <w:rFonts w:cs="Tahoma"/>
          <w:sz w:val="22"/>
          <w:szCs w:val="22"/>
          <w:lang w:eastAsia="zh-CN"/>
        </w:rPr>
      </w:pPr>
      <w:r w:rsidRPr="00B240D9">
        <w:rPr>
          <w:rFonts w:cs="Tahoma"/>
        </w:rPr>
        <w:t>HPC Pack 2008 R2 Enterprise</w:t>
      </w:r>
      <w:r w:rsidRPr="00B240D9">
        <w:rPr>
          <w:rFonts w:cs="Tahoma"/>
        </w:rPr>
        <w:tab/>
      </w:r>
      <w:r w:rsidR="00953EEB" w:rsidRPr="00B240D9">
        <w:rPr>
          <w:rFonts w:cs="Tahoma"/>
        </w:rPr>
        <w:fldChar w:fldCharType="begin"/>
      </w:r>
      <w:r w:rsidRPr="00B240D9">
        <w:rPr>
          <w:rFonts w:cs="Tahoma"/>
        </w:rPr>
        <w:instrText xml:space="preserve"> PAGEREF _Toc361496850 \h </w:instrText>
      </w:r>
      <w:r w:rsidR="00953EEB" w:rsidRPr="00B240D9">
        <w:rPr>
          <w:rFonts w:cs="Tahoma"/>
        </w:rPr>
      </w:r>
      <w:r w:rsidR="00953EEB" w:rsidRPr="00B240D9">
        <w:rPr>
          <w:rFonts w:cs="Tahoma"/>
        </w:rPr>
        <w:fldChar w:fldCharType="separate"/>
      </w:r>
      <w:r w:rsidR="00DD7DAD">
        <w:rPr>
          <w:rFonts w:cs="Tahoma"/>
        </w:rPr>
        <w:t>21</w:t>
      </w:r>
      <w:r w:rsidR="00953EEB" w:rsidRPr="00B240D9">
        <w:rPr>
          <w:rFonts w:cs="Tahoma"/>
        </w:rPr>
        <w:fldChar w:fldCharType="end"/>
      </w:r>
    </w:p>
    <w:p w14:paraId="0EDFA9C1" w14:textId="77777777" w:rsidR="00B240D9" w:rsidRPr="00B240D9" w:rsidRDefault="00B240D9">
      <w:pPr>
        <w:pStyle w:val="TOC2"/>
        <w:rPr>
          <w:rFonts w:cs="Tahoma"/>
          <w:sz w:val="22"/>
          <w:szCs w:val="22"/>
          <w:lang w:eastAsia="zh-CN"/>
        </w:rPr>
      </w:pPr>
      <w:r w:rsidRPr="00B240D9">
        <w:rPr>
          <w:rFonts w:cs="Tahoma"/>
        </w:rPr>
        <w:t>HPC Pack 2008 R2 voor Workstation</w:t>
      </w:r>
      <w:r w:rsidRPr="00B240D9">
        <w:rPr>
          <w:rFonts w:cs="Tahoma"/>
        </w:rPr>
        <w:tab/>
      </w:r>
      <w:r w:rsidR="00953EEB" w:rsidRPr="00B240D9">
        <w:rPr>
          <w:rFonts w:cs="Tahoma"/>
        </w:rPr>
        <w:fldChar w:fldCharType="begin"/>
      </w:r>
      <w:r w:rsidRPr="00B240D9">
        <w:rPr>
          <w:rFonts w:cs="Tahoma"/>
        </w:rPr>
        <w:instrText xml:space="preserve"> PAGEREF _Toc361496851 \h </w:instrText>
      </w:r>
      <w:r w:rsidR="00953EEB" w:rsidRPr="00B240D9">
        <w:rPr>
          <w:rFonts w:cs="Tahoma"/>
        </w:rPr>
      </w:r>
      <w:r w:rsidR="00953EEB" w:rsidRPr="00B240D9">
        <w:rPr>
          <w:rFonts w:cs="Tahoma"/>
        </w:rPr>
        <w:fldChar w:fldCharType="separate"/>
      </w:r>
      <w:r w:rsidR="00DD7DAD">
        <w:rPr>
          <w:rFonts w:cs="Tahoma"/>
        </w:rPr>
        <w:t>21</w:t>
      </w:r>
      <w:r w:rsidR="00953EEB" w:rsidRPr="00B240D9">
        <w:rPr>
          <w:rFonts w:cs="Tahoma"/>
        </w:rPr>
        <w:fldChar w:fldCharType="end"/>
      </w:r>
    </w:p>
    <w:p w14:paraId="0EDFA9C2" w14:textId="77777777" w:rsidR="00B240D9" w:rsidRPr="00B240D9" w:rsidRDefault="00B240D9">
      <w:pPr>
        <w:pStyle w:val="TOC2"/>
        <w:rPr>
          <w:rFonts w:cs="Tahoma"/>
          <w:sz w:val="22"/>
          <w:szCs w:val="22"/>
          <w:lang w:eastAsia="zh-CN"/>
        </w:rPr>
      </w:pPr>
      <w:r w:rsidRPr="00B240D9">
        <w:rPr>
          <w:rFonts w:cs="Tahoma"/>
        </w:rPr>
        <w:t>Learning Solutions Combination E-Reference Library (Gebruikers-SL)</w:t>
      </w:r>
      <w:r w:rsidRPr="00B240D9">
        <w:rPr>
          <w:rFonts w:cs="Tahoma"/>
        </w:rPr>
        <w:tab/>
      </w:r>
      <w:r w:rsidR="00953EEB" w:rsidRPr="00B240D9">
        <w:rPr>
          <w:rFonts w:cs="Tahoma"/>
        </w:rPr>
        <w:fldChar w:fldCharType="begin"/>
      </w:r>
      <w:r w:rsidRPr="00B240D9">
        <w:rPr>
          <w:rFonts w:cs="Tahoma"/>
        </w:rPr>
        <w:instrText xml:space="preserve"> PAGEREF _Toc361496852 \h </w:instrText>
      </w:r>
      <w:r w:rsidR="00953EEB" w:rsidRPr="00B240D9">
        <w:rPr>
          <w:rFonts w:cs="Tahoma"/>
        </w:rPr>
      </w:r>
      <w:r w:rsidR="00953EEB" w:rsidRPr="00B240D9">
        <w:rPr>
          <w:rFonts w:cs="Tahoma"/>
        </w:rPr>
        <w:fldChar w:fldCharType="separate"/>
      </w:r>
      <w:r w:rsidR="00DD7DAD">
        <w:rPr>
          <w:rFonts w:cs="Tahoma"/>
        </w:rPr>
        <w:t>21</w:t>
      </w:r>
      <w:r w:rsidR="00953EEB" w:rsidRPr="00B240D9">
        <w:rPr>
          <w:rFonts w:cs="Tahoma"/>
        </w:rPr>
        <w:fldChar w:fldCharType="end"/>
      </w:r>
    </w:p>
    <w:p w14:paraId="0EDFA9C3" w14:textId="77777777" w:rsidR="00B240D9" w:rsidRPr="00B240D9" w:rsidRDefault="00B240D9">
      <w:pPr>
        <w:pStyle w:val="TOC2"/>
        <w:rPr>
          <w:rFonts w:cs="Tahoma"/>
          <w:sz w:val="22"/>
          <w:szCs w:val="22"/>
          <w:lang w:eastAsia="zh-CN"/>
        </w:rPr>
      </w:pPr>
      <w:r w:rsidRPr="00B240D9">
        <w:rPr>
          <w:rFonts w:cs="Tahoma"/>
        </w:rPr>
        <w:t>Learning Solutions IT Academy (Services-SL)</w:t>
      </w:r>
      <w:r w:rsidRPr="00B240D9">
        <w:rPr>
          <w:rFonts w:cs="Tahoma"/>
        </w:rPr>
        <w:tab/>
      </w:r>
      <w:r w:rsidR="00953EEB" w:rsidRPr="00B240D9">
        <w:rPr>
          <w:rFonts w:cs="Tahoma"/>
        </w:rPr>
        <w:fldChar w:fldCharType="begin"/>
      </w:r>
      <w:r w:rsidRPr="00B240D9">
        <w:rPr>
          <w:rFonts w:cs="Tahoma"/>
        </w:rPr>
        <w:instrText xml:space="preserve"> PAGEREF _Toc361496853 \h </w:instrText>
      </w:r>
      <w:r w:rsidR="00953EEB" w:rsidRPr="00B240D9">
        <w:rPr>
          <w:rFonts w:cs="Tahoma"/>
        </w:rPr>
      </w:r>
      <w:r w:rsidR="00953EEB" w:rsidRPr="00B240D9">
        <w:rPr>
          <w:rFonts w:cs="Tahoma"/>
        </w:rPr>
        <w:fldChar w:fldCharType="separate"/>
      </w:r>
      <w:r w:rsidR="00DD7DAD">
        <w:rPr>
          <w:rFonts w:cs="Tahoma"/>
        </w:rPr>
        <w:t>21</w:t>
      </w:r>
      <w:r w:rsidR="00953EEB" w:rsidRPr="00B240D9">
        <w:rPr>
          <w:rFonts w:cs="Tahoma"/>
        </w:rPr>
        <w:fldChar w:fldCharType="end"/>
      </w:r>
    </w:p>
    <w:p w14:paraId="0EDFA9C4" w14:textId="77777777" w:rsidR="00B240D9" w:rsidRPr="00B240D9" w:rsidRDefault="00B240D9">
      <w:pPr>
        <w:pStyle w:val="TOC2"/>
        <w:rPr>
          <w:rFonts w:cs="Tahoma"/>
          <w:sz w:val="22"/>
          <w:szCs w:val="22"/>
          <w:lang w:eastAsia="zh-CN"/>
        </w:rPr>
      </w:pPr>
      <w:r w:rsidRPr="00B240D9">
        <w:rPr>
          <w:rFonts w:cs="Tahoma"/>
        </w:rPr>
        <w:t>Learning Solutions MCP, 1 examencoupon (Services-SL)</w:t>
      </w:r>
      <w:r w:rsidRPr="00B240D9">
        <w:rPr>
          <w:rFonts w:cs="Tahoma"/>
        </w:rPr>
        <w:tab/>
      </w:r>
      <w:r w:rsidR="00953EEB" w:rsidRPr="00B240D9">
        <w:rPr>
          <w:rFonts w:cs="Tahoma"/>
        </w:rPr>
        <w:fldChar w:fldCharType="begin"/>
      </w:r>
      <w:r w:rsidRPr="00B240D9">
        <w:rPr>
          <w:rFonts w:cs="Tahoma"/>
        </w:rPr>
        <w:instrText xml:space="preserve"> PAGEREF _Toc361496854 \h </w:instrText>
      </w:r>
      <w:r w:rsidR="00953EEB" w:rsidRPr="00B240D9">
        <w:rPr>
          <w:rFonts w:cs="Tahoma"/>
        </w:rPr>
      </w:r>
      <w:r w:rsidR="00953EEB" w:rsidRPr="00B240D9">
        <w:rPr>
          <w:rFonts w:cs="Tahoma"/>
        </w:rPr>
        <w:fldChar w:fldCharType="separate"/>
      </w:r>
      <w:r w:rsidR="00DD7DAD">
        <w:rPr>
          <w:rFonts w:cs="Tahoma"/>
        </w:rPr>
        <w:t>21</w:t>
      </w:r>
      <w:r w:rsidR="00953EEB" w:rsidRPr="00B240D9">
        <w:rPr>
          <w:rFonts w:cs="Tahoma"/>
        </w:rPr>
        <w:fldChar w:fldCharType="end"/>
      </w:r>
    </w:p>
    <w:p w14:paraId="0EDFA9C5" w14:textId="77777777" w:rsidR="00B240D9" w:rsidRPr="00B240D9" w:rsidRDefault="00B240D9">
      <w:pPr>
        <w:pStyle w:val="TOC2"/>
        <w:rPr>
          <w:rFonts w:cs="Tahoma"/>
          <w:sz w:val="22"/>
          <w:szCs w:val="22"/>
          <w:lang w:eastAsia="zh-CN"/>
        </w:rPr>
      </w:pPr>
      <w:r w:rsidRPr="00B240D9">
        <w:rPr>
          <w:rFonts w:cs="Tahoma"/>
        </w:rPr>
        <w:t>Learning Solutions MCP 30 examencoupons (Gebruikers-SL)</w:t>
      </w:r>
      <w:r w:rsidRPr="00B240D9">
        <w:rPr>
          <w:rFonts w:cs="Tahoma"/>
        </w:rPr>
        <w:tab/>
      </w:r>
      <w:r w:rsidR="00953EEB" w:rsidRPr="00B240D9">
        <w:rPr>
          <w:rFonts w:cs="Tahoma"/>
        </w:rPr>
        <w:fldChar w:fldCharType="begin"/>
      </w:r>
      <w:r w:rsidRPr="00B240D9">
        <w:rPr>
          <w:rFonts w:cs="Tahoma"/>
        </w:rPr>
        <w:instrText xml:space="preserve"> PAGEREF _Toc361496855 \h </w:instrText>
      </w:r>
      <w:r w:rsidR="00953EEB" w:rsidRPr="00B240D9">
        <w:rPr>
          <w:rFonts w:cs="Tahoma"/>
        </w:rPr>
      </w:r>
      <w:r w:rsidR="00953EEB" w:rsidRPr="00B240D9">
        <w:rPr>
          <w:rFonts w:cs="Tahoma"/>
        </w:rPr>
        <w:fldChar w:fldCharType="separate"/>
      </w:r>
      <w:r w:rsidR="00DD7DAD">
        <w:rPr>
          <w:rFonts w:cs="Tahoma"/>
        </w:rPr>
        <w:t>21</w:t>
      </w:r>
      <w:r w:rsidR="00953EEB" w:rsidRPr="00B240D9">
        <w:rPr>
          <w:rFonts w:cs="Tahoma"/>
        </w:rPr>
        <w:fldChar w:fldCharType="end"/>
      </w:r>
    </w:p>
    <w:p w14:paraId="0EDFA9C6" w14:textId="77777777" w:rsidR="00B240D9" w:rsidRPr="00B240D9" w:rsidRDefault="00B240D9">
      <w:pPr>
        <w:pStyle w:val="TOC2"/>
        <w:rPr>
          <w:rFonts w:cs="Tahoma"/>
          <w:sz w:val="22"/>
          <w:szCs w:val="22"/>
          <w:lang w:eastAsia="zh-CN"/>
        </w:rPr>
      </w:pPr>
      <w:r w:rsidRPr="00B240D9">
        <w:rPr>
          <w:rFonts w:cs="Tahoma"/>
        </w:rPr>
        <w:t>Learning Solutions MOS, sitelicentie voor 500 examens (Services-SL)</w:t>
      </w:r>
      <w:r w:rsidRPr="00B240D9">
        <w:rPr>
          <w:rFonts w:cs="Tahoma"/>
        </w:rPr>
        <w:tab/>
      </w:r>
      <w:r w:rsidR="00953EEB" w:rsidRPr="00B240D9">
        <w:rPr>
          <w:rFonts w:cs="Tahoma"/>
        </w:rPr>
        <w:fldChar w:fldCharType="begin"/>
      </w:r>
      <w:r w:rsidRPr="00B240D9">
        <w:rPr>
          <w:rFonts w:cs="Tahoma"/>
        </w:rPr>
        <w:instrText xml:space="preserve"> PAGEREF _Toc361496856 \h </w:instrText>
      </w:r>
      <w:r w:rsidR="00953EEB" w:rsidRPr="00B240D9">
        <w:rPr>
          <w:rFonts w:cs="Tahoma"/>
        </w:rPr>
      </w:r>
      <w:r w:rsidR="00953EEB" w:rsidRPr="00B240D9">
        <w:rPr>
          <w:rFonts w:cs="Tahoma"/>
        </w:rPr>
        <w:fldChar w:fldCharType="separate"/>
      </w:r>
      <w:r w:rsidR="00DD7DAD">
        <w:rPr>
          <w:rFonts w:cs="Tahoma"/>
        </w:rPr>
        <w:t>21</w:t>
      </w:r>
      <w:r w:rsidR="00953EEB" w:rsidRPr="00B240D9">
        <w:rPr>
          <w:rFonts w:cs="Tahoma"/>
        </w:rPr>
        <w:fldChar w:fldCharType="end"/>
      </w:r>
    </w:p>
    <w:p w14:paraId="0EDFA9C7" w14:textId="77777777" w:rsidR="00B240D9" w:rsidRPr="00B240D9" w:rsidRDefault="00B240D9">
      <w:pPr>
        <w:pStyle w:val="TOC2"/>
        <w:rPr>
          <w:rFonts w:cs="Tahoma"/>
          <w:sz w:val="22"/>
          <w:szCs w:val="22"/>
          <w:lang w:eastAsia="zh-CN"/>
        </w:rPr>
      </w:pPr>
      <w:r w:rsidRPr="00B240D9">
        <w:rPr>
          <w:rFonts w:cs="Tahoma"/>
        </w:rPr>
        <w:t>Learning Solutions MTA, sitelicentie voor 250 examens (Services-SL)</w:t>
      </w:r>
      <w:r w:rsidRPr="00B240D9">
        <w:rPr>
          <w:rFonts w:cs="Tahoma"/>
        </w:rPr>
        <w:tab/>
      </w:r>
      <w:r w:rsidR="00953EEB" w:rsidRPr="00B240D9">
        <w:rPr>
          <w:rFonts w:cs="Tahoma"/>
        </w:rPr>
        <w:fldChar w:fldCharType="begin"/>
      </w:r>
      <w:r w:rsidRPr="00B240D9">
        <w:rPr>
          <w:rFonts w:cs="Tahoma"/>
        </w:rPr>
        <w:instrText xml:space="preserve"> PAGEREF _Toc361496857 \h </w:instrText>
      </w:r>
      <w:r w:rsidR="00953EEB" w:rsidRPr="00B240D9">
        <w:rPr>
          <w:rFonts w:cs="Tahoma"/>
        </w:rPr>
      </w:r>
      <w:r w:rsidR="00953EEB" w:rsidRPr="00B240D9">
        <w:rPr>
          <w:rFonts w:cs="Tahoma"/>
        </w:rPr>
        <w:fldChar w:fldCharType="separate"/>
      </w:r>
      <w:r w:rsidR="00DD7DAD">
        <w:rPr>
          <w:rFonts w:cs="Tahoma"/>
        </w:rPr>
        <w:t>21</w:t>
      </w:r>
      <w:r w:rsidR="00953EEB" w:rsidRPr="00B240D9">
        <w:rPr>
          <w:rFonts w:cs="Tahoma"/>
        </w:rPr>
        <w:fldChar w:fldCharType="end"/>
      </w:r>
    </w:p>
    <w:p w14:paraId="0EDFA9C8" w14:textId="77777777" w:rsidR="00B240D9" w:rsidRPr="00B240D9" w:rsidRDefault="00B240D9">
      <w:pPr>
        <w:pStyle w:val="TOC2"/>
        <w:rPr>
          <w:rFonts w:cs="Tahoma"/>
          <w:sz w:val="22"/>
          <w:szCs w:val="22"/>
          <w:lang w:eastAsia="zh-CN"/>
        </w:rPr>
      </w:pPr>
      <w:r w:rsidRPr="00B240D9">
        <w:rPr>
          <w:rFonts w:cs="Tahoma"/>
        </w:rPr>
        <w:t>Lync Online Plan 1 Add-on (Gebruikers-SL)</w:t>
      </w:r>
      <w:r w:rsidRPr="00B240D9">
        <w:rPr>
          <w:rFonts w:cs="Tahoma"/>
        </w:rPr>
        <w:tab/>
      </w:r>
      <w:r w:rsidR="00953EEB" w:rsidRPr="00B240D9">
        <w:rPr>
          <w:rFonts w:cs="Tahoma"/>
        </w:rPr>
        <w:fldChar w:fldCharType="begin"/>
      </w:r>
      <w:r w:rsidRPr="00B240D9">
        <w:rPr>
          <w:rFonts w:cs="Tahoma"/>
        </w:rPr>
        <w:instrText xml:space="preserve"> PAGEREF _Toc361496858 \h </w:instrText>
      </w:r>
      <w:r w:rsidR="00953EEB" w:rsidRPr="00B240D9">
        <w:rPr>
          <w:rFonts w:cs="Tahoma"/>
        </w:rPr>
      </w:r>
      <w:r w:rsidR="00953EEB" w:rsidRPr="00B240D9">
        <w:rPr>
          <w:rFonts w:cs="Tahoma"/>
        </w:rPr>
        <w:fldChar w:fldCharType="separate"/>
      </w:r>
      <w:r w:rsidR="00DD7DAD">
        <w:rPr>
          <w:rFonts w:cs="Tahoma"/>
        </w:rPr>
        <w:t>21</w:t>
      </w:r>
      <w:r w:rsidR="00953EEB" w:rsidRPr="00B240D9">
        <w:rPr>
          <w:rFonts w:cs="Tahoma"/>
        </w:rPr>
        <w:fldChar w:fldCharType="end"/>
      </w:r>
    </w:p>
    <w:p w14:paraId="0EDFA9C9" w14:textId="77777777" w:rsidR="00B240D9" w:rsidRPr="00B240D9" w:rsidRDefault="00B240D9">
      <w:pPr>
        <w:pStyle w:val="TOC2"/>
        <w:rPr>
          <w:rFonts w:cs="Tahoma"/>
          <w:sz w:val="22"/>
          <w:szCs w:val="22"/>
          <w:lang w:val="nl-NL" w:eastAsia="zh-CN"/>
        </w:rPr>
      </w:pPr>
      <w:r w:rsidRPr="00B240D9">
        <w:rPr>
          <w:rFonts w:cs="Tahoma"/>
          <w:lang w:val="nl-NL"/>
        </w:rPr>
        <w:t>Lync Online Plan 1 (Gebruikers-SL)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_Toc361496859 \h </w:instrText>
      </w:r>
      <w:r w:rsidR="00953EEB" w:rsidRPr="00B240D9">
        <w:rPr>
          <w:rFonts w:cs="Tahoma"/>
        </w:rPr>
      </w:r>
      <w:r w:rsidR="00953EEB" w:rsidRPr="00B240D9">
        <w:rPr>
          <w:rFonts w:cs="Tahoma"/>
        </w:rPr>
        <w:fldChar w:fldCharType="separate"/>
      </w:r>
      <w:r w:rsidR="00DD7DAD">
        <w:rPr>
          <w:rFonts w:cs="Tahoma"/>
          <w:lang w:val="nl-NL"/>
        </w:rPr>
        <w:t>21</w:t>
      </w:r>
      <w:r w:rsidR="00953EEB" w:rsidRPr="00B240D9">
        <w:rPr>
          <w:rFonts w:cs="Tahoma"/>
        </w:rPr>
        <w:fldChar w:fldCharType="end"/>
      </w:r>
    </w:p>
    <w:p w14:paraId="0EDFA9CA" w14:textId="77777777" w:rsidR="00B240D9" w:rsidRPr="00B240D9" w:rsidRDefault="00B240D9">
      <w:pPr>
        <w:pStyle w:val="TOC2"/>
        <w:rPr>
          <w:rFonts w:cs="Tahoma"/>
          <w:sz w:val="22"/>
          <w:szCs w:val="22"/>
          <w:lang w:val="nl-NL" w:eastAsia="zh-CN"/>
        </w:rPr>
      </w:pPr>
      <w:r w:rsidRPr="00B240D9">
        <w:rPr>
          <w:rFonts w:cs="Tahoma"/>
          <w:lang w:val="nl-NL"/>
        </w:rPr>
        <w:t>Lync Online Plan 2 (Gebruikers-SL)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_Toc361496860 \h </w:instrText>
      </w:r>
      <w:r w:rsidR="00953EEB" w:rsidRPr="00B240D9">
        <w:rPr>
          <w:rFonts w:cs="Tahoma"/>
        </w:rPr>
      </w:r>
      <w:r w:rsidR="00953EEB" w:rsidRPr="00B240D9">
        <w:rPr>
          <w:rFonts w:cs="Tahoma"/>
        </w:rPr>
        <w:fldChar w:fldCharType="separate"/>
      </w:r>
      <w:r w:rsidR="00DD7DAD">
        <w:rPr>
          <w:rFonts w:cs="Tahoma"/>
          <w:lang w:val="nl-NL"/>
        </w:rPr>
        <w:t>21</w:t>
      </w:r>
      <w:r w:rsidR="00953EEB" w:rsidRPr="00B240D9">
        <w:rPr>
          <w:rFonts w:cs="Tahoma"/>
        </w:rPr>
        <w:fldChar w:fldCharType="end"/>
      </w:r>
    </w:p>
    <w:p w14:paraId="0EDFA9CB" w14:textId="77777777" w:rsidR="00B240D9" w:rsidRPr="00B240D9" w:rsidRDefault="00B240D9">
      <w:pPr>
        <w:pStyle w:val="TOC2"/>
        <w:rPr>
          <w:rFonts w:cs="Tahoma"/>
          <w:sz w:val="22"/>
          <w:szCs w:val="22"/>
          <w:lang w:val="nl-NL" w:eastAsia="zh-CN"/>
        </w:rPr>
      </w:pPr>
      <w:r w:rsidRPr="00B240D9">
        <w:rPr>
          <w:rFonts w:cs="Tahoma"/>
          <w:lang w:val="nl-NL"/>
        </w:rPr>
        <w:t>Lync Online Plan 3 (Gebruikers-SL)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_Toc361496861 \h </w:instrText>
      </w:r>
      <w:r w:rsidR="00953EEB" w:rsidRPr="00B240D9">
        <w:rPr>
          <w:rFonts w:cs="Tahoma"/>
        </w:rPr>
      </w:r>
      <w:r w:rsidR="00953EEB" w:rsidRPr="00B240D9">
        <w:rPr>
          <w:rFonts w:cs="Tahoma"/>
        </w:rPr>
        <w:fldChar w:fldCharType="separate"/>
      </w:r>
      <w:r w:rsidR="00DD7DAD">
        <w:rPr>
          <w:rFonts w:cs="Tahoma"/>
          <w:lang w:val="nl-NL"/>
        </w:rPr>
        <w:t>21</w:t>
      </w:r>
      <w:r w:rsidR="00953EEB" w:rsidRPr="00B240D9">
        <w:rPr>
          <w:rFonts w:cs="Tahoma"/>
        </w:rPr>
        <w:fldChar w:fldCharType="end"/>
      </w:r>
    </w:p>
    <w:p w14:paraId="0EDFA9CC" w14:textId="77777777" w:rsidR="00B240D9" w:rsidRPr="00B240D9" w:rsidRDefault="00B240D9">
      <w:pPr>
        <w:pStyle w:val="TOC2"/>
        <w:rPr>
          <w:rFonts w:cs="Tahoma"/>
          <w:sz w:val="22"/>
          <w:szCs w:val="22"/>
          <w:lang w:val="nl-NL" w:eastAsia="zh-CN"/>
        </w:rPr>
      </w:pPr>
      <w:r w:rsidRPr="00B240D9">
        <w:rPr>
          <w:rFonts w:cs="Tahoma"/>
          <w:lang w:val="nl-NL"/>
        </w:rPr>
        <w:t>Lync Online Plan 3A (Gebruikers-SL)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_Toc361496862 \h </w:instrText>
      </w:r>
      <w:r w:rsidR="00953EEB" w:rsidRPr="00B240D9">
        <w:rPr>
          <w:rFonts w:cs="Tahoma"/>
        </w:rPr>
      </w:r>
      <w:r w:rsidR="00953EEB" w:rsidRPr="00B240D9">
        <w:rPr>
          <w:rFonts w:cs="Tahoma"/>
        </w:rPr>
        <w:fldChar w:fldCharType="separate"/>
      </w:r>
      <w:r w:rsidR="00DD7DAD">
        <w:rPr>
          <w:rFonts w:cs="Tahoma"/>
          <w:lang w:val="nl-NL"/>
        </w:rPr>
        <w:t>21</w:t>
      </w:r>
      <w:r w:rsidR="00953EEB" w:rsidRPr="00B240D9">
        <w:rPr>
          <w:rFonts w:cs="Tahoma"/>
        </w:rPr>
        <w:fldChar w:fldCharType="end"/>
      </w:r>
    </w:p>
    <w:p w14:paraId="0EDFA9CD" w14:textId="77777777" w:rsidR="00B240D9" w:rsidRPr="00B240D9" w:rsidRDefault="00B240D9">
      <w:pPr>
        <w:pStyle w:val="TOC2"/>
        <w:rPr>
          <w:rFonts w:cs="Tahoma"/>
          <w:sz w:val="22"/>
          <w:szCs w:val="22"/>
          <w:lang w:val="fr-FR" w:eastAsia="zh-CN"/>
        </w:rPr>
      </w:pPr>
      <w:r w:rsidRPr="00B240D9">
        <w:rPr>
          <w:rFonts w:cs="Tahoma"/>
          <w:lang w:val="fr-FR"/>
        </w:rPr>
        <w:t>Lync Server 2013</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_Toc361496863 \h </w:instrText>
      </w:r>
      <w:r w:rsidR="00953EEB" w:rsidRPr="00B240D9">
        <w:rPr>
          <w:rFonts w:cs="Tahoma"/>
        </w:rPr>
      </w:r>
      <w:r w:rsidR="00953EEB" w:rsidRPr="00B240D9">
        <w:rPr>
          <w:rFonts w:cs="Tahoma"/>
        </w:rPr>
        <w:fldChar w:fldCharType="separate"/>
      </w:r>
      <w:r w:rsidR="00DD7DAD">
        <w:rPr>
          <w:rFonts w:cs="Tahoma"/>
          <w:lang w:val="fr-FR"/>
        </w:rPr>
        <w:t>21</w:t>
      </w:r>
      <w:r w:rsidR="00953EEB" w:rsidRPr="00B240D9">
        <w:rPr>
          <w:rFonts w:cs="Tahoma"/>
        </w:rPr>
        <w:fldChar w:fldCharType="end"/>
      </w:r>
    </w:p>
    <w:p w14:paraId="0EDFA9CE" w14:textId="77777777" w:rsidR="00B240D9" w:rsidRPr="00B240D9" w:rsidRDefault="00B240D9">
      <w:pPr>
        <w:pStyle w:val="TOC2"/>
        <w:rPr>
          <w:rFonts w:cs="Tahoma"/>
          <w:sz w:val="22"/>
          <w:szCs w:val="22"/>
          <w:lang w:val="fr-FR" w:eastAsia="zh-CN"/>
        </w:rPr>
      </w:pPr>
      <w:r w:rsidRPr="00B240D9">
        <w:rPr>
          <w:rFonts w:cs="Tahoma"/>
          <w:lang w:val="fr-FR"/>
        </w:rPr>
        <w:t>Lync Server Enterprise CAL 2013</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_Toc361496864 \h </w:instrText>
      </w:r>
      <w:r w:rsidR="00953EEB" w:rsidRPr="00B240D9">
        <w:rPr>
          <w:rFonts w:cs="Tahoma"/>
        </w:rPr>
      </w:r>
      <w:r w:rsidR="00953EEB" w:rsidRPr="00B240D9">
        <w:rPr>
          <w:rFonts w:cs="Tahoma"/>
        </w:rPr>
        <w:fldChar w:fldCharType="separate"/>
      </w:r>
      <w:r w:rsidR="00DD7DAD">
        <w:rPr>
          <w:rFonts w:cs="Tahoma"/>
          <w:lang w:val="fr-FR"/>
        </w:rPr>
        <w:t>21</w:t>
      </w:r>
      <w:r w:rsidR="00953EEB" w:rsidRPr="00B240D9">
        <w:rPr>
          <w:rFonts w:cs="Tahoma"/>
        </w:rPr>
        <w:fldChar w:fldCharType="end"/>
      </w:r>
    </w:p>
    <w:p w14:paraId="0EDFA9CF" w14:textId="77777777" w:rsidR="00B240D9" w:rsidRPr="00B240D9" w:rsidRDefault="00B240D9">
      <w:pPr>
        <w:pStyle w:val="TOC2"/>
        <w:rPr>
          <w:rFonts w:cs="Tahoma"/>
          <w:sz w:val="22"/>
          <w:szCs w:val="22"/>
          <w:lang w:val="fr-FR" w:eastAsia="zh-CN"/>
        </w:rPr>
      </w:pPr>
      <w:r w:rsidRPr="00B240D9">
        <w:rPr>
          <w:rFonts w:cs="Tahoma"/>
          <w:lang w:val="fr-FR"/>
        </w:rPr>
        <w:t>Lync Server Plus CAL 2013</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_Toc361496865 \h </w:instrText>
      </w:r>
      <w:r w:rsidR="00953EEB" w:rsidRPr="00B240D9">
        <w:rPr>
          <w:rFonts w:cs="Tahoma"/>
        </w:rPr>
      </w:r>
      <w:r w:rsidR="00953EEB" w:rsidRPr="00B240D9">
        <w:rPr>
          <w:rFonts w:cs="Tahoma"/>
        </w:rPr>
        <w:fldChar w:fldCharType="separate"/>
      </w:r>
      <w:r w:rsidR="00DD7DAD">
        <w:rPr>
          <w:rFonts w:cs="Tahoma"/>
          <w:lang w:val="fr-FR"/>
        </w:rPr>
        <w:t>21</w:t>
      </w:r>
      <w:r w:rsidR="00953EEB" w:rsidRPr="00B240D9">
        <w:rPr>
          <w:rFonts w:cs="Tahoma"/>
        </w:rPr>
        <w:fldChar w:fldCharType="end"/>
      </w:r>
    </w:p>
    <w:p w14:paraId="0EDFA9D0" w14:textId="77777777" w:rsidR="00B240D9" w:rsidRPr="00B240D9" w:rsidRDefault="00B240D9">
      <w:pPr>
        <w:pStyle w:val="TOC2"/>
        <w:rPr>
          <w:rFonts w:cs="Tahoma"/>
          <w:sz w:val="22"/>
          <w:szCs w:val="22"/>
          <w:lang w:val="fr-FR" w:eastAsia="zh-CN"/>
        </w:rPr>
      </w:pPr>
      <w:r w:rsidRPr="00B240D9">
        <w:rPr>
          <w:rFonts w:cs="Tahoma"/>
          <w:lang w:val="fr-FR"/>
        </w:rPr>
        <w:t>Lync Server Standard CAL 2013</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_Toc361496866 \h </w:instrText>
      </w:r>
      <w:r w:rsidR="00953EEB" w:rsidRPr="00B240D9">
        <w:rPr>
          <w:rFonts w:cs="Tahoma"/>
        </w:rPr>
      </w:r>
      <w:r w:rsidR="00953EEB" w:rsidRPr="00B240D9">
        <w:rPr>
          <w:rFonts w:cs="Tahoma"/>
        </w:rPr>
        <w:fldChar w:fldCharType="separate"/>
      </w:r>
      <w:r w:rsidR="00DD7DAD">
        <w:rPr>
          <w:rFonts w:cs="Tahoma"/>
          <w:lang w:val="fr-FR"/>
        </w:rPr>
        <w:t>21</w:t>
      </w:r>
      <w:r w:rsidR="00953EEB" w:rsidRPr="00B240D9">
        <w:rPr>
          <w:rFonts w:cs="Tahoma"/>
        </w:rPr>
        <w:fldChar w:fldCharType="end"/>
      </w:r>
    </w:p>
    <w:p w14:paraId="0EDFA9D1" w14:textId="77777777" w:rsidR="00B240D9" w:rsidRPr="00B240D9" w:rsidRDefault="00B240D9">
      <w:pPr>
        <w:pStyle w:val="TOC2"/>
        <w:rPr>
          <w:rFonts w:cs="Tahoma"/>
          <w:sz w:val="22"/>
          <w:szCs w:val="22"/>
          <w:lang w:val="fr-FR" w:eastAsia="zh-CN"/>
        </w:rPr>
      </w:pPr>
      <w:r w:rsidRPr="00B240D9">
        <w:rPr>
          <w:rFonts w:cs="Tahoma"/>
          <w:lang w:val="fr-FR"/>
        </w:rPr>
        <w:t>Aanvullende CAL voor Microsoft Dynamics AX 2012 R2 Enterprise (Gebruiker en Apparaat)</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_Toc361496867 \h </w:instrText>
      </w:r>
      <w:r w:rsidR="00953EEB" w:rsidRPr="00B240D9">
        <w:rPr>
          <w:rFonts w:cs="Tahoma"/>
        </w:rPr>
      </w:r>
      <w:r w:rsidR="00953EEB" w:rsidRPr="00B240D9">
        <w:rPr>
          <w:rFonts w:cs="Tahoma"/>
        </w:rPr>
        <w:fldChar w:fldCharType="separate"/>
      </w:r>
      <w:r w:rsidR="00DD7DAD">
        <w:rPr>
          <w:rFonts w:cs="Tahoma"/>
          <w:lang w:val="fr-FR"/>
        </w:rPr>
        <w:t>21</w:t>
      </w:r>
      <w:r w:rsidR="00953EEB" w:rsidRPr="00B240D9">
        <w:rPr>
          <w:rFonts w:cs="Tahoma"/>
        </w:rPr>
        <w:fldChar w:fldCharType="end"/>
      </w:r>
    </w:p>
    <w:p w14:paraId="0EDFA9D2" w14:textId="77777777" w:rsidR="00B240D9" w:rsidRPr="00B240D9" w:rsidRDefault="00B240D9">
      <w:pPr>
        <w:pStyle w:val="TOC2"/>
        <w:rPr>
          <w:rFonts w:cs="Tahoma"/>
          <w:sz w:val="22"/>
          <w:szCs w:val="22"/>
          <w:lang w:val="fr-FR" w:eastAsia="zh-CN"/>
        </w:rPr>
      </w:pPr>
      <w:r w:rsidRPr="00B240D9">
        <w:rPr>
          <w:rFonts w:cs="Tahoma"/>
          <w:lang w:val="fr-FR"/>
        </w:rPr>
        <w:t>Enterprise CAL voor Microsoft Dynamics AX 2012 R2 (Gebruiker en Apparaat)</w:t>
      </w:r>
      <w:r w:rsidRPr="00B240D9">
        <w:rPr>
          <w:rFonts w:cs="Tahoma"/>
          <w:lang w:val="fr-FR"/>
        </w:rPr>
        <w:tab/>
      </w:r>
      <w:r w:rsidR="00953EEB" w:rsidRPr="00B240D9">
        <w:rPr>
          <w:rFonts w:cs="Tahoma"/>
        </w:rPr>
        <w:fldChar w:fldCharType="begin"/>
      </w:r>
      <w:r w:rsidRPr="00B240D9">
        <w:rPr>
          <w:rFonts w:cs="Tahoma"/>
          <w:lang w:val="fr-FR"/>
        </w:rPr>
        <w:instrText xml:space="preserve"> PAGEREF _Toc361496868 \h </w:instrText>
      </w:r>
      <w:r w:rsidR="00953EEB" w:rsidRPr="00B240D9">
        <w:rPr>
          <w:rFonts w:cs="Tahoma"/>
        </w:rPr>
      </w:r>
      <w:r w:rsidR="00953EEB" w:rsidRPr="00B240D9">
        <w:rPr>
          <w:rFonts w:cs="Tahoma"/>
        </w:rPr>
        <w:fldChar w:fldCharType="separate"/>
      </w:r>
      <w:r w:rsidR="00DD7DAD">
        <w:rPr>
          <w:rFonts w:cs="Tahoma"/>
          <w:lang w:val="fr-FR"/>
        </w:rPr>
        <w:t>21</w:t>
      </w:r>
      <w:r w:rsidR="00953EEB" w:rsidRPr="00B240D9">
        <w:rPr>
          <w:rFonts w:cs="Tahoma"/>
        </w:rPr>
        <w:fldChar w:fldCharType="end"/>
      </w:r>
    </w:p>
    <w:p w14:paraId="0EDFA9D3" w14:textId="77777777" w:rsidR="00B240D9" w:rsidRPr="00B240D9" w:rsidRDefault="00B240D9">
      <w:pPr>
        <w:pStyle w:val="TOC2"/>
        <w:rPr>
          <w:rFonts w:cs="Tahoma"/>
          <w:sz w:val="22"/>
          <w:szCs w:val="22"/>
          <w:lang w:val="nl-NL" w:eastAsia="zh-CN"/>
        </w:rPr>
      </w:pPr>
      <w:r w:rsidRPr="00B240D9">
        <w:rPr>
          <w:rFonts w:cs="Tahoma"/>
          <w:lang w:val="nl-NL"/>
        </w:rPr>
        <w:t>Aanvullende Functional Enterprise CAL voor Microsoft Dynamics AX 2012 R2 (Gebruiker en Apparaat)</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_Toc361496869 \h </w:instrText>
      </w:r>
      <w:r w:rsidR="00953EEB" w:rsidRPr="00B240D9">
        <w:rPr>
          <w:rFonts w:cs="Tahoma"/>
        </w:rPr>
      </w:r>
      <w:r w:rsidR="00953EEB" w:rsidRPr="00B240D9">
        <w:rPr>
          <w:rFonts w:cs="Tahoma"/>
        </w:rPr>
        <w:fldChar w:fldCharType="separate"/>
      </w:r>
      <w:r w:rsidR="00DD7DAD">
        <w:rPr>
          <w:rFonts w:cs="Tahoma"/>
          <w:lang w:val="nl-NL"/>
        </w:rPr>
        <w:t>21</w:t>
      </w:r>
      <w:r w:rsidR="00953EEB" w:rsidRPr="00B240D9">
        <w:rPr>
          <w:rFonts w:cs="Tahoma"/>
        </w:rPr>
        <w:fldChar w:fldCharType="end"/>
      </w:r>
    </w:p>
    <w:p w14:paraId="0EDFA9D4" w14:textId="77777777" w:rsidR="00B240D9" w:rsidRPr="00B240D9" w:rsidRDefault="00B240D9">
      <w:pPr>
        <w:pStyle w:val="TOC2"/>
        <w:rPr>
          <w:rFonts w:cs="Tahoma"/>
          <w:sz w:val="22"/>
          <w:szCs w:val="22"/>
          <w:lang w:val="nl-NL" w:eastAsia="zh-CN"/>
        </w:rPr>
      </w:pPr>
      <w:r w:rsidRPr="00B240D9">
        <w:rPr>
          <w:rFonts w:cs="Tahoma"/>
          <w:lang w:val="nl-NL"/>
        </w:rPr>
        <w:t>Functional Enterprise CAL voor Microsoft Dynamics AX 2012 R2 (Gebruiker en Apparaat)</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_Toc361496870 \h </w:instrText>
      </w:r>
      <w:r w:rsidR="00953EEB" w:rsidRPr="00B240D9">
        <w:rPr>
          <w:rFonts w:cs="Tahoma"/>
        </w:rPr>
      </w:r>
      <w:r w:rsidR="00953EEB" w:rsidRPr="00B240D9">
        <w:rPr>
          <w:rFonts w:cs="Tahoma"/>
        </w:rPr>
        <w:fldChar w:fldCharType="separate"/>
      </w:r>
      <w:r w:rsidR="00DD7DAD">
        <w:rPr>
          <w:rFonts w:cs="Tahoma"/>
          <w:lang w:val="nl-NL"/>
        </w:rPr>
        <w:t>21</w:t>
      </w:r>
      <w:r w:rsidR="00953EEB" w:rsidRPr="00B240D9">
        <w:rPr>
          <w:rFonts w:cs="Tahoma"/>
        </w:rPr>
        <w:fldChar w:fldCharType="end"/>
      </w:r>
    </w:p>
    <w:p w14:paraId="0EDFA9D5" w14:textId="77777777" w:rsidR="00B240D9" w:rsidRPr="00B240D9" w:rsidRDefault="00B240D9">
      <w:pPr>
        <w:pStyle w:val="TOC2"/>
        <w:rPr>
          <w:rFonts w:cs="Tahoma"/>
          <w:sz w:val="22"/>
          <w:szCs w:val="22"/>
          <w:lang w:val="nl-NL" w:eastAsia="zh-CN"/>
        </w:rPr>
      </w:pPr>
      <w:r w:rsidRPr="00B240D9">
        <w:rPr>
          <w:rFonts w:cs="Tahoma"/>
          <w:lang w:val="nl-NL"/>
        </w:rPr>
        <w:t>Self-Serve CAL voor Microsoft Dynamics AX 2012 R2 (Gebruiker &amp; Apparaat)</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_Toc361496871 \h </w:instrText>
      </w:r>
      <w:r w:rsidR="00953EEB" w:rsidRPr="00B240D9">
        <w:rPr>
          <w:rFonts w:cs="Tahoma"/>
        </w:rPr>
      </w:r>
      <w:r w:rsidR="00953EEB" w:rsidRPr="00B240D9">
        <w:rPr>
          <w:rFonts w:cs="Tahoma"/>
        </w:rPr>
        <w:fldChar w:fldCharType="separate"/>
      </w:r>
      <w:r w:rsidR="00DD7DAD">
        <w:rPr>
          <w:rFonts w:cs="Tahoma"/>
          <w:lang w:val="nl-NL"/>
        </w:rPr>
        <w:t>21</w:t>
      </w:r>
      <w:r w:rsidR="00953EEB" w:rsidRPr="00B240D9">
        <w:rPr>
          <w:rFonts w:cs="Tahoma"/>
        </w:rPr>
        <w:fldChar w:fldCharType="end"/>
      </w:r>
    </w:p>
    <w:p w14:paraId="0EDFA9D6" w14:textId="77777777" w:rsidR="00B240D9" w:rsidRPr="00736E5C" w:rsidRDefault="00B240D9">
      <w:pPr>
        <w:pStyle w:val="TOC2"/>
        <w:rPr>
          <w:rFonts w:cs="Tahoma"/>
          <w:sz w:val="22"/>
          <w:szCs w:val="22"/>
          <w:lang w:val="pt-BR" w:eastAsia="zh-CN"/>
        </w:rPr>
      </w:pPr>
      <w:r w:rsidRPr="00736E5C">
        <w:rPr>
          <w:rFonts w:cs="Tahoma"/>
          <w:lang w:val="pt-BR"/>
        </w:rPr>
        <w:t>Microsoft Dynamics AX 2012 R2 Server</w:t>
      </w:r>
      <w:r w:rsidRPr="00736E5C">
        <w:rPr>
          <w:rFonts w:cs="Tahoma"/>
          <w:lang w:val="pt-BR"/>
        </w:rPr>
        <w:tab/>
      </w:r>
      <w:r w:rsidR="00953EEB" w:rsidRPr="00B240D9">
        <w:rPr>
          <w:rFonts w:cs="Tahoma"/>
        </w:rPr>
        <w:fldChar w:fldCharType="begin"/>
      </w:r>
      <w:r w:rsidRPr="00736E5C">
        <w:rPr>
          <w:rFonts w:cs="Tahoma"/>
          <w:lang w:val="pt-BR"/>
        </w:rPr>
        <w:instrText xml:space="preserve"> PAGEREF _Toc361496872 \h </w:instrText>
      </w:r>
      <w:r w:rsidR="00953EEB" w:rsidRPr="00B240D9">
        <w:rPr>
          <w:rFonts w:cs="Tahoma"/>
        </w:rPr>
      </w:r>
      <w:r w:rsidR="00953EEB" w:rsidRPr="00B240D9">
        <w:rPr>
          <w:rFonts w:cs="Tahoma"/>
        </w:rPr>
        <w:fldChar w:fldCharType="separate"/>
      </w:r>
      <w:r w:rsidR="00DD7DAD">
        <w:rPr>
          <w:rFonts w:cs="Tahoma"/>
          <w:lang w:val="pt-BR"/>
        </w:rPr>
        <w:t>22</w:t>
      </w:r>
      <w:r w:rsidR="00953EEB" w:rsidRPr="00B240D9">
        <w:rPr>
          <w:rFonts w:cs="Tahoma"/>
        </w:rPr>
        <w:fldChar w:fldCharType="end"/>
      </w:r>
    </w:p>
    <w:p w14:paraId="0EDFA9D7" w14:textId="77777777" w:rsidR="00B240D9" w:rsidRPr="00B240D9" w:rsidRDefault="00B240D9">
      <w:pPr>
        <w:pStyle w:val="TOC2"/>
        <w:rPr>
          <w:rFonts w:cs="Tahoma"/>
          <w:sz w:val="22"/>
          <w:szCs w:val="22"/>
          <w:lang w:val="nl-NL" w:eastAsia="zh-CN"/>
        </w:rPr>
      </w:pPr>
      <w:r w:rsidRPr="00B240D9">
        <w:rPr>
          <w:rFonts w:cs="Tahoma"/>
          <w:lang w:val="nl-NL"/>
        </w:rPr>
        <w:t>Aanvullende Task CAL voor Microsoft Dynamics AX 2012 R2 (Gebruiker en Apparaat)</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_Toc361496873 \h </w:instrText>
      </w:r>
      <w:r w:rsidR="00953EEB" w:rsidRPr="00B240D9">
        <w:rPr>
          <w:rFonts w:cs="Tahoma"/>
        </w:rPr>
      </w:r>
      <w:r w:rsidR="00953EEB" w:rsidRPr="00B240D9">
        <w:rPr>
          <w:rFonts w:cs="Tahoma"/>
        </w:rPr>
        <w:fldChar w:fldCharType="separate"/>
      </w:r>
      <w:r w:rsidR="00DD7DAD">
        <w:rPr>
          <w:rFonts w:cs="Tahoma"/>
          <w:lang w:val="nl-NL"/>
        </w:rPr>
        <w:t>22</w:t>
      </w:r>
      <w:r w:rsidR="00953EEB" w:rsidRPr="00B240D9">
        <w:rPr>
          <w:rFonts w:cs="Tahoma"/>
        </w:rPr>
        <w:fldChar w:fldCharType="end"/>
      </w:r>
    </w:p>
    <w:p w14:paraId="0EDFA9D8" w14:textId="77777777" w:rsidR="00B240D9" w:rsidRPr="00B240D9" w:rsidRDefault="00B240D9">
      <w:pPr>
        <w:pStyle w:val="TOC2"/>
        <w:rPr>
          <w:rFonts w:cs="Tahoma"/>
          <w:sz w:val="22"/>
          <w:szCs w:val="22"/>
          <w:lang w:val="nl-NL" w:eastAsia="zh-CN"/>
        </w:rPr>
      </w:pPr>
      <w:r w:rsidRPr="00B240D9">
        <w:rPr>
          <w:rFonts w:cs="Tahoma"/>
          <w:lang w:val="nl-NL"/>
        </w:rPr>
        <w:t>Task CAL voor Microsoft Dynamics AX 2012 R2 (Gebruiker en Apparaat)</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_Toc361496874 \h </w:instrText>
      </w:r>
      <w:r w:rsidR="00953EEB" w:rsidRPr="00B240D9">
        <w:rPr>
          <w:rFonts w:cs="Tahoma"/>
        </w:rPr>
      </w:r>
      <w:r w:rsidR="00953EEB" w:rsidRPr="00B240D9">
        <w:rPr>
          <w:rFonts w:cs="Tahoma"/>
        </w:rPr>
        <w:fldChar w:fldCharType="separate"/>
      </w:r>
      <w:r w:rsidR="00DD7DAD">
        <w:rPr>
          <w:rFonts w:cs="Tahoma"/>
          <w:lang w:val="nl-NL"/>
        </w:rPr>
        <w:t>22</w:t>
      </w:r>
      <w:r w:rsidR="00953EEB" w:rsidRPr="00B240D9">
        <w:rPr>
          <w:rFonts w:cs="Tahoma"/>
        </w:rPr>
        <w:fldChar w:fldCharType="end"/>
      </w:r>
    </w:p>
    <w:p w14:paraId="0EDFA9D9" w14:textId="77777777" w:rsidR="00B240D9" w:rsidRPr="00B240D9" w:rsidRDefault="00B240D9">
      <w:pPr>
        <w:pStyle w:val="TOC2"/>
        <w:rPr>
          <w:rFonts w:cs="Tahoma"/>
          <w:sz w:val="22"/>
          <w:szCs w:val="22"/>
          <w:lang w:val="nl-NL" w:eastAsia="zh-CN"/>
        </w:rPr>
      </w:pPr>
      <w:r w:rsidRPr="00B240D9">
        <w:rPr>
          <w:rFonts w:cs="Tahoma"/>
          <w:lang w:val="nl-NL"/>
        </w:rPr>
        <w:t>Microsoft Dynamics CRM 2011 CAL (Gebruiker en Apparaat)</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_Toc361496875 \h </w:instrText>
      </w:r>
      <w:r w:rsidR="00953EEB" w:rsidRPr="00B240D9">
        <w:rPr>
          <w:rFonts w:cs="Tahoma"/>
        </w:rPr>
      </w:r>
      <w:r w:rsidR="00953EEB" w:rsidRPr="00B240D9">
        <w:rPr>
          <w:rFonts w:cs="Tahoma"/>
        </w:rPr>
        <w:fldChar w:fldCharType="separate"/>
      </w:r>
      <w:r w:rsidR="00DD7DAD">
        <w:rPr>
          <w:rFonts w:cs="Tahoma"/>
          <w:lang w:val="nl-NL"/>
        </w:rPr>
        <w:t>22</w:t>
      </w:r>
      <w:r w:rsidR="00953EEB" w:rsidRPr="00B240D9">
        <w:rPr>
          <w:rFonts w:cs="Tahoma"/>
        </w:rPr>
        <w:fldChar w:fldCharType="end"/>
      </w:r>
    </w:p>
    <w:p w14:paraId="0EDFA9DA" w14:textId="77777777" w:rsidR="00B240D9" w:rsidRPr="00B240D9" w:rsidRDefault="00B240D9">
      <w:pPr>
        <w:pStyle w:val="TOC2"/>
        <w:rPr>
          <w:rFonts w:cs="Tahoma"/>
          <w:sz w:val="22"/>
          <w:szCs w:val="22"/>
          <w:lang w:val="nl-NL" w:eastAsia="zh-CN"/>
        </w:rPr>
      </w:pPr>
      <w:r w:rsidRPr="00B240D9">
        <w:rPr>
          <w:rFonts w:cs="Tahoma"/>
          <w:lang w:val="nl-NL"/>
        </w:rPr>
        <w:lastRenderedPageBreak/>
        <w:t>Microsoft Dynamics CRM 2011 Employee Self Service CAL (Gebruiker en Apparaat)</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_Toc361496876 \h </w:instrText>
      </w:r>
      <w:r w:rsidR="00953EEB" w:rsidRPr="00B240D9">
        <w:rPr>
          <w:rFonts w:cs="Tahoma"/>
        </w:rPr>
      </w:r>
      <w:r w:rsidR="00953EEB" w:rsidRPr="00B240D9">
        <w:rPr>
          <w:rFonts w:cs="Tahoma"/>
        </w:rPr>
        <w:fldChar w:fldCharType="separate"/>
      </w:r>
      <w:r w:rsidR="00DD7DAD">
        <w:rPr>
          <w:rFonts w:cs="Tahoma"/>
          <w:lang w:val="nl-NL"/>
        </w:rPr>
        <w:t>22</w:t>
      </w:r>
      <w:r w:rsidR="00953EEB" w:rsidRPr="00B240D9">
        <w:rPr>
          <w:rFonts w:cs="Tahoma"/>
        </w:rPr>
        <w:fldChar w:fldCharType="end"/>
      </w:r>
    </w:p>
    <w:p w14:paraId="0EDFA9DB" w14:textId="77777777" w:rsidR="00B240D9" w:rsidRPr="00B240D9" w:rsidRDefault="00B240D9">
      <w:pPr>
        <w:pStyle w:val="TOC2"/>
        <w:rPr>
          <w:rFonts w:cs="Tahoma"/>
          <w:sz w:val="22"/>
          <w:szCs w:val="22"/>
          <w:lang w:val="nl-NL" w:eastAsia="zh-CN"/>
        </w:rPr>
      </w:pPr>
      <w:r w:rsidRPr="00B240D9">
        <w:rPr>
          <w:rFonts w:cs="Tahoma"/>
          <w:lang w:val="nl-NL"/>
        </w:rPr>
        <w:t>Microsoft Dynamics CRM 2011 External Connector</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_Toc361496877 \h </w:instrText>
      </w:r>
      <w:r w:rsidR="00953EEB" w:rsidRPr="00B240D9">
        <w:rPr>
          <w:rFonts w:cs="Tahoma"/>
        </w:rPr>
      </w:r>
      <w:r w:rsidR="00953EEB" w:rsidRPr="00B240D9">
        <w:rPr>
          <w:rFonts w:cs="Tahoma"/>
        </w:rPr>
        <w:fldChar w:fldCharType="separate"/>
      </w:r>
      <w:r w:rsidR="00DD7DAD">
        <w:rPr>
          <w:rFonts w:cs="Tahoma"/>
          <w:lang w:val="nl-NL"/>
        </w:rPr>
        <w:t>22</w:t>
      </w:r>
      <w:r w:rsidR="00953EEB" w:rsidRPr="00B240D9">
        <w:rPr>
          <w:rFonts w:cs="Tahoma"/>
        </w:rPr>
        <w:fldChar w:fldCharType="end"/>
      </w:r>
    </w:p>
    <w:p w14:paraId="0EDFA9DC" w14:textId="77777777" w:rsidR="00B240D9" w:rsidRPr="00B240D9" w:rsidRDefault="00B240D9">
      <w:pPr>
        <w:pStyle w:val="TOC2"/>
        <w:rPr>
          <w:rFonts w:cs="Tahoma"/>
          <w:sz w:val="22"/>
          <w:szCs w:val="22"/>
          <w:lang w:val="nl-NL" w:eastAsia="zh-CN"/>
        </w:rPr>
      </w:pPr>
      <w:r w:rsidRPr="00B240D9">
        <w:rPr>
          <w:rFonts w:cs="Tahoma"/>
          <w:lang w:val="nl-NL"/>
        </w:rPr>
        <w:t>Microsoft Dynamics CRM 2011 aanvullende CAL voor volledig gebruik (Gebruiker en Apparaat)</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_Toc361496878 \h </w:instrText>
      </w:r>
      <w:r w:rsidR="00953EEB" w:rsidRPr="00B240D9">
        <w:rPr>
          <w:rFonts w:cs="Tahoma"/>
        </w:rPr>
      </w:r>
      <w:r w:rsidR="00953EEB" w:rsidRPr="00B240D9">
        <w:rPr>
          <w:rFonts w:cs="Tahoma"/>
        </w:rPr>
        <w:fldChar w:fldCharType="separate"/>
      </w:r>
      <w:r w:rsidR="00DD7DAD">
        <w:rPr>
          <w:rFonts w:cs="Tahoma"/>
          <w:lang w:val="nl-NL"/>
        </w:rPr>
        <w:t>22</w:t>
      </w:r>
      <w:r w:rsidR="00953EEB" w:rsidRPr="00B240D9">
        <w:rPr>
          <w:rFonts w:cs="Tahoma"/>
        </w:rPr>
        <w:fldChar w:fldCharType="end"/>
      </w:r>
    </w:p>
    <w:p w14:paraId="0EDFA9DD" w14:textId="77777777" w:rsidR="00B240D9" w:rsidRPr="00B240D9" w:rsidRDefault="00B240D9">
      <w:pPr>
        <w:pStyle w:val="TOC2"/>
        <w:rPr>
          <w:rFonts w:cs="Tahoma"/>
          <w:sz w:val="22"/>
          <w:szCs w:val="22"/>
          <w:lang w:val="nl-NL" w:eastAsia="zh-CN"/>
        </w:rPr>
      </w:pPr>
      <w:r w:rsidRPr="00B240D9">
        <w:rPr>
          <w:rFonts w:cs="Tahoma"/>
          <w:lang w:val="nl-NL"/>
        </w:rPr>
        <w:t>Microsoft Dynamics CRM 2011 beperkte CAL (Gebruiker en Apparaat)</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_Toc361496879 \h </w:instrText>
      </w:r>
      <w:r w:rsidR="00953EEB" w:rsidRPr="00B240D9">
        <w:rPr>
          <w:rFonts w:cs="Tahoma"/>
        </w:rPr>
      </w:r>
      <w:r w:rsidR="00953EEB" w:rsidRPr="00B240D9">
        <w:rPr>
          <w:rFonts w:cs="Tahoma"/>
        </w:rPr>
        <w:fldChar w:fldCharType="separate"/>
      </w:r>
      <w:r w:rsidR="00DD7DAD">
        <w:rPr>
          <w:rFonts w:cs="Tahoma"/>
          <w:lang w:val="nl-NL"/>
        </w:rPr>
        <w:t>22</w:t>
      </w:r>
      <w:r w:rsidR="00953EEB" w:rsidRPr="00B240D9">
        <w:rPr>
          <w:rFonts w:cs="Tahoma"/>
        </w:rPr>
        <w:fldChar w:fldCharType="end"/>
      </w:r>
    </w:p>
    <w:p w14:paraId="0EDFA9DE" w14:textId="77777777" w:rsidR="00B240D9" w:rsidRPr="00B240D9" w:rsidRDefault="00B240D9">
      <w:pPr>
        <w:pStyle w:val="TOC2"/>
        <w:rPr>
          <w:rFonts w:cs="Tahoma"/>
          <w:sz w:val="22"/>
          <w:szCs w:val="22"/>
          <w:lang w:val="nl-NL" w:eastAsia="zh-CN"/>
        </w:rPr>
      </w:pPr>
      <w:r w:rsidRPr="00B240D9">
        <w:rPr>
          <w:rFonts w:cs="Tahoma"/>
          <w:lang w:val="nl-NL"/>
        </w:rPr>
        <w:t>Microsoft Dynamics CRM 2011 aanvullende CAL voor beperkt gebruik (Gebruiker en Apparaat)</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_Toc361496880 \h </w:instrText>
      </w:r>
      <w:r w:rsidR="00953EEB" w:rsidRPr="00B240D9">
        <w:rPr>
          <w:rFonts w:cs="Tahoma"/>
        </w:rPr>
      </w:r>
      <w:r w:rsidR="00953EEB" w:rsidRPr="00B240D9">
        <w:rPr>
          <w:rFonts w:cs="Tahoma"/>
        </w:rPr>
        <w:fldChar w:fldCharType="separate"/>
      </w:r>
      <w:r w:rsidR="00DD7DAD">
        <w:rPr>
          <w:rFonts w:cs="Tahoma"/>
          <w:lang w:val="nl-NL"/>
        </w:rPr>
        <w:t>22</w:t>
      </w:r>
      <w:r w:rsidR="00953EEB" w:rsidRPr="00B240D9">
        <w:rPr>
          <w:rFonts w:cs="Tahoma"/>
        </w:rPr>
        <w:fldChar w:fldCharType="end"/>
      </w:r>
    </w:p>
    <w:p w14:paraId="0EDFA9DF" w14:textId="77777777" w:rsidR="00B240D9" w:rsidRPr="00B240D9" w:rsidRDefault="00B240D9">
      <w:pPr>
        <w:pStyle w:val="TOC2"/>
        <w:rPr>
          <w:rFonts w:cs="Tahoma"/>
          <w:sz w:val="22"/>
          <w:szCs w:val="22"/>
          <w:lang w:val="nl-NL" w:eastAsia="zh-CN"/>
        </w:rPr>
      </w:pPr>
      <w:r w:rsidRPr="00B240D9">
        <w:rPr>
          <w:rFonts w:cs="Tahoma"/>
          <w:lang w:val="nl-NL"/>
        </w:rPr>
        <w:t>Microsoft Dynamics CRM Server 2011</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_Toc361496881 \h </w:instrText>
      </w:r>
      <w:r w:rsidR="00953EEB" w:rsidRPr="00B240D9">
        <w:rPr>
          <w:rFonts w:cs="Tahoma"/>
        </w:rPr>
      </w:r>
      <w:r w:rsidR="00953EEB" w:rsidRPr="00B240D9">
        <w:rPr>
          <w:rFonts w:cs="Tahoma"/>
        </w:rPr>
        <w:fldChar w:fldCharType="separate"/>
      </w:r>
      <w:r w:rsidR="00DD7DAD">
        <w:rPr>
          <w:rFonts w:cs="Tahoma"/>
          <w:lang w:val="nl-NL"/>
        </w:rPr>
        <w:t>22</w:t>
      </w:r>
      <w:r w:rsidR="00953EEB" w:rsidRPr="00B240D9">
        <w:rPr>
          <w:rFonts w:cs="Tahoma"/>
        </w:rPr>
        <w:fldChar w:fldCharType="end"/>
      </w:r>
    </w:p>
    <w:p w14:paraId="0EDFA9E0" w14:textId="77777777" w:rsidR="00B240D9" w:rsidRPr="00B240D9" w:rsidRDefault="00B240D9">
      <w:pPr>
        <w:pStyle w:val="TOC2"/>
        <w:rPr>
          <w:rFonts w:cs="Tahoma"/>
          <w:sz w:val="22"/>
          <w:szCs w:val="22"/>
          <w:lang w:val="nl-NL" w:eastAsia="zh-CN"/>
        </w:rPr>
      </w:pPr>
      <w:r w:rsidRPr="00B240D9">
        <w:rPr>
          <w:rFonts w:cs="Tahoma"/>
          <w:lang w:val="nl-NL"/>
        </w:rPr>
        <w:t>Microsoft Dynamics CRM Workgroup Server 2011</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_Toc361496882 \h </w:instrText>
      </w:r>
      <w:r w:rsidR="00953EEB" w:rsidRPr="00B240D9">
        <w:rPr>
          <w:rFonts w:cs="Tahoma"/>
        </w:rPr>
      </w:r>
      <w:r w:rsidR="00953EEB" w:rsidRPr="00B240D9">
        <w:rPr>
          <w:rFonts w:cs="Tahoma"/>
        </w:rPr>
        <w:fldChar w:fldCharType="separate"/>
      </w:r>
      <w:r w:rsidR="00DD7DAD">
        <w:rPr>
          <w:rFonts w:cs="Tahoma"/>
          <w:lang w:val="nl-NL"/>
        </w:rPr>
        <w:t>22</w:t>
      </w:r>
      <w:r w:rsidR="00953EEB" w:rsidRPr="00B240D9">
        <w:rPr>
          <w:rFonts w:cs="Tahoma"/>
        </w:rPr>
        <w:fldChar w:fldCharType="end"/>
      </w:r>
    </w:p>
    <w:p w14:paraId="0EDFA9E1" w14:textId="77777777" w:rsidR="00B240D9" w:rsidRPr="00B240D9" w:rsidRDefault="00B240D9">
      <w:pPr>
        <w:pStyle w:val="TOC2"/>
        <w:rPr>
          <w:rFonts w:cs="Tahoma"/>
          <w:sz w:val="22"/>
          <w:szCs w:val="22"/>
          <w:lang w:val="nl-NL" w:eastAsia="zh-CN"/>
        </w:rPr>
      </w:pPr>
      <w:r w:rsidRPr="00B240D9">
        <w:rPr>
          <w:rFonts w:cs="Tahoma"/>
          <w:lang w:val="nl-NL"/>
        </w:rPr>
        <w:t>Microsoft Office Audit and Control Management Server</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_Toc361496883 \h </w:instrText>
      </w:r>
      <w:r w:rsidR="00953EEB" w:rsidRPr="00B240D9">
        <w:rPr>
          <w:rFonts w:cs="Tahoma"/>
        </w:rPr>
      </w:r>
      <w:r w:rsidR="00953EEB" w:rsidRPr="00B240D9">
        <w:rPr>
          <w:rFonts w:cs="Tahoma"/>
        </w:rPr>
        <w:fldChar w:fldCharType="separate"/>
      </w:r>
      <w:r w:rsidR="00DD7DAD">
        <w:rPr>
          <w:rFonts w:cs="Tahoma"/>
          <w:lang w:val="nl-NL"/>
        </w:rPr>
        <w:t>22</w:t>
      </w:r>
      <w:r w:rsidR="00953EEB" w:rsidRPr="00B240D9">
        <w:rPr>
          <w:rFonts w:cs="Tahoma"/>
        </w:rPr>
        <w:fldChar w:fldCharType="end"/>
      </w:r>
    </w:p>
    <w:p w14:paraId="0EDFA9E2" w14:textId="77777777" w:rsidR="00B240D9" w:rsidRPr="00B240D9" w:rsidRDefault="00B240D9">
      <w:pPr>
        <w:pStyle w:val="TOC2"/>
        <w:rPr>
          <w:rFonts w:cs="Tahoma"/>
          <w:sz w:val="22"/>
          <w:szCs w:val="22"/>
          <w:lang w:eastAsia="zh-CN"/>
        </w:rPr>
      </w:pPr>
      <w:r w:rsidRPr="00B240D9">
        <w:rPr>
          <w:rFonts w:cs="Tahoma"/>
        </w:rPr>
        <w:t>Microsoft Translator API</w:t>
      </w:r>
      <w:r w:rsidRPr="00B240D9">
        <w:rPr>
          <w:rFonts w:cs="Tahoma"/>
        </w:rPr>
        <w:tab/>
      </w:r>
      <w:r w:rsidR="00953EEB" w:rsidRPr="00B240D9">
        <w:rPr>
          <w:rFonts w:cs="Tahoma"/>
        </w:rPr>
        <w:fldChar w:fldCharType="begin"/>
      </w:r>
      <w:r w:rsidRPr="00B240D9">
        <w:rPr>
          <w:rFonts w:cs="Tahoma"/>
        </w:rPr>
        <w:instrText xml:space="preserve"> PAGEREF _Toc361496884 \h </w:instrText>
      </w:r>
      <w:r w:rsidR="00953EEB" w:rsidRPr="00B240D9">
        <w:rPr>
          <w:rFonts w:cs="Tahoma"/>
        </w:rPr>
      </w:r>
      <w:r w:rsidR="00953EEB" w:rsidRPr="00B240D9">
        <w:rPr>
          <w:rFonts w:cs="Tahoma"/>
        </w:rPr>
        <w:fldChar w:fldCharType="separate"/>
      </w:r>
      <w:r w:rsidR="00DD7DAD">
        <w:rPr>
          <w:rFonts w:cs="Tahoma"/>
        </w:rPr>
        <w:t>22</w:t>
      </w:r>
      <w:r w:rsidR="00953EEB" w:rsidRPr="00B240D9">
        <w:rPr>
          <w:rFonts w:cs="Tahoma"/>
        </w:rPr>
        <w:fldChar w:fldCharType="end"/>
      </w:r>
    </w:p>
    <w:p w14:paraId="0EDFA9E3" w14:textId="77777777" w:rsidR="00B240D9" w:rsidRPr="00B240D9" w:rsidRDefault="00B240D9">
      <w:pPr>
        <w:pStyle w:val="TOC2"/>
        <w:rPr>
          <w:rFonts w:cs="Tahoma"/>
          <w:sz w:val="22"/>
          <w:szCs w:val="22"/>
          <w:lang w:eastAsia="zh-CN"/>
        </w:rPr>
      </w:pPr>
      <w:r w:rsidRPr="00B240D9">
        <w:rPr>
          <w:rFonts w:cs="Tahoma"/>
        </w:rPr>
        <w:t>Office 365 Midsize Business (Gebruikers-SL)</w:t>
      </w:r>
      <w:r w:rsidRPr="00B240D9">
        <w:rPr>
          <w:rFonts w:cs="Tahoma"/>
        </w:rPr>
        <w:tab/>
      </w:r>
      <w:r w:rsidR="00953EEB" w:rsidRPr="00B240D9">
        <w:rPr>
          <w:rFonts w:cs="Tahoma"/>
        </w:rPr>
        <w:fldChar w:fldCharType="begin"/>
      </w:r>
      <w:r w:rsidRPr="00B240D9">
        <w:rPr>
          <w:rFonts w:cs="Tahoma"/>
        </w:rPr>
        <w:instrText xml:space="preserve"> PAGEREF _Toc361496885 \h </w:instrText>
      </w:r>
      <w:r w:rsidR="00953EEB" w:rsidRPr="00B240D9">
        <w:rPr>
          <w:rFonts w:cs="Tahoma"/>
        </w:rPr>
      </w:r>
      <w:r w:rsidR="00953EEB" w:rsidRPr="00B240D9">
        <w:rPr>
          <w:rFonts w:cs="Tahoma"/>
        </w:rPr>
        <w:fldChar w:fldCharType="separate"/>
      </w:r>
      <w:r w:rsidR="00DD7DAD">
        <w:rPr>
          <w:rFonts w:cs="Tahoma"/>
        </w:rPr>
        <w:t>22</w:t>
      </w:r>
      <w:r w:rsidR="00953EEB" w:rsidRPr="00B240D9">
        <w:rPr>
          <w:rFonts w:cs="Tahoma"/>
        </w:rPr>
        <w:fldChar w:fldCharType="end"/>
      </w:r>
    </w:p>
    <w:p w14:paraId="0EDFA9E4" w14:textId="77777777" w:rsidR="00B240D9" w:rsidRPr="00B240D9" w:rsidRDefault="00B240D9">
      <w:pPr>
        <w:pStyle w:val="TOC2"/>
        <w:rPr>
          <w:rFonts w:cs="Tahoma"/>
          <w:sz w:val="22"/>
          <w:szCs w:val="22"/>
          <w:lang w:eastAsia="zh-CN"/>
        </w:rPr>
      </w:pPr>
      <w:r w:rsidRPr="00B240D9">
        <w:rPr>
          <w:rFonts w:cs="Tahoma"/>
        </w:rPr>
        <w:t>Office 365 Education A2 (Gebruikers-SL)</w:t>
      </w:r>
      <w:r w:rsidRPr="00B240D9">
        <w:rPr>
          <w:rFonts w:cs="Tahoma"/>
        </w:rPr>
        <w:tab/>
      </w:r>
      <w:r w:rsidR="00953EEB" w:rsidRPr="00B240D9">
        <w:rPr>
          <w:rFonts w:cs="Tahoma"/>
        </w:rPr>
        <w:fldChar w:fldCharType="begin"/>
      </w:r>
      <w:r w:rsidRPr="00B240D9">
        <w:rPr>
          <w:rFonts w:cs="Tahoma"/>
        </w:rPr>
        <w:instrText xml:space="preserve"> PAGEREF _Toc361496886 \h </w:instrText>
      </w:r>
      <w:r w:rsidR="00953EEB" w:rsidRPr="00B240D9">
        <w:rPr>
          <w:rFonts w:cs="Tahoma"/>
        </w:rPr>
      </w:r>
      <w:r w:rsidR="00953EEB" w:rsidRPr="00B240D9">
        <w:rPr>
          <w:rFonts w:cs="Tahoma"/>
        </w:rPr>
        <w:fldChar w:fldCharType="separate"/>
      </w:r>
      <w:r w:rsidR="00DD7DAD">
        <w:rPr>
          <w:rFonts w:cs="Tahoma"/>
        </w:rPr>
        <w:t>22</w:t>
      </w:r>
      <w:r w:rsidR="00953EEB" w:rsidRPr="00B240D9">
        <w:rPr>
          <w:rFonts w:cs="Tahoma"/>
        </w:rPr>
        <w:fldChar w:fldCharType="end"/>
      </w:r>
    </w:p>
    <w:p w14:paraId="0EDFA9E5" w14:textId="77777777" w:rsidR="00B240D9" w:rsidRPr="00B240D9" w:rsidRDefault="00B240D9">
      <w:pPr>
        <w:pStyle w:val="TOC2"/>
        <w:rPr>
          <w:rFonts w:cs="Tahoma"/>
          <w:sz w:val="22"/>
          <w:szCs w:val="22"/>
          <w:lang w:eastAsia="zh-CN"/>
        </w:rPr>
      </w:pPr>
      <w:r w:rsidRPr="00B240D9">
        <w:rPr>
          <w:rFonts w:cs="Tahoma"/>
        </w:rPr>
        <w:t>Office 365 Education A3 (Gebruikers-SL)</w:t>
      </w:r>
      <w:r w:rsidRPr="00B240D9">
        <w:rPr>
          <w:rFonts w:cs="Tahoma"/>
        </w:rPr>
        <w:tab/>
      </w:r>
      <w:r w:rsidR="00953EEB" w:rsidRPr="00B240D9">
        <w:rPr>
          <w:rFonts w:cs="Tahoma"/>
        </w:rPr>
        <w:fldChar w:fldCharType="begin"/>
      </w:r>
      <w:r w:rsidRPr="00B240D9">
        <w:rPr>
          <w:rFonts w:cs="Tahoma"/>
        </w:rPr>
        <w:instrText xml:space="preserve"> PAGEREF _Toc361496887 \h </w:instrText>
      </w:r>
      <w:r w:rsidR="00953EEB" w:rsidRPr="00B240D9">
        <w:rPr>
          <w:rFonts w:cs="Tahoma"/>
        </w:rPr>
      </w:r>
      <w:r w:rsidR="00953EEB" w:rsidRPr="00B240D9">
        <w:rPr>
          <w:rFonts w:cs="Tahoma"/>
        </w:rPr>
        <w:fldChar w:fldCharType="separate"/>
      </w:r>
      <w:r w:rsidR="00DD7DAD">
        <w:rPr>
          <w:rFonts w:cs="Tahoma"/>
        </w:rPr>
        <w:t>22</w:t>
      </w:r>
      <w:r w:rsidR="00953EEB" w:rsidRPr="00B240D9">
        <w:rPr>
          <w:rFonts w:cs="Tahoma"/>
        </w:rPr>
        <w:fldChar w:fldCharType="end"/>
      </w:r>
    </w:p>
    <w:p w14:paraId="0EDFA9E6" w14:textId="77777777" w:rsidR="00B240D9" w:rsidRPr="00B240D9" w:rsidRDefault="00B240D9">
      <w:pPr>
        <w:pStyle w:val="TOC2"/>
        <w:rPr>
          <w:rFonts w:cs="Tahoma"/>
          <w:sz w:val="22"/>
          <w:szCs w:val="22"/>
          <w:lang w:eastAsia="zh-CN"/>
        </w:rPr>
      </w:pPr>
      <w:r w:rsidRPr="00B240D9">
        <w:rPr>
          <w:rFonts w:cs="Tahoma"/>
        </w:rPr>
        <w:t>Office 365 Education A4 (Gebruikers-SL)</w:t>
      </w:r>
      <w:r w:rsidRPr="00B240D9">
        <w:rPr>
          <w:rFonts w:cs="Tahoma"/>
        </w:rPr>
        <w:tab/>
      </w:r>
      <w:r w:rsidR="00953EEB" w:rsidRPr="00B240D9">
        <w:rPr>
          <w:rFonts w:cs="Tahoma"/>
        </w:rPr>
        <w:fldChar w:fldCharType="begin"/>
      </w:r>
      <w:r w:rsidRPr="00B240D9">
        <w:rPr>
          <w:rFonts w:cs="Tahoma"/>
        </w:rPr>
        <w:instrText xml:space="preserve"> PAGEREF _Toc361496888 \h </w:instrText>
      </w:r>
      <w:r w:rsidR="00953EEB" w:rsidRPr="00B240D9">
        <w:rPr>
          <w:rFonts w:cs="Tahoma"/>
        </w:rPr>
      </w:r>
      <w:r w:rsidR="00953EEB" w:rsidRPr="00B240D9">
        <w:rPr>
          <w:rFonts w:cs="Tahoma"/>
        </w:rPr>
        <w:fldChar w:fldCharType="separate"/>
      </w:r>
      <w:r w:rsidR="00DD7DAD">
        <w:rPr>
          <w:rFonts w:cs="Tahoma"/>
        </w:rPr>
        <w:t>22</w:t>
      </w:r>
      <w:r w:rsidR="00953EEB" w:rsidRPr="00B240D9">
        <w:rPr>
          <w:rFonts w:cs="Tahoma"/>
        </w:rPr>
        <w:fldChar w:fldCharType="end"/>
      </w:r>
    </w:p>
    <w:p w14:paraId="0EDFA9E7" w14:textId="77777777" w:rsidR="00B240D9" w:rsidRPr="00736E5C" w:rsidRDefault="00B240D9">
      <w:pPr>
        <w:pStyle w:val="TOC2"/>
        <w:rPr>
          <w:rFonts w:cs="Tahoma"/>
          <w:sz w:val="22"/>
          <w:szCs w:val="22"/>
          <w:lang w:eastAsia="zh-CN"/>
        </w:rPr>
      </w:pPr>
      <w:r w:rsidRPr="00736E5C">
        <w:rPr>
          <w:rFonts w:cs="Tahoma"/>
        </w:rPr>
        <w:t>Office 365 Enterprise E1 (Gebruikers-SL)</w:t>
      </w:r>
      <w:r w:rsidRPr="00736E5C">
        <w:rPr>
          <w:rFonts w:cs="Tahoma"/>
        </w:rPr>
        <w:tab/>
      </w:r>
      <w:r w:rsidR="00953EEB" w:rsidRPr="00B240D9">
        <w:rPr>
          <w:rFonts w:cs="Tahoma"/>
        </w:rPr>
        <w:fldChar w:fldCharType="begin"/>
      </w:r>
      <w:r w:rsidRPr="00736E5C">
        <w:rPr>
          <w:rFonts w:cs="Tahoma"/>
        </w:rPr>
        <w:instrText xml:space="preserve"> PAGEREF _Toc361496889 \h </w:instrText>
      </w:r>
      <w:r w:rsidR="00953EEB" w:rsidRPr="00B240D9">
        <w:rPr>
          <w:rFonts w:cs="Tahoma"/>
        </w:rPr>
      </w:r>
      <w:r w:rsidR="00953EEB" w:rsidRPr="00B240D9">
        <w:rPr>
          <w:rFonts w:cs="Tahoma"/>
        </w:rPr>
        <w:fldChar w:fldCharType="separate"/>
      </w:r>
      <w:r w:rsidR="00DD7DAD">
        <w:rPr>
          <w:rFonts w:cs="Tahoma"/>
        </w:rPr>
        <w:t>22</w:t>
      </w:r>
      <w:r w:rsidR="00953EEB" w:rsidRPr="00B240D9">
        <w:rPr>
          <w:rFonts w:cs="Tahoma"/>
        </w:rPr>
        <w:fldChar w:fldCharType="end"/>
      </w:r>
    </w:p>
    <w:p w14:paraId="0EDFA9E8" w14:textId="77777777" w:rsidR="00B240D9" w:rsidRPr="00B240D9" w:rsidRDefault="00B240D9">
      <w:pPr>
        <w:pStyle w:val="TOC2"/>
        <w:rPr>
          <w:rFonts w:cs="Tahoma"/>
          <w:sz w:val="22"/>
          <w:szCs w:val="22"/>
          <w:lang w:eastAsia="zh-CN"/>
        </w:rPr>
      </w:pPr>
      <w:r w:rsidRPr="00B240D9">
        <w:rPr>
          <w:rFonts w:cs="Tahoma"/>
        </w:rPr>
        <w:t>Office 365 Enterprise E2 – E4 (Gebruikers-SL)</w:t>
      </w:r>
      <w:r w:rsidRPr="00B240D9">
        <w:rPr>
          <w:rFonts w:cs="Tahoma"/>
        </w:rPr>
        <w:tab/>
      </w:r>
      <w:r w:rsidR="00953EEB" w:rsidRPr="00B240D9">
        <w:rPr>
          <w:rFonts w:cs="Tahoma"/>
        </w:rPr>
        <w:fldChar w:fldCharType="begin"/>
      </w:r>
      <w:r w:rsidRPr="00B240D9">
        <w:rPr>
          <w:rFonts w:cs="Tahoma"/>
        </w:rPr>
        <w:instrText xml:space="preserve"> PAGEREF _Toc361496890 \h </w:instrText>
      </w:r>
      <w:r w:rsidR="00953EEB" w:rsidRPr="00B240D9">
        <w:rPr>
          <w:rFonts w:cs="Tahoma"/>
        </w:rPr>
      </w:r>
      <w:r w:rsidR="00953EEB" w:rsidRPr="00B240D9">
        <w:rPr>
          <w:rFonts w:cs="Tahoma"/>
        </w:rPr>
        <w:fldChar w:fldCharType="separate"/>
      </w:r>
      <w:r w:rsidR="00DD7DAD">
        <w:rPr>
          <w:rFonts w:cs="Tahoma"/>
        </w:rPr>
        <w:t>22</w:t>
      </w:r>
      <w:r w:rsidR="00953EEB" w:rsidRPr="00B240D9">
        <w:rPr>
          <w:rFonts w:cs="Tahoma"/>
        </w:rPr>
        <w:fldChar w:fldCharType="end"/>
      </w:r>
    </w:p>
    <w:p w14:paraId="0EDFA9E9" w14:textId="77777777" w:rsidR="00B240D9" w:rsidRPr="00B240D9" w:rsidRDefault="00B240D9">
      <w:pPr>
        <w:pStyle w:val="TOC2"/>
        <w:rPr>
          <w:rFonts w:cs="Tahoma"/>
          <w:sz w:val="22"/>
          <w:szCs w:val="22"/>
          <w:lang w:eastAsia="zh-CN"/>
        </w:rPr>
      </w:pPr>
      <w:r w:rsidRPr="00B240D9">
        <w:rPr>
          <w:rFonts w:cs="Tahoma"/>
        </w:rPr>
        <w:t>Office 365 Enterprise E1, E3, E4 Add-on (Gebruikers-SL)</w:t>
      </w:r>
      <w:r w:rsidRPr="00B240D9">
        <w:rPr>
          <w:rFonts w:cs="Tahoma"/>
        </w:rPr>
        <w:tab/>
      </w:r>
      <w:r w:rsidR="00953EEB" w:rsidRPr="00B240D9">
        <w:rPr>
          <w:rFonts w:cs="Tahoma"/>
        </w:rPr>
        <w:fldChar w:fldCharType="begin"/>
      </w:r>
      <w:r w:rsidRPr="00B240D9">
        <w:rPr>
          <w:rFonts w:cs="Tahoma"/>
        </w:rPr>
        <w:instrText xml:space="preserve"> PAGEREF _Toc361496891 \h </w:instrText>
      </w:r>
      <w:r w:rsidR="00953EEB" w:rsidRPr="00B240D9">
        <w:rPr>
          <w:rFonts w:cs="Tahoma"/>
        </w:rPr>
      </w:r>
      <w:r w:rsidR="00953EEB" w:rsidRPr="00B240D9">
        <w:rPr>
          <w:rFonts w:cs="Tahoma"/>
        </w:rPr>
        <w:fldChar w:fldCharType="separate"/>
      </w:r>
      <w:r w:rsidR="00DD7DAD">
        <w:rPr>
          <w:rFonts w:cs="Tahoma"/>
        </w:rPr>
        <w:t>22</w:t>
      </w:r>
      <w:r w:rsidR="00953EEB" w:rsidRPr="00B240D9">
        <w:rPr>
          <w:rFonts w:cs="Tahoma"/>
        </w:rPr>
        <w:fldChar w:fldCharType="end"/>
      </w:r>
    </w:p>
    <w:p w14:paraId="0EDFA9EA" w14:textId="77777777" w:rsidR="00B240D9" w:rsidRPr="00B240D9" w:rsidRDefault="00B240D9">
      <w:pPr>
        <w:pStyle w:val="TOC2"/>
        <w:rPr>
          <w:rFonts w:cs="Tahoma"/>
          <w:sz w:val="22"/>
          <w:szCs w:val="22"/>
          <w:lang w:eastAsia="zh-CN"/>
        </w:rPr>
      </w:pPr>
      <w:r w:rsidRPr="00B240D9">
        <w:rPr>
          <w:rFonts w:cs="Tahoma"/>
        </w:rPr>
        <w:t>Office 365 Enterprise E3, E4 zonder Office Pro Plus Add-on (Gebruikers-SL)</w:t>
      </w:r>
      <w:r w:rsidRPr="00B240D9">
        <w:rPr>
          <w:rFonts w:cs="Tahoma"/>
        </w:rPr>
        <w:tab/>
      </w:r>
      <w:r w:rsidR="00953EEB" w:rsidRPr="00B240D9">
        <w:rPr>
          <w:rFonts w:cs="Tahoma"/>
        </w:rPr>
        <w:fldChar w:fldCharType="begin"/>
      </w:r>
      <w:r w:rsidRPr="00B240D9">
        <w:rPr>
          <w:rFonts w:cs="Tahoma"/>
        </w:rPr>
        <w:instrText xml:space="preserve"> PAGEREF _Toc361496892 \h </w:instrText>
      </w:r>
      <w:r w:rsidR="00953EEB" w:rsidRPr="00B240D9">
        <w:rPr>
          <w:rFonts w:cs="Tahoma"/>
        </w:rPr>
      </w:r>
      <w:r w:rsidR="00953EEB" w:rsidRPr="00B240D9">
        <w:rPr>
          <w:rFonts w:cs="Tahoma"/>
        </w:rPr>
        <w:fldChar w:fldCharType="separate"/>
      </w:r>
      <w:r w:rsidR="00DD7DAD">
        <w:rPr>
          <w:rFonts w:cs="Tahoma"/>
        </w:rPr>
        <w:t>22</w:t>
      </w:r>
      <w:r w:rsidR="00953EEB" w:rsidRPr="00B240D9">
        <w:rPr>
          <w:rFonts w:cs="Tahoma"/>
        </w:rPr>
        <w:fldChar w:fldCharType="end"/>
      </w:r>
    </w:p>
    <w:p w14:paraId="0EDFA9EB" w14:textId="77777777" w:rsidR="00B240D9" w:rsidRPr="00736E5C" w:rsidRDefault="00B240D9">
      <w:pPr>
        <w:pStyle w:val="TOC2"/>
        <w:rPr>
          <w:rFonts w:cs="Tahoma"/>
          <w:sz w:val="22"/>
          <w:szCs w:val="22"/>
          <w:lang w:eastAsia="zh-CN"/>
        </w:rPr>
      </w:pPr>
      <w:r w:rsidRPr="00736E5C">
        <w:rPr>
          <w:rFonts w:cs="Tahoma"/>
        </w:rPr>
        <w:t>Office 365 Enterprise K1 (Gebruikers-SL)</w:t>
      </w:r>
      <w:r w:rsidRPr="00736E5C">
        <w:rPr>
          <w:rFonts w:cs="Tahoma"/>
        </w:rPr>
        <w:tab/>
      </w:r>
      <w:r w:rsidR="00953EEB" w:rsidRPr="00B240D9">
        <w:rPr>
          <w:rFonts w:cs="Tahoma"/>
        </w:rPr>
        <w:fldChar w:fldCharType="begin"/>
      </w:r>
      <w:r w:rsidRPr="00736E5C">
        <w:rPr>
          <w:rFonts w:cs="Tahoma"/>
        </w:rPr>
        <w:instrText xml:space="preserve"> PAGEREF _Toc361496893 \h </w:instrText>
      </w:r>
      <w:r w:rsidR="00953EEB" w:rsidRPr="00B240D9">
        <w:rPr>
          <w:rFonts w:cs="Tahoma"/>
        </w:rPr>
      </w:r>
      <w:r w:rsidR="00953EEB" w:rsidRPr="00B240D9">
        <w:rPr>
          <w:rFonts w:cs="Tahoma"/>
        </w:rPr>
        <w:fldChar w:fldCharType="separate"/>
      </w:r>
      <w:r w:rsidR="00DD7DAD">
        <w:rPr>
          <w:rFonts w:cs="Tahoma"/>
        </w:rPr>
        <w:t>22</w:t>
      </w:r>
      <w:r w:rsidR="00953EEB" w:rsidRPr="00B240D9">
        <w:rPr>
          <w:rFonts w:cs="Tahoma"/>
        </w:rPr>
        <w:fldChar w:fldCharType="end"/>
      </w:r>
    </w:p>
    <w:p w14:paraId="0EDFA9EC" w14:textId="77777777" w:rsidR="00B240D9" w:rsidRPr="00B240D9" w:rsidRDefault="00B240D9">
      <w:pPr>
        <w:pStyle w:val="TOC2"/>
        <w:rPr>
          <w:rFonts w:cs="Tahoma"/>
          <w:sz w:val="22"/>
          <w:szCs w:val="22"/>
          <w:lang w:val="nl-NL" w:eastAsia="zh-CN"/>
        </w:rPr>
      </w:pPr>
      <w:r w:rsidRPr="00B240D9">
        <w:rPr>
          <w:rFonts w:cs="Tahoma"/>
          <w:lang w:val="nl-NL"/>
        </w:rPr>
        <w:t>Office 365 Enterprise K2 (Gebruikers-SL)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_Toc361496894 \h </w:instrText>
      </w:r>
      <w:r w:rsidR="00953EEB" w:rsidRPr="00B240D9">
        <w:rPr>
          <w:rFonts w:cs="Tahoma"/>
        </w:rPr>
      </w:r>
      <w:r w:rsidR="00953EEB" w:rsidRPr="00B240D9">
        <w:rPr>
          <w:rFonts w:cs="Tahoma"/>
        </w:rPr>
        <w:fldChar w:fldCharType="separate"/>
      </w:r>
      <w:r w:rsidR="00DD7DAD">
        <w:rPr>
          <w:rFonts w:cs="Tahoma"/>
          <w:lang w:val="nl-NL"/>
        </w:rPr>
        <w:t>22</w:t>
      </w:r>
      <w:r w:rsidR="00953EEB" w:rsidRPr="00B240D9">
        <w:rPr>
          <w:rFonts w:cs="Tahoma"/>
        </w:rPr>
        <w:fldChar w:fldCharType="end"/>
      </w:r>
    </w:p>
    <w:p w14:paraId="0EDFA9ED" w14:textId="77777777" w:rsidR="00B240D9" w:rsidRPr="00B240D9" w:rsidRDefault="00B240D9">
      <w:pPr>
        <w:pStyle w:val="TOC2"/>
        <w:rPr>
          <w:rFonts w:cs="Tahoma"/>
          <w:sz w:val="22"/>
          <w:szCs w:val="22"/>
          <w:lang w:eastAsia="zh-CN"/>
        </w:rPr>
      </w:pPr>
      <w:r w:rsidRPr="00B240D9">
        <w:rPr>
          <w:rFonts w:cs="Tahoma"/>
        </w:rPr>
        <w:t>Office 365 Government G1 – G4 (Gebruikers-SL)</w:t>
      </w:r>
      <w:r w:rsidRPr="00B240D9">
        <w:rPr>
          <w:rFonts w:cs="Tahoma"/>
        </w:rPr>
        <w:tab/>
      </w:r>
      <w:r w:rsidR="00953EEB" w:rsidRPr="00B240D9">
        <w:rPr>
          <w:rFonts w:cs="Tahoma"/>
        </w:rPr>
        <w:fldChar w:fldCharType="begin"/>
      </w:r>
      <w:r w:rsidRPr="00B240D9">
        <w:rPr>
          <w:rFonts w:cs="Tahoma"/>
        </w:rPr>
        <w:instrText xml:space="preserve"> PAGEREF _Toc361496895 \h </w:instrText>
      </w:r>
      <w:r w:rsidR="00953EEB" w:rsidRPr="00B240D9">
        <w:rPr>
          <w:rFonts w:cs="Tahoma"/>
        </w:rPr>
      </w:r>
      <w:r w:rsidR="00953EEB" w:rsidRPr="00B240D9">
        <w:rPr>
          <w:rFonts w:cs="Tahoma"/>
        </w:rPr>
        <w:fldChar w:fldCharType="separate"/>
      </w:r>
      <w:r w:rsidR="00DD7DAD">
        <w:rPr>
          <w:rFonts w:cs="Tahoma"/>
        </w:rPr>
        <w:t>22</w:t>
      </w:r>
      <w:r w:rsidR="00953EEB" w:rsidRPr="00B240D9">
        <w:rPr>
          <w:rFonts w:cs="Tahoma"/>
        </w:rPr>
        <w:fldChar w:fldCharType="end"/>
      </w:r>
    </w:p>
    <w:p w14:paraId="0EDFA9EE" w14:textId="77777777" w:rsidR="00B240D9" w:rsidRPr="00B240D9" w:rsidRDefault="00B240D9">
      <w:pPr>
        <w:pStyle w:val="TOC2"/>
        <w:rPr>
          <w:rFonts w:cs="Tahoma"/>
          <w:sz w:val="22"/>
          <w:szCs w:val="22"/>
          <w:lang w:eastAsia="zh-CN"/>
        </w:rPr>
      </w:pPr>
      <w:r w:rsidRPr="00B240D9">
        <w:rPr>
          <w:rFonts w:cs="Tahoma"/>
        </w:rPr>
        <w:t>Office 365 Government G1, G3, G4 Add-on (Gebruikers-SL)</w:t>
      </w:r>
      <w:r w:rsidRPr="00B240D9">
        <w:rPr>
          <w:rFonts w:cs="Tahoma"/>
        </w:rPr>
        <w:tab/>
      </w:r>
      <w:r w:rsidR="00953EEB" w:rsidRPr="00B240D9">
        <w:rPr>
          <w:rFonts w:cs="Tahoma"/>
        </w:rPr>
        <w:fldChar w:fldCharType="begin"/>
      </w:r>
      <w:r w:rsidRPr="00B240D9">
        <w:rPr>
          <w:rFonts w:cs="Tahoma"/>
        </w:rPr>
        <w:instrText xml:space="preserve"> PAGEREF _Toc361496896 \h </w:instrText>
      </w:r>
      <w:r w:rsidR="00953EEB" w:rsidRPr="00B240D9">
        <w:rPr>
          <w:rFonts w:cs="Tahoma"/>
        </w:rPr>
      </w:r>
      <w:r w:rsidR="00953EEB" w:rsidRPr="00B240D9">
        <w:rPr>
          <w:rFonts w:cs="Tahoma"/>
        </w:rPr>
        <w:fldChar w:fldCharType="separate"/>
      </w:r>
      <w:r w:rsidR="00DD7DAD">
        <w:rPr>
          <w:rFonts w:cs="Tahoma"/>
        </w:rPr>
        <w:t>22</w:t>
      </w:r>
      <w:r w:rsidR="00953EEB" w:rsidRPr="00B240D9">
        <w:rPr>
          <w:rFonts w:cs="Tahoma"/>
        </w:rPr>
        <w:fldChar w:fldCharType="end"/>
      </w:r>
    </w:p>
    <w:p w14:paraId="0EDFA9EF" w14:textId="77777777" w:rsidR="00B240D9" w:rsidRPr="00B240D9" w:rsidRDefault="00B240D9">
      <w:pPr>
        <w:pStyle w:val="TOC2"/>
        <w:rPr>
          <w:rFonts w:cs="Tahoma"/>
          <w:sz w:val="22"/>
          <w:szCs w:val="22"/>
          <w:lang w:eastAsia="zh-CN"/>
        </w:rPr>
      </w:pPr>
      <w:r w:rsidRPr="00B240D9">
        <w:rPr>
          <w:rFonts w:cs="Tahoma"/>
        </w:rPr>
        <w:t>Office 365 Government G3, G4 zonder Office Pro Plus Add-on (Gebruikers-SL)</w:t>
      </w:r>
      <w:r w:rsidRPr="00B240D9">
        <w:rPr>
          <w:rFonts w:cs="Tahoma"/>
        </w:rPr>
        <w:tab/>
      </w:r>
      <w:r w:rsidR="00953EEB" w:rsidRPr="00B240D9">
        <w:rPr>
          <w:rFonts w:cs="Tahoma"/>
        </w:rPr>
        <w:fldChar w:fldCharType="begin"/>
      </w:r>
      <w:r w:rsidRPr="00B240D9">
        <w:rPr>
          <w:rFonts w:cs="Tahoma"/>
        </w:rPr>
        <w:instrText xml:space="preserve"> PAGEREF _Toc361496897 \h </w:instrText>
      </w:r>
      <w:r w:rsidR="00953EEB" w:rsidRPr="00B240D9">
        <w:rPr>
          <w:rFonts w:cs="Tahoma"/>
        </w:rPr>
      </w:r>
      <w:r w:rsidR="00953EEB" w:rsidRPr="00B240D9">
        <w:rPr>
          <w:rFonts w:cs="Tahoma"/>
        </w:rPr>
        <w:fldChar w:fldCharType="separate"/>
      </w:r>
      <w:r w:rsidR="00DD7DAD">
        <w:rPr>
          <w:rFonts w:cs="Tahoma"/>
        </w:rPr>
        <w:t>22</w:t>
      </w:r>
      <w:r w:rsidR="00953EEB" w:rsidRPr="00B240D9">
        <w:rPr>
          <w:rFonts w:cs="Tahoma"/>
        </w:rPr>
        <w:fldChar w:fldCharType="end"/>
      </w:r>
    </w:p>
    <w:p w14:paraId="0EDFA9F0" w14:textId="77777777" w:rsidR="00B240D9" w:rsidRPr="00B240D9" w:rsidRDefault="00B240D9">
      <w:pPr>
        <w:pStyle w:val="TOC2"/>
        <w:rPr>
          <w:rFonts w:cs="Tahoma"/>
          <w:sz w:val="22"/>
          <w:szCs w:val="22"/>
          <w:lang w:eastAsia="zh-CN"/>
        </w:rPr>
      </w:pPr>
      <w:r w:rsidRPr="00B240D9">
        <w:rPr>
          <w:rFonts w:cs="Tahoma"/>
        </w:rPr>
        <w:t>Office Web Applications met SharePoint Plan 2A (Gebruikers-SL)</w:t>
      </w:r>
      <w:r w:rsidRPr="00B240D9">
        <w:rPr>
          <w:rFonts w:cs="Tahoma"/>
        </w:rPr>
        <w:tab/>
      </w:r>
      <w:r w:rsidR="00953EEB" w:rsidRPr="00B240D9">
        <w:rPr>
          <w:rFonts w:cs="Tahoma"/>
        </w:rPr>
        <w:fldChar w:fldCharType="begin"/>
      </w:r>
      <w:r w:rsidRPr="00B240D9">
        <w:rPr>
          <w:rFonts w:cs="Tahoma"/>
        </w:rPr>
        <w:instrText xml:space="preserve"> PAGEREF _Toc361496898 \h </w:instrText>
      </w:r>
      <w:r w:rsidR="00953EEB" w:rsidRPr="00B240D9">
        <w:rPr>
          <w:rFonts w:cs="Tahoma"/>
        </w:rPr>
      </w:r>
      <w:r w:rsidR="00953EEB" w:rsidRPr="00B240D9">
        <w:rPr>
          <w:rFonts w:cs="Tahoma"/>
        </w:rPr>
        <w:fldChar w:fldCharType="separate"/>
      </w:r>
      <w:r w:rsidR="00DD7DAD">
        <w:rPr>
          <w:rFonts w:cs="Tahoma"/>
        </w:rPr>
        <w:t>22</w:t>
      </w:r>
      <w:r w:rsidR="00953EEB" w:rsidRPr="00B240D9">
        <w:rPr>
          <w:rFonts w:cs="Tahoma"/>
        </w:rPr>
        <w:fldChar w:fldCharType="end"/>
      </w:r>
    </w:p>
    <w:p w14:paraId="0EDFA9F1" w14:textId="77777777" w:rsidR="00B240D9" w:rsidRPr="00B240D9" w:rsidRDefault="00B240D9">
      <w:pPr>
        <w:pStyle w:val="TOC2"/>
        <w:rPr>
          <w:rFonts w:cs="Tahoma"/>
          <w:sz w:val="22"/>
          <w:szCs w:val="22"/>
          <w:lang w:eastAsia="zh-CN"/>
        </w:rPr>
      </w:pPr>
      <w:r w:rsidRPr="00B240D9">
        <w:rPr>
          <w:rFonts w:cs="Tahoma"/>
        </w:rPr>
        <w:t>Project Online</w:t>
      </w:r>
      <w:r w:rsidRPr="00B240D9">
        <w:rPr>
          <w:rFonts w:cs="Tahoma"/>
        </w:rPr>
        <w:tab/>
      </w:r>
      <w:r w:rsidR="00953EEB" w:rsidRPr="00B240D9">
        <w:rPr>
          <w:rFonts w:cs="Tahoma"/>
        </w:rPr>
        <w:fldChar w:fldCharType="begin"/>
      </w:r>
      <w:r w:rsidRPr="00B240D9">
        <w:rPr>
          <w:rFonts w:cs="Tahoma"/>
        </w:rPr>
        <w:instrText xml:space="preserve"> PAGEREF _Toc361496899 \h </w:instrText>
      </w:r>
      <w:r w:rsidR="00953EEB" w:rsidRPr="00B240D9">
        <w:rPr>
          <w:rFonts w:cs="Tahoma"/>
        </w:rPr>
      </w:r>
      <w:r w:rsidR="00953EEB" w:rsidRPr="00B240D9">
        <w:rPr>
          <w:rFonts w:cs="Tahoma"/>
        </w:rPr>
        <w:fldChar w:fldCharType="separate"/>
      </w:r>
      <w:r w:rsidR="00DD7DAD">
        <w:rPr>
          <w:rFonts w:cs="Tahoma"/>
        </w:rPr>
        <w:t>23</w:t>
      </w:r>
      <w:r w:rsidR="00953EEB" w:rsidRPr="00B240D9">
        <w:rPr>
          <w:rFonts w:cs="Tahoma"/>
        </w:rPr>
        <w:fldChar w:fldCharType="end"/>
      </w:r>
    </w:p>
    <w:p w14:paraId="0EDFA9F2" w14:textId="77777777" w:rsidR="00B240D9" w:rsidRPr="00B240D9" w:rsidRDefault="00B240D9">
      <w:pPr>
        <w:pStyle w:val="TOC2"/>
        <w:rPr>
          <w:rFonts w:cs="Tahoma"/>
          <w:sz w:val="22"/>
          <w:szCs w:val="22"/>
          <w:lang w:eastAsia="zh-CN"/>
        </w:rPr>
      </w:pPr>
      <w:r w:rsidRPr="00B240D9">
        <w:rPr>
          <w:rFonts w:cs="Tahoma"/>
        </w:rPr>
        <w:t>Project Online A</w:t>
      </w:r>
      <w:r w:rsidRPr="00B240D9">
        <w:rPr>
          <w:rFonts w:cs="Tahoma"/>
        </w:rPr>
        <w:tab/>
      </w:r>
      <w:r w:rsidR="00953EEB" w:rsidRPr="00B240D9">
        <w:rPr>
          <w:rFonts w:cs="Tahoma"/>
        </w:rPr>
        <w:fldChar w:fldCharType="begin"/>
      </w:r>
      <w:r w:rsidRPr="00B240D9">
        <w:rPr>
          <w:rFonts w:cs="Tahoma"/>
        </w:rPr>
        <w:instrText xml:space="preserve"> PAGEREF _Toc361496900 \h </w:instrText>
      </w:r>
      <w:r w:rsidR="00953EEB" w:rsidRPr="00B240D9">
        <w:rPr>
          <w:rFonts w:cs="Tahoma"/>
        </w:rPr>
      </w:r>
      <w:r w:rsidR="00953EEB" w:rsidRPr="00B240D9">
        <w:rPr>
          <w:rFonts w:cs="Tahoma"/>
        </w:rPr>
        <w:fldChar w:fldCharType="separate"/>
      </w:r>
      <w:r w:rsidR="00DD7DAD">
        <w:rPr>
          <w:rFonts w:cs="Tahoma"/>
        </w:rPr>
        <w:t>23</w:t>
      </w:r>
      <w:r w:rsidR="00953EEB" w:rsidRPr="00B240D9">
        <w:rPr>
          <w:rFonts w:cs="Tahoma"/>
        </w:rPr>
        <w:fldChar w:fldCharType="end"/>
      </w:r>
    </w:p>
    <w:p w14:paraId="0EDFA9F3" w14:textId="77777777" w:rsidR="00B240D9" w:rsidRPr="00B240D9" w:rsidRDefault="00B240D9">
      <w:pPr>
        <w:pStyle w:val="TOC2"/>
        <w:rPr>
          <w:rFonts w:cs="Tahoma"/>
          <w:sz w:val="22"/>
          <w:szCs w:val="22"/>
          <w:lang w:eastAsia="zh-CN"/>
        </w:rPr>
      </w:pPr>
      <w:r w:rsidRPr="00B240D9">
        <w:rPr>
          <w:rFonts w:cs="Tahoma"/>
        </w:rPr>
        <w:t>Project Server 2013</w:t>
      </w:r>
      <w:r w:rsidRPr="00B240D9">
        <w:rPr>
          <w:rFonts w:cs="Tahoma"/>
        </w:rPr>
        <w:tab/>
      </w:r>
      <w:r w:rsidR="00953EEB" w:rsidRPr="00B240D9">
        <w:rPr>
          <w:rFonts w:cs="Tahoma"/>
        </w:rPr>
        <w:fldChar w:fldCharType="begin"/>
      </w:r>
      <w:r w:rsidRPr="00B240D9">
        <w:rPr>
          <w:rFonts w:cs="Tahoma"/>
        </w:rPr>
        <w:instrText xml:space="preserve"> PAGEREF _Toc361496901 \h </w:instrText>
      </w:r>
      <w:r w:rsidR="00953EEB" w:rsidRPr="00B240D9">
        <w:rPr>
          <w:rFonts w:cs="Tahoma"/>
        </w:rPr>
      </w:r>
      <w:r w:rsidR="00953EEB" w:rsidRPr="00B240D9">
        <w:rPr>
          <w:rFonts w:cs="Tahoma"/>
        </w:rPr>
        <w:fldChar w:fldCharType="separate"/>
      </w:r>
      <w:r w:rsidR="00DD7DAD">
        <w:rPr>
          <w:rFonts w:cs="Tahoma"/>
        </w:rPr>
        <w:t>23</w:t>
      </w:r>
      <w:r w:rsidR="00953EEB" w:rsidRPr="00B240D9">
        <w:rPr>
          <w:rFonts w:cs="Tahoma"/>
        </w:rPr>
        <w:fldChar w:fldCharType="end"/>
      </w:r>
    </w:p>
    <w:p w14:paraId="0EDFA9F4" w14:textId="77777777" w:rsidR="00B240D9" w:rsidRPr="00B240D9" w:rsidRDefault="00B240D9">
      <w:pPr>
        <w:pStyle w:val="TOC2"/>
        <w:rPr>
          <w:rFonts w:cs="Tahoma"/>
          <w:sz w:val="22"/>
          <w:szCs w:val="22"/>
          <w:lang w:eastAsia="zh-CN"/>
        </w:rPr>
      </w:pPr>
      <w:r w:rsidRPr="00B240D9">
        <w:rPr>
          <w:rFonts w:cs="Tahoma"/>
        </w:rPr>
        <w:t>Project Server CAL 2013</w:t>
      </w:r>
      <w:r w:rsidRPr="00B240D9">
        <w:rPr>
          <w:rFonts w:cs="Tahoma"/>
        </w:rPr>
        <w:tab/>
      </w:r>
      <w:r w:rsidR="00953EEB" w:rsidRPr="00B240D9">
        <w:rPr>
          <w:rFonts w:cs="Tahoma"/>
        </w:rPr>
        <w:fldChar w:fldCharType="begin"/>
      </w:r>
      <w:r w:rsidRPr="00B240D9">
        <w:rPr>
          <w:rFonts w:cs="Tahoma"/>
        </w:rPr>
        <w:instrText xml:space="preserve"> PAGEREF _Toc361496902 \h </w:instrText>
      </w:r>
      <w:r w:rsidR="00953EEB" w:rsidRPr="00B240D9">
        <w:rPr>
          <w:rFonts w:cs="Tahoma"/>
        </w:rPr>
      </w:r>
      <w:r w:rsidR="00953EEB" w:rsidRPr="00B240D9">
        <w:rPr>
          <w:rFonts w:cs="Tahoma"/>
        </w:rPr>
        <w:fldChar w:fldCharType="separate"/>
      </w:r>
      <w:r w:rsidR="00DD7DAD">
        <w:rPr>
          <w:rFonts w:cs="Tahoma"/>
        </w:rPr>
        <w:t>23</w:t>
      </w:r>
      <w:r w:rsidR="00953EEB" w:rsidRPr="00B240D9">
        <w:rPr>
          <w:rFonts w:cs="Tahoma"/>
        </w:rPr>
        <w:fldChar w:fldCharType="end"/>
      </w:r>
    </w:p>
    <w:p w14:paraId="0EDFA9F5" w14:textId="77777777" w:rsidR="00B240D9" w:rsidRPr="00B240D9" w:rsidRDefault="00B240D9">
      <w:pPr>
        <w:pStyle w:val="TOC2"/>
        <w:rPr>
          <w:rFonts w:cs="Tahoma"/>
          <w:sz w:val="22"/>
          <w:szCs w:val="22"/>
          <w:lang w:eastAsia="zh-CN"/>
        </w:rPr>
      </w:pPr>
      <w:r w:rsidRPr="00B240D9">
        <w:rPr>
          <w:rFonts w:cs="Tahoma"/>
        </w:rPr>
        <w:t>SharePoint™ Online Extra Storage 1 GB (Aanvullende SL)</w:t>
      </w:r>
      <w:r w:rsidRPr="00B240D9">
        <w:rPr>
          <w:rFonts w:cs="Tahoma"/>
        </w:rPr>
        <w:tab/>
      </w:r>
      <w:r w:rsidR="00953EEB" w:rsidRPr="00B240D9">
        <w:rPr>
          <w:rFonts w:cs="Tahoma"/>
        </w:rPr>
        <w:fldChar w:fldCharType="begin"/>
      </w:r>
      <w:r w:rsidRPr="00B240D9">
        <w:rPr>
          <w:rFonts w:cs="Tahoma"/>
        </w:rPr>
        <w:instrText xml:space="preserve"> PAGEREF _Toc361496903 \h </w:instrText>
      </w:r>
      <w:r w:rsidR="00953EEB" w:rsidRPr="00B240D9">
        <w:rPr>
          <w:rFonts w:cs="Tahoma"/>
        </w:rPr>
      </w:r>
      <w:r w:rsidR="00953EEB" w:rsidRPr="00B240D9">
        <w:rPr>
          <w:rFonts w:cs="Tahoma"/>
        </w:rPr>
        <w:fldChar w:fldCharType="separate"/>
      </w:r>
      <w:r w:rsidR="00DD7DAD">
        <w:rPr>
          <w:rFonts w:cs="Tahoma"/>
        </w:rPr>
        <w:t>23</w:t>
      </w:r>
      <w:r w:rsidR="00953EEB" w:rsidRPr="00B240D9">
        <w:rPr>
          <w:rFonts w:cs="Tahoma"/>
        </w:rPr>
        <w:fldChar w:fldCharType="end"/>
      </w:r>
    </w:p>
    <w:p w14:paraId="0EDFA9F6" w14:textId="77777777" w:rsidR="00B240D9" w:rsidRPr="00B240D9" w:rsidRDefault="00B240D9">
      <w:pPr>
        <w:pStyle w:val="TOC2"/>
        <w:rPr>
          <w:rFonts w:cs="Tahoma"/>
          <w:sz w:val="22"/>
          <w:szCs w:val="22"/>
          <w:lang w:eastAsia="zh-CN"/>
        </w:rPr>
      </w:pPr>
      <w:r w:rsidRPr="00B240D9">
        <w:rPr>
          <w:rFonts w:cs="Tahoma"/>
        </w:rPr>
        <w:t>SharePoint™ Online Extra Storage 1 GB A (Aanvullende SL)</w:t>
      </w:r>
      <w:r w:rsidRPr="00B240D9">
        <w:rPr>
          <w:rFonts w:cs="Tahoma"/>
        </w:rPr>
        <w:tab/>
      </w:r>
      <w:r w:rsidR="00953EEB" w:rsidRPr="00B240D9">
        <w:rPr>
          <w:rFonts w:cs="Tahoma"/>
        </w:rPr>
        <w:fldChar w:fldCharType="begin"/>
      </w:r>
      <w:r w:rsidRPr="00B240D9">
        <w:rPr>
          <w:rFonts w:cs="Tahoma"/>
        </w:rPr>
        <w:instrText xml:space="preserve"> PAGEREF _Toc361496904 \h </w:instrText>
      </w:r>
      <w:r w:rsidR="00953EEB" w:rsidRPr="00B240D9">
        <w:rPr>
          <w:rFonts w:cs="Tahoma"/>
        </w:rPr>
      </w:r>
      <w:r w:rsidR="00953EEB" w:rsidRPr="00B240D9">
        <w:rPr>
          <w:rFonts w:cs="Tahoma"/>
        </w:rPr>
        <w:fldChar w:fldCharType="separate"/>
      </w:r>
      <w:r w:rsidR="00DD7DAD">
        <w:rPr>
          <w:rFonts w:cs="Tahoma"/>
        </w:rPr>
        <w:t>23</w:t>
      </w:r>
      <w:r w:rsidR="00953EEB" w:rsidRPr="00B240D9">
        <w:rPr>
          <w:rFonts w:cs="Tahoma"/>
        </w:rPr>
        <w:fldChar w:fldCharType="end"/>
      </w:r>
    </w:p>
    <w:p w14:paraId="0EDFA9F7" w14:textId="77777777" w:rsidR="00B240D9" w:rsidRPr="00B240D9" w:rsidRDefault="00B240D9">
      <w:pPr>
        <w:pStyle w:val="TOC2"/>
        <w:rPr>
          <w:rFonts w:cs="Tahoma"/>
          <w:sz w:val="22"/>
          <w:szCs w:val="22"/>
          <w:lang w:eastAsia="zh-CN"/>
        </w:rPr>
      </w:pPr>
      <w:r w:rsidRPr="00B240D9">
        <w:rPr>
          <w:rFonts w:cs="Tahoma"/>
        </w:rPr>
        <w:t>SharePoint™ Online Plan 1 Add-on (Gebruikers-SL)</w:t>
      </w:r>
      <w:r w:rsidRPr="00B240D9">
        <w:rPr>
          <w:rFonts w:cs="Tahoma"/>
        </w:rPr>
        <w:tab/>
      </w:r>
      <w:r w:rsidR="00953EEB" w:rsidRPr="00B240D9">
        <w:rPr>
          <w:rFonts w:cs="Tahoma"/>
        </w:rPr>
        <w:fldChar w:fldCharType="begin"/>
      </w:r>
      <w:r w:rsidRPr="00B240D9">
        <w:rPr>
          <w:rFonts w:cs="Tahoma"/>
        </w:rPr>
        <w:instrText xml:space="preserve"> PAGEREF _Toc361496905 \h </w:instrText>
      </w:r>
      <w:r w:rsidR="00953EEB" w:rsidRPr="00B240D9">
        <w:rPr>
          <w:rFonts w:cs="Tahoma"/>
        </w:rPr>
      </w:r>
      <w:r w:rsidR="00953EEB" w:rsidRPr="00B240D9">
        <w:rPr>
          <w:rFonts w:cs="Tahoma"/>
        </w:rPr>
        <w:fldChar w:fldCharType="separate"/>
      </w:r>
      <w:r w:rsidR="00DD7DAD">
        <w:rPr>
          <w:rFonts w:cs="Tahoma"/>
        </w:rPr>
        <w:t>23</w:t>
      </w:r>
      <w:r w:rsidR="00953EEB" w:rsidRPr="00B240D9">
        <w:rPr>
          <w:rFonts w:cs="Tahoma"/>
        </w:rPr>
        <w:fldChar w:fldCharType="end"/>
      </w:r>
    </w:p>
    <w:p w14:paraId="0EDFA9F8" w14:textId="77777777" w:rsidR="00B240D9" w:rsidRPr="00B240D9" w:rsidRDefault="00B240D9">
      <w:pPr>
        <w:pStyle w:val="TOC2"/>
        <w:rPr>
          <w:rFonts w:cs="Tahoma"/>
          <w:sz w:val="22"/>
          <w:szCs w:val="22"/>
          <w:lang w:eastAsia="zh-CN"/>
        </w:rPr>
      </w:pPr>
      <w:r w:rsidRPr="00B240D9">
        <w:rPr>
          <w:rFonts w:cs="Tahoma"/>
        </w:rPr>
        <w:t>SharePoint™ Online Plan 1 (Gebruikers-SL)</w:t>
      </w:r>
      <w:r w:rsidRPr="00B240D9">
        <w:rPr>
          <w:rFonts w:cs="Tahoma"/>
        </w:rPr>
        <w:tab/>
      </w:r>
      <w:r w:rsidR="00953EEB" w:rsidRPr="00B240D9">
        <w:rPr>
          <w:rFonts w:cs="Tahoma"/>
        </w:rPr>
        <w:fldChar w:fldCharType="begin"/>
      </w:r>
      <w:r w:rsidRPr="00B240D9">
        <w:rPr>
          <w:rFonts w:cs="Tahoma"/>
        </w:rPr>
        <w:instrText xml:space="preserve"> PAGEREF _Toc361496906 \h </w:instrText>
      </w:r>
      <w:r w:rsidR="00953EEB" w:rsidRPr="00B240D9">
        <w:rPr>
          <w:rFonts w:cs="Tahoma"/>
        </w:rPr>
      </w:r>
      <w:r w:rsidR="00953EEB" w:rsidRPr="00B240D9">
        <w:rPr>
          <w:rFonts w:cs="Tahoma"/>
        </w:rPr>
        <w:fldChar w:fldCharType="separate"/>
      </w:r>
      <w:r w:rsidR="00DD7DAD">
        <w:rPr>
          <w:rFonts w:cs="Tahoma"/>
        </w:rPr>
        <w:t>23</w:t>
      </w:r>
      <w:r w:rsidR="00953EEB" w:rsidRPr="00B240D9">
        <w:rPr>
          <w:rFonts w:cs="Tahoma"/>
        </w:rPr>
        <w:fldChar w:fldCharType="end"/>
      </w:r>
    </w:p>
    <w:p w14:paraId="0EDFA9F9" w14:textId="77777777" w:rsidR="00B240D9" w:rsidRPr="00B240D9" w:rsidRDefault="00B240D9">
      <w:pPr>
        <w:pStyle w:val="TOC2"/>
        <w:rPr>
          <w:rFonts w:cs="Tahoma"/>
          <w:sz w:val="22"/>
          <w:szCs w:val="22"/>
          <w:lang w:eastAsia="zh-CN"/>
        </w:rPr>
      </w:pPr>
      <w:r w:rsidRPr="00B240D9">
        <w:rPr>
          <w:rFonts w:cs="Tahoma"/>
        </w:rPr>
        <w:t>SharePoint™ Online Plan 1 met Yammer Add-on (Gebruikers-SL)</w:t>
      </w:r>
      <w:r w:rsidRPr="00B240D9">
        <w:rPr>
          <w:rFonts w:cs="Tahoma"/>
        </w:rPr>
        <w:tab/>
      </w:r>
      <w:r w:rsidR="00953EEB" w:rsidRPr="00B240D9">
        <w:rPr>
          <w:rFonts w:cs="Tahoma"/>
        </w:rPr>
        <w:fldChar w:fldCharType="begin"/>
      </w:r>
      <w:r w:rsidRPr="00B240D9">
        <w:rPr>
          <w:rFonts w:cs="Tahoma"/>
        </w:rPr>
        <w:instrText xml:space="preserve"> PAGEREF _Toc361496907 \h </w:instrText>
      </w:r>
      <w:r w:rsidR="00953EEB" w:rsidRPr="00B240D9">
        <w:rPr>
          <w:rFonts w:cs="Tahoma"/>
        </w:rPr>
      </w:r>
      <w:r w:rsidR="00953EEB" w:rsidRPr="00B240D9">
        <w:rPr>
          <w:rFonts w:cs="Tahoma"/>
        </w:rPr>
        <w:fldChar w:fldCharType="separate"/>
      </w:r>
      <w:r w:rsidR="00DD7DAD">
        <w:rPr>
          <w:rFonts w:cs="Tahoma"/>
        </w:rPr>
        <w:t>23</w:t>
      </w:r>
      <w:r w:rsidR="00953EEB" w:rsidRPr="00B240D9">
        <w:rPr>
          <w:rFonts w:cs="Tahoma"/>
        </w:rPr>
        <w:fldChar w:fldCharType="end"/>
      </w:r>
    </w:p>
    <w:p w14:paraId="0EDFA9FA" w14:textId="77777777" w:rsidR="00B240D9" w:rsidRPr="00B240D9" w:rsidRDefault="00B240D9">
      <w:pPr>
        <w:pStyle w:val="TOC2"/>
        <w:rPr>
          <w:rFonts w:cs="Tahoma"/>
          <w:sz w:val="22"/>
          <w:szCs w:val="22"/>
          <w:lang w:eastAsia="zh-CN"/>
        </w:rPr>
      </w:pPr>
      <w:r w:rsidRPr="00B240D9">
        <w:rPr>
          <w:rFonts w:cs="Tahoma"/>
        </w:rPr>
        <w:t>SharePoint™ Online Plan 2 (Gebruikers-SL)</w:t>
      </w:r>
      <w:r w:rsidRPr="00B240D9">
        <w:rPr>
          <w:rFonts w:cs="Tahoma"/>
        </w:rPr>
        <w:tab/>
      </w:r>
      <w:r w:rsidR="00953EEB" w:rsidRPr="00B240D9">
        <w:rPr>
          <w:rFonts w:cs="Tahoma"/>
        </w:rPr>
        <w:fldChar w:fldCharType="begin"/>
      </w:r>
      <w:r w:rsidRPr="00B240D9">
        <w:rPr>
          <w:rFonts w:cs="Tahoma"/>
        </w:rPr>
        <w:instrText xml:space="preserve"> PAGEREF _Toc361496908 \h </w:instrText>
      </w:r>
      <w:r w:rsidR="00953EEB" w:rsidRPr="00B240D9">
        <w:rPr>
          <w:rFonts w:cs="Tahoma"/>
        </w:rPr>
      </w:r>
      <w:r w:rsidR="00953EEB" w:rsidRPr="00B240D9">
        <w:rPr>
          <w:rFonts w:cs="Tahoma"/>
        </w:rPr>
        <w:fldChar w:fldCharType="separate"/>
      </w:r>
      <w:r w:rsidR="00DD7DAD">
        <w:rPr>
          <w:rFonts w:cs="Tahoma"/>
        </w:rPr>
        <w:t>23</w:t>
      </w:r>
      <w:r w:rsidR="00953EEB" w:rsidRPr="00B240D9">
        <w:rPr>
          <w:rFonts w:cs="Tahoma"/>
        </w:rPr>
        <w:fldChar w:fldCharType="end"/>
      </w:r>
    </w:p>
    <w:p w14:paraId="0EDFA9FB" w14:textId="77777777" w:rsidR="00B240D9" w:rsidRPr="00B240D9" w:rsidRDefault="00B240D9">
      <w:pPr>
        <w:pStyle w:val="TOC2"/>
        <w:rPr>
          <w:rFonts w:cs="Tahoma"/>
          <w:sz w:val="22"/>
          <w:szCs w:val="22"/>
          <w:lang w:eastAsia="zh-CN"/>
        </w:rPr>
      </w:pPr>
      <w:r w:rsidRPr="00B240D9">
        <w:rPr>
          <w:rFonts w:cs="Tahoma"/>
        </w:rPr>
        <w:t>SharePoint™ Server 2013</w:t>
      </w:r>
      <w:r w:rsidRPr="00B240D9">
        <w:rPr>
          <w:rFonts w:cs="Tahoma"/>
        </w:rPr>
        <w:tab/>
      </w:r>
      <w:r w:rsidR="00953EEB" w:rsidRPr="00B240D9">
        <w:rPr>
          <w:rFonts w:cs="Tahoma"/>
        </w:rPr>
        <w:fldChar w:fldCharType="begin"/>
      </w:r>
      <w:r w:rsidRPr="00B240D9">
        <w:rPr>
          <w:rFonts w:cs="Tahoma"/>
        </w:rPr>
        <w:instrText xml:space="preserve"> PAGEREF _Toc361496909 \h </w:instrText>
      </w:r>
      <w:r w:rsidR="00953EEB" w:rsidRPr="00B240D9">
        <w:rPr>
          <w:rFonts w:cs="Tahoma"/>
        </w:rPr>
      </w:r>
      <w:r w:rsidR="00953EEB" w:rsidRPr="00B240D9">
        <w:rPr>
          <w:rFonts w:cs="Tahoma"/>
        </w:rPr>
        <w:fldChar w:fldCharType="separate"/>
      </w:r>
      <w:r w:rsidR="00DD7DAD">
        <w:rPr>
          <w:rFonts w:cs="Tahoma"/>
        </w:rPr>
        <w:t>23</w:t>
      </w:r>
      <w:r w:rsidR="00953EEB" w:rsidRPr="00B240D9">
        <w:rPr>
          <w:rFonts w:cs="Tahoma"/>
        </w:rPr>
        <w:fldChar w:fldCharType="end"/>
      </w:r>
    </w:p>
    <w:p w14:paraId="0EDFA9FC" w14:textId="77777777" w:rsidR="00B240D9" w:rsidRPr="00B240D9" w:rsidRDefault="00B240D9">
      <w:pPr>
        <w:pStyle w:val="TOC2"/>
        <w:rPr>
          <w:rFonts w:cs="Tahoma"/>
          <w:sz w:val="22"/>
          <w:szCs w:val="22"/>
          <w:lang w:eastAsia="zh-CN"/>
        </w:rPr>
      </w:pPr>
      <w:r w:rsidRPr="00B240D9">
        <w:rPr>
          <w:rFonts w:cs="Tahoma"/>
        </w:rPr>
        <w:t>CAL voor SharePoint™ Server Enterprise 2013</w:t>
      </w:r>
      <w:r w:rsidRPr="00B240D9">
        <w:rPr>
          <w:rFonts w:cs="Tahoma"/>
        </w:rPr>
        <w:tab/>
      </w:r>
      <w:r w:rsidR="00953EEB" w:rsidRPr="00B240D9">
        <w:rPr>
          <w:rFonts w:cs="Tahoma"/>
        </w:rPr>
        <w:fldChar w:fldCharType="begin"/>
      </w:r>
      <w:r w:rsidRPr="00B240D9">
        <w:rPr>
          <w:rFonts w:cs="Tahoma"/>
        </w:rPr>
        <w:instrText xml:space="preserve"> PAGEREF _Toc361496910 \h </w:instrText>
      </w:r>
      <w:r w:rsidR="00953EEB" w:rsidRPr="00B240D9">
        <w:rPr>
          <w:rFonts w:cs="Tahoma"/>
        </w:rPr>
      </w:r>
      <w:r w:rsidR="00953EEB" w:rsidRPr="00B240D9">
        <w:rPr>
          <w:rFonts w:cs="Tahoma"/>
        </w:rPr>
        <w:fldChar w:fldCharType="separate"/>
      </w:r>
      <w:r w:rsidR="00DD7DAD">
        <w:rPr>
          <w:rFonts w:cs="Tahoma"/>
        </w:rPr>
        <w:t>23</w:t>
      </w:r>
      <w:r w:rsidR="00953EEB" w:rsidRPr="00B240D9">
        <w:rPr>
          <w:rFonts w:cs="Tahoma"/>
        </w:rPr>
        <w:fldChar w:fldCharType="end"/>
      </w:r>
    </w:p>
    <w:p w14:paraId="0EDFA9FD" w14:textId="77777777" w:rsidR="00B240D9" w:rsidRPr="00B240D9" w:rsidRDefault="00B240D9">
      <w:pPr>
        <w:pStyle w:val="TOC2"/>
        <w:rPr>
          <w:rFonts w:cs="Tahoma"/>
          <w:sz w:val="22"/>
          <w:szCs w:val="22"/>
          <w:lang w:eastAsia="zh-CN"/>
        </w:rPr>
      </w:pPr>
      <w:r w:rsidRPr="00B240D9">
        <w:rPr>
          <w:rFonts w:cs="Tahoma"/>
        </w:rPr>
        <w:t>CAL voor SharePoint™ Server Standard 2013</w:t>
      </w:r>
      <w:r w:rsidRPr="00B240D9">
        <w:rPr>
          <w:rFonts w:cs="Tahoma"/>
        </w:rPr>
        <w:tab/>
      </w:r>
      <w:r w:rsidR="00953EEB" w:rsidRPr="00B240D9">
        <w:rPr>
          <w:rFonts w:cs="Tahoma"/>
        </w:rPr>
        <w:fldChar w:fldCharType="begin"/>
      </w:r>
      <w:r w:rsidRPr="00B240D9">
        <w:rPr>
          <w:rFonts w:cs="Tahoma"/>
        </w:rPr>
        <w:instrText xml:space="preserve"> PAGEREF _Toc361496911 \h </w:instrText>
      </w:r>
      <w:r w:rsidR="00953EEB" w:rsidRPr="00B240D9">
        <w:rPr>
          <w:rFonts w:cs="Tahoma"/>
        </w:rPr>
      </w:r>
      <w:r w:rsidR="00953EEB" w:rsidRPr="00B240D9">
        <w:rPr>
          <w:rFonts w:cs="Tahoma"/>
        </w:rPr>
        <w:fldChar w:fldCharType="separate"/>
      </w:r>
      <w:r w:rsidR="00DD7DAD">
        <w:rPr>
          <w:rFonts w:cs="Tahoma"/>
        </w:rPr>
        <w:t>23</w:t>
      </w:r>
      <w:r w:rsidR="00953EEB" w:rsidRPr="00B240D9">
        <w:rPr>
          <w:rFonts w:cs="Tahoma"/>
        </w:rPr>
        <w:fldChar w:fldCharType="end"/>
      </w:r>
    </w:p>
    <w:p w14:paraId="0EDFA9FE" w14:textId="77777777" w:rsidR="00B240D9" w:rsidRPr="00B240D9" w:rsidRDefault="00B240D9">
      <w:pPr>
        <w:pStyle w:val="TOC2"/>
        <w:rPr>
          <w:rFonts w:cs="Tahoma"/>
          <w:sz w:val="22"/>
          <w:szCs w:val="22"/>
          <w:lang w:val="pt-BR" w:eastAsia="zh-CN"/>
        </w:rPr>
      </w:pPr>
      <w:r w:rsidRPr="00B240D9">
        <w:rPr>
          <w:rFonts w:cs="Tahoma"/>
          <w:lang w:val="pt-BR"/>
        </w:rPr>
        <w:t>SQL Server</w:t>
      </w:r>
      <w:r w:rsidR="005B4156" w:rsidRPr="005B4156">
        <w:rPr>
          <w:rFonts w:eastAsia="Times New Roman" w:cs="Tahoma"/>
          <w:vertAlign w:val="superscript"/>
          <w:lang w:val="pt-BR"/>
        </w:rPr>
        <w:t>®</w:t>
      </w:r>
      <w:r w:rsidRPr="00B240D9">
        <w:rPr>
          <w:rFonts w:cs="Tahoma"/>
          <w:lang w:val="pt-BR"/>
        </w:rPr>
        <w:t xml:space="preserve"> 2008 R2 Datacenter, licentie voor 1 processor</w:t>
      </w:r>
      <w:r w:rsidRPr="00B240D9">
        <w:rPr>
          <w:rFonts w:cs="Tahoma"/>
          <w:lang w:val="pt-BR"/>
        </w:rPr>
        <w:tab/>
      </w:r>
      <w:r w:rsidR="00953EEB" w:rsidRPr="00B240D9">
        <w:rPr>
          <w:rFonts w:cs="Tahoma"/>
        </w:rPr>
        <w:fldChar w:fldCharType="begin"/>
      </w:r>
      <w:r w:rsidRPr="00B240D9">
        <w:rPr>
          <w:rFonts w:cs="Tahoma"/>
          <w:lang w:val="pt-BR"/>
        </w:rPr>
        <w:instrText xml:space="preserve"> PAGEREF _Toc361496912 \h </w:instrText>
      </w:r>
      <w:r w:rsidR="00953EEB" w:rsidRPr="00B240D9">
        <w:rPr>
          <w:rFonts w:cs="Tahoma"/>
        </w:rPr>
      </w:r>
      <w:r w:rsidR="00953EEB" w:rsidRPr="00B240D9">
        <w:rPr>
          <w:rFonts w:cs="Tahoma"/>
        </w:rPr>
        <w:fldChar w:fldCharType="separate"/>
      </w:r>
      <w:r w:rsidR="00DD7DAD">
        <w:rPr>
          <w:rFonts w:cs="Tahoma"/>
          <w:lang w:val="pt-BR"/>
        </w:rPr>
        <w:t>23</w:t>
      </w:r>
      <w:r w:rsidR="00953EEB" w:rsidRPr="00B240D9">
        <w:rPr>
          <w:rFonts w:cs="Tahoma"/>
        </w:rPr>
        <w:fldChar w:fldCharType="end"/>
      </w:r>
    </w:p>
    <w:p w14:paraId="0EDFA9FF" w14:textId="77777777" w:rsidR="00B240D9" w:rsidRPr="00B240D9" w:rsidRDefault="00B240D9">
      <w:pPr>
        <w:pStyle w:val="TOC2"/>
        <w:rPr>
          <w:rFonts w:cs="Tahoma"/>
          <w:sz w:val="22"/>
          <w:szCs w:val="22"/>
          <w:lang w:eastAsia="zh-CN"/>
        </w:rPr>
      </w:pPr>
      <w:r w:rsidRPr="00B240D9">
        <w:rPr>
          <w:rFonts w:cs="Tahoma"/>
        </w:rPr>
        <w:t>SQL Server</w:t>
      </w:r>
      <w:r w:rsidR="005B4156" w:rsidRPr="005B4156">
        <w:rPr>
          <w:rFonts w:eastAsia="Times New Roman" w:cs="Tahoma"/>
          <w:vertAlign w:val="superscript"/>
        </w:rPr>
        <w:t>®</w:t>
      </w:r>
      <w:r w:rsidRPr="00B240D9">
        <w:rPr>
          <w:rFonts w:cs="Tahoma"/>
        </w:rPr>
        <w:t xml:space="preserve"> 2008 R2 Small Business</w:t>
      </w:r>
      <w:r w:rsidRPr="00B240D9">
        <w:rPr>
          <w:rFonts w:cs="Tahoma"/>
        </w:rPr>
        <w:tab/>
      </w:r>
      <w:r w:rsidR="00953EEB" w:rsidRPr="00B240D9">
        <w:rPr>
          <w:rFonts w:cs="Tahoma"/>
        </w:rPr>
        <w:fldChar w:fldCharType="begin"/>
      </w:r>
      <w:r w:rsidRPr="00B240D9">
        <w:rPr>
          <w:rFonts w:cs="Tahoma"/>
        </w:rPr>
        <w:instrText xml:space="preserve"> PAGEREF _Toc361496913 \h </w:instrText>
      </w:r>
      <w:r w:rsidR="00953EEB" w:rsidRPr="00B240D9">
        <w:rPr>
          <w:rFonts w:cs="Tahoma"/>
        </w:rPr>
      </w:r>
      <w:r w:rsidR="00953EEB" w:rsidRPr="00B240D9">
        <w:rPr>
          <w:rFonts w:cs="Tahoma"/>
        </w:rPr>
        <w:fldChar w:fldCharType="separate"/>
      </w:r>
      <w:r w:rsidR="00DD7DAD">
        <w:rPr>
          <w:rFonts w:cs="Tahoma"/>
        </w:rPr>
        <w:t>23</w:t>
      </w:r>
      <w:r w:rsidR="00953EEB" w:rsidRPr="00B240D9">
        <w:rPr>
          <w:rFonts w:cs="Tahoma"/>
        </w:rPr>
        <w:fldChar w:fldCharType="end"/>
      </w:r>
    </w:p>
    <w:p w14:paraId="0EDFAA00" w14:textId="77777777" w:rsidR="00B240D9" w:rsidRPr="00B240D9" w:rsidRDefault="00B240D9">
      <w:pPr>
        <w:pStyle w:val="TOC2"/>
        <w:rPr>
          <w:rFonts w:cs="Tahoma"/>
          <w:sz w:val="22"/>
          <w:szCs w:val="22"/>
          <w:lang w:eastAsia="zh-CN"/>
        </w:rPr>
      </w:pPr>
      <w:r w:rsidRPr="00B240D9">
        <w:rPr>
          <w:rFonts w:cs="Tahoma"/>
        </w:rPr>
        <w:t>CAL voor SQL Server</w:t>
      </w:r>
      <w:r w:rsidR="005B4156" w:rsidRPr="005B4156">
        <w:rPr>
          <w:rFonts w:eastAsia="Times New Roman" w:cs="Tahoma"/>
          <w:vertAlign w:val="superscript"/>
        </w:rPr>
        <w:t>®</w:t>
      </w:r>
      <w:r w:rsidRPr="00B240D9">
        <w:rPr>
          <w:rFonts w:cs="Tahoma"/>
        </w:rPr>
        <w:t xml:space="preserve"> 2008 R2 Small Business</w:t>
      </w:r>
      <w:r w:rsidRPr="00B240D9">
        <w:rPr>
          <w:rFonts w:cs="Tahoma"/>
        </w:rPr>
        <w:tab/>
      </w:r>
      <w:r w:rsidR="00953EEB" w:rsidRPr="00B240D9">
        <w:rPr>
          <w:rFonts w:cs="Tahoma"/>
        </w:rPr>
        <w:fldChar w:fldCharType="begin"/>
      </w:r>
      <w:r w:rsidRPr="00B240D9">
        <w:rPr>
          <w:rFonts w:cs="Tahoma"/>
        </w:rPr>
        <w:instrText xml:space="preserve"> PAGEREF _Toc361496914 \h </w:instrText>
      </w:r>
      <w:r w:rsidR="00953EEB" w:rsidRPr="00B240D9">
        <w:rPr>
          <w:rFonts w:cs="Tahoma"/>
        </w:rPr>
      </w:r>
      <w:r w:rsidR="00953EEB" w:rsidRPr="00B240D9">
        <w:rPr>
          <w:rFonts w:cs="Tahoma"/>
        </w:rPr>
        <w:fldChar w:fldCharType="separate"/>
      </w:r>
      <w:r w:rsidR="00DD7DAD">
        <w:rPr>
          <w:rFonts w:cs="Tahoma"/>
        </w:rPr>
        <w:t>23</w:t>
      </w:r>
      <w:r w:rsidR="00953EEB" w:rsidRPr="00B240D9">
        <w:rPr>
          <w:rFonts w:cs="Tahoma"/>
        </w:rPr>
        <w:fldChar w:fldCharType="end"/>
      </w:r>
    </w:p>
    <w:p w14:paraId="0EDFAA01" w14:textId="77777777" w:rsidR="00B240D9" w:rsidRPr="00B240D9" w:rsidRDefault="00B240D9">
      <w:pPr>
        <w:pStyle w:val="TOC2"/>
        <w:rPr>
          <w:rFonts w:cs="Tahoma"/>
          <w:sz w:val="22"/>
          <w:szCs w:val="22"/>
          <w:lang w:eastAsia="zh-CN"/>
        </w:rPr>
      </w:pPr>
      <w:r w:rsidRPr="00B240D9">
        <w:rPr>
          <w:rFonts w:cs="Tahoma"/>
        </w:rPr>
        <w:t>SQL Server</w:t>
      </w:r>
      <w:r w:rsidR="005B4156" w:rsidRPr="005B4156">
        <w:rPr>
          <w:rFonts w:eastAsia="Times New Roman" w:cs="Tahoma"/>
          <w:vertAlign w:val="superscript"/>
        </w:rPr>
        <w:t>®</w:t>
      </w:r>
      <w:r w:rsidRPr="00B240D9">
        <w:rPr>
          <w:rFonts w:cs="Tahoma"/>
        </w:rPr>
        <w:t xml:space="preserve"> 2008 R2 Web per Processor</w:t>
      </w:r>
      <w:r w:rsidRPr="00B240D9">
        <w:rPr>
          <w:rFonts w:cs="Tahoma"/>
        </w:rPr>
        <w:tab/>
      </w:r>
      <w:r w:rsidR="00953EEB" w:rsidRPr="00B240D9">
        <w:rPr>
          <w:rFonts w:cs="Tahoma"/>
        </w:rPr>
        <w:fldChar w:fldCharType="begin"/>
      </w:r>
      <w:r w:rsidRPr="00B240D9">
        <w:rPr>
          <w:rFonts w:cs="Tahoma"/>
        </w:rPr>
        <w:instrText xml:space="preserve"> PAGEREF _Toc361496915 \h </w:instrText>
      </w:r>
      <w:r w:rsidR="00953EEB" w:rsidRPr="00B240D9">
        <w:rPr>
          <w:rFonts w:cs="Tahoma"/>
        </w:rPr>
      </w:r>
      <w:r w:rsidR="00953EEB" w:rsidRPr="00B240D9">
        <w:rPr>
          <w:rFonts w:cs="Tahoma"/>
        </w:rPr>
        <w:fldChar w:fldCharType="separate"/>
      </w:r>
      <w:r w:rsidR="00DD7DAD">
        <w:rPr>
          <w:rFonts w:cs="Tahoma"/>
        </w:rPr>
        <w:t>23</w:t>
      </w:r>
      <w:r w:rsidR="00953EEB" w:rsidRPr="00B240D9">
        <w:rPr>
          <w:rFonts w:cs="Tahoma"/>
        </w:rPr>
        <w:fldChar w:fldCharType="end"/>
      </w:r>
    </w:p>
    <w:p w14:paraId="0EDFAA02" w14:textId="77777777" w:rsidR="00B240D9" w:rsidRPr="00B240D9" w:rsidRDefault="00B240D9">
      <w:pPr>
        <w:pStyle w:val="TOC2"/>
        <w:rPr>
          <w:rFonts w:cs="Tahoma"/>
          <w:sz w:val="22"/>
          <w:szCs w:val="22"/>
          <w:lang w:eastAsia="zh-CN"/>
        </w:rPr>
      </w:pPr>
      <w:r w:rsidRPr="00B240D9">
        <w:rPr>
          <w:rFonts w:cs="Tahoma"/>
        </w:rPr>
        <w:t>CAL voor SQL Server</w:t>
      </w:r>
      <w:r w:rsidR="005B4156" w:rsidRPr="005B4156">
        <w:rPr>
          <w:rFonts w:eastAsia="Times New Roman" w:cs="Tahoma"/>
          <w:vertAlign w:val="superscript"/>
        </w:rPr>
        <w:t>®</w:t>
      </w:r>
      <w:r w:rsidRPr="00B240D9">
        <w:rPr>
          <w:rFonts w:cs="Tahoma"/>
        </w:rPr>
        <w:t xml:space="preserve"> 2008 R2 Workgroup</w:t>
      </w:r>
      <w:r w:rsidRPr="00B240D9">
        <w:rPr>
          <w:rFonts w:cs="Tahoma"/>
        </w:rPr>
        <w:tab/>
      </w:r>
      <w:r w:rsidR="00953EEB" w:rsidRPr="00B240D9">
        <w:rPr>
          <w:rFonts w:cs="Tahoma"/>
        </w:rPr>
        <w:fldChar w:fldCharType="begin"/>
      </w:r>
      <w:r w:rsidRPr="00B240D9">
        <w:rPr>
          <w:rFonts w:cs="Tahoma"/>
        </w:rPr>
        <w:instrText xml:space="preserve"> PAGEREF _Toc361496916 \h </w:instrText>
      </w:r>
      <w:r w:rsidR="00953EEB" w:rsidRPr="00B240D9">
        <w:rPr>
          <w:rFonts w:cs="Tahoma"/>
        </w:rPr>
      </w:r>
      <w:r w:rsidR="00953EEB" w:rsidRPr="00B240D9">
        <w:rPr>
          <w:rFonts w:cs="Tahoma"/>
        </w:rPr>
        <w:fldChar w:fldCharType="separate"/>
      </w:r>
      <w:r w:rsidR="00DD7DAD">
        <w:rPr>
          <w:rFonts w:cs="Tahoma"/>
        </w:rPr>
        <w:t>23</w:t>
      </w:r>
      <w:r w:rsidR="00953EEB" w:rsidRPr="00B240D9">
        <w:rPr>
          <w:rFonts w:cs="Tahoma"/>
        </w:rPr>
        <w:fldChar w:fldCharType="end"/>
      </w:r>
    </w:p>
    <w:p w14:paraId="0EDFAA03" w14:textId="77777777" w:rsidR="00B240D9" w:rsidRPr="00B240D9" w:rsidRDefault="00B240D9">
      <w:pPr>
        <w:pStyle w:val="TOC2"/>
        <w:rPr>
          <w:rFonts w:cs="Tahoma"/>
          <w:sz w:val="22"/>
          <w:szCs w:val="22"/>
          <w:lang w:val="nl-NL" w:eastAsia="zh-CN"/>
        </w:rPr>
      </w:pPr>
      <w:r w:rsidRPr="00B240D9">
        <w:rPr>
          <w:rFonts w:cs="Tahoma"/>
          <w:lang w:val="nl-NL"/>
        </w:rPr>
        <w:t>SQL Server</w:t>
      </w:r>
      <w:r w:rsidR="005B4156" w:rsidRPr="005B4156">
        <w:rPr>
          <w:rFonts w:eastAsia="Times New Roman" w:cs="Tahoma"/>
          <w:vertAlign w:val="superscript"/>
          <w:lang w:val="nl-NL"/>
        </w:rPr>
        <w:t>®</w:t>
      </w:r>
      <w:r w:rsidRPr="00B240D9">
        <w:rPr>
          <w:rFonts w:cs="Tahoma"/>
          <w:lang w:val="nl-NL"/>
        </w:rPr>
        <w:t xml:space="preserve"> 2008 R2 Workgroup (Aanvullende licentie voor 5 clients)</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_Toc361496917 \h </w:instrText>
      </w:r>
      <w:r w:rsidR="00953EEB" w:rsidRPr="00B240D9">
        <w:rPr>
          <w:rFonts w:cs="Tahoma"/>
        </w:rPr>
      </w:r>
      <w:r w:rsidR="00953EEB" w:rsidRPr="00B240D9">
        <w:rPr>
          <w:rFonts w:cs="Tahoma"/>
        </w:rPr>
        <w:fldChar w:fldCharType="separate"/>
      </w:r>
      <w:r w:rsidR="00DD7DAD">
        <w:rPr>
          <w:rFonts w:cs="Tahoma"/>
          <w:lang w:val="nl-NL"/>
        </w:rPr>
        <w:t>23</w:t>
      </w:r>
      <w:r w:rsidR="00953EEB" w:rsidRPr="00B240D9">
        <w:rPr>
          <w:rFonts w:cs="Tahoma"/>
        </w:rPr>
        <w:fldChar w:fldCharType="end"/>
      </w:r>
    </w:p>
    <w:p w14:paraId="0EDFAA04" w14:textId="77777777" w:rsidR="00B240D9" w:rsidRPr="00B240D9" w:rsidRDefault="00B240D9">
      <w:pPr>
        <w:pStyle w:val="TOC2"/>
        <w:rPr>
          <w:rFonts w:cs="Tahoma"/>
          <w:sz w:val="22"/>
          <w:szCs w:val="22"/>
          <w:lang w:eastAsia="zh-CN"/>
        </w:rPr>
      </w:pPr>
      <w:r w:rsidRPr="00B240D9">
        <w:rPr>
          <w:rFonts w:cs="Tahoma"/>
        </w:rPr>
        <w:t>SQL Server</w:t>
      </w:r>
      <w:r w:rsidR="005B4156" w:rsidRPr="005B4156">
        <w:rPr>
          <w:rFonts w:eastAsia="Times New Roman" w:cs="Tahoma"/>
          <w:vertAlign w:val="superscript"/>
        </w:rPr>
        <w:t>®</w:t>
      </w:r>
      <w:r w:rsidRPr="00B240D9">
        <w:rPr>
          <w:rFonts w:cs="Tahoma"/>
        </w:rPr>
        <w:t xml:space="preserve"> 2008 R2 Workgroup, licentie voor 1 processor</w:t>
      </w:r>
      <w:r w:rsidRPr="00B240D9">
        <w:rPr>
          <w:rFonts w:cs="Tahoma"/>
        </w:rPr>
        <w:tab/>
      </w:r>
      <w:r w:rsidR="00953EEB" w:rsidRPr="00B240D9">
        <w:rPr>
          <w:rFonts w:cs="Tahoma"/>
        </w:rPr>
        <w:fldChar w:fldCharType="begin"/>
      </w:r>
      <w:r w:rsidRPr="00B240D9">
        <w:rPr>
          <w:rFonts w:cs="Tahoma"/>
        </w:rPr>
        <w:instrText xml:space="preserve"> PAGEREF _Toc361496918 \h </w:instrText>
      </w:r>
      <w:r w:rsidR="00953EEB" w:rsidRPr="00B240D9">
        <w:rPr>
          <w:rFonts w:cs="Tahoma"/>
        </w:rPr>
      </w:r>
      <w:r w:rsidR="00953EEB" w:rsidRPr="00B240D9">
        <w:rPr>
          <w:rFonts w:cs="Tahoma"/>
        </w:rPr>
        <w:fldChar w:fldCharType="separate"/>
      </w:r>
      <w:r w:rsidR="00DD7DAD">
        <w:rPr>
          <w:rFonts w:cs="Tahoma"/>
        </w:rPr>
        <w:t>23</w:t>
      </w:r>
      <w:r w:rsidR="00953EEB" w:rsidRPr="00B240D9">
        <w:rPr>
          <w:rFonts w:cs="Tahoma"/>
        </w:rPr>
        <w:fldChar w:fldCharType="end"/>
      </w:r>
    </w:p>
    <w:p w14:paraId="0EDFAA05" w14:textId="77777777" w:rsidR="00B240D9" w:rsidRPr="00B240D9" w:rsidRDefault="00B240D9">
      <w:pPr>
        <w:pStyle w:val="TOC2"/>
        <w:rPr>
          <w:rFonts w:cs="Tahoma"/>
          <w:sz w:val="22"/>
          <w:szCs w:val="22"/>
          <w:lang w:eastAsia="zh-CN"/>
        </w:rPr>
      </w:pPr>
      <w:r w:rsidRPr="00B240D9">
        <w:rPr>
          <w:rFonts w:cs="Tahoma"/>
        </w:rPr>
        <w:t>SQL Server</w:t>
      </w:r>
      <w:r w:rsidR="005B4156" w:rsidRPr="005B4156">
        <w:rPr>
          <w:rFonts w:eastAsia="Times New Roman" w:cs="Tahoma"/>
          <w:vertAlign w:val="superscript"/>
        </w:rPr>
        <w:t>®</w:t>
      </w:r>
      <w:r w:rsidRPr="00B240D9">
        <w:rPr>
          <w:rFonts w:cs="Tahoma"/>
        </w:rPr>
        <w:t xml:space="preserve"> 2012 Business Intelligence</w:t>
      </w:r>
      <w:r w:rsidRPr="00B240D9">
        <w:rPr>
          <w:rFonts w:cs="Tahoma"/>
        </w:rPr>
        <w:tab/>
      </w:r>
      <w:r w:rsidR="00953EEB" w:rsidRPr="00B240D9">
        <w:rPr>
          <w:rFonts w:cs="Tahoma"/>
        </w:rPr>
        <w:fldChar w:fldCharType="begin"/>
      </w:r>
      <w:r w:rsidRPr="00B240D9">
        <w:rPr>
          <w:rFonts w:cs="Tahoma"/>
        </w:rPr>
        <w:instrText xml:space="preserve"> PAGEREF _Toc361496919 \h </w:instrText>
      </w:r>
      <w:r w:rsidR="00953EEB" w:rsidRPr="00B240D9">
        <w:rPr>
          <w:rFonts w:cs="Tahoma"/>
        </w:rPr>
      </w:r>
      <w:r w:rsidR="00953EEB" w:rsidRPr="00B240D9">
        <w:rPr>
          <w:rFonts w:cs="Tahoma"/>
        </w:rPr>
        <w:fldChar w:fldCharType="separate"/>
      </w:r>
      <w:r w:rsidR="00DD7DAD">
        <w:rPr>
          <w:rFonts w:cs="Tahoma"/>
        </w:rPr>
        <w:t>23</w:t>
      </w:r>
      <w:r w:rsidR="00953EEB" w:rsidRPr="00B240D9">
        <w:rPr>
          <w:rFonts w:cs="Tahoma"/>
        </w:rPr>
        <w:fldChar w:fldCharType="end"/>
      </w:r>
    </w:p>
    <w:p w14:paraId="0EDFAA06" w14:textId="77777777" w:rsidR="00B240D9" w:rsidRPr="00B240D9" w:rsidRDefault="00B240D9">
      <w:pPr>
        <w:pStyle w:val="TOC2"/>
        <w:rPr>
          <w:rFonts w:cs="Tahoma"/>
          <w:sz w:val="22"/>
          <w:szCs w:val="22"/>
          <w:lang w:val="nl-NL" w:eastAsia="zh-CN"/>
        </w:rPr>
      </w:pPr>
      <w:r w:rsidRPr="00B240D9">
        <w:rPr>
          <w:rFonts w:cs="Tahoma"/>
          <w:lang w:val="nl-NL"/>
        </w:rPr>
        <w:t>CAL voor SQL Server</w:t>
      </w:r>
      <w:r w:rsidR="005B4156" w:rsidRPr="005B4156">
        <w:rPr>
          <w:rFonts w:eastAsia="Times New Roman" w:cs="Tahoma"/>
          <w:vertAlign w:val="superscript"/>
          <w:lang w:val="nl-NL"/>
        </w:rPr>
        <w:t>®</w:t>
      </w:r>
      <w:r w:rsidRPr="00B240D9">
        <w:rPr>
          <w:rFonts w:cs="Tahoma"/>
          <w:lang w:val="nl-NL"/>
        </w:rPr>
        <w:t xml:space="preserve"> 2012 (Apparaat- en 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_Toc361496920 \h </w:instrText>
      </w:r>
      <w:r w:rsidR="00953EEB" w:rsidRPr="00B240D9">
        <w:rPr>
          <w:rFonts w:cs="Tahoma"/>
        </w:rPr>
      </w:r>
      <w:r w:rsidR="00953EEB" w:rsidRPr="00B240D9">
        <w:rPr>
          <w:rFonts w:cs="Tahoma"/>
        </w:rPr>
        <w:fldChar w:fldCharType="separate"/>
      </w:r>
      <w:r w:rsidR="00DD7DAD">
        <w:rPr>
          <w:rFonts w:cs="Tahoma"/>
          <w:lang w:val="nl-NL"/>
        </w:rPr>
        <w:t>23</w:t>
      </w:r>
      <w:r w:rsidR="00953EEB" w:rsidRPr="00B240D9">
        <w:rPr>
          <w:rFonts w:cs="Tahoma"/>
        </w:rPr>
        <w:fldChar w:fldCharType="end"/>
      </w:r>
    </w:p>
    <w:p w14:paraId="0EDFAA07" w14:textId="77777777" w:rsidR="00B240D9" w:rsidRPr="00B240D9" w:rsidRDefault="00B240D9">
      <w:pPr>
        <w:pStyle w:val="TOC2"/>
        <w:rPr>
          <w:rFonts w:cs="Tahoma"/>
          <w:sz w:val="22"/>
          <w:szCs w:val="22"/>
          <w:lang w:val="nl-NL" w:eastAsia="zh-CN"/>
        </w:rPr>
      </w:pPr>
      <w:r w:rsidRPr="00B240D9">
        <w:rPr>
          <w:rFonts w:cs="Tahoma"/>
          <w:lang w:val="nl-NL"/>
        </w:rPr>
        <w:t>SQL Server</w:t>
      </w:r>
      <w:r w:rsidR="005B4156" w:rsidRPr="005B4156">
        <w:rPr>
          <w:rFonts w:eastAsia="Times New Roman" w:cs="Tahoma"/>
          <w:vertAlign w:val="superscript"/>
          <w:lang w:val="nl-NL"/>
        </w:rPr>
        <w:t>®</w:t>
      </w:r>
      <w:r w:rsidRPr="00B240D9">
        <w:rPr>
          <w:rFonts w:cs="Tahoma"/>
          <w:lang w:val="nl-NL"/>
        </w:rPr>
        <w:t xml:space="preserve"> 2012 Developer</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_Toc361496921 \h </w:instrText>
      </w:r>
      <w:r w:rsidR="00953EEB" w:rsidRPr="00B240D9">
        <w:rPr>
          <w:rFonts w:cs="Tahoma"/>
        </w:rPr>
      </w:r>
      <w:r w:rsidR="00953EEB" w:rsidRPr="00B240D9">
        <w:rPr>
          <w:rFonts w:cs="Tahoma"/>
        </w:rPr>
        <w:fldChar w:fldCharType="separate"/>
      </w:r>
      <w:r w:rsidR="00DD7DAD">
        <w:rPr>
          <w:rFonts w:cs="Tahoma"/>
          <w:lang w:val="nl-NL"/>
        </w:rPr>
        <w:t>23</w:t>
      </w:r>
      <w:r w:rsidR="00953EEB" w:rsidRPr="00B240D9">
        <w:rPr>
          <w:rFonts w:cs="Tahoma"/>
        </w:rPr>
        <w:fldChar w:fldCharType="end"/>
      </w:r>
    </w:p>
    <w:p w14:paraId="0EDFAA08" w14:textId="77777777" w:rsidR="00B240D9" w:rsidRPr="00B240D9" w:rsidRDefault="00B240D9">
      <w:pPr>
        <w:pStyle w:val="TOC2"/>
        <w:rPr>
          <w:rFonts w:cs="Tahoma"/>
          <w:sz w:val="22"/>
          <w:szCs w:val="22"/>
          <w:lang w:val="nl-NL" w:eastAsia="zh-CN"/>
        </w:rPr>
      </w:pPr>
      <w:r w:rsidRPr="00B240D9">
        <w:rPr>
          <w:rFonts w:cs="Tahoma"/>
          <w:lang w:val="nl-NL"/>
        </w:rPr>
        <w:t>SQL Server</w:t>
      </w:r>
      <w:r w:rsidR="005B4156" w:rsidRPr="005B4156">
        <w:rPr>
          <w:rFonts w:eastAsia="Times New Roman" w:cs="Tahoma"/>
          <w:vertAlign w:val="superscript"/>
          <w:lang w:val="nl-NL"/>
        </w:rPr>
        <w:t>®</w:t>
      </w:r>
      <w:r w:rsidRPr="00B240D9">
        <w:rPr>
          <w:rFonts w:cs="Tahoma"/>
          <w:lang w:val="nl-NL"/>
        </w:rPr>
        <w:t xml:space="preserve"> 2012 Enterprise</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_Toc361496922 \h </w:instrText>
      </w:r>
      <w:r w:rsidR="00953EEB" w:rsidRPr="00B240D9">
        <w:rPr>
          <w:rFonts w:cs="Tahoma"/>
        </w:rPr>
      </w:r>
      <w:r w:rsidR="00953EEB" w:rsidRPr="00B240D9">
        <w:rPr>
          <w:rFonts w:cs="Tahoma"/>
        </w:rPr>
        <w:fldChar w:fldCharType="separate"/>
      </w:r>
      <w:r w:rsidR="00DD7DAD">
        <w:rPr>
          <w:rFonts w:cs="Tahoma"/>
          <w:lang w:val="nl-NL"/>
        </w:rPr>
        <w:t>23</w:t>
      </w:r>
      <w:r w:rsidR="00953EEB" w:rsidRPr="00B240D9">
        <w:rPr>
          <w:rFonts w:cs="Tahoma"/>
        </w:rPr>
        <w:fldChar w:fldCharType="end"/>
      </w:r>
    </w:p>
    <w:p w14:paraId="0EDFAA09" w14:textId="77777777" w:rsidR="00B240D9" w:rsidRPr="00B240D9" w:rsidRDefault="00B240D9">
      <w:pPr>
        <w:pStyle w:val="TOC2"/>
        <w:rPr>
          <w:rFonts w:cs="Tahoma"/>
          <w:sz w:val="22"/>
          <w:szCs w:val="22"/>
          <w:lang w:val="nl-NL" w:eastAsia="zh-CN"/>
        </w:rPr>
      </w:pPr>
      <w:r w:rsidRPr="00B240D9">
        <w:rPr>
          <w:rFonts w:cs="Tahoma"/>
          <w:lang w:val="nl-NL"/>
        </w:rPr>
        <w:t>SQL Server</w:t>
      </w:r>
      <w:r w:rsidR="005B4156" w:rsidRPr="005B4156">
        <w:rPr>
          <w:rFonts w:eastAsia="Times New Roman" w:cs="Tahoma"/>
          <w:vertAlign w:val="superscript"/>
          <w:lang w:val="nl-NL"/>
        </w:rPr>
        <w:t>®</w:t>
      </w:r>
      <w:r w:rsidRPr="00B240D9">
        <w:rPr>
          <w:rFonts w:cs="Tahoma"/>
          <w:lang w:val="nl-NL"/>
        </w:rPr>
        <w:t xml:space="preserve"> 2012 Enterprise Core (2 Core-licenties)</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_Toc361496923 \h </w:instrText>
      </w:r>
      <w:r w:rsidR="00953EEB" w:rsidRPr="00B240D9">
        <w:rPr>
          <w:rFonts w:cs="Tahoma"/>
        </w:rPr>
      </w:r>
      <w:r w:rsidR="00953EEB" w:rsidRPr="00B240D9">
        <w:rPr>
          <w:rFonts w:cs="Tahoma"/>
        </w:rPr>
        <w:fldChar w:fldCharType="separate"/>
      </w:r>
      <w:r w:rsidR="00DD7DAD">
        <w:rPr>
          <w:rFonts w:cs="Tahoma"/>
          <w:lang w:val="nl-NL"/>
        </w:rPr>
        <w:t>23</w:t>
      </w:r>
      <w:r w:rsidR="00953EEB" w:rsidRPr="00B240D9">
        <w:rPr>
          <w:rFonts w:cs="Tahoma"/>
        </w:rPr>
        <w:fldChar w:fldCharType="end"/>
      </w:r>
    </w:p>
    <w:p w14:paraId="0EDFAA0A" w14:textId="77777777" w:rsidR="00B240D9" w:rsidRPr="00B240D9" w:rsidRDefault="00B240D9">
      <w:pPr>
        <w:pStyle w:val="TOC2"/>
        <w:rPr>
          <w:rFonts w:cs="Tahoma"/>
          <w:sz w:val="22"/>
          <w:szCs w:val="22"/>
          <w:lang w:val="nl-NL" w:eastAsia="zh-CN"/>
        </w:rPr>
      </w:pPr>
      <w:r w:rsidRPr="00B240D9">
        <w:rPr>
          <w:rFonts w:cs="Tahoma"/>
          <w:lang w:val="nl-NL"/>
        </w:rPr>
        <w:t>SQL Server</w:t>
      </w:r>
      <w:r w:rsidR="005B4156" w:rsidRPr="005B4156">
        <w:rPr>
          <w:rFonts w:eastAsia="Times New Roman" w:cs="Tahoma"/>
          <w:vertAlign w:val="superscript"/>
          <w:lang w:val="nl-NL"/>
        </w:rPr>
        <w:t>®</w:t>
      </w:r>
      <w:r w:rsidRPr="00B240D9">
        <w:rPr>
          <w:rFonts w:cs="Tahoma"/>
          <w:lang w:val="nl-NL"/>
        </w:rPr>
        <w:t xml:space="preserve"> 2012 Parallel Data Warehouse</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_Toc361496924 \h </w:instrText>
      </w:r>
      <w:r w:rsidR="00953EEB" w:rsidRPr="00B240D9">
        <w:rPr>
          <w:rFonts w:cs="Tahoma"/>
        </w:rPr>
      </w:r>
      <w:r w:rsidR="00953EEB" w:rsidRPr="00B240D9">
        <w:rPr>
          <w:rFonts w:cs="Tahoma"/>
        </w:rPr>
        <w:fldChar w:fldCharType="separate"/>
      </w:r>
      <w:r w:rsidR="00DD7DAD">
        <w:rPr>
          <w:rFonts w:cs="Tahoma"/>
          <w:lang w:val="nl-NL"/>
        </w:rPr>
        <w:t>23</w:t>
      </w:r>
      <w:r w:rsidR="00953EEB" w:rsidRPr="00B240D9">
        <w:rPr>
          <w:rFonts w:cs="Tahoma"/>
        </w:rPr>
        <w:fldChar w:fldCharType="end"/>
      </w:r>
    </w:p>
    <w:p w14:paraId="0EDFAA0B" w14:textId="77777777" w:rsidR="00B240D9" w:rsidRPr="00B240D9" w:rsidRDefault="00B240D9">
      <w:pPr>
        <w:pStyle w:val="TOC2"/>
        <w:rPr>
          <w:rFonts w:cs="Tahoma"/>
          <w:sz w:val="22"/>
          <w:szCs w:val="22"/>
          <w:lang w:val="nl-NL" w:eastAsia="zh-CN"/>
        </w:rPr>
      </w:pPr>
      <w:r w:rsidRPr="00B240D9">
        <w:rPr>
          <w:rFonts w:cs="Tahoma"/>
          <w:lang w:val="nl-NL"/>
        </w:rPr>
        <w:t>SQL Server</w:t>
      </w:r>
      <w:r w:rsidR="005B4156" w:rsidRPr="005B4156">
        <w:rPr>
          <w:rFonts w:eastAsia="Times New Roman" w:cs="Tahoma"/>
          <w:vertAlign w:val="superscript"/>
          <w:lang w:val="nl-NL"/>
        </w:rPr>
        <w:t>®</w:t>
      </w:r>
      <w:r w:rsidRPr="00B240D9">
        <w:rPr>
          <w:rFonts w:cs="Tahoma"/>
          <w:lang w:val="nl-NL"/>
        </w:rPr>
        <w:t xml:space="preserve"> 2012 Parallel Data Warehouse Developer</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_Toc361496925 \h </w:instrText>
      </w:r>
      <w:r w:rsidR="00953EEB" w:rsidRPr="00B240D9">
        <w:rPr>
          <w:rFonts w:cs="Tahoma"/>
        </w:rPr>
      </w:r>
      <w:r w:rsidR="00953EEB" w:rsidRPr="00B240D9">
        <w:rPr>
          <w:rFonts w:cs="Tahoma"/>
        </w:rPr>
        <w:fldChar w:fldCharType="separate"/>
      </w:r>
      <w:r w:rsidR="00DD7DAD">
        <w:rPr>
          <w:rFonts w:cs="Tahoma"/>
          <w:lang w:val="nl-NL"/>
        </w:rPr>
        <w:t>23</w:t>
      </w:r>
      <w:r w:rsidR="00953EEB" w:rsidRPr="00B240D9">
        <w:rPr>
          <w:rFonts w:cs="Tahoma"/>
        </w:rPr>
        <w:fldChar w:fldCharType="end"/>
      </w:r>
    </w:p>
    <w:p w14:paraId="0EDFAA0C" w14:textId="77777777" w:rsidR="00B240D9" w:rsidRPr="00B240D9" w:rsidRDefault="00B240D9">
      <w:pPr>
        <w:pStyle w:val="TOC2"/>
        <w:rPr>
          <w:rFonts w:cs="Tahoma"/>
          <w:sz w:val="22"/>
          <w:szCs w:val="22"/>
          <w:lang w:val="nl-NL" w:eastAsia="zh-CN"/>
        </w:rPr>
      </w:pPr>
      <w:r w:rsidRPr="00B240D9">
        <w:rPr>
          <w:rFonts w:cs="Tahoma"/>
          <w:lang w:val="nl-NL"/>
        </w:rPr>
        <w:t>SQL Server</w:t>
      </w:r>
      <w:r w:rsidR="005B4156" w:rsidRPr="005B4156">
        <w:rPr>
          <w:rFonts w:eastAsia="Times New Roman" w:cs="Tahoma"/>
          <w:vertAlign w:val="superscript"/>
          <w:lang w:val="nl-NL"/>
        </w:rPr>
        <w:t>®</w:t>
      </w:r>
      <w:r w:rsidRPr="00B240D9">
        <w:rPr>
          <w:rFonts w:cs="Tahoma"/>
          <w:lang w:val="nl-NL"/>
        </w:rPr>
        <w:t xml:space="preserve"> 2012 Standard</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_Toc361496926 \h </w:instrText>
      </w:r>
      <w:r w:rsidR="00953EEB" w:rsidRPr="00B240D9">
        <w:rPr>
          <w:rFonts w:cs="Tahoma"/>
        </w:rPr>
      </w:r>
      <w:r w:rsidR="00953EEB" w:rsidRPr="00B240D9">
        <w:rPr>
          <w:rFonts w:cs="Tahoma"/>
        </w:rPr>
        <w:fldChar w:fldCharType="separate"/>
      </w:r>
      <w:r w:rsidR="00DD7DAD">
        <w:rPr>
          <w:rFonts w:cs="Tahoma"/>
          <w:lang w:val="nl-NL"/>
        </w:rPr>
        <w:t>23</w:t>
      </w:r>
      <w:r w:rsidR="00953EEB" w:rsidRPr="00B240D9">
        <w:rPr>
          <w:rFonts w:cs="Tahoma"/>
        </w:rPr>
        <w:fldChar w:fldCharType="end"/>
      </w:r>
    </w:p>
    <w:p w14:paraId="0EDFAA0D" w14:textId="77777777" w:rsidR="00B240D9" w:rsidRPr="00B240D9" w:rsidRDefault="00B240D9">
      <w:pPr>
        <w:pStyle w:val="TOC2"/>
        <w:rPr>
          <w:rFonts w:cs="Tahoma"/>
          <w:sz w:val="22"/>
          <w:szCs w:val="22"/>
          <w:lang w:val="nl-NL" w:eastAsia="zh-CN"/>
        </w:rPr>
      </w:pPr>
      <w:r w:rsidRPr="00B240D9">
        <w:rPr>
          <w:rFonts w:cs="Tahoma"/>
          <w:lang w:val="nl-NL"/>
        </w:rPr>
        <w:t>SQL Server</w:t>
      </w:r>
      <w:r w:rsidR="005B4156" w:rsidRPr="005B4156">
        <w:rPr>
          <w:rFonts w:eastAsia="Times New Roman" w:cs="Tahoma"/>
          <w:vertAlign w:val="superscript"/>
          <w:lang w:val="nl-NL"/>
        </w:rPr>
        <w:t>®</w:t>
      </w:r>
      <w:r w:rsidRPr="00B240D9">
        <w:rPr>
          <w:rFonts w:cs="Tahoma"/>
          <w:lang w:val="nl-NL"/>
        </w:rPr>
        <w:t xml:space="preserve"> 2012 Standard Core (2 Core-licenties)</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_Toc361496927 \h </w:instrText>
      </w:r>
      <w:r w:rsidR="00953EEB" w:rsidRPr="00B240D9">
        <w:rPr>
          <w:rFonts w:cs="Tahoma"/>
        </w:rPr>
      </w:r>
      <w:r w:rsidR="00953EEB" w:rsidRPr="00B240D9">
        <w:rPr>
          <w:rFonts w:cs="Tahoma"/>
        </w:rPr>
        <w:fldChar w:fldCharType="separate"/>
      </w:r>
      <w:r w:rsidR="00DD7DAD">
        <w:rPr>
          <w:rFonts w:cs="Tahoma"/>
          <w:lang w:val="nl-NL"/>
        </w:rPr>
        <w:t>23</w:t>
      </w:r>
      <w:r w:rsidR="00953EEB" w:rsidRPr="00B240D9">
        <w:rPr>
          <w:rFonts w:cs="Tahoma"/>
        </w:rPr>
        <w:fldChar w:fldCharType="end"/>
      </w:r>
    </w:p>
    <w:p w14:paraId="0EDFAA0E" w14:textId="77777777" w:rsidR="00B240D9" w:rsidRPr="00B240D9" w:rsidRDefault="00B240D9">
      <w:pPr>
        <w:pStyle w:val="TOC2"/>
        <w:rPr>
          <w:rFonts w:cs="Tahoma"/>
          <w:sz w:val="22"/>
          <w:szCs w:val="22"/>
          <w:lang w:val="nl-NL" w:eastAsia="zh-CN"/>
        </w:rPr>
      </w:pPr>
      <w:r w:rsidRPr="00B240D9">
        <w:rPr>
          <w:rFonts w:cs="Tahoma"/>
          <w:lang w:val="nl-NL"/>
        </w:rPr>
        <w:t>Enterprise Serverbeheerlicentie voor System Center Configuration Manager 2007 R3</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_Toc361496928 \h </w:instrText>
      </w:r>
      <w:r w:rsidR="00953EEB" w:rsidRPr="00B240D9">
        <w:rPr>
          <w:rFonts w:cs="Tahoma"/>
        </w:rPr>
      </w:r>
      <w:r w:rsidR="00953EEB" w:rsidRPr="00B240D9">
        <w:rPr>
          <w:rFonts w:cs="Tahoma"/>
        </w:rPr>
        <w:fldChar w:fldCharType="separate"/>
      </w:r>
      <w:r w:rsidR="00DD7DAD">
        <w:rPr>
          <w:rFonts w:cs="Tahoma"/>
          <w:lang w:val="nl-NL"/>
        </w:rPr>
        <w:t>24</w:t>
      </w:r>
      <w:r w:rsidR="00953EEB" w:rsidRPr="00B240D9">
        <w:rPr>
          <w:rFonts w:cs="Tahoma"/>
        </w:rPr>
        <w:fldChar w:fldCharType="end"/>
      </w:r>
    </w:p>
    <w:p w14:paraId="0EDFAA0F" w14:textId="77777777" w:rsidR="00B240D9" w:rsidRPr="00B240D9" w:rsidRDefault="00B240D9">
      <w:pPr>
        <w:pStyle w:val="TOC2"/>
        <w:rPr>
          <w:rFonts w:cs="Tahoma"/>
          <w:sz w:val="22"/>
          <w:szCs w:val="22"/>
          <w:lang w:val="nl-NL" w:eastAsia="zh-CN"/>
        </w:rPr>
      </w:pPr>
      <w:r w:rsidRPr="00B240D9">
        <w:rPr>
          <w:rFonts w:cs="Tahoma"/>
          <w:lang w:val="nl-NL"/>
        </w:rPr>
        <w:t>Standard Serverbeheerlicentie (Standard Server-ML) voor System Center Configuration Manager 2007 R3</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_Toc361496929 \h </w:instrText>
      </w:r>
      <w:r w:rsidR="00953EEB" w:rsidRPr="00B240D9">
        <w:rPr>
          <w:rFonts w:cs="Tahoma"/>
        </w:rPr>
      </w:r>
      <w:r w:rsidR="00953EEB" w:rsidRPr="00B240D9">
        <w:rPr>
          <w:rFonts w:cs="Tahoma"/>
        </w:rPr>
        <w:fldChar w:fldCharType="separate"/>
      </w:r>
      <w:r w:rsidR="00DD7DAD">
        <w:rPr>
          <w:rFonts w:cs="Tahoma"/>
          <w:lang w:val="nl-NL"/>
        </w:rPr>
        <w:t>24</w:t>
      </w:r>
      <w:r w:rsidR="00953EEB" w:rsidRPr="00B240D9">
        <w:rPr>
          <w:rFonts w:cs="Tahoma"/>
        </w:rPr>
        <w:fldChar w:fldCharType="end"/>
      </w:r>
    </w:p>
    <w:p w14:paraId="0EDFAA10" w14:textId="77777777" w:rsidR="00B240D9" w:rsidRPr="00B240D9" w:rsidRDefault="00B240D9">
      <w:pPr>
        <w:pStyle w:val="TOC2"/>
        <w:rPr>
          <w:rFonts w:cs="Tahoma"/>
          <w:sz w:val="22"/>
          <w:szCs w:val="22"/>
          <w:lang w:val="nl-NL" w:eastAsia="zh-CN"/>
        </w:rPr>
      </w:pPr>
      <w:r w:rsidRPr="00B240D9">
        <w:rPr>
          <w:rFonts w:cs="Tahoma"/>
          <w:lang w:val="nl-NL"/>
        </w:rPr>
        <w:t>Enterprise Serverbeheerlicentie voor System Center Data Protection Manager 2010</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_Toc361496930 \h </w:instrText>
      </w:r>
      <w:r w:rsidR="00953EEB" w:rsidRPr="00B240D9">
        <w:rPr>
          <w:rFonts w:cs="Tahoma"/>
        </w:rPr>
      </w:r>
      <w:r w:rsidR="00953EEB" w:rsidRPr="00B240D9">
        <w:rPr>
          <w:rFonts w:cs="Tahoma"/>
        </w:rPr>
        <w:fldChar w:fldCharType="separate"/>
      </w:r>
      <w:r w:rsidR="00DD7DAD">
        <w:rPr>
          <w:rFonts w:cs="Tahoma"/>
          <w:lang w:val="nl-NL"/>
        </w:rPr>
        <w:t>24</w:t>
      </w:r>
      <w:r w:rsidR="00953EEB" w:rsidRPr="00B240D9">
        <w:rPr>
          <w:rFonts w:cs="Tahoma"/>
        </w:rPr>
        <w:fldChar w:fldCharType="end"/>
      </w:r>
    </w:p>
    <w:p w14:paraId="0EDFAA11" w14:textId="77777777" w:rsidR="00B240D9" w:rsidRPr="00B240D9" w:rsidRDefault="00B240D9">
      <w:pPr>
        <w:pStyle w:val="TOC2"/>
        <w:rPr>
          <w:rFonts w:cs="Tahoma"/>
          <w:sz w:val="22"/>
          <w:szCs w:val="22"/>
          <w:lang w:val="nl-NL" w:eastAsia="zh-CN"/>
        </w:rPr>
      </w:pPr>
      <w:r w:rsidRPr="00B240D9">
        <w:rPr>
          <w:rFonts w:cs="Tahoma"/>
          <w:lang w:val="nl-NL"/>
        </w:rPr>
        <w:t>Standard Serverbeheerlicentie voor System Center Data Protection Manager 2010</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_Toc361496931 \h </w:instrText>
      </w:r>
      <w:r w:rsidR="00953EEB" w:rsidRPr="00B240D9">
        <w:rPr>
          <w:rFonts w:cs="Tahoma"/>
        </w:rPr>
      </w:r>
      <w:r w:rsidR="00953EEB" w:rsidRPr="00B240D9">
        <w:rPr>
          <w:rFonts w:cs="Tahoma"/>
        </w:rPr>
        <w:fldChar w:fldCharType="separate"/>
      </w:r>
      <w:r w:rsidR="00DD7DAD">
        <w:rPr>
          <w:rFonts w:cs="Tahoma"/>
          <w:lang w:val="nl-NL"/>
        </w:rPr>
        <w:t>24</w:t>
      </w:r>
      <w:r w:rsidR="00953EEB" w:rsidRPr="00B240D9">
        <w:rPr>
          <w:rFonts w:cs="Tahoma"/>
        </w:rPr>
        <w:fldChar w:fldCharType="end"/>
      </w:r>
    </w:p>
    <w:p w14:paraId="0EDFAA12" w14:textId="77777777" w:rsidR="00B240D9" w:rsidRPr="00B240D9" w:rsidRDefault="00B240D9">
      <w:pPr>
        <w:pStyle w:val="TOC2"/>
        <w:rPr>
          <w:rFonts w:cs="Tahoma"/>
          <w:sz w:val="22"/>
          <w:szCs w:val="22"/>
          <w:lang w:eastAsia="zh-CN"/>
        </w:rPr>
      </w:pPr>
      <w:r w:rsidRPr="00B240D9">
        <w:rPr>
          <w:rFonts w:cs="Tahoma"/>
        </w:rPr>
        <w:t>System Center Essentials 2010</w:t>
      </w:r>
      <w:r w:rsidRPr="00B240D9">
        <w:rPr>
          <w:rFonts w:cs="Tahoma"/>
        </w:rPr>
        <w:tab/>
      </w:r>
      <w:r w:rsidR="00953EEB" w:rsidRPr="00B240D9">
        <w:rPr>
          <w:rFonts w:cs="Tahoma"/>
        </w:rPr>
        <w:fldChar w:fldCharType="begin"/>
      </w:r>
      <w:r w:rsidRPr="00B240D9">
        <w:rPr>
          <w:rFonts w:cs="Tahoma"/>
        </w:rPr>
        <w:instrText xml:space="preserve"> PAGEREF _Toc361496932 \h </w:instrText>
      </w:r>
      <w:r w:rsidR="00953EEB" w:rsidRPr="00B240D9">
        <w:rPr>
          <w:rFonts w:cs="Tahoma"/>
        </w:rPr>
      </w:r>
      <w:r w:rsidR="00953EEB" w:rsidRPr="00B240D9">
        <w:rPr>
          <w:rFonts w:cs="Tahoma"/>
        </w:rPr>
        <w:fldChar w:fldCharType="separate"/>
      </w:r>
      <w:r w:rsidR="00DD7DAD">
        <w:rPr>
          <w:rFonts w:cs="Tahoma"/>
        </w:rPr>
        <w:t>24</w:t>
      </w:r>
      <w:r w:rsidR="00953EEB" w:rsidRPr="00B240D9">
        <w:rPr>
          <w:rFonts w:cs="Tahoma"/>
        </w:rPr>
        <w:fldChar w:fldCharType="end"/>
      </w:r>
    </w:p>
    <w:p w14:paraId="0EDFAA13" w14:textId="77777777" w:rsidR="00B240D9" w:rsidRPr="00B240D9" w:rsidRDefault="00B240D9">
      <w:pPr>
        <w:pStyle w:val="TOC2"/>
        <w:rPr>
          <w:rFonts w:cs="Tahoma"/>
          <w:sz w:val="22"/>
          <w:szCs w:val="22"/>
          <w:lang w:eastAsia="zh-CN"/>
        </w:rPr>
      </w:pPr>
      <w:r w:rsidRPr="00B240D9">
        <w:rPr>
          <w:rFonts w:cs="Tahoma"/>
        </w:rPr>
        <w:t>Client-ML voor System Center Essentials 2010</w:t>
      </w:r>
      <w:r w:rsidRPr="00B240D9">
        <w:rPr>
          <w:rFonts w:cs="Tahoma"/>
        </w:rPr>
        <w:tab/>
      </w:r>
      <w:r w:rsidR="00953EEB" w:rsidRPr="00B240D9">
        <w:rPr>
          <w:rFonts w:cs="Tahoma"/>
        </w:rPr>
        <w:fldChar w:fldCharType="begin"/>
      </w:r>
      <w:r w:rsidRPr="00B240D9">
        <w:rPr>
          <w:rFonts w:cs="Tahoma"/>
        </w:rPr>
        <w:instrText xml:space="preserve"> PAGEREF _Toc361496933 \h </w:instrText>
      </w:r>
      <w:r w:rsidR="00953EEB" w:rsidRPr="00B240D9">
        <w:rPr>
          <w:rFonts w:cs="Tahoma"/>
        </w:rPr>
      </w:r>
      <w:r w:rsidR="00953EEB" w:rsidRPr="00B240D9">
        <w:rPr>
          <w:rFonts w:cs="Tahoma"/>
        </w:rPr>
        <w:fldChar w:fldCharType="separate"/>
      </w:r>
      <w:r w:rsidR="00DD7DAD">
        <w:rPr>
          <w:rFonts w:cs="Tahoma"/>
        </w:rPr>
        <w:t>24</w:t>
      </w:r>
      <w:r w:rsidR="00953EEB" w:rsidRPr="00B240D9">
        <w:rPr>
          <w:rFonts w:cs="Tahoma"/>
        </w:rPr>
        <w:fldChar w:fldCharType="end"/>
      </w:r>
    </w:p>
    <w:p w14:paraId="0EDFAA14" w14:textId="77777777" w:rsidR="00B240D9" w:rsidRPr="00B240D9" w:rsidRDefault="00B240D9">
      <w:pPr>
        <w:pStyle w:val="TOC2"/>
        <w:rPr>
          <w:rFonts w:cs="Tahoma"/>
          <w:sz w:val="22"/>
          <w:szCs w:val="22"/>
          <w:lang w:eastAsia="zh-CN"/>
        </w:rPr>
      </w:pPr>
      <w:r w:rsidRPr="00B240D9">
        <w:rPr>
          <w:rFonts w:cs="Tahoma"/>
        </w:rPr>
        <w:t>Server-ML voor System Center Essentials 2010</w:t>
      </w:r>
      <w:r w:rsidRPr="00B240D9">
        <w:rPr>
          <w:rFonts w:cs="Tahoma"/>
        </w:rPr>
        <w:tab/>
      </w:r>
      <w:r w:rsidR="00953EEB" w:rsidRPr="00B240D9">
        <w:rPr>
          <w:rFonts w:cs="Tahoma"/>
        </w:rPr>
        <w:fldChar w:fldCharType="begin"/>
      </w:r>
      <w:r w:rsidRPr="00B240D9">
        <w:rPr>
          <w:rFonts w:cs="Tahoma"/>
        </w:rPr>
        <w:instrText xml:space="preserve"> PAGEREF _Toc361496934 \h </w:instrText>
      </w:r>
      <w:r w:rsidR="00953EEB" w:rsidRPr="00B240D9">
        <w:rPr>
          <w:rFonts w:cs="Tahoma"/>
        </w:rPr>
      </w:r>
      <w:r w:rsidR="00953EEB" w:rsidRPr="00B240D9">
        <w:rPr>
          <w:rFonts w:cs="Tahoma"/>
        </w:rPr>
        <w:fldChar w:fldCharType="separate"/>
      </w:r>
      <w:r w:rsidR="00DD7DAD">
        <w:rPr>
          <w:rFonts w:cs="Tahoma"/>
        </w:rPr>
        <w:t>24</w:t>
      </w:r>
      <w:r w:rsidR="00953EEB" w:rsidRPr="00B240D9">
        <w:rPr>
          <w:rFonts w:cs="Tahoma"/>
        </w:rPr>
        <w:fldChar w:fldCharType="end"/>
      </w:r>
    </w:p>
    <w:p w14:paraId="0EDFAA15" w14:textId="77777777" w:rsidR="00B240D9" w:rsidRPr="00B240D9" w:rsidRDefault="00B240D9">
      <w:pPr>
        <w:pStyle w:val="TOC2"/>
        <w:rPr>
          <w:rFonts w:cs="Tahoma"/>
          <w:sz w:val="22"/>
          <w:szCs w:val="22"/>
          <w:lang w:eastAsia="zh-CN"/>
        </w:rPr>
      </w:pPr>
      <w:r w:rsidRPr="00B240D9">
        <w:rPr>
          <w:rFonts w:cs="Tahoma"/>
        </w:rPr>
        <w:lastRenderedPageBreak/>
        <w:t>System Center Essentials 2010 met SQL Server 2008-technologie</w:t>
      </w:r>
      <w:r w:rsidRPr="00B240D9">
        <w:rPr>
          <w:rFonts w:cs="Tahoma"/>
        </w:rPr>
        <w:tab/>
      </w:r>
      <w:r w:rsidR="00953EEB" w:rsidRPr="00B240D9">
        <w:rPr>
          <w:rFonts w:cs="Tahoma"/>
        </w:rPr>
        <w:fldChar w:fldCharType="begin"/>
      </w:r>
      <w:r w:rsidRPr="00B240D9">
        <w:rPr>
          <w:rFonts w:cs="Tahoma"/>
        </w:rPr>
        <w:instrText xml:space="preserve"> PAGEREF _Toc361496935 \h </w:instrText>
      </w:r>
      <w:r w:rsidR="00953EEB" w:rsidRPr="00B240D9">
        <w:rPr>
          <w:rFonts w:cs="Tahoma"/>
        </w:rPr>
      </w:r>
      <w:r w:rsidR="00953EEB" w:rsidRPr="00B240D9">
        <w:rPr>
          <w:rFonts w:cs="Tahoma"/>
        </w:rPr>
        <w:fldChar w:fldCharType="separate"/>
      </w:r>
      <w:r w:rsidR="00DD7DAD">
        <w:rPr>
          <w:rFonts w:cs="Tahoma"/>
        </w:rPr>
        <w:t>24</w:t>
      </w:r>
      <w:r w:rsidR="00953EEB" w:rsidRPr="00B240D9">
        <w:rPr>
          <w:rFonts w:cs="Tahoma"/>
        </w:rPr>
        <w:fldChar w:fldCharType="end"/>
      </w:r>
    </w:p>
    <w:p w14:paraId="0EDFAA16" w14:textId="77777777" w:rsidR="00B240D9" w:rsidRPr="00B240D9" w:rsidRDefault="00B240D9">
      <w:pPr>
        <w:pStyle w:val="TOC2"/>
        <w:rPr>
          <w:rFonts w:cs="Tahoma"/>
          <w:sz w:val="22"/>
          <w:szCs w:val="22"/>
          <w:lang w:eastAsia="zh-CN"/>
        </w:rPr>
      </w:pPr>
      <w:r w:rsidRPr="00B240D9">
        <w:rPr>
          <w:rFonts w:cs="Tahoma"/>
        </w:rPr>
        <w:t>Clientbeheerlicentiesuite voor System Center Essentials Plus 2010</w:t>
      </w:r>
      <w:r w:rsidRPr="00B240D9">
        <w:rPr>
          <w:rFonts w:cs="Tahoma"/>
        </w:rPr>
        <w:tab/>
      </w:r>
      <w:r w:rsidR="00953EEB" w:rsidRPr="00B240D9">
        <w:rPr>
          <w:rFonts w:cs="Tahoma"/>
        </w:rPr>
        <w:fldChar w:fldCharType="begin"/>
      </w:r>
      <w:r w:rsidRPr="00B240D9">
        <w:rPr>
          <w:rFonts w:cs="Tahoma"/>
        </w:rPr>
        <w:instrText xml:space="preserve"> PAGEREF _Toc361496936 \h </w:instrText>
      </w:r>
      <w:r w:rsidR="00953EEB" w:rsidRPr="00B240D9">
        <w:rPr>
          <w:rFonts w:cs="Tahoma"/>
        </w:rPr>
      </w:r>
      <w:r w:rsidR="00953EEB" w:rsidRPr="00B240D9">
        <w:rPr>
          <w:rFonts w:cs="Tahoma"/>
        </w:rPr>
        <w:fldChar w:fldCharType="separate"/>
      </w:r>
      <w:r w:rsidR="00DD7DAD">
        <w:rPr>
          <w:rFonts w:cs="Tahoma"/>
        </w:rPr>
        <w:t>24</w:t>
      </w:r>
      <w:r w:rsidR="00953EEB" w:rsidRPr="00B240D9">
        <w:rPr>
          <w:rFonts w:cs="Tahoma"/>
        </w:rPr>
        <w:fldChar w:fldCharType="end"/>
      </w:r>
    </w:p>
    <w:p w14:paraId="0EDFAA17" w14:textId="77777777" w:rsidR="00B240D9" w:rsidRPr="00B240D9" w:rsidRDefault="00B240D9">
      <w:pPr>
        <w:pStyle w:val="TOC2"/>
        <w:rPr>
          <w:rFonts w:cs="Tahoma"/>
          <w:sz w:val="22"/>
          <w:szCs w:val="22"/>
          <w:lang w:eastAsia="zh-CN"/>
        </w:rPr>
      </w:pPr>
      <w:r w:rsidRPr="00B240D9">
        <w:rPr>
          <w:rFonts w:cs="Tahoma"/>
        </w:rPr>
        <w:t>Standard Serverbeheerlicentie voor System Center Operations Manager 2007 R2</w:t>
      </w:r>
      <w:r w:rsidRPr="00B240D9">
        <w:rPr>
          <w:rFonts w:cs="Tahoma"/>
        </w:rPr>
        <w:tab/>
      </w:r>
      <w:r w:rsidR="00953EEB" w:rsidRPr="00B240D9">
        <w:rPr>
          <w:rFonts w:cs="Tahoma"/>
        </w:rPr>
        <w:fldChar w:fldCharType="begin"/>
      </w:r>
      <w:r w:rsidRPr="00B240D9">
        <w:rPr>
          <w:rFonts w:cs="Tahoma"/>
        </w:rPr>
        <w:instrText xml:space="preserve"> PAGEREF _Toc361496937 \h </w:instrText>
      </w:r>
      <w:r w:rsidR="00953EEB" w:rsidRPr="00B240D9">
        <w:rPr>
          <w:rFonts w:cs="Tahoma"/>
        </w:rPr>
      </w:r>
      <w:r w:rsidR="00953EEB" w:rsidRPr="00B240D9">
        <w:rPr>
          <w:rFonts w:cs="Tahoma"/>
        </w:rPr>
        <w:fldChar w:fldCharType="separate"/>
      </w:r>
      <w:r w:rsidR="00DD7DAD">
        <w:rPr>
          <w:rFonts w:cs="Tahoma"/>
        </w:rPr>
        <w:t>24</w:t>
      </w:r>
      <w:r w:rsidR="00953EEB" w:rsidRPr="00B240D9">
        <w:rPr>
          <w:rFonts w:cs="Tahoma"/>
        </w:rPr>
        <w:fldChar w:fldCharType="end"/>
      </w:r>
    </w:p>
    <w:p w14:paraId="0EDFAA18" w14:textId="77777777" w:rsidR="00B240D9" w:rsidRPr="00B240D9" w:rsidRDefault="00B240D9">
      <w:pPr>
        <w:pStyle w:val="TOC2"/>
        <w:rPr>
          <w:rFonts w:cs="Tahoma"/>
          <w:sz w:val="22"/>
          <w:szCs w:val="22"/>
          <w:lang w:eastAsia="zh-CN"/>
        </w:rPr>
      </w:pPr>
      <w:r w:rsidRPr="00B240D9">
        <w:rPr>
          <w:rFonts w:cs="Tahoma"/>
        </w:rPr>
        <w:t>Enterprise Serverbeheerlicentie voor System Center Operations Manager 2007 R2</w:t>
      </w:r>
      <w:r w:rsidRPr="00B240D9">
        <w:rPr>
          <w:rFonts w:cs="Tahoma"/>
        </w:rPr>
        <w:tab/>
      </w:r>
      <w:r w:rsidR="00953EEB" w:rsidRPr="00B240D9">
        <w:rPr>
          <w:rFonts w:cs="Tahoma"/>
        </w:rPr>
        <w:fldChar w:fldCharType="begin"/>
      </w:r>
      <w:r w:rsidRPr="00B240D9">
        <w:rPr>
          <w:rFonts w:cs="Tahoma"/>
        </w:rPr>
        <w:instrText xml:space="preserve"> PAGEREF _Toc361496938 \h </w:instrText>
      </w:r>
      <w:r w:rsidR="00953EEB" w:rsidRPr="00B240D9">
        <w:rPr>
          <w:rFonts w:cs="Tahoma"/>
        </w:rPr>
      </w:r>
      <w:r w:rsidR="00953EEB" w:rsidRPr="00B240D9">
        <w:rPr>
          <w:rFonts w:cs="Tahoma"/>
        </w:rPr>
        <w:fldChar w:fldCharType="separate"/>
      </w:r>
      <w:r w:rsidR="00DD7DAD">
        <w:rPr>
          <w:rFonts w:cs="Tahoma"/>
        </w:rPr>
        <w:t>24</w:t>
      </w:r>
      <w:r w:rsidR="00953EEB" w:rsidRPr="00B240D9">
        <w:rPr>
          <w:rFonts w:cs="Tahoma"/>
        </w:rPr>
        <w:fldChar w:fldCharType="end"/>
      </w:r>
    </w:p>
    <w:p w14:paraId="0EDFAA19" w14:textId="77777777" w:rsidR="00B240D9" w:rsidRPr="00B240D9" w:rsidRDefault="00B240D9">
      <w:pPr>
        <w:pStyle w:val="TOC2"/>
        <w:rPr>
          <w:rFonts w:cs="Tahoma"/>
          <w:sz w:val="22"/>
          <w:szCs w:val="22"/>
          <w:lang w:val="nl-NL" w:eastAsia="zh-CN"/>
        </w:rPr>
      </w:pPr>
      <w:r w:rsidRPr="00B240D9">
        <w:rPr>
          <w:rFonts w:cs="Tahoma"/>
          <w:lang w:val="nl-NL"/>
        </w:rPr>
        <w:t>Clientbeheerlicentie per OSE voor System Center Operations Manager 2007 R2</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_Toc361496939 \h </w:instrText>
      </w:r>
      <w:r w:rsidR="00953EEB" w:rsidRPr="00B240D9">
        <w:rPr>
          <w:rFonts w:cs="Tahoma"/>
        </w:rPr>
      </w:r>
      <w:r w:rsidR="00953EEB" w:rsidRPr="00B240D9">
        <w:rPr>
          <w:rFonts w:cs="Tahoma"/>
        </w:rPr>
        <w:fldChar w:fldCharType="separate"/>
      </w:r>
      <w:r w:rsidR="00DD7DAD">
        <w:rPr>
          <w:rFonts w:cs="Tahoma"/>
          <w:lang w:val="nl-NL"/>
        </w:rPr>
        <w:t>24</w:t>
      </w:r>
      <w:r w:rsidR="00953EEB" w:rsidRPr="00B240D9">
        <w:rPr>
          <w:rFonts w:cs="Tahoma"/>
        </w:rPr>
        <w:fldChar w:fldCharType="end"/>
      </w:r>
    </w:p>
    <w:p w14:paraId="0EDFAA1A" w14:textId="77777777" w:rsidR="00B240D9" w:rsidRPr="00B240D9" w:rsidRDefault="00B240D9">
      <w:pPr>
        <w:pStyle w:val="TOC2"/>
        <w:rPr>
          <w:rFonts w:cs="Tahoma"/>
          <w:sz w:val="22"/>
          <w:szCs w:val="22"/>
          <w:lang w:val="nl-NL" w:eastAsia="zh-CN"/>
        </w:rPr>
      </w:pPr>
      <w:r w:rsidRPr="00B240D9">
        <w:rPr>
          <w:rFonts w:cs="Tahoma"/>
          <w:lang w:val="nl-NL"/>
        </w:rPr>
        <w:t>Clientbeheerlicentie per Gebruiker voor System Center Operations Manager 2007 R2</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_Toc361496940 \h </w:instrText>
      </w:r>
      <w:r w:rsidR="00953EEB" w:rsidRPr="00B240D9">
        <w:rPr>
          <w:rFonts w:cs="Tahoma"/>
        </w:rPr>
      </w:r>
      <w:r w:rsidR="00953EEB" w:rsidRPr="00B240D9">
        <w:rPr>
          <w:rFonts w:cs="Tahoma"/>
        </w:rPr>
        <w:fldChar w:fldCharType="separate"/>
      </w:r>
      <w:r w:rsidR="00DD7DAD">
        <w:rPr>
          <w:rFonts w:cs="Tahoma"/>
          <w:lang w:val="nl-NL"/>
        </w:rPr>
        <w:t>24</w:t>
      </w:r>
      <w:r w:rsidR="00953EEB" w:rsidRPr="00B240D9">
        <w:rPr>
          <w:rFonts w:cs="Tahoma"/>
        </w:rPr>
        <w:fldChar w:fldCharType="end"/>
      </w:r>
    </w:p>
    <w:p w14:paraId="0EDFAA1B" w14:textId="77777777" w:rsidR="00B240D9" w:rsidRPr="00B240D9" w:rsidRDefault="00B240D9">
      <w:pPr>
        <w:pStyle w:val="TOC2"/>
        <w:rPr>
          <w:rFonts w:cs="Tahoma"/>
          <w:sz w:val="22"/>
          <w:szCs w:val="22"/>
          <w:lang w:val="nl-NL" w:eastAsia="zh-CN"/>
        </w:rPr>
      </w:pPr>
      <w:r w:rsidRPr="00B240D9">
        <w:rPr>
          <w:rFonts w:cs="Tahoma"/>
          <w:lang w:val="nl-NL"/>
        </w:rPr>
        <w:t>System Center Reporting Manager 2006</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_Toc361496941 \h </w:instrText>
      </w:r>
      <w:r w:rsidR="00953EEB" w:rsidRPr="00B240D9">
        <w:rPr>
          <w:rFonts w:cs="Tahoma"/>
        </w:rPr>
      </w:r>
      <w:r w:rsidR="00953EEB" w:rsidRPr="00B240D9">
        <w:rPr>
          <w:rFonts w:cs="Tahoma"/>
        </w:rPr>
        <w:fldChar w:fldCharType="separate"/>
      </w:r>
      <w:r w:rsidR="00DD7DAD">
        <w:rPr>
          <w:rFonts w:cs="Tahoma"/>
          <w:lang w:val="nl-NL"/>
        </w:rPr>
        <w:t>24</w:t>
      </w:r>
      <w:r w:rsidR="00953EEB" w:rsidRPr="00B240D9">
        <w:rPr>
          <w:rFonts w:cs="Tahoma"/>
        </w:rPr>
        <w:fldChar w:fldCharType="end"/>
      </w:r>
    </w:p>
    <w:p w14:paraId="0EDFAA1C" w14:textId="77777777" w:rsidR="00B240D9" w:rsidRPr="00B240D9" w:rsidRDefault="00B240D9">
      <w:pPr>
        <w:pStyle w:val="TOC2"/>
        <w:rPr>
          <w:rFonts w:cs="Tahoma"/>
          <w:sz w:val="22"/>
          <w:szCs w:val="22"/>
          <w:lang w:val="nl-NL" w:eastAsia="zh-CN"/>
        </w:rPr>
      </w:pPr>
      <w:r w:rsidRPr="00B240D9">
        <w:rPr>
          <w:rFonts w:cs="Tahoma"/>
          <w:lang w:val="nl-NL"/>
        </w:rPr>
        <w:t>System Center Server Management Suite Enterprise</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_Toc361496942 \h </w:instrText>
      </w:r>
      <w:r w:rsidR="00953EEB" w:rsidRPr="00B240D9">
        <w:rPr>
          <w:rFonts w:cs="Tahoma"/>
        </w:rPr>
      </w:r>
      <w:r w:rsidR="00953EEB" w:rsidRPr="00B240D9">
        <w:rPr>
          <w:rFonts w:cs="Tahoma"/>
        </w:rPr>
        <w:fldChar w:fldCharType="separate"/>
      </w:r>
      <w:r w:rsidR="00DD7DAD">
        <w:rPr>
          <w:rFonts w:cs="Tahoma"/>
          <w:lang w:val="nl-NL"/>
        </w:rPr>
        <w:t>24</w:t>
      </w:r>
      <w:r w:rsidR="00953EEB" w:rsidRPr="00B240D9">
        <w:rPr>
          <w:rFonts w:cs="Tahoma"/>
        </w:rPr>
        <w:fldChar w:fldCharType="end"/>
      </w:r>
    </w:p>
    <w:p w14:paraId="0EDFAA1D" w14:textId="77777777" w:rsidR="00B240D9" w:rsidRPr="00B240D9" w:rsidRDefault="00B240D9">
      <w:pPr>
        <w:pStyle w:val="TOC4"/>
        <w:rPr>
          <w:rFonts w:cs="Tahoma"/>
          <w:noProof/>
          <w:sz w:val="22"/>
          <w:szCs w:val="22"/>
          <w:lang w:val="nl-NL" w:eastAsia="zh-CN"/>
        </w:rPr>
      </w:pPr>
      <w:r w:rsidRPr="00B240D9">
        <w:rPr>
          <w:rFonts w:cs="Tahoma"/>
          <w:noProof/>
          <w:lang w:val="nl-NL"/>
        </w:rPr>
        <w:t>System Center Server Management Suite Datacenter</w:t>
      </w:r>
      <w:r w:rsidRPr="00B240D9">
        <w:rPr>
          <w:rFonts w:cs="Tahoma"/>
          <w:noProof/>
          <w:lang w:val="nl-NL"/>
        </w:rPr>
        <w:tab/>
      </w:r>
      <w:r w:rsidR="00953EEB" w:rsidRPr="00B240D9">
        <w:rPr>
          <w:rFonts w:cs="Tahoma"/>
          <w:noProof/>
        </w:rPr>
        <w:fldChar w:fldCharType="begin"/>
      </w:r>
      <w:r w:rsidRPr="00B240D9">
        <w:rPr>
          <w:rFonts w:cs="Tahoma"/>
          <w:noProof/>
          <w:lang w:val="nl-NL"/>
        </w:rPr>
        <w:instrText xml:space="preserve"> PAGEREF _Toc361496943 \h </w:instrText>
      </w:r>
      <w:r w:rsidR="00953EEB" w:rsidRPr="00B240D9">
        <w:rPr>
          <w:rFonts w:cs="Tahoma"/>
          <w:noProof/>
        </w:rPr>
      </w:r>
      <w:r w:rsidR="00953EEB" w:rsidRPr="00B240D9">
        <w:rPr>
          <w:rFonts w:cs="Tahoma"/>
          <w:noProof/>
        </w:rPr>
        <w:fldChar w:fldCharType="separate"/>
      </w:r>
      <w:r w:rsidR="00DD7DAD">
        <w:rPr>
          <w:rFonts w:cs="Tahoma"/>
          <w:noProof/>
          <w:lang w:val="nl-NL"/>
        </w:rPr>
        <w:t>24</w:t>
      </w:r>
      <w:r w:rsidR="00953EEB" w:rsidRPr="00B240D9">
        <w:rPr>
          <w:rFonts w:cs="Tahoma"/>
          <w:noProof/>
        </w:rPr>
        <w:fldChar w:fldCharType="end"/>
      </w:r>
    </w:p>
    <w:p w14:paraId="0EDFAA1E" w14:textId="77777777" w:rsidR="00B240D9" w:rsidRPr="00B240D9" w:rsidRDefault="00B240D9">
      <w:pPr>
        <w:pStyle w:val="TOC2"/>
        <w:rPr>
          <w:rFonts w:cs="Tahoma"/>
          <w:sz w:val="22"/>
          <w:szCs w:val="22"/>
          <w:lang w:val="nl-NL" w:eastAsia="zh-CN"/>
        </w:rPr>
      </w:pPr>
      <w:r w:rsidRPr="00B240D9">
        <w:rPr>
          <w:rFonts w:cs="Tahoma"/>
          <w:lang w:val="nl-NL"/>
        </w:rPr>
        <w:t>Clientbeheerlicentie (Client-ML) voor System Center Service Manager 2010 per OSE</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_Toc361496944 \h </w:instrText>
      </w:r>
      <w:r w:rsidR="00953EEB" w:rsidRPr="00B240D9">
        <w:rPr>
          <w:rFonts w:cs="Tahoma"/>
        </w:rPr>
      </w:r>
      <w:r w:rsidR="00953EEB" w:rsidRPr="00B240D9">
        <w:rPr>
          <w:rFonts w:cs="Tahoma"/>
        </w:rPr>
        <w:fldChar w:fldCharType="separate"/>
      </w:r>
      <w:r w:rsidR="00DD7DAD">
        <w:rPr>
          <w:rFonts w:cs="Tahoma"/>
          <w:lang w:val="nl-NL"/>
        </w:rPr>
        <w:t>24</w:t>
      </w:r>
      <w:r w:rsidR="00953EEB" w:rsidRPr="00B240D9">
        <w:rPr>
          <w:rFonts w:cs="Tahoma"/>
        </w:rPr>
        <w:fldChar w:fldCharType="end"/>
      </w:r>
    </w:p>
    <w:p w14:paraId="0EDFAA1F" w14:textId="77777777" w:rsidR="00B240D9" w:rsidRPr="00B240D9" w:rsidRDefault="00B240D9">
      <w:pPr>
        <w:pStyle w:val="TOC2"/>
        <w:rPr>
          <w:rFonts w:cs="Tahoma"/>
          <w:sz w:val="22"/>
          <w:szCs w:val="22"/>
          <w:lang w:val="nl-NL" w:eastAsia="zh-CN"/>
        </w:rPr>
      </w:pPr>
      <w:r w:rsidRPr="00B240D9">
        <w:rPr>
          <w:rFonts w:cs="Tahoma"/>
          <w:lang w:val="nl-NL"/>
        </w:rPr>
        <w:t>Clientbeheerlicentie (Client-ML) voor System Center Service Manager 2010 per Gebruiker</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_Toc361496945 \h </w:instrText>
      </w:r>
      <w:r w:rsidR="00953EEB" w:rsidRPr="00B240D9">
        <w:rPr>
          <w:rFonts w:cs="Tahoma"/>
        </w:rPr>
      </w:r>
      <w:r w:rsidR="00953EEB" w:rsidRPr="00B240D9">
        <w:rPr>
          <w:rFonts w:cs="Tahoma"/>
        </w:rPr>
        <w:fldChar w:fldCharType="separate"/>
      </w:r>
      <w:r w:rsidR="00DD7DAD">
        <w:rPr>
          <w:rFonts w:cs="Tahoma"/>
          <w:lang w:val="nl-NL"/>
        </w:rPr>
        <w:t>24</w:t>
      </w:r>
      <w:r w:rsidR="00953EEB" w:rsidRPr="00B240D9">
        <w:rPr>
          <w:rFonts w:cs="Tahoma"/>
        </w:rPr>
        <w:fldChar w:fldCharType="end"/>
      </w:r>
    </w:p>
    <w:p w14:paraId="0EDFAA20" w14:textId="77777777" w:rsidR="00B240D9" w:rsidRPr="00B240D9" w:rsidRDefault="00B240D9">
      <w:pPr>
        <w:pStyle w:val="TOC3"/>
        <w:rPr>
          <w:bCs w:val="0"/>
          <w:color w:val="auto"/>
          <w:sz w:val="22"/>
          <w:szCs w:val="22"/>
          <w:lang w:val="nl-NL" w:eastAsia="zh-CN"/>
        </w:rPr>
      </w:pPr>
      <w:r w:rsidRPr="00B240D9">
        <w:rPr>
          <w:color w:val="auto"/>
          <w:lang w:val="nl-NL"/>
        </w:rPr>
        <w:t>Serverbeheerlicentie (Server-ML) voor System Center Service Manager 2010 per OSE</w:t>
      </w:r>
      <w:r w:rsidRPr="00B240D9">
        <w:rPr>
          <w:color w:val="auto"/>
          <w:lang w:val="nl-NL"/>
        </w:rPr>
        <w:tab/>
      </w:r>
      <w:r w:rsidR="00953EEB" w:rsidRPr="00B240D9">
        <w:rPr>
          <w:color w:val="auto"/>
        </w:rPr>
        <w:fldChar w:fldCharType="begin"/>
      </w:r>
      <w:r w:rsidRPr="00B240D9">
        <w:rPr>
          <w:color w:val="auto"/>
          <w:lang w:val="nl-NL"/>
        </w:rPr>
        <w:instrText xml:space="preserve"> PAGEREF _Toc361496946 \h </w:instrText>
      </w:r>
      <w:r w:rsidR="00953EEB" w:rsidRPr="00B240D9">
        <w:rPr>
          <w:color w:val="auto"/>
        </w:rPr>
      </w:r>
      <w:r w:rsidR="00953EEB" w:rsidRPr="00B240D9">
        <w:rPr>
          <w:color w:val="auto"/>
        </w:rPr>
        <w:fldChar w:fldCharType="separate"/>
      </w:r>
      <w:r w:rsidR="00DD7DAD">
        <w:rPr>
          <w:color w:val="auto"/>
          <w:lang w:val="nl-NL"/>
        </w:rPr>
        <w:t>24</w:t>
      </w:r>
      <w:r w:rsidR="00953EEB" w:rsidRPr="00B240D9">
        <w:rPr>
          <w:color w:val="auto"/>
        </w:rPr>
        <w:fldChar w:fldCharType="end"/>
      </w:r>
    </w:p>
    <w:p w14:paraId="0EDFAA21" w14:textId="77777777" w:rsidR="00B240D9" w:rsidRPr="00B240D9" w:rsidRDefault="00B240D9">
      <w:pPr>
        <w:pStyle w:val="TOC2"/>
        <w:rPr>
          <w:rFonts w:cs="Tahoma"/>
          <w:sz w:val="22"/>
          <w:szCs w:val="22"/>
          <w:lang w:val="nl-NL" w:eastAsia="zh-CN"/>
        </w:rPr>
      </w:pPr>
      <w:r w:rsidRPr="00B240D9">
        <w:rPr>
          <w:rFonts w:cs="Tahoma"/>
          <w:lang w:val="nl-NL"/>
        </w:rPr>
        <w:t>Clientbeheerlicentie voor System Center Virtual Machine Manager 2008 R2 per OSE</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_Toc361496947 \h </w:instrText>
      </w:r>
      <w:r w:rsidR="00953EEB" w:rsidRPr="00B240D9">
        <w:rPr>
          <w:rFonts w:cs="Tahoma"/>
        </w:rPr>
      </w:r>
      <w:r w:rsidR="00953EEB" w:rsidRPr="00B240D9">
        <w:rPr>
          <w:rFonts w:cs="Tahoma"/>
        </w:rPr>
        <w:fldChar w:fldCharType="separate"/>
      </w:r>
      <w:r w:rsidR="00DD7DAD">
        <w:rPr>
          <w:rFonts w:cs="Tahoma"/>
          <w:lang w:val="nl-NL"/>
        </w:rPr>
        <w:t>24</w:t>
      </w:r>
      <w:r w:rsidR="00953EEB" w:rsidRPr="00B240D9">
        <w:rPr>
          <w:rFonts w:cs="Tahoma"/>
        </w:rPr>
        <w:fldChar w:fldCharType="end"/>
      </w:r>
    </w:p>
    <w:p w14:paraId="0EDFAA22" w14:textId="77777777" w:rsidR="00B240D9" w:rsidRPr="00B240D9" w:rsidRDefault="00B240D9">
      <w:pPr>
        <w:pStyle w:val="TOC2"/>
        <w:rPr>
          <w:rFonts w:cs="Tahoma"/>
          <w:sz w:val="22"/>
          <w:szCs w:val="22"/>
          <w:lang w:val="nl-NL" w:eastAsia="zh-CN"/>
        </w:rPr>
      </w:pPr>
      <w:r w:rsidRPr="00B240D9">
        <w:rPr>
          <w:rFonts w:cs="Tahoma"/>
          <w:lang w:val="nl-NL"/>
        </w:rPr>
        <w:t>Clientbeheerlicentie voor System Center Virtual Machine Manager 2008 R2 per Gebruiker</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_Toc361496948 \h </w:instrText>
      </w:r>
      <w:r w:rsidR="00953EEB" w:rsidRPr="00B240D9">
        <w:rPr>
          <w:rFonts w:cs="Tahoma"/>
        </w:rPr>
      </w:r>
      <w:r w:rsidR="00953EEB" w:rsidRPr="00B240D9">
        <w:rPr>
          <w:rFonts w:cs="Tahoma"/>
        </w:rPr>
        <w:fldChar w:fldCharType="separate"/>
      </w:r>
      <w:r w:rsidR="00DD7DAD">
        <w:rPr>
          <w:rFonts w:cs="Tahoma"/>
          <w:lang w:val="nl-NL"/>
        </w:rPr>
        <w:t>24</w:t>
      </w:r>
      <w:r w:rsidR="00953EEB" w:rsidRPr="00B240D9">
        <w:rPr>
          <w:rFonts w:cs="Tahoma"/>
        </w:rPr>
        <w:fldChar w:fldCharType="end"/>
      </w:r>
    </w:p>
    <w:p w14:paraId="0EDFAA23" w14:textId="77777777" w:rsidR="00B240D9" w:rsidRPr="00B240D9" w:rsidRDefault="00B240D9">
      <w:pPr>
        <w:pStyle w:val="TOC2"/>
        <w:rPr>
          <w:rFonts w:cs="Tahoma"/>
          <w:sz w:val="22"/>
          <w:szCs w:val="22"/>
          <w:lang w:val="nl-NL" w:eastAsia="zh-CN"/>
        </w:rPr>
      </w:pPr>
      <w:r w:rsidRPr="00B240D9">
        <w:rPr>
          <w:rFonts w:cs="Tahoma"/>
          <w:lang w:val="nl-NL"/>
        </w:rPr>
        <w:t>Serverbeheerlicentie voor System Center Virtual Machine Manager 2008 R2 Enterprise</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_Toc361496949 \h </w:instrText>
      </w:r>
      <w:r w:rsidR="00953EEB" w:rsidRPr="00B240D9">
        <w:rPr>
          <w:rFonts w:cs="Tahoma"/>
        </w:rPr>
      </w:r>
      <w:r w:rsidR="00953EEB" w:rsidRPr="00B240D9">
        <w:rPr>
          <w:rFonts w:cs="Tahoma"/>
        </w:rPr>
        <w:fldChar w:fldCharType="separate"/>
      </w:r>
      <w:r w:rsidR="00DD7DAD">
        <w:rPr>
          <w:rFonts w:cs="Tahoma"/>
          <w:lang w:val="nl-NL"/>
        </w:rPr>
        <w:t>24</w:t>
      </w:r>
      <w:r w:rsidR="00953EEB" w:rsidRPr="00B240D9">
        <w:rPr>
          <w:rFonts w:cs="Tahoma"/>
        </w:rPr>
        <w:fldChar w:fldCharType="end"/>
      </w:r>
    </w:p>
    <w:p w14:paraId="0EDFAA24" w14:textId="77777777" w:rsidR="00B240D9" w:rsidRPr="00B240D9" w:rsidRDefault="00B240D9">
      <w:pPr>
        <w:pStyle w:val="TOC2"/>
        <w:rPr>
          <w:rFonts w:cs="Tahoma"/>
          <w:sz w:val="22"/>
          <w:szCs w:val="22"/>
          <w:lang w:val="nl-NL" w:eastAsia="zh-CN"/>
        </w:rPr>
      </w:pPr>
      <w:r w:rsidRPr="00B240D9">
        <w:rPr>
          <w:rFonts w:cs="Tahoma"/>
          <w:lang w:val="nl-NL"/>
        </w:rPr>
        <w:t>System Center 2012 Client Management Suite (Client ML) per OSE</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_Toc361496950 \h </w:instrText>
      </w:r>
      <w:r w:rsidR="00953EEB" w:rsidRPr="00B240D9">
        <w:rPr>
          <w:rFonts w:cs="Tahoma"/>
        </w:rPr>
      </w:r>
      <w:r w:rsidR="00953EEB" w:rsidRPr="00B240D9">
        <w:rPr>
          <w:rFonts w:cs="Tahoma"/>
        </w:rPr>
        <w:fldChar w:fldCharType="separate"/>
      </w:r>
      <w:r w:rsidR="00DD7DAD">
        <w:rPr>
          <w:rFonts w:cs="Tahoma"/>
          <w:lang w:val="nl-NL"/>
        </w:rPr>
        <w:t>24</w:t>
      </w:r>
      <w:r w:rsidR="00953EEB" w:rsidRPr="00B240D9">
        <w:rPr>
          <w:rFonts w:cs="Tahoma"/>
        </w:rPr>
        <w:fldChar w:fldCharType="end"/>
      </w:r>
    </w:p>
    <w:p w14:paraId="0EDFAA25" w14:textId="77777777" w:rsidR="00B240D9" w:rsidRPr="00B240D9" w:rsidRDefault="00B240D9">
      <w:pPr>
        <w:pStyle w:val="TOC2"/>
        <w:rPr>
          <w:rFonts w:cs="Tahoma"/>
          <w:sz w:val="22"/>
          <w:szCs w:val="22"/>
          <w:lang w:val="fr-FR" w:eastAsia="zh-CN"/>
        </w:rPr>
      </w:pPr>
      <w:r w:rsidRPr="00B240D9">
        <w:rPr>
          <w:rFonts w:cs="Tahoma"/>
          <w:lang w:val="fr-FR"/>
        </w:rPr>
        <w:t>System Center 2012 Client Management Suite (Client-ML) per Gebruiker</w:t>
      </w:r>
      <w:r w:rsidRPr="00B240D9">
        <w:rPr>
          <w:rFonts w:cs="Tahoma"/>
          <w:lang w:val="fr-FR"/>
        </w:rPr>
        <w:tab/>
      </w:r>
      <w:r w:rsidR="00953EEB" w:rsidRPr="00B240D9">
        <w:rPr>
          <w:rFonts w:cs="Tahoma"/>
        </w:rPr>
        <w:fldChar w:fldCharType="begin"/>
      </w:r>
      <w:r w:rsidRPr="00B240D9">
        <w:rPr>
          <w:rFonts w:cs="Tahoma"/>
          <w:lang w:val="fr-FR"/>
        </w:rPr>
        <w:instrText xml:space="preserve"> PAGEREF _Toc361496951 \h </w:instrText>
      </w:r>
      <w:r w:rsidR="00953EEB" w:rsidRPr="00B240D9">
        <w:rPr>
          <w:rFonts w:cs="Tahoma"/>
        </w:rPr>
      </w:r>
      <w:r w:rsidR="00953EEB" w:rsidRPr="00B240D9">
        <w:rPr>
          <w:rFonts w:cs="Tahoma"/>
        </w:rPr>
        <w:fldChar w:fldCharType="separate"/>
      </w:r>
      <w:r w:rsidR="00DD7DAD">
        <w:rPr>
          <w:rFonts w:cs="Tahoma"/>
          <w:lang w:val="fr-FR"/>
        </w:rPr>
        <w:t>25</w:t>
      </w:r>
      <w:r w:rsidR="00953EEB" w:rsidRPr="00B240D9">
        <w:rPr>
          <w:rFonts w:cs="Tahoma"/>
        </w:rPr>
        <w:fldChar w:fldCharType="end"/>
      </w:r>
    </w:p>
    <w:p w14:paraId="0EDFAA26" w14:textId="77777777" w:rsidR="00B240D9" w:rsidRPr="00B240D9" w:rsidRDefault="00B240D9">
      <w:pPr>
        <w:pStyle w:val="TOC2"/>
        <w:rPr>
          <w:rFonts w:cs="Tahoma"/>
          <w:sz w:val="22"/>
          <w:szCs w:val="22"/>
          <w:lang w:val="nl-NL" w:eastAsia="zh-CN"/>
        </w:rPr>
      </w:pPr>
      <w:r w:rsidRPr="00B240D9">
        <w:rPr>
          <w:rFonts w:cs="Tahoma"/>
          <w:lang w:val="nl-NL"/>
        </w:rPr>
        <w:t>Clientbeheerlicentie (Client-ML) voor System Center 2012 Configuration Manager (alleen studenten)</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_Toc361496952 \h </w:instrText>
      </w:r>
      <w:r w:rsidR="00953EEB" w:rsidRPr="00B240D9">
        <w:rPr>
          <w:rFonts w:cs="Tahoma"/>
        </w:rPr>
      </w:r>
      <w:r w:rsidR="00953EEB" w:rsidRPr="00B240D9">
        <w:rPr>
          <w:rFonts w:cs="Tahoma"/>
        </w:rPr>
        <w:fldChar w:fldCharType="separate"/>
      </w:r>
      <w:r w:rsidR="00DD7DAD">
        <w:rPr>
          <w:rFonts w:cs="Tahoma"/>
          <w:lang w:val="nl-NL"/>
        </w:rPr>
        <w:t>25</w:t>
      </w:r>
      <w:r w:rsidR="00953EEB" w:rsidRPr="00B240D9">
        <w:rPr>
          <w:rFonts w:cs="Tahoma"/>
        </w:rPr>
        <w:fldChar w:fldCharType="end"/>
      </w:r>
    </w:p>
    <w:p w14:paraId="0EDFAA27" w14:textId="77777777" w:rsidR="00B240D9" w:rsidRPr="00B240D9" w:rsidRDefault="00B240D9">
      <w:pPr>
        <w:pStyle w:val="TOC2"/>
        <w:rPr>
          <w:rFonts w:cs="Tahoma"/>
          <w:sz w:val="22"/>
          <w:szCs w:val="22"/>
          <w:lang w:val="nl-NL" w:eastAsia="zh-CN"/>
        </w:rPr>
      </w:pPr>
      <w:r w:rsidRPr="00B240D9">
        <w:rPr>
          <w:rFonts w:cs="Tahoma"/>
          <w:lang w:val="nl-NL"/>
        </w:rPr>
        <w:t>Clientbeheerlicentie voor System Center Configuration Manager 2012 per OSE</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_Toc361496953 \h </w:instrText>
      </w:r>
      <w:r w:rsidR="00953EEB" w:rsidRPr="00B240D9">
        <w:rPr>
          <w:rFonts w:cs="Tahoma"/>
        </w:rPr>
      </w:r>
      <w:r w:rsidR="00953EEB" w:rsidRPr="00B240D9">
        <w:rPr>
          <w:rFonts w:cs="Tahoma"/>
        </w:rPr>
        <w:fldChar w:fldCharType="separate"/>
      </w:r>
      <w:r w:rsidR="00DD7DAD">
        <w:rPr>
          <w:rFonts w:cs="Tahoma"/>
          <w:lang w:val="nl-NL"/>
        </w:rPr>
        <w:t>25</w:t>
      </w:r>
      <w:r w:rsidR="00953EEB" w:rsidRPr="00B240D9">
        <w:rPr>
          <w:rFonts w:cs="Tahoma"/>
        </w:rPr>
        <w:fldChar w:fldCharType="end"/>
      </w:r>
    </w:p>
    <w:p w14:paraId="0EDFAA28" w14:textId="77777777" w:rsidR="00B240D9" w:rsidRPr="00B240D9" w:rsidRDefault="00B240D9">
      <w:pPr>
        <w:pStyle w:val="TOC2"/>
        <w:rPr>
          <w:rFonts w:cs="Tahoma"/>
          <w:sz w:val="22"/>
          <w:szCs w:val="22"/>
          <w:lang w:val="nl-NL" w:eastAsia="zh-CN"/>
        </w:rPr>
      </w:pPr>
      <w:r w:rsidRPr="00B240D9">
        <w:rPr>
          <w:rFonts w:cs="Tahoma"/>
          <w:lang w:val="nl-NL"/>
        </w:rPr>
        <w:t>Clientbeheerlicentie voor System Center Configuration Manager 2012 per Gebruiker</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_Toc361496954 \h </w:instrText>
      </w:r>
      <w:r w:rsidR="00953EEB" w:rsidRPr="00B240D9">
        <w:rPr>
          <w:rFonts w:cs="Tahoma"/>
        </w:rPr>
      </w:r>
      <w:r w:rsidR="00953EEB" w:rsidRPr="00B240D9">
        <w:rPr>
          <w:rFonts w:cs="Tahoma"/>
        </w:rPr>
        <w:fldChar w:fldCharType="separate"/>
      </w:r>
      <w:r w:rsidR="00DD7DAD">
        <w:rPr>
          <w:rFonts w:cs="Tahoma"/>
          <w:lang w:val="nl-NL"/>
        </w:rPr>
        <w:t>25</w:t>
      </w:r>
      <w:r w:rsidR="00953EEB" w:rsidRPr="00B240D9">
        <w:rPr>
          <w:rFonts w:cs="Tahoma"/>
        </w:rPr>
        <w:fldChar w:fldCharType="end"/>
      </w:r>
    </w:p>
    <w:p w14:paraId="0EDFAA29" w14:textId="77777777" w:rsidR="00B240D9" w:rsidRPr="00B240D9" w:rsidRDefault="00B240D9">
      <w:pPr>
        <w:pStyle w:val="TOC2"/>
        <w:rPr>
          <w:rFonts w:cs="Tahoma"/>
          <w:sz w:val="22"/>
          <w:szCs w:val="22"/>
          <w:lang w:val="nl-NL" w:eastAsia="zh-CN"/>
        </w:rPr>
      </w:pPr>
      <w:r w:rsidRPr="00B240D9">
        <w:rPr>
          <w:rFonts w:cs="Tahoma"/>
          <w:lang w:val="nl-NL"/>
        </w:rPr>
        <w:t>Serverbeheerlicentie voor System Center 2012 Datacenter (2 processors)</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_Toc361496955 \h </w:instrText>
      </w:r>
      <w:r w:rsidR="00953EEB" w:rsidRPr="00B240D9">
        <w:rPr>
          <w:rFonts w:cs="Tahoma"/>
        </w:rPr>
      </w:r>
      <w:r w:rsidR="00953EEB" w:rsidRPr="00B240D9">
        <w:rPr>
          <w:rFonts w:cs="Tahoma"/>
        </w:rPr>
        <w:fldChar w:fldCharType="separate"/>
      </w:r>
      <w:r w:rsidR="00DD7DAD">
        <w:rPr>
          <w:rFonts w:cs="Tahoma"/>
          <w:lang w:val="nl-NL"/>
        </w:rPr>
        <w:t>25</w:t>
      </w:r>
      <w:r w:rsidR="00953EEB" w:rsidRPr="00B240D9">
        <w:rPr>
          <w:rFonts w:cs="Tahoma"/>
        </w:rPr>
        <w:fldChar w:fldCharType="end"/>
      </w:r>
    </w:p>
    <w:p w14:paraId="0EDFAA2A" w14:textId="77777777" w:rsidR="00B240D9" w:rsidRPr="00B240D9" w:rsidRDefault="00B240D9">
      <w:pPr>
        <w:pStyle w:val="TOC2"/>
        <w:rPr>
          <w:rFonts w:cs="Tahoma"/>
          <w:sz w:val="22"/>
          <w:szCs w:val="22"/>
          <w:lang w:val="nl-NL" w:eastAsia="zh-CN"/>
        </w:rPr>
      </w:pPr>
      <w:r w:rsidRPr="00B240D9">
        <w:rPr>
          <w:rFonts w:cs="Tahoma"/>
          <w:lang w:val="nl-NL"/>
        </w:rPr>
        <w:t>System Center 2012 Endpoint Protection</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_Toc361496956 \h </w:instrText>
      </w:r>
      <w:r w:rsidR="00953EEB" w:rsidRPr="00B240D9">
        <w:rPr>
          <w:rFonts w:cs="Tahoma"/>
        </w:rPr>
      </w:r>
      <w:r w:rsidR="00953EEB" w:rsidRPr="00B240D9">
        <w:rPr>
          <w:rFonts w:cs="Tahoma"/>
        </w:rPr>
        <w:fldChar w:fldCharType="separate"/>
      </w:r>
      <w:r w:rsidR="00DD7DAD">
        <w:rPr>
          <w:rFonts w:cs="Tahoma"/>
          <w:lang w:val="nl-NL"/>
        </w:rPr>
        <w:t>25</w:t>
      </w:r>
      <w:r w:rsidR="00953EEB" w:rsidRPr="00B240D9">
        <w:rPr>
          <w:rFonts w:cs="Tahoma"/>
        </w:rPr>
        <w:fldChar w:fldCharType="end"/>
      </w:r>
    </w:p>
    <w:p w14:paraId="0EDFAA2B" w14:textId="77777777" w:rsidR="00B240D9" w:rsidRPr="00B240D9" w:rsidRDefault="00B240D9">
      <w:pPr>
        <w:pStyle w:val="TOC2"/>
        <w:rPr>
          <w:rFonts w:cs="Tahoma"/>
          <w:sz w:val="22"/>
          <w:szCs w:val="22"/>
          <w:lang w:val="nl-NL" w:eastAsia="zh-CN"/>
        </w:rPr>
      </w:pPr>
      <w:r w:rsidRPr="00B240D9">
        <w:rPr>
          <w:rFonts w:cs="Tahoma"/>
          <w:lang w:val="nl-NL"/>
        </w:rPr>
        <w:t>Standard Serverbeheerlicentie voor System Center 2012 (2 processors)</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_Toc361496957 \h </w:instrText>
      </w:r>
      <w:r w:rsidR="00953EEB" w:rsidRPr="00B240D9">
        <w:rPr>
          <w:rFonts w:cs="Tahoma"/>
        </w:rPr>
      </w:r>
      <w:r w:rsidR="00953EEB" w:rsidRPr="00B240D9">
        <w:rPr>
          <w:rFonts w:cs="Tahoma"/>
        </w:rPr>
        <w:fldChar w:fldCharType="separate"/>
      </w:r>
      <w:r w:rsidR="00DD7DAD">
        <w:rPr>
          <w:rFonts w:cs="Tahoma"/>
          <w:lang w:val="nl-NL"/>
        </w:rPr>
        <w:t>25</w:t>
      </w:r>
      <w:r w:rsidR="00953EEB" w:rsidRPr="00B240D9">
        <w:rPr>
          <w:rFonts w:cs="Tahoma"/>
        </w:rPr>
        <w:fldChar w:fldCharType="end"/>
      </w:r>
    </w:p>
    <w:p w14:paraId="0EDFAA2C" w14:textId="77777777" w:rsidR="00B240D9" w:rsidRPr="00B240D9" w:rsidRDefault="00B240D9">
      <w:pPr>
        <w:pStyle w:val="TOC2"/>
        <w:rPr>
          <w:rFonts w:cs="Tahoma"/>
          <w:sz w:val="22"/>
          <w:szCs w:val="22"/>
          <w:lang w:val="nl-NL" w:eastAsia="zh-CN"/>
        </w:rPr>
      </w:pPr>
      <w:r w:rsidRPr="00B240D9">
        <w:rPr>
          <w:rFonts w:cs="Tahoma"/>
          <w:lang w:val="nl-NL"/>
        </w:rPr>
        <w:t>TechNet Plus één gebruiker</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_Toc361496958 \h </w:instrText>
      </w:r>
      <w:r w:rsidR="00953EEB" w:rsidRPr="00B240D9">
        <w:rPr>
          <w:rFonts w:cs="Tahoma"/>
        </w:rPr>
      </w:r>
      <w:r w:rsidR="00953EEB" w:rsidRPr="00B240D9">
        <w:rPr>
          <w:rFonts w:cs="Tahoma"/>
        </w:rPr>
        <w:fldChar w:fldCharType="separate"/>
      </w:r>
      <w:r w:rsidR="00DD7DAD">
        <w:rPr>
          <w:rFonts w:cs="Tahoma"/>
          <w:lang w:val="nl-NL"/>
        </w:rPr>
        <w:t>25</w:t>
      </w:r>
      <w:r w:rsidR="00953EEB" w:rsidRPr="00B240D9">
        <w:rPr>
          <w:rFonts w:cs="Tahoma"/>
        </w:rPr>
        <w:fldChar w:fldCharType="end"/>
      </w:r>
    </w:p>
    <w:p w14:paraId="0EDFAA2D" w14:textId="77777777" w:rsidR="00B240D9" w:rsidRPr="00B240D9" w:rsidRDefault="00B240D9">
      <w:pPr>
        <w:pStyle w:val="TOC2"/>
        <w:rPr>
          <w:rFonts w:cs="Tahoma"/>
          <w:sz w:val="22"/>
          <w:szCs w:val="22"/>
          <w:lang w:val="fr-FR" w:eastAsia="zh-CN"/>
        </w:rPr>
      </w:pPr>
      <w:r w:rsidRPr="00B240D9">
        <w:rPr>
          <w:rFonts w:cs="Tahoma"/>
          <w:lang w:val="fr-FR"/>
        </w:rPr>
        <w:t>VDI Suite</w:t>
      </w:r>
      <w:r w:rsidRPr="00B240D9">
        <w:rPr>
          <w:rFonts w:cs="Tahoma"/>
          <w:lang w:val="fr-FR"/>
        </w:rPr>
        <w:tab/>
      </w:r>
      <w:r w:rsidR="00953EEB" w:rsidRPr="00B240D9">
        <w:rPr>
          <w:rFonts w:cs="Tahoma"/>
        </w:rPr>
        <w:fldChar w:fldCharType="begin"/>
      </w:r>
      <w:r w:rsidRPr="00B240D9">
        <w:rPr>
          <w:rFonts w:cs="Tahoma"/>
          <w:lang w:val="fr-FR"/>
        </w:rPr>
        <w:instrText xml:space="preserve"> PAGEREF _Toc361496959 \h </w:instrText>
      </w:r>
      <w:r w:rsidR="00953EEB" w:rsidRPr="00B240D9">
        <w:rPr>
          <w:rFonts w:cs="Tahoma"/>
        </w:rPr>
      </w:r>
      <w:r w:rsidR="00953EEB" w:rsidRPr="00B240D9">
        <w:rPr>
          <w:rFonts w:cs="Tahoma"/>
        </w:rPr>
        <w:fldChar w:fldCharType="separate"/>
      </w:r>
      <w:r w:rsidR="00DD7DAD">
        <w:rPr>
          <w:rFonts w:cs="Tahoma"/>
          <w:lang w:val="fr-FR"/>
        </w:rPr>
        <w:t>25</w:t>
      </w:r>
      <w:r w:rsidR="00953EEB" w:rsidRPr="00B240D9">
        <w:rPr>
          <w:rFonts w:cs="Tahoma"/>
        </w:rPr>
        <w:fldChar w:fldCharType="end"/>
      </w:r>
    </w:p>
    <w:p w14:paraId="0EDFAA2E" w14:textId="77777777" w:rsidR="00B240D9" w:rsidRPr="00B240D9" w:rsidRDefault="00B240D9">
      <w:pPr>
        <w:pStyle w:val="TOC2"/>
        <w:rPr>
          <w:rFonts w:cs="Tahoma"/>
          <w:sz w:val="22"/>
          <w:szCs w:val="22"/>
          <w:lang w:val="fr-FR" w:eastAsia="zh-CN"/>
        </w:rPr>
      </w:pPr>
      <w:r w:rsidRPr="00B240D9">
        <w:rPr>
          <w:rFonts w:cs="Tahoma"/>
          <w:lang w:val="fr-FR"/>
        </w:rPr>
        <w:t>VDI Suite met MDOP</w:t>
      </w:r>
      <w:r w:rsidRPr="00B240D9">
        <w:rPr>
          <w:rFonts w:cs="Tahoma"/>
          <w:lang w:val="fr-FR"/>
        </w:rPr>
        <w:tab/>
      </w:r>
      <w:r w:rsidR="00953EEB" w:rsidRPr="00B240D9">
        <w:rPr>
          <w:rFonts w:cs="Tahoma"/>
        </w:rPr>
        <w:fldChar w:fldCharType="begin"/>
      </w:r>
      <w:r w:rsidRPr="00B240D9">
        <w:rPr>
          <w:rFonts w:cs="Tahoma"/>
          <w:lang w:val="fr-FR"/>
        </w:rPr>
        <w:instrText xml:space="preserve"> PAGEREF _Toc361496960 \h </w:instrText>
      </w:r>
      <w:r w:rsidR="00953EEB" w:rsidRPr="00B240D9">
        <w:rPr>
          <w:rFonts w:cs="Tahoma"/>
        </w:rPr>
      </w:r>
      <w:r w:rsidR="00953EEB" w:rsidRPr="00B240D9">
        <w:rPr>
          <w:rFonts w:cs="Tahoma"/>
        </w:rPr>
        <w:fldChar w:fldCharType="separate"/>
      </w:r>
      <w:r w:rsidR="00DD7DAD">
        <w:rPr>
          <w:rFonts w:cs="Tahoma"/>
          <w:lang w:val="fr-FR"/>
        </w:rPr>
        <w:t>25</w:t>
      </w:r>
      <w:r w:rsidR="00953EEB" w:rsidRPr="00B240D9">
        <w:rPr>
          <w:rFonts w:cs="Tahoma"/>
        </w:rPr>
        <w:fldChar w:fldCharType="end"/>
      </w:r>
    </w:p>
    <w:p w14:paraId="0EDFAA2F" w14:textId="77777777" w:rsidR="00B240D9" w:rsidRPr="00B240D9" w:rsidRDefault="00B240D9">
      <w:pPr>
        <w:pStyle w:val="TOC2"/>
        <w:rPr>
          <w:rFonts w:cs="Tahoma"/>
          <w:sz w:val="22"/>
          <w:szCs w:val="22"/>
          <w:lang w:val="fr-FR" w:eastAsia="zh-CN"/>
        </w:rPr>
      </w:pPr>
      <w:r w:rsidRPr="00B240D9">
        <w:rPr>
          <w:rFonts w:cs="Tahoma"/>
          <w:lang w:val="fr-FR"/>
        </w:rPr>
        <w:t>VDI Standard Suite</w:t>
      </w:r>
      <w:r w:rsidRPr="00B240D9">
        <w:rPr>
          <w:rFonts w:cs="Tahoma"/>
          <w:lang w:val="fr-FR"/>
        </w:rPr>
        <w:tab/>
      </w:r>
      <w:r w:rsidR="00953EEB" w:rsidRPr="00B240D9">
        <w:rPr>
          <w:rFonts w:cs="Tahoma"/>
        </w:rPr>
        <w:fldChar w:fldCharType="begin"/>
      </w:r>
      <w:r w:rsidRPr="00B240D9">
        <w:rPr>
          <w:rFonts w:cs="Tahoma"/>
          <w:lang w:val="fr-FR"/>
        </w:rPr>
        <w:instrText xml:space="preserve"> PAGEREF _Toc361496961 \h </w:instrText>
      </w:r>
      <w:r w:rsidR="00953EEB" w:rsidRPr="00B240D9">
        <w:rPr>
          <w:rFonts w:cs="Tahoma"/>
        </w:rPr>
      </w:r>
      <w:r w:rsidR="00953EEB" w:rsidRPr="00B240D9">
        <w:rPr>
          <w:rFonts w:cs="Tahoma"/>
        </w:rPr>
        <w:fldChar w:fldCharType="separate"/>
      </w:r>
      <w:r w:rsidR="00DD7DAD">
        <w:rPr>
          <w:rFonts w:cs="Tahoma"/>
          <w:lang w:val="fr-FR"/>
        </w:rPr>
        <w:t>25</w:t>
      </w:r>
      <w:r w:rsidR="00953EEB" w:rsidRPr="00B240D9">
        <w:rPr>
          <w:rFonts w:cs="Tahoma"/>
        </w:rPr>
        <w:fldChar w:fldCharType="end"/>
      </w:r>
    </w:p>
    <w:p w14:paraId="0EDFAA30" w14:textId="77777777" w:rsidR="00B240D9" w:rsidRPr="00B240D9" w:rsidRDefault="00B240D9">
      <w:pPr>
        <w:pStyle w:val="TOC2"/>
        <w:rPr>
          <w:rFonts w:cs="Tahoma"/>
          <w:sz w:val="22"/>
          <w:szCs w:val="22"/>
          <w:lang w:val="fr-FR" w:eastAsia="zh-CN"/>
        </w:rPr>
      </w:pPr>
      <w:r w:rsidRPr="00B240D9">
        <w:rPr>
          <w:rFonts w:cs="Tahoma"/>
          <w:lang w:val="fr-FR"/>
        </w:rPr>
        <w:t>VDI Standard Suite met MDOP</w:t>
      </w:r>
      <w:r w:rsidRPr="00B240D9">
        <w:rPr>
          <w:rFonts w:cs="Tahoma"/>
          <w:lang w:val="fr-FR"/>
        </w:rPr>
        <w:tab/>
      </w:r>
      <w:r w:rsidR="00953EEB" w:rsidRPr="00B240D9">
        <w:rPr>
          <w:rFonts w:cs="Tahoma"/>
        </w:rPr>
        <w:fldChar w:fldCharType="begin"/>
      </w:r>
      <w:r w:rsidRPr="00B240D9">
        <w:rPr>
          <w:rFonts w:cs="Tahoma"/>
          <w:lang w:val="fr-FR"/>
        </w:rPr>
        <w:instrText xml:space="preserve"> PAGEREF _Toc361496962 \h </w:instrText>
      </w:r>
      <w:r w:rsidR="00953EEB" w:rsidRPr="00B240D9">
        <w:rPr>
          <w:rFonts w:cs="Tahoma"/>
        </w:rPr>
      </w:r>
      <w:r w:rsidR="00953EEB" w:rsidRPr="00B240D9">
        <w:rPr>
          <w:rFonts w:cs="Tahoma"/>
        </w:rPr>
        <w:fldChar w:fldCharType="separate"/>
      </w:r>
      <w:r w:rsidR="00DD7DAD">
        <w:rPr>
          <w:rFonts w:cs="Tahoma"/>
          <w:lang w:val="fr-FR"/>
        </w:rPr>
        <w:t>25</w:t>
      </w:r>
      <w:r w:rsidR="00953EEB" w:rsidRPr="00B240D9">
        <w:rPr>
          <w:rFonts w:cs="Tahoma"/>
        </w:rPr>
        <w:fldChar w:fldCharType="end"/>
      </w:r>
    </w:p>
    <w:p w14:paraId="0EDFAA31" w14:textId="77777777" w:rsidR="00B240D9" w:rsidRPr="00B240D9" w:rsidRDefault="00B240D9">
      <w:pPr>
        <w:pStyle w:val="TOC2"/>
        <w:rPr>
          <w:rFonts w:cs="Tahoma"/>
          <w:sz w:val="22"/>
          <w:szCs w:val="22"/>
          <w:lang w:val="fr-FR" w:eastAsia="zh-CN"/>
        </w:rPr>
      </w:pPr>
      <w:r w:rsidRPr="00B240D9">
        <w:rPr>
          <w:rFonts w:cs="Tahoma"/>
          <w:lang w:val="fr-FR"/>
        </w:rPr>
        <w:t>VDI Premium Suite</w:t>
      </w:r>
      <w:r w:rsidRPr="00B240D9">
        <w:rPr>
          <w:rFonts w:cs="Tahoma"/>
          <w:lang w:val="fr-FR"/>
        </w:rPr>
        <w:tab/>
      </w:r>
      <w:r w:rsidR="00953EEB" w:rsidRPr="00B240D9">
        <w:rPr>
          <w:rFonts w:cs="Tahoma"/>
        </w:rPr>
        <w:fldChar w:fldCharType="begin"/>
      </w:r>
      <w:r w:rsidRPr="00B240D9">
        <w:rPr>
          <w:rFonts w:cs="Tahoma"/>
          <w:lang w:val="fr-FR"/>
        </w:rPr>
        <w:instrText xml:space="preserve"> PAGEREF _Toc361496963 \h </w:instrText>
      </w:r>
      <w:r w:rsidR="00953EEB" w:rsidRPr="00B240D9">
        <w:rPr>
          <w:rFonts w:cs="Tahoma"/>
        </w:rPr>
      </w:r>
      <w:r w:rsidR="00953EEB" w:rsidRPr="00B240D9">
        <w:rPr>
          <w:rFonts w:cs="Tahoma"/>
        </w:rPr>
        <w:fldChar w:fldCharType="separate"/>
      </w:r>
      <w:r w:rsidR="00DD7DAD">
        <w:rPr>
          <w:rFonts w:cs="Tahoma"/>
          <w:lang w:val="fr-FR"/>
        </w:rPr>
        <w:t>25</w:t>
      </w:r>
      <w:r w:rsidR="00953EEB" w:rsidRPr="00B240D9">
        <w:rPr>
          <w:rFonts w:cs="Tahoma"/>
        </w:rPr>
        <w:fldChar w:fldCharType="end"/>
      </w:r>
    </w:p>
    <w:p w14:paraId="0EDFAA32" w14:textId="77777777" w:rsidR="00B240D9" w:rsidRPr="00736E5C" w:rsidRDefault="00B240D9">
      <w:pPr>
        <w:pStyle w:val="TOC2"/>
        <w:rPr>
          <w:rFonts w:cs="Tahoma"/>
          <w:sz w:val="22"/>
          <w:szCs w:val="22"/>
          <w:lang w:val="fr-FR" w:eastAsia="zh-CN"/>
        </w:rPr>
      </w:pPr>
      <w:r w:rsidRPr="00736E5C">
        <w:rPr>
          <w:rFonts w:cs="Tahoma"/>
          <w:lang w:val="fr-FR"/>
        </w:rPr>
        <w:t>VDI Premium Suite met MDOP</w:t>
      </w:r>
      <w:r w:rsidRPr="00736E5C">
        <w:rPr>
          <w:rFonts w:cs="Tahoma"/>
          <w:lang w:val="fr-FR"/>
        </w:rPr>
        <w:tab/>
      </w:r>
      <w:r w:rsidR="00953EEB" w:rsidRPr="00B240D9">
        <w:rPr>
          <w:rFonts w:cs="Tahoma"/>
        </w:rPr>
        <w:fldChar w:fldCharType="begin"/>
      </w:r>
      <w:r w:rsidRPr="00736E5C">
        <w:rPr>
          <w:rFonts w:cs="Tahoma"/>
          <w:lang w:val="fr-FR"/>
        </w:rPr>
        <w:instrText xml:space="preserve"> PAGEREF _Toc361496964 \h </w:instrText>
      </w:r>
      <w:r w:rsidR="00953EEB" w:rsidRPr="00B240D9">
        <w:rPr>
          <w:rFonts w:cs="Tahoma"/>
        </w:rPr>
      </w:r>
      <w:r w:rsidR="00953EEB" w:rsidRPr="00B240D9">
        <w:rPr>
          <w:rFonts w:cs="Tahoma"/>
        </w:rPr>
        <w:fldChar w:fldCharType="separate"/>
      </w:r>
      <w:r w:rsidR="00DD7DAD">
        <w:rPr>
          <w:rFonts w:cs="Tahoma"/>
          <w:lang w:val="fr-FR"/>
        </w:rPr>
        <w:t>25</w:t>
      </w:r>
      <w:r w:rsidR="00953EEB" w:rsidRPr="00B240D9">
        <w:rPr>
          <w:rFonts w:cs="Tahoma"/>
        </w:rPr>
        <w:fldChar w:fldCharType="end"/>
      </w:r>
    </w:p>
    <w:p w14:paraId="0EDFAA33" w14:textId="77777777" w:rsidR="00B240D9" w:rsidRPr="00B240D9" w:rsidRDefault="00B240D9">
      <w:pPr>
        <w:pStyle w:val="TOC2"/>
        <w:rPr>
          <w:rFonts w:cs="Tahoma"/>
          <w:sz w:val="22"/>
          <w:szCs w:val="22"/>
          <w:lang w:val="pt-BR" w:eastAsia="zh-CN"/>
        </w:rPr>
      </w:pPr>
      <w:r w:rsidRPr="00B240D9">
        <w:rPr>
          <w:rFonts w:cs="Tahoma"/>
          <w:lang w:val="pt-BR"/>
        </w:rPr>
        <w:t>Virtual Server 2005 R2 Enterprise Edition</w:t>
      </w:r>
      <w:r w:rsidRPr="00B240D9">
        <w:rPr>
          <w:rFonts w:cs="Tahoma"/>
          <w:lang w:val="pt-BR"/>
        </w:rPr>
        <w:tab/>
      </w:r>
      <w:r w:rsidR="00953EEB" w:rsidRPr="00B240D9">
        <w:rPr>
          <w:rFonts w:cs="Tahoma"/>
        </w:rPr>
        <w:fldChar w:fldCharType="begin"/>
      </w:r>
      <w:r w:rsidRPr="00B240D9">
        <w:rPr>
          <w:rFonts w:cs="Tahoma"/>
          <w:lang w:val="pt-BR"/>
        </w:rPr>
        <w:instrText xml:space="preserve"> PAGEREF _Toc361496965 \h </w:instrText>
      </w:r>
      <w:r w:rsidR="00953EEB" w:rsidRPr="00B240D9">
        <w:rPr>
          <w:rFonts w:cs="Tahoma"/>
        </w:rPr>
      </w:r>
      <w:r w:rsidR="00953EEB" w:rsidRPr="00B240D9">
        <w:rPr>
          <w:rFonts w:cs="Tahoma"/>
        </w:rPr>
        <w:fldChar w:fldCharType="separate"/>
      </w:r>
      <w:r w:rsidR="00DD7DAD">
        <w:rPr>
          <w:rFonts w:cs="Tahoma"/>
          <w:lang w:val="pt-BR"/>
        </w:rPr>
        <w:t>25</w:t>
      </w:r>
      <w:r w:rsidR="00953EEB" w:rsidRPr="00B240D9">
        <w:rPr>
          <w:rFonts w:cs="Tahoma"/>
        </w:rPr>
        <w:fldChar w:fldCharType="end"/>
      </w:r>
    </w:p>
    <w:p w14:paraId="0EDFAA34" w14:textId="77777777" w:rsidR="00B240D9" w:rsidRPr="00736E5C" w:rsidRDefault="00B240D9">
      <w:pPr>
        <w:pStyle w:val="TOC2"/>
        <w:rPr>
          <w:rFonts w:cs="Tahoma"/>
          <w:sz w:val="22"/>
          <w:szCs w:val="22"/>
          <w:lang w:eastAsia="zh-CN"/>
        </w:rPr>
      </w:pPr>
      <w:r w:rsidRPr="00736E5C">
        <w:rPr>
          <w:rFonts w:cs="Tahoma"/>
        </w:rPr>
        <w:t>Visual Studio</w:t>
      </w:r>
      <w:r w:rsidR="005B4156" w:rsidRPr="00736E5C">
        <w:rPr>
          <w:rFonts w:eastAsia="Times New Roman" w:cs="Tahoma"/>
          <w:vertAlign w:val="superscript"/>
        </w:rPr>
        <w:t>®</w:t>
      </w:r>
      <w:r w:rsidRPr="00736E5C">
        <w:rPr>
          <w:rFonts w:cs="Tahoma"/>
        </w:rPr>
        <w:t xml:space="preserve"> Team Foundation Server 2012 met SQL Server 2012-technologie</w:t>
      </w:r>
      <w:r w:rsidRPr="00736E5C">
        <w:rPr>
          <w:rFonts w:cs="Tahoma"/>
        </w:rPr>
        <w:tab/>
      </w:r>
      <w:r w:rsidR="00953EEB" w:rsidRPr="00B240D9">
        <w:rPr>
          <w:rFonts w:cs="Tahoma"/>
        </w:rPr>
        <w:fldChar w:fldCharType="begin"/>
      </w:r>
      <w:r w:rsidRPr="00736E5C">
        <w:rPr>
          <w:rFonts w:cs="Tahoma"/>
        </w:rPr>
        <w:instrText xml:space="preserve"> PAGEREF _Toc361496966 \h </w:instrText>
      </w:r>
      <w:r w:rsidR="00953EEB" w:rsidRPr="00B240D9">
        <w:rPr>
          <w:rFonts w:cs="Tahoma"/>
        </w:rPr>
      </w:r>
      <w:r w:rsidR="00953EEB" w:rsidRPr="00B240D9">
        <w:rPr>
          <w:rFonts w:cs="Tahoma"/>
        </w:rPr>
        <w:fldChar w:fldCharType="separate"/>
      </w:r>
      <w:r w:rsidR="00DD7DAD">
        <w:rPr>
          <w:rFonts w:cs="Tahoma"/>
        </w:rPr>
        <w:t>25</w:t>
      </w:r>
      <w:r w:rsidR="00953EEB" w:rsidRPr="00B240D9">
        <w:rPr>
          <w:rFonts w:cs="Tahoma"/>
        </w:rPr>
        <w:fldChar w:fldCharType="end"/>
      </w:r>
    </w:p>
    <w:p w14:paraId="0EDFAA35" w14:textId="77777777" w:rsidR="00B240D9" w:rsidRPr="00736E5C" w:rsidRDefault="00B240D9">
      <w:pPr>
        <w:pStyle w:val="TOC2"/>
        <w:rPr>
          <w:rFonts w:cs="Tahoma"/>
          <w:sz w:val="22"/>
          <w:szCs w:val="22"/>
          <w:lang w:eastAsia="zh-CN"/>
        </w:rPr>
      </w:pPr>
      <w:r w:rsidRPr="00736E5C">
        <w:rPr>
          <w:rFonts w:cs="Tahoma"/>
        </w:rPr>
        <w:t>Apparaat-CAL voor Visual Studio</w:t>
      </w:r>
      <w:r w:rsidR="005B4156" w:rsidRPr="00736E5C">
        <w:rPr>
          <w:rFonts w:cs="Tahoma"/>
          <w:vertAlign w:val="superscript"/>
        </w:rPr>
        <w:t>®</w:t>
      </w:r>
      <w:r w:rsidRPr="00736E5C">
        <w:rPr>
          <w:rFonts w:cs="Tahoma"/>
        </w:rPr>
        <w:t xml:space="preserve"> Team Foundation Server 2012</w:t>
      </w:r>
      <w:r w:rsidRPr="00736E5C">
        <w:rPr>
          <w:rFonts w:cs="Tahoma"/>
        </w:rPr>
        <w:tab/>
      </w:r>
      <w:r w:rsidR="00953EEB" w:rsidRPr="00B240D9">
        <w:rPr>
          <w:rFonts w:cs="Tahoma"/>
        </w:rPr>
        <w:fldChar w:fldCharType="begin"/>
      </w:r>
      <w:r w:rsidRPr="00736E5C">
        <w:rPr>
          <w:rFonts w:cs="Tahoma"/>
        </w:rPr>
        <w:instrText xml:space="preserve"> PAGEREF _Toc361496967 \h </w:instrText>
      </w:r>
      <w:r w:rsidR="00953EEB" w:rsidRPr="00B240D9">
        <w:rPr>
          <w:rFonts w:cs="Tahoma"/>
        </w:rPr>
      </w:r>
      <w:r w:rsidR="00953EEB" w:rsidRPr="00B240D9">
        <w:rPr>
          <w:rFonts w:cs="Tahoma"/>
        </w:rPr>
        <w:fldChar w:fldCharType="separate"/>
      </w:r>
      <w:r w:rsidR="00DD7DAD">
        <w:rPr>
          <w:rFonts w:cs="Tahoma"/>
        </w:rPr>
        <w:t>25</w:t>
      </w:r>
      <w:r w:rsidR="00953EEB" w:rsidRPr="00B240D9">
        <w:rPr>
          <w:rFonts w:cs="Tahoma"/>
        </w:rPr>
        <w:fldChar w:fldCharType="end"/>
      </w:r>
    </w:p>
    <w:p w14:paraId="0EDFAA36" w14:textId="77777777" w:rsidR="00B240D9" w:rsidRPr="00B240D9" w:rsidRDefault="00B240D9">
      <w:pPr>
        <w:pStyle w:val="TOC2"/>
        <w:rPr>
          <w:rFonts w:cs="Tahoma"/>
          <w:sz w:val="22"/>
          <w:szCs w:val="22"/>
          <w:lang w:eastAsia="zh-CN"/>
        </w:rPr>
      </w:pPr>
      <w:r w:rsidRPr="00B240D9">
        <w:rPr>
          <w:rFonts w:cs="Tahoma"/>
        </w:rPr>
        <w:t>Gebruikers-CAL voor Visual Studio</w:t>
      </w:r>
      <w:r w:rsidR="005B4156" w:rsidRPr="005B4156">
        <w:rPr>
          <w:rFonts w:cs="Tahoma"/>
          <w:vertAlign w:val="superscript"/>
        </w:rPr>
        <w:t>®</w:t>
      </w:r>
      <w:r w:rsidRPr="00B240D9">
        <w:rPr>
          <w:rFonts w:cs="Tahoma"/>
        </w:rPr>
        <w:t xml:space="preserve"> Team Foundation Server 2012</w:t>
      </w:r>
      <w:r w:rsidRPr="00B240D9">
        <w:rPr>
          <w:rFonts w:cs="Tahoma"/>
        </w:rPr>
        <w:tab/>
      </w:r>
      <w:r w:rsidR="00953EEB" w:rsidRPr="00B240D9">
        <w:rPr>
          <w:rFonts w:cs="Tahoma"/>
        </w:rPr>
        <w:fldChar w:fldCharType="begin"/>
      </w:r>
      <w:r w:rsidRPr="00B240D9">
        <w:rPr>
          <w:rFonts w:cs="Tahoma"/>
        </w:rPr>
        <w:instrText xml:space="preserve"> PAGEREF _Toc361496968 \h </w:instrText>
      </w:r>
      <w:r w:rsidR="00953EEB" w:rsidRPr="00B240D9">
        <w:rPr>
          <w:rFonts w:cs="Tahoma"/>
        </w:rPr>
      </w:r>
      <w:r w:rsidR="00953EEB" w:rsidRPr="00B240D9">
        <w:rPr>
          <w:rFonts w:cs="Tahoma"/>
        </w:rPr>
        <w:fldChar w:fldCharType="separate"/>
      </w:r>
      <w:r w:rsidR="00DD7DAD">
        <w:rPr>
          <w:rFonts w:cs="Tahoma"/>
        </w:rPr>
        <w:t>25</w:t>
      </w:r>
      <w:r w:rsidR="00953EEB" w:rsidRPr="00B240D9">
        <w:rPr>
          <w:rFonts w:cs="Tahoma"/>
        </w:rPr>
        <w:fldChar w:fldCharType="end"/>
      </w:r>
    </w:p>
    <w:p w14:paraId="0EDFAA37" w14:textId="77777777" w:rsidR="00B240D9" w:rsidRPr="00B240D9" w:rsidRDefault="00B240D9">
      <w:pPr>
        <w:pStyle w:val="TOC2"/>
        <w:rPr>
          <w:rFonts w:cs="Tahoma"/>
          <w:sz w:val="22"/>
          <w:szCs w:val="22"/>
          <w:lang w:eastAsia="zh-CN"/>
        </w:rPr>
      </w:pPr>
      <w:r w:rsidRPr="00B240D9">
        <w:rPr>
          <w:rFonts w:cs="Tahoma"/>
        </w:rPr>
        <w:t>Windows Azure Services</w:t>
      </w:r>
      <w:r w:rsidRPr="00B240D9">
        <w:rPr>
          <w:rFonts w:cs="Tahoma"/>
        </w:rPr>
        <w:tab/>
      </w:r>
      <w:r w:rsidR="00953EEB" w:rsidRPr="00B240D9">
        <w:rPr>
          <w:rFonts w:cs="Tahoma"/>
        </w:rPr>
        <w:fldChar w:fldCharType="begin"/>
      </w:r>
      <w:r w:rsidRPr="00B240D9">
        <w:rPr>
          <w:rFonts w:cs="Tahoma"/>
        </w:rPr>
        <w:instrText xml:space="preserve"> PAGEREF _Toc361496969 \h </w:instrText>
      </w:r>
      <w:r w:rsidR="00953EEB" w:rsidRPr="00B240D9">
        <w:rPr>
          <w:rFonts w:cs="Tahoma"/>
        </w:rPr>
      </w:r>
      <w:r w:rsidR="00953EEB" w:rsidRPr="00B240D9">
        <w:rPr>
          <w:rFonts w:cs="Tahoma"/>
        </w:rPr>
        <w:fldChar w:fldCharType="separate"/>
      </w:r>
      <w:r w:rsidR="00DD7DAD">
        <w:rPr>
          <w:rFonts w:cs="Tahoma"/>
        </w:rPr>
        <w:t>25</w:t>
      </w:r>
      <w:r w:rsidR="00953EEB" w:rsidRPr="00B240D9">
        <w:rPr>
          <w:rFonts w:cs="Tahoma"/>
        </w:rPr>
        <w:fldChar w:fldCharType="end"/>
      </w:r>
    </w:p>
    <w:p w14:paraId="0EDFAA38" w14:textId="77777777" w:rsidR="00B240D9" w:rsidRPr="00B240D9" w:rsidRDefault="00B240D9">
      <w:pPr>
        <w:pStyle w:val="TOC2"/>
        <w:rPr>
          <w:rFonts w:cs="Tahoma"/>
          <w:sz w:val="22"/>
          <w:szCs w:val="22"/>
          <w:lang w:eastAsia="zh-CN"/>
        </w:rPr>
      </w:pPr>
      <w:r w:rsidRPr="00B240D9">
        <w:rPr>
          <w:rFonts w:cs="Tahoma"/>
        </w:rPr>
        <w:t>Windows</w:t>
      </w:r>
      <w:r w:rsidR="005B4156" w:rsidRPr="005B4156">
        <w:rPr>
          <w:rFonts w:cs="Tahoma"/>
          <w:vertAlign w:val="superscript"/>
        </w:rPr>
        <w:t>®</w:t>
      </w:r>
      <w:r w:rsidRPr="00B240D9">
        <w:rPr>
          <w:rFonts w:cs="Tahoma"/>
        </w:rPr>
        <w:t xml:space="preserve"> Embedded Device Manager 2011</w:t>
      </w:r>
      <w:r w:rsidRPr="00B240D9">
        <w:rPr>
          <w:rFonts w:cs="Tahoma"/>
        </w:rPr>
        <w:tab/>
      </w:r>
      <w:r w:rsidR="00953EEB" w:rsidRPr="00B240D9">
        <w:rPr>
          <w:rFonts w:cs="Tahoma"/>
        </w:rPr>
        <w:fldChar w:fldCharType="begin"/>
      </w:r>
      <w:r w:rsidRPr="00B240D9">
        <w:rPr>
          <w:rFonts w:cs="Tahoma"/>
        </w:rPr>
        <w:instrText xml:space="preserve"> PAGEREF _Toc361496970 \h </w:instrText>
      </w:r>
      <w:r w:rsidR="00953EEB" w:rsidRPr="00B240D9">
        <w:rPr>
          <w:rFonts w:cs="Tahoma"/>
        </w:rPr>
      </w:r>
      <w:r w:rsidR="00953EEB" w:rsidRPr="00B240D9">
        <w:rPr>
          <w:rFonts w:cs="Tahoma"/>
        </w:rPr>
        <w:fldChar w:fldCharType="separate"/>
      </w:r>
      <w:r w:rsidR="00DD7DAD">
        <w:rPr>
          <w:rFonts w:cs="Tahoma"/>
        </w:rPr>
        <w:t>25</w:t>
      </w:r>
      <w:r w:rsidR="00953EEB" w:rsidRPr="00B240D9">
        <w:rPr>
          <w:rFonts w:cs="Tahoma"/>
        </w:rPr>
        <w:fldChar w:fldCharType="end"/>
      </w:r>
    </w:p>
    <w:p w14:paraId="0EDFAA39" w14:textId="77777777" w:rsidR="00B240D9" w:rsidRPr="00B240D9" w:rsidRDefault="00B240D9">
      <w:pPr>
        <w:pStyle w:val="TOC2"/>
        <w:rPr>
          <w:rFonts w:cs="Tahoma"/>
          <w:sz w:val="22"/>
          <w:szCs w:val="22"/>
          <w:lang w:eastAsia="zh-CN"/>
        </w:rPr>
      </w:pPr>
      <w:r w:rsidRPr="00B240D9">
        <w:rPr>
          <w:rFonts w:cs="Tahoma"/>
        </w:rPr>
        <w:t>Windows</w:t>
      </w:r>
      <w:r w:rsidR="005B4156" w:rsidRPr="005B4156">
        <w:rPr>
          <w:rFonts w:cs="Tahoma"/>
          <w:vertAlign w:val="superscript"/>
        </w:rPr>
        <w:t>®</w:t>
      </w:r>
      <w:r w:rsidRPr="00B240D9">
        <w:rPr>
          <w:rFonts w:cs="Tahoma"/>
        </w:rPr>
        <w:t xml:space="preserve"> Embedded Device Manager 2011 Clientbeheerlicentie per OSE</w:t>
      </w:r>
      <w:r w:rsidRPr="00B240D9">
        <w:rPr>
          <w:rFonts w:cs="Tahoma"/>
        </w:rPr>
        <w:tab/>
      </w:r>
      <w:r w:rsidR="00953EEB" w:rsidRPr="00B240D9">
        <w:rPr>
          <w:rFonts w:cs="Tahoma"/>
        </w:rPr>
        <w:fldChar w:fldCharType="begin"/>
      </w:r>
      <w:r w:rsidRPr="00B240D9">
        <w:rPr>
          <w:rFonts w:cs="Tahoma"/>
        </w:rPr>
        <w:instrText xml:space="preserve"> PAGEREF _Toc361496971 \h </w:instrText>
      </w:r>
      <w:r w:rsidR="00953EEB" w:rsidRPr="00B240D9">
        <w:rPr>
          <w:rFonts w:cs="Tahoma"/>
        </w:rPr>
      </w:r>
      <w:r w:rsidR="00953EEB" w:rsidRPr="00B240D9">
        <w:rPr>
          <w:rFonts w:cs="Tahoma"/>
        </w:rPr>
        <w:fldChar w:fldCharType="separate"/>
      </w:r>
      <w:r w:rsidR="00DD7DAD">
        <w:rPr>
          <w:rFonts w:cs="Tahoma"/>
        </w:rPr>
        <w:t>25</w:t>
      </w:r>
      <w:r w:rsidR="00953EEB" w:rsidRPr="00B240D9">
        <w:rPr>
          <w:rFonts w:cs="Tahoma"/>
        </w:rPr>
        <w:fldChar w:fldCharType="end"/>
      </w:r>
    </w:p>
    <w:p w14:paraId="0EDFAA3A" w14:textId="77777777" w:rsidR="00B240D9" w:rsidRPr="00B240D9" w:rsidRDefault="00B240D9">
      <w:pPr>
        <w:pStyle w:val="TOC2"/>
        <w:rPr>
          <w:rFonts w:cs="Tahoma"/>
          <w:sz w:val="22"/>
          <w:szCs w:val="22"/>
          <w:lang w:val="nl-NL" w:eastAsia="zh-CN"/>
        </w:rPr>
      </w:pPr>
      <w:r w:rsidRPr="00B240D9">
        <w:rPr>
          <w:rFonts w:cs="Tahoma"/>
          <w:lang w:val="nl-NL"/>
        </w:rPr>
        <w:t>Windows</w:t>
      </w:r>
      <w:r w:rsidR="005B4156" w:rsidRPr="005B4156">
        <w:rPr>
          <w:rFonts w:cs="Tahoma"/>
          <w:vertAlign w:val="superscript"/>
          <w:lang w:val="nl-NL"/>
        </w:rPr>
        <w:t>®</w:t>
      </w:r>
      <w:r w:rsidRPr="00B240D9">
        <w:rPr>
          <w:rFonts w:cs="Tahoma"/>
          <w:lang w:val="nl-NL"/>
        </w:rPr>
        <w:t xml:space="preserve"> Embedded Device Manager 2011 Clientbeheerlicentie per gebruiker</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_Toc361496972 \h </w:instrText>
      </w:r>
      <w:r w:rsidR="00953EEB" w:rsidRPr="00B240D9">
        <w:rPr>
          <w:rFonts w:cs="Tahoma"/>
        </w:rPr>
      </w:r>
      <w:r w:rsidR="00953EEB" w:rsidRPr="00B240D9">
        <w:rPr>
          <w:rFonts w:cs="Tahoma"/>
        </w:rPr>
        <w:fldChar w:fldCharType="separate"/>
      </w:r>
      <w:r w:rsidR="00DD7DAD">
        <w:rPr>
          <w:rFonts w:cs="Tahoma"/>
          <w:lang w:val="nl-NL"/>
        </w:rPr>
        <w:t>25</w:t>
      </w:r>
      <w:r w:rsidR="00953EEB" w:rsidRPr="00B240D9">
        <w:rPr>
          <w:rFonts w:cs="Tahoma"/>
        </w:rPr>
        <w:fldChar w:fldCharType="end"/>
      </w:r>
    </w:p>
    <w:p w14:paraId="0EDFAA3B" w14:textId="77777777" w:rsidR="00B240D9" w:rsidRPr="00B240D9" w:rsidRDefault="00B240D9">
      <w:pPr>
        <w:pStyle w:val="TOC2"/>
        <w:rPr>
          <w:rFonts w:cs="Tahoma"/>
          <w:sz w:val="22"/>
          <w:szCs w:val="22"/>
          <w:lang w:eastAsia="zh-CN"/>
        </w:rPr>
      </w:pPr>
      <w:r w:rsidRPr="00B240D9">
        <w:rPr>
          <w:rFonts w:cs="Tahoma"/>
        </w:rPr>
        <w:t>Windows</w:t>
      </w:r>
      <w:r w:rsidR="005B4156" w:rsidRPr="005B4156">
        <w:rPr>
          <w:rFonts w:cs="Tahoma"/>
          <w:vertAlign w:val="superscript"/>
        </w:rPr>
        <w:t>®</w:t>
      </w:r>
      <w:r w:rsidRPr="00B240D9">
        <w:rPr>
          <w:rFonts w:cs="Tahoma"/>
        </w:rPr>
        <w:t xml:space="preserve"> Embedded Device Manager 2011 met SQL Server</w:t>
      </w:r>
      <w:r w:rsidR="005B4156" w:rsidRPr="005B4156">
        <w:rPr>
          <w:rFonts w:cs="Tahoma"/>
          <w:vertAlign w:val="superscript"/>
        </w:rPr>
        <w:t>®</w:t>
      </w:r>
      <w:r w:rsidRPr="00B240D9">
        <w:rPr>
          <w:rFonts w:cs="Tahoma"/>
        </w:rPr>
        <w:t xml:space="preserve"> 2008-technologie</w:t>
      </w:r>
      <w:r w:rsidRPr="00B240D9">
        <w:rPr>
          <w:rFonts w:cs="Tahoma"/>
        </w:rPr>
        <w:tab/>
      </w:r>
      <w:r w:rsidR="00953EEB" w:rsidRPr="00B240D9">
        <w:rPr>
          <w:rFonts w:cs="Tahoma"/>
        </w:rPr>
        <w:fldChar w:fldCharType="begin"/>
      </w:r>
      <w:r w:rsidRPr="00B240D9">
        <w:rPr>
          <w:rFonts w:cs="Tahoma"/>
        </w:rPr>
        <w:instrText xml:space="preserve"> PAGEREF _Toc361496973 \h </w:instrText>
      </w:r>
      <w:r w:rsidR="00953EEB" w:rsidRPr="00B240D9">
        <w:rPr>
          <w:rFonts w:cs="Tahoma"/>
        </w:rPr>
      </w:r>
      <w:r w:rsidR="00953EEB" w:rsidRPr="00B240D9">
        <w:rPr>
          <w:rFonts w:cs="Tahoma"/>
        </w:rPr>
        <w:fldChar w:fldCharType="separate"/>
      </w:r>
      <w:r w:rsidR="00DD7DAD">
        <w:rPr>
          <w:rFonts w:cs="Tahoma"/>
        </w:rPr>
        <w:t>25</w:t>
      </w:r>
      <w:r w:rsidR="00953EEB" w:rsidRPr="00B240D9">
        <w:rPr>
          <w:rFonts w:cs="Tahoma"/>
        </w:rPr>
        <w:fldChar w:fldCharType="end"/>
      </w:r>
    </w:p>
    <w:p w14:paraId="0EDFAA3C" w14:textId="77777777" w:rsidR="00B240D9" w:rsidRPr="00B240D9" w:rsidRDefault="00B240D9">
      <w:pPr>
        <w:pStyle w:val="TOC2"/>
        <w:rPr>
          <w:rFonts w:cs="Tahoma"/>
          <w:sz w:val="22"/>
          <w:szCs w:val="22"/>
          <w:lang w:eastAsia="zh-CN"/>
        </w:rPr>
      </w:pPr>
      <w:r w:rsidRPr="00B240D9">
        <w:rPr>
          <w:rFonts w:cs="Tahoma"/>
        </w:rPr>
        <w:t>Windows Essential Business Server 2008 Standard</w:t>
      </w:r>
      <w:r w:rsidRPr="00B240D9">
        <w:rPr>
          <w:rFonts w:cs="Tahoma"/>
        </w:rPr>
        <w:tab/>
      </w:r>
      <w:r w:rsidR="00953EEB" w:rsidRPr="00B240D9">
        <w:rPr>
          <w:rFonts w:cs="Tahoma"/>
        </w:rPr>
        <w:fldChar w:fldCharType="begin"/>
      </w:r>
      <w:r w:rsidRPr="00B240D9">
        <w:rPr>
          <w:rFonts w:cs="Tahoma"/>
        </w:rPr>
        <w:instrText xml:space="preserve"> PAGEREF _Toc361496974 \h </w:instrText>
      </w:r>
      <w:r w:rsidR="00953EEB" w:rsidRPr="00B240D9">
        <w:rPr>
          <w:rFonts w:cs="Tahoma"/>
        </w:rPr>
      </w:r>
      <w:r w:rsidR="00953EEB" w:rsidRPr="00B240D9">
        <w:rPr>
          <w:rFonts w:cs="Tahoma"/>
        </w:rPr>
        <w:fldChar w:fldCharType="separate"/>
      </w:r>
      <w:r w:rsidR="00DD7DAD">
        <w:rPr>
          <w:rFonts w:cs="Tahoma"/>
        </w:rPr>
        <w:t>25</w:t>
      </w:r>
      <w:r w:rsidR="00953EEB" w:rsidRPr="00B240D9">
        <w:rPr>
          <w:rFonts w:cs="Tahoma"/>
        </w:rPr>
        <w:fldChar w:fldCharType="end"/>
      </w:r>
    </w:p>
    <w:p w14:paraId="0EDFAA3D" w14:textId="77777777" w:rsidR="00B240D9" w:rsidRPr="00B240D9" w:rsidRDefault="00B240D9">
      <w:pPr>
        <w:pStyle w:val="TOC2"/>
        <w:rPr>
          <w:rFonts w:cs="Tahoma"/>
          <w:sz w:val="22"/>
          <w:szCs w:val="22"/>
          <w:lang w:eastAsia="zh-CN"/>
        </w:rPr>
      </w:pPr>
      <w:r w:rsidRPr="00B240D9">
        <w:rPr>
          <w:rFonts w:cs="Tahoma"/>
        </w:rPr>
        <w:t>Windows Essential Business Server 2008 CAL Suite</w:t>
      </w:r>
      <w:r w:rsidRPr="00B240D9">
        <w:rPr>
          <w:rFonts w:cs="Tahoma"/>
        </w:rPr>
        <w:tab/>
      </w:r>
      <w:r w:rsidR="00953EEB" w:rsidRPr="00B240D9">
        <w:rPr>
          <w:rFonts w:cs="Tahoma"/>
        </w:rPr>
        <w:fldChar w:fldCharType="begin"/>
      </w:r>
      <w:r w:rsidRPr="00B240D9">
        <w:rPr>
          <w:rFonts w:cs="Tahoma"/>
        </w:rPr>
        <w:instrText xml:space="preserve"> PAGEREF _Toc361496975 \h </w:instrText>
      </w:r>
      <w:r w:rsidR="00953EEB" w:rsidRPr="00B240D9">
        <w:rPr>
          <w:rFonts w:cs="Tahoma"/>
        </w:rPr>
      </w:r>
      <w:r w:rsidR="00953EEB" w:rsidRPr="00B240D9">
        <w:rPr>
          <w:rFonts w:cs="Tahoma"/>
        </w:rPr>
        <w:fldChar w:fldCharType="separate"/>
      </w:r>
      <w:r w:rsidR="00DD7DAD">
        <w:rPr>
          <w:rFonts w:cs="Tahoma"/>
        </w:rPr>
        <w:t>25</w:t>
      </w:r>
      <w:r w:rsidR="00953EEB" w:rsidRPr="00B240D9">
        <w:rPr>
          <w:rFonts w:cs="Tahoma"/>
        </w:rPr>
        <w:fldChar w:fldCharType="end"/>
      </w:r>
    </w:p>
    <w:p w14:paraId="0EDFAA3E" w14:textId="77777777" w:rsidR="00B240D9" w:rsidRPr="00B240D9" w:rsidRDefault="00B240D9">
      <w:pPr>
        <w:pStyle w:val="TOC2"/>
        <w:rPr>
          <w:rFonts w:cs="Tahoma"/>
          <w:sz w:val="22"/>
          <w:szCs w:val="22"/>
          <w:lang w:eastAsia="zh-CN"/>
        </w:rPr>
      </w:pPr>
      <w:r w:rsidRPr="00B240D9">
        <w:rPr>
          <w:rFonts w:cs="Tahoma"/>
        </w:rPr>
        <w:t>Windows Essential Business Server 2008 CAL Suite (5 clients)</w:t>
      </w:r>
      <w:r w:rsidRPr="00B240D9">
        <w:rPr>
          <w:rFonts w:cs="Tahoma"/>
        </w:rPr>
        <w:tab/>
      </w:r>
      <w:r w:rsidR="00953EEB" w:rsidRPr="00B240D9">
        <w:rPr>
          <w:rFonts w:cs="Tahoma"/>
        </w:rPr>
        <w:fldChar w:fldCharType="begin"/>
      </w:r>
      <w:r w:rsidRPr="00B240D9">
        <w:rPr>
          <w:rFonts w:cs="Tahoma"/>
        </w:rPr>
        <w:instrText xml:space="preserve"> PAGEREF _Toc361496976 \h </w:instrText>
      </w:r>
      <w:r w:rsidR="00953EEB" w:rsidRPr="00B240D9">
        <w:rPr>
          <w:rFonts w:cs="Tahoma"/>
        </w:rPr>
      </w:r>
      <w:r w:rsidR="00953EEB" w:rsidRPr="00B240D9">
        <w:rPr>
          <w:rFonts w:cs="Tahoma"/>
        </w:rPr>
        <w:fldChar w:fldCharType="separate"/>
      </w:r>
      <w:r w:rsidR="00DD7DAD">
        <w:rPr>
          <w:rFonts w:cs="Tahoma"/>
        </w:rPr>
        <w:t>25</w:t>
      </w:r>
      <w:r w:rsidR="00953EEB" w:rsidRPr="00B240D9">
        <w:rPr>
          <w:rFonts w:cs="Tahoma"/>
        </w:rPr>
        <w:fldChar w:fldCharType="end"/>
      </w:r>
    </w:p>
    <w:p w14:paraId="0EDFAA3F" w14:textId="77777777" w:rsidR="00B240D9" w:rsidRPr="00B240D9" w:rsidRDefault="00B240D9">
      <w:pPr>
        <w:pStyle w:val="TOC2"/>
        <w:rPr>
          <w:rFonts w:cs="Tahoma"/>
          <w:sz w:val="22"/>
          <w:szCs w:val="22"/>
          <w:lang w:eastAsia="zh-CN"/>
        </w:rPr>
      </w:pPr>
      <w:r w:rsidRPr="00B240D9">
        <w:rPr>
          <w:rFonts w:cs="Tahoma"/>
        </w:rPr>
        <w:t>Windows Essential Business Server 2008 CAL Suite (20 clients)</w:t>
      </w:r>
      <w:r w:rsidRPr="00B240D9">
        <w:rPr>
          <w:rFonts w:cs="Tahoma"/>
        </w:rPr>
        <w:tab/>
      </w:r>
      <w:r w:rsidR="00953EEB" w:rsidRPr="00B240D9">
        <w:rPr>
          <w:rFonts w:cs="Tahoma"/>
        </w:rPr>
        <w:fldChar w:fldCharType="begin"/>
      </w:r>
      <w:r w:rsidRPr="00B240D9">
        <w:rPr>
          <w:rFonts w:cs="Tahoma"/>
        </w:rPr>
        <w:instrText xml:space="preserve"> PAGEREF _Toc361496977 \h </w:instrText>
      </w:r>
      <w:r w:rsidR="00953EEB" w:rsidRPr="00B240D9">
        <w:rPr>
          <w:rFonts w:cs="Tahoma"/>
        </w:rPr>
      </w:r>
      <w:r w:rsidR="00953EEB" w:rsidRPr="00B240D9">
        <w:rPr>
          <w:rFonts w:cs="Tahoma"/>
        </w:rPr>
        <w:fldChar w:fldCharType="separate"/>
      </w:r>
      <w:r w:rsidR="00DD7DAD">
        <w:rPr>
          <w:rFonts w:cs="Tahoma"/>
        </w:rPr>
        <w:t>25</w:t>
      </w:r>
      <w:r w:rsidR="00953EEB" w:rsidRPr="00B240D9">
        <w:rPr>
          <w:rFonts w:cs="Tahoma"/>
        </w:rPr>
        <w:fldChar w:fldCharType="end"/>
      </w:r>
    </w:p>
    <w:p w14:paraId="0EDFAA40" w14:textId="77777777" w:rsidR="00B240D9" w:rsidRPr="00B240D9" w:rsidRDefault="00B240D9">
      <w:pPr>
        <w:pStyle w:val="TOC2"/>
        <w:rPr>
          <w:rFonts w:cs="Tahoma"/>
          <w:sz w:val="22"/>
          <w:szCs w:val="22"/>
          <w:lang w:eastAsia="zh-CN"/>
        </w:rPr>
      </w:pPr>
      <w:r w:rsidRPr="00B240D9">
        <w:rPr>
          <w:rFonts w:cs="Tahoma"/>
        </w:rPr>
        <w:t>Windows Essential Business Server 2008 CAL Suite (50 clients)</w:t>
      </w:r>
      <w:r w:rsidRPr="00B240D9">
        <w:rPr>
          <w:rFonts w:cs="Tahoma"/>
        </w:rPr>
        <w:tab/>
      </w:r>
      <w:r w:rsidR="00953EEB" w:rsidRPr="00B240D9">
        <w:rPr>
          <w:rFonts w:cs="Tahoma"/>
        </w:rPr>
        <w:fldChar w:fldCharType="begin"/>
      </w:r>
      <w:r w:rsidRPr="00B240D9">
        <w:rPr>
          <w:rFonts w:cs="Tahoma"/>
        </w:rPr>
        <w:instrText xml:space="preserve"> PAGEREF _Toc361496978 \h </w:instrText>
      </w:r>
      <w:r w:rsidR="00953EEB" w:rsidRPr="00B240D9">
        <w:rPr>
          <w:rFonts w:cs="Tahoma"/>
        </w:rPr>
      </w:r>
      <w:r w:rsidR="00953EEB" w:rsidRPr="00B240D9">
        <w:rPr>
          <w:rFonts w:cs="Tahoma"/>
        </w:rPr>
        <w:fldChar w:fldCharType="separate"/>
      </w:r>
      <w:r w:rsidR="00DD7DAD">
        <w:rPr>
          <w:rFonts w:cs="Tahoma"/>
        </w:rPr>
        <w:t>25</w:t>
      </w:r>
      <w:r w:rsidR="00953EEB" w:rsidRPr="00B240D9">
        <w:rPr>
          <w:rFonts w:cs="Tahoma"/>
        </w:rPr>
        <w:fldChar w:fldCharType="end"/>
      </w:r>
    </w:p>
    <w:p w14:paraId="0EDFAA41" w14:textId="77777777" w:rsidR="00B240D9" w:rsidRPr="00B240D9" w:rsidRDefault="00B240D9">
      <w:pPr>
        <w:pStyle w:val="TOC2"/>
        <w:rPr>
          <w:rFonts w:cs="Tahoma"/>
          <w:sz w:val="22"/>
          <w:szCs w:val="22"/>
          <w:lang w:eastAsia="zh-CN"/>
        </w:rPr>
      </w:pPr>
      <w:r w:rsidRPr="00B240D9">
        <w:rPr>
          <w:rFonts w:cs="Tahoma"/>
        </w:rPr>
        <w:t>Windows Essential Business Server 2008 Premium</w:t>
      </w:r>
      <w:r w:rsidRPr="00B240D9">
        <w:rPr>
          <w:rFonts w:cs="Tahoma"/>
        </w:rPr>
        <w:tab/>
      </w:r>
      <w:r w:rsidR="00953EEB" w:rsidRPr="00B240D9">
        <w:rPr>
          <w:rFonts w:cs="Tahoma"/>
        </w:rPr>
        <w:fldChar w:fldCharType="begin"/>
      </w:r>
      <w:r w:rsidRPr="00B240D9">
        <w:rPr>
          <w:rFonts w:cs="Tahoma"/>
        </w:rPr>
        <w:instrText xml:space="preserve"> PAGEREF _Toc361496979 \h </w:instrText>
      </w:r>
      <w:r w:rsidR="00953EEB" w:rsidRPr="00B240D9">
        <w:rPr>
          <w:rFonts w:cs="Tahoma"/>
        </w:rPr>
      </w:r>
      <w:r w:rsidR="00953EEB" w:rsidRPr="00B240D9">
        <w:rPr>
          <w:rFonts w:cs="Tahoma"/>
        </w:rPr>
        <w:fldChar w:fldCharType="separate"/>
      </w:r>
      <w:r w:rsidR="00DD7DAD">
        <w:rPr>
          <w:rFonts w:cs="Tahoma"/>
        </w:rPr>
        <w:t>25</w:t>
      </w:r>
      <w:r w:rsidR="00953EEB" w:rsidRPr="00B240D9">
        <w:rPr>
          <w:rFonts w:cs="Tahoma"/>
        </w:rPr>
        <w:fldChar w:fldCharType="end"/>
      </w:r>
    </w:p>
    <w:p w14:paraId="0EDFAA42" w14:textId="77777777" w:rsidR="00B240D9" w:rsidRPr="00B240D9" w:rsidRDefault="00B240D9">
      <w:pPr>
        <w:pStyle w:val="TOC2"/>
        <w:rPr>
          <w:rFonts w:cs="Tahoma"/>
          <w:sz w:val="22"/>
          <w:szCs w:val="22"/>
          <w:lang w:eastAsia="zh-CN"/>
        </w:rPr>
      </w:pPr>
      <w:r w:rsidRPr="00B240D9">
        <w:rPr>
          <w:rFonts w:cs="Tahoma"/>
        </w:rPr>
        <w:t>Windows Essential Business Server 2008 CAL Suite voor Premium Gebruikers of Apparaten</w:t>
      </w:r>
      <w:r w:rsidRPr="00B240D9">
        <w:rPr>
          <w:rFonts w:cs="Tahoma"/>
        </w:rPr>
        <w:tab/>
      </w:r>
      <w:r w:rsidR="00953EEB" w:rsidRPr="00B240D9">
        <w:rPr>
          <w:rFonts w:cs="Tahoma"/>
        </w:rPr>
        <w:fldChar w:fldCharType="begin"/>
      </w:r>
      <w:r w:rsidRPr="00B240D9">
        <w:rPr>
          <w:rFonts w:cs="Tahoma"/>
        </w:rPr>
        <w:instrText xml:space="preserve"> PAGEREF _Toc361496980 \h </w:instrText>
      </w:r>
      <w:r w:rsidR="00953EEB" w:rsidRPr="00B240D9">
        <w:rPr>
          <w:rFonts w:cs="Tahoma"/>
        </w:rPr>
      </w:r>
      <w:r w:rsidR="00953EEB" w:rsidRPr="00B240D9">
        <w:rPr>
          <w:rFonts w:cs="Tahoma"/>
        </w:rPr>
        <w:fldChar w:fldCharType="separate"/>
      </w:r>
      <w:r w:rsidR="00DD7DAD">
        <w:rPr>
          <w:rFonts w:cs="Tahoma"/>
        </w:rPr>
        <w:t>25</w:t>
      </w:r>
      <w:r w:rsidR="00953EEB" w:rsidRPr="00B240D9">
        <w:rPr>
          <w:rFonts w:cs="Tahoma"/>
        </w:rPr>
        <w:fldChar w:fldCharType="end"/>
      </w:r>
    </w:p>
    <w:p w14:paraId="0EDFAA43" w14:textId="77777777" w:rsidR="00B240D9" w:rsidRPr="00B240D9" w:rsidRDefault="00B240D9">
      <w:pPr>
        <w:pStyle w:val="TOC2"/>
        <w:rPr>
          <w:rFonts w:cs="Tahoma"/>
          <w:sz w:val="22"/>
          <w:szCs w:val="22"/>
          <w:lang w:eastAsia="zh-CN"/>
        </w:rPr>
      </w:pPr>
      <w:r w:rsidRPr="00B240D9">
        <w:rPr>
          <w:rFonts w:cs="Tahoma"/>
        </w:rPr>
        <w:t>Windows Essential Business Server 2008 CAL Suite voor Premium Gebruikers of Apparaten (5 clients)</w:t>
      </w:r>
      <w:r w:rsidRPr="00B240D9">
        <w:rPr>
          <w:rFonts w:cs="Tahoma"/>
        </w:rPr>
        <w:tab/>
      </w:r>
      <w:r w:rsidR="00953EEB" w:rsidRPr="00B240D9">
        <w:rPr>
          <w:rFonts w:cs="Tahoma"/>
        </w:rPr>
        <w:fldChar w:fldCharType="begin"/>
      </w:r>
      <w:r w:rsidRPr="00B240D9">
        <w:rPr>
          <w:rFonts w:cs="Tahoma"/>
        </w:rPr>
        <w:instrText xml:space="preserve"> PAGEREF _Toc361496981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44" w14:textId="77777777" w:rsidR="00B240D9" w:rsidRPr="00B240D9" w:rsidRDefault="00B240D9">
      <w:pPr>
        <w:pStyle w:val="TOC2"/>
        <w:rPr>
          <w:rFonts w:cs="Tahoma"/>
          <w:sz w:val="22"/>
          <w:szCs w:val="22"/>
          <w:lang w:eastAsia="zh-CN"/>
        </w:rPr>
      </w:pPr>
      <w:r w:rsidRPr="00B240D9">
        <w:rPr>
          <w:rFonts w:cs="Tahoma"/>
        </w:rPr>
        <w:t>Windows Essential Business Server 2008 CAL Suite voor Premium Gebruikers of Apparaten (20 clients)</w:t>
      </w:r>
      <w:r w:rsidRPr="00B240D9">
        <w:rPr>
          <w:rFonts w:cs="Tahoma"/>
        </w:rPr>
        <w:tab/>
      </w:r>
      <w:r w:rsidR="00953EEB" w:rsidRPr="00B240D9">
        <w:rPr>
          <w:rFonts w:cs="Tahoma"/>
        </w:rPr>
        <w:fldChar w:fldCharType="begin"/>
      </w:r>
      <w:r w:rsidRPr="00B240D9">
        <w:rPr>
          <w:rFonts w:cs="Tahoma"/>
        </w:rPr>
        <w:instrText xml:space="preserve"> PAGEREF _Toc361496982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45" w14:textId="77777777" w:rsidR="00B240D9" w:rsidRPr="00B240D9" w:rsidRDefault="00B240D9">
      <w:pPr>
        <w:pStyle w:val="TOC2"/>
        <w:rPr>
          <w:rFonts w:cs="Tahoma"/>
          <w:sz w:val="22"/>
          <w:szCs w:val="22"/>
          <w:lang w:eastAsia="zh-CN"/>
        </w:rPr>
      </w:pPr>
      <w:r w:rsidRPr="00B240D9">
        <w:rPr>
          <w:rFonts w:cs="Tahoma"/>
        </w:rPr>
        <w:t>Windows Essential Business Server 2008 CAL Suite voor Premium Gebruikers of Apparaten (50 clients)</w:t>
      </w:r>
      <w:r w:rsidRPr="00B240D9">
        <w:rPr>
          <w:rFonts w:cs="Tahoma"/>
        </w:rPr>
        <w:tab/>
      </w:r>
      <w:r w:rsidR="00953EEB" w:rsidRPr="00B240D9">
        <w:rPr>
          <w:rFonts w:cs="Tahoma"/>
        </w:rPr>
        <w:fldChar w:fldCharType="begin"/>
      </w:r>
      <w:r w:rsidRPr="00B240D9">
        <w:rPr>
          <w:rFonts w:cs="Tahoma"/>
        </w:rPr>
        <w:instrText xml:space="preserve"> PAGEREF _Toc361496983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46" w14:textId="77777777" w:rsidR="00B240D9" w:rsidRPr="00B240D9" w:rsidRDefault="00B240D9">
      <w:pPr>
        <w:pStyle w:val="TOC2"/>
        <w:rPr>
          <w:rFonts w:cs="Tahoma"/>
          <w:sz w:val="22"/>
          <w:szCs w:val="22"/>
          <w:lang w:eastAsia="zh-CN"/>
        </w:rPr>
      </w:pPr>
      <w:r w:rsidRPr="00B240D9">
        <w:rPr>
          <w:rFonts w:cs="Tahoma"/>
        </w:rPr>
        <w:t>Windows HPC Server 2008 R2 Suite</w:t>
      </w:r>
      <w:r w:rsidRPr="00B240D9">
        <w:rPr>
          <w:rFonts w:cs="Tahoma"/>
        </w:rPr>
        <w:tab/>
      </w:r>
      <w:r w:rsidR="00953EEB" w:rsidRPr="00B240D9">
        <w:rPr>
          <w:rFonts w:cs="Tahoma"/>
        </w:rPr>
        <w:fldChar w:fldCharType="begin"/>
      </w:r>
      <w:r w:rsidRPr="00B240D9">
        <w:rPr>
          <w:rFonts w:cs="Tahoma"/>
        </w:rPr>
        <w:instrText xml:space="preserve"> PAGEREF _Toc361496984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47" w14:textId="77777777" w:rsidR="00B240D9" w:rsidRPr="00B240D9" w:rsidRDefault="00B240D9" w:rsidP="00B240D9">
      <w:pPr>
        <w:pStyle w:val="TOC2"/>
        <w:rPr>
          <w:rFonts w:cs="Tahoma"/>
          <w:sz w:val="22"/>
          <w:szCs w:val="22"/>
          <w:lang w:eastAsia="zh-CN"/>
        </w:rPr>
      </w:pPr>
      <w:r w:rsidRPr="00B240D9">
        <w:rPr>
          <w:rFonts w:cs="Tahoma"/>
        </w:rPr>
        <w:t>Windows Intune Add-on voor System Center Configuration Manager en System Center Endpoint Protection (per</w:t>
      </w:r>
      <w:r>
        <w:rPr>
          <w:rFonts w:cs="Tahoma"/>
        </w:rPr>
        <w:t> </w:t>
      </w:r>
      <w:r w:rsidRPr="00B240D9">
        <w:rPr>
          <w:rFonts w:cs="Tahoma"/>
        </w:rPr>
        <w:t>gebruiker)</w:t>
      </w:r>
      <w:r w:rsidRPr="00B240D9">
        <w:rPr>
          <w:rFonts w:cs="Tahoma"/>
        </w:rPr>
        <w:tab/>
      </w:r>
      <w:r w:rsidR="00953EEB" w:rsidRPr="00B240D9">
        <w:rPr>
          <w:rFonts w:cs="Tahoma"/>
        </w:rPr>
        <w:fldChar w:fldCharType="begin"/>
      </w:r>
      <w:r w:rsidRPr="00B240D9">
        <w:rPr>
          <w:rFonts w:cs="Tahoma"/>
        </w:rPr>
        <w:instrText xml:space="preserve"> PAGEREF _Toc361496985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48" w14:textId="77777777" w:rsidR="00B240D9" w:rsidRPr="00B240D9" w:rsidRDefault="00B240D9">
      <w:pPr>
        <w:pStyle w:val="TOC2"/>
        <w:rPr>
          <w:rFonts w:cs="Tahoma"/>
          <w:sz w:val="22"/>
          <w:szCs w:val="22"/>
          <w:lang w:eastAsia="zh-CN"/>
        </w:rPr>
      </w:pPr>
      <w:r w:rsidRPr="00B240D9">
        <w:rPr>
          <w:rFonts w:cs="Tahoma"/>
        </w:rPr>
        <w:t>Windows Intune (per gebruiker)</w:t>
      </w:r>
      <w:r w:rsidRPr="00B240D9">
        <w:rPr>
          <w:rFonts w:cs="Tahoma"/>
        </w:rPr>
        <w:tab/>
      </w:r>
      <w:r w:rsidR="00953EEB" w:rsidRPr="00B240D9">
        <w:rPr>
          <w:rFonts w:cs="Tahoma"/>
        </w:rPr>
        <w:fldChar w:fldCharType="begin"/>
      </w:r>
      <w:r w:rsidRPr="00B240D9">
        <w:rPr>
          <w:rFonts w:cs="Tahoma"/>
        </w:rPr>
        <w:instrText xml:space="preserve"> PAGEREF _Toc361496986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49" w14:textId="77777777" w:rsidR="00B240D9" w:rsidRPr="00B240D9" w:rsidRDefault="00B240D9">
      <w:pPr>
        <w:pStyle w:val="TOC2"/>
        <w:rPr>
          <w:rFonts w:cs="Tahoma"/>
          <w:sz w:val="22"/>
          <w:szCs w:val="22"/>
          <w:lang w:eastAsia="zh-CN"/>
        </w:rPr>
      </w:pPr>
      <w:r w:rsidRPr="00B240D9">
        <w:rPr>
          <w:rFonts w:cs="Tahoma"/>
        </w:rPr>
        <w:t>Windows Intune USL Add-On Extra Storage 1 GB</w:t>
      </w:r>
      <w:r w:rsidRPr="00B240D9">
        <w:rPr>
          <w:rFonts w:cs="Tahoma"/>
        </w:rPr>
        <w:tab/>
      </w:r>
      <w:r w:rsidR="00953EEB" w:rsidRPr="00B240D9">
        <w:rPr>
          <w:rFonts w:cs="Tahoma"/>
        </w:rPr>
        <w:fldChar w:fldCharType="begin"/>
      </w:r>
      <w:r w:rsidRPr="00B240D9">
        <w:rPr>
          <w:rFonts w:cs="Tahoma"/>
        </w:rPr>
        <w:instrText xml:space="preserve"> PAGEREF _Toc361496987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4A" w14:textId="77777777" w:rsidR="00B240D9" w:rsidRPr="00B240D9" w:rsidRDefault="00B240D9">
      <w:pPr>
        <w:pStyle w:val="TOC2"/>
        <w:rPr>
          <w:rFonts w:cs="Tahoma"/>
          <w:sz w:val="22"/>
          <w:szCs w:val="22"/>
          <w:lang w:eastAsia="zh-CN"/>
        </w:rPr>
      </w:pPr>
      <w:r w:rsidRPr="00B240D9">
        <w:rPr>
          <w:rFonts w:cs="Tahoma"/>
        </w:rPr>
        <w:t>Windows MultiPoint Server 2012 Standard</w:t>
      </w:r>
      <w:r w:rsidRPr="00B240D9">
        <w:rPr>
          <w:rFonts w:cs="Tahoma"/>
        </w:rPr>
        <w:tab/>
      </w:r>
      <w:r w:rsidR="00953EEB" w:rsidRPr="00B240D9">
        <w:rPr>
          <w:rFonts w:cs="Tahoma"/>
        </w:rPr>
        <w:fldChar w:fldCharType="begin"/>
      </w:r>
      <w:r w:rsidRPr="00B240D9">
        <w:rPr>
          <w:rFonts w:cs="Tahoma"/>
        </w:rPr>
        <w:instrText xml:space="preserve"> PAGEREF _Toc361496988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4B" w14:textId="77777777" w:rsidR="00B240D9" w:rsidRPr="00B240D9" w:rsidRDefault="00B240D9">
      <w:pPr>
        <w:pStyle w:val="TOC2"/>
        <w:rPr>
          <w:rFonts w:cs="Tahoma"/>
          <w:sz w:val="22"/>
          <w:szCs w:val="22"/>
          <w:lang w:eastAsia="zh-CN"/>
        </w:rPr>
      </w:pPr>
      <w:r w:rsidRPr="00B240D9">
        <w:rPr>
          <w:rFonts w:cs="Tahoma"/>
        </w:rPr>
        <w:t>Windows MultiPoint Server 2012 Premium</w:t>
      </w:r>
      <w:r w:rsidRPr="00B240D9">
        <w:rPr>
          <w:rFonts w:cs="Tahoma"/>
        </w:rPr>
        <w:tab/>
      </w:r>
      <w:r w:rsidR="00953EEB" w:rsidRPr="00B240D9">
        <w:rPr>
          <w:rFonts w:cs="Tahoma"/>
        </w:rPr>
        <w:fldChar w:fldCharType="begin"/>
      </w:r>
      <w:r w:rsidRPr="00B240D9">
        <w:rPr>
          <w:rFonts w:cs="Tahoma"/>
        </w:rPr>
        <w:instrText xml:space="preserve"> PAGEREF _Toc361496989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4C" w14:textId="77777777" w:rsidR="00B240D9" w:rsidRPr="00B240D9" w:rsidRDefault="00B240D9">
      <w:pPr>
        <w:pStyle w:val="TOC2"/>
        <w:rPr>
          <w:rFonts w:cs="Tahoma"/>
          <w:sz w:val="22"/>
          <w:szCs w:val="22"/>
          <w:lang w:eastAsia="zh-CN"/>
        </w:rPr>
      </w:pPr>
      <w:r w:rsidRPr="00B240D9">
        <w:rPr>
          <w:rFonts w:cs="Tahoma"/>
        </w:rPr>
        <w:t>Windows MultiPoint Server 2012 CAL</w:t>
      </w:r>
      <w:r w:rsidRPr="00B240D9">
        <w:rPr>
          <w:rFonts w:cs="Tahoma"/>
        </w:rPr>
        <w:tab/>
      </w:r>
      <w:r w:rsidR="00953EEB" w:rsidRPr="00B240D9">
        <w:rPr>
          <w:rFonts w:cs="Tahoma"/>
        </w:rPr>
        <w:fldChar w:fldCharType="begin"/>
      </w:r>
      <w:r w:rsidRPr="00B240D9">
        <w:rPr>
          <w:rFonts w:cs="Tahoma"/>
        </w:rPr>
        <w:instrText xml:space="preserve"> PAGEREF _Toc361496990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4D" w14:textId="77777777" w:rsidR="00B240D9" w:rsidRPr="00B240D9" w:rsidRDefault="00B240D9">
      <w:pPr>
        <w:pStyle w:val="TOC2"/>
        <w:rPr>
          <w:rFonts w:cs="Tahoma"/>
          <w:sz w:val="22"/>
          <w:szCs w:val="22"/>
          <w:lang w:eastAsia="zh-CN"/>
        </w:rPr>
      </w:pPr>
      <w:r w:rsidRPr="00B240D9">
        <w:rPr>
          <w:rFonts w:cs="Tahoma"/>
        </w:rPr>
        <w:t>Windows MultiPoint Server 2012 CAL met Windows Server 2012 CAL</w:t>
      </w:r>
      <w:r w:rsidRPr="00B240D9">
        <w:rPr>
          <w:rFonts w:cs="Tahoma"/>
        </w:rPr>
        <w:tab/>
      </w:r>
      <w:r w:rsidR="00953EEB" w:rsidRPr="00B240D9">
        <w:rPr>
          <w:rFonts w:cs="Tahoma"/>
        </w:rPr>
        <w:fldChar w:fldCharType="begin"/>
      </w:r>
      <w:r w:rsidRPr="00B240D9">
        <w:rPr>
          <w:rFonts w:cs="Tahoma"/>
        </w:rPr>
        <w:instrText xml:space="preserve"> PAGEREF _Toc361496991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4E" w14:textId="77777777" w:rsidR="00B240D9" w:rsidRPr="00B240D9" w:rsidRDefault="00B240D9">
      <w:pPr>
        <w:pStyle w:val="TOC2"/>
        <w:rPr>
          <w:rFonts w:cs="Tahoma"/>
          <w:sz w:val="22"/>
          <w:szCs w:val="22"/>
          <w:lang w:eastAsia="zh-CN"/>
        </w:rPr>
      </w:pPr>
      <w:r w:rsidRPr="00B240D9">
        <w:rPr>
          <w:rFonts w:cs="Tahoma"/>
        </w:rPr>
        <w:t>Windows MultiPoint Server 2012 Premium met Windows MultiPoint Server 2012 (CAL) (5 clients)</w:t>
      </w:r>
      <w:r w:rsidRPr="00B240D9">
        <w:rPr>
          <w:rFonts w:cs="Tahoma"/>
        </w:rPr>
        <w:tab/>
      </w:r>
      <w:r w:rsidR="00953EEB" w:rsidRPr="00B240D9">
        <w:rPr>
          <w:rFonts w:cs="Tahoma"/>
        </w:rPr>
        <w:fldChar w:fldCharType="begin"/>
      </w:r>
      <w:r w:rsidRPr="00B240D9">
        <w:rPr>
          <w:rFonts w:cs="Tahoma"/>
        </w:rPr>
        <w:instrText xml:space="preserve"> PAGEREF _Toc361496992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4F" w14:textId="77777777" w:rsidR="00B240D9" w:rsidRPr="00B240D9" w:rsidRDefault="00B240D9" w:rsidP="00B240D9">
      <w:pPr>
        <w:pStyle w:val="TOC2"/>
        <w:rPr>
          <w:rFonts w:cs="Tahoma"/>
          <w:sz w:val="22"/>
          <w:szCs w:val="22"/>
          <w:lang w:eastAsia="zh-CN"/>
        </w:rPr>
      </w:pPr>
      <w:r w:rsidRPr="00B240D9">
        <w:rPr>
          <w:rFonts w:cs="Tahoma"/>
        </w:rPr>
        <w:lastRenderedPageBreak/>
        <w:t>Windows MultiPoint Server 2012 Premium met Windows MultiPoint Server 2012 (CAL) (5 clients) met Windows</w:t>
      </w:r>
      <w:r>
        <w:rPr>
          <w:rFonts w:cs="Tahoma"/>
        </w:rPr>
        <w:t> </w:t>
      </w:r>
      <w:r w:rsidRPr="00B240D9">
        <w:rPr>
          <w:rFonts w:cs="Tahoma"/>
        </w:rPr>
        <w:t>Server</w:t>
      </w:r>
      <w:r>
        <w:rPr>
          <w:rFonts w:cs="Tahoma"/>
        </w:rPr>
        <w:t> </w:t>
      </w:r>
      <w:r w:rsidRPr="00B240D9">
        <w:rPr>
          <w:rFonts w:cs="Tahoma"/>
        </w:rPr>
        <w:t>2012 CAL (5 clients)</w:t>
      </w:r>
      <w:r w:rsidRPr="00B240D9">
        <w:rPr>
          <w:rFonts w:cs="Tahoma"/>
        </w:rPr>
        <w:tab/>
      </w:r>
      <w:r w:rsidR="00953EEB" w:rsidRPr="00B240D9">
        <w:rPr>
          <w:rFonts w:cs="Tahoma"/>
        </w:rPr>
        <w:fldChar w:fldCharType="begin"/>
      </w:r>
      <w:r w:rsidRPr="00B240D9">
        <w:rPr>
          <w:rFonts w:cs="Tahoma"/>
        </w:rPr>
        <w:instrText xml:space="preserve"> PAGEREF _Toc361496993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50" w14:textId="77777777" w:rsidR="00B240D9" w:rsidRPr="00B240D9" w:rsidRDefault="00B240D9">
      <w:pPr>
        <w:pStyle w:val="TOC2"/>
        <w:rPr>
          <w:rFonts w:cs="Tahoma"/>
          <w:sz w:val="22"/>
          <w:szCs w:val="22"/>
          <w:lang w:eastAsia="zh-CN"/>
        </w:rPr>
      </w:pPr>
      <w:r w:rsidRPr="00B240D9">
        <w:rPr>
          <w:rFonts w:cs="Tahoma"/>
        </w:rPr>
        <w:t>Windows Server™ 2008 R2 HPC Edition</w:t>
      </w:r>
      <w:r w:rsidRPr="00B240D9">
        <w:rPr>
          <w:rFonts w:cs="Tahoma"/>
        </w:rPr>
        <w:tab/>
      </w:r>
      <w:r w:rsidR="00953EEB" w:rsidRPr="00B240D9">
        <w:rPr>
          <w:rFonts w:cs="Tahoma"/>
        </w:rPr>
        <w:fldChar w:fldCharType="begin"/>
      </w:r>
      <w:r w:rsidRPr="00B240D9">
        <w:rPr>
          <w:rFonts w:cs="Tahoma"/>
        </w:rPr>
        <w:instrText xml:space="preserve"> PAGEREF _Toc361496994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51" w14:textId="77777777" w:rsidR="00B240D9" w:rsidRPr="00B240D9" w:rsidRDefault="00B240D9">
      <w:pPr>
        <w:pStyle w:val="TOC2"/>
        <w:rPr>
          <w:rFonts w:cs="Tahoma"/>
          <w:sz w:val="22"/>
          <w:szCs w:val="22"/>
          <w:lang w:eastAsia="zh-CN"/>
        </w:rPr>
      </w:pPr>
      <w:r w:rsidRPr="00B240D9">
        <w:rPr>
          <w:rFonts w:cs="Tahoma"/>
        </w:rPr>
        <w:t>Windows Server™ 2008 R2 Enterprise</w:t>
      </w:r>
      <w:r w:rsidRPr="00B240D9">
        <w:rPr>
          <w:rFonts w:cs="Tahoma"/>
        </w:rPr>
        <w:tab/>
      </w:r>
      <w:r w:rsidR="00953EEB" w:rsidRPr="00B240D9">
        <w:rPr>
          <w:rFonts w:cs="Tahoma"/>
        </w:rPr>
        <w:fldChar w:fldCharType="begin"/>
      </w:r>
      <w:r w:rsidRPr="00B240D9">
        <w:rPr>
          <w:rFonts w:cs="Tahoma"/>
        </w:rPr>
        <w:instrText xml:space="preserve"> PAGEREF _Toc361496995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52" w14:textId="77777777" w:rsidR="00B240D9" w:rsidRPr="00B240D9" w:rsidRDefault="00B240D9">
      <w:pPr>
        <w:pStyle w:val="TOC2"/>
        <w:rPr>
          <w:rFonts w:cs="Tahoma"/>
          <w:sz w:val="22"/>
          <w:szCs w:val="22"/>
          <w:lang w:eastAsia="zh-CN"/>
        </w:rPr>
      </w:pPr>
      <w:r w:rsidRPr="00B240D9">
        <w:rPr>
          <w:rFonts w:cs="Tahoma"/>
        </w:rPr>
        <w:t>Windows Server™ 2008 R2 voor Itanium-systemen</w:t>
      </w:r>
      <w:r w:rsidRPr="00B240D9">
        <w:rPr>
          <w:rFonts w:cs="Tahoma"/>
        </w:rPr>
        <w:tab/>
      </w:r>
      <w:r w:rsidR="00953EEB" w:rsidRPr="00B240D9">
        <w:rPr>
          <w:rFonts w:cs="Tahoma"/>
        </w:rPr>
        <w:fldChar w:fldCharType="begin"/>
      </w:r>
      <w:r w:rsidRPr="00B240D9">
        <w:rPr>
          <w:rFonts w:cs="Tahoma"/>
        </w:rPr>
        <w:instrText xml:space="preserve"> PAGEREF _Toc361496996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53" w14:textId="77777777" w:rsidR="00B240D9" w:rsidRPr="00B240D9" w:rsidRDefault="00B240D9">
      <w:pPr>
        <w:pStyle w:val="TOC2"/>
        <w:rPr>
          <w:rFonts w:cs="Tahoma"/>
          <w:sz w:val="22"/>
          <w:szCs w:val="22"/>
          <w:lang w:val="nl-NL" w:eastAsia="zh-CN"/>
        </w:rPr>
      </w:pPr>
      <w:r w:rsidRPr="00B240D9">
        <w:rPr>
          <w:rFonts w:cs="Tahoma"/>
          <w:lang w:val="nl-NL"/>
        </w:rPr>
        <w:t>CAL voor Windows Server™ 2012 (Apparaat en Gebruiker)</w:t>
      </w:r>
      <w:r w:rsidRPr="00B240D9">
        <w:rPr>
          <w:rFonts w:cs="Tahoma"/>
          <w:lang w:val="nl-NL"/>
        </w:rPr>
        <w:tab/>
      </w:r>
      <w:r w:rsidR="00953EEB" w:rsidRPr="00B240D9">
        <w:rPr>
          <w:rFonts w:cs="Tahoma"/>
        </w:rPr>
        <w:fldChar w:fldCharType="begin"/>
      </w:r>
      <w:r w:rsidRPr="00B240D9">
        <w:rPr>
          <w:rFonts w:cs="Tahoma"/>
          <w:lang w:val="nl-NL"/>
        </w:rPr>
        <w:instrText xml:space="preserve"> PAGEREF _Toc361496997 \h </w:instrText>
      </w:r>
      <w:r w:rsidR="00953EEB" w:rsidRPr="00B240D9">
        <w:rPr>
          <w:rFonts w:cs="Tahoma"/>
        </w:rPr>
      </w:r>
      <w:r w:rsidR="00953EEB" w:rsidRPr="00B240D9">
        <w:rPr>
          <w:rFonts w:cs="Tahoma"/>
        </w:rPr>
        <w:fldChar w:fldCharType="separate"/>
      </w:r>
      <w:r w:rsidR="00DD7DAD">
        <w:rPr>
          <w:rFonts w:cs="Tahoma"/>
          <w:lang w:val="nl-NL"/>
        </w:rPr>
        <w:t>26</w:t>
      </w:r>
      <w:r w:rsidR="00953EEB" w:rsidRPr="00B240D9">
        <w:rPr>
          <w:rFonts w:cs="Tahoma"/>
        </w:rPr>
        <w:fldChar w:fldCharType="end"/>
      </w:r>
    </w:p>
    <w:p w14:paraId="0EDFAA54" w14:textId="77777777" w:rsidR="00B240D9" w:rsidRPr="00B240D9" w:rsidRDefault="00B240D9">
      <w:pPr>
        <w:pStyle w:val="TOC2"/>
        <w:rPr>
          <w:rFonts w:cs="Tahoma"/>
          <w:sz w:val="22"/>
          <w:szCs w:val="22"/>
          <w:lang w:eastAsia="zh-CN"/>
        </w:rPr>
      </w:pPr>
      <w:r w:rsidRPr="00B240D9">
        <w:rPr>
          <w:rFonts w:cs="Tahoma"/>
        </w:rPr>
        <w:t>Windows Server™ 2012 Datacenter</w:t>
      </w:r>
      <w:r w:rsidRPr="00B240D9">
        <w:rPr>
          <w:rFonts w:cs="Tahoma"/>
        </w:rPr>
        <w:tab/>
      </w:r>
      <w:r w:rsidR="00953EEB" w:rsidRPr="00B240D9">
        <w:rPr>
          <w:rFonts w:cs="Tahoma"/>
        </w:rPr>
        <w:fldChar w:fldCharType="begin"/>
      </w:r>
      <w:r w:rsidRPr="00B240D9">
        <w:rPr>
          <w:rFonts w:cs="Tahoma"/>
        </w:rPr>
        <w:instrText xml:space="preserve"> PAGEREF _Toc361496998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55" w14:textId="77777777" w:rsidR="00B240D9" w:rsidRPr="00B240D9" w:rsidRDefault="00B240D9">
      <w:pPr>
        <w:pStyle w:val="TOC2"/>
        <w:rPr>
          <w:rFonts w:cs="Tahoma"/>
          <w:sz w:val="22"/>
          <w:szCs w:val="22"/>
          <w:lang w:eastAsia="zh-CN"/>
        </w:rPr>
      </w:pPr>
      <w:r w:rsidRPr="00B240D9">
        <w:rPr>
          <w:rFonts w:cs="Tahoma"/>
        </w:rPr>
        <w:t>Windows Server™ 2012 Standard</w:t>
      </w:r>
      <w:r w:rsidRPr="00B240D9">
        <w:rPr>
          <w:rFonts w:cs="Tahoma"/>
        </w:rPr>
        <w:tab/>
      </w:r>
      <w:r w:rsidR="00953EEB" w:rsidRPr="00B240D9">
        <w:rPr>
          <w:rFonts w:cs="Tahoma"/>
        </w:rPr>
        <w:fldChar w:fldCharType="begin"/>
      </w:r>
      <w:r w:rsidRPr="00B240D9">
        <w:rPr>
          <w:rFonts w:cs="Tahoma"/>
        </w:rPr>
        <w:instrText xml:space="preserve"> PAGEREF _Toc361496999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56" w14:textId="77777777" w:rsidR="00B240D9" w:rsidRPr="00B240D9" w:rsidRDefault="00B240D9">
      <w:pPr>
        <w:pStyle w:val="TOC2"/>
        <w:rPr>
          <w:rFonts w:cs="Tahoma"/>
          <w:sz w:val="22"/>
          <w:szCs w:val="22"/>
          <w:lang w:eastAsia="zh-CN"/>
        </w:rPr>
      </w:pPr>
      <w:r w:rsidRPr="00B240D9">
        <w:rPr>
          <w:rFonts w:cs="Tahoma"/>
        </w:rPr>
        <w:t>Windows Server™ External Connector</w:t>
      </w:r>
      <w:r w:rsidRPr="00B240D9">
        <w:rPr>
          <w:rFonts w:cs="Tahoma"/>
        </w:rPr>
        <w:tab/>
      </w:r>
      <w:r w:rsidR="00953EEB" w:rsidRPr="00B240D9">
        <w:rPr>
          <w:rFonts w:cs="Tahoma"/>
        </w:rPr>
        <w:fldChar w:fldCharType="begin"/>
      </w:r>
      <w:r w:rsidRPr="00B240D9">
        <w:rPr>
          <w:rFonts w:cs="Tahoma"/>
        </w:rPr>
        <w:instrText xml:space="preserve"> PAGEREF _Toc361497000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57" w14:textId="77777777" w:rsidR="00B240D9" w:rsidRPr="00B240D9" w:rsidRDefault="00B240D9">
      <w:pPr>
        <w:pStyle w:val="TOC2"/>
        <w:rPr>
          <w:rFonts w:cs="Tahoma"/>
          <w:sz w:val="22"/>
          <w:szCs w:val="22"/>
          <w:lang w:eastAsia="zh-CN"/>
        </w:rPr>
      </w:pPr>
      <w:r w:rsidRPr="00B240D9">
        <w:rPr>
          <w:rFonts w:cs="Tahoma"/>
        </w:rPr>
        <w:t>Windows Server™ 2012 Remote Desktop Services CAL</w:t>
      </w:r>
      <w:r w:rsidRPr="00B240D9">
        <w:rPr>
          <w:rFonts w:cs="Tahoma"/>
        </w:rPr>
        <w:tab/>
      </w:r>
      <w:r w:rsidR="00953EEB" w:rsidRPr="00B240D9">
        <w:rPr>
          <w:rFonts w:cs="Tahoma"/>
        </w:rPr>
        <w:fldChar w:fldCharType="begin"/>
      </w:r>
      <w:r w:rsidRPr="00B240D9">
        <w:rPr>
          <w:rFonts w:cs="Tahoma"/>
        </w:rPr>
        <w:instrText xml:space="preserve"> PAGEREF _Toc361497001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58" w14:textId="77777777" w:rsidR="00B240D9" w:rsidRPr="00B240D9" w:rsidRDefault="00B240D9">
      <w:pPr>
        <w:pStyle w:val="TOC2"/>
        <w:rPr>
          <w:rFonts w:cs="Tahoma"/>
          <w:sz w:val="22"/>
          <w:szCs w:val="22"/>
          <w:lang w:eastAsia="zh-CN"/>
        </w:rPr>
      </w:pPr>
      <w:r w:rsidRPr="00B240D9">
        <w:rPr>
          <w:rFonts w:cs="Tahoma"/>
        </w:rPr>
        <w:t>Windows Server™ 2012 Remote Desktop Services External Connector</w:t>
      </w:r>
      <w:r w:rsidRPr="00B240D9">
        <w:rPr>
          <w:rFonts w:cs="Tahoma"/>
        </w:rPr>
        <w:tab/>
      </w:r>
      <w:r w:rsidR="00953EEB" w:rsidRPr="00B240D9">
        <w:rPr>
          <w:rFonts w:cs="Tahoma"/>
        </w:rPr>
        <w:fldChar w:fldCharType="begin"/>
      </w:r>
      <w:r w:rsidRPr="00B240D9">
        <w:rPr>
          <w:rFonts w:cs="Tahoma"/>
        </w:rPr>
        <w:instrText xml:space="preserve"> PAGEREF _Toc361497002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59" w14:textId="77777777" w:rsidR="00B240D9" w:rsidRPr="00B240D9" w:rsidRDefault="00B240D9">
      <w:pPr>
        <w:pStyle w:val="TOC2"/>
        <w:rPr>
          <w:rFonts w:cs="Tahoma"/>
          <w:sz w:val="22"/>
          <w:szCs w:val="22"/>
          <w:lang w:eastAsia="zh-CN"/>
        </w:rPr>
      </w:pPr>
      <w:r w:rsidRPr="00B240D9">
        <w:rPr>
          <w:rFonts w:cs="Tahoma"/>
        </w:rPr>
        <w:t>Windows Server™ 2012 Active Directory Rights Management Services CAL</w:t>
      </w:r>
      <w:r w:rsidRPr="00B240D9">
        <w:rPr>
          <w:rFonts w:cs="Tahoma"/>
        </w:rPr>
        <w:tab/>
      </w:r>
      <w:r w:rsidR="00953EEB" w:rsidRPr="00B240D9">
        <w:rPr>
          <w:rFonts w:cs="Tahoma"/>
        </w:rPr>
        <w:fldChar w:fldCharType="begin"/>
      </w:r>
      <w:r w:rsidRPr="00B240D9">
        <w:rPr>
          <w:rFonts w:cs="Tahoma"/>
        </w:rPr>
        <w:instrText xml:space="preserve"> PAGEREF _Toc361497003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5A" w14:textId="77777777" w:rsidR="00B240D9" w:rsidRPr="00B240D9" w:rsidRDefault="00B240D9">
      <w:pPr>
        <w:pStyle w:val="TOC2"/>
        <w:rPr>
          <w:rFonts w:cs="Tahoma"/>
          <w:sz w:val="22"/>
          <w:szCs w:val="22"/>
          <w:lang w:eastAsia="zh-CN"/>
        </w:rPr>
      </w:pPr>
      <w:r w:rsidRPr="00B240D9">
        <w:rPr>
          <w:rFonts w:cs="Tahoma"/>
        </w:rPr>
        <w:t>Windows Server™Active Directory Rights Management Services External Connector</w:t>
      </w:r>
      <w:r w:rsidRPr="00B240D9">
        <w:rPr>
          <w:rFonts w:cs="Tahoma"/>
        </w:rPr>
        <w:tab/>
      </w:r>
      <w:r w:rsidR="00953EEB" w:rsidRPr="00B240D9">
        <w:rPr>
          <w:rFonts w:cs="Tahoma"/>
        </w:rPr>
        <w:fldChar w:fldCharType="begin"/>
      </w:r>
      <w:r w:rsidRPr="00B240D9">
        <w:rPr>
          <w:rFonts w:cs="Tahoma"/>
        </w:rPr>
        <w:instrText xml:space="preserve"> PAGEREF _Toc361497004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5B" w14:textId="77777777" w:rsidR="00B240D9" w:rsidRPr="00B240D9" w:rsidRDefault="00B240D9">
      <w:pPr>
        <w:pStyle w:val="TOC2"/>
        <w:rPr>
          <w:rFonts w:cs="Tahoma"/>
          <w:sz w:val="22"/>
          <w:szCs w:val="22"/>
          <w:lang w:eastAsia="zh-CN"/>
        </w:rPr>
      </w:pPr>
      <w:r w:rsidRPr="00B240D9">
        <w:rPr>
          <w:rFonts w:cs="Tahoma"/>
        </w:rPr>
        <w:t>Windows Small Business Server 2008 Premium</w:t>
      </w:r>
      <w:r w:rsidRPr="00B240D9">
        <w:rPr>
          <w:rFonts w:cs="Tahoma"/>
        </w:rPr>
        <w:tab/>
      </w:r>
      <w:r w:rsidR="00953EEB" w:rsidRPr="00B240D9">
        <w:rPr>
          <w:rFonts w:cs="Tahoma"/>
        </w:rPr>
        <w:fldChar w:fldCharType="begin"/>
      </w:r>
      <w:r w:rsidRPr="00B240D9">
        <w:rPr>
          <w:rFonts w:cs="Tahoma"/>
        </w:rPr>
        <w:instrText xml:space="preserve"> PAGEREF _Toc361497005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5C" w14:textId="77777777" w:rsidR="00B240D9" w:rsidRPr="00B240D9" w:rsidRDefault="00B240D9">
      <w:pPr>
        <w:pStyle w:val="TOC2"/>
        <w:rPr>
          <w:rFonts w:cs="Tahoma"/>
          <w:sz w:val="22"/>
          <w:szCs w:val="22"/>
          <w:lang w:eastAsia="zh-CN"/>
        </w:rPr>
      </w:pPr>
      <w:r w:rsidRPr="00B240D9">
        <w:rPr>
          <w:rFonts w:cs="Tahoma"/>
        </w:rPr>
        <w:t>Windows Small Business Server 2011 CAL Suite (1 client)</w:t>
      </w:r>
      <w:r w:rsidRPr="00B240D9">
        <w:rPr>
          <w:rFonts w:cs="Tahoma"/>
        </w:rPr>
        <w:tab/>
      </w:r>
      <w:r w:rsidR="00953EEB" w:rsidRPr="00B240D9">
        <w:rPr>
          <w:rFonts w:cs="Tahoma"/>
        </w:rPr>
        <w:fldChar w:fldCharType="begin"/>
      </w:r>
      <w:r w:rsidRPr="00B240D9">
        <w:rPr>
          <w:rFonts w:cs="Tahoma"/>
        </w:rPr>
        <w:instrText xml:space="preserve"> PAGEREF _Toc361497006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5D" w14:textId="77777777" w:rsidR="00B240D9" w:rsidRPr="00B240D9" w:rsidRDefault="00B240D9">
      <w:pPr>
        <w:pStyle w:val="TOC2"/>
        <w:rPr>
          <w:rFonts w:cs="Tahoma"/>
          <w:sz w:val="22"/>
          <w:szCs w:val="22"/>
          <w:lang w:eastAsia="zh-CN"/>
        </w:rPr>
      </w:pPr>
      <w:r w:rsidRPr="00B240D9">
        <w:rPr>
          <w:rFonts w:cs="Tahoma"/>
        </w:rPr>
        <w:t>Windows Small Business Server 2011 CAL Suite (5 clients)</w:t>
      </w:r>
      <w:r w:rsidRPr="00B240D9">
        <w:rPr>
          <w:rFonts w:cs="Tahoma"/>
        </w:rPr>
        <w:tab/>
      </w:r>
      <w:r w:rsidR="00953EEB" w:rsidRPr="00B240D9">
        <w:rPr>
          <w:rFonts w:cs="Tahoma"/>
        </w:rPr>
        <w:fldChar w:fldCharType="begin"/>
      </w:r>
      <w:r w:rsidRPr="00B240D9">
        <w:rPr>
          <w:rFonts w:cs="Tahoma"/>
        </w:rPr>
        <w:instrText xml:space="preserve"> PAGEREF _Toc361497007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5E" w14:textId="77777777" w:rsidR="00B240D9" w:rsidRPr="00B240D9" w:rsidRDefault="00B240D9">
      <w:pPr>
        <w:pStyle w:val="TOC2"/>
        <w:rPr>
          <w:rFonts w:cs="Tahoma"/>
          <w:sz w:val="22"/>
          <w:szCs w:val="22"/>
          <w:lang w:eastAsia="zh-CN"/>
        </w:rPr>
      </w:pPr>
      <w:r w:rsidRPr="00B240D9">
        <w:rPr>
          <w:rFonts w:cs="Tahoma"/>
        </w:rPr>
        <w:t>Windows Small Business Server 2011 CAL Suite (20 clients)</w:t>
      </w:r>
      <w:r w:rsidRPr="00B240D9">
        <w:rPr>
          <w:rFonts w:cs="Tahoma"/>
        </w:rPr>
        <w:tab/>
      </w:r>
      <w:r w:rsidR="00953EEB" w:rsidRPr="00B240D9">
        <w:rPr>
          <w:rFonts w:cs="Tahoma"/>
        </w:rPr>
        <w:fldChar w:fldCharType="begin"/>
      </w:r>
      <w:r w:rsidRPr="00B240D9">
        <w:rPr>
          <w:rFonts w:cs="Tahoma"/>
        </w:rPr>
        <w:instrText xml:space="preserve"> PAGEREF _Toc361497008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5F" w14:textId="77777777" w:rsidR="00B240D9" w:rsidRPr="00B240D9" w:rsidRDefault="00B240D9">
      <w:pPr>
        <w:pStyle w:val="TOC2"/>
        <w:rPr>
          <w:rFonts w:cs="Tahoma"/>
          <w:sz w:val="22"/>
          <w:szCs w:val="22"/>
          <w:lang w:eastAsia="zh-CN"/>
        </w:rPr>
      </w:pPr>
      <w:r w:rsidRPr="00B240D9">
        <w:rPr>
          <w:rFonts w:cs="Tahoma"/>
        </w:rPr>
        <w:t>Windows Small Business Server 2011 Premium Add-on CAL Suite</w:t>
      </w:r>
      <w:r w:rsidRPr="00B240D9">
        <w:rPr>
          <w:rFonts w:cs="Tahoma"/>
        </w:rPr>
        <w:tab/>
      </w:r>
      <w:r w:rsidR="00953EEB" w:rsidRPr="00B240D9">
        <w:rPr>
          <w:rFonts w:cs="Tahoma"/>
        </w:rPr>
        <w:fldChar w:fldCharType="begin"/>
      </w:r>
      <w:r w:rsidRPr="00B240D9">
        <w:rPr>
          <w:rFonts w:cs="Tahoma"/>
        </w:rPr>
        <w:instrText xml:space="preserve"> PAGEREF _Toc361497009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60" w14:textId="77777777" w:rsidR="00B240D9" w:rsidRPr="00B240D9" w:rsidRDefault="00B240D9">
      <w:pPr>
        <w:pStyle w:val="TOC2"/>
        <w:rPr>
          <w:rFonts w:cs="Tahoma"/>
          <w:sz w:val="22"/>
          <w:szCs w:val="22"/>
          <w:lang w:eastAsia="zh-CN"/>
        </w:rPr>
      </w:pPr>
      <w:r w:rsidRPr="00B240D9">
        <w:rPr>
          <w:rFonts w:cs="Tahoma"/>
        </w:rPr>
        <w:t>Windows Small Business Server 2011 Premium Add-on CAL Suite (5 clients)</w:t>
      </w:r>
      <w:r w:rsidRPr="00B240D9">
        <w:rPr>
          <w:rFonts w:cs="Tahoma"/>
        </w:rPr>
        <w:tab/>
      </w:r>
      <w:r w:rsidR="00953EEB" w:rsidRPr="00B240D9">
        <w:rPr>
          <w:rFonts w:cs="Tahoma"/>
        </w:rPr>
        <w:fldChar w:fldCharType="begin"/>
      </w:r>
      <w:r w:rsidRPr="00B240D9">
        <w:rPr>
          <w:rFonts w:cs="Tahoma"/>
        </w:rPr>
        <w:instrText xml:space="preserve"> PAGEREF _Toc361497010 \h </w:instrText>
      </w:r>
      <w:r w:rsidR="00953EEB" w:rsidRPr="00B240D9">
        <w:rPr>
          <w:rFonts w:cs="Tahoma"/>
        </w:rPr>
      </w:r>
      <w:r w:rsidR="00953EEB" w:rsidRPr="00B240D9">
        <w:rPr>
          <w:rFonts w:cs="Tahoma"/>
        </w:rPr>
        <w:fldChar w:fldCharType="separate"/>
      </w:r>
      <w:r w:rsidR="00DD7DAD">
        <w:rPr>
          <w:rFonts w:cs="Tahoma"/>
        </w:rPr>
        <w:t>26</w:t>
      </w:r>
      <w:r w:rsidR="00953EEB" w:rsidRPr="00B240D9">
        <w:rPr>
          <w:rFonts w:cs="Tahoma"/>
        </w:rPr>
        <w:fldChar w:fldCharType="end"/>
      </w:r>
    </w:p>
    <w:p w14:paraId="0EDFAA61" w14:textId="77777777" w:rsidR="00B240D9" w:rsidRPr="00B240D9" w:rsidRDefault="00B240D9">
      <w:pPr>
        <w:pStyle w:val="TOC2"/>
        <w:rPr>
          <w:rFonts w:cs="Tahoma"/>
          <w:sz w:val="22"/>
          <w:szCs w:val="22"/>
          <w:lang w:eastAsia="zh-CN"/>
        </w:rPr>
      </w:pPr>
      <w:r w:rsidRPr="00B240D9">
        <w:rPr>
          <w:rFonts w:cs="Tahoma"/>
        </w:rPr>
        <w:t>Windows Small Business Server 2011 Premium Add-on CAL Suite (20 clients)</w:t>
      </w:r>
      <w:r w:rsidRPr="00B240D9">
        <w:rPr>
          <w:rFonts w:cs="Tahoma"/>
        </w:rPr>
        <w:tab/>
      </w:r>
      <w:r w:rsidR="00953EEB" w:rsidRPr="00B240D9">
        <w:rPr>
          <w:rFonts w:cs="Tahoma"/>
        </w:rPr>
        <w:fldChar w:fldCharType="begin"/>
      </w:r>
      <w:r w:rsidRPr="00B240D9">
        <w:rPr>
          <w:rFonts w:cs="Tahoma"/>
        </w:rPr>
        <w:instrText xml:space="preserve"> PAGEREF _Toc361497011 \h </w:instrText>
      </w:r>
      <w:r w:rsidR="00953EEB" w:rsidRPr="00B240D9">
        <w:rPr>
          <w:rFonts w:cs="Tahoma"/>
        </w:rPr>
      </w:r>
      <w:r w:rsidR="00953EEB" w:rsidRPr="00B240D9">
        <w:rPr>
          <w:rFonts w:cs="Tahoma"/>
        </w:rPr>
        <w:fldChar w:fldCharType="separate"/>
      </w:r>
      <w:r w:rsidR="00DD7DAD">
        <w:rPr>
          <w:rFonts w:cs="Tahoma"/>
        </w:rPr>
        <w:t>27</w:t>
      </w:r>
      <w:r w:rsidR="00953EEB" w:rsidRPr="00B240D9">
        <w:rPr>
          <w:rFonts w:cs="Tahoma"/>
        </w:rPr>
        <w:fldChar w:fldCharType="end"/>
      </w:r>
    </w:p>
    <w:p w14:paraId="0EDFAA62" w14:textId="77777777" w:rsidR="00B240D9" w:rsidRPr="00B240D9" w:rsidRDefault="00B240D9">
      <w:pPr>
        <w:pStyle w:val="TOC2"/>
        <w:rPr>
          <w:rFonts w:cs="Tahoma"/>
          <w:sz w:val="22"/>
          <w:szCs w:val="22"/>
          <w:lang w:eastAsia="zh-CN"/>
        </w:rPr>
      </w:pPr>
      <w:r w:rsidRPr="00B240D9">
        <w:rPr>
          <w:rFonts w:cs="Tahoma"/>
        </w:rPr>
        <w:t>Windows Server Essentials 2012</w:t>
      </w:r>
      <w:r w:rsidRPr="00B240D9">
        <w:rPr>
          <w:rFonts w:cs="Tahoma"/>
        </w:rPr>
        <w:tab/>
      </w:r>
      <w:r w:rsidR="00953EEB" w:rsidRPr="00B240D9">
        <w:rPr>
          <w:rFonts w:cs="Tahoma"/>
        </w:rPr>
        <w:fldChar w:fldCharType="begin"/>
      </w:r>
      <w:r w:rsidRPr="00B240D9">
        <w:rPr>
          <w:rFonts w:cs="Tahoma"/>
        </w:rPr>
        <w:instrText xml:space="preserve"> PAGEREF _Toc361497012 \h </w:instrText>
      </w:r>
      <w:r w:rsidR="00953EEB" w:rsidRPr="00B240D9">
        <w:rPr>
          <w:rFonts w:cs="Tahoma"/>
        </w:rPr>
      </w:r>
      <w:r w:rsidR="00953EEB" w:rsidRPr="00B240D9">
        <w:rPr>
          <w:rFonts w:cs="Tahoma"/>
        </w:rPr>
        <w:fldChar w:fldCharType="separate"/>
      </w:r>
      <w:r w:rsidR="00DD7DAD">
        <w:rPr>
          <w:rFonts w:cs="Tahoma"/>
        </w:rPr>
        <w:t>27</w:t>
      </w:r>
      <w:r w:rsidR="00953EEB" w:rsidRPr="00B240D9">
        <w:rPr>
          <w:rFonts w:cs="Tahoma"/>
        </w:rPr>
        <w:fldChar w:fldCharType="end"/>
      </w:r>
    </w:p>
    <w:p w14:paraId="0EDFAA63" w14:textId="77777777" w:rsidR="00B240D9" w:rsidRPr="00B240D9" w:rsidRDefault="00B240D9">
      <w:pPr>
        <w:pStyle w:val="TOC2"/>
        <w:rPr>
          <w:rFonts w:cs="Tahoma"/>
          <w:sz w:val="22"/>
          <w:szCs w:val="22"/>
          <w:lang w:eastAsia="zh-CN"/>
        </w:rPr>
      </w:pPr>
      <w:r w:rsidRPr="00B240D9">
        <w:rPr>
          <w:rFonts w:cs="Tahoma"/>
        </w:rPr>
        <w:t>Windows Small Business Server 2011 Essentials</w:t>
      </w:r>
      <w:r w:rsidRPr="00B240D9">
        <w:rPr>
          <w:rFonts w:cs="Tahoma"/>
        </w:rPr>
        <w:tab/>
      </w:r>
      <w:r w:rsidR="00953EEB" w:rsidRPr="00B240D9">
        <w:rPr>
          <w:rFonts w:cs="Tahoma"/>
        </w:rPr>
        <w:fldChar w:fldCharType="begin"/>
      </w:r>
      <w:r w:rsidRPr="00B240D9">
        <w:rPr>
          <w:rFonts w:cs="Tahoma"/>
        </w:rPr>
        <w:instrText xml:space="preserve"> PAGEREF _Toc361497013 \h </w:instrText>
      </w:r>
      <w:r w:rsidR="00953EEB" w:rsidRPr="00B240D9">
        <w:rPr>
          <w:rFonts w:cs="Tahoma"/>
        </w:rPr>
      </w:r>
      <w:r w:rsidR="00953EEB" w:rsidRPr="00B240D9">
        <w:rPr>
          <w:rFonts w:cs="Tahoma"/>
        </w:rPr>
        <w:fldChar w:fldCharType="separate"/>
      </w:r>
      <w:r w:rsidR="00DD7DAD">
        <w:rPr>
          <w:rFonts w:cs="Tahoma"/>
        </w:rPr>
        <w:t>27</w:t>
      </w:r>
      <w:r w:rsidR="00953EEB" w:rsidRPr="00B240D9">
        <w:rPr>
          <w:rFonts w:cs="Tahoma"/>
        </w:rPr>
        <w:fldChar w:fldCharType="end"/>
      </w:r>
    </w:p>
    <w:p w14:paraId="0EDFAA64" w14:textId="77777777" w:rsidR="00B240D9" w:rsidRPr="0091115D" w:rsidRDefault="00B240D9">
      <w:pPr>
        <w:pStyle w:val="TOC2"/>
        <w:rPr>
          <w:rFonts w:cs="Tahoma"/>
          <w:sz w:val="22"/>
          <w:szCs w:val="22"/>
          <w:lang w:val="nl-NL" w:eastAsia="zh-CN"/>
        </w:rPr>
      </w:pPr>
      <w:r w:rsidRPr="0091115D">
        <w:rPr>
          <w:rFonts w:cs="Tahoma"/>
          <w:lang w:val="nl-NL"/>
        </w:rPr>
        <w:t>Windows Web Server 2008 R2</w:t>
      </w:r>
      <w:r w:rsidRPr="0091115D">
        <w:rPr>
          <w:rFonts w:cs="Tahoma"/>
          <w:lang w:val="nl-NL"/>
        </w:rPr>
        <w:tab/>
      </w:r>
      <w:r w:rsidR="00953EEB" w:rsidRPr="00B240D9">
        <w:rPr>
          <w:rFonts w:cs="Tahoma"/>
        </w:rPr>
        <w:fldChar w:fldCharType="begin"/>
      </w:r>
      <w:r w:rsidRPr="0091115D">
        <w:rPr>
          <w:rFonts w:cs="Tahoma"/>
          <w:lang w:val="nl-NL"/>
        </w:rPr>
        <w:instrText xml:space="preserve"> PAGEREF _Toc361497014 \h </w:instrText>
      </w:r>
      <w:r w:rsidR="00953EEB" w:rsidRPr="00B240D9">
        <w:rPr>
          <w:rFonts w:cs="Tahoma"/>
        </w:rPr>
      </w:r>
      <w:r w:rsidR="00953EEB" w:rsidRPr="00B240D9">
        <w:rPr>
          <w:rFonts w:cs="Tahoma"/>
        </w:rPr>
        <w:fldChar w:fldCharType="separate"/>
      </w:r>
      <w:r w:rsidR="00DD7DAD">
        <w:rPr>
          <w:rFonts w:cs="Tahoma"/>
          <w:lang w:val="nl-NL"/>
        </w:rPr>
        <w:t>27</w:t>
      </w:r>
      <w:r w:rsidR="00953EEB" w:rsidRPr="00B240D9">
        <w:rPr>
          <w:rFonts w:cs="Tahoma"/>
        </w:rPr>
        <w:fldChar w:fldCharType="end"/>
      </w:r>
    </w:p>
    <w:p w14:paraId="0EDFAA65" w14:textId="77777777" w:rsidR="00B240D9" w:rsidRPr="0091115D" w:rsidRDefault="00B240D9">
      <w:pPr>
        <w:pStyle w:val="TOC2"/>
        <w:rPr>
          <w:rFonts w:cs="Tahoma"/>
          <w:sz w:val="22"/>
          <w:szCs w:val="22"/>
          <w:lang w:val="nl-NL" w:eastAsia="zh-CN"/>
        </w:rPr>
      </w:pPr>
      <w:r w:rsidRPr="0091115D">
        <w:rPr>
          <w:rFonts w:cs="Tahoma"/>
          <w:lang w:val="nl-NL"/>
        </w:rPr>
        <w:t>Yammer Enterprise</w:t>
      </w:r>
      <w:r w:rsidRPr="0091115D">
        <w:rPr>
          <w:rFonts w:cs="Tahoma"/>
          <w:lang w:val="nl-NL"/>
        </w:rPr>
        <w:tab/>
      </w:r>
      <w:r w:rsidR="00953EEB" w:rsidRPr="00B240D9">
        <w:rPr>
          <w:rFonts w:cs="Tahoma"/>
        </w:rPr>
        <w:fldChar w:fldCharType="begin"/>
      </w:r>
      <w:r w:rsidRPr="0091115D">
        <w:rPr>
          <w:rFonts w:cs="Tahoma"/>
          <w:lang w:val="nl-NL"/>
        </w:rPr>
        <w:instrText xml:space="preserve"> PAGEREF _Toc361497015 \h </w:instrText>
      </w:r>
      <w:r w:rsidR="00953EEB" w:rsidRPr="00B240D9">
        <w:rPr>
          <w:rFonts w:cs="Tahoma"/>
        </w:rPr>
      </w:r>
      <w:r w:rsidR="00953EEB" w:rsidRPr="00B240D9">
        <w:rPr>
          <w:rFonts w:cs="Tahoma"/>
        </w:rPr>
        <w:fldChar w:fldCharType="separate"/>
      </w:r>
      <w:r w:rsidR="00DD7DAD">
        <w:rPr>
          <w:rFonts w:cs="Tahoma"/>
          <w:lang w:val="nl-NL"/>
        </w:rPr>
        <w:t>27</w:t>
      </w:r>
      <w:r w:rsidR="00953EEB" w:rsidRPr="00B240D9">
        <w:rPr>
          <w:rFonts w:cs="Tahoma"/>
        </w:rPr>
        <w:fldChar w:fldCharType="end"/>
      </w:r>
    </w:p>
    <w:p w14:paraId="0EDFAA66" w14:textId="77777777" w:rsidR="00B240D9" w:rsidRPr="00B240D9" w:rsidRDefault="00B240D9" w:rsidP="004659CE">
      <w:pPr>
        <w:pStyle w:val="TOC1"/>
        <w:rPr>
          <w:szCs w:val="22"/>
          <w:lang w:eastAsia="zh-CN"/>
        </w:rPr>
      </w:pPr>
      <w:r w:rsidRPr="00B240D9">
        <w:t xml:space="preserve">SECTIE 1 – Wijzigingen in de PRODUCT LIST in de afgelopen </w:t>
      </w:r>
      <w:r>
        <w:br/>
      </w:r>
      <w:r w:rsidRPr="00B240D9">
        <w:t>12 maanden</w:t>
      </w:r>
      <w:r w:rsidRPr="00B240D9">
        <w:tab/>
      </w:r>
      <w:r w:rsidR="00953EEB" w:rsidRPr="00B240D9">
        <w:fldChar w:fldCharType="begin"/>
      </w:r>
      <w:r w:rsidRPr="00B240D9">
        <w:instrText xml:space="preserve"> PAGEREF _Toc361497017 \h </w:instrText>
      </w:r>
      <w:r w:rsidR="00953EEB" w:rsidRPr="00B240D9">
        <w:fldChar w:fldCharType="separate"/>
      </w:r>
      <w:r w:rsidR="00DD7DAD">
        <w:t>28</w:t>
      </w:r>
      <w:r w:rsidR="00953EEB" w:rsidRPr="00B240D9">
        <w:fldChar w:fldCharType="end"/>
      </w:r>
    </w:p>
    <w:p w14:paraId="0EDFAA67" w14:textId="77777777" w:rsidR="00B240D9" w:rsidRPr="00B240D9" w:rsidRDefault="00B240D9">
      <w:pPr>
        <w:pStyle w:val="TOC2"/>
        <w:rPr>
          <w:rFonts w:cs="Tahoma"/>
          <w:sz w:val="22"/>
          <w:szCs w:val="22"/>
          <w:lang w:val="nl-NL" w:eastAsia="zh-CN"/>
        </w:rPr>
      </w:pPr>
      <w:r w:rsidRPr="00B240D9">
        <w:rPr>
          <w:rFonts w:cs="Tahoma"/>
          <w:lang w:val="nl-NL"/>
        </w:rPr>
        <w:t>WIJZIGINGEN AUGUSTUS 2013</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_Toc361497018 \h </w:instrText>
      </w:r>
      <w:r w:rsidR="00953EEB" w:rsidRPr="00B240D9">
        <w:rPr>
          <w:rFonts w:cs="Tahoma"/>
        </w:rPr>
      </w:r>
      <w:r w:rsidR="00953EEB" w:rsidRPr="00B240D9">
        <w:rPr>
          <w:rFonts w:cs="Tahoma"/>
        </w:rPr>
        <w:fldChar w:fldCharType="separate"/>
      </w:r>
      <w:r w:rsidR="00DD7DAD">
        <w:rPr>
          <w:rFonts w:cs="Tahoma"/>
          <w:lang w:val="nl-NL"/>
        </w:rPr>
        <w:t>28</w:t>
      </w:r>
      <w:r w:rsidR="00953EEB" w:rsidRPr="00B240D9">
        <w:rPr>
          <w:rFonts w:cs="Tahoma"/>
        </w:rPr>
        <w:fldChar w:fldCharType="end"/>
      </w:r>
    </w:p>
    <w:p w14:paraId="0EDFAA68" w14:textId="77777777" w:rsidR="00B240D9" w:rsidRPr="00B240D9" w:rsidRDefault="00B240D9">
      <w:pPr>
        <w:pStyle w:val="TOC2"/>
        <w:rPr>
          <w:rFonts w:cs="Tahoma"/>
          <w:sz w:val="22"/>
          <w:szCs w:val="22"/>
          <w:lang w:val="nl-NL" w:eastAsia="zh-CN"/>
        </w:rPr>
      </w:pPr>
      <w:r w:rsidRPr="00B240D9">
        <w:rPr>
          <w:rFonts w:cs="Tahoma"/>
          <w:lang w:val="nl-NL"/>
        </w:rPr>
        <w:t>WIJZIGINGEN JULI 2013</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_Toc361497019 \h </w:instrText>
      </w:r>
      <w:r w:rsidR="00953EEB" w:rsidRPr="00B240D9">
        <w:rPr>
          <w:rFonts w:cs="Tahoma"/>
        </w:rPr>
      </w:r>
      <w:r w:rsidR="00953EEB" w:rsidRPr="00B240D9">
        <w:rPr>
          <w:rFonts w:cs="Tahoma"/>
        </w:rPr>
        <w:fldChar w:fldCharType="separate"/>
      </w:r>
      <w:r w:rsidR="00DD7DAD">
        <w:rPr>
          <w:rFonts w:cs="Tahoma"/>
          <w:lang w:val="nl-NL"/>
        </w:rPr>
        <w:t>28</w:t>
      </w:r>
      <w:r w:rsidR="00953EEB" w:rsidRPr="00B240D9">
        <w:rPr>
          <w:rFonts w:cs="Tahoma"/>
        </w:rPr>
        <w:fldChar w:fldCharType="end"/>
      </w:r>
    </w:p>
    <w:p w14:paraId="0EDFAA69" w14:textId="77777777" w:rsidR="00B240D9" w:rsidRPr="00B240D9" w:rsidRDefault="00B240D9">
      <w:pPr>
        <w:pStyle w:val="TOC2"/>
        <w:rPr>
          <w:rFonts w:cs="Tahoma"/>
          <w:sz w:val="22"/>
          <w:szCs w:val="22"/>
          <w:lang w:val="nl-NL" w:eastAsia="zh-CN"/>
        </w:rPr>
      </w:pPr>
      <w:r w:rsidRPr="00B240D9">
        <w:rPr>
          <w:rFonts w:cs="Tahoma"/>
          <w:lang w:val="nl-NL"/>
        </w:rPr>
        <w:t>WIJZIGINGEN JUNI 2013</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_Toc361497020 \h </w:instrText>
      </w:r>
      <w:r w:rsidR="00953EEB" w:rsidRPr="00B240D9">
        <w:rPr>
          <w:rFonts w:cs="Tahoma"/>
        </w:rPr>
      </w:r>
      <w:r w:rsidR="00953EEB" w:rsidRPr="00B240D9">
        <w:rPr>
          <w:rFonts w:cs="Tahoma"/>
        </w:rPr>
        <w:fldChar w:fldCharType="separate"/>
      </w:r>
      <w:r w:rsidR="00DD7DAD">
        <w:rPr>
          <w:rFonts w:cs="Tahoma"/>
          <w:lang w:val="nl-NL"/>
        </w:rPr>
        <w:t>29</w:t>
      </w:r>
      <w:r w:rsidR="00953EEB" w:rsidRPr="00B240D9">
        <w:rPr>
          <w:rFonts w:cs="Tahoma"/>
        </w:rPr>
        <w:fldChar w:fldCharType="end"/>
      </w:r>
    </w:p>
    <w:p w14:paraId="0EDFAA6A" w14:textId="77777777" w:rsidR="00B240D9" w:rsidRPr="00B240D9" w:rsidRDefault="00B240D9">
      <w:pPr>
        <w:pStyle w:val="TOC2"/>
        <w:rPr>
          <w:rFonts w:cs="Tahoma"/>
          <w:sz w:val="22"/>
          <w:szCs w:val="22"/>
          <w:lang w:val="nl-NL" w:eastAsia="zh-CN"/>
        </w:rPr>
      </w:pPr>
      <w:r w:rsidRPr="00B240D9">
        <w:rPr>
          <w:rFonts w:cs="Tahoma"/>
          <w:lang w:val="nl-NL"/>
        </w:rPr>
        <w:t>WIJZIGINGEN MEI 2013</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_Toc361497021 \h </w:instrText>
      </w:r>
      <w:r w:rsidR="00953EEB" w:rsidRPr="00B240D9">
        <w:rPr>
          <w:rFonts w:cs="Tahoma"/>
        </w:rPr>
      </w:r>
      <w:r w:rsidR="00953EEB" w:rsidRPr="00B240D9">
        <w:rPr>
          <w:rFonts w:cs="Tahoma"/>
        </w:rPr>
        <w:fldChar w:fldCharType="separate"/>
      </w:r>
      <w:r w:rsidR="00DD7DAD">
        <w:rPr>
          <w:rFonts w:cs="Tahoma"/>
          <w:lang w:val="nl-NL"/>
        </w:rPr>
        <w:t>29</w:t>
      </w:r>
      <w:r w:rsidR="00953EEB" w:rsidRPr="00B240D9">
        <w:rPr>
          <w:rFonts w:cs="Tahoma"/>
        </w:rPr>
        <w:fldChar w:fldCharType="end"/>
      </w:r>
    </w:p>
    <w:p w14:paraId="0EDFAA6B" w14:textId="77777777" w:rsidR="00B240D9" w:rsidRPr="00B240D9" w:rsidRDefault="00B240D9">
      <w:pPr>
        <w:pStyle w:val="TOC2"/>
        <w:rPr>
          <w:rFonts w:cs="Tahoma"/>
          <w:sz w:val="22"/>
          <w:szCs w:val="22"/>
          <w:lang w:val="nl-NL" w:eastAsia="zh-CN"/>
        </w:rPr>
      </w:pPr>
      <w:r w:rsidRPr="00B240D9">
        <w:rPr>
          <w:rFonts w:cs="Tahoma"/>
          <w:lang w:val="nl-NL"/>
        </w:rPr>
        <w:t>WIJZIGINGEN APRIL 2013</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_Toc361497022 \h </w:instrText>
      </w:r>
      <w:r w:rsidR="00953EEB" w:rsidRPr="00B240D9">
        <w:rPr>
          <w:rFonts w:cs="Tahoma"/>
        </w:rPr>
      </w:r>
      <w:r w:rsidR="00953EEB" w:rsidRPr="00B240D9">
        <w:rPr>
          <w:rFonts w:cs="Tahoma"/>
        </w:rPr>
        <w:fldChar w:fldCharType="separate"/>
      </w:r>
      <w:r w:rsidR="00DD7DAD">
        <w:rPr>
          <w:rFonts w:cs="Tahoma"/>
          <w:lang w:val="nl-NL"/>
        </w:rPr>
        <w:t>29</w:t>
      </w:r>
      <w:r w:rsidR="00953EEB" w:rsidRPr="00B240D9">
        <w:rPr>
          <w:rFonts w:cs="Tahoma"/>
        </w:rPr>
        <w:fldChar w:fldCharType="end"/>
      </w:r>
    </w:p>
    <w:p w14:paraId="0EDFAA6C" w14:textId="77777777" w:rsidR="00B240D9" w:rsidRPr="00B240D9" w:rsidRDefault="00B240D9">
      <w:pPr>
        <w:pStyle w:val="TOC2"/>
        <w:rPr>
          <w:rFonts w:cs="Tahoma"/>
          <w:sz w:val="22"/>
          <w:szCs w:val="22"/>
          <w:lang w:val="nl-NL" w:eastAsia="zh-CN"/>
        </w:rPr>
      </w:pPr>
      <w:r w:rsidRPr="00B240D9">
        <w:rPr>
          <w:rFonts w:cs="Tahoma"/>
          <w:lang w:val="nl-NL"/>
        </w:rPr>
        <w:t>WIJZIGINGEN MAART 2013</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_Toc361497023 \h </w:instrText>
      </w:r>
      <w:r w:rsidR="00953EEB" w:rsidRPr="00B240D9">
        <w:rPr>
          <w:rFonts w:cs="Tahoma"/>
        </w:rPr>
      </w:r>
      <w:r w:rsidR="00953EEB" w:rsidRPr="00B240D9">
        <w:rPr>
          <w:rFonts w:cs="Tahoma"/>
        </w:rPr>
        <w:fldChar w:fldCharType="separate"/>
      </w:r>
      <w:r w:rsidR="00DD7DAD">
        <w:rPr>
          <w:rFonts w:cs="Tahoma"/>
          <w:lang w:val="nl-NL"/>
        </w:rPr>
        <w:t>31</w:t>
      </w:r>
      <w:r w:rsidR="00953EEB" w:rsidRPr="00B240D9">
        <w:rPr>
          <w:rFonts w:cs="Tahoma"/>
        </w:rPr>
        <w:fldChar w:fldCharType="end"/>
      </w:r>
    </w:p>
    <w:p w14:paraId="0EDFAA6D" w14:textId="77777777" w:rsidR="00B240D9" w:rsidRPr="00B240D9" w:rsidRDefault="00B240D9">
      <w:pPr>
        <w:pStyle w:val="TOC2"/>
        <w:rPr>
          <w:rFonts w:cs="Tahoma"/>
          <w:sz w:val="22"/>
          <w:szCs w:val="22"/>
          <w:lang w:val="nl-NL" w:eastAsia="zh-CN"/>
        </w:rPr>
      </w:pPr>
      <w:r w:rsidRPr="00B240D9">
        <w:rPr>
          <w:rFonts w:cs="Tahoma"/>
          <w:lang w:val="nl-NL"/>
        </w:rPr>
        <w:t>WIJZIGINGEN FEBRUARI 2013</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_Toc361497024 \h </w:instrText>
      </w:r>
      <w:r w:rsidR="00953EEB" w:rsidRPr="00B240D9">
        <w:rPr>
          <w:rFonts w:cs="Tahoma"/>
        </w:rPr>
      </w:r>
      <w:r w:rsidR="00953EEB" w:rsidRPr="00B240D9">
        <w:rPr>
          <w:rFonts w:cs="Tahoma"/>
        </w:rPr>
        <w:fldChar w:fldCharType="separate"/>
      </w:r>
      <w:r w:rsidR="00DD7DAD">
        <w:rPr>
          <w:rFonts w:cs="Tahoma"/>
          <w:lang w:val="nl-NL"/>
        </w:rPr>
        <w:t>33</w:t>
      </w:r>
      <w:r w:rsidR="00953EEB" w:rsidRPr="00B240D9">
        <w:rPr>
          <w:rFonts w:cs="Tahoma"/>
        </w:rPr>
        <w:fldChar w:fldCharType="end"/>
      </w:r>
    </w:p>
    <w:p w14:paraId="0EDFAA6E" w14:textId="77777777" w:rsidR="00B240D9" w:rsidRPr="00B240D9" w:rsidRDefault="00B240D9">
      <w:pPr>
        <w:pStyle w:val="TOC2"/>
        <w:rPr>
          <w:rFonts w:cs="Tahoma"/>
          <w:sz w:val="22"/>
          <w:szCs w:val="22"/>
          <w:lang w:val="nl-NL" w:eastAsia="zh-CN"/>
        </w:rPr>
      </w:pPr>
      <w:r w:rsidRPr="00B240D9">
        <w:rPr>
          <w:rFonts w:cs="Tahoma"/>
          <w:lang w:val="nl-NL"/>
        </w:rPr>
        <w:t>WIJZIGINGEN JANUARI 2013</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_Toc361497025 \h </w:instrText>
      </w:r>
      <w:r w:rsidR="00953EEB" w:rsidRPr="00B240D9">
        <w:rPr>
          <w:rFonts w:cs="Tahoma"/>
        </w:rPr>
      </w:r>
      <w:r w:rsidR="00953EEB" w:rsidRPr="00B240D9">
        <w:rPr>
          <w:rFonts w:cs="Tahoma"/>
        </w:rPr>
        <w:fldChar w:fldCharType="separate"/>
      </w:r>
      <w:r w:rsidR="00DD7DAD">
        <w:rPr>
          <w:rFonts w:cs="Tahoma"/>
          <w:lang w:val="nl-NL"/>
        </w:rPr>
        <w:t>33</w:t>
      </w:r>
      <w:r w:rsidR="00953EEB" w:rsidRPr="00B240D9">
        <w:rPr>
          <w:rFonts w:cs="Tahoma"/>
        </w:rPr>
        <w:fldChar w:fldCharType="end"/>
      </w:r>
    </w:p>
    <w:p w14:paraId="0EDFAA6F" w14:textId="77777777" w:rsidR="00B240D9" w:rsidRPr="00B240D9" w:rsidRDefault="00B240D9">
      <w:pPr>
        <w:pStyle w:val="TOC2"/>
        <w:rPr>
          <w:rFonts w:cs="Tahoma"/>
          <w:sz w:val="22"/>
          <w:szCs w:val="22"/>
          <w:lang w:val="nl-NL" w:eastAsia="zh-CN"/>
        </w:rPr>
      </w:pPr>
      <w:r w:rsidRPr="00B240D9">
        <w:rPr>
          <w:rFonts w:cs="Tahoma"/>
          <w:lang w:val="nl-NL"/>
        </w:rPr>
        <w:t>WIJZIGINGEN DECEMBER 2012</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_Toc361497026 \h </w:instrText>
      </w:r>
      <w:r w:rsidR="00953EEB" w:rsidRPr="00B240D9">
        <w:rPr>
          <w:rFonts w:cs="Tahoma"/>
        </w:rPr>
      </w:r>
      <w:r w:rsidR="00953EEB" w:rsidRPr="00B240D9">
        <w:rPr>
          <w:rFonts w:cs="Tahoma"/>
        </w:rPr>
        <w:fldChar w:fldCharType="separate"/>
      </w:r>
      <w:r w:rsidR="00DD7DAD">
        <w:rPr>
          <w:rFonts w:cs="Tahoma"/>
          <w:lang w:val="nl-NL"/>
        </w:rPr>
        <w:t>34</w:t>
      </w:r>
      <w:r w:rsidR="00953EEB" w:rsidRPr="00B240D9">
        <w:rPr>
          <w:rFonts w:cs="Tahoma"/>
        </w:rPr>
        <w:fldChar w:fldCharType="end"/>
      </w:r>
    </w:p>
    <w:p w14:paraId="0EDFAA70" w14:textId="77777777" w:rsidR="00B240D9" w:rsidRPr="00B240D9" w:rsidRDefault="00B240D9">
      <w:pPr>
        <w:pStyle w:val="TOC2"/>
        <w:rPr>
          <w:rFonts w:cs="Tahoma"/>
          <w:sz w:val="22"/>
          <w:szCs w:val="22"/>
          <w:lang w:val="nl-NL" w:eastAsia="zh-CN"/>
        </w:rPr>
      </w:pPr>
      <w:r w:rsidRPr="00B240D9">
        <w:rPr>
          <w:rFonts w:cs="Tahoma"/>
          <w:lang w:val="nl-NL"/>
        </w:rPr>
        <w:t>WIJZIGINGEN NOVEMBER 2012</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_Toc361497027 \h </w:instrText>
      </w:r>
      <w:r w:rsidR="00953EEB" w:rsidRPr="00B240D9">
        <w:rPr>
          <w:rFonts w:cs="Tahoma"/>
        </w:rPr>
      </w:r>
      <w:r w:rsidR="00953EEB" w:rsidRPr="00B240D9">
        <w:rPr>
          <w:rFonts w:cs="Tahoma"/>
        </w:rPr>
        <w:fldChar w:fldCharType="separate"/>
      </w:r>
      <w:r w:rsidR="00DD7DAD">
        <w:rPr>
          <w:rFonts w:cs="Tahoma"/>
          <w:lang w:val="nl-NL"/>
        </w:rPr>
        <w:t>36</w:t>
      </w:r>
      <w:r w:rsidR="00953EEB" w:rsidRPr="00B240D9">
        <w:rPr>
          <w:rFonts w:cs="Tahoma"/>
        </w:rPr>
        <w:fldChar w:fldCharType="end"/>
      </w:r>
    </w:p>
    <w:p w14:paraId="0EDFAA71" w14:textId="77777777" w:rsidR="00B240D9" w:rsidRPr="00B240D9" w:rsidRDefault="00B240D9">
      <w:pPr>
        <w:pStyle w:val="TOC2"/>
        <w:rPr>
          <w:rFonts w:cs="Tahoma"/>
          <w:sz w:val="22"/>
          <w:szCs w:val="22"/>
          <w:lang w:val="nl-NL" w:eastAsia="zh-CN"/>
        </w:rPr>
      </w:pPr>
      <w:r w:rsidRPr="00B240D9">
        <w:rPr>
          <w:rFonts w:cs="Tahoma"/>
          <w:lang w:val="nl-NL"/>
        </w:rPr>
        <w:t>WIJZIGINGEN OKTOBER 2012</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_Toc361497028 \h </w:instrText>
      </w:r>
      <w:r w:rsidR="00953EEB" w:rsidRPr="00B240D9">
        <w:rPr>
          <w:rFonts w:cs="Tahoma"/>
        </w:rPr>
      </w:r>
      <w:r w:rsidR="00953EEB" w:rsidRPr="00B240D9">
        <w:rPr>
          <w:rFonts w:cs="Tahoma"/>
        </w:rPr>
        <w:fldChar w:fldCharType="separate"/>
      </w:r>
      <w:r w:rsidR="00DD7DAD">
        <w:rPr>
          <w:rFonts w:cs="Tahoma"/>
          <w:lang w:val="nl-NL"/>
        </w:rPr>
        <w:t>36</w:t>
      </w:r>
      <w:r w:rsidR="00953EEB" w:rsidRPr="00B240D9">
        <w:rPr>
          <w:rFonts w:cs="Tahoma"/>
        </w:rPr>
        <w:fldChar w:fldCharType="end"/>
      </w:r>
    </w:p>
    <w:p w14:paraId="0EDFAA72" w14:textId="77777777" w:rsidR="00B240D9" w:rsidRPr="00B240D9" w:rsidRDefault="00B240D9">
      <w:pPr>
        <w:pStyle w:val="TOC2"/>
        <w:rPr>
          <w:rFonts w:cs="Tahoma"/>
          <w:sz w:val="22"/>
          <w:szCs w:val="22"/>
          <w:lang w:val="nl-NL" w:eastAsia="zh-CN"/>
        </w:rPr>
      </w:pPr>
      <w:r w:rsidRPr="00B240D9">
        <w:rPr>
          <w:rFonts w:cs="Tahoma"/>
          <w:lang w:val="nl-NL"/>
        </w:rPr>
        <w:t>WIJZIGINGEN SEPTEMBER 2012</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_Toc361497029 \h </w:instrText>
      </w:r>
      <w:r w:rsidR="00953EEB" w:rsidRPr="00B240D9">
        <w:rPr>
          <w:rFonts w:cs="Tahoma"/>
        </w:rPr>
      </w:r>
      <w:r w:rsidR="00953EEB" w:rsidRPr="00B240D9">
        <w:rPr>
          <w:rFonts w:cs="Tahoma"/>
        </w:rPr>
        <w:fldChar w:fldCharType="separate"/>
      </w:r>
      <w:r w:rsidR="00DD7DAD">
        <w:rPr>
          <w:rFonts w:cs="Tahoma"/>
          <w:lang w:val="nl-NL"/>
        </w:rPr>
        <w:t>37</w:t>
      </w:r>
      <w:r w:rsidR="00953EEB" w:rsidRPr="00B240D9">
        <w:rPr>
          <w:rFonts w:cs="Tahoma"/>
        </w:rPr>
        <w:fldChar w:fldCharType="end"/>
      </w:r>
    </w:p>
    <w:p w14:paraId="0EDFAA73" w14:textId="77777777" w:rsidR="00B240D9" w:rsidRPr="00B240D9" w:rsidRDefault="00B240D9" w:rsidP="004659CE">
      <w:pPr>
        <w:pStyle w:val="TOC1"/>
        <w:rPr>
          <w:szCs w:val="22"/>
          <w:lang w:eastAsia="zh-CN"/>
        </w:rPr>
      </w:pPr>
      <w:r w:rsidRPr="00B240D9">
        <w:t>SECTIE 2 – Productpromoties</w:t>
      </w:r>
      <w:r w:rsidRPr="00B240D9">
        <w:tab/>
      </w:r>
      <w:r w:rsidR="00953EEB" w:rsidRPr="00B240D9">
        <w:fldChar w:fldCharType="begin"/>
      </w:r>
      <w:r w:rsidRPr="00B240D9">
        <w:instrText xml:space="preserve"> PAGEREF _Toc361497030 \h </w:instrText>
      </w:r>
      <w:r w:rsidR="00953EEB" w:rsidRPr="00B240D9">
        <w:fldChar w:fldCharType="separate"/>
      </w:r>
      <w:r w:rsidR="00DD7DAD">
        <w:t>39</w:t>
      </w:r>
      <w:r w:rsidR="00953EEB" w:rsidRPr="00B240D9">
        <w:fldChar w:fldCharType="end"/>
      </w:r>
    </w:p>
    <w:p w14:paraId="0EDFAA74" w14:textId="77777777" w:rsidR="00B240D9" w:rsidRPr="00B240D9" w:rsidRDefault="00B240D9">
      <w:pPr>
        <w:pStyle w:val="TOC2"/>
        <w:rPr>
          <w:rFonts w:cs="Tahoma"/>
          <w:sz w:val="22"/>
          <w:szCs w:val="22"/>
          <w:lang w:val="nl-NL" w:eastAsia="zh-CN"/>
        </w:rPr>
      </w:pPr>
      <w:r w:rsidRPr="00B240D9">
        <w:rPr>
          <w:rFonts w:cs="Tahoma"/>
          <w:lang w:val="nl-NL"/>
        </w:rPr>
        <w:t>Microsoft Dynamics AX 2012 R2 - Startersactie EA</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_Toc361497031 \h </w:instrText>
      </w:r>
      <w:r w:rsidR="00953EEB" w:rsidRPr="00B240D9">
        <w:rPr>
          <w:rFonts w:cs="Tahoma"/>
        </w:rPr>
      </w:r>
      <w:r w:rsidR="00953EEB" w:rsidRPr="00B240D9">
        <w:rPr>
          <w:rFonts w:cs="Tahoma"/>
        </w:rPr>
        <w:fldChar w:fldCharType="separate"/>
      </w:r>
      <w:r w:rsidR="00DD7DAD">
        <w:rPr>
          <w:rFonts w:cs="Tahoma"/>
          <w:lang w:val="nl-NL"/>
        </w:rPr>
        <w:t>39</w:t>
      </w:r>
      <w:r w:rsidR="00953EEB" w:rsidRPr="00B240D9">
        <w:rPr>
          <w:rFonts w:cs="Tahoma"/>
        </w:rPr>
        <w:fldChar w:fldCharType="end"/>
      </w:r>
    </w:p>
    <w:p w14:paraId="0EDFAA75" w14:textId="77777777" w:rsidR="00B240D9" w:rsidRPr="00B240D9" w:rsidRDefault="00B240D9" w:rsidP="004659CE">
      <w:pPr>
        <w:pStyle w:val="TOC1"/>
        <w:rPr>
          <w:szCs w:val="22"/>
          <w:lang w:eastAsia="zh-CN"/>
        </w:rPr>
      </w:pPr>
      <w:r w:rsidRPr="00B240D9">
        <w:t>SECTIE 3 – VOORWAARDEN VOLUME LICENSING-PROGRAMMA</w:t>
      </w:r>
      <w:r w:rsidRPr="00B240D9">
        <w:tab/>
      </w:r>
      <w:r w:rsidR="00953EEB" w:rsidRPr="00B240D9">
        <w:fldChar w:fldCharType="begin"/>
      </w:r>
      <w:r w:rsidRPr="00B240D9">
        <w:instrText xml:space="preserve"> PAGEREF _Toc361497032 \h </w:instrText>
      </w:r>
      <w:r w:rsidR="00953EEB" w:rsidRPr="00B240D9">
        <w:fldChar w:fldCharType="separate"/>
      </w:r>
      <w:r w:rsidR="00DD7DAD">
        <w:t>40</w:t>
      </w:r>
      <w:r w:rsidR="00953EEB" w:rsidRPr="00B240D9">
        <w:fldChar w:fldCharType="end"/>
      </w:r>
    </w:p>
    <w:p w14:paraId="0EDFAA76" w14:textId="77777777" w:rsidR="00B240D9" w:rsidRPr="00B240D9" w:rsidRDefault="00B240D9">
      <w:pPr>
        <w:pStyle w:val="TOC3"/>
        <w:rPr>
          <w:bCs w:val="0"/>
          <w:color w:val="auto"/>
          <w:sz w:val="22"/>
          <w:szCs w:val="22"/>
          <w:lang w:val="nl-NL" w:eastAsia="zh-CN"/>
        </w:rPr>
      </w:pPr>
      <w:r w:rsidRPr="00B240D9">
        <w:rPr>
          <w:color w:val="auto"/>
          <w:lang w:val="nl-NL"/>
        </w:rPr>
        <w:t>Toepasselijke Volume Licensing-programma’s</w:t>
      </w:r>
      <w:r w:rsidRPr="00B240D9">
        <w:rPr>
          <w:color w:val="auto"/>
          <w:lang w:val="nl-NL"/>
        </w:rPr>
        <w:tab/>
      </w:r>
      <w:r w:rsidR="00953EEB" w:rsidRPr="00B240D9">
        <w:rPr>
          <w:color w:val="auto"/>
        </w:rPr>
        <w:fldChar w:fldCharType="begin"/>
      </w:r>
      <w:r w:rsidRPr="00B240D9">
        <w:rPr>
          <w:color w:val="auto"/>
          <w:lang w:val="nl-NL"/>
        </w:rPr>
        <w:instrText xml:space="preserve"> PAGEREF _Toc361497033 \h </w:instrText>
      </w:r>
      <w:r w:rsidR="00953EEB" w:rsidRPr="00B240D9">
        <w:rPr>
          <w:color w:val="auto"/>
        </w:rPr>
      </w:r>
      <w:r w:rsidR="00953EEB" w:rsidRPr="00B240D9">
        <w:rPr>
          <w:color w:val="auto"/>
        </w:rPr>
        <w:fldChar w:fldCharType="separate"/>
      </w:r>
      <w:r w:rsidR="00DD7DAD">
        <w:rPr>
          <w:color w:val="auto"/>
          <w:lang w:val="nl-NL"/>
        </w:rPr>
        <w:t>40</w:t>
      </w:r>
      <w:r w:rsidR="00953EEB" w:rsidRPr="00B240D9">
        <w:rPr>
          <w:color w:val="auto"/>
        </w:rPr>
        <w:fldChar w:fldCharType="end"/>
      </w:r>
    </w:p>
    <w:p w14:paraId="0EDFAA77" w14:textId="77777777" w:rsidR="00B240D9" w:rsidRPr="00B240D9" w:rsidRDefault="00B240D9">
      <w:pPr>
        <w:pStyle w:val="TOC3"/>
        <w:rPr>
          <w:bCs w:val="0"/>
          <w:color w:val="auto"/>
          <w:sz w:val="22"/>
          <w:szCs w:val="22"/>
          <w:lang w:val="nl-NL" w:eastAsia="zh-CN"/>
        </w:rPr>
      </w:pPr>
      <w:r w:rsidRPr="00B240D9">
        <w:rPr>
          <w:color w:val="auto"/>
          <w:lang w:val="nl-NL"/>
        </w:rPr>
        <w:t>Punten en minimale bestellingen</w:t>
      </w:r>
      <w:r w:rsidRPr="00B240D9">
        <w:rPr>
          <w:color w:val="auto"/>
          <w:lang w:val="nl-NL"/>
        </w:rPr>
        <w:tab/>
      </w:r>
      <w:r w:rsidR="00953EEB" w:rsidRPr="00B240D9">
        <w:rPr>
          <w:color w:val="auto"/>
        </w:rPr>
        <w:fldChar w:fldCharType="begin"/>
      </w:r>
      <w:r w:rsidRPr="00B240D9">
        <w:rPr>
          <w:color w:val="auto"/>
          <w:lang w:val="nl-NL"/>
        </w:rPr>
        <w:instrText xml:space="preserve"> PAGEREF _Toc361497034 \h </w:instrText>
      </w:r>
      <w:r w:rsidR="00953EEB" w:rsidRPr="00B240D9">
        <w:rPr>
          <w:color w:val="auto"/>
        </w:rPr>
      </w:r>
      <w:r w:rsidR="00953EEB" w:rsidRPr="00B240D9">
        <w:rPr>
          <w:color w:val="auto"/>
        </w:rPr>
        <w:fldChar w:fldCharType="separate"/>
      </w:r>
      <w:r w:rsidR="00DD7DAD">
        <w:rPr>
          <w:color w:val="auto"/>
          <w:lang w:val="nl-NL"/>
        </w:rPr>
        <w:t>40</w:t>
      </w:r>
      <w:r w:rsidR="00953EEB" w:rsidRPr="00B240D9">
        <w:rPr>
          <w:color w:val="auto"/>
        </w:rPr>
        <w:fldChar w:fldCharType="end"/>
      </w:r>
    </w:p>
    <w:p w14:paraId="0EDFAA78" w14:textId="77777777" w:rsidR="00B240D9" w:rsidRPr="00B240D9" w:rsidRDefault="00B240D9">
      <w:pPr>
        <w:pStyle w:val="TOC2"/>
        <w:rPr>
          <w:rFonts w:cs="Tahoma"/>
          <w:sz w:val="22"/>
          <w:szCs w:val="22"/>
          <w:lang w:val="nl-NL" w:eastAsia="zh-CN"/>
        </w:rPr>
      </w:pPr>
      <w:r w:rsidRPr="00B240D9">
        <w:rPr>
          <w:rFonts w:cs="Tahoma"/>
          <w:lang w:val="nl-NL"/>
        </w:rPr>
        <w:t>Minimale bestellingsvereisten</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_Toc361497035 \h </w:instrText>
      </w:r>
      <w:r w:rsidR="00953EEB" w:rsidRPr="00B240D9">
        <w:rPr>
          <w:rFonts w:cs="Tahoma"/>
        </w:rPr>
      </w:r>
      <w:r w:rsidR="00953EEB" w:rsidRPr="00B240D9">
        <w:rPr>
          <w:rFonts w:cs="Tahoma"/>
        </w:rPr>
        <w:fldChar w:fldCharType="separate"/>
      </w:r>
      <w:r w:rsidR="00DD7DAD">
        <w:rPr>
          <w:rFonts w:cs="Tahoma"/>
          <w:lang w:val="nl-NL"/>
        </w:rPr>
        <w:t>40</w:t>
      </w:r>
      <w:r w:rsidR="00953EEB" w:rsidRPr="00B240D9">
        <w:rPr>
          <w:rFonts w:cs="Tahoma"/>
        </w:rPr>
        <w:fldChar w:fldCharType="end"/>
      </w:r>
    </w:p>
    <w:p w14:paraId="0EDFAA79" w14:textId="77777777" w:rsidR="00B240D9" w:rsidRPr="00B240D9" w:rsidRDefault="00B240D9">
      <w:pPr>
        <w:pStyle w:val="TOC3"/>
        <w:rPr>
          <w:bCs w:val="0"/>
          <w:color w:val="auto"/>
          <w:sz w:val="22"/>
          <w:szCs w:val="22"/>
          <w:lang w:val="nl-NL" w:eastAsia="zh-CN"/>
        </w:rPr>
      </w:pPr>
      <w:r w:rsidRPr="00B240D9">
        <w:rPr>
          <w:color w:val="auto"/>
          <w:lang w:val="nl-NL"/>
        </w:rPr>
        <w:t>Platforms</w:t>
      </w:r>
      <w:r w:rsidRPr="00B240D9">
        <w:rPr>
          <w:color w:val="auto"/>
          <w:lang w:val="nl-NL"/>
        </w:rPr>
        <w:tab/>
      </w:r>
      <w:r w:rsidR="00953EEB" w:rsidRPr="00B240D9">
        <w:rPr>
          <w:color w:val="auto"/>
        </w:rPr>
        <w:fldChar w:fldCharType="begin"/>
      </w:r>
      <w:r w:rsidRPr="00B240D9">
        <w:rPr>
          <w:color w:val="auto"/>
          <w:lang w:val="nl-NL"/>
        </w:rPr>
        <w:instrText xml:space="preserve"> PAGEREF _Toc361497036 \h </w:instrText>
      </w:r>
      <w:r w:rsidR="00953EEB" w:rsidRPr="00B240D9">
        <w:rPr>
          <w:color w:val="auto"/>
        </w:rPr>
      </w:r>
      <w:r w:rsidR="00953EEB" w:rsidRPr="00B240D9">
        <w:rPr>
          <w:color w:val="auto"/>
        </w:rPr>
        <w:fldChar w:fldCharType="separate"/>
      </w:r>
      <w:r w:rsidR="00DD7DAD">
        <w:rPr>
          <w:color w:val="auto"/>
          <w:lang w:val="nl-NL"/>
        </w:rPr>
        <w:t>43</w:t>
      </w:r>
      <w:r w:rsidR="00953EEB" w:rsidRPr="00B240D9">
        <w:rPr>
          <w:color w:val="auto"/>
        </w:rPr>
        <w:fldChar w:fldCharType="end"/>
      </w:r>
    </w:p>
    <w:p w14:paraId="0EDFAA7A" w14:textId="77777777" w:rsidR="00B240D9" w:rsidRPr="00B240D9" w:rsidRDefault="00B240D9">
      <w:pPr>
        <w:pStyle w:val="TOC3"/>
        <w:rPr>
          <w:bCs w:val="0"/>
          <w:color w:val="auto"/>
          <w:sz w:val="22"/>
          <w:szCs w:val="22"/>
          <w:lang w:val="nl-NL" w:eastAsia="zh-CN"/>
        </w:rPr>
      </w:pPr>
      <w:r w:rsidRPr="00B240D9">
        <w:rPr>
          <w:color w:val="auto"/>
          <w:lang w:val="nl-NL"/>
        </w:rPr>
        <w:t>Definitie van Beheer voor Kwalificerende Apparaten</w:t>
      </w:r>
      <w:r w:rsidRPr="00B240D9">
        <w:rPr>
          <w:color w:val="auto"/>
          <w:lang w:val="nl-NL"/>
        </w:rPr>
        <w:tab/>
      </w:r>
      <w:r w:rsidR="00953EEB" w:rsidRPr="00B240D9">
        <w:rPr>
          <w:color w:val="auto"/>
        </w:rPr>
        <w:fldChar w:fldCharType="begin"/>
      </w:r>
      <w:r w:rsidRPr="00B240D9">
        <w:rPr>
          <w:color w:val="auto"/>
          <w:lang w:val="nl-NL"/>
        </w:rPr>
        <w:instrText xml:space="preserve"> PAGEREF _Toc361497037 \h </w:instrText>
      </w:r>
      <w:r w:rsidR="00953EEB" w:rsidRPr="00B240D9">
        <w:rPr>
          <w:color w:val="auto"/>
        </w:rPr>
      </w:r>
      <w:r w:rsidR="00953EEB" w:rsidRPr="00B240D9">
        <w:rPr>
          <w:color w:val="auto"/>
        </w:rPr>
        <w:fldChar w:fldCharType="separate"/>
      </w:r>
      <w:r w:rsidR="00DD7DAD">
        <w:rPr>
          <w:color w:val="auto"/>
          <w:lang w:val="nl-NL"/>
        </w:rPr>
        <w:t>44</w:t>
      </w:r>
      <w:r w:rsidR="00953EEB" w:rsidRPr="00B240D9">
        <w:rPr>
          <w:color w:val="auto"/>
        </w:rPr>
        <w:fldChar w:fldCharType="end"/>
      </w:r>
    </w:p>
    <w:p w14:paraId="0EDFAA7B" w14:textId="77777777" w:rsidR="00B240D9" w:rsidRPr="00B240D9" w:rsidRDefault="00B240D9">
      <w:pPr>
        <w:pStyle w:val="TOC3"/>
        <w:rPr>
          <w:bCs w:val="0"/>
          <w:color w:val="auto"/>
          <w:sz w:val="22"/>
          <w:szCs w:val="22"/>
          <w:lang w:val="nl-NL" w:eastAsia="zh-CN"/>
        </w:rPr>
      </w:pPr>
      <w:r w:rsidRPr="00B240D9">
        <w:rPr>
          <w:color w:val="auto"/>
          <w:lang w:val="nl-NL"/>
        </w:rPr>
        <w:t>Producten die in aanmerking komen voor Up to Date (UTD)-kortingen</w:t>
      </w:r>
      <w:r w:rsidRPr="00B240D9">
        <w:rPr>
          <w:color w:val="auto"/>
          <w:lang w:val="nl-NL"/>
        </w:rPr>
        <w:tab/>
      </w:r>
      <w:r w:rsidR="00953EEB" w:rsidRPr="00B240D9">
        <w:rPr>
          <w:color w:val="auto"/>
        </w:rPr>
        <w:fldChar w:fldCharType="begin"/>
      </w:r>
      <w:r w:rsidRPr="00B240D9">
        <w:rPr>
          <w:color w:val="auto"/>
          <w:lang w:val="nl-NL"/>
        </w:rPr>
        <w:instrText xml:space="preserve"> PAGEREF _Toc361497038 \h </w:instrText>
      </w:r>
      <w:r w:rsidR="00953EEB" w:rsidRPr="00B240D9">
        <w:rPr>
          <w:color w:val="auto"/>
        </w:rPr>
      </w:r>
      <w:r w:rsidR="00953EEB" w:rsidRPr="00B240D9">
        <w:rPr>
          <w:color w:val="auto"/>
        </w:rPr>
        <w:fldChar w:fldCharType="separate"/>
      </w:r>
      <w:r w:rsidR="00DD7DAD">
        <w:rPr>
          <w:color w:val="auto"/>
          <w:lang w:val="nl-NL"/>
        </w:rPr>
        <w:t>45</w:t>
      </w:r>
      <w:r w:rsidR="00953EEB" w:rsidRPr="00B240D9">
        <w:rPr>
          <w:color w:val="auto"/>
        </w:rPr>
        <w:fldChar w:fldCharType="end"/>
      </w:r>
    </w:p>
    <w:p w14:paraId="0EDFAA7C" w14:textId="77777777" w:rsidR="00B240D9" w:rsidRPr="00B240D9" w:rsidRDefault="00B240D9">
      <w:pPr>
        <w:pStyle w:val="TOC2"/>
        <w:rPr>
          <w:rFonts w:cs="Tahoma"/>
          <w:sz w:val="22"/>
          <w:szCs w:val="22"/>
          <w:lang w:val="nl-NL" w:eastAsia="zh-CN"/>
        </w:rPr>
      </w:pPr>
      <w:r w:rsidRPr="00B240D9">
        <w:rPr>
          <w:rFonts w:cs="Tahoma"/>
          <w:lang w:val="nl-NL"/>
        </w:rPr>
        <w:t>Bijgewerkte voorwaarden voor de Enterprise Overeenkomst en het Subscription Overeenkomst-programma</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_Toc361497039 \h </w:instrText>
      </w:r>
      <w:r w:rsidR="00953EEB" w:rsidRPr="00B240D9">
        <w:rPr>
          <w:rFonts w:cs="Tahoma"/>
        </w:rPr>
      </w:r>
      <w:r w:rsidR="00953EEB" w:rsidRPr="00B240D9">
        <w:rPr>
          <w:rFonts w:cs="Tahoma"/>
        </w:rPr>
        <w:fldChar w:fldCharType="separate"/>
      </w:r>
      <w:r w:rsidR="00DD7DAD">
        <w:rPr>
          <w:rFonts w:cs="Tahoma"/>
          <w:lang w:val="nl-NL"/>
        </w:rPr>
        <w:t>46</w:t>
      </w:r>
      <w:r w:rsidR="00953EEB" w:rsidRPr="00B240D9">
        <w:rPr>
          <w:rFonts w:cs="Tahoma"/>
        </w:rPr>
        <w:fldChar w:fldCharType="end"/>
      </w:r>
    </w:p>
    <w:p w14:paraId="0EDFAA7D" w14:textId="77777777" w:rsidR="00B240D9" w:rsidRPr="00B240D9" w:rsidRDefault="00B240D9">
      <w:pPr>
        <w:pStyle w:val="TOC2"/>
        <w:rPr>
          <w:rFonts w:cs="Tahoma"/>
          <w:sz w:val="22"/>
          <w:szCs w:val="22"/>
          <w:lang w:val="nl-NL" w:eastAsia="zh-CN"/>
        </w:rPr>
      </w:pPr>
      <w:r w:rsidRPr="00B240D9">
        <w:rPr>
          <w:rFonts w:cs="Tahoma"/>
          <w:lang w:val="nl-NL"/>
        </w:rPr>
        <w:t>Voortzetting van Dienst door verlenging van de looptijd</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_Toc361497040 \h </w:instrText>
      </w:r>
      <w:r w:rsidR="00953EEB" w:rsidRPr="00B240D9">
        <w:rPr>
          <w:rFonts w:cs="Tahoma"/>
        </w:rPr>
      </w:r>
      <w:r w:rsidR="00953EEB" w:rsidRPr="00B240D9">
        <w:rPr>
          <w:rFonts w:cs="Tahoma"/>
        </w:rPr>
        <w:fldChar w:fldCharType="separate"/>
      </w:r>
      <w:r w:rsidR="00DD7DAD">
        <w:rPr>
          <w:rFonts w:cs="Tahoma"/>
          <w:lang w:val="nl-NL"/>
        </w:rPr>
        <w:t>49</w:t>
      </w:r>
      <w:r w:rsidR="00953EEB" w:rsidRPr="00B240D9">
        <w:rPr>
          <w:rFonts w:cs="Tahoma"/>
        </w:rPr>
        <w:fldChar w:fldCharType="end"/>
      </w:r>
    </w:p>
    <w:p w14:paraId="0EDFAA7E" w14:textId="77777777" w:rsidR="00B240D9" w:rsidRPr="00B240D9" w:rsidRDefault="00B240D9" w:rsidP="004659CE">
      <w:pPr>
        <w:pStyle w:val="TOC1"/>
        <w:rPr>
          <w:szCs w:val="22"/>
          <w:lang w:eastAsia="zh-CN"/>
        </w:rPr>
      </w:pPr>
      <w:r w:rsidRPr="00B240D9">
        <w:t>SECTIE 4 – Licentietypen en kosten</w:t>
      </w:r>
      <w:r w:rsidRPr="00B240D9">
        <w:tab/>
      </w:r>
      <w:r w:rsidR="00953EEB" w:rsidRPr="00B240D9">
        <w:fldChar w:fldCharType="begin"/>
      </w:r>
      <w:r w:rsidRPr="00B240D9">
        <w:instrText xml:space="preserve"> PAGEREF _Toc361497041 \h </w:instrText>
      </w:r>
      <w:r w:rsidR="00953EEB" w:rsidRPr="00B240D9">
        <w:fldChar w:fldCharType="separate"/>
      </w:r>
      <w:r w:rsidR="00DD7DAD">
        <w:t>51</w:t>
      </w:r>
      <w:r w:rsidR="00953EEB" w:rsidRPr="00B240D9">
        <w:fldChar w:fldCharType="end"/>
      </w:r>
    </w:p>
    <w:p w14:paraId="0EDFAA7F" w14:textId="77777777" w:rsidR="00B240D9" w:rsidRPr="00B240D9" w:rsidRDefault="00B240D9">
      <w:pPr>
        <w:pStyle w:val="TOC2"/>
        <w:rPr>
          <w:rFonts w:cs="Tahoma"/>
          <w:sz w:val="22"/>
          <w:szCs w:val="22"/>
          <w:lang w:val="nl-NL" w:eastAsia="zh-CN"/>
        </w:rPr>
      </w:pPr>
      <w:r w:rsidRPr="00B240D9">
        <w:rPr>
          <w:rFonts w:cs="Tahoma"/>
          <w:lang w:val="nl-NL"/>
        </w:rPr>
        <w:t>Kosten</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_Toc361497042 \h </w:instrText>
      </w:r>
      <w:r w:rsidR="00953EEB" w:rsidRPr="00B240D9">
        <w:rPr>
          <w:rFonts w:cs="Tahoma"/>
        </w:rPr>
      </w:r>
      <w:r w:rsidR="00953EEB" w:rsidRPr="00B240D9">
        <w:rPr>
          <w:rFonts w:cs="Tahoma"/>
        </w:rPr>
        <w:fldChar w:fldCharType="separate"/>
      </w:r>
      <w:r w:rsidR="00DD7DAD">
        <w:rPr>
          <w:rFonts w:cs="Tahoma"/>
          <w:lang w:val="nl-NL"/>
        </w:rPr>
        <w:t>51</w:t>
      </w:r>
      <w:r w:rsidR="00953EEB" w:rsidRPr="00B240D9">
        <w:rPr>
          <w:rFonts w:cs="Tahoma"/>
        </w:rPr>
        <w:fldChar w:fldCharType="end"/>
      </w:r>
    </w:p>
    <w:p w14:paraId="0EDFAA80" w14:textId="77777777" w:rsidR="00B240D9" w:rsidRPr="00B240D9" w:rsidRDefault="00B240D9">
      <w:pPr>
        <w:pStyle w:val="TOC2"/>
        <w:rPr>
          <w:rFonts w:cs="Tahoma"/>
          <w:sz w:val="22"/>
          <w:szCs w:val="22"/>
          <w:lang w:val="fr-FR" w:eastAsia="zh-CN"/>
        </w:rPr>
      </w:pPr>
      <w:r w:rsidRPr="00B240D9">
        <w:rPr>
          <w:rFonts w:cs="Tahoma"/>
          <w:lang w:val="fr-FR"/>
        </w:rPr>
        <w:t>Licentie</w:t>
      </w:r>
      <w:r w:rsidRPr="00B240D9">
        <w:rPr>
          <w:rFonts w:cs="Tahoma"/>
          <w:lang w:val="fr-FR"/>
        </w:rPr>
        <w:tab/>
      </w:r>
      <w:r w:rsidR="00953EEB" w:rsidRPr="00B240D9">
        <w:rPr>
          <w:rFonts w:cs="Tahoma"/>
        </w:rPr>
        <w:fldChar w:fldCharType="begin"/>
      </w:r>
      <w:r w:rsidRPr="00B240D9">
        <w:rPr>
          <w:rFonts w:cs="Tahoma"/>
          <w:lang w:val="fr-FR"/>
        </w:rPr>
        <w:instrText xml:space="preserve"> PAGEREF _Toc361497043 \h </w:instrText>
      </w:r>
      <w:r w:rsidR="00953EEB" w:rsidRPr="00B240D9">
        <w:rPr>
          <w:rFonts w:cs="Tahoma"/>
        </w:rPr>
      </w:r>
      <w:r w:rsidR="00953EEB" w:rsidRPr="00B240D9">
        <w:rPr>
          <w:rFonts w:cs="Tahoma"/>
        </w:rPr>
        <w:fldChar w:fldCharType="separate"/>
      </w:r>
      <w:r w:rsidR="00DD7DAD">
        <w:rPr>
          <w:rFonts w:cs="Tahoma"/>
          <w:lang w:val="fr-FR"/>
        </w:rPr>
        <w:t>51</w:t>
      </w:r>
      <w:r w:rsidR="00953EEB" w:rsidRPr="00B240D9">
        <w:rPr>
          <w:rFonts w:cs="Tahoma"/>
        </w:rPr>
        <w:fldChar w:fldCharType="end"/>
      </w:r>
    </w:p>
    <w:p w14:paraId="0EDFAA81" w14:textId="77777777" w:rsidR="00B240D9" w:rsidRPr="00B240D9" w:rsidRDefault="00B240D9">
      <w:pPr>
        <w:pStyle w:val="TOC2"/>
        <w:rPr>
          <w:rFonts w:cs="Tahoma"/>
          <w:sz w:val="22"/>
          <w:szCs w:val="22"/>
          <w:lang w:val="fr-FR" w:eastAsia="zh-CN"/>
        </w:rPr>
      </w:pPr>
      <w:r w:rsidRPr="00B240D9">
        <w:rPr>
          <w:rFonts w:cs="Tahoma"/>
          <w:lang w:val="fr-FR"/>
        </w:rPr>
        <w:t>Licentie en Software Assurance</w:t>
      </w:r>
      <w:r w:rsidRPr="00B240D9">
        <w:rPr>
          <w:rFonts w:cs="Tahoma"/>
          <w:lang w:val="fr-FR"/>
        </w:rPr>
        <w:tab/>
      </w:r>
      <w:r w:rsidR="00953EEB" w:rsidRPr="00B240D9">
        <w:rPr>
          <w:rFonts w:cs="Tahoma"/>
        </w:rPr>
        <w:fldChar w:fldCharType="begin"/>
      </w:r>
      <w:r w:rsidRPr="00B240D9">
        <w:rPr>
          <w:rFonts w:cs="Tahoma"/>
          <w:lang w:val="fr-FR"/>
        </w:rPr>
        <w:instrText xml:space="preserve"> PAGEREF _Toc361497044 \h </w:instrText>
      </w:r>
      <w:r w:rsidR="00953EEB" w:rsidRPr="00B240D9">
        <w:rPr>
          <w:rFonts w:cs="Tahoma"/>
        </w:rPr>
      </w:r>
      <w:r w:rsidR="00953EEB" w:rsidRPr="00B240D9">
        <w:rPr>
          <w:rFonts w:cs="Tahoma"/>
        </w:rPr>
        <w:fldChar w:fldCharType="separate"/>
      </w:r>
      <w:r w:rsidR="00DD7DAD">
        <w:rPr>
          <w:rFonts w:cs="Tahoma"/>
          <w:lang w:val="fr-FR"/>
        </w:rPr>
        <w:t>51</w:t>
      </w:r>
      <w:r w:rsidR="00953EEB" w:rsidRPr="00B240D9">
        <w:rPr>
          <w:rFonts w:cs="Tahoma"/>
        </w:rPr>
        <w:fldChar w:fldCharType="end"/>
      </w:r>
    </w:p>
    <w:p w14:paraId="0EDFAA82" w14:textId="77777777" w:rsidR="00B240D9" w:rsidRPr="00B240D9" w:rsidRDefault="00B240D9">
      <w:pPr>
        <w:pStyle w:val="TOC2"/>
        <w:rPr>
          <w:rFonts w:cs="Tahoma"/>
          <w:sz w:val="22"/>
          <w:szCs w:val="22"/>
          <w:lang w:val="fr-FR" w:eastAsia="zh-CN"/>
        </w:rPr>
      </w:pPr>
      <w:r w:rsidRPr="00B240D9">
        <w:rPr>
          <w:rFonts w:cs="Tahoma"/>
          <w:lang w:val="fr-FR"/>
        </w:rPr>
        <w:t>Software Assurance</w:t>
      </w:r>
      <w:r w:rsidRPr="00B240D9">
        <w:rPr>
          <w:rFonts w:cs="Tahoma"/>
          <w:lang w:val="fr-FR"/>
        </w:rPr>
        <w:tab/>
      </w:r>
      <w:r w:rsidR="00953EEB" w:rsidRPr="00B240D9">
        <w:rPr>
          <w:rFonts w:cs="Tahoma"/>
        </w:rPr>
        <w:fldChar w:fldCharType="begin"/>
      </w:r>
      <w:r w:rsidRPr="00B240D9">
        <w:rPr>
          <w:rFonts w:cs="Tahoma"/>
          <w:lang w:val="fr-FR"/>
        </w:rPr>
        <w:instrText xml:space="preserve"> PAGEREF _Toc361497045 \h </w:instrText>
      </w:r>
      <w:r w:rsidR="00953EEB" w:rsidRPr="00B240D9">
        <w:rPr>
          <w:rFonts w:cs="Tahoma"/>
        </w:rPr>
      </w:r>
      <w:r w:rsidR="00953EEB" w:rsidRPr="00B240D9">
        <w:rPr>
          <w:rFonts w:cs="Tahoma"/>
        </w:rPr>
        <w:fldChar w:fldCharType="separate"/>
      </w:r>
      <w:r w:rsidR="00DD7DAD">
        <w:rPr>
          <w:rFonts w:cs="Tahoma"/>
          <w:lang w:val="fr-FR"/>
        </w:rPr>
        <w:t>52</w:t>
      </w:r>
      <w:r w:rsidR="00953EEB" w:rsidRPr="00B240D9">
        <w:rPr>
          <w:rFonts w:cs="Tahoma"/>
        </w:rPr>
        <w:fldChar w:fldCharType="end"/>
      </w:r>
    </w:p>
    <w:p w14:paraId="0EDFAA83" w14:textId="77777777" w:rsidR="00B240D9" w:rsidRPr="00B240D9" w:rsidRDefault="00B240D9">
      <w:pPr>
        <w:pStyle w:val="TOC2"/>
        <w:rPr>
          <w:rFonts w:cs="Tahoma"/>
          <w:sz w:val="22"/>
          <w:szCs w:val="22"/>
          <w:lang w:val="fr-FR" w:eastAsia="zh-CN"/>
        </w:rPr>
      </w:pPr>
      <w:r w:rsidRPr="00B240D9">
        <w:rPr>
          <w:rFonts w:cs="Tahoma"/>
          <w:lang w:val="fr-FR"/>
        </w:rPr>
        <w:t>Opwaarderingslicenties</w:t>
      </w:r>
      <w:r w:rsidRPr="00B240D9">
        <w:rPr>
          <w:rFonts w:cs="Tahoma"/>
          <w:lang w:val="fr-FR"/>
        </w:rPr>
        <w:tab/>
      </w:r>
      <w:r w:rsidR="00953EEB" w:rsidRPr="00B240D9">
        <w:rPr>
          <w:rFonts w:cs="Tahoma"/>
        </w:rPr>
        <w:fldChar w:fldCharType="begin"/>
      </w:r>
      <w:r w:rsidRPr="00B240D9">
        <w:rPr>
          <w:rFonts w:cs="Tahoma"/>
          <w:lang w:val="fr-FR"/>
        </w:rPr>
        <w:instrText xml:space="preserve"> PAGEREF _Toc361497046 \h </w:instrText>
      </w:r>
      <w:r w:rsidR="00953EEB" w:rsidRPr="00B240D9">
        <w:rPr>
          <w:rFonts w:cs="Tahoma"/>
        </w:rPr>
      </w:r>
      <w:r w:rsidR="00953EEB" w:rsidRPr="00B240D9">
        <w:rPr>
          <w:rFonts w:cs="Tahoma"/>
        </w:rPr>
        <w:fldChar w:fldCharType="separate"/>
      </w:r>
      <w:r w:rsidR="00DD7DAD">
        <w:rPr>
          <w:rFonts w:cs="Tahoma"/>
          <w:lang w:val="fr-FR"/>
        </w:rPr>
        <w:t>53</w:t>
      </w:r>
      <w:r w:rsidR="00953EEB" w:rsidRPr="00B240D9">
        <w:rPr>
          <w:rFonts w:cs="Tahoma"/>
        </w:rPr>
        <w:fldChar w:fldCharType="end"/>
      </w:r>
    </w:p>
    <w:p w14:paraId="0EDFAA84" w14:textId="77777777" w:rsidR="00B240D9" w:rsidRPr="00B240D9" w:rsidRDefault="00B240D9">
      <w:pPr>
        <w:pStyle w:val="TOC2"/>
        <w:rPr>
          <w:rFonts w:cs="Tahoma"/>
          <w:sz w:val="22"/>
          <w:szCs w:val="22"/>
          <w:lang w:val="fr-FR" w:eastAsia="zh-CN"/>
        </w:rPr>
      </w:pPr>
      <w:r w:rsidRPr="00B240D9">
        <w:rPr>
          <w:rFonts w:cs="Tahoma"/>
          <w:lang w:val="fr-FR"/>
        </w:rPr>
        <w:t>Abonnementslicenties</w:t>
      </w:r>
      <w:r w:rsidRPr="00B240D9">
        <w:rPr>
          <w:rFonts w:cs="Tahoma"/>
          <w:lang w:val="fr-FR"/>
        </w:rPr>
        <w:tab/>
      </w:r>
      <w:r w:rsidR="00953EEB" w:rsidRPr="00B240D9">
        <w:rPr>
          <w:rFonts w:cs="Tahoma"/>
        </w:rPr>
        <w:fldChar w:fldCharType="begin"/>
      </w:r>
      <w:r w:rsidRPr="00B240D9">
        <w:rPr>
          <w:rFonts w:cs="Tahoma"/>
          <w:lang w:val="fr-FR"/>
        </w:rPr>
        <w:instrText xml:space="preserve"> PAGEREF _Toc361497047 \h </w:instrText>
      </w:r>
      <w:r w:rsidR="00953EEB" w:rsidRPr="00B240D9">
        <w:rPr>
          <w:rFonts w:cs="Tahoma"/>
        </w:rPr>
      </w:r>
      <w:r w:rsidR="00953EEB" w:rsidRPr="00B240D9">
        <w:rPr>
          <w:rFonts w:cs="Tahoma"/>
        </w:rPr>
        <w:fldChar w:fldCharType="separate"/>
      </w:r>
      <w:r w:rsidR="00DD7DAD">
        <w:rPr>
          <w:rFonts w:cs="Tahoma"/>
          <w:lang w:val="fr-FR"/>
        </w:rPr>
        <w:t>53</w:t>
      </w:r>
      <w:r w:rsidR="00953EEB" w:rsidRPr="00B240D9">
        <w:rPr>
          <w:rFonts w:cs="Tahoma"/>
        </w:rPr>
        <w:fldChar w:fldCharType="end"/>
      </w:r>
    </w:p>
    <w:p w14:paraId="0EDFAA85" w14:textId="77777777" w:rsidR="00B240D9" w:rsidRPr="00B240D9" w:rsidRDefault="00B240D9">
      <w:pPr>
        <w:pStyle w:val="TOC2"/>
        <w:rPr>
          <w:rFonts w:cs="Tahoma"/>
          <w:sz w:val="22"/>
          <w:szCs w:val="22"/>
          <w:lang w:val="fr-FR" w:eastAsia="zh-CN"/>
        </w:rPr>
      </w:pPr>
      <w:r w:rsidRPr="00B240D9">
        <w:rPr>
          <w:rFonts w:cs="Tahoma"/>
          <w:lang w:val="fr-FR"/>
        </w:rPr>
        <w:lastRenderedPageBreak/>
        <w:t>Upgrade</w:t>
      </w:r>
      <w:r w:rsidRPr="00B240D9">
        <w:rPr>
          <w:rFonts w:cs="Tahoma"/>
          <w:lang w:val="fr-FR"/>
        </w:rPr>
        <w:tab/>
      </w:r>
      <w:r w:rsidR="00953EEB" w:rsidRPr="00B240D9">
        <w:rPr>
          <w:rFonts w:cs="Tahoma"/>
        </w:rPr>
        <w:fldChar w:fldCharType="begin"/>
      </w:r>
      <w:r w:rsidRPr="00B240D9">
        <w:rPr>
          <w:rFonts w:cs="Tahoma"/>
          <w:lang w:val="fr-FR"/>
        </w:rPr>
        <w:instrText xml:space="preserve"> PAGEREF _Toc361497048 \h </w:instrText>
      </w:r>
      <w:r w:rsidR="00953EEB" w:rsidRPr="00B240D9">
        <w:rPr>
          <w:rFonts w:cs="Tahoma"/>
        </w:rPr>
      </w:r>
      <w:r w:rsidR="00953EEB" w:rsidRPr="00B240D9">
        <w:rPr>
          <w:rFonts w:cs="Tahoma"/>
        </w:rPr>
        <w:fldChar w:fldCharType="separate"/>
      </w:r>
      <w:r w:rsidR="00DD7DAD">
        <w:rPr>
          <w:rFonts w:cs="Tahoma"/>
          <w:lang w:val="fr-FR"/>
        </w:rPr>
        <w:t>54</w:t>
      </w:r>
      <w:r w:rsidR="00953EEB" w:rsidRPr="00B240D9">
        <w:rPr>
          <w:rFonts w:cs="Tahoma"/>
        </w:rPr>
        <w:fldChar w:fldCharType="end"/>
      </w:r>
    </w:p>
    <w:p w14:paraId="0EDFAA86" w14:textId="77777777" w:rsidR="00B240D9" w:rsidRPr="00B240D9" w:rsidRDefault="00B240D9">
      <w:pPr>
        <w:pStyle w:val="TOC2"/>
        <w:rPr>
          <w:rFonts w:cs="Tahoma"/>
          <w:sz w:val="22"/>
          <w:szCs w:val="22"/>
          <w:lang w:val="fr-FR" w:eastAsia="zh-CN"/>
        </w:rPr>
      </w:pPr>
      <w:r w:rsidRPr="00B240D9">
        <w:rPr>
          <w:rFonts w:cs="Tahoma"/>
          <w:lang w:val="fr-FR"/>
        </w:rPr>
        <w:t>Upgrade en Software Assurance</w:t>
      </w:r>
      <w:r w:rsidRPr="00B240D9">
        <w:rPr>
          <w:rFonts w:cs="Tahoma"/>
          <w:lang w:val="fr-FR"/>
        </w:rPr>
        <w:tab/>
      </w:r>
      <w:r w:rsidR="00953EEB" w:rsidRPr="00B240D9">
        <w:rPr>
          <w:rFonts w:cs="Tahoma"/>
        </w:rPr>
        <w:fldChar w:fldCharType="begin"/>
      </w:r>
      <w:r w:rsidRPr="00B240D9">
        <w:rPr>
          <w:rFonts w:cs="Tahoma"/>
          <w:lang w:val="fr-FR"/>
        </w:rPr>
        <w:instrText xml:space="preserve"> PAGEREF _Toc361497049 \h </w:instrText>
      </w:r>
      <w:r w:rsidR="00953EEB" w:rsidRPr="00B240D9">
        <w:rPr>
          <w:rFonts w:cs="Tahoma"/>
        </w:rPr>
      </w:r>
      <w:r w:rsidR="00953EEB" w:rsidRPr="00B240D9">
        <w:rPr>
          <w:rFonts w:cs="Tahoma"/>
        </w:rPr>
        <w:fldChar w:fldCharType="separate"/>
      </w:r>
      <w:r w:rsidR="00DD7DAD">
        <w:rPr>
          <w:rFonts w:cs="Tahoma"/>
          <w:lang w:val="fr-FR"/>
        </w:rPr>
        <w:t>54</w:t>
      </w:r>
      <w:r w:rsidR="00953EEB" w:rsidRPr="00B240D9">
        <w:rPr>
          <w:rFonts w:cs="Tahoma"/>
        </w:rPr>
        <w:fldChar w:fldCharType="end"/>
      </w:r>
    </w:p>
    <w:p w14:paraId="0EDFAA87" w14:textId="77777777" w:rsidR="00B240D9" w:rsidRPr="00B240D9" w:rsidRDefault="00B240D9">
      <w:pPr>
        <w:pStyle w:val="TOC2"/>
        <w:rPr>
          <w:rFonts w:cs="Tahoma"/>
          <w:sz w:val="22"/>
          <w:szCs w:val="22"/>
          <w:lang w:val="nl-NL" w:eastAsia="zh-CN"/>
        </w:rPr>
      </w:pPr>
      <w:r w:rsidRPr="00B240D9">
        <w:rPr>
          <w:rFonts w:cs="Tahoma"/>
          <w:lang w:val="nl-NL"/>
        </w:rPr>
        <w:t>Work at Home-licenties</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_Toc361497050 \h </w:instrText>
      </w:r>
      <w:r w:rsidR="00953EEB" w:rsidRPr="00B240D9">
        <w:rPr>
          <w:rFonts w:cs="Tahoma"/>
        </w:rPr>
      </w:r>
      <w:r w:rsidR="00953EEB" w:rsidRPr="00B240D9">
        <w:rPr>
          <w:rFonts w:cs="Tahoma"/>
        </w:rPr>
        <w:fldChar w:fldCharType="separate"/>
      </w:r>
      <w:r w:rsidR="00DD7DAD">
        <w:rPr>
          <w:rFonts w:cs="Tahoma"/>
          <w:lang w:val="nl-NL"/>
        </w:rPr>
        <w:t>54</w:t>
      </w:r>
      <w:r w:rsidR="00953EEB" w:rsidRPr="00B240D9">
        <w:rPr>
          <w:rFonts w:cs="Tahoma"/>
        </w:rPr>
        <w:fldChar w:fldCharType="end"/>
      </w:r>
    </w:p>
    <w:p w14:paraId="0EDFAA88" w14:textId="77777777" w:rsidR="00B240D9" w:rsidRPr="00B240D9" w:rsidRDefault="00B240D9" w:rsidP="004659CE">
      <w:pPr>
        <w:pStyle w:val="TOC1"/>
        <w:rPr>
          <w:szCs w:val="22"/>
          <w:lang w:eastAsia="zh-CN"/>
        </w:rPr>
      </w:pPr>
      <w:r w:rsidRPr="00B240D9">
        <w:t>Section 5 – PRIJZEN EN BETALINGSVOORWAARDEN, en Aanvullende VOORWAARDEN VOOR ONLINE DIENSTEN</w:t>
      </w:r>
      <w:r w:rsidRPr="00B240D9">
        <w:tab/>
      </w:r>
      <w:r w:rsidR="00953EEB" w:rsidRPr="00B240D9">
        <w:fldChar w:fldCharType="begin"/>
      </w:r>
      <w:r w:rsidRPr="00B240D9">
        <w:instrText xml:space="preserve"> PAGEREF _Toc361497051 \h </w:instrText>
      </w:r>
      <w:r w:rsidR="00953EEB" w:rsidRPr="00B240D9">
        <w:fldChar w:fldCharType="separate"/>
      </w:r>
      <w:r w:rsidR="00DD7DAD">
        <w:t>55</w:t>
      </w:r>
      <w:r w:rsidR="00953EEB" w:rsidRPr="00B240D9">
        <w:fldChar w:fldCharType="end"/>
      </w:r>
    </w:p>
    <w:p w14:paraId="0EDFAA89" w14:textId="77777777" w:rsidR="00B240D9" w:rsidRPr="00B240D9" w:rsidRDefault="00B240D9">
      <w:pPr>
        <w:pStyle w:val="TOC2"/>
        <w:rPr>
          <w:rFonts w:cs="Tahoma"/>
          <w:sz w:val="22"/>
          <w:szCs w:val="22"/>
          <w:lang w:val="nl-NL" w:eastAsia="zh-CN"/>
        </w:rPr>
      </w:pPr>
      <w:r w:rsidRPr="00B240D9">
        <w:rPr>
          <w:rFonts w:cs="Tahoma"/>
          <w:lang w:val="nl-NL"/>
        </w:rPr>
        <w:t>Prijzen en betalingsvoorwaarden voor online diensten</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_Toc361497052 \h </w:instrText>
      </w:r>
      <w:r w:rsidR="00953EEB" w:rsidRPr="00B240D9">
        <w:rPr>
          <w:rFonts w:cs="Tahoma"/>
        </w:rPr>
      </w:r>
      <w:r w:rsidR="00953EEB" w:rsidRPr="00B240D9">
        <w:rPr>
          <w:rFonts w:cs="Tahoma"/>
        </w:rPr>
        <w:fldChar w:fldCharType="separate"/>
      </w:r>
      <w:r w:rsidR="00DD7DAD">
        <w:rPr>
          <w:rFonts w:cs="Tahoma"/>
          <w:lang w:val="nl-NL"/>
        </w:rPr>
        <w:t>55</w:t>
      </w:r>
      <w:r w:rsidR="00953EEB" w:rsidRPr="00B240D9">
        <w:rPr>
          <w:rFonts w:cs="Tahoma"/>
        </w:rPr>
        <w:fldChar w:fldCharType="end"/>
      </w:r>
    </w:p>
    <w:p w14:paraId="0EDFAA8A" w14:textId="77777777" w:rsidR="00B240D9" w:rsidRPr="00B240D9" w:rsidRDefault="00B240D9">
      <w:pPr>
        <w:pStyle w:val="TOC2"/>
        <w:rPr>
          <w:rFonts w:cs="Tahoma"/>
          <w:sz w:val="22"/>
          <w:szCs w:val="22"/>
          <w:lang w:val="nl-NL" w:eastAsia="zh-CN"/>
        </w:rPr>
      </w:pPr>
      <w:r w:rsidRPr="00B240D9">
        <w:rPr>
          <w:rFonts w:cs="Tahoma"/>
          <w:lang w:val="nl-NL"/>
        </w:rPr>
        <w:t>Looptijd van abonnement op online diensten</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_Toc361497053 \h </w:instrText>
      </w:r>
      <w:r w:rsidR="00953EEB" w:rsidRPr="00B240D9">
        <w:rPr>
          <w:rFonts w:cs="Tahoma"/>
        </w:rPr>
      </w:r>
      <w:r w:rsidR="00953EEB" w:rsidRPr="00B240D9">
        <w:rPr>
          <w:rFonts w:cs="Tahoma"/>
        </w:rPr>
        <w:fldChar w:fldCharType="separate"/>
      </w:r>
      <w:r w:rsidR="00DD7DAD">
        <w:rPr>
          <w:rFonts w:cs="Tahoma"/>
          <w:lang w:val="nl-NL"/>
        </w:rPr>
        <w:t>55</w:t>
      </w:r>
      <w:r w:rsidR="00953EEB" w:rsidRPr="00B240D9">
        <w:rPr>
          <w:rFonts w:cs="Tahoma"/>
        </w:rPr>
        <w:fldChar w:fldCharType="end"/>
      </w:r>
    </w:p>
    <w:p w14:paraId="0EDFAA8B" w14:textId="77777777" w:rsidR="00B240D9" w:rsidRPr="00B240D9" w:rsidRDefault="00B240D9">
      <w:pPr>
        <w:pStyle w:val="TOC2"/>
        <w:rPr>
          <w:rFonts w:cs="Tahoma"/>
          <w:sz w:val="22"/>
          <w:szCs w:val="22"/>
          <w:lang w:val="nl-NL" w:eastAsia="zh-CN"/>
        </w:rPr>
      </w:pPr>
      <w:r w:rsidRPr="00B240D9">
        <w:rPr>
          <w:rFonts w:cs="Tahoma"/>
          <w:lang w:val="nl-NL"/>
        </w:rPr>
        <w:t>Aanschaf en automatische verlenging van online diensten</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_Toc361497054 \h </w:instrText>
      </w:r>
      <w:r w:rsidR="00953EEB" w:rsidRPr="00B240D9">
        <w:rPr>
          <w:rFonts w:cs="Tahoma"/>
        </w:rPr>
      </w:r>
      <w:r w:rsidR="00953EEB" w:rsidRPr="00B240D9">
        <w:rPr>
          <w:rFonts w:cs="Tahoma"/>
        </w:rPr>
        <w:fldChar w:fldCharType="separate"/>
      </w:r>
      <w:r w:rsidR="00DD7DAD">
        <w:rPr>
          <w:rFonts w:cs="Tahoma"/>
          <w:lang w:val="nl-NL"/>
        </w:rPr>
        <w:t>56</w:t>
      </w:r>
      <w:r w:rsidR="00953EEB" w:rsidRPr="00B240D9">
        <w:rPr>
          <w:rFonts w:cs="Tahoma"/>
        </w:rPr>
        <w:fldChar w:fldCharType="end"/>
      </w:r>
    </w:p>
    <w:p w14:paraId="0EDFAA8C" w14:textId="77777777" w:rsidR="00B240D9" w:rsidRPr="00B240D9" w:rsidRDefault="00B240D9">
      <w:pPr>
        <w:pStyle w:val="TOC2"/>
        <w:rPr>
          <w:rFonts w:cs="Tahoma"/>
          <w:sz w:val="22"/>
          <w:szCs w:val="22"/>
          <w:lang w:val="nl-NL" w:eastAsia="zh-CN"/>
        </w:rPr>
      </w:pPr>
      <w:r w:rsidRPr="00B240D9">
        <w:rPr>
          <w:rFonts w:cs="Tahoma"/>
          <w:lang w:val="nl-NL"/>
        </w:rPr>
        <w:t>De verlengings- en automatische verlengingsstatus beheren</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_Toc361497055 \h </w:instrText>
      </w:r>
      <w:r w:rsidR="00953EEB" w:rsidRPr="00B240D9">
        <w:rPr>
          <w:rFonts w:cs="Tahoma"/>
        </w:rPr>
      </w:r>
      <w:r w:rsidR="00953EEB" w:rsidRPr="00B240D9">
        <w:rPr>
          <w:rFonts w:cs="Tahoma"/>
        </w:rPr>
        <w:fldChar w:fldCharType="separate"/>
      </w:r>
      <w:r w:rsidR="00DD7DAD">
        <w:rPr>
          <w:rFonts w:cs="Tahoma"/>
          <w:lang w:val="nl-NL"/>
        </w:rPr>
        <w:t>57</w:t>
      </w:r>
      <w:r w:rsidR="00953EEB" w:rsidRPr="00B240D9">
        <w:rPr>
          <w:rFonts w:cs="Tahoma"/>
        </w:rPr>
        <w:fldChar w:fldCharType="end"/>
      </w:r>
    </w:p>
    <w:p w14:paraId="0EDFAA8D" w14:textId="77777777" w:rsidR="00B240D9" w:rsidRPr="00B240D9" w:rsidRDefault="00B240D9">
      <w:pPr>
        <w:pStyle w:val="TOC2"/>
        <w:rPr>
          <w:rFonts w:cs="Tahoma"/>
          <w:sz w:val="22"/>
          <w:szCs w:val="22"/>
          <w:lang w:val="nl-NL" w:eastAsia="zh-CN"/>
        </w:rPr>
      </w:pPr>
      <w:r w:rsidRPr="00B240D9">
        <w:rPr>
          <w:rFonts w:cs="Tahoma"/>
          <w:lang w:val="nl-NL"/>
        </w:rPr>
        <w:t>Annulering online diensten</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_Toc361497056 \h </w:instrText>
      </w:r>
      <w:r w:rsidR="00953EEB" w:rsidRPr="00B240D9">
        <w:rPr>
          <w:rFonts w:cs="Tahoma"/>
        </w:rPr>
      </w:r>
      <w:r w:rsidR="00953EEB" w:rsidRPr="00B240D9">
        <w:rPr>
          <w:rFonts w:cs="Tahoma"/>
        </w:rPr>
        <w:fldChar w:fldCharType="separate"/>
      </w:r>
      <w:r w:rsidR="00DD7DAD">
        <w:rPr>
          <w:rFonts w:cs="Tahoma"/>
          <w:lang w:val="nl-NL"/>
        </w:rPr>
        <w:t>57</w:t>
      </w:r>
      <w:r w:rsidR="00953EEB" w:rsidRPr="00B240D9">
        <w:rPr>
          <w:rFonts w:cs="Tahoma"/>
        </w:rPr>
        <w:fldChar w:fldCharType="end"/>
      </w:r>
    </w:p>
    <w:p w14:paraId="0EDFAA8E" w14:textId="77777777" w:rsidR="00B240D9" w:rsidRPr="00B240D9" w:rsidRDefault="00B240D9">
      <w:pPr>
        <w:pStyle w:val="TOC2"/>
        <w:rPr>
          <w:rFonts w:cs="Tahoma"/>
          <w:sz w:val="22"/>
          <w:szCs w:val="22"/>
          <w:lang w:val="nl-NL" w:eastAsia="zh-CN"/>
        </w:rPr>
      </w:pPr>
      <w:r w:rsidRPr="00B240D9">
        <w:rPr>
          <w:rFonts w:cs="Tahoma"/>
          <w:lang w:val="nl-NL"/>
        </w:rPr>
        <w:t>Betalingstermijnopties voor online diensten</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_Toc361497057 \h </w:instrText>
      </w:r>
      <w:r w:rsidR="00953EEB" w:rsidRPr="00B240D9">
        <w:rPr>
          <w:rFonts w:cs="Tahoma"/>
        </w:rPr>
      </w:r>
      <w:r w:rsidR="00953EEB" w:rsidRPr="00B240D9">
        <w:rPr>
          <w:rFonts w:cs="Tahoma"/>
        </w:rPr>
        <w:fldChar w:fldCharType="separate"/>
      </w:r>
      <w:r w:rsidR="00DD7DAD">
        <w:rPr>
          <w:rFonts w:cs="Tahoma"/>
          <w:lang w:val="nl-NL"/>
        </w:rPr>
        <w:t>57</w:t>
      </w:r>
      <w:r w:rsidR="00953EEB" w:rsidRPr="00B240D9">
        <w:rPr>
          <w:rFonts w:cs="Tahoma"/>
        </w:rPr>
        <w:fldChar w:fldCharType="end"/>
      </w:r>
    </w:p>
    <w:p w14:paraId="0EDFAA8F" w14:textId="77777777" w:rsidR="00B240D9" w:rsidRPr="00B240D9" w:rsidRDefault="00B240D9">
      <w:pPr>
        <w:pStyle w:val="TOC2"/>
        <w:rPr>
          <w:rFonts w:cs="Tahoma"/>
          <w:sz w:val="22"/>
          <w:szCs w:val="22"/>
          <w:lang w:val="nl-NL" w:eastAsia="zh-CN"/>
        </w:rPr>
      </w:pPr>
      <w:r w:rsidRPr="00B240D9">
        <w:rPr>
          <w:rFonts w:cs="Tahoma"/>
          <w:lang w:val="nl-NL"/>
        </w:rPr>
        <w:t>Minimale aankoopvereisten voor online diensten in Volume Licensing</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_Toc361497058 \h </w:instrText>
      </w:r>
      <w:r w:rsidR="00953EEB" w:rsidRPr="00B240D9">
        <w:rPr>
          <w:rFonts w:cs="Tahoma"/>
        </w:rPr>
      </w:r>
      <w:r w:rsidR="00953EEB" w:rsidRPr="00B240D9">
        <w:rPr>
          <w:rFonts w:cs="Tahoma"/>
        </w:rPr>
        <w:fldChar w:fldCharType="separate"/>
      </w:r>
      <w:r w:rsidR="00DD7DAD">
        <w:rPr>
          <w:rFonts w:cs="Tahoma"/>
          <w:lang w:val="nl-NL"/>
        </w:rPr>
        <w:t>57</w:t>
      </w:r>
      <w:r w:rsidR="00953EEB" w:rsidRPr="00B240D9">
        <w:rPr>
          <w:rFonts w:cs="Tahoma"/>
        </w:rPr>
        <w:fldChar w:fldCharType="end"/>
      </w:r>
    </w:p>
    <w:p w14:paraId="0EDFAA90" w14:textId="77777777" w:rsidR="00B240D9" w:rsidRPr="00B240D9" w:rsidRDefault="00B240D9">
      <w:pPr>
        <w:pStyle w:val="TOC3"/>
        <w:rPr>
          <w:bCs w:val="0"/>
          <w:color w:val="auto"/>
          <w:sz w:val="22"/>
          <w:szCs w:val="22"/>
          <w:lang w:val="nl-NL" w:eastAsia="zh-CN"/>
        </w:rPr>
      </w:pPr>
      <w:r w:rsidRPr="00B240D9">
        <w:rPr>
          <w:color w:val="auto"/>
          <w:lang w:val="nl-NL"/>
        </w:rPr>
        <w:t>Windows Azure Services</w:t>
      </w:r>
      <w:r w:rsidRPr="00B240D9">
        <w:rPr>
          <w:color w:val="auto"/>
          <w:lang w:val="nl-NL"/>
        </w:rPr>
        <w:tab/>
      </w:r>
      <w:r w:rsidR="00953EEB" w:rsidRPr="00B240D9">
        <w:rPr>
          <w:color w:val="auto"/>
        </w:rPr>
        <w:fldChar w:fldCharType="begin"/>
      </w:r>
      <w:r w:rsidRPr="00B240D9">
        <w:rPr>
          <w:color w:val="auto"/>
          <w:lang w:val="nl-NL"/>
        </w:rPr>
        <w:instrText xml:space="preserve"> PAGEREF _Toc361497059 \h </w:instrText>
      </w:r>
      <w:r w:rsidR="00953EEB" w:rsidRPr="00B240D9">
        <w:rPr>
          <w:color w:val="auto"/>
        </w:rPr>
      </w:r>
      <w:r w:rsidR="00953EEB" w:rsidRPr="00B240D9">
        <w:rPr>
          <w:color w:val="auto"/>
        </w:rPr>
        <w:fldChar w:fldCharType="separate"/>
      </w:r>
      <w:r w:rsidR="00DD7DAD">
        <w:rPr>
          <w:color w:val="auto"/>
          <w:lang w:val="nl-NL"/>
        </w:rPr>
        <w:t>58</w:t>
      </w:r>
      <w:r w:rsidR="00953EEB" w:rsidRPr="00B240D9">
        <w:rPr>
          <w:color w:val="auto"/>
        </w:rPr>
        <w:fldChar w:fldCharType="end"/>
      </w:r>
    </w:p>
    <w:p w14:paraId="0EDFAA91" w14:textId="77777777" w:rsidR="00B240D9" w:rsidRPr="00B240D9" w:rsidRDefault="00B240D9">
      <w:pPr>
        <w:pStyle w:val="TOC2"/>
        <w:rPr>
          <w:rFonts w:cs="Tahoma"/>
          <w:sz w:val="22"/>
          <w:szCs w:val="22"/>
          <w:lang w:val="nl-NL" w:eastAsia="zh-CN"/>
        </w:rPr>
      </w:pPr>
      <w:r w:rsidRPr="00B240D9">
        <w:rPr>
          <w:rFonts w:cs="Tahoma"/>
          <w:lang w:val="nl-NL"/>
        </w:rPr>
        <w:t>Plaatselijke beschikbaarheid van Online Diensten</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_Toc361497060 \h </w:instrText>
      </w:r>
      <w:r w:rsidR="00953EEB" w:rsidRPr="00B240D9">
        <w:rPr>
          <w:rFonts w:cs="Tahoma"/>
        </w:rPr>
      </w:r>
      <w:r w:rsidR="00953EEB" w:rsidRPr="00B240D9">
        <w:rPr>
          <w:rFonts w:cs="Tahoma"/>
        </w:rPr>
        <w:fldChar w:fldCharType="separate"/>
      </w:r>
      <w:r w:rsidR="00DD7DAD">
        <w:rPr>
          <w:rFonts w:cs="Tahoma"/>
          <w:lang w:val="nl-NL"/>
        </w:rPr>
        <w:t>59</w:t>
      </w:r>
      <w:r w:rsidR="00953EEB" w:rsidRPr="00B240D9">
        <w:rPr>
          <w:rFonts w:cs="Tahoma"/>
        </w:rPr>
        <w:fldChar w:fldCharType="end"/>
      </w:r>
    </w:p>
    <w:p w14:paraId="0EDFAA92" w14:textId="77777777" w:rsidR="00B240D9" w:rsidRPr="00B240D9" w:rsidRDefault="00B240D9">
      <w:pPr>
        <w:pStyle w:val="TOC2"/>
        <w:rPr>
          <w:rFonts w:cs="Tahoma"/>
          <w:sz w:val="22"/>
          <w:szCs w:val="22"/>
          <w:lang w:val="nl-NL" w:eastAsia="zh-CN"/>
        </w:rPr>
      </w:pPr>
      <w:r w:rsidRPr="00B240D9">
        <w:rPr>
          <w:rFonts w:cs="Tahoma"/>
          <w:lang w:val="nl-NL"/>
        </w:rPr>
        <w:t>Aanvullende voorwaarden voor online diensten</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_Toc361497061 \h </w:instrText>
      </w:r>
      <w:r w:rsidR="00953EEB" w:rsidRPr="00B240D9">
        <w:rPr>
          <w:rFonts w:cs="Tahoma"/>
        </w:rPr>
      </w:r>
      <w:r w:rsidR="00953EEB" w:rsidRPr="00B240D9">
        <w:rPr>
          <w:rFonts w:cs="Tahoma"/>
        </w:rPr>
        <w:fldChar w:fldCharType="separate"/>
      </w:r>
      <w:r w:rsidR="00DD7DAD">
        <w:rPr>
          <w:rFonts w:cs="Tahoma"/>
          <w:lang w:val="nl-NL"/>
        </w:rPr>
        <w:t>60</w:t>
      </w:r>
      <w:r w:rsidR="00953EEB" w:rsidRPr="00B240D9">
        <w:rPr>
          <w:rFonts w:cs="Tahoma"/>
        </w:rPr>
        <w:fldChar w:fldCharType="end"/>
      </w:r>
    </w:p>
    <w:p w14:paraId="0EDFAA93" w14:textId="77777777" w:rsidR="00B240D9" w:rsidRPr="00B240D9" w:rsidRDefault="00B240D9" w:rsidP="004659CE">
      <w:pPr>
        <w:pStyle w:val="TOC1"/>
        <w:rPr>
          <w:szCs w:val="22"/>
          <w:lang w:eastAsia="zh-CN"/>
        </w:rPr>
      </w:pPr>
      <w:r w:rsidRPr="00B240D9">
        <w:t>SECTIE 6 – Regels voor verlenging van Software Assurance</w:t>
      </w:r>
      <w:r w:rsidRPr="00B240D9">
        <w:tab/>
      </w:r>
      <w:r w:rsidR="00953EEB" w:rsidRPr="00B240D9">
        <w:fldChar w:fldCharType="begin"/>
      </w:r>
      <w:r w:rsidRPr="00B240D9">
        <w:instrText xml:space="preserve"> PAGEREF _Toc361497062 \h </w:instrText>
      </w:r>
      <w:r w:rsidR="00953EEB" w:rsidRPr="00B240D9">
        <w:fldChar w:fldCharType="separate"/>
      </w:r>
      <w:r w:rsidR="00DD7DAD">
        <w:t>61</w:t>
      </w:r>
      <w:r w:rsidR="00953EEB" w:rsidRPr="00B240D9">
        <w:fldChar w:fldCharType="end"/>
      </w:r>
    </w:p>
    <w:p w14:paraId="0EDFAA94" w14:textId="77777777" w:rsidR="00B240D9" w:rsidRPr="00B240D9" w:rsidRDefault="00B240D9">
      <w:pPr>
        <w:pStyle w:val="TOC4"/>
        <w:rPr>
          <w:rFonts w:cs="Tahoma"/>
          <w:noProof/>
          <w:sz w:val="22"/>
          <w:szCs w:val="22"/>
          <w:lang w:eastAsia="zh-CN"/>
        </w:rPr>
      </w:pPr>
      <w:r w:rsidRPr="00B240D9">
        <w:rPr>
          <w:rFonts w:cs="Tahoma"/>
          <w:noProof/>
        </w:rPr>
        <w:t>Open License</w:t>
      </w:r>
      <w:r w:rsidRPr="00B240D9">
        <w:rPr>
          <w:rFonts w:cs="Tahoma"/>
          <w:noProof/>
        </w:rPr>
        <w:tab/>
      </w:r>
      <w:r w:rsidR="00953EEB" w:rsidRPr="00B240D9">
        <w:rPr>
          <w:rFonts w:cs="Tahoma"/>
          <w:noProof/>
        </w:rPr>
        <w:fldChar w:fldCharType="begin"/>
      </w:r>
      <w:r w:rsidRPr="00B240D9">
        <w:rPr>
          <w:rFonts w:cs="Tahoma"/>
          <w:noProof/>
        </w:rPr>
        <w:instrText xml:space="preserve"> PAGEREF _Toc361497063 \h </w:instrText>
      </w:r>
      <w:r w:rsidR="00953EEB" w:rsidRPr="00B240D9">
        <w:rPr>
          <w:rFonts w:cs="Tahoma"/>
          <w:noProof/>
        </w:rPr>
      </w:r>
      <w:r w:rsidR="00953EEB" w:rsidRPr="00B240D9">
        <w:rPr>
          <w:rFonts w:cs="Tahoma"/>
          <w:noProof/>
        </w:rPr>
        <w:fldChar w:fldCharType="separate"/>
      </w:r>
      <w:r w:rsidR="00DD7DAD">
        <w:rPr>
          <w:rFonts w:cs="Tahoma"/>
          <w:noProof/>
        </w:rPr>
        <w:t>61</w:t>
      </w:r>
      <w:r w:rsidR="00953EEB" w:rsidRPr="00B240D9">
        <w:rPr>
          <w:rFonts w:cs="Tahoma"/>
          <w:noProof/>
        </w:rPr>
        <w:fldChar w:fldCharType="end"/>
      </w:r>
    </w:p>
    <w:p w14:paraId="0EDFAA95" w14:textId="77777777" w:rsidR="00B240D9" w:rsidRPr="00B240D9" w:rsidRDefault="00B240D9">
      <w:pPr>
        <w:pStyle w:val="TOC4"/>
        <w:rPr>
          <w:rFonts w:cs="Tahoma"/>
          <w:noProof/>
          <w:sz w:val="22"/>
          <w:szCs w:val="22"/>
          <w:lang w:eastAsia="zh-CN"/>
        </w:rPr>
      </w:pPr>
      <w:r w:rsidRPr="00B240D9">
        <w:rPr>
          <w:rFonts w:cs="Tahoma"/>
          <w:noProof/>
        </w:rPr>
        <w:t>Open Value 20xx</w:t>
      </w:r>
      <w:r w:rsidRPr="00B240D9">
        <w:rPr>
          <w:rFonts w:cs="Tahoma"/>
          <w:noProof/>
        </w:rPr>
        <w:tab/>
      </w:r>
      <w:r w:rsidR="00953EEB" w:rsidRPr="00B240D9">
        <w:rPr>
          <w:rFonts w:cs="Tahoma"/>
          <w:noProof/>
        </w:rPr>
        <w:fldChar w:fldCharType="begin"/>
      </w:r>
      <w:r w:rsidRPr="00B240D9">
        <w:rPr>
          <w:rFonts w:cs="Tahoma"/>
          <w:noProof/>
        </w:rPr>
        <w:instrText xml:space="preserve"> PAGEREF _Toc361497064 \h </w:instrText>
      </w:r>
      <w:r w:rsidR="00953EEB" w:rsidRPr="00B240D9">
        <w:rPr>
          <w:rFonts w:cs="Tahoma"/>
          <w:noProof/>
        </w:rPr>
      </w:r>
      <w:r w:rsidR="00953EEB" w:rsidRPr="00B240D9">
        <w:rPr>
          <w:rFonts w:cs="Tahoma"/>
          <w:noProof/>
        </w:rPr>
        <w:fldChar w:fldCharType="separate"/>
      </w:r>
      <w:r w:rsidR="00DD7DAD">
        <w:rPr>
          <w:rFonts w:cs="Tahoma"/>
          <w:noProof/>
        </w:rPr>
        <w:t>61</w:t>
      </w:r>
      <w:r w:rsidR="00953EEB" w:rsidRPr="00B240D9">
        <w:rPr>
          <w:rFonts w:cs="Tahoma"/>
          <w:noProof/>
        </w:rPr>
        <w:fldChar w:fldCharType="end"/>
      </w:r>
    </w:p>
    <w:p w14:paraId="0EDFAA96" w14:textId="77777777" w:rsidR="00B240D9" w:rsidRPr="00B240D9" w:rsidRDefault="00B240D9">
      <w:pPr>
        <w:pStyle w:val="TOC4"/>
        <w:rPr>
          <w:rFonts w:cs="Tahoma"/>
          <w:noProof/>
          <w:sz w:val="22"/>
          <w:szCs w:val="22"/>
          <w:lang w:val="nl-NL" w:eastAsia="zh-CN"/>
        </w:rPr>
      </w:pPr>
      <w:r w:rsidRPr="00B240D9">
        <w:rPr>
          <w:rFonts w:cs="Tahoma"/>
          <w:noProof/>
          <w:lang w:val="nl-NL"/>
        </w:rPr>
        <w:t>Select 20xx</w:t>
      </w:r>
      <w:r w:rsidRPr="00B240D9">
        <w:rPr>
          <w:rFonts w:cs="Tahoma"/>
          <w:noProof/>
          <w:lang w:val="nl-NL"/>
        </w:rPr>
        <w:tab/>
      </w:r>
      <w:r w:rsidR="00953EEB" w:rsidRPr="00B240D9">
        <w:rPr>
          <w:rFonts w:cs="Tahoma"/>
          <w:noProof/>
        </w:rPr>
        <w:fldChar w:fldCharType="begin"/>
      </w:r>
      <w:r w:rsidRPr="00B240D9">
        <w:rPr>
          <w:rFonts w:cs="Tahoma"/>
          <w:noProof/>
          <w:lang w:val="nl-NL"/>
        </w:rPr>
        <w:instrText xml:space="preserve"> PAGEREF _Toc361497065 \h </w:instrText>
      </w:r>
      <w:r w:rsidR="00953EEB" w:rsidRPr="00B240D9">
        <w:rPr>
          <w:rFonts w:cs="Tahoma"/>
          <w:noProof/>
        </w:rPr>
      </w:r>
      <w:r w:rsidR="00953EEB" w:rsidRPr="00B240D9">
        <w:rPr>
          <w:rFonts w:cs="Tahoma"/>
          <w:noProof/>
        </w:rPr>
        <w:fldChar w:fldCharType="separate"/>
      </w:r>
      <w:r w:rsidR="00DD7DAD">
        <w:rPr>
          <w:rFonts w:cs="Tahoma"/>
          <w:noProof/>
          <w:lang w:val="nl-NL"/>
        </w:rPr>
        <w:t>61</w:t>
      </w:r>
      <w:r w:rsidR="00953EEB" w:rsidRPr="00B240D9">
        <w:rPr>
          <w:rFonts w:cs="Tahoma"/>
          <w:noProof/>
        </w:rPr>
        <w:fldChar w:fldCharType="end"/>
      </w:r>
    </w:p>
    <w:p w14:paraId="0EDFAA97" w14:textId="77777777" w:rsidR="00B240D9" w:rsidRPr="00B240D9" w:rsidRDefault="00B240D9">
      <w:pPr>
        <w:pStyle w:val="TOC4"/>
        <w:rPr>
          <w:rFonts w:cs="Tahoma"/>
          <w:noProof/>
          <w:sz w:val="22"/>
          <w:szCs w:val="22"/>
          <w:lang w:val="nl-NL" w:eastAsia="zh-CN"/>
        </w:rPr>
      </w:pPr>
      <w:r w:rsidRPr="00B240D9">
        <w:rPr>
          <w:rFonts w:cs="Tahoma"/>
          <w:noProof/>
          <w:lang w:val="nl-NL"/>
        </w:rPr>
        <w:t>Dekking verlengen onder dezelfde overeenkomst</w:t>
      </w:r>
      <w:r w:rsidRPr="00B240D9">
        <w:rPr>
          <w:rFonts w:cs="Tahoma"/>
          <w:noProof/>
          <w:lang w:val="nl-NL"/>
        </w:rPr>
        <w:tab/>
      </w:r>
      <w:r w:rsidR="00953EEB" w:rsidRPr="00B240D9">
        <w:rPr>
          <w:rFonts w:cs="Tahoma"/>
          <w:noProof/>
        </w:rPr>
        <w:fldChar w:fldCharType="begin"/>
      </w:r>
      <w:r w:rsidRPr="00B240D9">
        <w:rPr>
          <w:rFonts w:cs="Tahoma"/>
          <w:noProof/>
          <w:lang w:val="nl-NL"/>
        </w:rPr>
        <w:instrText xml:space="preserve"> PAGEREF _Toc361497066 \h </w:instrText>
      </w:r>
      <w:r w:rsidR="00953EEB" w:rsidRPr="00B240D9">
        <w:rPr>
          <w:rFonts w:cs="Tahoma"/>
          <w:noProof/>
        </w:rPr>
      </w:r>
      <w:r w:rsidR="00953EEB" w:rsidRPr="00B240D9">
        <w:rPr>
          <w:rFonts w:cs="Tahoma"/>
          <w:noProof/>
        </w:rPr>
        <w:fldChar w:fldCharType="separate"/>
      </w:r>
      <w:r w:rsidR="00DD7DAD">
        <w:rPr>
          <w:rFonts w:cs="Tahoma"/>
          <w:noProof/>
          <w:lang w:val="nl-NL"/>
        </w:rPr>
        <w:t>61</w:t>
      </w:r>
      <w:r w:rsidR="00953EEB" w:rsidRPr="00B240D9">
        <w:rPr>
          <w:rFonts w:cs="Tahoma"/>
          <w:noProof/>
        </w:rPr>
        <w:fldChar w:fldCharType="end"/>
      </w:r>
    </w:p>
    <w:p w14:paraId="0EDFAA98" w14:textId="77777777" w:rsidR="00B240D9" w:rsidRPr="00B240D9" w:rsidRDefault="00B240D9">
      <w:pPr>
        <w:pStyle w:val="TOC4"/>
        <w:rPr>
          <w:rFonts w:cs="Tahoma"/>
          <w:noProof/>
          <w:sz w:val="22"/>
          <w:szCs w:val="22"/>
          <w:lang w:val="nl-NL" w:eastAsia="zh-CN"/>
        </w:rPr>
      </w:pPr>
      <w:r w:rsidRPr="00B240D9">
        <w:rPr>
          <w:rFonts w:cs="Tahoma"/>
          <w:noProof/>
          <w:lang w:val="nl-NL"/>
        </w:rPr>
        <w:t>Dekking verlengen onder een afzonderlijke overeenkomst</w:t>
      </w:r>
      <w:r w:rsidRPr="00B240D9">
        <w:rPr>
          <w:rFonts w:cs="Tahoma"/>
          <w:noProof/>
          <w:lang w:val="nl-NL"/>
        </w:rPr>
        <w:tab/>
      </w:r>
      <w:r w:rsidR="00953EEB" w:rsidRPr="00B240D9">
        <w:rPr>
          <w:rFonts w:cs="Tahoma"/>
          <w:noProof/>
        </w:rPr>
        <w:fldChar w:fldCharType="begin"/>
      </w:r>
      <w:r w:rsidRPr="00B240D9">
        <w:rPr>
          <w:rFonts w:cs="Tahoma"/>
          <w:noProof/>
          <w:lang w:val="nl-NL"/>
        </w:rPr>
        <w:instrText xml:space="preserve"> PAGEREF _Toc361497067 \h </w:instrText>
      </w:r>
      <w:r w:rsidR="00953EEB" w:rsidRPr="00B240D9">
        <w:rPr>
          <w:rFonts w:cs="Tahoma"/>
          <w:noProof/>
        </w:rPr>
      </w:r>
      <w:r w:rsidR="00953EEB" w:rsidRPr="00B240D9">
        <w:rPr>
          <w:rFonts w:cs="Tahoma"/>
          <w:noProof/>
        </w:rPr>
        <w:fldChar w:fldCharType="separate"/>
      </w:r>
      <w:r w:rsidR="00DD7DAD">
        <w:rPr>
          <w:rFonts w:cs="Tahoma"/>
          <w:noProof/>
          <w:lang w:val="nl-NL"/>
        </w:rPr>
        <w:t>62</w:t>
      </w:r>
      <w:r w:rsidR="00953EEB" w:rsidRPr="00B240D9">
        <w:rPr>
          <w:rFonts w:cs="Tahoma"/>
          <w:noProof/>
        </w:rPr>
        <w:fldChar w:fldCharType="end"/>
      </w:r>
    </w:p>
    <w:p w14:paraId="0EDFAA99" w14:textId="77777777" w:rsidR="00B240D9" w:rsidRPr="00B240D9" w:rsidRDefault="00B240D9">
      <w:pPr>
        <w:pStyle w:val="TOC4"/>
        <w:rPr>
          <w:rFonts w:cs="Tahoma"/>
          <w:noProof/>
          <w:sz w:val="22"/>
          <w:szCs w:val="22"/>
          <w:lang w:val="nl-NL" w:eastAsia="zh-CN"/>
        </w:rPr>
      </w:pPr>
      <w:r w:rsidRPr="00B240D9">
        <w:rPr>
          <w:rFonts w:cs="Tahoma"/>
          <w:noProof/>
          <w:lang w:val="nl-NL"/>
        </w:rPr>
        <w:t>Select Plus 20xx</w:t>
      </w:r>
      <w:r w:rsidRPr="00B240D9">
        <w:rPr>
          <w:rFonts w:cs="Tahoma"/>
          <w:noProof/>
          <w:lang w:val="nl-NL"/>
        </w:rPr>
        <w:tab/>
      </w:r>
      <w:r w:rsidR="00953EEB" w:rsidRPr="00B240D9">
        <w:rPr>
          <w:rFonts w:cs="Tahoma"/>
          <w:noProof/>
        </w:rPr>
        <w:fldChar w:fldCharType="begin"/>
      </w:r>
      <w:r w:rsidRPr="00B240D9">
        <w:rPr>
          <w:rFonts w:cs="Tahoma"/>
          <w:noProof/>
          <w:lang w:val="nl-NL"/>
        </w:rPr>
        <w:instrText xml:space="preserve"> PAGEREF _Toc361497068 \h </w:instrText>
      </w:r>
      <w:r w:rsidR="00953EEB" w:rsidRPr="00B240D9">
        <w:rPr>
          <w:rFonts w:cs="Tahoma"/>
          <w:noProof/>
        </w:rPr>
      </w:r>
      <w:r w:rsidR="00953EEB" w:rsidRPr="00B240D9">
        <w:rPr>
          <w:rFonts w:cs="Tahoma"/>
          <w:noProof/>
        </w:rPr>
        <w:fldChar w:fldCharType="separate"/>
      </w:r>
      <w:r w:rsidR="00DD7DAD">
        <w:rPr>
          <w:rFonts w:cs="Tahoma"/>
          <w:noProof/>
          <w:lang w:val="nl-NL"/>
        </w:rPr>
        <w:t>62</w:t>
      </w:r>
      <w:r w:rsidR="00953EEB" w:rsidRPr="00B240D9">
        <w:rPr>
          <w:rFonts w:cs="Tahoma"/>
          <w:noProof/>
        </w:rPr>
        <w:fldChar w:fldCharType="end"/>
      </w:r>
    </w:p>
    <w:p w14:paraId="0EDFAA9A" w14:textId="77777777" w:rsidR="00B240D9" w:rsidRPr="00B240D9" w:rsidRDefault="00B240D9">
      <w:pPr>
        <w:pStyle w:val="TOC4"/>
        <w:rPr>
          <w:rFonts w:cs="Tahoma"/>
          <w:noProof/>
          <w:sz w:val="22"/>
          <w:szCs w:val="22"/>
          <w:lang w:val="nl-NL" w:eastAsia="zh-CN"/>
        </w:rPr>
      </w:pPr>
      <w:r w:rsidRPr="00B240D9">
        <w:rPr>
          <w:rFonts w:cs="Tahoma"/>
          <w:noProof/>
          <w:lang w:val="nl-NL"/>
        </w:rPr>
        <w:t>Enterprise Overeenkomst 2011 en latere versies</w:t>
      </w:r>
      <w:r w:rsidRPr="00B240D9">
        <w:rPr>
          <w:rFonts w:cs="Tahoma"/>
          <w:noProof/>
          <w:lang w:val="nl-NL"/>
        </w:rPr>
        <w:tab/>
      </w:r>
      <w:r w:rsidR="00953EEB" w:rsidRPr="00B240D9">
        <w:rPr>
          <w:rFonts w:cs="Tahoma"/>
          <w:noProof/>
        </w:rPr>
        <w:fldChar w:fldCharType="begin"/>
      </w:r>
      <w:r w:rsidRPr="00B240D9">
        <w:rPr>
          <w:rFonts w:cs="Tahoma"/>
          <w:noProof/>
          <w:lang w:val="nl-NL"/>
        </w:rPr>
        <w:instrText xml:space="preserve"> PAGEREF _Toc361497069 \h </w:instrText>
      </w:r>
      <w:r w:rsidR="00953EEB" w:rsidRPr="00B240D9">
        <w:rPr>
          <w:rFonts w:cs="Tahoma"/>
          <w:noProof/>
        </w:rPr>
      </w:r>
      <w:r w:rsidR="00953EEB" w:rsidRPr="00B240D9">
        <w:rPr>
          <w:rFonts w:cs="Tahoma"/>
          <w:noProof/>
        </w:rPr>
        <w:fldChar w:fldCharType="separate"/>
      </w:r>
      <w:r w:rsidR="00DD7DAD">
        <w:rPr>
          <w:rFonts w:cs="Tahoma"/>
          <w:noProof/>
          <w:lang w:val="nl-NL"/>
        </w:rPr>
        <w:t>62</w:t>
      </w:r>
      <w:r w:rsidR="00953EEB" w:rsidRPr="00B240D9">
        <w:rPr>
          <w:rFonts w:cs="Tahoma"/>
          <w:noProof/>
        </w:rPr>
        <w:fldChar w:fldCharType="end"/>
      </w:r>
    </w:p>
    <w:p w14:paraId="0EDFAA9B" w14:textId="77777777" w:rsidR="00B240D9" w:rsidRPr="00B240D9" w:rsidRDefault="00B240D9">
      <w:pPr>
        <w:pStyle w:val="TOC4"/>
        <w:rPr>
          <w:rFonts w:cs="Tahoma"/>
          <w:noProof/>
          <w:sz w:val="22"/>
          <w:szCs w:val="22"/>
          <w:lang w:val="nl-NL" w:eastAsia="zh-CN"/>
        </w:rPr>
      </w:pPr>
      <w:r w:rsidRPr="00B240D9">
        <w:rPr>
          <w:rFonts w:cs="Tahoma"/>
          <w:noProof/>
          <w:lang w:val="nl-NL"/>
        </w:rPr>
        <w:t>Enterprise Overeenkomst vóór 2011</w:t>
      </w:r>
      <w:r w:rsidRPr="00B240D9">
        <w:rPr>
          <w:rFonts w:cs="Tahoma"/>
          <w:noProof/>
          <w:lang w:val="nl-NL"/>
        </w:rPr>
        <w:tab/>
      </w:r>
      <w:r w:rsidR="00953EEB" w:rsidRPr="00B240D9">
        <w:rPr>
          <w:rFonts w:cs="Tahoma"/>
          <w:noProof/>
        </w:rPr>
        <w:fldChar w:fldCharType="begin"/>
      </w:r>
      <w:r w:rsidRPr="00B240D9">
        <w:rPr>
          <w:rFonts w:cs="Tahoma"/>
          <w:noProof/>
          <w:lang w:val="nl-NL"/>
        </w:rPr>
        <w:instrText xml:space="preserve"> PAGEREF _Toc361497070 \h </w:instrText>
      </w:r>
      <w:r w:rsidR="00953EEB" w:rsidRPr="00B240D9">
        <w:rPr>
          <w:rFonts w:cs="Tahoma"/>
          <w:noProof/>
        </w:rPr>
      </w:r>
      <w:r w:rsidR="00953EEB" w:rsidRPr="00B240D9">
        <w:rPr>
          <w:rFonts w:cs="Tahoma"/>
          <w:noProof/>
        </w:rPr>
        <w:fldChar w:fldCharType="separate"/>
      </w:r>
      <w:r w:rsidR="00DD7DAD">
        <w:rPr>
          <w:rFonts w:cs="Tahoma"/>
          <w:noProof/>
          <w:lang w:val="nl-NL"/>
        </w:rPr>
        <w:t>63</w:t>
      </w:r>
      <w:r w:rsidR="00953EEB" w:rsidRPr="00B240D9">
        <w:rPr>
          <w:rFonts w:cs="Tahoma"/>
          <w:noProof/>
        </w:rPr>
        <w:fldChar w:fldCharType="end"/>
      </w:r>
    </w:p>
    <w:p w14:paraId="0EDFAA9C" w14:textId="77777777" w:rsidR="00B240D9" w:rsidRPr="00B240D9" w:rsidRDefault="00B240D9">
      <w:pPr>
        <w:pStyle w:val="TOC4"/>
        <w:rPr>
          <w:rFonts w:cs="Tahoma"/>
          <w:noProof/>
          <w:sz w:val="22"/>
          <w:szCs w:val="22"/>
          <w:lang w:val="nl-NL" w:eastAsia="zh-CN"/>
        </w:rPr>
      </w:pPr>
      <w:r w:rsidRPr="00B240D9">
        <w:rPr>
          <w:rFonts w:cs="Tahoma"/>
          <w:noProof/>
          <w:lang w:val="nl-NL"/>
        </w:rPr>
        <w:t>Cross-Program-verlenging</w:t>
      </w:r>
      <w:r w:rsidRPr="00B240D9">
        <w:rPr>
          <w:rFonts w:cs="Tahoma"/>
          <w:noProof/>
          <w:lang w:val="nl-NL"/>
        </w:rPr>
        <w:tab/>
      </w:r>
      <w:r w:rsidR="00953EEB" w:rsidRPr="00B240D9">
        <w:rPr>
          <w:rFonts w:cs="Tahoma"/>
          <w:noProof/>
        </w:rPr>
        <w:fldChar w:fldCharType="begin"/>
      </w:r>
      <w:r w:rsidRPr="00B240D9">
        <w:rPr>
          <w:rFonts w:cs="Tahoma"/>
          <w:noProof/>
          <w:lang w:val="nl-NL"/>
        </w:rPr>
        <w:instrText xml:space="preserve"> PAGEREF _Toc361497071 \h </w:instrText>
      </w:r>
      <w:r w:rsidR="00953EEB" w:rsidRPr="00B240D9">
        <w:rPr>
          <w:rFonts w:cs="Tahoma"/>
          <w:noProof/>
        </w:rPr>
      </w:r>
      <w:r w:rsidR="00953EEB" w:rsidRPr="00B240D9">
        <w:rPr>
          <w:rFonts w:cs="Tahoma"/>
          <w:noProof/>
        </w:rPr>
        <w:fldChar w:fldCharType="separate"/>
      </w:r>
      <w:r w:rsidR="00DD7DAD">
        <w:rPr>
          <w:rFonts w:cs="Tahoma"/>
          <w:noProof/>
          <w:lang w:val="nl-NL"/>
        </w:rPr>
        <w:t>63</w:t>
      </w:r>
      <w:r w:rsidR="00953EEB" w:rsidRPr="00B240D9">
        <w:rPr>
          <w:rFonts w:cs="Tahoma"/>
          <w:noProof/>
        </w:rPr>
        <w:fldChar w:fldCharType="end"/>
      </w:r>
    </w:p>
    <w:p w14:paraId="0EDFAA9D" w14:textId="77777777" w:rsidR="00B240D9" w:rsidRPr="0060292C" w:rsidRDefault="00B240D9" w:rsidP="004659CE">
      <w:pPr>
        <w:pStyle w:val="TOC1"/>
        <w:rPr>
          <w:szCs w:val="22"/>
          <w:lang w:eastAsia="zh-CN"/>
        </w:rPr>
      </w:pPr>
      <w:r w:rsidRPr="0060292C">
        <w:t>SECTIE 7 – Software Assurance (SA) benefits en online diensten (OLS) benefits</w:t>
      </w:r>
      <w:r w:rsidRPr="0060292C">
        <w:tab/>
      </w:r>
      <w:r w:rsidR="00953EEB" w:rsidRPr="00B240D9">
        <w:fldChar w:fldCharType="begin"/>
      </w:r>
      <w:r w:rsidRPr="0060292C">
        <w:instrText xml:space="preserve"> PAGEREF _Toc361497072 \h </w:instrText>
      </w:r>
      <w:r w:rsidR="00953EEB" w:rsidRPr="00B240D9">
        <w:fldChar w:fldCharType="separate"/>
      </w:r>
      <w:r w:rsidR="00DD7DAD">
        <w:t>64</w:t>
      </w:r>
      <w:r w:rsidR="00953EEB" w:rsidRPr="00B240D9">
        <w:fldChar w:fldCharType="end"/>
      </w:r>
    </w:p>
    <w:p w14:paraId="0EDFAA9E" w14:textId="77777777" w:rsidR="00B240D9" w:rsidRPr="00B240D9" w:rsidRDefault="00B240D9" w:rsidP="00B240D9">
      <w:pPr>
        <w:pStyle w:val="TOC2"/>
        <w:spacing w:line="228" w:lineRule="auto"/>
        <w:rPr>
          <w:rFonts w:cs="Tahoma"/>
          <w:sz w:val="22"/>
          <w:szCs w:val="22"/>
          <w:lang w:val="nl-NL" w:eastAsia="zh-CN"/>
        </w:rPr>
      </w:pPr>
      <w:r w:rsidRPr="00B240D9">
        <w:rPr>
          <w:rFonts w:cs="Tahoma"/>
          <w:lang w:val="nl-NL"/>
        </w:rPr>
        <w:t>Rechten voor het gebruik van nieuwe versies</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_Toc361497073 \h </w:instrText>
      </w:r>
      <w:r w:rsidR="00953EEB" w:rsidRPr="00B240D9">
        <w:rPr>
          <w:rFonts w:cs="Tahoma"/>
        </w:rPr>
      </w:r>
      <w:r w:rsidR="00953EEB" w:rsidRPr="00B240D9">
        <w:rPr>
          <w:rFonts w:cs="Tahoma"/>
        </w:rPr>
        <w:fldChar w:fldCharType="separate"/>
      </w:r>
      <w:r w:rsidR="00DD7DAD">
        <w:rPr>
          <w:rFonts w:cs="Tahoma"/>
          <w:lang w:val="nl-NL"/>
        </w:rPr>
        <w:t>66</w:t>
      </w:r>
      <w:r w:rsidR="00953EEB" w:rsidRPr="00B240D9">
        <w:rPr>
          <w:rFonts w:cs="Tahoma"/>
        </w:rPr>
        <w:fldChar w:fldCharType="end"/>
      </w:r>
    </w:p>
    <w:p w14:paraId="0EDFAA9F" w14:textId="77777777" w:rsidR="00B240D9" w:rsidRPr="00B240D9" w:rsidRDefault="00B240D9" w:rsidP="00B240D9">
      <w:pPr>
        <w:pStyle w:val="TOC2"/>
        <w:spacing w:line="228" w:lineRule="auto"/>
        <w:rPr>
          <w:rFonts w:cs="Tahoma"/>
          <w:sz w:val="22"/>
          <w:szCs w:val="22"/>
          <w:lang w:eastAsia="zh-CN"/>
        </w:rPr>
      </w:pPr>
      <w:r w:rsidRPr="00B240D9">
        <w:rPr>
          <w:rFonts w:cs="Tahoma"/>
        </w:rPr>
        <w:t>Office Multi Language Pack</w:t>
      </w:r>
      <w:r w:rsidRPr="00B240D9">
        <w:rPr>
          <w:rFonts w:cs="Tahoma"/>
        </w:rPr>
        <w:tab/>
      </w:r>
      <w:r w:rsidR="00953EEB" w:rsidRPr="00B240D9">
        <w:rPr>
          <w:rFonts w:cs="Tahoma"/>
        </w:rPr>
        <w:fldChar w:fldCharType="begin"/>
      </w:r>
      <w:r w:rsidRPr="00B240D9">
        <w:rPr>
          <w:rFonts w:cs="Tahoma"/>
        </w:rPr>
        <w:instrText xml:space="preserve"> PAGEREF _Toc361497074 \h </w:instrText>
      </w:r>
      <w:r w:rsidR="00953EEB" w:rsidRPr="00B240D9">
        <w:rPr>
          <w:rFonts w:cs="Tahoma"/>
        </w:rPr>
      </w:r>
      <w:r w:rsidR="00953EEB" w:rsidRPr="00B240D9">
        <w:rPr>
          <w:rFonts w:cs="Tahoma"/>
        </w:rPr>
        <w:fldChar w:fldCharType="separate"/>
      </w:r>
      <w:r w:rsidR="00DD7DAD">
        <w:rPr>
          <w:rFonts w:cs="Tahoma"/>
        </w:rPr>
        <w:t>66</w:t>
      </w:r>
      <w:r w:rsidR="00953EEB" w:rsidRPr="00B240D9">
        <w:rPr>
          <w:rFonts w:cs="Tahoma"/>
        </w:rPr>
        <w:fldChar w:fldCharType="end"/>
      </w:r>
    </w:p>
    <w:p w14:paraId="0EDFAAA0" w14:textId="77777777" w:rsidR="00B240D9" w:rsidRPr="00B240D9" w:rsidRDefault="00B240D9" w:rsidP="00B240D9">
      <w:pPr>
        <w:pStyle w:val="TOC3"/>
        <w:spacing w:line="228" w:lineRule="auto"/>
        <w:rPr>
          <w:bCs w:val="0"/>
          <w:color w:val="auto"/>
          <w:sz w:val="22"/>
          <w:szCs w:val="22"/>
          <w:lang w:eastAsia="zh-CN"/>
        </w:rPr>
      </w:pPr>
      <w:r w:rsidRPr="00B240D9">
        <w:rPr>
          <w:color w:val="auto"/>
        </w:rPr>
        <w:t>Windows 8 Enterprise</w:t>
      </w:r>
      <w:r w:rsidRPr="00B240D9">
        <w:rPr>
          <w:color w:val="auto"/>
        </w:rPr>
        <w:tab/>
      </w:r>
      <w:r w:rsidR="00953EEB" w:rsidRPr="00B240D9">
        <w:rPr>
          <w:color w:val="auto"/>
        </w:rPr>
        <w:fldChar w:fldCharType="begin"/>
      </w:r>
      <w:r w:rsidRPr="00B240D9">
        <w:rPr>
          <w:color w:val="auto"/>
        </w:rPr>
        <w:instrText xml:space="preserve"> PAGEREF _Toc361497075 \h </w:instrText>
      </w:r>
      <w:r w:rsidR="00953EEB" w:rsidRPr="00B240D9">
        <w:rPr>
          <w:color w:val="auto"/>
        </w:rPr>
      </w:r>
      <w:r w:rsidR="00953EEB" w:rsidRPr="00B240D9">
        <w:rPr>
          <w:color w:val="auto"/>
        </w:rPr>
        <w:fldChar w:fldCharType="separate"/>
      </w:r>
      <w:r w:rsidR="00DD7DAD">
        <w:rPr>
          <w:color w:val="auto"/>
        </w:rPr>
        <w:t>71</w:t>
      </w:r>
      <w:r w:rsidR="00953EEB" w:rsidRPr="00B240D9">
        <w:rPr>
          <w:color w:val="auto"/>
        </w:rPr>
        <w:fldChar w:fldCharType="end"/>
      </w:r>
    </w:p>
    <w:p w14:paraId="0EDFAAA1" w14:textId="77777777" w:rsidR="00B240D9" w:rsidRPr="00B240D9" w:rsidRDefault="00B240D9" w:rsidP="00B240D9">
      <w:pPr>
        <w:pStyle w:val="TOC3"/>
        <w:spacing w:line="228" w:lineRule="auto"/>
        <w:rPr>
          <w:bCs w:val="0"/>
          <w:color w:val="auto"/>
          <w:sz w:val="22"/>
          <w:szCs w:val="22"/>
          <w:lang w:eastAsia="zh-CN"/>
        </w:rPr>
      </w:pPr>
      <w:r w:rsidRPr="00B240D9">
        <w:rPr>
          <w:color w:val="auto"/>
        </w:rPr>
        <w:t>Windows 8 Enterprise Sideloading</w:t>
      </w:r>
      <w:r w:rsidRPr="00B240D9">
        <w:rPr>
          <w:color w:val="auto"/>
        </w:rPr>
        <w:tab/>
      </w:r>
      <w:r w:rsidR="00953EEB" w:rsidRPr="00B240D9">
        <w:rPr>
          <w:color w:val="auto"/>
        </w:rPr>
        <w:fldChar w:fldCharType="begin"/>
      </w:r>
      <w:r w:rsidRPr="00B240D9">
        <w:rPr>
          <w:color w:val="auto"/>
        </w:rPr>
        <w:instrText xml:space="preserve"> PAGEREF _Toc361497076 \h </w:instrText>
      </w:r>
      <w:r w:rsidR="00953EEB" w:rsidRPr="00B240D9">
        <w:rPr>
          <w:color w:val="auto"/>
        </w:rPr>
      </w:r>
      <w:r w:rsidR="00953EEB" w:rsidRPr="00B240D9">
        <w:rPr>
          <w:color w:val="auto"/>
        </w:rPr>
        <w:fldChar w:fldCharType="separate"/>
      </w:r>
      <w:r w:rsidR="00DD7DAD">
        <w:rPr>
          <w:color w:val="auto"/>
        </w:rPr>
        <w:t>71</w:t>
      </w:r>
      <w:r w:rsidR="00953EEB" w:rsidRPr="00B240D9">
        <w:rPr>
          <w:color w:val="auto"/>
        </w:rPr>
        <w:fldChar w:fldCharType="end"/>
      </w:r>
    </w:p>
    <w:p w14:paraId="0EDFAAA2" w14:textId="77777777" w:rsidR="00B240D9" w:rsidRPr="00B240D9" w:rsidRDefault="00B240D9" w:rsidP="00B240D9">
      <w:pPr>
        <w:pStyle w:val="TOC3"/>
        <w:spacing w:line="228" w:lineRule="auto"/>
        <w:rPr>
          <w:bCs w:val="0"/>
          <w:color w:val="auto"/>
          <w:sz w:val="22"/>
          <w:szCs w:val="22"/>
          <w:lang w:eastAsia="zh-CN"/>
        </w:rPr>
      </w:pPr>
      <w:r w:rsidRPr="00B240D9">
        <w:rPr>
          <w:color w:val="auto"/>
        </w:rPr>
        <w:t>Windows Companion Abonnementslicentie</w:t>
      </w:r>
      <w:r w:rsidRPr="00B240D9">
        <w:rPr>
          <w:color w:val="auto"/>
        </w:rPr>
        <w:tab/>
      </w:r>
      <w:r w:rsidR="00953EEB" w:rsidRPr="00B240D9">
        <w:rPr>
          <w:color w:val="auto"/>
        </w:rPr>
        <w:fldChar w:fldCharType="begin"/>
      </w:r>
      <w:r w:rsidRPr="00B240D9">
        <w:rPr>
          <w:color w:val="auto"/>
        </w:rPr>
        <w:instrText xml:space="preserve"> PAGEREF _Toc361497077 \h </w:instrText>
      </w:r>
      <w:r w:rsidR="00953EEB" w:rsidRPr="00B240D9">
        <w:rPr>
          <w:color w:val="auto"/>
        </w:rPr>
      </w:r>
      <w:r w:rsidR="00953EEB" w:rsidRPr="00B240D9">
        <w:rPr>
          <w:color w:val="auto"/>
        </w:rPr>
        <w:fldChar w:fldCharType="separate"/>
      </w:r>
      <w:r w:rsidR="00DD7DAD">
        <w:rPr>
          <w:color w:val="auto"/>
        </w:rPr>
        <w:t>71</w:t>
      </w:r>
      <w:r w:rsidR="00953EEB" w:rsidRPr="00B240D9">
        <w:rPr>
          <w:color w:val="auto"/>
        </w:rPr>
        <w:fldChar w:fldCharType="end"/>
      </w:r>
    </w:p>
    <w:p w14:paraId="0EDFAAA3" w14:textId="77777777" w:rsidR="00B240D9" w:rsidRPr="00B240D9" w:rsidRDefault="00B240D9" w:rsidP="00B240D9">
      <w:pPr>
        <w:pStyle w:val="TOC3"/>
        <w:spacing w:line="228" w:lineRule="auto"/>
        <w:rPr>
          <w:bCs w:val="0"/>
          <w:color w:val="auto"/>
          <w:sz w:val="22"/>
          <w:szCs w:val="22"/>
          <w:lang w:eastAsia="zh-CN"/>
        </w:rPr>
      </w:pPr>
      <w:r w:rsidRPr="00B240D9">
        <w:rPr>
          <w:color w:val="auto"/>
        </w:rPr>
        <w:t>Trainingscoupons</w:t>
      </w:r>
      <w:r w:rsidRPr="00B240D9">
        <w:rPr>
          <w:color w:val="auto"/>
        </w:rPr>
        <w:tab/>
      </w:r>
      <w:r w:rsidR="00953EEB" w:rsidRPr="00B240D9">
        <w:rPr>
          <w:color w:val="auto"/>
        </w:rPr>
        <w:fldChar w:fldCharType="begin"/>
      </w:r>
      <w:r w:rsidRPr="00B240D9">
        <w:rPr>
          <w:color w:val="auto"/>
        </w:rPr>
        <w:instrText xml:space="preserve"> PAGEREF _Toc361497078 \h </w:instrText>
      </w:r>
      <w:r w:rsidR="00953EEB" w:rsidRPr="00B240D9">
        <w:rPr>
          <w:color w:val="auto"/>
        </w:rPr>
      </w:r>
      <w:r w:rsidR="00953EEB" w:rsidRPr="00B240D9">
        <w:rPr>
          <w:color w:val="auto"/>
        </w:rPr>
        <w:fldChar w:fldCharType="separate"/>
      </w:r>
      <w:r w:rsidR="00DD7DAD">
        <w:rPr>
          <w:color w:val="auto"/>
        </w:rPr>
        <w:t>72</w:t>
      </w:r>
      <w:r w:rsidR="00953EEB" w:rsidRPr="00B240D9">
        <w:rPr>
          <w:color w:val="auto"/>
        </w:rPr>
        <w:fldChar w:fldCharType="end"/>
      </w:r>
    </w:p>
    <w:p w14:paraId="0EDFAAA4" w14:textId="77777777" w:rsidR="00B240D9" w:rsidRPr="00B240D9" w:rsidRDefault="00B240D9" w:rsidP="00B240D9">
      <w:pPr>
        <w:pStyle w:val="TOC3"/>
        <w:spacing w:line="228" w:lineRule="auto"/>
        <w:rPr>
          <w:bCs w:val="0"/>
          <w:color w:val="auto"/>
          <w:sz w:val="22"/>
          <w:szCs w:val="22"/>
          <w:lang w:eastAsia="zh-CN"/>
        </w:rPr>
      </w:pPr>
      <w:r w:rsidRPr="00B240D9">
        <w:rPr>
          <w:color w:val="auto"/>
        </w:rPr>
        <w:t>E-Learning</w:t>
      </w:r>
      <w:r w:rsidRPr="00B240D9">
        <w:rPr>
          <w:color w:val="auto"/>
        </w:rPr>
        <w:tab/>
      </w:r>
      <w:r w:rsidR="00953EEB" w:rsidRPr="00B240D9">
        <w:rPr>
          <w:color w:val="auto"/>
        </w:rPr>
        <w:fldChar w:fldCharType="begin"/>
      </w:r>
      <w:r w:rsidRPr="00B240D9">
        <w:rPr>
          <w:color w:val="auto"/>
        </w:rPr>
        <w:instrText xml:space="preserve"> PAGEREF _Toc361497079 \h </w:instrText>
      </w:r>
      <w:r w:rsidR="00953EEB" w:rsidRPr="00B240D9">
        <w:rPr>
          <w:color w:val="auto"/>
        </w:rPr>
      </w:r>
      <w:r w:rsidR="00953EEB" w:rsidRPr="00B240D9">
        <w:rPr>
          <w:color w:val="auto"/>
        </w:rPr>
        <w:fldChar w:fldCharType="separate"/>
      </w:r>
      <w:r w:rsidR="00DD7DAD">
        <w:rPr>
          <w:color w:val="auto"/>
        </w:rPr>
        <w:t>74</w:t>
      </w:r>
      <w:r w:rsidR="00953EEB" w:rsidRPr="00B240D9">
        <w:rPr>
          <w:color w:val="auto"/>
        </w:rPr>
        <w:fldChar w:fldCharType="end"/>
      </w:r>
    </w:p>
    <w:p w14:paraId="0EDFAAA5" w14:textId="77777777" w:rsidR="00B240D9" w:rsidRPr="00B240D9" w:rsidRDefault="00B240D9" w:rsidP="00B240D9">
      <w:pPr>
        <w:pStyle w:val="TOC3"/>
        <w:spacing w:line="228" w:lineRule="auto"/>
        <w:rPr>
          <w:bCs w:val="0"/>
          <w:color w:val="auto"/>
          <w:sz w:val="22"/>
          <w:szCs w:val="22"/>
          <w:lang w:eastAsia="zh-CN"/>
        </w:rPr>
      </w:pPr>
      <w:r w:rsidRPr="00B240D9">
        <w:rPr>
          <w:color w:val="auto"/>
        </w:rPr>
        <w:t>Home Use Program</w:t>
      </w:r>
      <w:r w:rsidRPr="00B240D9">
        <w:rPr>
          <w:color w:val="auto"/>
        </w:rPr>
        <w:tab/>
      </w:r>
      <w:r w:rsidR="00953EEB" w:rsidRPr="00B240D9">
        <w:rPr>
          <w:color w:val="auto"/>
        </w:rPr>
        <w:fldChar w:fldCharType="begin"/>
      </w:r>
      <w:r w:rsidRPr="00B240D9">
        <w:rPr>
          <w:color w:val="auto"/>
        </w:rPr>
        <w:instrText xml:space="preserve"> PAGEREF _Toc361497080 \h </w:instrText>
      </w:r>
      <w:r w:rsidR="00953EEB" w:rsidRPr="00B240D9">
        <w:rPr>
          <w:color w:val="auto"/>
        </w:rPr>
      </w:r>
      <w:r w:rsidR="00953EEB" w:rsidRPr="00B240D9">
        <w:rPr>
          <w:color w:val="auto"/>
        </w:rPr>
        <w:fldChar w:fldCharType="separate"/>
      </w:r>
      <w:r w:rsidR="00DD7DAD">
        <w:rPr>
          <w:color w:val="auto"/>
        </w:rPr>
        <w:t>75</w:t>
      </w:r>
      <w:r w:rsidR="00953EEB" w:rsidRPr="00B240D9">
        <w:rPr>
          <w:color w:val="auto"/>
        </w:rPr>
        <w:fldChar w:fldCharType="end"/>
      </w:r>
    </w:p>
    <w:p w14:paraId="0EDFAAA6" w14:textId="77777777" w:rsidR="00B240D9" w:rsidRPr="00B240D9" w:rsidRDefault="00B240D9" w:rsidP="00B240D9">
      <w:pPr>
        <w:pStyle w:val="TOC3"/>
        <w:spacing w:line="228" w:lineRule="auto"/>
        <w:rPr>
          <w:bCs w:val="0"/>
          <w:color w:val="auto"/>
          <w:sz w:val="22"/>
          <w:szCs w:val="22"/>
          <w:lang w:eastAsia="zh-CN"/>
        </w:rPr>
      </w:pPr>
      <w:r w:rsidRPr="00B240D9">
        <w:rPr>
          <w:color w:val="auto"/>
        </w:rPr>
        <w:t>24x7 Problem Resolution Support</w:t>
      </w:r>
      <w:r w:rsidRPr="00B240D9">
        <w:rPr>
          <w:color w:val="auto"/>
        </w:rPr>
        <w:tab/>
      </w:r>
      <w:r w:rsidR="00953EEB" w:rsidRPr="00B240D9">
        <w:rPr>
          <w:color w:val="auto"/>
        </w:rPr>
        <w:fldChar w:fldCharType="begin"/>
      </w:r>
      <w:r w:rsidRPr="00B240D9">
        <w:rPr>
          <w:color w:val="auto"/>
        </w:rPr>
        <w:instrText xml:space="preserve"> PAGEREF _Toc361497081 \h </w:instrText>
      </w:r>
      <w:r w:rsidR="00953EEB" w:rsidRPr="00B240D9">
        <w:rPr>
          <w:color w:val="auto"/>
        </w:rPr>
      </w:r>
      <w:r w:rsidR="00953EEB" w:rsidRPr="00B240D9">
        <w:rPr>
          <w:color w:val="auto"/>
        </w:rPr>
        <w:fldChar w:fldCharType="separate"/>
      </w:r>
      <w:r w:rsidR="00DD7DAD">
        <w:rPr>
          <w:color w:val="auto"/>
        </w:rPr>
        <w:t>77</w:t>
      </w:r>
      <w:r w:rsidR="00953EEB" w:rsidRPr="00B240D9">
        <w:rPr>
          <w:color w:val="auto"/>
        </w:rPr>
        <w:fldChar w:fldCharType="end"/>
      </w:r>
    </w:p>
    <w:p w14:paraId="0EDFAAA7" w14:textId="77777777" w:rsidR="00B240D9" w:rsidRPr="00B240D9" w:rsidRDefault="00B240D9" w:rsidP="00B240D9">
      <w:pPr>
        <w:pStyle w:val="TOC3"/>
        <w:spacing w:line="228" w:lineRule="auto"/>
        <w:rPr>
          <w:bCs w:val="0"/>
          <w:color w:val="auto"/>
          <w:sz w:val="22"/>
          <w:szCs w:val="22"/>
          <w:lang w:eastAsia="zh-CN"/>
        </w:rPr>
      </w:pPr>
      <w:r w:rsidRPr="00B240D9">
        <w:rPr>
          <w:color w:val="auto"/>
        </w:rPr>
        <w:t>Onbeperkte 24x7 Problem Resolution Support</w:t>
      </w:r>
      <w:r w:rsidRPr="00B240D9">
        <w:rPr>
          <w:color w:val="auto"/>
        </w:rPr>
        <w:tab/>
      </w:r>
      <w:r w:rsidR="00953EEB" w:rsidRPr="00B240D9">
        <w:rPr>
          <w:color w:val="auto"/>
        </w:rPr>
        <w:fldChar w:fldCharType="begin"/>
      </w:r>
      <w:r w:rsidRPr="00B240D9">
        <w:rPr>
          <w:color w:val="auto"/>
        </w:rPr>
        <w:instrText xml:space="preserve"> PAGEREF _Toc361497082 \h </w:instrText>
      </w:r>
      <w:r w:rsidR="00953EEB" w:rsidRPr="00B240D9">
        <w:rPr>
          <w:color w:val="auto"/>
        </w:rPr>
      </w:r>
      <w:r w:rsidR="00953EEB" w:rsidRPr="00B240D9">
        <w:rPr>
          <w:color w:val="auto"/>
        </w:rPr>
        <w:fldChar w:fldCharType="separate"/>
      </w:r>
      <w:r w:rsidR="00DD7DAD">
        <w:rPr>
          <w:color w:val="auto"/>
        </w:rPr>
        <w:t>82</w:t>
      </w:r>
      <w:r w:rsidR="00953EEB" w:rsidRPr="00B240D9">
        <w:rPr>
          <w:color w:val="auto"/>
        </w:rPr>
        <w:fldChar w:fldCharType="end"/>
      </w:r>
    </w:p>
    <w:p w14:paraId="0EDFAAA8" w14:textId="77777777" w:rsidR="00B240D9" w:rsidRPr="00B240D9" w:rsidRDefault="00B240D9" w:rsidP="00B240D9">
      <w:pPr>
        <w:pStyle w:val="TOC3"/>
        <w:spacing w:line="228" w:lineRule="auto"/>
        <w:rPr>
          <w:bCs w:val="0"/>
          <w:color w:val="auto"/>
          <w:sz w:val="22"/>
          <w:szCs w:val="22"/>
          <w:lang w:eastAsia="zh-CN"/>
        </w:rPr>
      </w:pPr>
      <w:r w:rsidRPr="00B240D9">
        <w:rPr>
          <w:color w:val="auto"/>
        </w:rPr>
        <w:t>System Center Advisor</w:t>
      </w:r>
      <w:r w:rsidRPr="00B240D9">
        <w:rPr>
          <w:color w:val="auto"/>
        </w:rPr>
        <w:tab/>
      </w:r>
      <w:r w:rsidR="00953EEB" w:rsidRPr="00B240D9">
        <w:rPr>
          <w:color w:val="auto"/>
        </w:rPr>
        <w:fldChar w:fldCharType="begin"/>
      </w:r>
      <w:r w:rsidRPr="00B240D9">
        <w:rPr>
          <w:color w:val="auto"/>
        </w:rPr>
        <w:instrText xml:space="preserve"> PAGEREF _Toc361497083 \h </w:instrText>
      </w:r>
      <w:r w:rsidR="00953EEB" w:rsidRPr="00B240D9">
        <w:rPr>
          <w:color w:val="auto"/>
        </w:rPr>
      </w:r>
      <w:r w:rsidR="00953EEB" w:rsidRPr="00B240D9">
        <w:rPr>
          <w:color w:val="auto"/>
        </w:rPr>
        <w:fldChar w:fldCharType="separate"/>
      </w:r>
      <w:r w:rsidR="00DD7DAD">
        <w:rPr>
          <w:color w:val="auto"/>
        </w:rPr>
        <w:t>84</w:t>
      </w:r>
      <w:r w:rsidR="00953EEB" w:rsidRPr="00B240D9">
        <w:rPr>
          <w:color w:val="auto"/>
        </w:rPr>
        <w:fldChar w:fldCharType="end"/>
      </w:r>
    </w:p>
    <w:p w14:paraId="0EDFAAA9" w14:textId="77777777" w:rsidR="00B240D9" w:rsidRPr="00B240D9" w:rsidRDefault="00B240D9" w:rsidP="00B240D9">
      <w:pPr>
        <w:pStyle w:val="TOC3"/>
        <w:spacing w:line="228" w:lineRule="auto"/>
        <w:rPr>
          <w:bCs w:val="0"/>
          <w:color w:val="auto"/>
          <w:sz w:val="22"/>
          <w:szCs w:val="22"/>
          <w:lang w:val="nl-NL" w:eastAsia="zh-CN"/>
        </w:rPr>
      </w:pPr>
      <w:r w:rsidRPr="00B240D9">
        <w:rPr>
          <w:color w:val="auto"/>
          <w:lang w:val="nl-NL"/>
        </w:rPr>
        <w:t>“Koude” back-up voor herstel na noodgeval</w:t>
      </w:r>
      <w:r w:rsidRPr="00B240D9">
        <w:rPr>
          <w:color w:val="auto"/>
          <w:lang w:val="nl-NL"/>
        </w:rPr>
        <w:tab/>
      </w:r>
      <w:r w:rsidR="00953EEB" w:rsidRPr="00B240D9">
        <w:rPr>
          <w:color w:val="auto"/>
        </w:rPr>
        <w:fldChar w:fldCharType="begin"/>
      </w:r>
      <w:r w:rsidRPr="00B240D9">
        <w:rPr>
          <w:color w:val="auto"/>
          <w:lang w:val="nl-NL"/>
        </w:rPr>
        <w:instrText xml:space="preserve"> PAGEREF _Toc361497084 \h </w:instrText>
      </w:r>
      <w:r w:rsidR="00953EEB" w:rsidRPr="00B240D9">
        <w:rPr>
          <w:color w:val="auto"/>
        </w:rPr>
      </w:r>
      <w:r w:rsidR="00953EEB" w:rsidRPr="00B240D9">
        <w:rPr>
          <w:color w:val="auto"/>
        </w:rPr>
        <w:fldChar w:fldCharType="separate"/>
      </w:r>
      <w:r w:rsidR="00DD7DAD">
        <w:rPr>
          <w:color w:val="auto"/>
          <w:lang w:val="nl-NL"/>
        </w:rPr>
        <w:t>86</w:t>
      </w:r>
      <w:r w:rsidR="00953EEB" w:rsidRPr="00B240D9">
        <w:rPr>
          <w:color w:val="auto"/>
        </w:rPr>
        <w:fldChar w:fldCharType="end"/>
      </w:r>
    </w:p>
    <w:p w14:paraId="0EDFAAAA" w14:textId="77777777" w:rsidR="00B240D9" w:rsidRPr="00B240D9" w:rsidRDefault="00B240D9" w:rsidP="00B240D9">
      <w:pPr>
        <w:pStyle w:val="TOC3"/>
        <w:spacing w:line="228" w:lineRule="auto"/>
        <w:rPr>
          <w:bCs w:val="0"/>
          <w:color w:val="auto"/>
          <w:sz w:val="22"/>
          <w:szCs w:val="22"/>
          <w:lang w:val="fr-FR" w:eastAsia="zh-CN"/>
        </w:rPr>
      </w:pPr>
      <w:r w:rsidRPr="00B240D9">
        <w:rPr>
          <w:color w:val="auto"/>
          <w:lang w:val="fr-FR"/>
        </w:rPr>
        <w:t>TechNet SA Subscription Services</w:t>
      </w:r>
      <w:r w:rsidRPr="00B240D9">
        <w:rPr>
          <w:color w:val="auto"/>
          <w:lang w:val="fr-FR"/>
        </w:rPr>
        <w:tab/>
      </w:r>
      <w:r w:rsidR="00953EEB" w:rsidRPr="00B240D9">
        <w:rPr>
          <w:color w:val="auto"/>
        </w:rPr>
        <w:fldChar w:fldCharType="begin"/>
      </w:r>
      <w:r w:rsidRPr="00B240D9">
        <w:rPr>
          <w:color w:val="auto"/>
          <w:lang w:val="fr-FR"/>
        </w:rPr>
        <w:instrText xml:space="preserve"> PAGEREF _Toc361497085 \h </w:instrText>
      </w:r>
      <w:r w:rsidR="00953EEB" w:rsidRPr="00B240D9">
        <w:rPr>
          <w:color w:val="auto"/>
        </w:rPr>
      </w:r>
      <w:r w:rsidR="00953EEB" w:rsidRPr="00B240D9">
        <w:rPr>
          <w:color w:val="auto"/>
        </w:rPr>
        <w:fldChar w:fldCharType="separate"/>
      </w:r>
      <w:r w:rsidR="00DD7DAD">
        <w:rPr>
          <w:color w:val="auto"/>
          <w:lang w:val="fr-FR"/>
        </w:rPr>
        <w:t>86</w:t>
      </w:r>
      <w:r w:rsidR="00953EEB" w:rsidRPr="00B240D9">
        <w:rPr>
          <w:color w:val="auto"/>
        </w:rPr>
        <w:fldChar w:fldCharType="end"/>
      </w:r>
    </w:p>
    <w:p w14:paraId="0EDFAAAB" w14:textId="77777777" w:rsidR="00B240D9" w:rsidRPr="00B240D9" w:rsidRDefault="00B240D9" w:rsidP="00B240D9">
      <w:pPr>
        <w:pStyle w:val="TOC3"/>
        <w:spacing w:line="228" w:lineRule="auto"/>
        <w:rPr>
          <w:bCs w:val="0"/>
          <w:color w:val="auto"/>
          <w:sz w:val="22"/>
          <w:szCs w:val="22"/>
          <w:lang w:val="fr-FR" w:eastAsia="zh-CN"/>
        </w:rPr>
      </w:pPr>
      <w:r w:rsidRPr="00B240D9">
        <w:rPr>
          <w:color w:val="auto"/>
          <w:lang w:val="fr-FR"/>
        </w:rPr>
        <w:t>TechNet Plus Direct</w:t>
      </w:r>
      <w:r w:rsidRPr="00B240D9">
        <w:rPr>
          <w:color w:val="auto"/>
          <w:lang w:val="fr-FR"/>
        </w:rPr>
        <w:tab/>
      </w:r>
      <w:r w:rsidR="00953EEB" w:rsidRPr="00B240D9">
        <w:rPr>
          <w:color w:val="auto"/>
        </w:rPr>
        <w:fldChar w:fldCharType="begin"/>
      </w:r>
      <w:r w:rsidRPr="00B240D9">
        <w:rPr>
          <w:color w:val="auto"/>
          <w:lang w:val="fr-FR"/>
        </w:rPr>
        <w:instrText xml:space="preserve"> PAGEREF _Toc361497086 \h </w:instrText>
      </w:r>
      <w:r w:rsidR="00953EEB" w:rsidRPr="00B240D9">
        <w:rPr>
          <w:color w:val="auto"/>
        </w:rPr>
      </w:r>
      <w:r w:rsidR="00953EEB" w:rsidRPr="00B240D9">
        <w:rPr>
          <w:color w:val="auto"/>
        </w:rPr>
        <w:fldChar w:fldCharType="separate"/>
      </w:r>
      <w:r w:rsidR="00DD7DAD">
        <w:rPr>
          <w:color w:val="auto"/>
          <w:lang w:val="fr-FR"/>
        </w:rPr>
        <w:t>87</w:t>
      </w:r>
      <w:r w:rsidR="00953EEB" w:rsidRPr="00B240D9">
        <w:rPr>
          <w:color w:val="auto"/>
        </w:rPr>
        <w:fldChar w:fldCharType="end"/>
      </w:r>
    </w:p>
    <w:p w14:paraId="0EDFAAAC" w14:textId="77777777" w:rsidR="00B240D9" w:rsidRPr="00B240D9" w:rsidRDefault="00B240D9" w:rsidP="00B240D9">
      <w:pPr>
        <w:pStyle w:val="TOC3"/>
        <w:spacing w:line="228" w:lineRule="auto"/>
        <w:rPr>
          <w:bCs w:val="0"/>
          <w:color w:val="auto"/>
          <w:sz w:val="22"/>
          <w:szCs w:val="22"/>
          <w:lang w:val="it-IT" w:eastAsia="zh-CN"/>
        </w:rPr>
      </w:pPr>
      <w:r w:rsidRPr="00B240D9">
        <w:rPr>
          <w:color w:val="auto"/>
          <w:lang w:val="it-IT"/>
        </w:rPr>
        <w:t>License Mobility via Software Assurance</w:t>
      </w:r>
      <w:r w:rsidRPr="00B240D9">
        <w:rPr>
          <w:color w:val="auto"/>
          <w:lang w:val="it-IT"/>
        </w:rPr>
        <w:tab/>
      </w:r>
      <w:r w:rsidR="00953EEB" w:rsidRPr="00B240D9">
        <w:rPr>
          <w:color w:val="auto"/>
        </w:rPr>
        <w:fldChar w:fldCharType="begin"/>
      </w:r>
      <w:r w:rsidRPr="00B240D9">
        <w:rPr>
          <w:color w:val="auto"/>
          <w:lang w:val="it-IT"/>
        </w:rPr>
        <w:instrText xml:space="preserve"> PAGEREF _Toc361497087 \h </w:instrText>
      </w:r>
      <w:r w:rsidR="00953EEB" w:rsidRPr="00B240D9">
        <w:rPr>
          <w:color w:val="auto"/>
        </w:rPr>
      </w:r>
      <w:r w:rsidR="00953EEB" w:rsidRPr="00B240D9">
        <w:rPr>
          <w:color w:val="auto"/>
        </w:rPr>
        <w:fldChar w:fldCharType="separate"/>
      </w:r>
      <w:r w:rsidR="00DD7DAD">
        <w:rPr>
          <w:color w:val="auto"/>
          <w:lang w:val="it-IT"/>
        </w:rPr>
        <w:t>88</w:t>
      </w:r>
      <w:r w:rsidR="00953EEB" w:rsidRPr="00B240D9">
        <w:rPr>
          <w:color w:val="auto"/>
        </w:rPr>
        <w:fldChar w:fldCharType="end"/>
      </w:r>
    </w:p>
    <w:p w14:paraId="0EDFAAAD" w14:textId="77777777" w:rsidR="00B240D9" w:rsidRPr="00B240D9" w:rsidRDefault="00B240D9" w:rsidP="00B240D9">
      <w:pPr>
        <w:pStyle w:val="TOC3"/>
        <w:spacing w:line="228" w:lineRule="auto"/>
        <w:rPr>
          <w:bCs w:val="0"/>
          <w:color w:val="auto"/>
          <w:sz w:val="22"/>
          <w:szCs w:val="22"/>
          <w:lang w:val="it-IT" w:eastAsia="zh-CN"/>
        </w:rPr>
      </w:pPr>
      <w:r w:rsidRPr="00B240D9">
        <w:rPr>
          <w:color w:val="auto"/>
          <w:lang w:val="it-IT"/>
        </w:rPr>
        <w:t>Windows Thin PC</w:t>
      </w:r>
      <w:r w:rsidRPr="00B240D9">
        <w:rPr>
          <w:color w:val="auto"/>
          <w:lang w:val="it-IT"/>
        </w:rPr>
        <w:tab/>
      </w:r>
      <w:r w:rsidR="00953EEB" w:rsidRPr="00B240D9">
        <w:rPr>
          <w:color w:val="auto"/>
        </w:rPr>
        <w:fldChar w:fldCharType="begin"/>
      </w:r>
      <w:r w:rsidRPr="00B240D9">
        <w:rPr>
          <w:color w:val="auto"/>
          <w:lang w:val="it-IT"/>
        </w:rPr>
        <w:instrText xml:space="preserve"> PAGEREF _Toc361497088 \h </w:instrText>
      </w:r>
      <w:r w:rsidR="00953EEB" w:rsidRPr="00B240D9">
        <w:rPr>
          <w:color w:val="auto"/>
        </w:rPr>
      </w:r>
      <w:r w:rsidR="00953EEB" w:rsidRPr="00B240D9">
        <w:rPr>
          <w:color w:val="auto"/>
        </w:rPr>
        <w:fldChar w:fldCharType="separate"/>
      </w:r>
      <w:r w:rsidR="00DD7DAD">
        <w:rPr>
          <w:color w:val="auto"/>
          <w:lang w:val="it-IT"/>
        </w:rPr>
        <w:t>88</w:t>
      </w:r>
      <w:r w:rsidR="00953EEB" w:rsidRPr="00B240D9">
        <w:rPr>
          <w:color w:val="auto"/>
        </w:rPr>
        <w:fldChar w:fldCharType="end"/>
      </w:r>
    </w:p>
    <w:p w14:paraId="0EDFAAAE" w14:textId="77777777" w:rsidR="00B240D9" w:rsidRPr="00B240D9" w:rsidRDefault="00B240D9" w:rsidP="00B240D9">
      <w:pPr>
        <w:pStyle w:val="TOC3"/>
        <w:spacing w:line="228" w:lineRule="auto"/>
        <w:rPr>
          <w:bCs w:val="0"/>
          <w:color w:val="auto"/>
          <w:sz w:val="22"/>
          <w:szCs w:val="22"/>
          <w:lang w:val="it-IT" w:eastAsia="zh-CN"/>
        </w:rPr>
      </w:pPr>
      <w:r w:rsidRPr="00B240D9">
        <w:rPr>
          <w:color w:val="auto"/>
          <w:lang w:val="it-IT"/>
        </w:rPr>
        <w:t>Microsoft Desktop Optimization Pack voor Software Assurance</w:t>
      </w:r>
      <w:r w:rsidRPr="00B240D9">
        <w:rPr>
          <w:color w:val="auto"/>
          <w:lang w:val="it-IT"/>
        </w:rPr>
        <w:tab/>
      </w:r>
      <w:r w:rsidR="00953EEB" w:rsidRPr="00B240D9">
        <w:rPr>
          <w:color w:val="auto"/>
        </w:rPr>
        <w:fldChar w:fldCharType="begin"/>
      </w:r>
      <w:r w:rsidRPr="00B240D9">
        <w:rPr>
          <w:color w:val="auto"/>
          <w:lang w:val="it-IT"/>
        </w:rPr>
        <w:instrText xml:space="preserve"> PAGEREF _Toc361497089 \h </w:instrText>
      </w:r>
      <w:r w:rsidR="00953EEB" w:rsidRPr="00B240D9">
        <w:rPr>
          <w:color w:val="auto"/>
        </w:rPr>
      </w:r>
      <w:r w:rsidR="00953EEB" w:rsidRPr="00B240D9">
        <w:rPr>
          <w:color w:val="auto"/>
        </w:rPr>
        <w:fldChar w:fldCharType="separate"/>
      </w:r>
      <w:r w:rsidR="00DD7DAD">
        <w:rPr>
          <w:color w:val="auto"/>
          <w:lang w:val="it-IT"/>
        </w:rPr>
        <w:t>89</w:t>
      </w:r>
      <w:r w:rsidR="00953EEB" w:rsidRPr="00B240D9">
        <w:rPr>
          <w:color w:val="auto"/>
        </w:rPr>
        <w:fldChar w:fldCharType="end"/>
      </w:r>
    </w:p>
    <w:p w14:paraId="0EDFAAAF" w14:textId="77777777" w:rsidR="00B240D9" w:rsidRPr="00B240D9" w:rsidRDefault="00B240D9" w:rsidP="00B240D9">
      <w:pPr>
        <w:pStyle w:val="TOC3"/>
        <w:spacing w:line="228" w:lineRule="auto"/>
        <w:rPr>
          <w:bCs w:val="0"/>
          <w:color w:val="auto"/>
          <w:sz w:val="22"/>
          <w:szCs w:val="22"/>
          <w:lang w:val="it-IT" w:eastAsia="zh-CN"/>
        </w:rPr>
      </w:pPr>
      <w:r w:rsidRPr="00B240D9">
        <w:rPr>
          <w:color w:val="auto"/>
          <w:lang w:val="it-IT"/>
        </w:rPr>
        <w:t>VDA-rechten voor Windows (Virtual Desktop Access)</w:t>
      </w:r>
      <w:r w:rsidRPr="00B240D9">
        <w:rPr>
          <w:color w:val="auto"/>
          <w:lang w:val="it-IT"/>
        </w:rPr>
        <w:tab/>
      </w:r>
      <w:r w:rsidR="00953EEB" w:rsidRPr="00B240D9">
        <w:rPr>
          <w:color w:val="auto"/>
        </w:rPr>
        <w:fldChar w:fldCharType="begin"/>
      </w:r>
      <w:r w:rsidRPr="00B240D9">
        <w:rPr>
          <w:color w:val="auto"/>
          <w:lang w:val="it-IT"/>
        </w:rPr>
        <w:instrText xml:space="preserve"> PAGEREF _Toc361497090 \h </w:instrText>
      </w:r>
      <w:r w:rsidR="00953EEB" w:rsidRPr="00B240D9">
        <w:rPr>
          <w:color w:val="auto"/>
        </w:rPr>
      </w:r>
      <w:r w:rsidR="00953EEB" w:rsidRPr="00B240D9">
        <w:rPr>
          <w:color w:val="auto"/>
        </w:rPr>
        <w:fldChar w:fldCharType="separate"/>
      </w:r>
      <w:r w:rsidR="00DD7DAD">
        <w:rPr>
          <w:color w:val="auto"/>
          <w:lang w:val="it-IT"/>
        </w:rPr>
        <w:t>90</w:t>
      </w:r>
      <w:r w:rsidR="00953EEB" w:rsidRPr="00B240D9">
        <w:rPr>
          <w:color w:val="auto"/>
        </w:rPr>
        <w:fldChar w:fldCharType="end"/>
      </w:r>
    </w:p>
    <w:p w14:paraId="0EDFAAB0" w14:textId="77777777" w:rsidR="00B240D9" w:rsidRPr="00B240D9" w:rsidRDefault="00B240D9" w:rsidP="00B240D9">
      <w:pPr>
        <w:pStyle w:val="TOC3"/>
        <w:spacing w:line="228" w:lineRule="auto"/>
        <w:rPr>
          <w:bCs w:val="0"/>
          <w:color w:val="auto"/>
          <w:sz w:val="22"/>
          <w:szCs w:val="22"/>
          <w:lang w:val="nl-NL" w:eastAsia="zh-CN"/>
        </w:rPr>
      </w:pPr>
      <w:r w:rsidRPr="00B240D9">
        <w:rPr>
          <w:color w:val="auto"/>
          <w:lang w:val="nl-NL"/>
        </w:rPr>
        <w:t>Verkrijgbaarheid van Opwaarderingslicenties</w:t>
      </w:r>
      <w:r w:rsidRPr="00B240D9">
        <w:rPr>
          <w:color w:val="auto"/>
          <w:lang w:val="nl-NL"/>
        </w:rPr>
        <w:tab/>
      </w:r>
      <w:r w:rsidR="00953EEB" w:rsidRPr="00B240D9">
        <w:rPr>
          <w:color w:val="auto"/>
        </w:rPr>
        <w:fldChar w:fldCharType="begin"/>
      </w:r>
      <w:r w:rsidRPr="00B240D9">
        <w:rPr>
          <w:color w:val="auto"/>
          <w:lang w:val="nl-NL"/>
        </w:rPr>
        <w:instrText xml:space="preserve"> PAGEREF _Toc361497091 \h </w:instrText>
      </w:r>
      <w:r w:rsidR="00953EEB" w:rsidRPr="00B240D9">
        <w:rPr>
          <w:color w:val="auto"/>
        </w:rPr>
      </w:r>
      <w:r w:rsidR="00953EEB" w:rsidRPr="00B240D9">
        <w:rPr>
          <w:color w:val="auto"/>
        </w:rPr>
        <w:fldChar w:fldCharType="separate"/>
      </w:r>
      <w:r w:rsidR="00DD7DAD">
        <w:rPr>
          <w:color w:val="auto"/>
          <w:lang w:val="nl-NL"/>
        </w:rPr>
        <w:t>90</w:t>
      </w:r>
      <w:r w:rsidR="00953EEB" w:rsidRPr="00B240D9">
        <w:rPr>
          <w:color w:val="auto"/>
        </w:rPr>
        <w:fldChar w:fldCharType="end"/>
      </w:r>
    </w:p>
    <w:p w14:paraId="0EDFAAB1" w14:textId="77777777" w:rsidR="00B240D9" w:rsidRPr="00B240D9" w:rsidRDefault="00B240D9" w:rsidP="004659CE">
      <w:pPr>
        <w:pStyle w:val="TOC1"/>
        <w:rPr>
          <w:szCs w:val="22"/>
          <w:lang w:eastAsia="zh-CN"/>
        </w:rPr>
      </w:pPr>
      <w:r w:rsidRPr="00B240D9">
        <w:t>SECTIE 8 – services</w:t>
      </w:r>
      <w:r w:rsidRPr="00B240D9">
        <w:tab/>
      </w:r>
      <w:r w:rsidR="00953EEB" w:rsidRPr="00B240D9">
        <w:fldChar w:fldCharType="begin"/>
      </w:r>
      <w:r w:rsidRPr="00B240D9">
        <w:instrText xml:space="preserve"> PAGEREF _Toc361497092 \h </w:instrText>
      </w:r>
      <w:r w:rsidR="00953EEB" w:rsidRPr="00B240D9">
        <w:fldChar w:fldCharType="separate"/>
      </w:r>
      <w:r w:rsidR="00DD7DAD">
        <w:t>91</w:t>
      </w:r>
      <w:r w:rsidR="00953EEB" w:rsidRPr="00B240D9">
        <w:fldChar w:fldCharType="end"/>
      </w:r>
    </w:p>
    <w:p w14:paraId="0EDFAAB2" w14:textId="77777777" w:rsidR="00B240D9" w:rsidRPr="00B240D9" w:rsidRDefault="00B240D9">
      <w:pPr>
        <w:pStyle w:val="TOC2"/>
        <w:rPr>
          <w:rFonts w:cs="Tahoma"/>
          <w:sz w:val="22"/>
          <w:szCs w:val="22"/>
          <w:lang w:val="nl-NL" w:eastAsia="zh-CN"/>
        </w:rPr>
      </w:pPr>
      <w:r w:rsidRPr="00B240D9">
        <w:rPr>
          <w:rFonts w:cs="Tahoma"/>
          <w:lang w:val="nl-NL"/>
        </w:rPr>
        <w:t>Gebruiks-, eigendoms- en licentierechten</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_Toc361497093 \h </w:instrText>
      </w:r>
      <w:r w:rsidR="00953EEB" w:rsidRPr="00B240D9">
        <w:rPr>
          <w:rFonts w:cs="Tahoma"/>
        </w:rPr>
      </w:r>
      <w:r w:rsidR="00953EEB" w:rsidRPr="00B240D9">
        <w:rPr>
          <w:rFonts w:cs="Tahoma"/>
        </w:rPr>
        <w:fldChar w:fldCharType="separate"/>
      </w:r>
      <w:r w:rsidR="00DD7DAD">
        <w:rPr>
          <w:rFonts w:cs="Tahoma"/>
          <w:lang w:val="nl-NL"/>
        </w:rPr>
        <w:t>98</w:t>
      </w:r>
      <w:r w:rsidR="00953EEB" w:rsidRPr="00B240D9">
        <w:rPr>
          <w:rFonts w:cs="Tahoma"/>
        </w:rPr>
        <w:fldChar w:fldCharType="end"/>
      </w:r>
    </w:p>
    <w:p w14:paraId="0EDFAAB3" w14:textId="77777777" w:rsidR="00B240D9" w:rsidRPr="00B240D9" w:rsidRDefault="00B240D9" w:rsidP="004659CE">
      <w:pPr>
        <w:pStyle w:val="TOC1"/>
        <w:rPr>
          <w:szCs w:val="22"/>
          <w:lang w:eastAsia="zh-CN"/>
        </w:rPr>
      </w:pPr>
      <w:r w:rsidRPr="00B240D9">
        <w:t>SECTIE 9 – aanvullende voorwaarden</w:t>
      </w:r>
      <w:r w:rsidRPr="00B240D9">
        <w:tab/>
      </w:r>
      <w:r w:rsidR="00953EEB" w:rsidRPr="00B240D9">
        <w:fldChar w:fldCharType="begin"/>
      </w:r>
      <w:r w:rsidRPr="00B240D9">
        <w:instrText xml:space="preserve"> PAGEREF _Toc361497094 \h </w:instrText>
      </w:r>
      <w:r w:rsidR="00953EEB" w:rsidRPr="00B240D9">
        <w:fldChar w:fldCharType="separate"/>
      </w:r>
      <w:r w:rsidR="00DD7DAD">
        <w:t>101</w:t>
      </w:r>
      <w:r w:rsidR="00953EEB" w:rsidRPr="00B240D9">
        <w:fldChar w:fldCharType="end"/>
      </w:r>
    </w:p>
    <w:p w14:paraId="0EDFAAB4" w14:textId="77777777" w:rsidR="00B240D9" w:rsidRPr="00B240D9" w:rsidRDefault="00B240D9">
      <w:pPr>
        <w:pStyle w:val="TOC3"/>
        <w:rPr>
          <w:bCs w:val="0"/>
          <w:color w:val="auto"/>
          <w:sz w:val="22"/>
          <w:szCs w:val="22"/>
          <w:lang w:val="nl-NL" w:eastAsia="zh-CN"/>
        </w:rPr>
      </w:pPr>
      <w:r w:rsidRPr="00B240D9">
        <w:rPr>
          <w:rFonts w:eastAsia="Times New Roman"/>
          <w:color w:val="auto"/>
          <w:lang w:val="nl-NL"/>
        </w:rPr>
        <w:t>Licenties voor clienttoegang (CAL's) en Clientbeheerlicenties (ML's).</w:t>
      </w:r>
      <w:r w:rsidRPr="00B240D9">
        <w:rPr>
          <w:color w:val="auto"/>
          <w:lang w:val="nl-NL"/>
        </w:rPr>
        <w:tab/>
      </w:r>
      <w:r w:rsidR="00953EEB" w:rsidRPr="00B240D9">
        <w:rPr>
          <w:color w:val="auto"/>
        </w:rPr>
        <w:fldChar w:fldCharType="begin"/>
      </w:r>
      <w:r w:rsidRPr="00B240D9">
        <w:rPr>
          <w:color w:val="auto"/>
          <w:lang w:val="nl-NL"/>
        </w:rPr>
        <w:instrText xml:space="preserve"> PAGEREF _Toc361497095 \h </w:instrText>
      </w:r>
      <w:r w:rsidR="00953EEB" w:rsidRPr="00B240D9">
        <w:rPr>
          <w:color w:val="auto"/>
        </w:rPr>
      </w:r>
      <w:r w:rsidR="00953EEB" w:rsidRPr="00B240D9">
        <w:rPr>
          <w:color w:val="auto"/>
        </w:rPr>
        <w:fldChar w:fldCharType="separate"/>
      </w:r>
      <w:r w:rsidR="00DD7DAD">
        <w:rPr>
          <w:color w:val="auto"/>
          <w:lang w:val="nl-NL"/>
        </w:rPr>
        <w:t>101</w:t>
      </w:r>
      <w:r w:rsidR="00953EEB" w:rsidRPr="00B240D9">
        <w:rPr>
          <w:color w:val="auto"/>
        </w:rPr>
        <w:fldChar w:fldCharType="end"/>
      </w:r>
    </w:p>
    <w:p w14:paraId="0EDFAAB5" w14:textId="77777777" w:rsidR="00B240D9" w:rsidRPr="00B240D9" w:rsidRDefault="00B240D9">
      <w:pPr>
        <w:pStyle w:val="TOC3"/>
        <w:rPr>
          <w:bCs w:val="0"/>
          <w:color w:val="auto"/>
          <w:sz w:val="22"/>
          <w:szCs w:val="22"/>
          <w:lang w:val="nl-NL" w:eastAsia="zh-CN"/>
        </w:rPr>
      </w:pPr>
      <w:r w:rsidRPr="00B240D9">
        <w:rPr>
          <w:color w:val="auto"/>
          <w:lang w:val="nl-NL"/>
        </w:rPr>
        <w:t>EI Controls-beperkingen</w:t>
      </w:r>
      <w:r w:rsidRPr="00B240D9">
        <w:rPr>
          <w:color w:val="auto"/>
          <w:lang w:val="nl-NL"/>
        </w:rPr>
        <w:tab/>
      </w:r>
      <w:r w:rsidR="00953EEB" w:rsidRPr="00B240D9">
        <w:rPr>
          <w:color w:val="auto"/>
        </w:rPr>
        <w:fldChar w:fldCharType="begin"/>
      </w:r>
      <w:r w:rsidRPr="00B240D9">
        <w:rPr>
          <w:color w:val="auto"/>
          <w:lang w:val="nl-NL"/>
        </w:rPr>
        <w:instrText xml:space="preserve"> PAGEREF _Toc361497096 \h </w:instrText>
      </w:r>
      <w:r w:rsidR="00953EEB" w:rsidRPr="00B240D9">
        <w:rPr>
          <w:color w:val="auto"/>
        </w:rPr>
      </w:r>
      <w:r w:rsidR="00953EEB" w:rsidRPr="00B240D9">
        <w:rPr>
          <w:color w:val="auto"/>
        </w:rPr>
        <w:fldChar w:fldCharType="separate"/>
      </w:r>
      <w:r w:rsidR="00DD7DAD">
        <w:rPr>
          <w:color w:val="auto"/>
          <w:lang w:val="nl-NL"/>
        </w:rPr>
        <w:t>101</w:t>
      </w:r>
      <w:r w:rsidR="00953EEB" w:rsidRPr="00B240D9">
        <w:rPr>
          <w:color w:val="auto"/>
        </w:rPr>
        <w:fldChar w:fldCharType="end"/>
      </w:r>
    </w:p>
    <w:p w14:paraId="0EDFAAB6" w14:textId="77777777" w:rsidR="00B240D9" w:rsidRPr="00B240D9" w:rsidRDefault="00B240D9">
      <w:pPr>
        <w:pStyle w:val="TOC3"/>
        <w:rPr>
          <w:bCs w:val="0"/>
          <w:color w:val="auto"/>
          <w:sz w:val="22"/>
          <w:szCs w:val="22"/>
          <w:lang w:val="nl-NL" w:eastAsia="zh-CN"/>
        </w:rPr>
      </w:pPr>
      <w:r w:rsidRPr="00B240D9">
        <w:rPr>
          <w:color w:val="auto"/>
          <w:lang w:val="nl-NL"/>
        </w:rPr>
        <w:t>Multilanguage Packs (MLP's), Multilanguage User Interface-functionaliteit (MUI's), en nieuwe taalrechten</w:t>
      </w:r>
      <w:r w:rsidRPr="00B240D9">
        <w:rPr>
          <w:color w:val="auto"/>
          <w:lang w:val="nl-NL"/>
        </w:rPr>
        <w:tab/>
      </w:r>
      <w:r w:rsidR="00953EEB" w:rsidRPr="00B240D9">
        <w:rPr>
          <w:color w:val="auto"/>
        </w:rPr>
        <w:fldChar w:fldCharType="begin"/>
      </w:r>
      <w:r w:rsidRPr="00B240D9">
        <w:rPr>
          <w:color w:val="auto"/>
          <w:lang w:val="nl-NL"/>
        </w:rPr>
        <w:instrText xml:space="preserve"> PAGEREF _Toc361497097 \h </w:instrText>
      </w:r>
      <w:r w:rsidR="00953EEB" w:rsidRPr="00B240D9">
        <w:rPr>
          <w:color w:val="auto"/>
        </w:rPr>
      </w:r>
      <w:r w:rsidR="00953EEB" w:rsidRPr="00B240D9">
        <w:rPr>
          <w:color w:val="auto"/>
        </w:rPr>
        <w:fldChar w:fldCharType="separate"/>
      </w:r>
      <w:r w:rsidR="00DD7DAD">
        <w:rPr>
          <w:color w:val="auto"/>
          <w:lang w:val="nl-NL"/>
        </w:rPr>
        <w:t>102</w:t>
      </w:r>
      <w:r w:rsidR="00953EEB" w:rsidRPr="00B240D9">
        <w:rPr>
          <w:color w:val="auto"/>
        </w:rPr>
        <w:fldChar w:fldCharType="end"/>
      </w:r>
    </w:p>
    <w:p w14:paraId="0EDFAAB7" w14:textId="77777777" w:rsidR="00B240D9" w:rsidRPr="00B240D9" w:rsidRDefault="00B240D9">
      <w:pPr>
        <w:pStyle w:val="TOC2"/>
        <w:rPr>
          <w:rFonts w:cs="Tahoma"/>
          <w:sz w:val="22"/>
          <w:szCs w:val="22"/>
          <w:lang w:val="nl-NL" w:eastAsia="zh-CN"/>
        </w:rPr>
      </w:pPr>
      <w:r w:rsidRPr="00B240D9">
        <w:rPr>
          <w:rFonts w:cs="Tahoma"/>
          <w:lang w:val="nl-NL"/>
        </w:rPr>
        <w:t>Platformonafhankelijke licenties</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_Toc361497098 \h </w:instrText>
      </w:r>
      <w:r w:rsidR="00953EEB" w:rsidRPr="00B240D9">
        <w:rPr>
          <w:rFonts w:cs="Tahoma"/>
        </w:rPr>
      </w:r>
      <w:r w:rsidR="00953EEB" w:rsidRPr="00B240D9">
        <w:rPr>
          <w:rFonts w:cs="Tahoma"/>
        </w:rPr>
        <w:fldChar w:fldCharType="separate"/>
      </w:r>
      <w:r w:rsidR="00DD7DAD">
        <w:rPr>
          <w:rFonts w:cs="Tahoma"/>
          <w:lang w:val="nl-NL"/>
        </w:rPr>
        <w:t>102</w:t>
      </w:r>
      <w:r w:rsidR="00953EEB" w:rsidRPr="00B240D9">
        <w:rPr>
          <w:rFonts w:cs="Tahoma"/>
        </w:rPr>
        <w:fldChar w:fldCharType="end"/>
      </w:r>
    </w:p>
    <w:p w14:paraId="0EDFAAB8" w14:textId="77777777" w:rsidR="00B240D9" w:rsidRPr="00B240D9" w:rsidRDefault="00B240D9">
      <w:pPr>
        <w:pStyle w:val="TOC2"/>
        <w:rPr>
          <w:rFonts w:cs="Tahoma"/>
          <w:sz w:val="22"/>
          <w:szCs w:val="22"/>
          <w:lang w:val="nl-NL" w:eastAsia="zh-CN"/>
        </w:rPr>
      </w:pPr>
      <w:r w:rsidRPr="00B240D9">
        <w:rPr>
          <w:rFonts w:cs="Tahoma"/>
          <w:lang w:val="nl-NL"/>
        </w:rPr>
        <w:t>Productcodes voor Volume Licensing</w:t>
      </w:r>
      <w:r w:rsidRPr="00B240D9">
        <w:rPr>
          <w:rFonts w:cs="Tahoma"/>
          <w:lang w:val="nl-NL"/>
        </w:rPr>
        <w:tab/>
      </w:r>
      <w:r w:rsidR="00953EEB" w:rsidRPr="00B240D9">
        <w:rPr>
          <w:rFonts w:cs="Tahoma"/>
        </w:rPr>
        <w:fldChar w:fldCharType="begin"/>
      </w:r>
      <w:r w:rsidRPr="00B240D9">
        <w:rPr>
          <w:rFonts w:cs="Tahoma"/>
          <w:lang w:val="nl-NL"/>
        </w:rPr>
        <w:instrText xml:space="preserve"> PAGEREF _Toc361497099 \h </w:instrText>
      </w:r>
      <w:r w:rsidR="00953EEB" w:rsidRPr="00B240D9">
        <w:rPr>
          <w:rFonts w:cs="Tahoma"/>
        </w:rPr>
      </w:r>
      <w:r w:rsidR="00953EEB" w:rsidRPr="00B240D9">
        <w:rPr>
          <w:rFonts w:cs="Tahoma"/>
        </w:rPr>
        <w:fldChar w:fldCharType="separate"/>
      </w:r>
      <w:r w:rsidR="00DD7DAD">
        <w:rPr>
          <w:rFonts w:cs="Tahoma"/>
          <w:lang w:val="nl-NL"/>
        </w:rPr>
        <w:t>103</w:t>
      </w:r>
      <w:r w:rsidR="00953EEB" w:rsidRPr="00B240D9">
        <w:rPr>
          <w:rFonts w:cs="Tahoma"/>
        </w:rPr>
        <w:fldChar w:fldCharType="end"/>
      </w:r>
    </w:p>
    <w:p w14:paraId="0EDFAAB9" w14:textId="77777777" w:rsidR="00B240D9" w:rsidRPr="00B240D9" w:rsidRDefault="00B240D9" w:rsidP="004659CE">
      <w:pPr>
        <w:pStyle w:val="TOC1"/>
        <w:rPr>
          <w:szCs w:val="22"/>
          <w:lang w:eastAsia="zh-CN"/>
        </w:rPr>
      </w:pPr>
      <w:r w:rsidRPr="00B240D9">
        <w:lastRenderedPageBreak/>
        <w:t>SECTIE 10 – Aanvullende Voorwaarden voor Online Diensten die zijn</w:t>
      </w:r>
      <w:r>
        <w:t> </w:t>
      </w:r>
      <w:r w:rsidRPr="00B240D9">
        <w:t>inbegrepen bij On-Premises Software</w:t>
      </w:r>
      <w:r w:rsidRPr="00B240D9">
        <w:tab/>
      </w:r>
      <w:r w:rsidR="00953EEB" w:rsidRPr="00B240D9">
        <w:fldChar w:fldCharType="begin"/>
      </w:r>
      <w:r w:rsidRPr="00B240D9">
        <w:instrText xml:space="preserve"> PAGEREF _Toc361497100 \h </w:instrText>
      </w:r>
      <w:r w:rsidR="00953EEB" w:rsidRPr="00B240D9">
        <w:fldChar w:fldCharType="separate"/>
      </w:r>
      <w:r w:rsidR="00DD7DAD">
        <w:t>104</w:t>
      </w:r>
      <w:r w:rsidR="00953EEB" w:rsidRPr="00B240D9">
        <w:fldChar w:fldCharType="end"/>
      </w:r>
    </w:p>
    <w:p w14:paraId="0EDFAABA" w14:textId="77777777" w:rsidR="00B240D9" w:rsidRPr="00B240D9" w:rsidRDefault="00B240D9" w:rsidP="004659CE">
      <w:pPr>
        <w:pStyle w:val="TOC1"/>
        <w:rPr>
          <w:szCs w:val="22"/>
          <w:lang w:eastAsia="zh-CN"/>
        </w:rPr>
      </w:pPr>
      <w:r w:rsidRPr="00B240D9">
        <w:t>ProductAANTEKENINGEN</w:t>
      </w:r>
      <w:r w:rsidRPr="00B240D9">
        <w:tab/>
      </w:r>
      <w:r w:rsidR="00953EEB" w:rsidRPr="00B240D9">
        <w:fldChar w:fldCharType="begin"/>
      </w:r>
      <w:r w:rsidRPr="00B240D9">
        <w:instrText xml:space="preserve"> PAGEREF _Toc361497101 \h </w:instrText>
      </w:r>
      <w:r w:rsidR="00953EEB" w:rsidRPr="00B240D9">
        <w:fldChar w:fldCharType="separate"/>
      </w:r>
      <w:r w:rsidR="00DD7DAD">
        <w:t>107</w:t>
      </w:r>
      <w:r w:rsidR="00953EEB" w:rsidRPr="00B240D9">
        <w:fldChar w:fldCharType="end"/>
      </w:r>
    </w:p>
    <w:p w14:paraId="0EDFAABB" w14:textId="77777777" w:rsidR="00B240D9" w:rsidRPr="00B240D9" w:rsidRDefault="00B240D9">
      <w:pPr>
        <w:pStyle w:val="TOC2"/>
        <w:rPr>
          <w:rFonts w:cs="Tahoma"/>
          <w:sz w:val="22"/>
          <w:szCs w:val="22"/>
          <w:lang w:val="nl-NL" w:eastAsia="zh-CN"/>
        </w:rPr>
      </w:pPr>
      <w:r w:rsidRPr="00B240D9">
        <w:rPr>
          <w:rFonts w:cs="Tahoma"/>
          <w:lang w:val="nl-NL"/>
        </w:rPr>
        <w:t>Productgroep toepassingen</w:t>
      </w:r>
      <w:r w:rsidRPr="00B240D9">
        <w:rPr>
          <w:rFonts w:cs="Tahoma"/>
          <w:lang w:val="nl-NL"/>
        </w:rPr>
        <w:tab/>
      </w:r>
      <w:r w:rsidR="00953EEB" w:rsidRPr="00B240D9">
        <w:rPr>
          <w:rFonts w:cs="Tahoma"/>
        </w:rPr>
        <w:fldChar w:fldCharType="begin"/>
      </w:r>
      <w:r w:rsidRPr="00B240D9">
        <w:rPr>
          <w:rFonts w:cs="Tahoma"/>
          <w:lang w:val="nl-NL"/>
        </w:rPr>
        <w:instrText xml:space="preserve"> PAGEREF _Toc361497102 \h </w:instrText>
      </w:r>
      <w:r w:rsidR="00953EEB" w:rsidRPr="00B240D9">
        <w:rPr>
          <w:rFonts w:cs="Tahoma"/>
        </w:rPr>
      </w:r>
      <w:r w:rsidR="00953EEB" w:rsidRPr="00B240D9">
        <w:rPr>
          <w:rFonts w:cs="Tahoma"/>
        </w:rPr>
        <w:fldChar w:fldCharType="separate"/>
      </w:r>
      <w:r w:rsidR="00DD7DAD">
        <w:rPr>
          <w:rFonts w:cs="Tahoma"/>
          <w:lang w:val="nl-NL"/>
        </w:rPr>
        <w:t>107</w:t>
      </w:r>
      <w:r w:rsidR="00953EEB" w:rsidRPr="00B240D9">
        <w:rPr>
          <w:rFonts w:cs="Tahoma"/>
        </w:rPr>
        <w:fldChar w:fldCharType="end"/>
      </w:r>
    </w:p>
    <w:p w14:paraId="0EDFAABC" w14:textId="77777777" w:rsidR="00B240D9" w:rsidRPr="00B240D9" w:rsidRDefault="00B240D9">
      <w:pPr>
        <w:pStyle w:val="TOC3"/>
        <w:rPr>
          <w:bCs w:val="0"/>
          <w:color w:val="auto"/>
          <w:sz w:val="22"/>
          <w:szCs w:val="22"/>
          <w:lang w:val="nl-NL" w:eastAsia="zh-CN"/>
        </w:rPr>
      </w:pPr>
      <w:r w:rsidRPr="00B240D9">
        <w:rPr>
          <w:caps/>
          <w:color w:val="auto"/>
          <w:vertAlign w:val="superscript"/>
          <w:lang w:val="nl-NL"/>
        </w:rPr>
        <w:t>1</w:t>
      </w:r>
      <w:r w:rsidRPr="00B240D9">
        <w:rPr>
          <w:color w:val="auto"/>
          <w:lang w:val="nl-NL"/>
        </w:rPr>
        <w:t xml:space="preserve"> Expression Encoder Pro 4</w:t>
      </w:r>
      <w:r w:rsidRPr="00B240D9">
        <w:rPr>
          <w:color w:val="auto"/>
          <w:lang w:val="nl-NL"/>
        </w:rPr>
        <w:tab/>
      </w:r>
      <w:r w:rsidR="00953EEB" w:rsidRPr="00B240D9">
        <w:rPr>
          <w:color w:val="auto"/>
        </w:rPr>
        <w:fldChar w:fldCharType="begin"/>
      </w:r>
      <w:r w:rsidRPr="00B240D9">
        <w:rPr>
          <w:color w:val="auto"/>
          <w:lang w:val="nl-NL"/>
        </w:rPr>
        <w:instrText xml:space="preserve"> PAGEREF _Toc361497103 \h </w:instrText>
      </w:r>
      <w:r w:rsidR="00953EEB" w:rsidRPr="00B240D9">
        <w:rPr>
          <w:color w:val="auto"/>
        </w:rPr>
      </w:r>
      <w:r w:rsidR="00953EEB" w:rsidRPr="00B240D9">
        <w:rPr>
          <w:color w:val="auto"/>
        </w:rPr>
        <w:fldChar w:fldCharType="separate"/>
      </w:r>
      <w:r w:rsidR="00DD7DAD">
        <w:rPr>
          <w:color w:val="auto"/>
          <w:lang w:val="nl-NL"/>
        </w:rPr>
        <w:t>107</w:t>
      </w:r>
      <w:r w:rsidR="00953EEB" w:rsidRPr="00B240D9">
        <w:rPr>
          <w:color w:val="auto"/>
        </w:rPr>
        <w:fldChar w:fldCharType="end"/>
      </w:r>
    </w:p>
    <w:p w14:paraId="0EDFAABD" w14:textId="77777777" w:rsidR="00B240D9" w:rsidRPr="00B240D9" w:rsidRDefault="00B240D9">
      <w:pPr>
        <w:pStyle w:val="TOC3"/>
        <w:rPr>
          <w:bCs w:val="0"/>
          <w:color w:val="auto"/>
          <w:sz w:val="22"/>
          <w:szCs w:val="22"/>
          <w:lang w:val="nl-NL" w:eastAsia="zh-CN"/>
        </w:rPr>
      </w:pPr>
      <w:r w:rsidRPr="00B240D9">
        <w:rPr>
          <w:caps/>
          <w:color w:val="auto"/>
          <w:vertAlign w:val="superscript"/>
          <w:lang w:val="nl-NL"/>
        </w:rPr>
        <w:t>2</w:t>
      </w:r>
      <w:r w:rsidRPr="00B240D9">
        <w:rPr>
          <w:color w:val="auto"/>
          <w:lang w:val="nl-NL"/>
        </w:rPr>
        <w:t xml:space="preserve"> Lync voor Mac 2011</w:t>
      </w:r>
      <w:r w:rsidRPr="00B240D9">
        <w:rPr>
          <w:color w:val="auto"/>
          <w:lang w:val="nl-NL"/>
        </w:rPr>
        <w:tab/>
      </w:r>
      <w:r w:rsidR="00953EEB" w:rsidRPr="00B240D9">
        <w:rPr>
          <w:color w:val="auto"/>
        </w:rPr>
        <w:fldChar w:fldCharType="begin"/>
      </w:r>
      <w:r w:rsidRPr="00B240D9">
        <w:rPr>
          <w:color w:val="auto"/>
          <w:lang w:val="nl-NL"/>
        </w:rPr>
        <w:instrText xml:space="preserve"> PAGEREF _Toc361497104 \h </w:instrText>
      </w:r>
      <w:r w:rsidR="00953EEB" w:rsidRPr="00B240D9">
        <w:rPr>
          <w:color w:val="auto"/>
        </w:rPr>
      </w:r>
      <w:r w:rsidR="00953EEB" w:rsidRPr="00B240D9">
        <w:rPr>
          <w:color w:val="auto"/>
        </w:rPr>
        <w:fldChar w:fldCharType="separate"/>
      </w:r>
      <w:r w:rsidR="00DD7DAD">
        <w:rPr>
          <w:color w:val="auto"/>
          <w:lang w:val="nl-NL"/>
        </w:rPr>
        <w:t>107</w:t>
      </w:r>
      <w:r w:rsidR="00953EEB" w:rsidRPr="00B240D9">
        <w:rPr>
          <w:color w:val="auto"/>
        </w:rPr>
        <w:fldChar w:fldCharType="end"/>
      </w:r>
    </w:p>
    <w:p w14:paraId="0EDFAABE" w14:textId="77777777" w:rsidR="00B240D9" w:rsidRPr="00B240D9" w:rsidRDefault="00B240D9">
      <w:pPr>
        <w:pStyle w:val="TOC3"/>
        <w:rPr>
          <w:bCs w:val="0"/>
          <w:color w:val="auto"/>
          <w:sz w:val="22"/>
          <w:szCs w:val="22"/>
          <w:lang w:val="nl-NL" w:eastAsia="zh-CN"/>
        </w:rPr>
      </w:pPr>
      <w:r w:rsidRPr="00B240D9">
        <w:rPr>
          <w:caps/>
          <w:color w:val="auto"/>
          <w:vertAlign w:val="superscript"/>
          <w:lang w:val="nl-NL"/>
        </w:rPr>
        <w:t>3</w:t>
      </w:r>
      <w:r w:rsidRPr="00B240D9">
        <w:rPr>
          <w:color w:val="auto"/>
          <w:lang w:val="nl-NL"/>
        </w:rPr>
        <w:t xml:space="preserve"> MSDN-besturingssystemen</w:t>
      </w:r>
      <w:r w:rsidRPr="00B240D9">
        <w:rPr>
          <w:color w:val="auto"/>
          <w:lang w:val="nl-NL"/>
        </w:rPr>
        <w:tab/>
      </w:r>
      <w:r w:rsidR="00953EEB" w:rsidRPr="00B240D9">
        <w:rPr>
          <w:color w:val="auto"/>
        </w:rPr>
        <w:fldChar w:fldCharType="begin"/>
      </w:r>
      <w:r w:rsidRPr="00B240D9">
        <w:rPr>
          <w:color w:val="auto"/>
          <w:lang w:val="nl-NL"/>
        </w:rPr>
        <w:instrText xml:space="preserve"> PAGEREF _Toc361497105 \h </w:instrText>
      </w:r>
      <w:r w:rsidR="00953EEB" w:rsidRPr="00B240D9">
        <w:rPr>
          <w:color w:val="auto"/>
        </w:rPr>
      </w:r>
      <w:r w:rsidR="00953EEB" w:rsidRPr="00B240D9">
        <w:rPr>
          <w:color w:val="auto"/>
        </w:rPr>
        <w:fldChar w:fldCharType="separate"/>
      </w:r>
      <w:r w:rsidR="00DD7DAD">
        <w:rPr>
          <w:color w:val="auto"/>
          <w:lang w:val="nl-NL"/>
        </w:rPr>
        <w:t>107</w:t>
      </w:r>
      <w:r w:rsidR="00953EEB" w:rsidRPr="00B240D9">
        <w:rPr>
          <w:color w:val="auto"/>
        </w:rPr>
        <w:fldChar w:fldCharType="end"/>
      </w:r>
    </w:p>
    <w:p w14:paraId="0EDFAABF" w14:textId="77777777" w:rsidR="00B240D9" w:rsidRPr="00B240D9" w:rsidRDefault="00B240D9">
      <w:pPr>
        <w:pStyle w:val="TOC2"/>
        <w:rPr>
          <w:rFonts w:cs="Tahoma"/>
          <w:sz w:val="22"/>
          <w:szCs w:val="22"/>
          <w:lang w:val="nl-NL" w:eastAsia="zh-CN"/>
        </w:rPr>
      </w:pPr>
      <w:r w:rsidRPr="00B240D9">
        <w:rPr>
          <w:rFonts w:cs="Tahoma"/>
          <w:caps/>
          <w:vertAlign w:val="superscript"/>
          <w:lang w:val="nl-NL"/>
        </w:rPr>
        <w:t>4</w:t>
      </w:r>
      <w:r w:rsidRPr="00B240D9">
        <w:rPr>
          <w:rFonts w:cs="Tahoma"/>
          <w:lang w:val="nl-NL"/>
        </w:rPr>
        <w:t xml:space="preserve"> MSDN-platforms</w:t>
      </w:r>
      <w:r w:rsidRPr="00B240D9">
        <w:rPr>
          <w:rFonts w:cs="Tahoma"/>
          <w:lang w:val="nl-NL"/>
        </w:rPr>
        <w:tab/>
      </w:r>
      <w:r w:rsidR="00953EEB" w:rsidRPr="00B240D9">
        <w:rPr>
          <w:rFonts w:cs="Tahoma"/>
        </w:rPr>
        <w:fldChar w:fldCharType="begin"/>
      </w:r>
      <w:r w:rsidRPr="00B240D9">
        <w:rPr>
          <w:rFonts w:cs="Tahoma"/>
          <w:lang w:val="nl-NL"/>
        </w:rPr>
        <w:instrText xml:space="preserve"> PAGEREF _Toc361497106 \h </w:instrText>
      </w:r>
      <w:r w:rsidR="00953EEB" w:rsidRPr="00B240D9">
        <w:rPr>
          <w:rFonts w:cs="Tahoma"/>
        </w:rPr>
      </w:r>
      <w:r w:rsidR="00953EEB" w:rsidRPr="00B240D9">
        <w:rPr>
          <w:rFonts w:cs="Tahoma"/>
        </w:rPr>
        <w:fldChar w:fldCharType="separate"/>
      </w:r>
      <w:r w:rsidR="00DD7DAD">
        <w:rPr>
          <w:rFonts w:cs="Tahoma"/>
          <w:lang w:val="nl-NL"/>
        </w:rPr>
        <w:t>108</w:t>
      </w:r>
      <w:r w:rsidR="00953EEB" w:rsidRPr="00B240D9">
        <w:rPr>
          <w:rFonts w:cs="Tahoma"/>
        </w:rPr>
        <w:fldChar w:fldCharType="end"/>
      </w:r>
    </w:p>
    <w:p w14:paraId="0EDFAAC0" w14:textId="77777777" w:rsidR="00B240D9" w:rsidRPr="00B240D9" w:rsidRDefault="00B240D9">
      <w:pPr>
        <w:pStyle w:val="TOC2"/>
        <w:rPr>
          <w:rFonts w:cs="Tahoma"/>
          <w:sz w:val="22"/>
          <w:szCs w:val="22"/>
          <w:lang w:val="nl-NL" w:eastAsia="zh-CN"/>
        </w:rPr>
      </w:pPr>
      <w:r w:rsidRPr="00B240D9">
        <w:rPr>
          <w:rFonts w:cs="Tahoma"/>
          <w:caps/>
          <w:vertAlign w:val="superscript"/>
          <w:lang w:val="nl-NL"/>
        </w:rPr>
        <w:t>5</w:t>
      </w:r>
      <w:r w:rsidRPr="00B240D9">
        <w:rPr>
          <w:rFonts w:cs="Tahoma"/>
          <w:lang w:val="nl-NL"/>
        </w:rPr>
        <w:t xml:space="preserve"> Office 365 Education A2-A4 (Gebruikers-SL)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_Toc361497107 \h </w:instrText>
      </w:r>
      <w:r w:rsidR="00953EEB" w:rsidRPr="00B240D9">
        <w:rPr>
          <w:rFonts w:cs="Tahoma"/>
        </w:rPr>
      </w:r>
      <w:r w:rsidR="00953EEB" w:rsidRPr="00B240D9">
        <w:rPr>
          <w:rFonts w:cs="Tahoma"/>
        </w:rPr>
        <w:fldChar w:fldCharType="separate"/>
      </w:r>
      <w:r w:rsidR="00DD7DAD">
        <w:rPr>
          <w:rFonts w:cs="Tahoma"/>
          <w:lang w:val="nl-NL"/>
        </w:rPr>
        <w:t>108</w:t>
      </w:r>
      <w:r w:rsidR="00953EEB" w:rsidRPr="00B240D9">
        <w:rPr>
          <w:rFonts w:cs="Tahoma"/>
        </w:rPr>
        <w:fldChar w:fldCharType="end"/>
      </w:r>
    </w:p>
    <w:p w14:paraId="0EDFAAC1" w14:textId="77777777" w:rsidR="00B240D9" w:rsidRPr="00B240D9" w:rsidRDefault="00B240D9">
      <w:pPr>
        <w:pStyle w:val="TOC2"/>
        <w:rPr>
          <w:rFonts w:cs="Tahoma"/>
          <w:sz w:val="22"/>
          <w:szCs w:val="22"/>
          <w:lang w:val="nl-NL" w:eastAsia="zh-CN"/>
        </w:rPr>
      </w:pPr>
      <w:r w:rsidRPr="00B240D9">
        <w:rPr>
          <w:rFonts w:cs="Tahoma"/>
          <w:caps/>
          <w:vertAlign w:val="superscript"/>
          <w:lang w:val="nl-NL"/>
        </w:rPr>
        <w:t>6</w:t>
      </w:r>
      <w:r w:rsidRPr="00B240D9">
        <w:rPr>
          <w:rFonts w:cs="Tahoma"/>
          <w:lang w:val="nl-NL"/>
        </w:rPr>
        <w:t xml:space="preserve"> Office 365 Midsize Business</w:t>
      </w:r>
      <w:r w:rsidRPr="00B240D9">
        <w:rPr>
          <w:rFonts w:cs="Tahoma"/>
          <w:lang w:val="nl-NL"/>
        </w:rPr>
        <w:tab/>
      </w:r>
      <w:r w:rsidR="00953EEB" w:rsidRPr="00B240D9">
        <w:rPr>
          <w:rFonts w:cs="Tahoma"/>
        </w:rPr>
        <w:fldChar w:fldCharType="begin"/>
      </w:r>
      <w:r w:rsidRPr="00B240D9">
        <w:rPr>
          <w:rFonts w:cs="Tahoma"/>
          <w:lang w:val="nl-NL"/>
        </w:rPr>
        <w:instrText xml:space="preserve"> PAGEREF _Toc361497108 \h </w:instrText>
      </w:r>
      <w:r w:rsidR="00953EEB" w:rsidRPr="00B240D9">
        <w:rPr>
          <w:rFonts w:cs="Tahoma"/>
        </w:rPr>
      </w:r>
      <w:r w:rsidR="00953EEB" w:rsidRPr="00B240D9">
        <w:rPr>
          <w:rFonts w:cs="Tahoma"/>
        </w:rPr>
        <w:fldChar w:fldCharType="separate"/>
      </w:r>
      <w:r w:rsidR="00DD7DAD">
        <w:rPr>
          <w:rFonts w:cs="Tahoma"/>
          <w:lang w:val="nl-NL"/>
        </w:rPr>
        <w:t>109</w:t>
      </w:r>
      <w:r w:rsidR="00953EEB" w:rsidRPr="00B240D9">
        <w:rPr>
          <w:rFonts w:cs="Tahoma"/>
        </w:rPr>
        <w:fldChar w:fldCharType="end"/>
      </w:r>
    </w:p>
    <w:p w14:paraId="0EDFAAC2" w14:textId="77777777" w:rsidR="00B240D9" w:rsidRPr="00B240D9" w:rsidRDefault="00B240D9">
      <w:pPr>
        <w:pStyle w:val="TOC2"/>
        <w:rPr>
          <w:rFonts w:cs="Tahoma"/>
          <w:sz w:val="22"/>
          <w:szCs w:val="22"/>
          <w:lang w:val="nl-NL" w:eastAsia="zh-CN"/>
        </w:rPr>
      </w:pPr>
      <w:r w:rsidRPr="00B240D9">
        <w:rPr>
          <w:rFonts w:cs="Tahoma"/>
          <w:caps/>
          <w:vertAlign w:val="superscript"/>
          <w:lang w:val="nl-NL"/>
        </w:rPr>
        <w:t>7</w:t>
      </w:r>
      <w:r w:rsidR="002577E8">
        <w:rPr>
          <w:rFonts w:cs="Tahoma"/>
          <w:caps/>
          <w:vertAlign w:val="superscript"/>
          <w:lang w:val="nl-NL"/>
        </w:rPr>
        <w:t xml:space="preserve"> </w:t>
      </w:r>
      <w:r w:rsidRPr="00B240D9">
        <w:rPr>
          <w:rFonts w:cs="Tahoma"/>
          <w:lang w:val="nl-NL"/>
        </w:rPr>
        <w:t>Aanvullende Abonnementslicentie voor gebruikers voor Office 365 en Enterprise Workloads</w:t>
      </w:r>
      <w:r w:rsidRPr="00B240D9">
        <w:rPr>
          <w:rFonts w:cs="Tahoma"/>
          <w:lang w:val="nl-NL"/>
        </w:rPr>
        <w:tab/>
      </w:r>
      <w:r w:rsidR="00953EEB" w:rsidRPr="00B240D9">
        <w:rPr>
          <w:rFonts w:cs="Tahoma"/>
        </w:rPr>
        <w:fldChar w:fldCharType="begin"/>
      </w:r>
      <w:r w:rsidRPr="00B240D9">
        <w:rPr>
          <w:rFonts w:cs="Tahoma"/>
          <w:lang w:val="nl-NL"/>
        </w:rPr>
        <w:instrText xml:space="preserve"> PAGEREF _Toc361497109 \h </w:instrText>
      </w:r>
      <w:r w:rsidR="00953EEB" w:rsidRPr="00B240D9">
        <w:rPr>
          <w:rFonts w:cs="Tahoma"/>
        </w:rPr>
      </w:r>
      <w:r w:rsidR="00953EEB" w:rsidRPr="00B240D9">
        <w:rPr>
          <w:rFonts w:cs="Tahoma"/>
        </w:rPr>
        <w:fldChar w:fldCharType="separate"/>
      </w:r>
      <w:r w:rsidR="00DD7DAD">
        <w:rPr>
          <w:rFonts w:cs="Tahoma"/>
          <w:lang w:val="nl-NL"/>
        </w:rPr>
        <w:t>109</w:t>
      </w:r>
      <w:r w:rsidR="00953EEB" w:rsidRPr="00B240D9">
        <w:rPr>
          <w:rFonts w:cs="Tahoma"/>
        </w:rPr>
        <w:fldChar w:fldCharType="end"/>
      </w:r>
    </w:p>
    <w:p w14:paraId="0EDFAAC3" w14:textId="77777777" w:rsidR="00B240D9" w:rsidRPr="00B240D9" w:rsidRDefault="00B240D9">
      <w:pPr>
        <w:pStyle w:val="TOC2"/>
        <w:rPr>
          <w:rFonts w:cs="Tahoma"/>
          <w:sz w:val="22"/>
          <w:szCs w:val="22"/>
          <w:lang w:val="nl-NL" w:eastAsia="zh-CN"/>
        </w:rPr>
      </w:pPr>
      <w:r w:rsidRPr="00B240D9">
        <w:rPr>
          <w:rFonts w:cs="Tahoma"/>
          <w:caps/>
          <w:vertAlign w:val="superscript"/>
          <w:lang w:val="nl-NL"/>
        </w:rPr>
        <w:t>8</w:t>
      </w:r>
      <w:r w:rsidR="002577E8">
        <w:rPr>
          <w:rFonts w:cs="Tahoma"/>
          <w:caps/>
          <w:vertAlign w:val="superscript"/>
          <w:lang w:val="nl-NL"/>
        </w:rPr>
        <w:t xml:space="preserve"> </w:t>
      </w:r>
      <w:r w:rsidRPr="00B240D9">
        <w:rPr>
          <w:rFonts w:cs="Tahoma"/>
          <w:lang w:val="nl-NL"/>
        </w:rPr>
        <w:t>Office 365 Enterprise E2-E4</w:t>
      </w:r>
      <w:r w:rsidRPr="00B240D9">
        <w:rPr>
          <w:rFonts w:cs="Tahoma"/>
          <w:lang w:val="nl-NL"/>
        </w:rPr>
        <w:tab/>
      </w:r>
      <w:r w:rsidR="00953EEB" w:rsidRPr="00B240D9">
        <w:rPr>
          <w:rFonts w:cs="Tahoma"/>
        </w:rPr>
        <w:fldChar w:fldCharType="begin"/>
      </w:r>
      <w:r w:rsidRPr="00B240D9">
        <w:rPr>
          <w:rFonts w:cs="Tahoma"/>
          <w:lang w:val="nl-NL"/>
        </w:rPr>
        <w:instrText xml:space="preserve"> PAGEREF _Toc361497110 \h </w:instrText>
      </w:r>
      <w:r w:rsidR="00953EEB" w:rsidRPr="00B240D9">
        <w:rPr>
          <w:rFonts w:cs="Tahoma"/>
        </w:rPr>
      </w:r>
      <w:r w:rsidR="00953EEB" w:rsidRPr="00B240D9">
        <w:rPr>
          <w:rFonts w:cs="Tahoma"/>
        </w:rPr>
        <w:fldChar w:fldCharType="separate"/>
      </w:r>
      <w:r w:rsidR="00DD7DAD">
        <w:rPr>
          <w:rFonts w:cs="Tahoma"/>
          <w:lang w:val="nl-NL"/>
        </w:rPr>
        <w:t>111</w:t>
      </w:r>
      <w:r w:rsidR="00953EEB" w:rsidRPr="00B240D9">
        <w:rPr>
          <w:rFonts w:cs="Tahoma"/>
        </w:rPr>
        <w:fldChar w:fldCharType="end"/>
      </w:r>
    </w:p>
    <w:p w14:paraId="0EDFAAC4" w14:textId="77777777" w:rsidR="00B240D9" w:rsidRPr="00B240D9" w:rsidRDefault="00B240D9">
      <w:pPr>
        <w:pStyle w:val="TOC3"/>
        <w:rPr>
          <w:bCs w:val="0"/>
          <w:color w:val="auto"/>
          <w:sz w:val="22"/>
          <w:szCs w:val="22"/>
          <w:lang w:val="nl-NL" w:eastAsia="zh-CN"/>
        </w:rPr>
      </w:pPr>
      <w:r w:rsidRPr="00B240D9">
        <w:rPr>
          <w:caps/>
          <w:color w:val="auto"/>
          <w:vertAlign w:val="superscript"/>
          <w:lang w:val="nl-NL"/>
        </w:rPr>
        <w:t>9</w:t>
      </w:r>
      <w:r w:rsidR="002577E8">
        <w:rPr>
          <w:caps/>
          <w:color w:val="auto"/>
          <w:vertAlign w:val="superscript"/>
          <w:lang w:val="nl-NL"/>
        </w:rPr>
        <w:t xml:space="preserve"> </w:t>
      </w:r>
      <w:r w:rsidRPr="00B240D9">
        <w:rPr>
          <w:color w:val="auto"/>
          <w:lang w:val="nl-NL"/>
        </w:rPr>
        <w:t>Office voor Mac Standard 2011</w:t>
      </w:r>
      <w:r w:rsidRPr="00B240D9">
        <w:rPr>
          <w:color w:val="auto"/>
          <w:lang w:val="nl-NL"/>
        </w:rPr>
        <w:tab/>
      </w:r>
      <w:r w:rsidR="00953EEB" w:rsidRPr="00B240D9">
        <w:rPr>
          <w:color w:val="auto"/>
        </w:rPr>
        <w:fldChar w:fldCharType="begin"/>
      </w:r>
      <w:r w:rsidRPr="00B240D9">
        <w:rPr>
          <w:color w:val="auto"/>
          <w:lang w:val="nl-NL"/>
        </w:rPr>
        <w:instrText xml:space="preserve"> PAGEREF _Toc361497111 \h </w:instrText>
      </w:r>
      <w:r w:rsidR="00953EEB" w:rsidRPr="00B240D9">
        <w:rPr>
          <w:color w:val="auto"/>
        </w:rPr>
      </w:r>
      <w:r w:rsidR="00953EEB" w:rsidRPr="00B240D9">
        <w:rPr>
          <w:color w:val="auto"/>
        </w:rPr>
        <w:fldChar w:fldCharType="separate"/>
      </w:r>
      <w:r w:rsidR="00DD7DAD">
        <w:rPr>
          <w:color w:val="auto"/>
          <w:lang w:val="nl-NL"/>
        </w:rPr>
        <w:t>112</w:t>
      </w:r>
      <w:r w:rsidR="00953EEB" w:rsidRPr="00B240D9">
        <w:rPr>
          <w:color w:val="auto"/>
        </w:rPr>
        <w:fldChar w:fldCharType="end"/>
      </w:r>
    </w:p>
    <w:p w14:paraId="0EDFAAC5" w14:textId="77777777" w:rsidR="00B240D9" w:rsidRPr="00B240D9" w:rsidRDefault="00B240D9">
      <w:pPr>
        <w:pStyle w:val="TOC3"/>
        <w:rPr>
          <w:bCs w:val="0"/>
          <w:color w:val="auto"/>
          <w:sz w:val="22"/>
          <w:szCs w:val="22"/>
          <w:lang w:val="nl-NL" w:eastAsia="zh-CN"/>
        </w:rPr>
      </w:pPr>
      <w:r w:rsidRPr="00B240D9">
        <w:rPr>
          <w:caps/>
          <w:color w:val="auto"/>
          <w:vertAlign w:val="superscript"/>
          <w:lang w:val="nl-NL"/>
        </w:rPr>
        <w:t>10</w:t>
      </w:r>
      <w:r w:rsidRPr="00B240D9">
        <w:rPr>
          <w:color w:val="auto"/>
          <w:lang w:val="nl-NL"/>
        </w:rPr>
        <w:t xml:space="preserve"> Office Multi-Language Pack 2013</w:t>
      </w:r>
      <w:r w:rsidRPr="00B240D9">
        <w:rPr>
          <w:color w:val="auto"/>
          <w:lang w:val="nl-NL"/>
        </w:rPr>
        <w:tab/>
      </w:r>
      <w:r w:rsidR="00953EEB" w:rsidRPr="00B240D9">
        <w:rPr>
          <w:color w:val="auto"/>
        </w:rPr>
        <w:fldChar w:fldCharType="begin"/>
      </w:r>
      <w:r w:rsidRPr="00B240D9">
        <w:rPr>
          <w:color w:val="auto"/>
          <w:lang w:val="nl-NL"/>
        </w:rPr>
        <w:instrText xml:space="preserve"> PAGEREF _Toc361497112 \h </w:instrText>
      </w:r>
      <w:r w:rsidR="00953EEB" w:rsidRPr="00B240D9">
        <w:rPr>
          <w:color w:val="auto"/>
        </w:rPr>
      </w:r>
      <w:r w:rsidR="00953EEB" w:rsidRPr="00B240D9">
        <w:rPr>
          <w:color w:val="auto"/>
        </w:rPr>
        <w:fldChar w:fldCharType="separate"/>
      </w:r>
      <w:r w:rsidR="00DD7DAD">
        <w:rPr>
          <w:color w:val="auto"/>
          <w:lang w:val="nl-NL"/>
        </w:rPr>
        <w:t>112</w:t>
      </w:r>
      <w:r w:rsidR="00953EEB" w:rsidRPr="00B240D9">
        <w:rPr>
          <w:color w:val="auto"/>
        </w:rPr>
        <w:fldChar w:fldCharType="end"/>
      </w:r>
    </w:p>
    <w:p w14:paraId="0EDFAAC6" w14:textId="77777777" w:rsidR="00B240D9" w:rsidRPr="00B240D9" w:rsidRDefault="00B240D9">
      <w:pPr>
        <w:pStyle w:val="TOC3"/>
        <w:rPr>
          <w:bCs w:val="0"/>
          <w:color w:val="auto"/>
          <w:sz w:val="22"/>
          <w:szCs w:val="22"/>
          <w:lang w:val="nl-NL" w:eastAsia="zh-CN"/>
        </w:rPr>
      </w:pPr>
      <w:r w:rsidRPr="00B240D9">
        <w:rPr>
          <w:caps/>
          <w:color w:val="auto"/>
          <w:vertAlign w:val="superscript"/>
          <w:lang w:val="nl-NL"/>
        </w:rPr>
        <w:t>11</w:t>
      </w:r>
      <w:r w:rsidRPr="00B240D9">
        <w:rPr>
          <w:color w:val="auto"/>
          <w:lang w:val="nl-NL"/>
        </w:rPr>
        <w:t xml:space="preserve"> Office Professional Plus 2013</w:t>
      </w:r>
      <w:r w:rsidRPr="00B240D9">
        <w:rPr>
          <w:color w:val="auto"/>
          <w:lang w:val="nl-NL"/>
        </w:rPr>
        <w:tab/>
      </w:r>
      <w:r w:rsidR="00953EEB" w:rsidRPr="00B240D9">
        <w:rPr>
          <w:color w:val="auto"/>
        </w:rPr>
        <w:fldChar w:fldCharType="begin"/>
      </w:r>
      <w:r w:rsidRPr="00B240D9">
        <w:rPr>
          <w:color w:val="auto"/>
          <w:lang w:val="nl-NL"/>
        </w:rPr>
        <w:instrText xml:space="preserve"> PAGEREF _Toc361497113 \h </w:instrText>
      </w:r>
      <w:r w:rsidR="00953EEB" w:rsidRPr="00B240D9">
        <w:rPr>
          <w:color w:val="auto"/>
        </w:rPr>
      </w:r>
      <w:r w:rsidR="00953EEB" w:rsidRPr="00B240D9">
        <w:rPr>
          <w:color w:val="auto"/>
        </w:rPr>
        <w:fldChar w:fldCharType="separate"/>
      </w:r>
      <w:r w:rsidR="00DD7DAD">
        <w:rPr>
          <w:color w:val="auto"/>
          <w:lang w:val="nl-NL"/>
        </w:rPr>
        <w:t>113</w:t>
      </w:r>
      <w:r w:rsidR="00953EEB" w:rsidRPr="00B240D9">
        <w:rPr>
          <w:color w:val="auto"/>
        </w:rPr>
        <w:fldChar w:fldCharType="end"/>
      </w:r>
    </w:p>
    <w:p w14:paraId="0EDFAAC7" w14:textId="77777777" w:rsidR="00B240D9" w:rsidRPr="00B240D9" w:rsidRDefault="00B240D9">
      <w:pPr>
        <w:pStyle w:val="TOC3"/>
        <w:rPr>
          <w:bCs w:val="0"/>
          <w:color w:val="auto"/>
          <w:sz w:val="22"/>
          <w:szCs w:val="22"/>
          <w:lang w:val="nl-NL" w:eastAsia="zh-CN"/>
        </w:rPr>
      </w:pPr>
      <w:r w:rsidRPr="00B240D9">
        <w:rPr>
          <w:caps/>
          <w:color w:val="auto"/>
          <w:vertAlign w:val="superscript"/>
          <w:lang w:val="nl-NL"/>
        </w:rPr>
        <w:t>12</w:t>
      </w:r>
      <w:r w:rsidRPr="00B240D9">
        <w:rPr>
          <w:color w:val="auto"/>
          <w:lang w:val="nl-NL"/>
        </w:rPr>
        <w:t xml:space="preserve"> Office Standard 2013</w:t>
      </w:r>
      <w:r w:rsidRPr="00B240D9">
        <w:rPr>
          <w:color w:val="auto"/>
          <w:lang w:val="nl-NL"/>
        </w:rPr>
        <w:tab/>
      </w:r>
      <w:r w:rsidR="00953EEB" w:rsidRPr="00B240D9">
        <w:rPr>
          <w:color w:val="auto"/>
        </w:rPr>
        <w:fldChar w:fldCharType="begin"/>
      </w:r>
      <w:r w:rsidRPr="00B240D9">
        <w:rPr>
          <w:color w:val="auto"/>
          <w:lang w:val="nl-NL"/>
        </w:rPr>
        <w:instrText xml:space="preserve"> PAGEREF _Toc361497114 \h </w:instrText>
      </w:r>
      <w:r w:rsidR="00953EEB" w:rsidRPr="00B240D9">
        <w:rPr>
          <w:color w:val="auto"/>
        </w:rPr>
      </w:r>
      <w:r w:rsidR="00953EEB" w:rsidRPr="00B240D9">
        <w:rPr>
          <w:color w:val="auto"/>
        </w:rPr>
        <w:fldChar w:fldCharType="separate"/>
      </w:r>
      <w:r w:rsidR="00DD7DAD">
        <w:rPr>
          <w:color w:val="auto"/>
          <w:lang w:val="nl-NL"/>
        </w:rPr>
        <w:t>113</w:t>
      </w:r>
      <w:r w:rsidR="00953EEB" w:rsidRPr="00B240D9">
        <w:rPr>
          <w:color w:val="auto"/>
        </w:rPr>
        <w:fldChar w:fldCharType="end"/>
      </w:r>
    </w:p>
    <w:p w14:paraId="0EDFAAC8" w14:textId="77777777" w:rsidR="00B240D9" w:rsidRPr="00B240D9" w:rsidRDefault="00B240D9">
      <w:pPr>
        <w:pStyle w:val="TOC3"/>
        <w:rPr>
          <w:bCs w:val="0"/>
          <w:color w:val="auto"/>
          <w:sz w:val="22"/>
          <w:szCs w:val="22"/>
          <w:lang w:val="nl-NL" w:eastAsia="zh-CN"/>
        </w:rPr>
      </w:pPr>
      <w:r w:rsidRPr="00B240D9">
        <w:rPr>
          <w:caps/>
          <w:color w:val="auto"/>
          <w:vertAlign w:val="superscript"/>
          <w:lang w:val="nl-NL"/>
        </w:rPr>
        <w:t>13</w:t>
      </w:r>
      <w:r w:rsidRPr="00B240D9">
        <w:rPr>
          <w:color w:val="auto"/>
          <w:lang w:val="nl-NL"/>
        </w:rPr>
        <w:t xml:space="preserve"> Office 365 ProPlus (Gebruikers-SL)</w:t>
      </w:r>
      <w:r w:rsidRPr="00B240D9">
        <w:rPr>
          <w:color w:val="auto"/>
          <w:lang w:val="nl-NL"/>
        </w:rPr>
        <w:tab/>
      </w:r>
      <w:r w:rsidR="00953EEB" w:rsidRPr="00B240D9">
        <w:rPr>
          <w:color w:val="auto"/>
        </w:rPr>
        <w:fldChar w:fldCharType="begin"/>
      </w:r>
      <w:r w:rsidRPr="00B240D9">
        <w:rPr>
          <w:color w:val="auto"/>
          <w:lang w:val="nl-NL"/>
        </w:rPr>
        <w:instrText xml:space="preserve"> PAGEREF _Toc361497115 \h </w:instrText>
      </w:r>
      <w:r w:rsidR="00953EEB" w:rsidRPr="00B240D9">
        <w:rPr>
          <w:color w:val="auto"/>
        </w:rPr>
      </w:r>
      <w:r w:rsidR="00953EEB" w:rsidRPr="00B240D9">
        <w:rPr>
          <w:color w:val="auto"/>
        </w:rPr>
        <w:fldChar w:fldCharType="separate"/>
      </w:r>
      <w:r w:rsidR="00DD7DAD">
        <w:rPr>
          <w:color w:val="auto"/>
          <w:lang w:val="nl-NL"/>
        </w:rPr>
        <w:t>113</w:t>
      </w:r>
      <w:r w:rsidR="00953EEB" w:rsidRPr="00B240D9">
        <w:rPr>
          <w:color w:val="auto"/>
        </w:rPr>
        <w:fldChar w:fldCharType="end"/>
      </w:r>
    </w:p>
    <w:p w14:paraId="0EDFAAC9" w14:textId="77777777" w:rsidR="00B240D9" w:rsidRPr="00B240D9" w:rsidRDefault="00B240D9">
      <w:pPr>
        <w:pStyle w:val="TOC3"/>
        <w:rPr>
          <w:bCs w:val="0"/>
          <w:color w:val="auto"/>
          <w:sz w:val="22"/>
          <w:szCs w:val="22"/>
          <w:lang w:eastAsia="zh-CN"/>
        </w:rPr>
      </w:pPr>
      <w:r w:rsidRPr="00B240D9">
        <w:rPr>
          <w:caps/>
          <w:color w:val="auto"/>
          <w:vertAlign w:val="superscript"/>
        </w:rPr>
        <w:t>14</w:t>
      </w:r>
      <w:r w:rsidRPr="00B240D9">
        <w:rPr>
          <w:color w:val="auto"/>
        </w:rPr>
        <w:t xml:space="preserve"> Outlook voor Mac 2011</w:t>
      </w:r>
      <w:r w:rsidRPr="00B240D9">
        <w:rPr>
          <w:color w:val="auto"/>
        </w:rPr>
        <w:tab/>
      </w:r>
      <w:r w:rsidR="00953EEB" w:rsidRPr="00B240D9">
        <w:rPr>
          <w:color w:val="auto"/>
        </w:rPr>
        <w:fldChar w:fldCharType="begin"/>
      </w:r>
      <w:r w:rsidRPr="00B240D9">
        <w:rPr>
          <w:color w:val="auto"/>
        </w:rPr>
        <w:instrText xml:space="preserve"> PAGEREF _Toc361497116 \h </w:instrText>
      </w:r>
      <w:r w:rsidR="00953EEB" w:rsidRPr="00B240D9">
        <w:rPr>
          <w:color w:val="auto"/>
        </w:rPr>
      </w:r>
      <w:r w:rsidR="00953EEB" w:rsidRPr="00B240D9">
        <w:rPr>
          <w:color w:val="auto"/>
        </w:rPr>
        <w:fldChar w:fldCharType="separate"/>
      </w:r>
      <w:r w:rsidR="00DD7DAD">
        <w:rPr>
          <w:color w:val="auto"/>
        </w:rPr>
        <w:t>114</w:t>
      </w:r>
      <w:r w:rsidR="00953EEB" w:rsidRPr="00B240D9">
        <w:rPr>
          <w:color w:val="auto"/>
        </w:rPr>
        <w:fldChar w:fldCharType="end"/>
      </w:r>
    </w:p>
    <w:p w14:paraId="0EDFAACA" w14:textId="77777777" w:rsidR="00B240D9" w:rsidRPr="00B240D9" w:rsidRDefault="00B240D9">
      <w:pPr>
        <w:pStyle w:val="TOC3"/>
        <w:rPr>
          <w:bCs w:val="0"/>
          <w:color w:val="auto"/>
          <w:sz w:val="22"/>
          <w:szCs w:val="22"/>
          <w:lang w:eastAsia="zh-CN"/>
        </w:rPr>
      </w:pPr>
      <w:r w:rsidRPr="00B240D9">
        <w:rPr>
          <w:caps/>
          <w:color w:val="auto"/>
          <w:vertAlign w:val="superscript"/>
        </w:rPr>
        <w:t>15</w:t>
      </w:r>
      <w:r w:rsidRPr="00B240D9">
        <w:rPr>
          <w:color w:val="auto"/>
        </w:rPr>
        <w:t xml:space="preserve"> Project Professional 2013</w:t>
      </w:r>
      <w:r w:rsidRPr="00B240D9">
        <w:rPr>
          <w:color w:val="auto"/>
        </w:rPr>
        <w:tab/>
      </w:r>
      <w:r w:rsidR="00953EEB" w:rsidRPr="00B240D9">
        <w:rPr>
          <w:color w:val="auto"/>
        </w:rPr>
        <w:fldChar w:fldCharType="begin"/>
      </w:r>
      <w:r w:rsidRPr="00B240D9">
        <w:rPr>
          <w:color w:val="auto"/>
        </w:rPr>
        <w:instrText xml:space="preserve"> PAGEREF _Toc361497117 \h </w:instrText>
      </w:r>
      <w:r w:rsidR="00953EEB" w:rsidRPr="00B240D9">
        <w:rPr>
          <w:color w:val="auto"/>
        </w:rPr>
      </w:r>
      <w:r w:rsidR="00953EEB" w:rsidRPr="00B240D9">
        <w:rPr>
          <w:color w:val="auto"/>
        </w:rPr>
        <w:fldChar w:fldCharType="separate"/>
      </w:r>
      <w:r w:rsidR="00DD7DAD">
        <w:rPr>
          <w:color w:val="auto"/>
        </w:rPr>
        <w:t>114</w:t>
      </w:r>
      <w:r w:rsidR="00953EEB" w:rsidRPr="00B240D9">
        <w:rPr>
          <w:color w:val="auto"/>
        </w:rPr>
        <w:fldChar w:fldCharType="end"/>
      </w:r>
    </w:p>
    <w:p w14:paraId="0EDFAACB" w14:textId="77777777" w:rsidR="00B240D9" w:rsidRPr="00B240D9" w:rsidRDefault="00B240D9">
      <w:pPr>
        <w:pStyle w:val="TOC3"/>
        <w:rPr>
          <w:bCs w:val="0"/>
          <w:color w:val="auto"/>
          <w:sz w:val="22"/>
          <w:szCs w:val="22"/>
          <w:lang w:eastAsia="zh-CN"/>
        </w:rPr>
      </w:pPr>
      <w:r w:rsidRPr="00B240D9">
        <w:rPr>
          <w:caps/>
          <w:color w:val="auto"/>
          <w:vertAlign w:val="superscript"/>
        </w:rPr>
        <w:t>16</w:t>
      </w:r>
      <w:r w:rsidR="002577E8">
        <w:rPr>
          <w:caps/>
          <w:color w:val="auto"/>
          <w:vertAlign w:val="superscript"/>
        </w:rPr>
        <w:t xml:space="preserve"> </w:t>
      </w:r>
      <w:r w:rsidRPr="00B240D9">
        <w:rPr>
          <w:color w:val="auto"/>
        </w:rPr>
        <w:t>Project Pro voor Office 365</w:t>
      </w:r>
      <w:r w:rsidRPr="00B240D9">
        <w:rPr>
          <w:color w:val="auto"/>
        </w:rPr>
        <w:tab/>
      </w:r>
      <w:r w:rsidR="00953EEB" w:rsidRPr="00B240D9">
        <w:rPr>
          <w:color w:val="auto"/>
        </w:rPr>
        <w:fldChar w:fldCharType="begin"/>
      </w:r>
      <w:r w:rsidRPr="00B240D9">
        <w:rPr>
          <w:color w:val="auto"/>
        </w:rPr>
        <w:instrText xml:space="preserve"> PAGEREF _Toc361497118 \h </w:instrText>
      </w:r>
      <w:r w:rsidR="00953EEB" w:rsidRPr="00B240D9">
        <w:rPr>
          <w:color w:val="auto"/>
        </w:rPr>
      </w:r>
      <w:r w:rsidR="00953EEB" w:rsidRPr="00B240D9">
        <w:rPr>
          <w:color w:val="auto"/>
        </w:rPr>
        <w:fldChar w:fldCharType="separate"/>
      </w:r>
      <w:r w:rsidR="00DD7DAD">
        <w:rPr>
          <w:color w:val="auto"/>
        </w:rPr>
        <w:t>114</w:t>
      </w:r>
      <w:r w:rsidR="00953EEB" w:rsidRPr="00B240D9">
        <w:rPr>
          <w:color w:val="auto"/>
        </w:rPr>
        <w:fldChar w:fldCharType="end"/>
      </w:r>
    </w:p>
    <w:p w14:paraId="0EDFAACC" w14:textId="77777777" w:rsidR="00B240D9" w:rsidRPr="00B240D9" w:rsidRDefault="00B240D9">
      <w:pPr>
        <w:pStyle w:val="TOC3"/>
        <w:rPr>
          <w:bCs w:val="0"/>
          <w:color w:val="auto"/>
          <w:sz w:val="22"/>
          <w:szCs w:val="22"/>
          <w:lang w:eastAsia="zh-CN"/>
        </w:rPr>
      </w:pPr>
      <w:r w:rsidRPr="00B240D9">
        <w:rPr>
          <w:color w:val="auto"/>
          <w:vertAlign w:val="superscript"/>
        </w:rPr>
        <w:t>17</w:t>
      </w:r>
      <w:r w:rsidRPr="00B240D9">
        <w:rPr>
          <w:color w:val="auto"/>
        </w:rPr>
        <w:t xml:space="preserve"> Huurrechten voor Office</w:t>
      </w:r>
      <w:r w:rsidRPr="00B240D9">
        <w:rPr>
          <w:color w:val="auto"/>
        </w:rPr>
        <w:tab/>
      </w:r>
      <w:r w:rsidR="00953EEB" w:rsidRPr="00B240D9">
        <w:rPr>
          <w:color w:val="auto"/>
        </w:rPr>
        <w:fldChar w:fldCharType="begin"/>
      </w:r>
      <w:r w:rsidRPr="00B240D9">
        <w:rPr>
          <w:color w:val="auto"/>
        </w:rPr>
        <w:instrText xml:space="preserve"> PAGEREF _Toc361497119 \h </w:instrText>
      </w:r>
      <w:r w:rsidR="00953EEB" w:rsidRPr="00B240D9">
        <w:rPr>
          <w:color w:val="auto"/>
        </w:rPr>
      </w:r>
      <w:r w:rsidR="00953EEB" w:rsidRPr="00B240D9">
        <w:rPr>
          <w:color w:val="auto"/>
        </w:rPr>
        <w:fldChar w:fldCharType="separate"/>
      </w:r>
      <w:r w:rsidR="00DD7DAD">
        <w:rPr>
          <w:color w:val="auto"/>
        </w:rPr>
        <w:t>115</w:t>
      </w:r>
      <w:r w:rsidR="00953EEB" w:rsidRPr="00B240D9">
        <w:rPr>
          <w:color w:val="auto"/>
        </w:rPr>
        <w:fldChar w:fldCharType="end"/>
      </w:r>
    </w:p>
    <w:p w14:paraId="0EDFAACD" w14:textId="77777777" w:rsidR="00B240D9" w:rsidRPr="00B240D9" w:rsidRDefault="00B240D9">
      <w:pPr>
        <w:pStyle w:val="TOC3"/>
        <w:rPr>
          <w:bCs w:val="0"/>
          <w:color w:val="auto"/>
          <w:sz w:val="22"/>
          <w:szCs w:val="22"/>
          <w:lang w:eastAsia="zh-CN"/>
        </w:rPr>
      </w:pPr>
      <w:r w:rsidRPr="00B240D9">
        <w:rPr>
          <w:caps/>
          <w:color w:val="auto"/>
          <w:vertAlign w:val="superscript"/>
        </w:rPr>
        <w:t>18</w:t>
      </w:r>
      <w:r w:rsidRPr="00B240D9">
        <w:rPr>
          <w:color w:val="auto"/>
        </w:rPr>
        <w:t xml:space="preserve"> Visio Professional 2013</w:t>
      </w:r>
      <w:r w:rsidRPr="00B240D9">
        <w:rPr>
          <w:color w:val="auto"/>
        </w:rPr>
        <w:tab/>
      </w:r>
      <w:r w:rsidR="00953EEB" w:rsidRPr="00B240D9">
        <w:rPr>
          <w:color w:val="auto"/>
        </w:rPr>
        <w:fldChar w:fldCharType="begin"/>
      </w:r>
      <w:r w:rsidRPr="00B240D9">
        <w:rPr>
          <w:color w:val="auto"/>
        </w:rPr>
        <w:instrText xml:space="preserve"> PAGEREF _Toc361497120 \h </w:instrText>
      </w:r>
      <w:r w:rsidR="00953EEB" w:rsidRPr="00B240D9">
        <w:rPr>
          <w:color w:val="auto"/>
        </w:rPr>
      </w:r>
      <w:r w:rsidR="00953EEB" w:rsidRPr="00B240D9">
        <w:rPr>
          <w:color w:val="auto"/>
        </w:rPr>
        <w:fldChar w:fldCharType="separate"/>
      </w:r>
      <w:r w:rsidR="00DD7DAD">
        <w:rPr>
          <w:color w:val="auto"/>
        </w:rPr>
        <w:t>116</w:t>
      </w:r>
      <w:r w:rsidR="00953EEB" w:rsidRPr="00B240D9">
        <w:rPr>
          <w:color w:val="auto"/>
        </w:rPr>
        <w:fldChar w:fldCharType="end"/>
      </w:r>
    </w:p>
    <w:p w14:paraId="0EDFAACE" w14:textId="77777777" w:rsidR="00B240D9" w:rsidRPr="00B240D9" w:rsidRDefault="00B240D9">
      <w:pPr>
        <w:pStyle w:val="TOC3"/>
        <w:rPr>
          <w:bCs w:val="0"/>
          <w:color w:val="auto"/>
          <w:sz w:val="22"/>
          <w:szCs w:val="22"/>
          <w:lang w:eastAsia="zh-CN"/>
        </w:rPr>
      </w:pPr>
      <w:r w:rsidRPr="00B240D9">
        <w:rPr>
          <w:caps/>
          <w:color w:val="auto"/>
          <w:vertAlign w:val="superscript"/>
        </w:rPr>
        <w:t>19</w:t>
      </w:r>
      <w:r w:rsidRPr="00B240D9">
        <w:rPr>
          <w:color w:val="auto"/>
        </w:rPr>
        <w:t xml:space="preserve"> Visio Pro voor Office 365</w:t>
      </w:r>
      <w:r w:rsidRPr="00B240D9">
        <w:rPr>
          <w:color w:val="auto"/>
        </w:rPr>
        <w:tab/>
      </w:r>
      <w:r w:rsidR="00953EEB" w:rsidRPr="00B240D9">
        <w:rPr>
          <w:color w:val="auto"/>
        </w:rPr>
        <w:fldChar w:fldCharType="begin"/>
      </w:r>
      <w:r w:rsidRPr="00B240D9">
        <w:rPr>
          <w:color w:val="auto"/>
        </w:rPr>
        <w:instrText xml:space="preserve"> PAGEREF _Toc361497121 \h </w:instrText>
      </w:r>
      <w:r w:rsidR="00953EEB" w:rsidRPr="00B240D9">
        <w:rPr>
          <w:color w:val="auto"/>
        </w:rPr>
      </w:r>
      <w:r w:rsidR="00953EEB" w:rsidRPr="00B240D9">
        <w:rPr>
          <w:color w:val="auto"/>
        </w:rPr>
        <w:fldChar w:fldCharType="separate"/>
      </w:r>
      <w:r w:rsidR="00DD7DAD">
        <w:rPr>
          <w:color w:val="auto"/>
        </w:rPr>
        <w:t>116</w:t>
      </w:r>
      <w:r w:rsidR="00953EEB" w:rsidRPr="00B240D9">
        <w:rPr>
          <w:color w:val="auto"/>
        </w:rPr>
        <w:fldChar w:fldCharType="end"/>
      </w:r>
    </w:p>
    <w:p w14:paraId="0EDFAACF" w14:textId="77777777" w:rsidR="00B240D9" w:rsidRPr="00B240D9" w:rsidRDefault="00B240D9">
      <w:pPr>
        <w:pStyle w:val="TOC3"/>
        <w:rPr>
          <w:bCs w:val="0"/>
          <w:color w:val="auto"/>
          <w:sz w:val="22"/>
          <w:szCs w:val="22"/>
          <w:lang w:eastAsia="zh-CN"/>
        </w:rPr>
      </w:pPr>
      <w:r w:rsidRPr="00B240D9">
        <w:rPr>
          <w:caps/>
          <w:color w:val="auto"/>
          <w:vertAlign w:val="superscript"/>
        </w:rPr>
        <w:t>20</w:t>
      </w:r>
      <w:r w:rsidRPr="00B240D9">
        <w:rPr>
          <w:color w:val="auto"/>
        </w:rPr>
        <w:t xml:space="preserve"> Visual Studio Professional 2012</w:t>
      </w:r>
      <w:r w:rsidRPr="00B240D9">
        <w:rPr>
          <w:color w:val="auto"/>
        </w:rPr>
        <w:tab/>
      </w:r>
      <w:r w:rsidR="00953EEB" w:rsidRPr="00B240D9">
        <w:rPr>
          <w:color w:val="auto"/>
        </w:rPr>
        <w:fldChar w:fldCharType="begin"/>
      </w:r>
      <w:r w:rsidRPr="00B240D9">
        <w:rPr>
          <w:color w:val="auto"/>
        </w:rPr>
        <w:instrText xml:space="preserve"> PAGEREF _Toc361497122 \h </w:instrText>
      </w:r>
      <w:r w:rsidR="00953EEB" w:rsidRPr="00B240D9">
        <w:rPr>
          <w:color w:val="auto"/>
        </w:rPr>
      </w:r>
      <w:r w:rsidR="00953EEB" w:rsidRPr="00B240D9">
        <w:rPr>
          <w:color w:val="auto"/>
        </w:rPr>
        <w:fldChar w:fldCharType="separate"/>
      </w:r>
      <w:r w:rsidR="00DD7DAD">
        <w:rPr>
          <w:color w:val="auto"/>
        </w:rPr>
        <w:t>116</w:t>
      </w:r>
      <w:r w:rsidR="00953EEB" w:rsidRPr="00B240D9">
        <w:rPr>
          <w:color w:val="auto"/>
        </w:rPr>
        <w:fldChar w:fldCharType="end"/>
      </w:r>
    </w:p>
    <w:p w14:paraId="0EDFAAD0" w14:textId="77777777" w:rsidR="00B240D9" w:rsidRPr="00B240D9" w:rsidRDefault="00B240D9">
      <w:pPr>
        <w:pStyle w:val="TOC3"/>
        <w:rPr>
          <w:bCs w:val="0"/>
          <w:color w:val="auto"/>
          <w:sz w:val="22"/>
          <w:szCs w:val="22"/>
          <w:lang w:eastAsia="zh-CN"/>
        </w:rPr>
      </w:pPr>
      <w:r w:rsidRPr="00B240D9">
        <w:rPr>
          <w:caps/>
          <w:color w:val="auto"/>
          <w:vertAlign w:val="superscript"/>
        </w:rPr>
        <w:t>21</w:t>
      </w:r>
      <w:r w:rsidRPr="00B240D9">
        <w:rPr>
          <w:color w:val="auto"/>
        </w:rPr>
        <w:t xml:space="preserve"> Visual Studio Professional 2012 met MSDN</w:t>
      </w:r>
      <w:r w:rsidRPr="00B240D9">
        <w:rPr>
          <w:color w:val="auto"/>
        </w:rPr>
        <w:tab/>
      </w:r>
      <w:r w:rsidR="00953EEB" w:rsidRPr="00B240D9">
        <w:rPr>
          <w:color w:val="auto"/>
        </w:rPr>
        <w:fldChar w:fldCharType="begin"/>
      </w:r>
      <w:r w:rsidRPr="00B240D9">
        <w:rPr>
          <w:color w:val="auto"/>
        </w:rPr>
        <w:instrText xml:space="preserve"> PAGEREF _Toc361497123 \h </w:instrText>
      </w:r>
      <w:r w:rsidR="00953EEB" w:rsidRPr="00B240D9">
        <w:rPr>
          <w:color w:val="auto"/>
        </w:rPr>
      </w:r>
      <w:r w:rsidR="00953EEB" w:rsidRPr="00B240D9">
        <w:rPr>
          <w:color w:val="auto"/>
        </w:rPr>
        <w:fldChar w:fldCharType="separate"/>
      </w:r>
      <w:r w:rsidR="00DD7DAD">
        <w:rPr>
          <w:color w:val="auto"/>
        </w:rPr>
        <w:t>117</w:t>
      </w:r>
      <w:r w:rsidR="00953EEB" w:rsidRPr="00B240D9">
        <w:rPr>
          <w:color w:val="auto"/>
        </w:rPr>
        <w:fldChar w:fldCharType="end"/>
      </w:r>
    </w:p>
    <w:p w14:paraId="0EDFAAD1" w14:textId="77777777" w:rsidR="00B240D9" w:rsidRPr="00B240D9" w:rsidRDefault="00B240D9">
      <w:pPr>
        <w:pStyle w:val="TOC3"/>
        <w:rPr>
          <w:bCs w:val="0"/>
          <w:color w:val="auto"/>
          <w:sz w:val="22"/>
          <w:szCs w:val="22"/>
          <w:lang w:eastAsia="zh-CN"/>
        </w:rPr>
      </w:pPr>
      <w:r w:rsidRPr="00B240D9">
        <w:rPr>
          <w:caps/>
          <w:color w:val="auto"/>
          <w:vertAlign w:val="superscript"/>
        </w:rPr>
        <w:t>22</w:t>
      </w:r>
      <w:r w:rsidRPr="00B240D9">
        <w:rPr>
          <w:color w:val="auto"/>
        </w:rPr>
        <w:t xml:space="preserve"> Visual Studio Premium 2012 met MSDN</w:t>
      </w:r>
      <w:r w:rsidRPr="00B240D9">
        <w:rPr>
          <w:color w:val="auto"/>
        </w:rPr>
        <w:tab/>
      </w:r>
      <w:r w:rsidR="00953EEB" w:rsidRPr="00B240D9">
        <w:rPr>
          <w:color w:val="auto"/>
        </w:rPr>
        <w:fldChar w:fldCharType="begin"/>
      </w:r>
      <w:r w:rsidRPr="00B240D9">
        <w:rPr>
          <w:color w:val="auto"/>
        </w:rPr>
        <w:instrText xml:space="preserve"> PAGEREF _Toc361497124 \h </w:instrText>
      </w:r>
      <w:r w:rsidR="00953EEB" w:rsidRPr="00B240D9">
        <w:rPr>
          <w:color w:val="auto"/>
        </w:rPr>
      </w:r>
      <w:r w:rsidR="00953EEB" w:rsidRPr="00B240D9">
        <w:rPr>
          <w:color w:val="auto"/>
        </w:rPr>
        <w:fldChar w:fldCharType="separate"/>
      </w:r>
      <w:r w:rsidR="00DD7DAD">
        <w:rPr>
          <w:color w:val="auto"/>
        </w:rPr>
        <w:t>118</w:t>
      </w:r>
      <w:r w:rsidR="00953EEB" w:rsidRPr="00B240D9">
        <w:rPr>
          <w:color w:val="auto"/>
        </w:rPr>
        <w:fldChar w:fldCharType="end"/>
      </w:r>
    </w:p>
    <w:p w14:paraId="0EDFAAD2" w14:textId="77777777" w:rsidR="00B240D9" w:rsidRPr="00B240D9" w:rsidRDefault="00B240D9">
      <w:pPr>
        <w:pStyle w:val="TOC3"/>
        <w:rPr>
          <w:bCs w:val="0"/>
          <w:color w:val="auto"/>
          <w:sz w:val="22"/>
          <w:szCs w:val="22"/>
          <w:lang w:eastAsia="zh-CN"/>
        </w:rPr>
      </w:pPr>
      <w:r w:rsidRPr="00B240D9">
        <w:rPr>
          <w:caps/>
          <w:color w:val="auto"/>
          <w:vertAlign w:val="superscript"/>
        </w:rPr>
        <w:t>23</w:t>
      </w:r>
      <w:r w:rsidRPr="00B240D9">
        <w:rPr>
          <w:color w:val="auto"/>
        </w:rPr>
        <w:t xml:space="preserve"> Visual Studio Ultimate 2012 met MSDN</w:t>
      </w:r>
      <w:r w:rsidRPr="00B240D9">
        <w:rPr>
          <w:color w:val="auto"/>
        </w:rPr>
        <w:tab/>
      </w:r>
      <w:r w:rsidR="00953EEB" w:rsidRPr="00B240D9">
        <w:rPr>
          <w:color w:val="auto"/>
        </w:rPr>
        <w:fldChar w:fldCharType="begin"/>
      </w:r>
      <w:r w:rsidRPr="00B240D9">
        <w:rPr>
          <w:color w:val="auto"/>
        </w:rPr>
        <w:instrText xml:space="preserve"> PAGEREF _Toc361497125 \h </w:instrText>
      </w:r>
      <w:r w:rsidR="00953EEB" w:rsidRPr="00B240D9">
        <w:rPr>
          <w:color w:val="auto"/>
        </w:rPr>
      </w:r>
      <w:r w:rsidR="00953EEB" w:rsidRPr="00B240D9">
        <w:rPr>
          <w:color w:val="auto"/>
        </w:rPr>
        <w:fldChar w:fldCharType="separate"/>
      </w:r>
      <w:r w:rsidR="00DD7DAD">
        <w:rPr>
          <w:color w:val="auto"/>
        </w:rPr>
        <w:t>119</w:t>
      </w:r>
      <w:r w:rsidR="00953EEB" w:rsidRPr="00B240D9">
        <w:rPr>
          <w:color w:val="auto"/>
        </w:rPr>
        <w:fldChar w:fldCharType="end"/>
      </w:r>
    </w:p>
    <w:p w14:paraId="0EDFAAD3" w14:textId="77777777" w:rsidR="00B240D9" w:rsidRPr="00B240D9" w:rsidRDefault="00B240D9">
      <w:pPr>
        <w:pStyle w:val="TOC3"/>
        <w:rPr>
          <w:bCs w:val="0"/>
          <w:color w:val="auto"/>
          <w:sz w:val="22"/>
          <w:szCs w:val="22"/>
          <w:lang w:eastAsia="zh-CN"/>
        </w:rPr>
      </w:pPr>
      <w:r w:rsidRPr="00B240D9">
        <w:rPr>
          <w:caps/>
          <w:color w:val="auto"/>
          <w:vertAlign w:val="superscript"/>
        </w:rPr>
        <w:t>24</w:t>
      </w:r>
      <w:r w:rsidRPr="00B240D9">
        <w:rPr>
          <w:color w:val="auto"/>
        </w:rPr>
        <w:t xml:space="preserve"> Visual Studio Test Professional 2012 met MSDN</w:t>
      </w:r>
      <w:r w:rsidRPr="00B240D9">
        <w:rPr>
          <w:color w:val="auto"/>
        </w:rPr>
        <w:tab/>
      </w:r>
      <w:r w:rsidR="00953EEB" w:rsidRPr="00B240D9">
        <w:rPr>
          <w:color w:val="auto"/>
        </w:rPr>
        <w:fldChar w:fldCharType="begin"/>
      </w:r>
      <w:r w:rsidRPr="00B240D9">
        <w:rPr>
          <w:color w:val="auto"/>
        </w:rPr>
        <w:instrText xml:space="preserve"> PAGEREF _Toc361497126 \h </w:instrText>
      </w:r>
      <w:r w:rsidR="00953EEB" w:rsidRPr="00B240D9">
        <w:rPr>
          <w:color w:val="auto"/>
        </w:rPr>
      </w:r>
      <w:r w:rsidR="00953EEB" w:rsidRPr="00B240D9">
        <w:rPr>
          <w:color w:val="auto"/>
        </w:rPr>
        <w:fldChar w:fldCharType="separate"/>
      </w:r>
      <w:r w:rsidR="00DD7DAD">
        <w:rPr>
          <w:color w:val="auto"/>
        </w:rPr>
        <w:t>120</w:t>
      </w:r>
      <w:r w:rsidR="00953EEB" w:rsidRPr="00B240D9">
        <w:rPr>
          <w:color w:val="auto"/>
        </w:rPr>
        <w:fldChar w:fldCharType="end"/>
      </w:r>
    </w:p>
    <w:p w14:paraId="0EDFAAD4" w14:textId="77777777" w:rsidR="00B240D9" w:rsidRPr="00B240D9" w:rsidRDefault="00B240D9">
      <w:pPr>
        <w:pStyle w:val="TOC2"/>
        <w:rPr>
          <w:rFonts w:cs="Tahoma"/>
          <w:sz w:val="22"/>
          <w:szCs w:val="22"/>
          <w:lang w:eastAsia="zh-CN"/>
        </w:rPr>
      </w:pPr>
      <w:r w:rsidRPr="00B240D9">
        <w:rPr>
          <w:rFonts w:cs="Tahoma"/>
        </w:rPr>
        <w:t>Productgroep systemen</w:t>
      </w:r>
      <w:r w:rsidRPr="00B240D9">
        <w:rPr>
          <w:rFonts w:cs="Tahoma"/>
        </w:rPr>
        <w:tab/>
      </w:r>
      <w:r w:rsidR="00953EEB" w:rsidRPr="00B240D9">
        <w:rPr>
          <w:rFonts w:cs="Tahoma"/>
        </w:rPr>
        <w:fldChar w:fldCharType="begin"/>
      </w:r>
      <w:r w:rsidRPr="00B240D9">
        <w:rPr>
          <w:rFonts w:cs="Tahoma"/>
        </w:rPr>
        <w:instrText xml:space="preserve"> PAGEREF _Toc361497127 \h </w:instrText>
      </w:r>
      <w:r w:rsidR="00953EEB" w:rsidRPr="00B240D9">
        <w:rPr>
          <w:rFonts w:cs="Tahoma"/>
        </w:rPr>
      </w:r>
      <w:r w:rsidR="00953EEB" w:rsidRPr="00B240D9">
        <w:rPr>
          <w:rFonts w:cs="Tahoma"/>
        </w:rPr>
        <w:fldChar w:fldCharType="separate"/>
      </w:r>
      <w:r w:rsidR="00DD7DAD">
        <w:rPr>
          <w:rFonts w:cs="Tahoma"/>
        </w:rPr>
        <w:t>121</w:t>
      </w:r>
      <w:r w:rsidR="00953EEB" w:rsidRPr="00B240D9">
        <w:rPr>
          <w:rFonts w:cs="Tahoma"/>
        </w:rPr>
        <w:fldChar w:fldCharType="end"/>
      </w:r>
    </w:p>
    <w:p w14:paraId="0EDFAAD5" w14:textId="77777777" w:rsidR="00B240D9" w:rsidRPr="00B240D9" w:rsidRDefault="00B240D9">
      <w:pPr>
        <w:pStyle w:val="TOC3"/>
        <w:rPr>
          <w:bCs w:val="0"/>
          <w:color w:val="auto"/>
          <w:sz w:val="22"/>
          <w:szCs w:val="22"/>
          <w:lang w:eastAsia="zh-CN"/>
        </w:rPr>
      </w:pPr>
      <w:r w:rsidRPr="00B240D9">
        <w:rPr>
          <w:caps/>
          <w:color w:val="auto"/>
          <w:vertAlign w:val="superscript"/>
        </w:rPr>
        <w:t>25</w:t>
      </w:r>
      <w:r w:rsidRPr="00B240D9">
        <w:rPr>
          <w:color w:val="auto"/>
        </w:rPr>
        <w:t xml:space="preserve"> Microsoft Desktop Optimization Pack voor Software Assurance</w:t>
      </w:r>
      <w:r w:rsidRPr="00B240D9">
        <w:rPr>
          <w:color w:val="auto"/>
        </w:rPr>
        <w:tab/>
      </w:r>
      <w:r w:rsidR="00953EEB" w:rsidRPr="00B240D9">
        <w:rPr>
          <w:color w:val="auto"/>
        </w:rPr>
        <w:fldChar w:fldCharType="begin"/>
      </w:r>
      <w:r w:rsidRPr="00B240D9">
        <w:rPr>
          <w:color w:val="auto"/>
        </w:rPr>
        <w:instrText xml:space="preserve"> PAGEREF _Toc361497128 \h </w:instrText>
      </w:r>
      <w:r w:rsidR="00953EEB" w:rsidRPr="00B240D9">
        <w:rPr>
          <w:color w:val="auto"/>
        </w:rPr>
      </w:r>
      <w:r w:rsidR="00953EEB" w:rsidRPr="00B240D9">
        <w:rPr>
          <w:color w:val="auto"/>
        </w:rPr>
        <w:fldChar w:fldCharType="separate"/>
      </w:r>
      <w:r w:rsidR="00DD7DAD">
        <w:rPr>
          <w:color w:val="auto"/>
        </w:rPr>
        <w:t>121</w:t>
      </w:r>
      <w:r w:rsidR="00953EEB" w:rsidRPr="00B240D9">
        <w:rPr>
          <w:color w:val="auto"/>
        </w:rPr>
        <w:fldChar w:fldCharType="end"/>
      </w:r>
    </w:p>
    <w:p w14:paraId="0EDFAAD6" w14:textId="77777777" w:rsidR="00B240D9" w:rsidRPr="00B240D9" w:rsidRDefault="00B240D9">
      <w:pPr>
        <w:pStyle w:val="TOC3"/>
        <w:rPr>
          <w:bCs w:val="0"/>
          <w:color w:val="auto"/>
          <w:sz w:val="22"/>
          <w:szCs w:val="22"/>
          <w:lang w:eastAsia="zh-CN"/>
        </w:rPr>
      </w:pPr>
      <w:r w:rsidRPr="00B240D9">
        <w:rPr>
          <w:caps/>
          <w:color w:val="auto"/>
          <w:vertAlign w:val="superscript"/>
        </w:rPr>
        <w:t>26</w:t>
      </w:r>
      <w:r w:rsidR="00387CD7">
        <w:rPr>
          <w:caps/>
          <w:color w:val="auto"/>
          <w:vertAlign w:val="superscript"/>
        </w:rPr>
        <w:t xml:space="preserve"> </w:t>
      </w:r>
      <w:r w:rsidRPr="00B240D9">
        <w:rPr>
          <w:color w:val="auto"/>
        </w:rPr>
        <w:t>Windows Embedded 8 Standard Enterprise Kit</w:t>
      </w:r>
      <w:r w:rsidRPr="00B240D9">
        <w:rPr>
          <w:color w:val="auto"/>
        </w:rPr>
        <w:tab/>
      </w:r>
      <w:r w:rsidR="00953EEB" w:rsidRPr="00B240D9">
        <w:rPr>
          <w:color w:val="auto"/>
        </w:rPr>
        <w:fldChar w:fldCharType="begin"/>
      </w:r>
      <w:r w:rsidRPr="00B240D9">
        <w:rPr>
          <w:color w:val="auto"/>
        </w:rPr>
        <w:instrText xml:space="preserve"> PAGEREF _Toc361497129 \h </w:instrText>
      </w:r>
      <w:r w:rsidR="00953EEB" w:rsidRPr="00B240D9">
        <w:rPr>
          <w:color w:val="auto"/>
        </w:rPr>
      </w:r>
      <w:r w:rsidR="00953EEB" w:rsidRPr="00B240D9">
        <w:rPr>
          <w:color w:val="auto"/>
        </w:rPr>
        <w:fldChar w:fldCharType="separate"/>
      </w:r>
      <w:r w:rsidR="00DD7DAD">
        <w:rPr>
          <w:color w:val="auto"/>
        </w:rPr>
        <w:t>122</w:t>
      </w:r>
      <w:r w:rsidR="00953EEB" w:rsidRPr="00B240D9">
        <w:rPr>
          <w:color w:val="auto"/>
        </w:rPr>
        <w:fldChar w:fldCharType="end"/>
      </w:r>
    </w:p>
    <w:p w14:paraId="0EDFAAD7" w14:textId="77777777" w:rsidR="00B240D9" w:rsidRPr="00B240D9" w:rsidRDefault="00B240D9">
      <w:pPr>
        <w:pStyle w:val="TOC3"/>
        <w:rPr>
          <w:bCs w:val="0"/>
          <w:color w:val="auto"/>
          <w:sz w:val="22"/>
          <w:szCs w:val="22"/>
          <w:lang w:eastAsia="zh-CN"/>
        </w:rPr>
      </w:pPr>
      <w:r w:rsidRPr="00B240D9">
        <w:rPr>
          <w:caps/>
          <w:color w:val="auto"/>
          <w:vertAlign w:val="superscript"/>
        </w:rPr>
        <w:t>27</w:t>
      </w:r>
      <w:r w:rsidR="00387CD7">
        <w:rPr>
          <w:caps/>
          <w:color w:val="auto"/>
          <w:vertAlign w:val="superscript"/>
        </w:rPr>
        <w:t xml:space="preserve"> </w:t>
      </w:r>
      <w:r w:rsidRPr="00B240D9">
        <w:rPr>
          <w:color w:val="auto"/>
        </w:rPr>
        <w:t>Windows Embedded 8 Industry Pro Sideloading</w:t>
      </w:r>
      <w:r w:rsidRPr="00B240D9">
        <w:rPr>
          <w:color w:val="auto"/>
        </w:rPr>
        <w:tab/>
      </w:r>
      <w:r w:rsidR="00953EEB" w:rsidRPr="00B240D9">
        <w:rPr>
          <w:color w:val="auto"/>
        </w:rPr>
        <w:fldChar w:fldCharType="begin"/>
      </w:r>
      <w:r w:rsidRPr="00B240D9">
        <w:rPr>
          <w:color w:val="auto"/>
        </w:rPr>
        <w:instrText xml:space="preserve"> PAGEREF _Toc361497130 \h </w:instrText>
      </w:r>
      <w:r w:rsidR="00953EEB" w:rsidRPr="00B240D9">
        <w:rPr>
          <w:color w:val="auto"/>
        </w:rPr>
      </w:r>
      <w:r w:rsidR="00953EEB" w:rsidRPr="00B240D9">
        <w:rPr>
          <w:color w:val="auto"/>
        </w:rPr>
        <w:fldChar w:fldCharType="separate"/>
      </w:r>
      <w:r w:rsidR="00DD7DAD">
        <w:rPr>
          <w:color w:val="auto"/>
        </w:rPr>
        <w:t>122</w:t>
      </w:r>
      <w:r w:rsidR="00953EEB" w:rsidRPr="00B240D9">
        <w:rPr>
          <w:color w:val="auto"/>
        </w:rPr>
        <w:fldChar w:fldCharType="end"/>
      </w:r>
    </w:p>
    <w:p w14:paraId="0EDFAAD8" w14:textId="77777777" w:rsidR="00B240D9" w:rsidRPr="00B240D9" w:rsidRDefault="00B240D9">
      <w:pPr>
        <w:pStyle w:val="TOC3"/>
        <w:rPr>
          <w:bCs w:val="0"/>
          <w:color w:val="auto"/>
          <w:sz w:val="22"/>
          <w:szCs w:val="22"/>
          <w:lang w:eastAsia="zh-CN"/>
        </w:rPr>
      </w:pPr>
      <w:r w:rsidRPr="00B240D9">
        <w:rPr>
          <w:caps/>
          <w:color w:val="auto"/>
          <w:vertAlign w:val="superscript"/>
        </w:rPr>
        <w:t>28</w:t>
      </w:r>
      <w:r w:rsidR="00387CD7">
        <w:rPr>
          <w:caps/>
          <w:color w:val="auto"/>
          <w:vertAlign w:val="superscript"/>
        </w:rPr>
        <w:t xml:space="preserve"> </w:t>
      </w:r>
      <w:r w:rsidRPr="00B240D9">
        <w:rPr>
          <w:color w:val="auto"/>
        </w:rPr>
        <w:t>Windows</w:t>
      </w:r>
      <w:r w:rsidR="005B4156" w:rsidRPr="005B4156">
        <w:rPr>
          <w:color w:val="auto"/>
          <w:vertAlign w:val="superscript"/>
        </w:rPr>
        <w:t>®</w:t>
      </w:r>
      <w:r w:rsidRPr="00B240D9">
        <w:rPr>
          <w:color w:val="auto"/>
        </w:rPr>
        <w:t xml:space="preserve"> Embedded 8 Industry Pro Upgrade</w:t>
      </w:r>
      <w:r w:rsidRPr="00B240D9">
        <w:rPr>
          <w:color w:val="auto"/>
        </w:rPr>
        <w:tab/>
      </w:r>
      <w:r w:rsidR="00953EEB" w:rsidRPr="00B240D9">
        <w:rPr>
          <w:color w:val="auto"/>
        </w:rPr>
        <w:fldChar w:fldCharType="begin"/>
      </w:r>
      <w:r w:rsidRPr="00B240D9">
        <w:rPr>
          <w:color w:val="auto"/>
        </w:rPr>
        <w:instrText xml:space="preserve"> PAGEREF _Toc361497131 \h </w:instrText>
      </w:r>
      <w:r w:rsidR="00953EEB" w:rsidRPr="00B240D9">
        <w:rPr>
          <w:color w:val="auto"/>
        </w:rPr>
      </w:r>
      <w:r w:rsidR="00953EEB" w:rsidRPr="00B240D9">
        <w:rPr>
          <w:color w:val="auto"/>
        </w:rPr>
        <w:fldChar w:fldCharType="separate"/>
      </w:r>
      <w:r w:rsidR="00DD7DAD">
        <w:rPr>
          <w:color w:val="auto"/>
        </w:rPr>
        <w:t>122</w:t>
      </w:r>
      <w:r w:rsidR="00953EEB" w:rsidRPr="00B240D9">
        <w:rPr>
          <w:color w:val="auto"/>
        </w:rPr>
        <w:fldChar w:fldCharType="end"/>
      </w:r>
    </w:p>
    <w:p w14:paraId="0EDFAAD9" w14:textId="77777777" w:rsidR="00B240D9" w:rsidRPr="00B240D9" w:rsidRDefault="00B240D9">
      <w:pPr>
        <w:pStyle w:val="TOC3"/>
        <w:rPr>
          <w:bCs w:val="0"/>
          <w:color w:val="auto"/>
          <w:sz w:val="22"/>
          <w:szCs w:val="22"/>
          <w:lang w:eastAsia="zh-CN"/>
        </w:rPr>
      </w:pPr>
      <w:r w:rsidRPr="00B240D9">
        <w:rPr>
          <w:caps/>
          <w:color w:val="auto"/>
          <w:vertAlign w:val="superscript"/>
        </w:rPr>
        <w:t>29</w:t>
      </w:r>
      <w:r w:rsidR="00387CD7">
        <w:rPr>
          <w:caps/>
          <w:color w:val="auto"/>
          <w:vertAlign w:val="superscript"/>
        </w:rPr>
        <w:t xml:space="preserve"> </w:t>
      </w:r>
      <w:r w:rsidRPr="00B240D9">
        <w:rPr>
          <w:color w:val="auto"/>
        </w:rPr>
        <w:t>Windows</w:t>
      </w:r>
      <w:r w:rsidR="005B4156" w:rsidRPr="005B4156">
        <w:rPr>
          <w:color w:val="auto"/>
          <w:vertAlign w:val="superscript"/>
        </w:rPr>
        <w:t>®</w:t>
      </w:r>
      <w:r w:rsidRPr="00B240D9">
        <w:rPr>
          <w:color w:val="auto"/>
        </w:rPr>
        <w:t xml:space="preserve"> Companion Abonnementslicentie</w:t>
      </w:r>
      <w:r w:rsidRPr="00B240D9">
        <w:rPr>
          <w:color w:val="auto"/>
        </w:rPr>
        <w:tab/>
      </w:r>
      <w:r w:rsidR="00953EEB" w:rsidRPr="00B240D9">
        <w:rPr>
          <w:color w:val="auto"/>
        </w:rPr>
        <w:fldChar w:fldCharType="begin"/>
      </w:r>
      <w:r w:rsidRPr="00B240D9">
        <w:rPr>
          <w:color w:val="auto"/>
        </w:rPr>
        <w:instrText xml:space="preserve"> PAGEREF _Toc361497132 \h </w:instrText>
      </w:r>
      <w:r w:rsidR="00953EEB" w:rsidRPr="00B240D9">
        <w:rPr>
          <w:color w:val="auto"/>
        </w:rPr>
      </w:r>
      <w:r w:rsidR="00953EEB" w:rsidRPr="00B240D9">
        <w:rPr>
          <w:color w:val="auto"/>
        </w:rPr>
        <w:fldChar w:fldCharType="separate"/>
      </w:r>
      <w:r w:rsidR="00DD7DAD">
        <w:rPr>
          <w:color w:val="auto"/>
        </w:rPr>
        <w:t>124</w:t>
      </w:r>
      <w:r w:rsidR="00953EEB" w:rsidRPr="00B240D9">
        <w:rPr>
          <w:color w:val="auto"/>
        </w:rPr>
        <w:fldChar w:fldCharType="end"/>
      </w:r>
    </w:p>
    <w:p w14:paraId="0EDFAADA" w14:textId="77777777" w:rsidR="00B240D9" w:rsidRPr="00B240D9" w:rsidRDefault="00B240D9">
      <w:pPr>
        <w:pStyle w:val="TOC3"/>
        <w:rPr>
          <w:bCs w:val="0"/>
          <w:color w:val="auto"/>
          <w:sz w:val="22"/>
          <w:szCs w:val="22"/>
          <w:lang w:eastAsia="zh-CN"/>
        </w:rPr>
      </w:pPr>
      <w:r w:rsidRPr="00B240D9">
        <w:rPr>
          <w:caps/>
          <w:color w:val="auto"/>
          <w:vertAlign w:val="superscript"/>
        </w:rPr>
        <w:t>30</w:t>
      </w:r>
      <w:r w:rsidRPr="00B240D9">
        <w:rPr>
          <w:rFonts w:eastAsia="Times New Roman"/>
          <w:color w:val="auto"/>
        </w:rPr>
        <w:t xml:space="preserve"> Windows Vista DVD Playback Pack</w:t>
      </w:r>
      <w:r w:rsidRPr="00B240D9">
        <w:rPr>
          <w:color w:val="auto"/>
        </w:rPr>
        <w:tab/>
      </w:r>
      <w:r w:rsidR="00953EEB" w:rsidRPr="00B240D9">
        <w:rPr>
          <w:color w:val="auto"/>
        </w:rPr>
        <w:fldChar w:fldCharType="begin"/>
      </w:r>
      <w:r w:rsidRPr="00B240D9">
        <w:rPr>
          <w:color w:val="auto"/>
        </w:rPr>
        <w:instrText xml:space="preserve"> PAGEREF _Toc361497133 \h </w:instrText>
      </w:r>
      <w:r w:rsidR="00953EEB" w:rsidRPr="00B240D9">
        <w:rPr>
          <w:color w:val="auto"/>
        </w:rPr>
      </w:r>
      <w:r w:rsidR="00953EEB" w:rsidRPr="00B240D9">
        <w:rPr>
          <w:color w:val="auto"/>
        </w:rPr>
        <w:fldChar w:fldCharType="separate"/>
      </w:r>
      <w:r w:rsidR="00DD7DAD">
        <w:rPr>
          <w:color w:val="auto"/>
        </w:rPr>
        <w:t>124</w:t>
      </w:r>
      <w:r w:rsidR="00953EEB" w:rsidRPr="00B240D9">
        <w:rPr>
          <w:color w:val="auto"/>
        </w:rPr>
        <w:fldChar w:fldCharType="end"/>
      </w:r>
    </w:p>
    <w:p w14:paraId="0EDFAADB" w14:textId="77777777" w:rsidR="00B240D9" w:rsidRPr="00B240D9" w:rsidRDefault="00B240D9">
      <w:pPr>
        <w:pStyle w:val="TOC3"/>
        <w:rPr>
          <w:bCs w:val="0"/>
          <w:color w:val="auto"/>
          <w:sz w:val="22"/>
          <w:szCs w:val="22"/>
          <w:lang w:eastAsia="zh-CN"/>
        </w:rPr>
      </w:pPr>
      <w:r w:rsidRPr="00B240D9">
        <w:rPr>
          <w:caps/>
          <w:color w:val="auto"/>
          <w:vertAlign w:val="superscript"/>
        </w:rPr>
        <w:t>31</w:t>
      </w:r>
      <w:r w:rsidRPr="00B240D9">
        <w:rPr>
          <w:color w:val="auto"/>
        </w:rPr>
        <w:t xml:space="preserve"> Windows</w:t>
      </w:r>
      <w:r w:rsidR="005B4156" w:rsidRPr="005B4156">
        <w:rPr>
          <w:color w:val="auto"/>
          <w:vertAlign w:val="superscript"/>
        </w:rPr>
        <w:t>®</w:t>
      </w:r>
      <w:r w:rsidRPr="00B240D9">
        <w:rPr>
          <w:color w:val="auto"/>
        </w:rPr>
        <w:t xml:space="preserve"> 7 Partners in Learning</w:t>
      </w:r>
      <w:r w:rsidRPr="00B240D9">
        <w:rPr>
          <w:color w:val="auto"/>
        </w:rPr>
        <w:tab/>
      </w:r>
      <w:r w:rsidR="00953EEB" w:rsidRPr="00B240D9">
        <w:rPr>
          <w:color w:val="auto"/>
        </w:rPr>
        <w:fldChar w:fldCharType="begin"/>
      </w:r>
      <w:r w:rsidRPr="00B240D9">
        <w:rPr>
          <w:color w:val="auto"/>
        </w:rPr>
        <w:instrText xml:space="preserve"> PAGEREF _Toc361497134 \h </w:instrText>
      </w:r>
      <w:r w:rsidR="00953EEB" w:rsidRPr="00B240D9">
        <w:rPr>
          <w:color w:val="auto"/>
        </w:rPr>
      </w:r>
      <w:r w:rsidR="00953EEB" w:rsidRPr="00B240D9">
        <w:rPr>
          <w:color w:val="auto"/>
        </w:rPr>
        <w:fldChar w:fldCharType="separate"/>
      </w:r>
      <w:r w:rsidR="00DD7DAD">
        <w:rPr>
          <w:color w:val="auto"/>
        </w:rPr>
        <w:t>124</w:t>
      </w:r>
      <w:r w:rsidR="00953EEB" w:rsidRPr="00B240D9">
        <w:rPr>
          <w:color w:val="auto"/>
        </w:rPr>
        <w:fldChar w:fldCharType="end"/>
      </w:r>
    </w:p>
    <w:p w14:paraId="0EDFAADC" w14:textId="77777777" w:rsidR="00B240D9" w:rsidRPr="00B240D9" w:rsidRDefault="00B240D9">
      <w:pPr>
        <w:pStyle w:val="TOC3"/>
        <w:rPr>
          <w:bCs w:val="0"/>
          <w:color w:val="auto"/>
          <w:sz w:val="22"/>
          <w:szCs w:val="22"/>
          <w:lang w:eastAsia="zh-CN"/>
        </w:rPr>
      </w:pPr>
      <w:r w:rsidRPr="00B240D9">
        <w:rPr>
          <w:caps/>
          <w:color w:val="auto"/>
          <w:vertAlign w:val="superscript"/>
        </w:rPr>
        <w:t>32</w:t>
      </w:r>
      <w:r w:rsidRPr="00B240D9">
        <w:rPr>
          <w:color w:val="auto"/>
        </w:rPr>
        <w:t xml:space="preserve"> Windows</w:t>
      </w:r>
      <w:r w:rsidR="005B4156" w:rsidRPr="005B4156">
        <w:rPr>
          <w:color w:val="auto"/>
          <w:vertAlign w:val="superscript"/>
        </w:rPr>
        <w:t>®</w:t>
      </w:r>
      <w:r w:rsidRPr="00B240D9">
        <w:rPr>
          <w:color w:val="auto"/>
        </w:rPr>
        <w:t xml:space="preserve"> 8 Enterprise Sideloading</w:t>
      </w:r>
      <w:r w:rsidRPr="00B240D9">
        <w:rPr>
          <w:color w:val="auto"/>
        </w:rPr>
        <w:tab/>
      </w:r>
      <w:r w:rsidR="00953EEB" w:rsidRPr="00B240D9">
        <w:rPr>
          <w:color w:val="auto"/>
        </w:rPr>
        <w:fldChar w:fldCharType="begin"/>
      </w:r>
      <w:r w:rsidRPr="00B240D9">
        <w:rPr>
          <w:color w:val="auto"/>
        </w:rPr>
        <w:instrText xml:space="preserve"> PAGEREF _Toc361497135 \h </w:instrText>
      </w:r>
      <w:r w:rsidR="00953EEB" w:rsidRPr="00B240D9">
        <w:rPr>
          <w:color w:val="auto"/>
        </w:rPr>
      </w:r>
      <w:r w:rsidR="00953EEB" w:rsidRPr="00B240D9">
        <w:rPr>
          <w:color w:val="auto"/>
        </w:rPr>
        <w:fldChar w:fldCharType="separate"/>
      </w:r>
      <w:r w:rsidR="00DD7DAD">
        <w:rPr>
          <w:color w:val="auto"/>
        </w:rPr>
        <w:t>125</w:t>
      </w:r>
      <w:r w:rsidR="00953EEB" w:rsidRPr="00B240D9">
        <w:rPr>
          <w:color w:val="auto"/>
        </w:rPr>
        <w:fldChar w:fldCharType="end"/>
      </w:r>
    </w:p>
    <w:p w14:paraId="0EDFAADD" w14:textId="77777777" w:rsidR="00B240D9" w:rsidRPr="00B240D9" w:rsidRDefault="00B240D9">
      <w:pPr>
        <w:pStyle w:val="TOC3"/>
        <w:rPr>
          <w:bCs w:val="0"/>
          <w:color w:val="auto"/>
          <w:sz w:val="22"/>
          <w:szCs w:val="22"/>
          <w:lang w:eastAsia="zh-CN"/>
        </w:rPr>
      </w:pPr>
      <w:r w:rsidRPr="00B240D9">
        <w:rPr>
          <w:caps/>
          <w:color w:val="auto"/>
          <w:vertAlign w:val="superscript"/>
        </w:rPr>
        <w:t>33</w:t>
      </w:r>
      <w:r w:rsidRPr="00B240D9">
        <w:rPr>
          <w:color w:val="auto"/>
        </w:rPr>
        <w:t xml:space="preserve"> Windows</w:t>
      </w:r>
      <w:r w:rsidR="005B4156" w:rsidRPr="005B4156">
        <w:rPr>
          <w:color w:val="auto"/>
          <w:vertAlign w:val="superscript"/>
        </w:rPr>
        <w:t>®</w:t>
      </w:r>
      <w:r w:rsidRPr="00B240D9">
        <w:rPr>
          <w:color w:val="auto"/>
        </w:rPr>
        <w:t xml:space="preserve"> 8 Pro Upgrade en Windows Intune (Per apparaat)</w:t>
      </w:r>
      <w:r w:rsidRPr="00B240D9">
        <w:rPr>
          <w:color w:val="auto"/>
        </w:rPr>
        <w:tab/>
      </w:r>
      <w:r w:rsidR="00953EEB" w:rsidRPr="00B240D9">
        <w:rPr>
          <w:color w:val="auto"/>
        </w:rPr>
        <w:fldChar w:fldCharType="begin"/>
      </w:r>
      <w:r w:rsidRPr="00B240D9">
        <w:rPr>
          <w:color w:val="auto"/>
        </w:rPr>
        <w:instrText xml:space="preserve"> PAGEREF _Toc361497136 \h </w:instrText>
      </w:r>
      <w:r w:rsidR="00953EEB" w:rsidRPr="00B240D9">
        <w:rPr>
          <w:color w:val="auto"/>
        </w:rPr>
      </w:r>
      <w:r w:rsidR="00953EEB" w:rsidRPr="00B240D9">
        <w:rPr>
          <w:color w:val="auto"/>
        </w:rPr>
        <w:fldChar w:fldCharType="separate"/>
      </w:r>
      <w:r w:rsidR="00DD7DAD">
        <w:rPr>
          <w:color w:val="auto"/>
        </w:rPr>
        <w:t>126</w:t>
      </w:r>
      <w:r w:rsidR="00953EEB" w:rsidRPr="00B240D9">
        <w:rPr>
          <w:color w:val="auto"/>
        </w:rPr>
        <w:fldChar w:fldCharType="end"/>
      </w:r>
    </w:p>
    <w:p w14:paraId="0EDFAADE" w14:textId="77777777" w:rsidR="00B240D9" w:rsidRPr="00B240D9" w:rsidRDefault="00B240D9">
      <w:pPr>
        <w:pStyle w:val="TOC2"/>
        <w:rPr>
          <w:rFonts w:cs="Tahoma"/>
          <w:sz w:val="22"/>
          <w:szCs w:val="22"/>
          <w:lang w:eastAsia="zh-CN"/>
        </w:rPr>
      </w:pPr>
      <w:r w:rsidRPr="00B240D9">
        <w:rPr>
          <w:rFonts w:cs="Tahoma"/>
          <w:caps/>
          <w:vertAlign w:val="superscript"/>
        </w:rPr>
        <w:t>34</w:t>
      </w:r>
      <w:r w:rsidR="00387CD7">
        <w:rPr>
          <w:rFonts w:cs="Tahoma"/>
          <w:caps/>
          <w:vertAlign w:val="superscript"/>
        </w:rPr>
        <w:t xml:space="preserve"> </w:t>
      </w:r>
      <w:r w:rsidRPr="00B240D9">
        <w:rPr>
          <w:rFonts w:cs="Tahoma"/>
        </w:rPr>
        <w:t>Windows Intune Add-on (Per apparaat)</w:t>
      </w:r>
      <w:r w:rsidRPr="00B240D9">
        <w:rPr>
          <w:rFonts w:cs="Tahoma"/>
        </w:rPr>
        <w:tab/>
      </w:r>
      <w:r w:rsidR="00953EEB" w:rsidRPr="00B240D9">
        <w:rPr>
          <w:rFonts w:cs="Tahoma"/>
        </w:rPr>
        <w:fldChar w:fldCharType="begin"/>
      </w:r>
      <w:r w:rsidRPr="00B240D9">
        <w:rPr>
          <w:rFonts w:cs="Tahoma"/>
        </w:rPr>
        <w:instrText xml:space="preserve"> PAGEREF _Toc361497137 \h </w:instrText>
      </w:r>
      <w:r w:rsidR="00953EEB" w:rsidRPr="00B240D9">
        <w:rPr>
          <w:rFonts w:cs="Tahoma"/>
        </w:rPr>
      </w:r>
      <w:r w:rsidR="00953EEB" w:rsidRPr="00B240D9">
        <w:rPr>
          <w:rFonts w:cs="Tahoma"/>
        </w:rPr>
        <w:fldChar w:fldCharType="separate"/>
      </w:r>
      <w:r w:rsidR="00DD7DAD">
        <w:rPr>
          <w:rFonts w:cs="Tahoma"/>
        </w:rPr>
        <w:t>133</w:t>
      </w:r>
      <w:r w:rsidR="00953EEB" w:rsidRPr="00B240D9">
        <w:rPr>
          <w:rFonts w:cs="Tahoma"/>
        </w:rPr>
        <w:fldChar w:fldCharType="end"/>
      </w:r>
    </w:p>
    <w:p w14:paraId="0EDFAADF" w14:textId="77777777" w:rsidR="00B240D9" w:rsidRPr="00B240D9" w:rsidRDefault="00B240D9">
      <w:pPr>
        <w:pStyle w:val="TOC2"/>
        <w:rPr>
          <w:rFonts w:cs="Tahoma"/>
          <w:sz w:val="22"/>
          <w:szCs w:val="22"/>
          <w:lang w:val="nl-NL" w:eastAsia="zh-CN"/>
        </w:rPr>
      </w:pPr>
      <w:r w:rsidRPr="00B240D9">
        <w:rPr>
          <w:rFonts w:cs="Tahoma"/>
          <w:lang w:val="nl-NL"/>
        </w:rPr>
        <w:t>Productgroep Servers</w:t>
      </w:r>
      <w:r w:rsidRPr="00B240D9">
        <w:rPr>
          <w:rFonts w:cs="Tahoma"/>
          <w:lang w:val="nl-NL"/>
        </w:rPr>
        <w:tab/>
      </w:r>
      <w:r w:rsidR="00953EEB" w:rsidRPr="00B240D9">
        <w:rPr>
          <w:rFonts w:cs="Tahoma"/>
        </w:rPr>
        <w:fldChar w:fldCharType="begin"/>
      </w:r>
      <w:r w:rsidRPr="00B240D9">
        <w:rPr>
          <w:rFonts w:cs="Tahoma"/>
          <w:lang w:val="nl-NL"/>
        </w:rPr>
        <w:instrText xml:space="preserve"> PAGEREF _Toc361497138 \h </w:instrText>
      </w:r>
      <w:r w:rsidR="00953EEB" w:rsidRPr="00B240D9">
        <w:rPr>
          <w:rFonts w:cs="Tahoma"/>
        </w:rPr>
      </w:r>
      <w:r w:rsidR="00953EEB" w:rsidRPr="00B240D9">
        <w:rPr>
          <w:rFonts w:cs="Tahoma"/>
        </w:rPr>
        <w:fldChar w:fldCharType="separate"/>
      </w:r>
      <w:r w:rsidR="00DD7DAD">
        <w:rPr>
          <w:rFonts w:cs="Tahoma"/>
          <w:lang w:val="nl-NL"/>
        </w:rPr>
        <w:t>134</w:t>
      </w:r>
      <w:r w:rsidR="00953EEB" w:rsidRPr="00B240D9">
        <w:rPr>
          <w:rFonts w:cs="Tahoma"/>
        </w:rPr>
        <w:fldChar w:fldCharType="end"/>
      </w:r>
    </w:p>
    <w:p w14:paraId="0EDFAAE0" w14:textId="77777777" w:rsidR="00B240D9" w:rsidRPr="00B240D9" w:rsidRDefault="00B240D9" w:rsidP="00B240D9">
      <w:pPr>
        <w:pStyle w:val="TOC2"/>
        <w:ind w:left="180" w:hanging="180"/>
        <w:rPr>
          <w:rFonts w:cs="Tahoma"/>
          <w:sz w:val="22"/>
          <w:szCs w:val="22"/>
          <w:lang w:val="nl-NL" w:eastAsia="zh-CN"/>
        </w:rPr>
      </w:pPr>
      <w:r w:rsidRPr="00B240D9">
        <w:rPr>
          <w:rFonts w:cs="Tahoma"/>
          <w:vertAlign w:val="superscript"/>
          <w:lang w:val="nl-NL"/>
        </w:rPr>
        <w:t>35</w:t>
      </w:r>
      <w:r w:rsidRPr="00B240D9">
        <w:rPr>
          <w:rFonts w:cs="Tahoma"/>
          <w:lang w:val="nl-NL"/>
        </w:rPr>
        <w:t xml:space="preserve"> Aanvullende licentie voor gebruik van Bing Maps op openbare websites en Aanvullende SL voor gebruik van</w:t>
      </w:r>
      <w:r>
        <w:rPr>
          <w:rFonts w:cs="Tahoma"/>
          <w:lang w:val="nl-NL"/>
        </w:rPr>
        <w:t> </w:t>
      </w:r>
      <w:r w:rsidRPr="00B240D9">
        <w:rPr>
          <w:rFonts w:cs="Tahoma"/>
          <w:lang w:val="nl-NL"/>
        </w:rPr>
        <w:t>Bing</w:t>
      </w:r>
      <w:r>
        <w:rPr>
          <w:rFonts w:cs="Tahoma"/>
          <w:lang w:val="nl-NL"/>
        </w:rPr>
        <w:t> </w:t>
      </w:r>
      <w:r w:rsidRPr="00B240D9">
        <w:rPr>
          <w:rFonts w:cs="Tahoma"/>
          <w:lang w:val="nl-NL"/>
        </w:rPr>
        <w:t>Maps op interne websites</w:t>
      </w:r>
      <w:r w:rsidRPr="00B240D9">
        <w:rPr>
          <w:rFonts w:cs="Tahoma"/>
          <w:lang w:val="nl-NL"/>
        </w:rPr>
        <w:tab/>
      </w:r>
      <w:r w:rsidR="00953EEB" w:rsidRPr="00B240D9">
        <w:rPr>
          <w:rFonts w:cs="Tahoma"/>
        </w:rPr>
        <w:fldChar w:fldCharType="begin"/>
      </w:r>
      <w:r w:rsidRPr="00B240D9">
        <w:rPr>
          <w:rFonts w:cs="Tahoma"/>
          <w:lang w:val="nl-NL"/>
        </w:rPr>
        <w:instrText xml:space="preserve"> PAGEREF _Toc361497139 \h </w:instrText>
      </w:r>
      <w:r w:rsidR="00953EEB" w:rsidRPr="00B240D9">
        <w:rPr>
          <w:rFonts w:cs="Tahoma"/>
        </w:rPr>
      </w:r>
      <w:r w:rsidR="00953EEB" w:rsidRPr="00B240D9">
        <w:rPr>
          <w:rFonts w:cs="Tahoma"/>
        </w:rPr>
        <w:fldChar w:fldCharType="separate"/>
      </w:r>
      <w:r w:rsidR="00DD7DAD">
        <w:rPr>
          <w:rFonts w:cs="Tahoma"/>
          <w:lang w:val="nl-NL"/>
        </w:rPr>
        <w:t>134</w:t>
      </w:r>
      <w:r w:rsidR="00953EEB" w:rsidRPr="00B240D9">
        <w:rPr>
          <w:rFonts w:cs="Tahoma"/>
        </w:rPr>
        <w:fldChar w:fldCharType="end"/>
      </w:r>
    </w:p>
    <w:p w14:paraId="0EDFAAE1" w14:textId="77777777" w:rsidR="00B240D9" w:rsidRPr="00736E5C" w:rsidRDefault="00B240D9">
      <w:pPr>
        <w:pStyle w:val="TOC3"/>
        <w:rPr>
          <w:bCs w:val="0"/>
          <w:color w:val="auto"/>
          <w:sz w:val="22"/>
          <w:szCs w:val="22"/>
          <w:lang w:eastAsia="zh-CN"/>
        </w:rPr>
      </w:pPr>
      <w:r w:rsidRPr="00736E5C">
        <w:rPr>
          <w:caps/>
          <w:color w:val="auto"/>
          <w:vertAlign w:val="superscript"/>
        </w:rPr>
        <w:t>36</w:t>
      </w:r>
      <w:r w:rsidR="00387CD7">
        <w:rPr>
          <w:caps/>
          <w:color w:val="auto"/>
          <w:vertAlign w:val="superscript"/>
        </w:rPr>
        <w:t xml:space="preserve"> </w:t>
      </w:r>
      <w:r w:rsidRPr="00736E5C">
        <w:rPr>
          <w:color w:val="auto"/>
        </w:rPr>
        <w:t>BizTalk Server</w:t>
      </w:r>
      <w:r w:rsidR="005B4156" w:rsidRPr="00736E5C">
        <w:rPr>
          <w:color w:val="auto"/>
          <w:vertAlign w:val="superscript"/>
        </w:rPr>
        <w:t>®</w:t>
      </w:r>
      <w:r w:rsidRPr="00736E5C">
        <w:rPr>
          <w:color w:val="auto"/>
        </w:rPr>
        <w:t xml:space="preserve"> 2013 Branch</w:t>
      </w:r>
      <w:r w:rsidRPr="00736E5C">
        <w:rPr>
          <w:color w:val="auto"/>
        </w:rPr>
        <w:tab/>
      </w:r>
      <w:r w:rsidR="00953EEB" w:rsidRPr="00B240D9">
        <w:rPr>
          <w:color w:val="auto"/>
        </w:rPr>
        <w:fldChar w:fldCharType="begin"/>
      </w:r>
      <w:r w:rsidRPr="00736E5C">
        <w:rPr>
          <w:color w:val="auto"/>
        </w:rPr>
        <w:instrText xml:space="preserve"> PAGEREF _Toc361497140 \h </w:instrText>
      </w:r>
      <w:r w:rsidR="00953EEB" w:rsidRPr="00B240D9">
        <w:rPr>
          <w:color w:val="auto"/>
        </w:rPr>
      </w:r>
      <w:r w:rsidR="00953EEB" w:rsidRPr="00B240D9">
        <w:rPr>
          <w:color w:val="auto"/>
        </w:rPr>
        <w:fldChar w:fldCharType="separate"/>
      </w:r>
      <w:r w:rsidR="00DD7DAD">
        <w:rPr>
          <w:color w:val="auto"/>
        </w:rPr>
        <w:t>136</w:t>
      </w:r>
      <w:r w:rsidR="00953EEB" w:rsidRPr="00B240D9">
        <w:rPr>
          <w:color w:val="auto"/>
        </w:rPr>
        <w:fldChar w:fldCharType="end"/>
      </w:r>
    </w:p>
    <w:p w14:paraId="0EDFAAE2" w14:textId="77777777" w:rsidR="00B240D9" w:rsidRPr="00736E5C" w:rsidRDefault="00B240D9">
      <w:pPr>
        <w:pStyle w:val="TOC3"/>
        <w:rPr>
          <w:bCs w:val="0"/>
          <w:color w:val="auto"/>
          <w:sz w:val="22"/>
          <w:szCs w:val="22"/>
          <w:lang w:eastAsia="zh-CN"/>
        </w:rPr>
      </w:pPr>
      <w:r w:rsidRPr="00736E5C">
        <w:rPr>
          <w:caps/>
          <w:color w:val="auto"/>
          <w:vertAlign w:val="superscript"/>
        </w:rPr>
        <w:t>37</w:t>
      </w:r>
      <w:r w:rsidR="00387CD7">
        <w:rPr>
          <w:caps/>
          <w:color w:val="auto"/>
          <w:vertAlign w:val="superscript"/>
        </w:rPr>
        <w:t xml:space="preserve"> </w:t>
      </w:r>
      <w:r w:rsidRPr="00736E5C">
        <w:rPr>
          <w:color w:val="auto"/>
        </w:rPr>
        <w:t>BizTalk Server</w:t>
      </w:r>
      <w:r w:rsidR="005B4156" w:rsidRPr="00736E5C">
        <w:rPr>
          <w:color w:val="auto"/>
          <w:vertAlign w:val="superscript"/>
        </w:rPr>
        <w:t>®</w:t>
      </w:r>
      <w:r w:rsidRPr="00736E5C">
        <w:rPr>
          <w:color w:val="auto"/>
        </w:rPr>
        <w:t xml:space="preserve"> 2013 Enterprise</w:t>
      </w:r>
      <w:r w:rsidRPr="00736E5C">
        <w:rPr>
          <w:color w:val="auto"/>
        </w:rPr>
        <w:tab/>
      </w:r>
      <w:r w:rsidR="00953EEB" w:rsidRPr="00B240D9">
        <w:rPr>
          <w:color w:val="auto"/>
        </w:rPr>
        <w:fldChar w:fldCharType="begin"/>
      </w:r>
      <w:r w:rsidRPr="00736E5C">
        <w:rPr>
          <w:color w:val="auto"/>
        </w:rPr>
        <w:instrText xml:space="preserve"> PAGEREF _Toc361497141 \h </w:instrText>
      </w:r>
      <w:r w:rsidR="00953EEB" w:rsidRPr="00B240D9">
        <w:rPr>
          <w:color w:val="auto"/>
        </w:rPr>
      </w:r>
      <w:r w:rsidR="00953EEB" w:rsidRPr="00B240D9">
        <w:rPr>
          <w:color w:val="auto"/>
        </w:rPr>
        <w:fldChar w:fldCharType="separate"/>
      </w:r>
      <w:r w:rsidR="00DD7DAD">
        <w:rPr>
          <w:color w:val="auto"/>
        </w:rPr>
        <w:t>137</w:t>
      </w:r>
      <w:r w:rsidR="00953EEB" w:rsidRPr="00B240D9">
        <w:rPr>
          <w:color w:val="auto"/>
        </w:rPr>
        <w:fldChar w:fldCharType="end"/>
      </w:r>
    </w:p>
    <w:p w14:paraId="0EDFAAE3" w14:textId="77777777" w:rsidR="00B240D9" w:rsidRPr="00736E5C" w:rsidRDefault="00B240D9">
      <w:pPr>
        <w:pStyle w:val="TOC3"/>
        <w:rPr>
          <w:bCs w:val="0"/>
          <w:color w:val="auto"/>
          <w:sz w:val="22"/>
          <w:szCs w:val="22"/>
          <w:lang w:eastAsia="zh-CN"/>
        </w:rPr>
      </w:pPr>
      <w:r w:rsidRPr="00736E5C">
        <w:rPr>
          <w:caps/>
          <w:color w:val="auto"/>
          <w:vertAlign w:val="superscript"/>
        </w:rPr>
        <w:t>38</w:t>
      </w:r>
      <w:r w:rsidRPr="00736E5C">
        <w:rPr>
          <w:color w:val="auto"/>
        </w:rPr>
        <w:t xml:space="preserve"> BizTalk Server</w:t>
      </w:r>
      <w:r w:rsidR="005B4156" w:rsidRPr="00736E5C">
        <w:rPr>
          <w:color w:val="auto"/>
          <w:vertAlign w:val="superscript"/>
        </w:rPr>
        <w:t>®</w:t>
      </w:r>
      <w:r w:rsidRPr="00736E5C">
        <w:rPr>
          <w:color w:val="auto"/>
        </w:rPr>
        <w:t xml:space="preserve"> 2013 Standard</w:t>
      </w:r>
      <w:r w:rsidRPr="00736E5C">
        <w:rPr>
          <w:color w:val="auto"/>
        </w:rPr>
        <w:tab/>
      </w:r>
      <w:r w:rsidR="00953EEB" w:rsidRPr="00B240D9">
        <w:rPr>
          <w:color w:val="auto"/>
        </w:rPr>
        <w:fldChar w:fldCharType="begin"/>
      </w:r>
      <w:r w:rsidRPr="00736E5C">
        <w:rPr>
          <w:color w:val="auto"/>
        </w:rPr>
        <w:instrText xml:space="preserve"> PAGEREF _Toc361497142 \h </w:instrText>
      </w:r>
      <w:r w:rsidR="00953EEB" w:rsidRPr="00B240D9">
        <w:rPr>
          <w:color w:val="auto"/>
        </w:rPr>
      </w:r>
      <w:r w:rsidR="00953EEB" w:rsidRPr="00B240D9">
        <w:rPr>
          <w:color w:val="auto"/>
        </w:rPr>
        <w:fldChar w:fldCharType="separate"/>
      </w:r>
      <w:r w:rsidR="00DD7DAD">
        <w:rPr>
          <w:color w:val="auto"/>
        </w:rPr>
        <w:t>139</w:t>
      </w:r>
      <w:r w:rsidR="00953EEB" w:rsidRPr="00B240D9">
        <w:rPr>
          <w:color w:val="auto"/>
        </w:rPr>
        <w:fldChar w:fldCharType="end"/>
      </w:r>
    </w:p>
    <w:p w14:paraId="0EDFAAE4" w14:textId="77777777" w:rsidR="00B240D9" w:rsidRPr="00736E5C" w:rsidRDefault="00B240D9">
      <w:pPr>
        <w:pStyle w:val="TOC3"/>
        <w:rPr>
          <w:bCs w:val="0"/>
          <w:color w:val="auto"/>
          <w:sz w:val="22"/>
          <w:szCs w:val="22"/>
          <w:lang w:eastAsia="zh-CN"/>
        </w:rPr>
      </w:pPr>
      <w:r w:rsidRPr="00736E5C">
        <w:rPr>
          <w:caps/>
          <w:color w:val="auto"/>
          <w:vertAlign w:val="superscript"/>
        </w:rPr>
        <w:t>39</w:t>
      </w:r>
      <w:r w:rsidR="00387CD7">
        <w:rPr>
          <w:caps/>
          <w:color w:val="auto"/>
          <w:vertAlign w:val="superscript"/>
        </w:rPr>
        <w:t xml:space="preserve"> </w:t>
      </w:r>
      <w:r w:rsidRPr="00736E5C">
        <w:rPr>
          <w:color w:val="auto"/>
        </w:rPr>
        <w:t>Business Intelligence Appliance 2012</w:t>
      </w:r>
      <w:r w:rsidRPr="00736E5C">
        <w:rPr>
          <w:color w:val="auto"/>
        </w:rPr>
        <w:tab/>
      </w:r>
      <w:r w:rsidR="00953EEB" w:rsidRPr="00B240D9">
        <w:rPr>
          <w:color w:val="auto"/>
        </w:rPr>
        <w:fldChar w:fldCharType="begin"/>
      </w:r>
      <w:r w:rsidRPr="00736E5C">
        <w:rPr>
          <w:color w:val="auto"/>
        </w:rPr>
        <w:instrText xml:space="preserve"> PAGEREF _Toc361497143 \h </w:instrText>
      </w:r>
      <w:r w:rsidR="00953EEB" w:rsidRPr="00B240D9">
        <w:rPr>
          <w:color w:val="auto"/>
        </w:rPr>
      </w:r>
      <w:r w:rsidR="00953EEB" w:rsidRPr="00B240D9">
        <w:rPr>
          <w:color w:val="auto"/>
        </w:rPr>
        <w:fldChar w:fldCharType="separate"/>
      </w:r>
      <w:r w:rsidR="00DD7DAD">
        <w:rPr>
          <w:color w:val="auto"/>
        </w:rPr>
        <w:t>140</w:t>
      </w:r>
      <w:r w:rsidR="00953EEB" w:rsidRPr="00B240D9">
        <w:rPr>
          <w:color w:val="auto"/>
        </w:rPr>
        <w:fldChar w:fldCharType="end"/>
      </w:r>
    </w:p>
    <w:p w14:paraId="0EDFAAE5" w14:textId="77777777" w:rsidR="00B240D9" w:rsidRPr="00736E5C" w:rsidRDefault="00B240D9" w:rsidP="00B240D9">
      <w:pPr>
        <w:pStyle w:val="TOC3"/>
        <w:ind w:left="180" w:hanging="180"/>
        <w:rPr>
          <w:bCs w:val="0"/>
          <w:color w:val="auto"/>
          <w:sz w:val="22"/>
          <w:szCs w:val="22"/>
          <w:lang w:eastAsia="zh-CN"/>
        </w:rPr>
      </w:pPr>
      <w:r w:rsidRPr="00736E5C">
        <w:rPr>
          <w:caps/>
          <w:color w:val="auto"/>
          <w:vertAlign w:val="superscript"/>
        </w:rPr>
        <w:t>40</w:t>
      </w:r>
      <w:r w:rsidRPr="00736E5C">
        <w:rPr>
          <w:color w:val="auto"/>
        </w:rPr>
        <w:t xml:space="preserve"> Core 36 Core CAL Suite Bridge voor Office 365, Core CAL Suite Bridge </w:t>
      </w:r>
      <w:r w:rsidR="0028520D">
        <w:rPr>
          <w:color w:val="auto"/>
        </w:rPr>
        <w:br/>
      </w:r>
      <w:r w:rsidRPr="00736E5C">
        <w:rPr>
          <w:color w:val="auto"/>
        </w:rPr>
        <w:t>voor Office 365 en Windows</w:t>
      </w:r>
      <w:r w:rsidR="005B4156" w:rsidRPr="00736E5C">
        <w:rPr>
          <w:color w:val="auto"/>
          <w:vertAlign w:val="superscript"/>
        </w:rPr>
        <w:t>®</w:t>
      </w:r>
      <w:r w:rsidRPr="00736E5C">
        <w:rPr>
          <w:color w:val="auto"/>
        </w:rPr>
        <w:t xml:space="preserve"> Intune, en Core CAL Suite Bridge voor Windows</w:t>
      </w:r>
      <w:r w:rsidR="005B4156" w:rsidRPr="00736E5C">
        <w:rPr>
          <w:color w:val="auto"/>
          <w:vertAlign w:val="superscript"/>
        </w:rPr>
        <w:t>®</w:t>
      </w:r>
      <w:r w:rsidRPr="00736E5C">
        <w:rPr>
          <w:color w:val="auto"/>
        </w:rPr>
        <w:t xml:space="preserve"> Intune</w:t>
      </w:r>
      <w:r w:rsidRPr="00736E5C">
        <w:rPr>
          <w:color w:val="auto"/>
        </w:rPr>
        <w:tab/>
      </w:r>
      <w:r w:rsidR="00953EEB" w:rsidRPr="00B240D9">
        <w:rPr>
          <w:color w:val="auto"/>
        </w:rPr>
        <w:fldChar w:fldCharType="begin"/>
      </w:r>
      <w:r w:rsidRPr="00736E5C">
        <w:rPr>
          <w:color w:val="auto"/>
        </w:rPr>
        <w:instrText xml:space="preserve"> PAGEREF _Toc361497144 \h </w:instrText>
      </w:r>
      <w:r w:rsidR="00953EEB" w:rsidRPr="00B240D9">
        <w:rPr>
          <w:color w:val="auto"/>
        </w:rPr>
      </w:r>
      <w:r w:rsidR="00953EEB" w:rsidRPr="00B240D9">
        <w:rPr>
          <w:color w:val="auto"/>
        </w:rPr>
        <w:fldChar w:fldCharType="separate"/>
      </w:r>
      <w:r w:rsidR="00DD7DAD">
        <w:rPr>
          <w:color w:val="auto"/>
        </w:rPr>
        <w:t>140</w:t>
      </w:r>
      <w:r w:rsidR="00953EEB" w:rsidRPr="00B240D9">
        <w:rPr>
          <w:color w:val="auto"/>
        </w:rPr>
        <w:fldChar w:fldCharType="end"/>
      </w:r>
    </w:p>
    <w:p w14:paraId="0EDFAAE6" w14:textId="77777777" w:rsidR="00B240D9" w:rsidRPr="00B240D9" w:rsidRDefault="00B240D9">
      <w:pPr>
        <w:pStyle w:val="TOC3"/>
        <w:rPr>
          <w:bCs w:val="0"/>
          <w:color w:val="auto"/>
          <w:sz w:val="22"/>
          <w:szCs w:val="22"/>
          <w:lang w:val="fr-FR" w:eastAsia="zh-CN"/>
        </w:rPr>
      </w:pPr>
      <w:r w:rsidRPr="00B240D9">
        <w:rPr>
          <w:caps/>
          <w:color w:val="auto"/>
          <w:vertAlign w:val="superscript"/>
          <w:lang w:val="fr-FR"/>
        </w:rPr>
        <w:t>41</w:t>
      </w:r>
      <w:r w:rsidRPr="00B240D9">
        <w:rPr>
          <w:color w:val="auto"/>
          <w:lang w:val="fr-FR"/>
        </w:rPr>
        <w:t xml:space="preserve"> Core CAL Suite</w:t>
      </w:r>
      <w:r w:rsidRPr="00B240D9">
        <w:rPr>
          <w:color w:val="auto"/>
          <w:lang w:val="fr-FR"/>
        </w:rPr>
        <w:tab/>
      </w:r>
      <w:r w:rsidR="00953EEB" w:rsidRPr="00B240D9">
        <w:rPr>
          <w:color w:val="auto"/>
        </w:rPr>
        <w:fldChar w:fldCharType="begin"/>
      </w:r>
      <w:r w:rsidRPr="00B240D9">
        <w:rPr>
          <w:color w:val="auto"/>
          <w:lang w:val="fr-FR"/>
        </w:rPr>
        <w:instrText xml:space="preserve"> PAGEREF _Toc361497145 \h </w:instrText>
      </w:r>
      <w:r w:rsidR="00953EEB" w:rsidRPr="00B240D9">
        <w:rPr>
          <w:color w:val="auto"/>
        </w:rPr>
      </w:r>
      <w:r w:rsidR="00953EEB" w:rsidRPr="00B240D9">
        <w:rPr>
          <w:color w:val="auto"/>
        </w:rPr>
        <w:fldChar w:fldCharType="separate"/>
      </w:r>
      <w:r w:rsidR="00DD7DAD">
        <w:rPr>
          <w:color w:val="auto"/>
          <w:lang w:val="fr-FR"/>
        </w:rPr>
        <w:t>141</w:t>
      </w:r>
      <w:r w:rsidR="00953EEB" w:rsidRPr="00B240D9">
        <w:rPr>
          <w:color w:val="auto"/>
        </w:rPr>
        <w:fldChar w:fldCharType="end"/>
      </w:r>
    </w:p>
    <w:p w14:paraId="0EDFAAE7" w14:textId="77777777" w:rsidR="00B240D9" w:rsidRPr="00B240D9" w:rsidRDefault="00B240D9">
      <w:pPr>
        <w:pStyle w:val="TOC3"/>
        <w:rPr>
          <w:bCs w:val="0"/>
          <w:color w:val="auto"/>
          <w:sz w:val="22"/>
          <w:szCs w:val="22"/>
          <w:lang w:val="fr-FR" w:eastAsia="zh-CN"/>
        </w:rPr>
      </w:pPr>
      <w:r w:rsidRPr="00B240D9">
        <w:rPr>
          <w:caps/>
          <w:color w:val="auto"/>
          <w:vertAlign w:val="superscript"/>
          <w:lang w:val="fr-FR"/>
        </w:rPr>
        <w:t>42</w:t>
      </w:r>
      <w:r w:rsidRPr="00B240D9">
        <w:rPr>
          <w:color w:val="auto"/>
          <w:lang w:val="fr-FR"/>
        </w:rPr>
        <w:t xml:space="preserve"> Core Infrastructure Server Suite Standard</w:t>
      </w:r>
      <w:r w:rsidRPr="00B240D9">
        <w:rPr>
          <w:color w:val="auto"/>
          <w:lang w:val="fr-FR"/>
        </w:rPr>
        <w:tab/>
      </w:r>
      <w:r w:rsidR="00953EEB" w:rsidRPr="00B240D9">
        <w:rPr>
          <w:color w:val="auto"/>
        </w:rPr>
        <w:fldChar w:fldCharType="begin"/>
      </w:r>
      <w:r w:rsidRPr="00B240D9">
        <w:rPr>
          <w:color w:val="auto"/>
          <w:lang w:val="fr-FR"/>
        </w:rPr>
        <w:instrText xml:space="preserve"> PAGEREF _Toc361497146 \h </w:instrText>
      </w:r>
      <w:r w:rsidR="00953EEB" w:rsidRPr="00B240D9">
        <w:rPr>
          <w:color w:val="auto"/>
        </w:rPr>
      </w:r>
      <w:r w:rsidR="00953EEB" w:rsidRPr="00B240D9">
        <w:rPr>
          <w:color w:val="auto"/>
        </w:rPr>
        <w:fldChar w:fldCharType="separate"/>
      </w:r>
      <w:r w:rsidR="00DD7DAD">
        <w:rPr>
          <w:color w:val="auto"/>
          <w:lang w:val="fr-FR"/>
        </w:rPr>
        <w:t>142</w:t>
      </w:r>
      <w:r w:rsidR="00953EEB" w:rsidRPr="00B240D9">
        <w:rPr>
          <w:color w:val="auto"/>
        </w:rPr>
        <w:fldChar w:fldCharType="end"/>
      </w:r>
    </w:p>
    <w:p w14:paraId="0EDFAAE8" w14:textId="77777777" w:rsidR="00B240D9" w:rsidRPr="00B240D9" w:rsidRDefault="00B240D9">
      <w:pPr>
        <w:pStyle w:val="TOC3"/>
        <w:rPr>
          <w:bCs w:val="0"/>
          <w:color w:val="auto"/>
          <w:sz w:val="22"/>
          <w:szCs w:val="22"/>
          <w:lang w:val="fr-FR" w:eastAsia="zh-CN"/>
        </w:rPr>
      </w:pPr>
      <w:r w:rsidRPr="00B240D9">
        <w:rPr>
          <w:caps/>
          <w:color w:val="auto"/>
          <w:vertAlign w:val="superscript"/>
          <w:lang w:val="fr-FR"/>
        </w:rPr>
        <w:t>43</w:t>
      </w:r>
      <w:r w:rsidRPr="00B240D9">
        <w:rPr>
          <w:color w:val="auto"/>
          <w:lang w:val="fr-FR"/>
        </w:rPr>
        <w:t xml:space="preserve"> Core Infrastructure Server Suite Enterprise</w:t>
      </w:r>
      <w:r w:rsidRPr="00B240D9">
        <w:rPr>
          <w:color w:val="auto"/>
          <w:lang w:val="fr-FR"/>
        </w:rPr>
        <w:tab/>
      </w:r>
      <w:r w:rsidR="00953EEB" w:rsidRPr="00B240D9">
        <w:rPr>
          <w:color w:val="auto"/>
        </w:rPr>
        <w:fldChar w:fldCharType="begin"/>
      </w:r>
      <w:r w:rsidRPr="00B240D9">
        <w:rPr>
          <w:color w:val="auto"/>
          <w:lang w:val="fr-FR"/>
        </w:rPr>
        <w:instrText xml:space="preserve"> PAGEREF _Toc361497147 \h </w:instrText>
      </w:r>
      <w:r w:rsidR="00953EEB" w:rsidRPr="00B240D9">
        <w:rPr>
          <w:color w:val="auto"/>
        </w:rPr>
      </w:r>
      <w:r w:rsidR="00953EEB" w:rsidRPr="00B240D9">
        <w:rPr>
          <w:color w:val="auto"/>
        </w:rPr>
        <w:fldChar w:fldCharType="separate"/>
      </w:r>
      <w:r w:rsidR="00DD7DAD">
        <w:rPr>
          <w:color w:val="auto"/>
          <w:lang w:val="fr-FR"/>
        </w:rPr>
        <w:t>143</w:t>
      </w:r>
      <w:r w:rsidR="00953EEB" w:rsidRPr="00B240D9">
        <w:rPr>
          <w:color w:val="auto"/>
        </w:rPr>
        <w:fldChar w:fldCharType="end"/>
      </w:r>
    </w:p>
    <w:p w14:paraId="0EDFAAE9" w14:textId="77777777" w:rsidR="00B240D9" w:rsidRPr="00B240D9" w:rsidRDefault="00B240D9">
      <w:pPr>
        <w:pStyle w:val="TOC3"/>
        <w:rPr>
          <w:bCs w:val="0"/>
          <w:color w:val="auto"/>
          <w:sz w:val="22"/>
          <w:szCs w:val="22"/>
          <w:lang w:val="fr-FR" w:eastAsia="zh-CN"/>
        </w:rPr>
      </w:pPr>
      <w:r w:rsidRPr="00B240D9">
        <w:rPr>
          <w:caps/>
          <w:color w:val="auto"/>
          <w:vertAlign w:val="superscript"/>
          <w:lang w:val="fr-FR"/>
        </w:rPr>
        <w:t>44</w:t>
      </w:r>
      <w:r w:rsidRPr="00B240D9">
        <w:rPr>
          <w:color w:val="auto"/>
          <w:lang w:val="fr-FR"/>
        </w:rPr>
        <w:t xml:space="preserve"> Core Infrastructure Server Suite Datacenter</w:t>
      </w:r>
      <w:r w:rsidRPr="00B240D9">
        <w:rPr>
          <w:color w:val="auto"/>
          <w:lang w:val="fr-FR"/>
        </w:rPr>
        <w:tab/>
      </w:r>
      <w:r w:rsidR="00953EEB" w:rsidRPr="00B240D9">
        <w:rPr>
          <w:color w:val="auto"/>
        </w:rPr>
        <w:fldChar w:fldCharType="begin"/>
      </w:r>
      <w:r w:rsidRPr="00B240D9">
        <w:rPr>
          <w:color w:val="auto"/>
          <w:lang w:val="fr-FR"/>
        </w:rPr>
        <w:instrText xml:space="preserve"> PAGEREF _Toc361497148 \h </w:instrText>
      </w:r>
      <w:r w:rsidR="00953EEB" w:rsidRPr="00B240D9">
        <w:rPr>
          <w:color w:val="auto"/>
        </w:rPr>
      </w:r>
      <w:r w:rsidR="00953EEB" w:rsidRPr="00B240D9">
        <w:rPr>
          <w:color w:val="auto"/>
        </w:rPr>
        <w:fldChar w:fldCharType="separate"/>
      </w:r>
      <w:r w:rsidR="00DD7DAD">
        <w:rPr>
          <w:color w:val="auto"/>
          <w:lang w:val="fr-FR"/>
        </w:rPr>
        <w:t>143</w:t>
      </w:r>
      <w:r w:rsidR="00953EEB" w:rsidRPr="00B240D9">
        <w:rPr>
          <w:color w:val="auto"/>
        </w:rPr>
        <w:fldChar w:fldCharType="end"/>
      </w:r>
    </w:p>
    <w:p w14:paraId="0EDFAAEA" w14:textId="77777777" w:rsidR="00B240D9" w:rsidRPr="00B240D9" w:rsidRDefault="00B240D9">
      <w:pPr>
        <w:pStyle w:val="TOC2"/>
        <w:rPr>
          <w:rFonts w:cs="Tahoma"/>
          <w:sz w:val="22"/>
          <w:szCs w:val="22"/>
          <w:lang w:val="fr-FR" w:eastAsia="zh-CN"/>
        </w:rPr>
      </w:pPr>
      <w:r w:rsidRPr="00B240D9">
        <w:rPr>
          <w:rFonts w:eastAsia="Times New Roman" w:cs="Tahoma"/>
          <w:caps/>
          <w:vertAlign w:val="superscript"/>
          <w:lang w:val="fr-FR"/>
        </w:rPr>
        <w:t>45</w:t>
      </w:r>
      <w:r w:rsidRPr="00B240D9">
        <w:rPr>
          <w:rFonts w:eastAsia="Times New Roman" w:cs="Tahoma"/>
          <w:lang w:val="fr-FR"/>
        </w:rPr>
        <w:t>Duet Enterprise 2.0</w:t>
      </w:r>
      <w:r w:rsidRPr="00B240D9">
        <w:rPr>
          <w:rFonts w:cs="Tahoma"/>
          <w:lang w:val="fr-FR"/>
        </w:rPr>
        <w:tab/>
      </w:r>
      <w:r w:rsidR="00953EEB" w:rsidRPr="00B240D9">
        <w:rPr>
          <w:rFonts w:cs="Tahoma"/>
        </w:rPr>
        <w:fldChar w:fldCharType="begin"/>
      </w:r>
      <w:r w:rsidRPr="00B240D9">
        <w:rPr>
          <w:rFonts w:cs="Tahoma"/>
          <w:lang w:val="fr-FR"/>
        </w:rPr>
        <w:instrText xml:space="preserve"> PAGEREF _Toc361497149 \h </w:instrText>
      </w:r>
      <w:r w:rsidR="00953EEB" w:rsidRPr="00B240D9">
        <w:rPr>
          <w:rFonts w:cs="Tahoma"/>
        </w:rPr>
      </w:r>
      <w:r w:rsidR="00953EEB" w:rsidRPr="00B240D9">
        <w:rPr>
          <w:rFonts w:cs="Tahoma"/>
        </w:rPr>
        <w:fldChar w:fldCharType="separate"/>
      </w:r>
      <w:r w:rsidR="00DD7DAD">
        <w:rPr>
          <w:rFonts w:cs="Tahoma"/>
          <w:lang w:val="fr-FR"/>
        </w:rPr>
        <w:t>145</w:t>
      </w:r>
      <w:r w:rsidR="00953EEB" w:rsidRPr="00B240D9">
        <w:rPr>
          <w:rFonts w:cs="Tahoma"/>
        </w:rPr>
        <w:fldChar w:fldCharType="end"/>
      </w:r>
    </w:p>
    <w:p w14:paraId="0EDFAAEB" w14:textId="77777777" w:rsidR="00B240D9" w:rsidRPr="00B240D9" w:rsidRDefault="00B240D9">
      <w:pPr>
        <w:pStyle w:val="TOC3"/>
        <w:rPr>
          <w:bCs w:val="0"/>
          <w:color w:val="auto"/>
          <w:sz w:val="22"/>
          <w:szCs w:val="22"/>
          <w:lang w:val="fr-FR" w:eastAsia="zh-CN"/>
        </w:rPr>
      </w:pPr>
      <w:r w:rsidRPr="00B240D9">
        <w:rPr>
          <w:caps/>
          <w:color w:val="auto"/>
          <w:vertAlign w:val="superscript"/>
          <w:lang w:val="fr-FR"/>
        </w:rPr>
        <w:t>46</w:t>
      </w:r>
      <w:r w:rsidRPr="00B240D9">
        <w:rPr>
          <w:color w:val="auto"/>
          <w:lang w:val="fr-FR"/>
        </w:rPr>
        <w:t xml:space="preserve"> Microsoft Dynamics CRM Online</w:t>
      </w:r>
      <w:r w:rsidRPr="00B240D9">
        <w:rPr>
          <w:color w:val="auto"/>
          <w:lang w:val="fr-FR"/>
        </w:rPr>
        <w:tab/>
      </w:r>
      <w:r w:rsidR="00953EEB" w:rsidRPr="00B240D9">
        <w:rPr>
          <w:color w:val="auto"/>
        </w:rPr>
        <w:fldChar w:fldCharType="begin"/>
      </w:r>
      <w:r w:rsidRPr="00B240D9">
        <w:rPr>
          <w:color w:val="auto"/>
          <w:lang w:val="fr-FR"/>
        </w:rPr>
        <w:instrText xml:space="preserve"> PAGEREF _Toc361497150 \h </w:instrText>
      </w:r>
      <w:r w:rsidR="00953EEB" w:rsidRPr="00B240D9">
        <w:rPr>
          <w:color w:val="auto"/>
        </w:rPr>
      </w:r>
      <w:r w:rsidR="00953EEB" w:rsidRPr="00B240D9">
        <w:rPr>
          <w:color w:val="auto"/>
        </w:rPr>
        <w:fldChar w:fldCharType="separate"/>
      </w:r>
      <w:r w:rsidR="00DD7DAD">
        <w:rPr>
          <w:color w:val="auto"/>
          <w:lang w:val="fr-FR"/>
        </w:rPr>
        <w:t>145</w:t>
      </w:r>
      <w:r w:rsidR="00953EEB" w:rsidRPr="00B240D9">
        <w:rPr>
          <w:color w:val="auto"/>
        </w:rPr>
        <w:fldChar w:fldCharType="end"/>
      </w:r>
    </w:p>
    <w:p w14:paraId="0EDFAAEC" w14:textId="77777777" w:rsidR="00B240D9" w:rsidRPr="00B240D9" w:rsidRDefault="00B240D9" w:rsidP="00B240D9">
      <w:pPr>
        <w:pStyle w:val="TOC3"/>
        <w:ind w:left="180" w:hanging="180"/>
        <w:rPr>
          <w:bCs w:val="0"/>
          <w:color w:val="auto"/>
          <w:sz w:val="22"/>
          <w:szCs w:val="22"/>
          <w:lang w:val="fr-FR" w:eastAsia="zh-CN"/>
        </w:rPr>
      </w:pPr>
      <w:r w:rsidRPr="00B240D9">
        <w:rPr>
          <w:caps/>
          <w:color w:val="auto"/>
          <w:vertAlign w:val="superscript"/>
          <w:lang w:val="fr-FR"/>
        </w:rPr>
        <w:t>47</w:t>
      </w:r>
      <w:r w:rsidR="00387CD7">
        <w:rPr>
          <w:caps/>
          <w:color w:val="auto"/>
          <w:vertAlign w:val="superscript"/>
          <w:lang w:val="fr-FR"/>
        </w:rPr>
        <w:t xml:space="preserve"> </w:t>
      </w:r>
      <w:r w:rsidRPr="00B240D9">
        <w:rPr>
          <w:color w:val="auto"/>
          <w:lang w:val="fr-FR"/>
        </w:rPr>
        <w:t>Enterprise CAL Suite Bridge voor Office 365, Enterprise CAL Suite Bridge voor </w:t>
      </w:r>
      <w:r w:rsidR="007F3C6C">
        <w:rPr>
          <w:color w:val="auto"/>
          <w:lang w:val="fr-FR"/>
        </w:rPr>
        <w:br/>
      </w:r>
      <w:r w:rsidRPr="00B240D9">
        <w:rPr>
          <w:color w:val="auto"/>
          <w:lang w:val="fr-FR"/>
        </w:rPr>
        <w:t>Office 365 en Windows Intune, en</w:t>
      </w:r>
      <w:r>
        <w:rPr>
          <w:color w:val="auto"/>
          <w:lang w:val="fr-FR"/>
        </w:rPr>
        <w:t> </w:t>
      </w:r>
      <w:r w:rsidRPr="00B240D9">
        <w:rPr>
          <w:color w:val="auto"/>
          <w:lang w:val="fr-FR"/>
        </w:rPr>
        <w:t>Enterprise CAL Suite Bridge voor Windows Intune</w:t>
      </w:r>
      <w:r w:rsidRPr="00B240D9">
        <w:rPr>
          <w:color w:val="auto"/>
          <w:lang w:val="fr-FR"/>
        </w:rPr>
        <w:tab/>
      </w:r>
      <w:r w:rsidR="00953EEB" w:rsidRPr="00B240D9">
        <w:rPr>
          <w:color w:val="auto"/>
        </w:rPr>
        <w:fldChar w:fldCharType="begin"/>
      </w:r>
      <w:r w:rsidRPr="00B240D9">
        <w:rPr>
          <w:color w:val="auto"/>
          <w:lang w:val="fr-FR"/>
        </w:rPr>
        <w:instrText xml:space="preserve"> PAGEREF _Toc361497151 \h </w:instrText>
      </w:r>
      <w:r w:rsidR="00953EEB" w:rsidRPr="00B240D9">
        <w:rPr>
          <w:color w:val="auto"/>
        </w:rPr>
      </w:r>
      <w:r w:rsidR="00953EEB" w:rsidRPr="00B240D9">
        <w:rPr>
          <w:color w:val="auto"/>
        </w:rPr>
        <w:fldChar w:fldCharType="separate"/>
      </w:r>
      <w:r w:rsidR="00DD7DAD">
        <w:rPr>
          <w:color w:val="auto"/>
          <w:lang w:val="fr-FR"/>
        </w:rPr>
        <w:t>146</w:t>
      </w:r>
      <w:r w:rsidR="00953EEB" w:rsidRPr="00B240D9">
        <w:rPr>
          <w:color w:val="auto"/>
        </w:rPr>
        <w:fldChar w:fldCharType="end"/>
      </w:r>
    </w:p>
    <w:p w14:paraId="0EDFAAED" w14:textId="77777777" w:rsidR="00B240D9" w:rsidRPr="00B240D9" w:rsidRDefault="00B240D9">
      <w:pPr>
        <w:pStyle w:val="TOC3"/>
        <w:rPr>
          <w:bCs w:val="0"/>
          <w:color w:val="auto"/>
          <w:sz w:val="22"/>
          <w:szCs w:val="22"/>
          <w:lang w:val="fr-FR" w:eastAsia="zh-CN"/>
        </w:rPr>
      </w:pPr>
      <w:r w:rsidRPr="00B240D9">
        <w:rPr>
          <w:caps/>
          <w:color w:val="auto"/>
          <w:vertAlign w:val="superscript"/>
          <w:lang w:val="fr-FR"/>
        </w:rPr>
        <w:t>48</w:t>
      </w:r>
      <w:r w:rsidRPr="00B240D9">
        <w:rPr>
          <w:color w:val="auto"/>
          <w:lang w:val="fr-FR"/>
        </w:rPr>
        <w:t xml:space="preserve"> Enterprise CAL Suite</w:t>
      </w:r>
      <w:r w:rsidRPr="00B240D9">
        <w:rPr>
          <w:color w:val="auto"/>
          <w:lang w:val="fr-FR"/>
        </w:rPr>
        <w:tab/>
      </w:r>
      <w:r w:rsidR="00953EEB" w:rsidRPr="00B240D9">
        <w:rPr>
          <w:color w:val="auto"/>
        </w:rPr>
        <w:fldChar w:fldCharType="begin"/>
      </w:r>
      <w:r w:rsidRPr="00B240D9">
        <w:rPr>
          <w:color w:val="auto"/>
          <w:lang w:val="fr-FR"/>
        </w:rPr>
        <w:instrText xml:space="preserve"> PAGEREF _Toc361497152 \h </w:instrText>
      </w:r>
      <w:r w:rsidR="00953EEB" w:rsidRPr="00B240D9">
        <w:rPr>
          <w:color w:val="auto"/>
        </w:rPr>
      </w:r>
      <w:r w:rsidR="00953EEB" w:rsidRPr="00B240D9">
        <w:rPr>
          <w:color w:val="auto"/>
        </w:rPr>
        <w:fldChar w:fldCharType="separate"/>
      </w:r>
      <w:r w:rsidR="00DD7DAD">
        <w:rPr>
          <w:color w:val="auto"/>
          <w:lang w:val="fr-FR"/>
        </w:rPr>
        <w:t>147</w:t>
      </w:r>
      <w:r w:rsidR="00953EEB" w:rsidRPr="00B240D9">
        <w:rPr>
          <w:color w:val="auto"/>
        </w:rPr>
        <w:fldChar w:fldCharType="end"/>
      </w:r>
    </w:p>
    <w:p w14:paraId="0EDFAAEE" w14:textId="77777777" w:rsidR="00B240D9" w:rsidRPr="00B240D9" w:rsidRDefault="00B240D9">
      <w:pPr>
        <w:pStyle w:val="TOC3"/>
        <w:rPr>
          <w:bCs w:val="0"/>
          <w:color w:val="auto"/>
          <w:sz w:val="22"/>
          <w:szCs w:val="22"/>
          <w:lang w:val="fr-FR" w:eastAsia="zh-CN"/>
        </w:rPr>
      </w:pPr>
      <w:r w:rsidRPr="00B240D9">
        <w:rPr>
          <w:caps/>
          <w:color w:val="auto"/>
          <w:vertAlign w:val="superscript"/>
          <w:lang w:val="fr-FR"/>
        </w:rPr>
        <w:t>49</w:t>
      </w:r>
      <w:r w:rsidRPr="00B240D9">
        <w:rPr>
          <w:color w:val="auto"/>
          <w:lang w:val="fr-FR"/>
        </w:rPr>
        <w:t xml:space="preserve"> Exchange Enterprise CAL met Diensten 2013</w:t>
      </w:r>
      <w:r w:rsidRPr="00B240D9">
        <w:rPr>
          <w:color w:val="auto"/>
          <w:lang w:val="fr-FR"/>
        </w:rPr>
        <w:tab/>
      </w:r>
      <w:r w:rsidR="00953EEB" w:rsidRPr="00B240D9">
        <w:rPr>
          <w:color w:val="auto"/>
        </w:rPr>
        <w:fldChar w:fldCharType="begin"/>
      </w:r>
      <w:r w:rsidRPr="00B240D9">
        <w:rPr>
          <w:color w:val="auto"/>
          <w:lang w:val="fr-FR"/>
        </w:rPr>
        <w:instrText xml:space="preserve"> PAGEREF _Toc361497153 \h </w:instrText>
      </w:r>
      <w:r w:rsidR="00953EEB" w:rsidRPr="00B240D9">
        <w:rPr>
          <w:color w:val="auto"/>
        </w:rPr>
      </w:r>
      <w:r w:rsidR="00953EEB" w:rsidRPr="00B240D9">
        <w:rPr>
          <w:color w:val="auto"/>
        </w:rPr>
        <w:fldChar w:fldCharType="separate"/>
      </w:r>
      <w:r w:rsidR="00DD7DAD">
        <w:rPr>
          <w:color w:val="auto"/>
          <w:lang w:val="fr-FR"/>
        </w:rPr>
        <w:t>148</w:t>
      </w:r>
      <w:r w:rsidR="00953EEB" w:rsidRPr="00B240D9">
        <w:rPr>
          <w:color w:val="auto"/>
        </w:rPr>
        <w:fldChar w:fldCharType="end"/>
      </w:r>
    </w:p>
    <w:p w14:paraId="0EDFAAEF" w14:textId="77777777" w:rsidR="00B240D9" w:rsidRPr="00B240D9" w:rsidRDefault="00B240D9">
      <w:pPr>
        <w:pStyle w:val="TOC2"/>
        <w:rPr>
          <w:rFonts w:cs="Tahoma"/>
          <w:sz w:val="22"/>
          <w:szCs w:val="22"/>
          <w:lang w:val="fr-FR" w:eastAsia="zh-CN"/>
        </w:rPr>
      </w:pPr>
      <w:r w:rsidRPr="00B240D9">
        <w:rPr>
          <w:rFonts w:cs="Tahoma"/>
          <w:vertAlign w:val="superscript"/>
          <w:lang w:val="fr-FR"/>
        </w:rPr>
        <w:lastRenderedPageBreak/>
        <w:t>50</w:t>
      </w:r>
      <w:r w:rsidRPr="00B240D9">
        <w:rPr>
          <w:rFonts w:cs="Tahoma"/>
          <w:lang w:val="fr-FR"/>
        </w:rPr>
        <w:t xml:space="preserve"> Exchange Online Archiving for Exchange Server (Gebruikers-SL)</w:t>
      </w:r>
      <w:r w:rsidRPr="00B240D9">
        <w:rPr>
          <w:rFonts w:cs="Tahoma"/>
          <w:lang w:val="fr-FR"/>
        </w:rPr>
        <w:tab/>
      </w:r>
      <w:r w:rsidR="00953EEB" w:rsidRPr="00B240D9">
        <w:rPr>
          <w:rFonts w:cs="Tahoma"/>
        </w:rPr>
        <w:fldChar w:fldCharType="begin"/>
      </w:r>
      <w:r w:rsidRPr="00B240D9">
        <w:rPr>
          <w:rFonts w:cs="Tahoma"/>
          <w:lang w:val="fr-FR"/>
        </w:rPr>
        <w:instrText xml:space="preserve"> PAGEREF _Toc361497154 \h </w:instrText>
      </w:r>
      <w:r w:rsidR="00953EEB" w:rsidRPr="00B240D9">
        <w:rPr>
          <w:rFonts w:cs="Tahoma"/>
        </w:rPr>
      </w:r>
      <w:r w:rsidR="00953EEB" w:rsidRPr="00B240D9">
        <w:rPr>
          <w:rFonts w:cs="Tahoma"/>
        </w:rPr>
        <w:fldChar w:fldCharType="separate"/>
      </w:r>
      <w:r w:rsidR="00DD7DAD">
        <w:rPr>
          <w:rFonts w:cs="Tahoma"/>
          <w:lang w:val="fr-FR"/>
        </w:rPr>
        <w:t>148</w:t>
      </w:r>
      <w:r w:rsidR="00953EEB" w:rsidRPr="00B240D9">
        <w:rPr>
          <w:rFonts w:cs="Tahoma"/>
        </w:rPr>
        <w:fldChar w:fldCharType="end"/>
      </w:r>
    </w:p>
    <w:p w14:paraId="0EDFAAF0" w14:textId="77777777" w:rsidR="00B240D9" w:rsidRPr="00B240D9" w:rsidRDefault="00B240D9">
      <w:pPr>
        <w:pStyle w:val="TOC2"/>
        <w:rPr>
          <w:rFonts w:cs="Tahoma"/>
          <w:sz w:val="22"/>
          <w:szCs w:val="22"/>
          <w:lang w:val="fr-FR" w:eastAsia="zh-CN"/>
        </w:rPr>
      </w:pPr>
      <w:r w:rsidRPr="00B240D9">
        <w:rPr>
          <w:rFonts w:cs="Tahoma"/>
          <w:vertAlign w:val="superscript"/>
          <w:lang w:val="fr-FR"/>
        </w:rPr>
        <w:t>51</w:t>
      </w:r>
      <w:r w:rsidRPr="00B240D9">
        <w:rPr>
          <w:rFonts w:cs="Tahoma"/>
          <w:lang w:val="fr-FR"/>
        </w:rPr>
        <w:t xml:space="preserve"> Exchange Online Archiving for Exchange Server A (Gebruikers-SL)</w:t>
      </w:r>
      <w:r w:rsidRPr="00B240D9">
        <w:rPr>
          <w:rFonts w:cs="Tahoma"/>
          <w:lang w:val="fr-FR"/>
        </w:rPr>
        <w:tab/>
      </w:r>
      <w:r w:rsidR="00953EEB" w:rsidRPr="00B240D9">
        <w:rPr>
          <w:rFonts w:cs="Tahoma"/>
        </w:rPr>
        <w:fldChar w:fldCharType="begin"/>
      </w:r>
      <w:r w:rsidRPr="00B240D9">
        <w:rPr>
          <w:rFonts w:cs="Tahoma"/>
          <w:lang w:val="fr-FR"/>
        </w:rPr>
        <w:instrText xml:space="preserve"> PAGEREF _Toc361497155 \h </w:instrText>
      </w:r>
      <w:r w:rsidR="00953EEB" w:rsidRPr="00B240D9">
        <w:rPr>
          <w:rFonts w:cs="Tahoma"/>
        </w:rPr>
      </w:r>
      <w:r w:rsidR="00953EEB" w:rsidRPr="00B240D9">
        <w:rPr>
          <w:rFonts w:cs="Tahoma"/>
        </w:rPr>
        <w:fldChar w:fldCharType="separate"/>
      </w:r>
      <w:r w:rsidR="00DD7DAD">
        <w:rPr>
          <w:rFonts w:cs="Tahoma"/>
          <w:lang w:val="fr-FR"/>
        </w:rPr>
        <w:t>149</w:t>
      </w:r>
      <w:r w:rsidR="00953EEB" w:rsidRPr="00B240D9">
        <w:rPr>
          <w:rFonts w:cs="Tahoma"/>
        </w:rPr>
        <w:fldChar w:fldCharType="end"/>
      </w:r>
    </w:p>
    <w:p w14:paraId="0EDFAAF1" w14:textId="77777777" w:rsidR="00B240D9" w:rsidRPr="00B240D9" w:rsidRDefault="00B240D9">
      <w:pPr>
        <w:pStyle w:val="TOC2"/>
        <w:rPr>
          <w:rFonts w:cs="Tahoma"/>
          <w:sz w:val="22"/>
          <w:szCs w:val="22"/>
          <w:lang w:val="fr-FR" w:eastAsia="zh-CN"/>
        </w:rPr>
      </w:pPr>
      <w:r w:rsidRPr="00B240D9">
        <w:rPr>
          <w:rFonts w:cs="Tahoma"/>
          <w:vertAlign w:val="superscript"/>
          <w:lang w:val="fr-FR"/>
        </w:rPr>
        <w:t>52</w:t>
      </w:r>
      <w:r w:rsidRPr="00B240D9">
        <w:rPr>
          <w:rFonts w:cs="Tahoma"/>
          <w:lang w:val="fr-FR"/>
        </w:rPr>
        <w:t xml:space="preserve"> Exchange Hosted Archive (Gebruikers-SL), Exchange Hosted Archive Extra Storage (Aanvullende SL)</w:t>
      </w:r>
      <w:r w:rsidRPr="00B240D9">
        <w:rPr>
          <w:rFonts w:cs="Tahoma"/>
          <w:lang w:val="fr-FR"/>
        </w:rPr>
        <w:tab/>
      </w:r>
      <w:r w:rsidR="00953EEB" w:rsidRPr="00B240D9">
        <w:rPr>
          <w:rFonts w:cs="Tahoma"/>
        </w:rPr>
        <w:fldChar w:fldCharType="begin"/>
      </w:r>
      <w:r w:rsidRPr="00B240D9">
        <w:rPr>
          <w:rFonts w:cs="Tahoma"/>
          <w:lang w:val="fr-FR"/>
        </w:rPr>
        <w:instrText xml:space="preserve"> PAGEREF _Toc361497156 \h </w:instrText>
      </w:r>
      <w:r w:rsidR="00953EEB" w:rsidRPr="00B240D9">
        <w:rPr>
          <w:rFonts w:cs="Tahoma"/>
        </w:rPr>
      </w:r>
      <w:r w:rsidR="00953EEB" w:rsidRPr="00B240D9">
        <w:rPr>
          <w:rFonts w:cs="Tahoma"/>
        </w:rPr>
        <w:fldChar w:fldCharType="separate"/>
      </w:r>
      <w:r w:rsidR="00DD7DAD">
        <w:rPr>
          <w:rFonts w:cs="Tahoma"/>
          <w:lang w:val="fr-FR"/>
        </w:rPr>
        <w:t>149</w:t>
      </w:r>
      <w:r w:rsidR="00953EEB" w:rsidRPr="00B240D9">
        <w:rPr>
          <w:rFonts w:cs="Tahoma"/>
        </w:rPr>
        <w:fldChar w:fldCharType="end"/>
      </w:r>
    </w:p>
    <w:p w14:paraId="0EDFAAF2" w14:textId="77777777" w:rsidR="00B240D9" w:rsidRPr="00B240D9" w:rsidRDefault="00B240D9">
      <w:pPr>
        <w:pStyle w:val="TOC2"/>
        <w:rPr>
          <w:rFonts w:cs="Tahoma"/>
          <w:sz w:val="22"/>
          <w:szCs w:val="22"/>
          <w:lang w:val="nl-NL" w:eastAsia="zh-CN"/>
        </w:rPr>
      </w:pPr>
      <w:r w:rsidRPr="00B240D9">
        <w:rPr>
          <w:rFonts w:cs="Tahoma"/>
          <w:vertAlign w:val="superscript"/>
          <w:lang w:val="nl-NL"/>
        </w:rPr>
        <w:t>53</w:t>
      </w:r>
      <w:r w:rsidRPr="00B240D9">
        <w:rPr>
          <w:rFonts w:cs="Tahoma"/>
          <w:lang w:val="nl-NL"/>
        </w:rPr>
        <w:t xml:space="preserve"> Exchange Hosted Encryption (Gebruikers-SL)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_Toc361497157 \h </w:instrText>
      </w:r>
      <w:r w:rsidR="00953EEB" w:rsidRPr="00B240D9">
        <w:rPr>
          <w:rFonts w:cs="Tahoma"/>
        </w:rPr>
      </w:r>
      <w:r w:rsidR="00953EEB" w:rsidRPr="00B240D9">
        <w:rPr>
          <w:rFonts w:cs="Tahoma"/>
        </w:rPr>
        <w:fldChar w:fldCharType="separate"/>
      </w:r>
      <w:r w:rsidR="00DD7DAD">
        <w:rPr>
          <w:rFonts w:cs="Tahoma"/>
          <w:lang w:val="nl-NL"/>
        </w:rPr>
        <w:t>150</w:t>
      </w:r>
      <w:r w:rsidR="00953EEB" w:rsidRPr="00B240D9">
        <w:rPr>
          <w:rFonts w:cs="Tahoma"/>
        </w:rPr>
        <w:fldChar w:fldCharType="end"/>
      </w:r>
    </w:p>
    <w:p w14:paraId="0EDFAAF3" w14:textId="77777777" w:rsidR="00B240D9" w:rsidRPr="00B240D9" w:rsidRDefault="00B240D9">
      <w:pPr>
        <w:pStyle w:val="TOC3"/>
        <w:rPr>
          <w:bCs w:val="0"/>
          <w:color w:val="auto"/>
          <w:sz w:val="22"/>
          <w:szCs w:val="22"/>
          <w:lang w:val="nl-NL" w:eastAsia="zh-CN"/>
        </w:rPr>
      </w:pPr>
      <w:r w:rsidRPr="00B240D9">
        <w:rPr>
          <w:caps/>
          <w:color w:val="auto"/>
          <w:vertAlign w:val="superscript"/>
          <w:lang w:val="nl-NL"/>
        </w:rPr>
        <w:t>54</w:t>
      </w:r>
      <w:r w:rsidRPr="00B240D9">
        <w:rPr>
          <w:color w:val="auto"/>
          <w:lang w:val="nl-NL"/>
        </w:rPr>
        <w:t xml:space="preserve"> Exchange Online Kiosk (Gebruikers-SL)</w:t>
      </w:r>
      <w:r w:rsidRPr="00B240D9">
        <w:rPr>
          <w:color w:val="auto"/>
          <w:lang w:val="nl-NL"/>
        </w:rPr>
        <w:tab/>
      </w:r>
      <w:r w:rsidR="00953EEB" w:rsidRPr="00B240D9">
        <w:rPr>
          <w:color w:val="auto"/>
        </w:rPr>
        <w:fldChar w:fldCharType="begin"/>
      </w:r>
      <w:r w:rsidRPr="00B240D9">
        <w:rPr>
          <w:color w:val="auto"/>
          <w:lang w:val="nl-NL"/>
        </w:rPr>
        <w:instrText xml:space="preserve"> PAGEREF _Toc361497158 \h </w:instrText>
      </w:r>
      <w:r w:rsidR="00953EEB" w:rsidRPr="00B240D9">
        <w:rPr>
          <w:color w:val="auto"/>
        </w:rPr>
      </w:r>
      <w:r w:rsidR="00953EEB" w:rsidRPr="00B240D9">
        <w:rPr>
          <w:color w:val="auto"/>
        </w:rPr>
        <w:fldChar w:fldCharType="separate"/>
      </w:r>
      <w:r w:rsidR="00DD7DAD">
        <w:rPr>
          <w:color w:val="auto"/>
          <w:lang w:val="nl-NL"/>
        </w:rPr>
        <w:t>150</w:t>
      </w:r>
      <w:r w:rsidR="00953EEB" w:rsidRPr="00B240D9">
        <w:rPr>
          <w:color w:val="auto"/>
        </w:rPr>
        <w:fldChar w:fldCharType="end"/>
      </w:r>
    </w:p>
    <w:p w14:paraId="0EDFAAF4" w14:textId="77777777" w:rsidR="00B240D9" w:rsidRPr="00B240D9" w:rsidRDefault="00B240D9">
      <w:pPr>
        <w:pStyle w:val="TOC3"/>
        <w:rPr>
          <w:bCs w:val="0"/>
          <w:color w:val="auto"/>
          <w:sz w:val="22"/>
          <w:szCs w:val="22"/>
          <w:lang w:val="nl-NL" w:eastAsia="zh-CN"/>
        </w:rPr>
      </w:pPr>
      <w:r w:rsidRPr="00B240D9">
        <w:rPr>
          <w:caps/>
          <w:color w:val="auto"/>
          <w:vertAlign w:val="superscript"/>
          <w:lang w:val="nl-NL"/>
        </w:rPr>
        <w:t>55</w:t>
      </w:r>
      <w:r w:rsidR="00387CD7">
        <w:rPr>
          <w:caps/>
          <w:color w:val="auto"/>
          <w:vertAlign w:val="superscript"/>
          <w:lang w:val="nl-NL"/>
        </w:rPr>
        <w:t xml:space="preserve"> </w:t>
      </w:r>
      <w:r w:rsidRPr="00B240D9">
        <w:rPr>
          <w:color w:val="auto"/>
          <w:lang w:val="nl-NL"/>
        </w:rPr>
        <w:t>Exchange Online Plan 1</w:t>
      </w:r>
      <w:r w:rsidRPr="00B240D9">
        <w:rPr>
          <w:color w:val="auto"/>
          <w:lang w:val="nl-NL"/>
        </w:rPr>
        <w:tab/>
      </w:r>
      <w:r w:rsidR="00953EEB" w:rsidRPr="00B240D9">
        <w:rPr>
          <w:color w:val="auto"/>
        </w:rPr>
        <w:fldChar w:fldCharType="begin"/>
      </w:r>
      <w:r w:rsidRPr="00B240D9">
        <w:rPr>
          <w:color w:val="auto"/>
          <w:lang w:val="nl-NL"/>
        </w:rPr>
        <w:instrText xml:space="preserve"> PAGEREF _Toc361497159 \h </w:instrText>
      </w:r>
      <w:r w:rsidR="00953EEB" w:rsidRPr="00B240D9">
        <w:rPr>
          <w:color w:val="auto"/>
        </w:rPr>
      </w:r>
      <w:r w:rsidR="00953EEB" w:rsidRPr="00B240D9">
        <w:rPr>
          <w:color w:val="auto"/>
        </w:rPr>
        <w:fldChar w:fldCharType="separate"/>
      </w:r>
      <w:r w:rsidR="00DD7DAD">
        <w:rPr>
          <w:color w:val="auto"/>
          <w:lang w:val="nl-NL"/>
        </w:rPr>
        <w:t>151</w:t>
      </w:r>
      <w:r w:rsidR="00953EEB" w:rsidRPr="00B240D9">
        <w:rPr>
          <w:color w:val="auto"/>
        </w:rPr>
        <w:fldChar w:fldCharType="end"/>
      </w:r>
    </w:p>
    <w:p w14:paraId="0EDFAAF5" w14:textId="77777777" w:rsidR="00B240D9" w:rsidRPr="00B240D9" w:rsidRDefault="00B240D9">
      <w:pPr>
        <w:pStyle w:val="TOC3"/>
        <w:rPr>
          <w:bCs w:val="0"/>
          <w:color w:val="auto"/>
          <w:sz w:val="22"/>
          <w:szCs w:val="22"/>
          <w:lang w:val="nl-NL" w:eastAsia="zh-CN"/>
        </w:rPr>
      </w:pPr>
      <w:r w:rsidRPr="00B240D9">
        <w:rPr>
          <w:color w:val="auto"/>
          <w:vertAlign w:val="superscript"/>
          <w:lang w:val="nl-NL"/>
        </w:rPr>
        <w:t>56</w:t>
      </w:r>
      <w:r w:rsidRPr="00B240D9">
        <w:rPr>
          <w:color w:val="auto"/>
          <w:lang w:val="nl-NL"/>
        </w:rPr>
        <w:t xml:space="preserve"> Exchange Online Plan</w:t>
      </w:r>
      <w:r w:rsidRPr="00B240D9">
        <w:rPr>
          <w:color w:val="auto"/>
          <w:lang w:val="nl-NL"/>
        </w:rPr>
        <w:tab/>
      </w:r>
      <w:r w:rsidR="00953EEB" w:rsidRPr="00B240D9">
        <w:rPr>
          <w:color w:val="auto"/>
        </w:rPr>
        <w:fldChar w:fldCharType="begin"/>
      </w:r>
      <w:r w:rsidRPr="00B240D9">
        <w:rPr>
          <w:color w:val="auto"/>
          <w:lang w:val="nl-NL"/>
        </w:rPr>
        <w:instrText xml:space="preserve"> PAGEREF _Toc361497160 \h </w:instrText>
      </w:r>
      <w:r w:rsidR="00953EEB" w:rsidRPr="00B240D9">
        <w:rPr>
          <w:color w:val="auto"/>
        </w:rPr>
      </w:r>
      <w:r w:rsidR="00953EEB" w:rsidRPr="00B240D9">
        <w:rPr>
          <w:color w:val="auto"/>
        </w:rPr>
        <w:fldChar w:fldCharType="separate"/>
      </w:r>
      <w:r w:rsidR="00DD7DAD">
        <w:rPr>
          <w:color w:val="auto"/>
          <w:lang w:val="nl-NL"/>
        </w:rPr>
        <w:t>151</w:t>
      </w:r>
      <w:r w:rsidR="00953EEB" w:rsidRPr="00B240D9">
        <w:rPr>
          <w:color w:val="auto"/>
        </w:rPr>
        <w:fldChar w:fldCharType="end"/>
      </w:r>
    </w:p>
    <w:p w14:paraId="0EDFAAF6" w14:textId="77777777" w:rsidR="00B240D9" w:rsidRPr="00B240D9" w:rsidRDefault="00B240D9">
      <w:pPr>
        <w:pStyle w:val="TOC2"/>
        <w:rPr>
          <w:rFonts w:cs="Tahoma"/>
          <w:sz w:val="22"/>
          <w:szCs w:val="22"/>
          <w:lang w:val="nl-NL" w:eastAsia="zh-CN"/>
        </w:rPr>
      </w:pPr>
      <w:r w:rsidRPr="00B240D9">
        <w:rPr>
          <w:rFonts w:cs="Tahoma"/>
          <w:caps/>
          <w:vertAlign w:val="superscript"/>
          <w:lang w:val="nl-NL"/>
        </w:rPr>
        <w:t>57</w:t>
      </w:r>
      <w:r w:rsidR="00387CD7">
        <w:rPr>
          <w:rFonts w:cs="Tahoma"/>
          <w:caps/>
          <w:vertAlign w:val="superscript"/>
          <w:lang w:val="nl-NL"/>
        </w:rPr>
        <w:t xml:space="preserve"> </w:t>
      </w:r>
      <w:r w:rsidRPr="00B240D9">
        <w:rPr>
          <w:rFonts w:cs="Tahoma"/>
          <w:lang w:val="nl-NL"/>
        </w:rPr>
        <w:t>Exchange Online Protection (Gebruikers-SL)</w:t>
      </w:r>
      <w:r w:rsidRPr="00B240D9">
        <w:rPr>
          <w:rFonts w:cs="Tahoma"/>
          <w:lang w:val="nl-NL"/>
        </w:rPr>
        <w:tab/>
      </w:r>
      <w:r w:rsidR="00953EEB" w:rsidRPr="00B240D9">
        <w:rPr>
          <w:rFonts w:cs="Tahoma"/>
        </w:rPr>
        <w:fldChar w:fldCharType="begin"/>
      </w:r>
      <w:r w:rsidRPr="00B240D9">
        <w:rPr>
          <w:rFonts w:cs="Tahoma"/>
          <w:lang w:val="nl-NL"/>
        </w:rPr>
        <w:instrText xml:space="preserve"> PAGEREF _Toc361497161 \h </w:instrText>
      </w:r>
      <w:r w:rsidR="00953EEB" w:rsidRPr="00B240D9">
        <w:rPr>
          <w:rFonts w:cs="Tahoma"/>
        </w:rPr>
      </w:r>
      <w:r w:rsidR="00953EEB" w:rsidRPr="00B240D9">
        <w:rPr>
          <w:rFonts w:cs="Tahoma"/>
        </w:rPr>
        <w:fldChar w:fldCharType="separate"/>
      </w:r>
      <w:r w:rsidR="00DD7DAD">
        <w:rPr>
          <w:rFonts w:cs="Tahoma"/>
          <w:lang w:val="nl-NL"/>
        </w:rPr>
        <w:t>152</w:t>
      </w:r>
      <w:r w:rsidR="00953EEB" w:rsidRPr="00B240D9">
        <w:rPr>
          <w:rFonts w:cs="Tahoma"/>
        </w:rPr>
        <w:fldChar w:fldCharType="end"/>
      </w:r>
    </w:p>
    <w:p w14:paraId="0EDFAAF7" w14:textId="77777777" w:rsidR="00B240D9" w:rsidRPr="00B240D9" w:rsidRDefault="00B240D9">
      <w:pPr>
        <w:pStyle w:val="TOC2"/>
        <w:rPr>
          <w:rFonts w:cs="Tahoma"/>
          <w:sz w:val="22"/>
          <w:szCs w:val="22"/>
          <w:lang w:val="nl-NL" w:eastAsia="zh-CN"/>
        </w:rPr>
      </w:pPr>
      <w:r w:rsidRPr="00B240D9">
        <w:rPr>
          <w:rFonts w:cs="Tahoma"/>
          <w:caps/>
          <w:vertAlign w:val="superscript"/>
          <w:lang w:val="nl-NL"/>
        </w:rPr>
        <w:t>58</w:t>
      </w:r>
      <w:r w:rsidR="00387CD7">
        <w:rPr>
          <w:rFonts w:cs="Tahoma"/>
          <w:caps/>
          <w:vertAlign w:val="superscript"/>
          <w:lang w:val="nl-NL"/>
        </w:rPr>
        <w:t xml:space="preserve"> </w:t>
      </w:r>
      <w:r w:rsidRPr="00B240D9">
        <w:rPr>
          <w:rFonts w:cs="Tahoma"/>
          <w:lang w:val="nl-NL"/>
        </w:rPr>
        <w:t>Exchange Server 2013 Enterprise en Standard Edition</w:t>
      </w:r>
      <w:r w:rsidRPr="00B240D9">
        <w:rPr>
          <w:rFonts w:cs="Tahoma"/>
          <w:lang w:val="nl-NL"/>
        </w:rPr>
        <w:tab/>
      </w:r>
      <w:r w:rsidR="00953EEB" w:rsidRPr="00B240D9">
        <w:rPr>
          <w:rFonts w:cs="Tahoma"/>
        </w:rPr>
        <w:fldChar w:fldCharType="begin"/>
      </w:r>
      <w:r w:rsidRPr="00B240D9">
        <w:rPr>
          <w:rFonts w:cs="Tahoma"/>
          <w:lang w:val="nl-NL"/>
        </w:rPr>
        <w:instrText xml:space="preserve"> PAGEREF _Toc361497162 \h </w:instrText>
      </w:r>
      <w:r w:rsidR="00953EEB" w:rsidRPr="00B240D9">
        <w:rPr>
          <w:rFonts w:cs="Tahoma"/>
        </w:rPr>
      </w:r>
      <w:r w:rsidR="00953EEB" w:rsidRPr="00B240D9">
        <w:rPr>
          <w:rFonts w:cs="Tahoma"/>
        </w:rPr>
        <w:fldChar w:fldCharType="separate"/>
      </w:r>
      <w:r w:rsidR="00DD7DAD">
        <w:rPr>
          <w:rFonts w:cs="Tahoma"/>
          <w:lang w:val="nl-NL"/>
        </w:rPr>
        <w:t>152</w:t>
      </w:r>
      <w:r w:rsidR="00953EEB" w:rsidRPr="00B240D9">
        <w:rPr>
          <w:rFonts w:cs="Tahoma"/>
        </w:rPr>
        <w:fldChar w:fldCharType="end"/>
      </w:r>
    </w:p>
    <w:p w14:paraId="0EDFAAF8" w14:textId="77777777" w:rsidR="00B240D9" w:rsidRPr="00B240D9" w:rsidRDefault="00B240D9">
      <w:pPr>
        <w:pStyle w:val="TOC3"/>
        <w:rPr>
          <w:bCs w:val="0"/>
          <w:color w:val="auto"/>
          <w:sz w:val="22"/>
          <w:szCs w:val="22"/>
          <w:lang w:val="nl-NL" w:eastAsia="zh-CN"/>
        </w:rPr>
      </w:pPr>
      <w:r w:rsidRPr="00B240D9">
        <w:rPr>
          <w:caps/>
          <w:color w:val="auto"/>
          <w:vertAlign w:val="superscript"/>
          <w:lang w:val="nl-NL"/>
        </w:rPr>
        <w:t>59</w:t>
      </w:r>
      <w:r w:rsidRPr="00B240D9">
        <w:rPr>
          <w:color w:val="auto"/>
          <w:lang w:val="nl-NL"/>
        </w:rPr>
        <w:t xml:space="preserve"> Exchange Server 2010 Standard CAL</w:t>
      </w:r>
      <w:r w:rsidRPr="00B240D9">
        <w:rPr>
          <w:color w:val="auto"/>
          <w:lang w:val="nl-NL"/>
        </w:rPr>
        <w:tab/>
      </w:r>
      <w:r w:rsidR="00953EEB" w:rsidRPr="00B240D9">
        <w:rPr>
          <w:color w:val="auto"/>
        </w:rPr>
        <w:fldChar w:fldCharType="begin"/>
      </w:r>
      <w:r w:rsidRPr="00B240D9">
        <w:rPr>
          <w:color w:val="auto"/>
          <w:lang w:val="nl-NL"/>
        </w:rPr>
        <w:instrText xml:space="preserve"> PAGEREF _Toc361497163 \h </w:instrText>
      </w:r>
      <w:r w:rsidR="00953EEB" w:rsidRPr="00B240D9">
        <w:rPr>
          <w:color w:val="auto"/>
        </w:rPr>
      </w:r>
      <w:r w:rsidR="00953EEB" w:rsidRPr="00B240D9">
        <w:rPr>
          <w:color w:val="auto"/>
        </w:rPr>
        <w:fldChar w:fldCharType="separate"/>
      </w:r>
      <w:r w:rsidR="00DD7DAD">
        <w:rPr>
          <w:color w:val="auto"/>
          <w:lang w:val="nl-NL"/>
        </w:rPr>
        <w:t>153</w:t>
      </w:r>
      <w:r w:rsidR="00953EEB" w:rsidRPr="00B240D9">
        <w:rPr>
          <w:color w:val="auto"/>
        </w:rPr>
        <w:fldChar w:fldCharType="end"/>
      </w:r>
    </w:p>
    <w:p w14:paraId="0EDFAAF9" w14:textId="77777777" w:rsidR="00B240D9" w:rsidRPr="00B240D9" w:rsidRDefault="00B240D9">
      <w:pPr>
        <w:pStyle w:val="TOC3"/>
        <w:rPr>
          <w:bCs w:val="0"/>
          <w:color w:val="auto"/>
          <w:sz w:val="22"/>
          <w:szCs w:val="22"/>
          <w:lang w:eastAsia="zh-CN"/>
        </w:rPr>
      </w:pPr>
      <w:r w:rsidRPr="00B240D9">
        <w:rPr>
          <w:caps/>
          <w:color w:val="auto"/>
          <w:vertAlign w:val="superscript"/>
        </w:rPr>
        <w:t>60</w:t>
      </w:r>
      <w:r w:rsidRPr="00B240D9">
        <w:rPr>
          <w:color w:val="auto"/>
        </w:rPr>
        <w:t xml:space="preserve"> Forefront Endpoint Protection</w:t>
      </w:r>
      <w:r w:rsidRPr="00B240D9">
        <w:rPr>
          <w:color w:val="auto"/>
        </w:rPr>
        <w:tab/>
      </w:r>
      <w:r w:rsidR="00953EEB" w:rsidRPr="00B240D9">
        <w:rPr>
          <w:color w:val="auto"/>
        </w:rPr>
        <w:fldChar w:fldCharType="begin"/>
      </w:r>
      <w:r w:rsidRPr="00B240D9">
        <w:rPr>
          <w:color w:val="auto"/>
        </w:rPr>
        <w:instrText xml:space="preserve"> PAGEREF _Toc361497164 \h </w:instrText>
      </w:r>
      <w:r w:rsidR="00953EEB" w:rsidRPr="00B240D9">
        <w:rPr>
          <w:color w:val="auto"/>
        </w:rPr>
      </w:r>
      <w:r w:rsidR="00953EEB" w:rsidRPr="00B240D9">
        <w:rPr>
          <w:color w:val="auto"/>
        </w:rPr>
        <w:fldChar w:fldCharType="separate"/>
      </w:r>
      <w:r w:rsidR="00DD7DAD">
        <w:rPr>
          <w:color w:val="auto"/>
        </w:rPr>
        <w:t>153</w:t>
      </w:r>
      <w:r w:rsidR="00953EEB" w:rsidRPr="00B240D9">
        <w:rPr>
          <w:color w:val="auto"/>
        </w:rPr>
        <w:fldChar w:fldCharType="end"/>
      </w:r>
    </w:p>
    <w:p w14:paraId="0EDFAAFA" w14:textId="77777777" w:rsidR="00B240D9" w:rsidRPr="00B240D9" w:rsidRDefault="00B240D9">
      <w:pPr>
        <w:pStyle w:val="TOC3"/>
        <w:rPr>
          <w:bCs w:val="0"/>
          <w:color w:val="auto"/>
          <w:sz w:val="22"/>
          <w:szCs w:val="22"/>
          <w:lang w:eastAsia="zh-CN"/>
        </w:rPr>
      </w:pPr>
      <w:r w:rsidRPr="00B240D9">
        <w:rPr>
          <w:caps/>
          <w:color w:val="auto"/>
          <w:vertAlign w:val="superscript"/>
        </w:rPr>
        <w:t>61</w:t>
      </w:r>
      <w:r w:rsidR="00387CD7">
        <w:rPr>
          <w:caps/>
          <w:color w:val="auto"/>
          <w:vertAlign w:val="superscript"/>
        </w:rPr>
        <w:t xml:space="preserve"> </w:t>
      </w:r>
      <w:r w:rsidRPr="00B240D9">
        <w:rPr>
          <w:color w:val="auto"/>
        </w:rPr>
        <w:t>Forefront Identity Manager 2010 R2</w:t>
      </w:r>
      <w:r w:rsidRPr="00B240D9">
        <w:rPr>
          <w:color w:val="auto"/>
        </w:rPr>
        <w:tab/>
      </w:r>
      <w:r w:rsidR="00953EEB" w:rsidRPr="00B240D9">
        <w:rPr>
          <w:color w:val="auto"/>
        </w:rPr>
        <w:fldChar w:fldCharType="begin"/>
      </w:r>
      <w:r w:rsidRPr="00B240D9">
        <w:rPr>
          <w:color w:val="auto"/>
        </w:rPr>
        <w:instrText xml:space="preserve"> PAGEREF _Toc361497165 \h </w:instrText>
      </w:r>
      <w:r w:rsidR="00953EEB" w:rsidRPr="00B240D9">
        <w:rPr>
          <w:color w:val="auto"/>
        </w:rPr>
      </w:r>
      <w:r w:rsidR="00953EEB" w:rsidRPr="00B240D9">
        <w:rPr>
          <w:color w:val="auto"/>
        </w:rPr>
        <w:fldChar w:fldCharType="separate"/>
      </w:r>
      <w:r w:rsidR="00DD7DAD">
        <w:rPr>
          <w:color w:val="auto"/>
        </w:rPr>
        <w:t>154</w:t>
      </w:r>
      <w:r w:rsidR="00953EEB" w:rsidRPr="00B240D9">
        <w:rPr>
          <w:color w:val="auto"/>
        </w:rPr>
        <w:fldChar w:fldCharType="end"/>
      </w:r>
    </w:p>
    <w:p w14:paraId="0EDFAAFB" w14:textId="77777777" w:rsidR="00B240D9" w:rsidRPr="00B240D9" w:rsidRDefault="00B240D9">
      <w:pPr>
        <w:pStyle w:val="TOC2"/>
        <w:rPr>
          <w:rFonts w:cs="Tahoma"/>
          <w:sz w:val="22"/>
          <w:szCs w:val="22"/>
          <w:lang w:eastAsia="zh-CN"/>
        </w:rPr>
      </w:pPr>
      <w:r w:rsidRPr="00B240D9">
        <w:rPr>
          <w:rFonts w:cs="Tahoma"/>
          <w:caps/>
          <w:vertAlign w:val="superscript"/>
        </w:rPr>
        <w:t>62</w:t>
      </w:r>
      <w:r w:rsidRPr="00B240D9">
        <w:rPr>
          <w:rFonts w:cs="Tahoma"/>
        </w:rPr>
        <w:t xml:space="preserve"> Forefront Identity Manager 2010 – Windows Live Edition</w:t>
      </w:r>
      <w:r w:rsidRPr="00B240D9">
        <w:rPr>
          <w:rFonts w:cs="Tahoma"/>
        </w:rPr>
        <w:tab/>
      </w:r>
      <w:r w:rsidR="00953EEB" w:rsidRPr="00B240D9">
        <w:rPr>
          <w:rFonts w:cs="Tahoma"/>
        </w:rPr>
        <w:fldChar w:fldCharType="begin"/>
      </w:r>
      <w:r w:rsidRPr="00B240D9">
        <w:rPr>
          <w:rFonts w:cs="Tahoma"/>
        </w:rPr>
        <w:instrText xml:space="preserve"> PAGEREF _Toc361497166 \h </w:instrText>
      </w:r>
      <w:r w:rsidR="00953EEB" w:rsidRPr="00B240D9">
        <w:rPr>
          <w:rFonts w:cs="Tahoma"/>
        </w:rPr>
      </w:r>
      <w:r w:rsidR="00953EEB" w:rsidRPr="00B240D9">
        <w:rPr>
          <w:rFonts w:cs="Tahoma"/>
        </w:rPr>
        <w:fldChar w:fldCharType="separate"/>
      </w:r>
      <w:r w:rsidR="00DD7DAD">
        <w:rPr>
          <w:rFonts w:cs="Tahoma"/>
        </w:rPr>
        <w:t>154</w:t>
      </w:r>
      <w:r w:rsidR="00953EEB" w:rsidRPr="00B240D9">
        <w:rPr>
          <w:rFonts w:cs="Tahoma"/>
        </w:rPr>
        <w:fldChar w:fldCharType="end"/>
      </w:r>
    </w:p>
    <w:p w14:paraId="0EDFAAFC" w14:textId="77777777" w:rsidR="00B240D9" w:rsidRPr="00B240D9" w:rsidRDefault="00B240D9">
      <w:pPr>
        <w:pStyle w:val="TOC3"/>
        <w:rPr>
          <w:bCs w:val="0"/>
          <w:color w:val="auto"/>
          <w:sz w:val="22"/>
          <w:szCs w:val="22"/>
          <w:lang w:val="nl-NL" w:eastAsia="zh-CN"/>
        </w:rPr>
      </w:pPr>
      <w:r w:rsidRPr="00B240D9">
        <w:rPr>
          <w:caps/>
          <w:color w:val="auto"/>
          <w:vertAlign w:val="superscript"/>
          <w:lang w:val="nl-NL"/>
        </w:rPr>
        <w:t>63</w:t>
      </w:r>
      <w:r w:rsidRPr="00B240D9">
        <w:rPr>
          <w:color w:val="auto"/>
          <w:lang w:val="nl-NL"/>
        </w:rPr>
        <w:t xml:space="preserve"> Forefront Online Protection voor Exchange (Apparaat- en Gebruikers-SL)</w:t>
      </w:r>
      <w:r w:rsidRPr="00B240D9">
        <w:rPr>
          <w:color w:val="auto"/>
          <w:lang w:val="nl-NL"/>
        </w:rPr>
        <w:tab/>
      </w:r>
      <w:r w:rsidR="00953EEB" w:rsidRPr="00B240D9">
        <w:rPr>
          <w:color w:val="auto"/>
        </w:rPr>
        <w:fldChar w:fldCharType="begin"/>
      </w:r>
      <w:r w:rsidRPr="00B240D9">
        <w:rPr>
          <w:color w:val="auto"/>
          <w:lang w:val="nl-NL"/>
        </w:rPr>
        <w:instrText xml:space="preserve"> PAGEREF _Toc361497167 \h </w:instrText>
      </w:r>
      <w:r w:rsidR="00953EEB" w:rsidRPr="00B240D9">
        <w:rPr>
          <w:color w:val="auto"/>
        </w:rPr>
      </w:r>
      <w:r w:rsidR="00953EEB" w:rsidRPr="00B240D9">
        <w:rPr>
          <w:color w:val="auto"/>
        </w:rPr>
        <w:fldChar w:fldCharType="separate"/>
      </w:r>
      <w:r w:rsidR="00DD7DAD">
        <w:rPr>
          <w:color w:val="auto"/>
          <w:lang w:val="nl-NL"/>
        </w:rPr>
        <w:t>154</w:t>
      </w:r>
      <w:r w:rsidR="00953EEB" w:rsidRPr="00B240D9">
        <w:rPr>
          <w:color w:val="auto"/>
        </w:rPr>
        <w:fldChar w:fldCharType="end"/>
      </w:r>
    </w:p>
    <w:p w14:paraId="0EDFAAFD" w14:textId="77777777" w:rsidR="00B240D9" w:rsidRPr="00B240D9" w:rsidRDefault="00B240D9" w:rsidP="007F3C6C">
      <w:pPr>
        <w:pStyle w:val="TOC3"/>
        <w:ind w:left="162" w:hanging="162"/>
        <w:rPr>
          <w:bCs w:val="0"/>
          <w:color w:val="auto"/>
          <w:sz w:val="22"/>
          <w:szCs w:val="22"/>
          <w:lang w:val="nl-NL" w:eastAsia="zh-CN"/>
        </w:rPr>
      </w:pPr>
      <w:r w:rsidRPr="00B240D9">
        <w:rPr>
          <w:caps/>
          <w:color w:val="auto"/>
          <w:vertAlign w:val="superscript"/>
          <w:lang w:val="nl-NL"/>
        </w:rPr>
        <w:t>64</w:t>
      </w:r>
      <w:r w:rsidRPr="00B240D9">
        <w:rPr>
          <w:color w:val="auto"/>
          <w:lang w:val="nl-NL"/>
        </w:rPr>
        <w:t xml:space="preserve"> Forefront Protection 2010 voor Exchange Server (Apparaat- en Gebruikers-SL), </w:t>
      </w:r>
      <w:r w:rsidR="007F3C6C">
        <w:rPr>
          <w:color w:val="auto"/>
          <w:lang w:val="nl-NL"/>
        </w:rPr>
        <w:br/>
      </w:r>
      <w:r w:rsidRPr="00B240D9">
        <w:rPr>
          <w:color w:val="auto"/>
          <w:lang w:val="nl-NL"/>
        </w:rPr>
        <w:t>orefront Protection 2010 voor SharePoint (Apparaat- en Gebruikers-SL), en</w:t>
      </w:r>
      <w:r w:rsidR="007F3C6C">
        <w:rPr>
          <w:color w:val="auto"/>
          <w:lang w:val="nl-NL"/>
        </w:rPr>
        <w:br/>
      </w:r>
      <w:r w:rsidRPr="00B240D9">
        <w:rPr>
          <w:color w:val="auto"/>
          <w:lang w:val="nl-NL"/>
        </w:rPr>
        <w:t>Forefront Protection 2010 voor Internet Sites (Aanvullende SL)</w:t>
      </w:r>
      <w:r w:rsidRPr="00B240D9">
        <w:rPr>
          <w:color w:val="auto"/>
          <w:lang w:val="nl-NL"/>
        </w:rPr>
        <w:tab/>
      </w:r>
      <w:r w:rsidR="00953EEB" w:rsidRPr="00B240D9">
        <w:rPr>
          <w:color w:val="auto"/>
        </w:rPr>
        <w:fldChar w:fldCharType="begin"/>
      </w:r>
      <w:r w:rsidRPr="00B240D9">
        <w:rPr>
          <w:color w:val="auto"/>
          <w:lang w:val="nl-NL"/>
        </w:rPr>
        <w:instrText xml:space="preserve"> PAGEREF _Toc361497168 \h </w:instrText>
      </w:r>
      <w:r w:rsidR="00953EEB" w:rsidRPr="00B240D9">
        <w:rPr>
          <w:color w:val="auto"/>
        </w:rPr>
      </w:r>
      <w:r w:rsidR="00953EEB" w:rsidRPr="00B240D9">
        <w:rPr>
          <w:color w:val="auto"/>
        </w:rPr>
        <w:fldChar w:fldCharType="separate"/>
      </w:r>
      <w:r w:rsidR="00DD7DAD">
        <w:rPr>
          <w:color w:val="auto"/>
          <w:lang w:val="nl-NL"/>
        </w:rPr>
        <w:t>154</w:t>
      </w:r>
      <w:r w:rsidR="00953EEB" w:rsidRPr="00B240D9">
        <w:rPr>
          <w:color w:val="auto"/>
        </w:rPr>
        <w:fldChar w:fldCharType="end"/>
      </w:r>
    </w:p>
    <w:p w14:paraId="0EDFAAFE" w14:textId="77777777" w:rsidR="00B240D9" w:rsidRPr="00B240D9" w:rsidRDefault="00B240D9">
      <w:pPr>
        <w:pStyle w:val="TOC3"/>
        <w:rPr>
          <w:bCs w:val="0"/>
          <w:color w:val="auto"/>
          <w:sz w:val="22"/>
          <w:szCs w:val="22"/>
          <w:lang w:val="nl-NL" w:eastAsia="zh-CN"/>
        </w:rPr>
      </w:pPr>
      <w:r w:rsidRPr="00B240D9">
        <w:rPr>
          <w:caps/>
          <w:color w:val="auto"/>
          <w:vertAlign w:val="superscript"/>
          <w:lang w:val="nl-NL"/>
        </w:rPr>
        <w:t>65</w:t>
      </w:r>
      <w:r w:rsidRPr="00B240D9">
        <w:rPr>
          <w:color w:val="auto"/>
          <w:lang w:val="nl-NL"/>
        </w:rPr>
        <w:t xml:space="preserve"> Forefront Protection Suite (Apparaat en Gebruiker)</w:t>
      </w:r>
      <w:r w:rsidRPr="00B240D9">
        <w:rPr>
          <w:color w:val="auto"/>
          <w:lang w:val="nl-NL"/>
        </w:rPr>
        <w:tab/>
      </w:r>
      <w:r w:rsidR="00953EEB" w:rsidRPr="00B240D9">
        <w:rPr>
          <w:color w:val="auto"/>
        </w:rPr>
        <w:fldChar w:fldCharType="begin"/>
      </w:r>
      <w:r w:rsidRPr="00B240D9">
        <w:rPr>
          <w:color w:val="auto"/>
          <w:lang w:val="nl-NL"/>
        </w:rPr>
        <w:instrText xml:space="preserve"> PAGEREF _Toc361497169 \h </w:instrText>
      </w:r>
      <w:r w:rsidR="00953EEB" w:rsidRPr="00B240D9">
        <w:rPr>
          <w:color w:val="auto"/>
        </w:rPr>
      </w:r>
      <w:r w:rsidR="00953EEB" w:rsidRPr="00B240D9">
        <w:rPr>
          <w:color w:val="auto"/>
        </w:rPr>
        <w:fldChar w:fldCharType="separate"/>
      </w:r>
      <w:r w:rsidR="00DD7DAD">
        <w:rPr>
          <w:color w:val="auto"/>
          <w:lang w:val="nl-NL"/>
        </w:rPr>
        <w:t>155</w:t>
      </w:r>
      <w:r w:rsidR="00953EEB" w:rsidRPr="00B240D9">
        <w:rPr>
          <w:color w:val="auto"/>
        </w:rPr>
        <w:fldChar w:fldCharType="end"/>
      </w:r>
    </w:p>
    <w:p w14:paraId="0EDFAAFF" w14:textId="77777777" w:rsidR="00B240D9" w:rsidRPr="00B240D9" w:rsidRDefault="00B240D9">
      <w:pPr>
        <w:pStyle w:val="TOC3"/>
        <w:rPr>
          <w:bCs w:val="0"/>
          <w:color w:val="auto"/>
          <w:sz w:val="22"/>
          <w:szCs w:val="22"/>
          <w:lang w:val="nl-NL" w:eastAsia="zh-CN"/>
        </w:rPr>
      </w:pPr>
      <w:r w:rsidRPr="00B240D9">
        <w:rPr>
          <w:caps/>
          <w:color w:val="auto"/>
          <w:vertAlign w:val="superscript"/>
          <w:lang w:val="nl-NL"/>
        </w:rPr>
        <w:t>66</w:t>
      </w:r>
      <w:r w:rsidR="00387CD7">
        <w:rPr>
          <w:caps/>
          <w:color w:val="auto"/>
          <w:vertAlign w:val="superscript"/>
          <w:lang w:val="nl-NL"/>
        </w:rPr>
        <w:t xml:space="preserve"> </w:t>
      </w:r>
      <w:r w:rsidRPr="00B240D9">
        <w:rPr>
          <w:color w:val="auto"/>
          <w:lang w:val="nl-NL"/>
        </w:rPr>
        <w:t>Forefront Security voor Office Communications Server (Gebruikers-SL en Apparaat-SL</w:t>
      </w:r>
      <w:r w:rsidR="007F3C6C">
        <w:rPr>
          <w:color w:val="auto"/>
          <w:lang w:val="nl-NL"/>
        </w:rPr>
        <w:t>)</w:t>
      </w:r>
      <w:r w:rsidRPr="00B240D9">
        <w:rPr>
          <w:color w:val="auto"/>
          <w:lang w:val="nl-NL"/>
        </w:rPr>
        <w:tab/>
      </w:r>
      <w:r w:rsidR="00953EEB" w:rsidRPr="00B240D9">
        <w:rPr>
          <w:color w:val="auto"/>
        </w:rPr>
        <w:fldChar w:fldCharType="begin"/>
      </w:r>
      <w:r w:rsidRPr="00B240D9">
        <w:rPr>
          <w:color w:val="auto"/>
          <w:lang w:val="nl-NL"/>
        </w:rPr>
        <w:instrText xml:space="preserve"> PAGEREF _Toc361497170 \h </w:instrText>
      </w:r>
      <w:r w:rsidR="00953EEB" w:rsidRPr="00B240D9">
        <w:rPr>
          <w:color w:val="auto"/>
        </w:rPr>
      </w:r>
      <w:r w:rsidR="00953EEB" w:rsidRPr="00B240D9">
        <w:rPr>
          <w:color w:val="auto"/>
        </w:rPr>
        <w:fldChar w:fldCharType="separate"/>
      </w:r>
      <w:r w:rsidR="00DD7DAD">
        <w:rPr>
          <w:color w:val="auto"/>
          <w:lang w:val="nl-NL"/>
        </w:rPr>
        <w:t>155</w:t>
      </w:r>
      <w:r w:rsidR="00953EEB" w:rsidRPr="00B240D9">
        <w:rPr>
          <w:color w:val="auto"/>
        </w:rPr>
        <w:fldChar w:fldCharType="end"/>
      </w:r>
    </w:p>
    <w:p w14:paraId="0EDFAB00" w14:textId="77777777" w:rsidR="00B240D9" w:rsidRPr="00B240D9" w:rsidRDefault="00B240D9">
      <w:pPr>
        <w:pStyle w:val="TOC3"/>
        <w:rPr>
          <w:bCs w:val="0"/>
          <w:color w:val="auto"/>
          <w:sz w:val="22"/>
          <w:szCs w:val="22"/>
          <w:lang w:val="nl-NL" w:eastAsia="zh-CN"/>
        </w:rPr>
      </w:pPr>
      <w:r w:rsidRPr="00B240D9">
        <w:rPr>
          <w:caps/>
          <w:color w:val="auto"/>
          <w:vertAlign w:val="superscript"/>
          <w:lang w:val="nl-NL"/>
        </w:rPr>
        <w:t>67</w:t>
      </w:r>
      <w:r w:rsidR="00387CD7">
        <w:rPr>
          <w:caps/>
          <w:color w:val="auto"/>
          <w:vertAlign w:val="superscript"/>
          <w:lang w:val="nl-NL"/>
        </w:rPr>
        <w:t xml:space="preserve"> </w:t>
      </w:r>
      <w:r w:rsidRPr="00B240D9">
        <w:rPr>
          <w:color w:val="auto"/>
          <w:lang w:val="nl-NL"/>
        </w:rPr>
        <w:t>Forefront Threat Management Gateway Web Protection Service</w:t>
      </w:r>
      <w:r w:rsidRPr="00B240D9">
        <w:rPr>
          <w:color w:val="auto"/>
          <w:lang w:val="nl-NL"/>
        </w:rPr>
        <w:tab/>
      </w:r>
      <w:r w:rsidR="00953EEB" w:rsidRPr="00B240D9">
        <w:rPr>
          <w:color w:val="auto"/>
        </w:rPr>
        <w:fldChar w:fldCharType="begin"/>
      </w:r>
      <w:r w:rsidRPr="00B240D9">
        <w:rPr>
          <w:color w:val="auto"/>
          <w:lang w:val="nl-NL"/>
        </w:rPr>
        <w:instrText xml:space="preserve"> PAGEREF _Toc361497171 \h </w:instrText>
      </w:r>
      <w:r w:rsidR="00953EEB" w:rsidRPr="00B240D9">
        <w:rPr>
          <w:color w:val="auto"/>
        </w:rPr>
      </w:r>
      <w:r w:rsidR="00953EEB" w:rsidRPr="00B240D9">
        <w:rPr>
          <w:color w:val="auto"/>
        </w:rPr>
        <w:fldChar w:fldCharType="separate"/>
      </w:r>
      <w:r w:rsidR="00DD7DAD">
        <w:rPr>
          <w:color w:val="auto"/>
          <w:lang w:val="nl-NL"/>
        </w:rPr>
        <w:t>156</w:t>
      </w:r>
      <w:r w:rsidR="00953EEB" w:rsidRPr="00B240D9">
        <w:rPr>
          <w:color w:val="auto"/>
        </w:rPr>
        <w:fldChar w:fldCharType="end"/>
      </w:r>
    </w:p>
    <w:p w14:paraId="0EDFAB01" w14:textId="77777777" w:rsidR="00B240D9" w:rsidRPr="00B240D9" w:rsidRDefault="00B240D9">
      <w:pPr>
        <w:pStyle w:val="TOC3"/>
        <w:rPr>
          <w:bCs w:val="0"/>
          <w:color w:val="auto"/>
          <w:sz w:val="22"/>
          <w:szCs w:val="22"/>
          <w:lang w:eastAsia="zh-CN"/>
        </w:rPr>
      </w:pPr>
      <w:r w:rsidRPr="00B240D9">
        <w:rPr>
          <w:caps/>
          <w:color w:val="auto"/>
          <w:vertAlign w:val="superscript"/>
        </w:rPr>
        <w:t>68</w:t>
      </w:r>
      <w:r w:rsidR="009D1376">
        <w:rPr>
          <w:caps/>
          <w:color w:val="auto"/>
          <w:vertAlign w:val="superscript"/>
        </w:rPr>
        <w:t xml:space="preserve"> </w:t>
      </w:r>
      <w:r w:rsidRPr="00B240D9">
        <w:rPr>
          <w:color w:val="auto"/>
        </w:rPr>
        <w:t>Forefront Unified Access Gateway 2010</w:t>
      </w:r>
      <w:r w:rsidRPr="00B240D9">
        <w:rPr>
          <w:color w:val="auto"/>
        </w:rPr>
        <w:tab/>
      </w:r>
      <w:r w:rsidR="00953EEB" w:rsidRPr="00B240D9">
        <w:rPr>
          <w:color w:val="auto"/>
        </w:rPr>
        <w:fldChar w:fldCharType="begin"/>
      </w:r>
      <w:r w:rsidRPr="00B240D9">
        <w:rPr>
          <w:color w:val="auto"/>
        </w:rPr>
        <w:instrText xml:space="preserve"> PAGEREF _Toc361497172 \h </w:instrText>
      </w:r>
      <w:r w:rsidR="00953EEB" w:rsidRPr="00B240D9">
        <w:rPr>
          <w:color w:val="auto"/>
        </w:rPr>
      </w:r>
      <w:r w:rsidR="00953EEB" w:rsidRPr="00B240D9">
        <w:rPr>
          <w:color w:val="auto"/>
        </w:rPr>
        <w:fldChar w:fldCharType="separate"/>
      </w:r>
      <w:r w:rsidR="00DD7DAD">
        <w:rPr>
          <w:color w:val="auto"/>
        </w:rPr>
        <w:t>156</w:t>
      </w:r>
      <w:r w:rsidR="00953EEB" w:rsidRPr="00B240D9">
        <w:rPr>
          <w:color w:val="auto"/>
        </w:rPr>
        <w:fldChar w:fldCharType="end"/>
      </w:r>
    </w:p>
    <w:p w14:paraId="0EDFAB02" w14:textId="77777777" w:rsidR="00B240D9" w:rsidRPr="00B240D9" w:rsidRDefault="00B240D9">
      <w:pPr>
        <w:pStyle w:val="TOC3"/>
        <w:rPr>
          <w:bCs w:val="0"/>
          <w:color w:val="auto"/>
          <w:sz w:val="22"/>
          <w:szCs w:val="22"/>
          <w:lang w:eastAsia="zh-CN"/>
        </w:rPr>
      </w:pPr>
      <w:r w:rsidRPr="00B240D9">
        <w:rPr>
          <w:caps/>
          <w:color w:val="auto"/>
          <w:vertAlign w:val="superscript"/>
        </w:rPr>
        <w:t>69</w:t>
      </w:r>
      <w:r w:rsidR="009D1376">
        <w:rPr>
          <w:caps/>
          <w:color w:val="auto"/>
          <w:vertAlign w:val="superscript"/>
        </w:rPr>
        <w:t xml:space="preserve"> </w:t>
      </w:r>
      <w:r w:rsidRPr="00B240D9">
        <w:rPr>
          <w:color w:val="auto"/>
        </w:rPr>
        <w:t>HPC Pack 2008 R2 Enterprise</w:t>
      </w:r>
      <w:r w:rsidRPr="00B240D9">
        <w:rPr>
          <w:color w:val="auto"/>
        </w:rPr>
        <w:tab/>
      </w:r>
      <w:r w:rsidR="00953EEB" w:rsidRPr="00B240D9">
        <w:rPr>
          <w:color w:val="auto"/>
        </w:rPr>
        <w:fldChar w:fldCharType="begin"/>
      </w:r>
      <w:r w:rsidRPr="00B240D9">
        <w:rPr>
          <w:color w:val="auto"/>
        </w:rPr>
        <w:instrText xml:space="preserve"> PAGEREF _Toc361497173 \h </w:instrText>
      </w:r>
      <w:r w:rsidR="00953EEB" w:rsidRPr="00B240D9">
        <w:rPr>
          <w:color w:val="auto"/>
        </w:rPr>
      </w:r>
      <w:r w:rsidR="00953EEB" w:rsidRPr="00B240D9">
        <w:rPr>
          <w:color w:val="auto"/>
        </w:rPr>
        <w:fldChar w:fldCharType="separate"/>
      </w:r>
      <w:r w:rsidR="00DD7DAD">
        <w:rPr>
          <w:color w:val="auto"/>
        </w:rPr>
        <w:t>156</w:t>
      </w:r>
      <w:r w:rsidR="00953EEB" w:rsidRPr="00B240D9">
        <w:rPr>
          <w:color w:val="auto"/>
        </w:rPr>
        <w:fldChar w:fldCharType="end"/>
      </w:r>
    </w:p>
    <w:p w14:paraId="0EDFAB03" w14:textId="77777777" w:rsidR="00B240D9" w:rsidRPr="00B240D9" w:rsidRDefault="00B240D9">
      <w:pPr>
        <w:pStyle w:val="TOC3"/>
        <w:rPr>
          <w:bCs w:val="0"/>
          <w:color w:val="auto"/>
          <w:sz w:val="22"/>
          <w:szCs w:val="22"/>
          <w:lang w:eastAsia="zh-CN"/>
        </w:rPr>
      </w:pPr>
      <w:r w:rsidRPr="00B240D9">
        <w:rPr>
          <w:caps/>
          <w:color w:val="auto"/>
          <w:vertAlign w:val="superscript"/>
        </w:rPr>
        <w:t>70</w:t>
      </w:r>
      <w:r w:rsidRPr="00B240D9">
        <w:rPr>
          <w:color w:val="auto"/>
        </w:rPr>
        <w:t xml:space="preserve"> Examencoupons voor Learning Solutions MCP</w:t>
      </w:r>
      <w:r w:rsidRPr="00B240D9">
        <w:rPr>
          <w:color w:val="auto"/>
        </w:rPr>
        <w:tab/>
      </w:r>
      <w:r w:rsidR="00953EEB" w:rsidRPr="00B240D9">
        <w:rPr>
          <w:color w:val="auto"/>
        </w:rPr>
        <w:fldChar w:fldCharType="begin"/>
      </w:r>
      <w:r w:rsidRPr="00B240D9">
        <w:rPr>
          <w:color w:val="auto"/>
        </w:rPr>
        <w:instrText xml:space="preserve"> PAGEREF _Toc361497174 \h </w:instrText>
      </w:r>
      <w:r w:rsidR="00953EEB" w:rsidRPr="00B240D9">
        <w:rPr>
          <w:color w:val="auto"/>
        </w:rPr>
      </w:r>
      <w:r w:rsidR="00953EEB" w:rsidRPr="00B240D9">
        <w:rPr>
          <w:color w:val="auto"/>
        </w:rPr>
        <w:fldChar w:fldCharType="separate"/>
      </w:r>
      <w:r w:rsidR="00DD7DAD">
        <w:rPr>
          <w:color w:val="auto"/>
        </w:rPr>
        <w:t>157</w:t>
      </w:r>
      <w:r w:rsidR="00953EEB" w:rsidRPr="00B240D9">
        <w:rPr>
          <w:color w:val="auto"/>
        </w:rPr>
        <w:fldChar w:fldCharType="end"/>
      </w:r>
    </w:p>
    <w:p w14:paraId="0EDFAB04" w14:textId="77777777" w:rsidR="00B240D9" w:rsidRPr="00B240D9" w:rsidRDefault="00B240D9">
      <w:pPr>
        <w:pStyle w:val="TOC2"/>
        <w:rPr>
          <w:rFonts w:cs="Tahoma"/>
          <w:sz w:val="22"/>
          <w:szCs w:val="22"/>
          <w:lang w:eastAsia="zh-CN"/>
        </w:rPr>
      </w:pPr>
      <w:r w:rsidRPr="00B240D9">
        <w:rPr>
          <w:rFonts w:cs="Tahoma"/>
          <w:caps/>
          <w:vertAlign w:val="superscript"/>
        </w:rPr>
        <w:t>71</w:t>
      </w:r>
      <w:r w:rsidRPr="00B240D9">
        <w:rPr>
          <w:rFonts w:cs="Tahoma"/>
        </w:rPr>
        <w:t xml:space="preserve"> Lync Online Plan 1, 2 en 3</w:t>
      </w:r>
      <w:r w:rsidRPr="00B240D9">
        <w:rPr>
          <w:rFonts w:cs="Tahoma"/>
        </w:rPr>
        <w:tab/>
      </w:r>
      <w:r w:rsidR="00953EEB" w:rsidRPr="00B240D9">
        <w:rPr>
          <w:rFonts w:cs="Tahoma"/>
        </w:rPr>
        <w:fldChar w:fldCharType="begin"/>
      </w:r>
      <w:r w:rsidRPr="00B240D9">
        <w:rPr>
          <w:rFonts w:cs="Tahoma"/>
        </w:rPr>
        <w:instrText xml:space="preserve"> PAGEREF _Toc361497175 \h </w:instrText>
      </w:r>
      <w:r w:rsidR="00953EEB" w:rsidRPr="00B240D9">
        <w:rPr>
          <w:rFonts w:cs="Tahoma"/>
        </w:rPr>
      </w:r>
      <w:r w:rsidR="00953EEB" w:rsidRPr="00B240D9">
        <w:rPr>
          <w:rFonts w:cs="Tahoma"/>
        </w:rPr>
        <w:fldChar w:fldCharType="separate"/>
      </w:r>
      <w:r w:rsidR="00DD7DAD">
        <w:rPr>
          <w:rFonts w:cs="Tahoma"/>
        </w:rPr>
        <w:t>157</w:t>
      </w:r>
      <w:r w:rsidR="00953EEB" w:rsidRPr="00B240D9">
        <w:rPr>
          <w:rFonts w:cs="Tahoma"/>
        </w:rPr>
        <w:fldChar w:fldCharType="end"/>
      </w:r>
    </w:p>
    <w:p w14:paraId="0EDFAB05" w14:textId="77777777" w:rsidR="00B240D9" w:rsidRPr="00B240D9" w:rsidRDefault="00B240D9">
      <w:pPr>
        <w:pStyle w:val="TOC2"/>
        <w:rPr>
          <w:rFonts w:cs="Tahoma"/>
          <w:sz w:val="22"/>
          <w:szCs w:val="22"/>
          <w:lang w:eastAsia="zh-CN"/>
        </w:rPr>
      </w:pPr>
      <w:r w:rsidRPr="00B240D9">
        <w:rPr>
          <w:rFonts w:cs="Tahoma"/>
          <w:caps/>
          <w:vertAlign w:val="superscript"/>
        </w:rPr>
        <w:t>72</w:t>
      </w:r>
      <w:r w:rsidR="009D1376">
        <w:rPr>
          <w:rFonts w:cs="Tahoma"/>
          <w:caps/>
          <w:vertAlign w:val="superscript"/>
        </w:rPr>
        <w:t xml:space="preserve"> </w:t>
      </w:r>
      <w:r w:rsidRPr="00B240D9">
        <w:rPr>
          <w:rFonts w:cs="Tahoma"/>
        </w:rPr>
        <w:t>Lync Server 2013</w:t>
      </w:r>
      <w:r w:rsidRPr="00B240D9">
        <w:rPr>
          <w:rFonts w:cs="Tahoma"/>
        </w:rPr>
        <w:tab/>
      </w:r>
      <w:r w:rsidR="00953EEB" w:rsidRPr="00B240D9">
        <w:rPr>
          <w:rFonts w:cs="Tahoma"/>
        </w:rPr>
        <w:fldChar w:fldCharType="begin"/>
      </w:r>
      <w:r w:rsidRPr="00B240D9">
        <w:rPr>
          <w:rFonts w:cs="Tahoma"/>
        </w:rPr>
        <w:instrText xml:space="preserve"> PAGEREF _Toc361497176 \h </w:instrText>
      </w:r>
      <w:r w:rsidR="00953EEB" w:rsidRPr="00B240D9">
        <w:rPr>
          <w:rFonts w:cs="Tahoma"/>
        </w:rPr>
      </w:r>
      <w:r w:rsidR="00953EEB" w:rsidRPr="00B240D9">
        <w:rPr>
          <w:rFonts w:cs="Tahoma"/>
        </w:rPr>
        <w:fldChar w:fldCharType="separate"/>
      </w:r>
      <w:r w:rsidR="00DD7DAD">
        <w:rPr>
          <w:rFonts w:cs="Tahoma"/>
        </w:rPr>
        <w:t>158</w:t>
      </w:r>
      <w:r w:rsidR="00953EEB" w:rsidRPr="00B240D9">
        <w:rPr>
          <w:rFonts w:cs="Tahoma"/>
        </w:rPr>
        <w:fldChar w:fldCharType="end"/>
      </w:r>
    </w:p>
    <w:p w14:paraId="0EDFAB06" w14:textId="77777777" w:rsidR="00B240D9" w:rsidRPr="00B240D9" w:rsidRDefault="00B240D9">
      <w:pPr>
        <w:pStyle w:val="TOC3"/>
        <w:rPr>
          <w:bCs w:val="0"/>
          <w:color w:val="auto"/>
          <w:sz w:val="22"/>
          <w:szCs w:val="22"/>
          <w:lang w:eastAsia="zh-CN"/>
        </w:rPr>
      </w:pPr>
      <w:r w:rsidRPr="00B240D9">
        <w:rPr>
          <w:color w:val="auto"/>
          <w:vertAlign w:val="superscript"/>
        </w:rPr>
        <w:t>73</w:t>
      </w:r>
      <w:r w:rsidRPr="00B240D9">
        <w:rPr>
          <w:color w:val="auto"/>
        </w:rPr>
        <w:t xml:space="preserve"> Microsoft Dynamics AX 2012 R2</w:t>
      </w:r>
      <w:r w:rsidRPr="00B240D9">
        <w:rPr>
          <w:color w:val="auto"/>
        </w:rPr>
        <w:tab/>
      </w:r>
      <w:r w:rsidR="00953EEB" w:rsidRPr="00B240D9">
        <w:rPr>
          <w:color w:val="auto"/>
        </w:rPr>
        <w:fldChar w:fldCharType="begin"/>
      </w:r>
      <w:r w:rsidRPr="00B240D9">
        <w:rPr>
          <w:color w:val="auto"/>
        </w:rPr>
        <w:instrText xml:space="preserve"> PAGEREF _Toc361497177 \h </w:instrText>
      </w:r>
      <w:r w:rsidR="00953EEB" w:rsidRPr="00B240D9">
        <w:rPr>
          <w:color w:val="auto"/>
        </w:rPr>
      </w:r>
      <w:r w:rsidR="00953EEB" w:rsidRPr="00B240D9">
        <w:rPr>
          <w:color w:val="auto"/>
        </w:rPr>
        <w:fldChar w:fldCharType="separate"/>
      </w:r>
      <w:r w:rsidR="00DD7DAD">
        <w:rPr>
          <w:color w:val="auto"/>
        </w:rPr>
        <w:t>159</w:t>
      </w:r>
      <w:r w:rsidR="00953EEB" w:rsidRPr="00B240D9">
        <w:rPr>
          <w:color w:val="auto"/>
        </w:rPr>
        <w:fldChar w:fldCharType="end"/>
      </w:r>
    </w:p>
    <w:p w14:paraId="0EDFAB07" w14:textId="77777777" w:rsidR="00B240D9" w:rsidRPr="00B240D9" w:rsidRDefault="00B240D9">
      <w:pPr>
        <w:pStyle w:val="TOC3"/>
        <w:rPr>
          <w:bCs w:val="0"/>
          <w:color w:val="auto"/>
          <w:sz w:val="22"/>
          <w:szCs w:val="22"/>
          <w:lang w:eastAsia="zh-CN"/>
        </w:rPr>
      </w:pPr>
      <w:r w:rsidRPr="00B240D9">
        <w:rPr>
          <w:color w:val="auto"/>
          <w:vertAlign w:val="superscript"/>
        </w:rPr>
        <w:t>74</w:t>
      </w:r>
      <w:r w:rsidRPr="00B240D9">
        <w:rPr>
          <w:color w:val="auto"/>
        </w:rPr>
        <w:t xml:space="preserve"> Microsoft Dynamics CRM 2011</w:t>
      </w:r>
      <w:r w:rsidRPr="00B240D9">
        <w:rPr>
          <w:color w:val="auto"/>
        </w:rPr>
        <w:tab/>
      </w:r>
      <w:r w:rsidR="00953EEB" w:rsidRPr="00B240D9">
        <w:rPr>
          <w:color w:val="auto"/>
        </w:rPr>
        <w:fldChar w:fldCharType="begin"/>
      </w:r>
      <w:r w:rsidRPr="00B240D9">
        <w:rPr>
          <w:color w:val="auto"/>
        </w:rPr>
        <w:instrText xml:space="preserve"> PAGEREF _Toc361497178 \h </w:instrText>
      </w:r>
      <w:r w:rsidR="00953EEB" w:rsidRPr="00B240D9">
        <w:rPr>
          <w:color w:val="auto"/>
        </w:rPr>
      </w:r>
      <w:r w:rsidR="00953EEB" w:rsidRPr="00B240D9">
        <w:rPr>
          <w:color w:val="auto"/>
        </w:rPr>
        <w:fldChar w:fldCharType="separate"/>
      </w:r>
      <w:r w:rsidR="00DD7DAD">
        <w:rPr>
          <w:color w:val="auto"/>
        </w:rPr>
        <w:t>160</w:t>
      </w:r>
      <w:r w:rsidR="00953EEB" w:rsidRPr="00B240D9">
        <w:rPr>
          <w:color w:val="auto"/>
        </w:rPr>
        <w:fldChar w:fldCharType="end"/>
      </w:r>
    </w:p>
    <w:p w14:paraId="0EDFAB08" w14:textId="77777777" w:rsidR="00B240D9" w:rsidRPr="00B240D9" w:rsidRDefault="00B240D9">
      <w:pPr>
        <w:pStyle w:val="TOC2"/>
        <w:rPr>
          <w:rFonts w:cs="Tahoma"/>
          <w:sz w:val="22"/>
          <w:szCs w:val="22"/>
          <w:lang w:eastAsia="zh-CN"/>
        </w:rPr>
      </w:pPr>
      <w:r w:rsidRPr="00B240D9">
        <w:rPr>
          <w:rFonts w:cs="Tahoma"/>
          <w:caps/>
          <w:vertAlign w:val="superscript"/>
        </w:rPr>
        <w:t>75</w:t>
      </w:r>
      <w:r w:rsidR="00387CD7">
        <w:rPr>
          <w:rFonts w:cs="Tahoma"/>
          <w:caps/>
          <w:vertAlign w:val="superscript"/>
        </w:rPr>
        <w:t xml:space="preserve"> </w:t>
      </w:r>
      <w:r w:rsidRPr="00B240D9">
        <w:rPr>
          <w:rFonts w:cs="Tahoma"/>
        </w:rPr>
        <w:t>Microsoft Dynamics CRM 2011 Server</w:t>
      </w:r>
      <w:r w:rsidRPr="00B240D9">
        <w:rPr>
          <w:rFonts w:cs="Tahoma"/>
        </w:rPr>
        <w:tab/>
      </w:r>
      <w:r w:rsidR="00953EEB" w:rsidRPr="00B240D9">
        <w:rPr>
          <w:rFonts w:cs="Tahoma"/>
        </w:rPr>
        <w:fldChar w:fldCharType="begin"/>
      </w:r>
      <w:r w:rsidRPr="00B240D9">
        <w:rPr>
          <w:rFonts w:cs="Tahoma"/>
        </w:rPr>
        <w:instrText xml:space="preserve"> PAGEREF _Toc361497179 \h </w:instrText>
      </w:r>
      <w:r w:rsidR="00953EEB" w:rsidRPr="00B240D9">
        <w:rPr>
          <w:rFonts w:cs="Tahoma"/>
        </w:rPr>
      </w:r>
      <w:r w:rsidR="00953EEB" w:rsidRPr="00B240D9">
        <w:rPr>
          <w:rFonts w:cs="Tahoma"/>
        </w:rPr>
        <w:fldChar w:fldCharType="separate"/>
      </w:r>
      <w:r w:rsidR="00DD7DAD">
        <w:rPr>
          <w:rFonts w:cs="Tahoma"/>
        </w:rPr>
        <w:t>170</w:t>
      </w:r>
      <w:r w:rsidR="00953EEB" w:rsidRPr="00B240D9">
        <w:rPr>
          <w:rFonts w:cs="Tahoma"/>
        </w:rPr>
        <w:fldChar w:fldCharType="end"/>
      </w:r>
    </w:p>
    <w:p w14:paraId="0EDFAB09" w14:textId="77777777" w:rsidR="00B240D9" w:rsidRPr="00B240D9" w:rsidRDefault="00B240D9">
      <w:pPr>
        <w:pStyle w:val="TOC2"/>
        <w:rPr>
          <w:rFonts w:cs="Tahoma"/>
          <w:sz w:val="22"/>
          <w:szCs w:val="22"/>
          <w:lang w:eastAsia="zh-CN"/>
        </w:rPr>
      </w:pPr>
      <w:r w:rsidRPr="00B240D9">
        <w:rPr>
          <w:rFonts w:cs="Tahoma"/>
          <w:caps/>
          <w:vertAlign w:val="superscript"/>
        </w:rPr>
        <w:t>76</w:t>
      </w:r>
      <w:r w:rsidRPr="00B240D9">
        <w:rPr>
          <w:rFonts w:cs="Tahoma"/>
        </w:rPr>
        <w:t xml:space="preserve"> Office 365 Enterprise E1</w:t>
      </w:r>
      <w:r w:rsidRPr="00B240D9">
        <w:rPr>
          <w:rFonts w:cs="Tahoma"/>
        </w:rPr>
        <w:tab/>
      </w:r>
      <w:r w:rsidR="00953EEB" w:rsidRPr="00B240D9">
        <w:rPr>
          <w:rFonts w:cs="Tahoma"/>
        </w:rPr>
        <w:fldChar w:fldCharType="begin"/>
      </w:r>
      <w:r w:rsidRPr="00B240D9">
        <w:rPr>
          <w:rFonts w:cs="Tahoma"/>
        </w:rPr>
        <w:instrText xml:space="preserve"> PAGEREF _Toc361497180 \h </w:instrText>
      </w:r>
      <w:r w:rsidR="00953EEB" w:rsidRPr="00B240D9">
        <w:rPr>
          <w:rFonts w:cs="Tahoma"/>
        </w:rPr>
      </w:r>
      <w:r w:rsidR="00953EEB" w:rsidRPr="00B240D9">
        <w:rPr>
          <w:rFonts w:cs="Tahoma"/>
        </w:rPr>
        <w:fldChar w:fldCharType="separate"/>
      </w:r>
      <w:r w:rsidR="00DD7DAD">
        <w:rPr>
          <w:rFonts w:cs="Tahoma"/>
        </w:rPr>
        <w:t>170</w:t>
      </w:r>
      <w:r w:rsidR="00953EEB" w:rsidRPr="00B240D9">
        <w:rPr>
          <w:rFonts w:cs="Tahoma"/>
        </w:rPr>
        <w:fldChar w:fldCharType="end"/>
      </w:r>
    </w:p>
    <w:p w14:paraId="0EDFAB0A" w14:textId="77777777" w:rsidR="00B240D9" w:rsidRPr="00B240D9" w:rsidRDefault="00B240D9">
      <w:pPr>
        <w:pStyle w:val="TOC2"/>
        <w:rPr>
          <w:rFonts w:cs="Tahoma"/>
          <w:sz w:val="22"/>
          <w:szCs w:val="22"/>
          <w:lang w:eastAsia="zh-CN"/>
        </w:rPr>
      </w:pPr>
      <w:r w:rsidRPr="00B240D9">
        <w:rPr>
          <w:rFonts w:cs="Tahoma"/>
          <w:caps/>
          <w:vertAlign w:val="superscript"/>
        </w:rPr>
        <w:t>77</w:t>
      </w:r>
      <w:r w:rsidR="00387CD7">
        <w:rPr>
          <w:rFonts w:cs="Tahoma"/>
          <w:caps/>
          <w:vertAlign w:val="superscript"/>
        </w:rPr>
        <w:t xml:space="preserve"> </w:t>
      </w:r>
      <w:r w:rsidRPr="00B240D9">
        <w:rPr>
          <w:rFonts w:cs="Tahoma"/>
        </w:rPr>
        <w:t>Office 365 Enterprise K1 en K2 (Gebruikers-SL)</w:t>
      </w:r>
      <w:r w:rsidRPr="00B240D9">
        <w:rPr>
          <w:rFonts w:cs="Tahoma"/>
        </w:rPr>
        <w:tab/>
      </w:r>
      <w:r w:rsidR="00953EEB" w:rsidRPr="00B240D9">
        <w:rPr>
          <w:rFonts w:cs="Tahoma"/>
        </w:rPr>
        <w:fldChar w:fldCharType="begin"/>
      </w:r>
      <w:r w:rsidRPr="00B240D9">
        <w:rPr>
          <w:rFonts w:cs="Tahoma"/>
        </w:rPr>
        <w:instrText xml:space="preserve"> PAGEREF _Toc361497181 \h </w:instrText>
      </w:r>
      <w:r w:rsidR="00953EEB" w:rsidRPr="00B240D9">
        <w:rPr>
          <w:rFonts w:cs="Tahoma"/>
        </w:rPr>
      </w:r>
      <w:r w:rsidR="00953EEB" w:rsidRPr="00B240D9">
        <w:rPr>
          <w:rFonts w:cs="Tahoma"/>
        </w:rPr>
        <w:fldChar w:fldCharType="separate"/>
      </w:r>
      <w:r w:rsidR="00DD7DAD">
        <w:rPr>
          <w:rFonts w:cs="Tahoma"/>
        </w:rPr>
        <w:t>170</w:t>
      </w:r>
      <w:r w:rsidR="00953EEB" w:rsidRPr="00B240D9">
        <w:rPr>
          <w:rFonts w:cs="Tahoma"/>
        </w:rPr>
        <w:fldChar w:fldCharType="end"/>
      </w:r>
    </w:p>
    <w:p w14:paraId="0EDFAB0B" w14:textId="77777777" w:rsidR="00B240D9" w:rsidRPr="00B240D9" w:rsidRDefault="00B240D9">
      <w:pPr>
        <w:pStyle w:val="TOC2"/>
        <w:rPr>
          <w:rFonts w:cs="Tahoma"/>
          <w:sz w:val="22"/>
          <w:szCs w:val="22"/>
          <w:lang w:eastAsia="zh-CN"/>
        </w:rPr>
      </w:pPr>
      <w:r w:rsidRPr="00B240D9">
        <w:rPr>
          <w:rFonts w:cs="Tahoma"/>
          <w:caps/>
          <w:vertAlign w:val="superscript"/>
        </w:rPr>
        <w:t>78</w:t>
      </w:r>
      <w:r w:rsidRPr="00B240D9">
        <w:rPr>
          <w:rFonts w:cs="Tahoma"/>
        </w:rPr>
        <w:t xml:space="preserve"> Office 365 Government G1-G4</w:t>
      </w:r>
      <w:r w:rsidRPr="00B240D9">
        <w:rPr>
          <w:rFonts w:cs="Tahoma"/>
        </w:rPr>
        <w:tab/>
      </w:r>
      <w:r w:rsidR="00953EEB" w:rsidRPr="00B240D9">
        <w:rPr>
          <w:rFonts w:cs="Tahoma"/>
        </w:rPr>
        <w:fldChar w:fldCharType="begin"/>
      </w:r>
      <w:r w:rsidRPr="00B240D9">
        <w:rPr>
          <w:rFonts w:cs="Tahoma"/>
        </w:rPr>
        <w:instrText xml:space="preserve"> PAGEREF _Toc361497182 \h </w:instrText>
      </w:r>
      <w:r w:rsidR="00953EEB" w:rsidRPr="00B240D9">
        <w:rPr>
          <w:rFonts w:cs="Tahoma"/>
        </w:rPr>
      </w:r>
      <w:r w:rsidR="00953EEB" w:rsidRPr="00B240D9">
        <w:rPr>
          <w:rFonts w:cs="Tahoma"/>
        </w:rPr>
        <w:fldChar w:fldCharType="separate"/>
      </w:r>
      <w:r w:rsidR="00DD7DAD">
        <w:rPr>
          <w:rFonts w:cs="Tahoma"/>
        </w:rPr>
        <w:t>171</w:t>
      </w:r>
      <w:r w:rsidR="00953EEB" w:rsidRPr="00B240D9">
        <w:rPr>
          <w:rFonts w:cs="Tahoma"/>
        </w:rPr>
        <w:fldChar w:fldCharType="end"/>
      </w:r>
    </w:p>
    <w:p w14:paraId="0EDFAB0C" w14:textId="77777777" w:rsidR="00B240D9" w:rsidRPr="00B240D9" w:rsidRDefault="00B240D9">
      <w:pPr>
        <w:pStyle w:val="TOC2"/>
        <w:rPr>
          <w:rFonts w:cs="Tahoma"/>
          <w:sz w:val="22"/>
          <w:szCs w:val="22"/>
          <w:lang w:eastAsia="zh-CN"/>
        </w:rPr>
      </w:pPr>
      <w:r w:rsidRPr="00B240D9">
        <w:rPr>
          <w:rFonts w:cs="Tahoma"/>
          <w:caps/>
          <w:vertAlign w:val="superscript"/>
        </w:rPr>
        <w:t>79</w:t>
      </w:r>
      <w:r w:rsidRPr="00B240D9">
        <w:rPr>
          <w:rFonts w:cs="Tahoma"/>
        </w:rPr>
        <w:t xml:space="preserve"> SharePoint Online Plan 1 en 2</w:t>
      </w:r>
      <w:r w:rsidRPr="00B240D9">
        <w:rPr>
          <w:rFonts w:cs="Tahoma"/>
        </w:rPr>
        <w:tab/>
      </w:r>
      <w:r w:rsidR="00953EEB" w:rsidRPr="00B240D9">
        <w:rPr>
          <w:rFonts w:cs="Tahoma"/>
        </w:rPr>
        <w:fldChar w:fldCharType="begin"/>
      </w:r>
      <w:r w:rsidRPr="00B240D9">
        <w:rPr>
          <w:rFonts w:cs="Tahoma"/>
        </w:rPr>
        <w:instrText xml:space="preserve"> PAGEREF _Toc361497183 \h </w:instrText>
      </w:r>
      <w:r w:rsidR="00953EEB" w:rsidRPr="00B240D9">
        <w:rPr>
          <w:rFonts w:cs="Tahoma"/>
        </w:rPr>
      </w:r>
      <w:r w:rsidR="00953EEB" w:rsidRPr="00B240D9">
        <w:rPr>
          <w:rFonts w:cs="Tahoma"/>
        </w:rPr>
        <w:fldChar w:fldCharType="separate"/>
      </w:r>
      <w:r w:rsidR="00DD7DAD">
        <w:rPr>
          <w:rFonts w:cs="Tahoma"/>
        </w:rPr>
        <w:t>172</w:t>
      </w:r>
      <w:r w:rsidR="00953EEB" w:rsidRPr="00B240D9">
        <w:rPr>
          <w:rFonts w:cs="Tahoma"/>
        </w:rPr>
        <w:fldChar w:fldCharType="end"/>
      </w:r>
    </w:p>
    <w:p w14:paraId="0EDFAB0D" w14:textId="77777777" w:rsidR="00B240D9" w:rsidRPr="00B240D9" w:rsidRDefault="00B240D9">
      <w:pPr>
        <w:pStyle w:val="TOC2"/>
        <w:rPr>
          <w:rFonts w:cs="Tahoma"/>
          <w:sz w:val="22"/>
          <w:szCs w:val="22"/>
          <w:lang w:eastAsia="zh-CN"/>
        </w:rPr>
      </w:pPr>
      <w:r w:rsidRPr="00B240D9">
        <w:rPr>
          <w:rFonts w:cs="Tahoma"/>
          <w:caps/>
          <w:vertAlign w:val="superscript"/>
        </w:rPr>
        <w:t>80</w:t>
      </w:r>
      <w:r w:rsidR="00387CD7">
        <w:rPr>
          <w:rFonts w:cs="Tahoma"/>
          <w:caps/>
          <w:vertAlign w:val="superscript"/>
        </w:rPr>
        <w:t xml:space="preserve"> </w:t>
      </w:r>
      <w:r w:rsidRPr="00B240D9">
        <w:rPr>
          <w:rFonts w:cs="Tahoma"/>
        </w:rPr>
        <w:t>SharePoint Server 2013</w:t>
      </w:r>
      <w:r w:rsidRPr="00B240D9">
        <w:rPr>
          <w:rFonts w:cs="Tahoma"/>
        </w:rPr>
        <w:tab/>
      </w:r>
      <w:r w:rsidR="00953EEB" w:rsidRPr="00B240D9">
        <w:rPr>
          <w:rFonts w:cs="Tahoma"/>
        </w:rPr>
        <w:fldChar w:fldCharType="begin"/>
      </w:r>
      <w:r w:rsidRPr="00B240D9">
        <w:rPr>
          <w:rFonts w:cs="Tahoma"/>
        </w:rPr>
        <w:instrText xml:space="preserve"> PAGEREF _Toc361497184 \h </w:instrText>
      </w:r>
      <w:r w:rsidR="00953EEB" w:rsidRPr="00B240D9">
        <w:rPr>
          <w:rFonts w:cs="Tahoma"/>
        </w:rPr>
      </w:r>
      <w:r w:rsidR="00953EEB" w:rsidRPr="00B240D9">
        <w:rPr>
          <w:rFonts w:cs="Tahoma"/>
        </w:rPr>
        <w:fldChar w:fldCharType="separate"/>
      </w:r>
      <w:r w:rsidR="00DD7DAD">
        <w:rPr>
          <w:rFonts w:cs="Tahoma"/>
        </w:rPr>
        <w:t>172</w:t>
      </w:r>
      <w:r w:rsidR="00953EEB" w:rsidRPr="00B240D9">
        <w:rPr>
          <w:rFonts w:cs="Tahoma"/>
        </w:rPr>
        <w:fldChar w:fldCharType="end"/>
      </w:r>
    </w:p>
    <w:p w14:paraId="0EDFAB0E" w14:textId="77777777" w:rsidR="00B240D9" w:rsidRPr="00B240D9" w:rsidRDefault="00B240D9">
      <w:pPr>
        <w:pStyle w:val="TOC3"/>
        <w:rPr>
          <w:bCs w:val="0"/>
          <w:color w:val="auto"/>
          <w:sz w:val="22"/>
          <w:szCs w:val="22"/>
          <w:lang w:eastAsia="zh-CN"/>
        </w:rPr>
      </w:pPr>
      <w:r w:rsidRPr="00B240D9">
        <w:rPr>
          <w:caps/>
          <w:color w:val="auto"/>
          <w:vertAlign w:val="superscript"/>
        </w:rPr>
        <w:t>81</w:t>
      </w:r>
      <w:r w:rsidRPr="00B240D9">
        <w:rPr>
          <w:color w:val="auto"/>
        </w:rPr>
        <w:t xml:space="preserve"> SQL Server</w:t>
      </w:r>
      <w:r w:rsidR="005B4156" w:rsidRPr="005B4156">
        <w:rPr>
          <w:color w:val="auto"/>
          <w:vertAlign w:val="superscript"/>
        </w:rPr>
        <w:t>®</w:t>
      </w:r>
      <w:r w:rsidRPr="00B240D9">
        <w:rPr>
          <w:color w:val="auto"/>
        </w:rPr>
        <w:t xml:space="preserve"> 2008 R2 Datacenter</w:t>
      </w:r>
      <w:r w:rsidRPr="00B240D9">
        <w:rPr>
          <w:color w:val="auto"/>
        </w:rPr>
        <w:tab/>
      </w:r>
      <w:r w:rsidR="00953EEB" w:rsidRPr="00B240D9">
        <w:rPr>
          <w:color w:val="auto"/>
        </w:rPr>
        <w:fldChar w:fldCharType="begin"/>
      </w:r>
      <w:r w:rsidRPr="00B240D9">
        <w:rPr>
          <w:color w:val="auto"/>
        </w:rPr>
        <w:instrText xml:space="preserve"> PAGEREF _Toc361497185 \h </w:instrText>
      </w:r>
      <w:r w:rsidR="00953EEB" w:rsidRPr="00B240D9">
        <w:rPr>
          <w:color w:val="auto"/>
        </w:rPr>
      </w:r>
      <w:r w:rsidR="00953EEB" w:rsidRPr="00B240D9">
        <w:rPr>
          <w:color w:val="auto"/>
        </w:rPr>
        <w:fldChar w:fldCharType="separate"/>
      </w:r>
      <w:r w:rsidR="00DD7DAD">
        <w:rPr>
          <w:color w:val="auto"/>
        </w:rPr>
        <w:t>174</w:t>
      </w:r>
      <w:r w:rsidR="00953EEB" w:rsidRPr="00B240D9">
        <w:rPr>
          <w:color w:val="auto"/>
        </w:rPr>
        <w:fldChar w:fldCharType="end"/>
      </w:r>
    </w:p>
    <w:p w14:paraId="0EDFAB0F" w14:textId="77777777" w:rsidR="00B240D9" w:rsidRPr="00B240D9" w:rsidRDefault="00B240D9">
      <w:pPr>
        <w:pStyle w:val="TOC3"/>
        <w:rPr>
          <w:bCs w:val="0"/>
          <w:color w:val="auto"/>
          <w:sz w:val="22"/>
          <w:szCs w:val="22"/>
          <w:lang w:eastAsia="zh-CN"/>
        </w:rPr>
      </w:pPr>
      <w:r w:rsidRPr="00B240D9">
        <w:rPr>
          <w:caps/>
          <w:color w:val="auto"/>
          <w:vertAlign w:val="superscript"/>
        </w:rPr>
        <w:t>82</w:t>
      </w:r>
      <w:r w:rsidR="00387CD7">
        <w:rPr>
          <w:caps/>
          <w:color w:val="auto"/>
          <w:vertAlign w:val="superscript"/>
        </w:rPr>
        <w:t xml:space="preserve"> </w:t>
      </w:r>
      <w:r w:rsidRPr="00B240D9">
        <w:rPr>
          <w:color w:val="auto"/>
        </w:rPr>
        <w:t>SQL Server</w:t>
      </w:r>
      <w:r w:rsidR="005B4156" w:rsidRPr="005B4156">
        <w:rPr>
          <w:color w:val="auto"/>
          <w:vertAlign w:val="superscript"/>
        </w:rPr>
        <w:t>®</w:t>
      </w:r>
      <w:r w:rsidRPr="00B240D9">
        <w:rPr>
          <w:color w:val="auto"/>
        </w:rPr>
        <w:t xml:space="preserve"> 2008 R2 Small Business</w:t>
      </w:r>
      <w:r w:rsidRPr="00B240D9">
        <w:rPr>
          <w:color w:val="auto"/>
        </w:rPr>
        <w:tab/>
      </w:r>
      <w:r w:rsidR="00953EEB" w:rsidRPr="00B240D9">
        <w:rPr>
          <w:color w:val="auto"/>
        </w:rPr>
        <w:fldChar w:fldCharType="begin"/>
      </w:r>
      <w:r w:rsidRPr="00B240D9">
        <w:rPr>
          <w:color w:val="auto"/>
        </w:rPr>
        <w:instrText xml:space="preserve"> PAGEREF _Toc361497186 \h </w:instrText>
      </w:r>
      <w:r w:rsidR="00953EEB" w:rsidRPr="00B240D9">
        <w:rPr>
          <w:color w:val="auto"/>
        </w:rPr>
      </w:r>
      <w:r w:rsidR="00953EEB" w:rsidRPr="00B240D9">
        <w:rPr>
          <w:color w:val="auto"/>
        </w:rPr>
        <w:fldChar w:fldCharType="separate"/>
      </w:r>
      <w:r w:rsidR="00DD7DAD">
        <w:rPr>
          <w:color w:val="auto"/>
        </w:rPr>
        <w:t>176</w:t>
      </w:r>
      <w:r w:rsidR="00953EEB" w:rsidRPr="00B240D9">
        <w:rPr>
          <w:color w:val="auto"/>
        </w:rPr>
        <w:fldChar w:fldCharType="end"/>
      </w:r>
    </w:p>
    <w:p w14:paraId="0EDFAB10" w14:textId="77777777" w:rsidR="00B240D9" w:rsidRPr="00B240D9" w:rsidRDefault="00B240D9">
      <w:pPr>
        <w:pStyle w:val="TOC3"/>
        <w:rPr>
          <w:bCs w:val="0"/>
          <w:color w:val="auto"/>
          <w:sz w:val="22"/>
          <w:szCs w:val="22"/>
          <w:lang w:eastAsia="zh-CN"/>
        </w:rPr>
      </w:pPr>
      <w:r w:rsidRPr="00B240D9">
        <w:rPr>
          <w:caps/>
          <w:color w:val="auto"/>
          <w:vertAlign w:val="superscript"/>
        </w:rPr>
        <w:t>83</w:t>
      </w:r>
      <w:r w:rsidRPr="00B240D9">
        <w:rPr>
          <w:color w:val="auto"/>
        </w:rPr>
        <w:t xml:space="preserve"> SQL Server</w:t>
      </w:r>
      <w:r w:rsidR="005B4156" w:rsidRPr="005B4156">
        <w:rPr>
          <w:color w:val="auto"/>
          <w:vertAlign w:val="superscript"/>
        </w:rPr>
        <w:t>®</w:t>
      </w:r>
      <w:r w:rsidRPr="00B240D9">
        <w:rPr>
          <w:color w:val="auto"/>
        </w:rPr>
        <w:t xml:space="preserve"> 2008 R2 Web Processor</w:t>
      </w:r>
      <w:r w:rsidRPr="00B240D9">
        <w:rPr>
          <w:color w:val="auto"/>
        </w:rPr>
        <w:tab/>
      </w:r>
      <w:r w:rsidR="00953EEB" w:rsidRPr="00B240D9">
        <w:rPr>
          <w:color w:val="auto"/>
        </w:rPr>
        <w:fldChar w:fldCharType="begin"/>
      </w:r>
      <w:r w:rsidRPr="00B240D9">
        <w:rPr>
          <w:color w:val="auto"/>
        </w:rPr>
        <w:instrText xml:space="preserve"> PAGEREF _Toc361497187 \h </w:instrText>
      </w:r>
      <w:r w:rsidR="00953EEB" w:rsidRPr="00B240D9">
        <w:rPr>
          <w:color w:val="auto"/>
        </w:rPr>
      </w:r>
      <w:r w:rsidR="00953EEB" w:rsidRPr="00B240D9">
        <w:rPr>
          <w:color w:val="auto"/>
        </w:rPr>
        <w:fldChar w:fldCharType="separate"/>
      </w:r>
      <w:r w:rsidR="00DD7DAD">
        <w:rPr>
          <w:color w:val="auto"/>
        </w:rPr>
        <w:t>177</w:t>
      </w:r>
      <w:r w:rsidR="00953EEB" w:rsidRPr="00B240D9">
        <w:rPr>
          <w:color w:val="auto"/>
        </w:rPr>
        <w:fldChar w:fldCharType="end"/>
      </w:r>
    </w:p>
    <w:p w14:paraId="0EDFAB11" w14:textId="77777777" w:rsidR="00B240D9" w:rsidRPr="00B240D9" w:rsidRDefault="00B240D9">
      <w:pPr>
        <w:pStyle w:val="TOC3"/>
        <w:rPr>
          <w:bCs w:val="0"/>
          <w:color w:val="auto"/>
          <w:sz w:val="22"/>
          <w:szCs w:val="22"/>
          <w:lang w:eastAsia="zh-CN"/>
        </w:rPr>
      </w:pPr>
      <w:r w:rsidRPr="00B240D9">
        <w:rPr>
          <w:color w:val="auto"/>
          <w:vertAlign w:val="superscript"/>
        </w:rPr>
        <w:t>84</w:t>
      </w:r>
      <w:r w:rsidRPr="00B240D9">
        <w:rPr>
          <w:color w:val="auto"/>
        </w:rPr>
        <w:t xml:space="preserve"> SQL Server</w:t>
      </w:r>
      <w:r w:rsidR="005B4156" w:rsidRPr="005B4156">
        <w:rPr>
          <w:color w:val="auto"/>
          <w:vertAlign w:val="superscript"/>
        </w:rPr>
        <w:t>®</w:t>
      </w:r>
      <w:r w:rsidRPr="00B240D9">
        <w:rPr>
          <w:color w:val="auto"/>
        </w:rPr>
        <w:t xml:space="preserve"> 2008 R2 Workgroup (Aanvullende licentie voor 5 clients)</w:t>
      </w:r>
      <w:r w:rsidRPr="00B240D9">
        <w:rPr>
          <w:color w:val="auto"/>
        </w:rPr>
        <w:tab/>
      </w:r>
      <w:r w:rsidR="00953EEB" w:rsidRPr="00B240D9">
        <w:rPr>
          <w:color w:val="auto"/>
        </w:rPr>
        <w:fldChar w:fldCharType="begin"/>
      </w:r>
      <w:r w:rsidRPr="00B240D9">
        <w:rPr>
          <w:color w:val="auto"/>
        </w:rPr>
        <w:instrText xml:space="preserve"> PAGEREF _Toc361497188 \h </w:instrText>
      </w:r>
      <w:r w:rsidR="00953EEB" w:rsidRPr="00B240D9">
        <w:rPr>
          <w:color w:val="auto"/>
        </w:rPr>
      </w:r>
      <w:r w:rsidR="00953EEB" w:rsidRPr="00B240D9">
        <w:rPr>
          <w:color w:val="auto"/>
        </w:rPr>
        <w:fldChar w:fldCharType="separate"/>
      </w:r>
      <w:r w:rsidR="00DD7DAD">
        <w:rPr>
          <w:color w:val="auto"/>
        </w:rPr>
        <w:t>179</w:t>
      </w:r>
      <w:r w:rsidR="00953EEB" w:rsidRPr="00B240D9">
        <w:rPr>
          <w:color w:val="auto"/>
        </w:rPr>
        <w:fldChar w:fldCharType="end"/>
      </w:r>
    </w:p>
    <w:p w14:paraId="0EDFAB12" w14:textId="77777777" w:rsidR="00B240D9" w:rsidRPr="00B240D9" w:rsidRDefault="00B240D9">
      <w:pPr>
        <w:pStyle w:val="TOC3"/>
        <w:rPr>
          <w:bCs w:val="0"/>
          <w:color w:val="auto"/>
          <w:sz w:val="22"/>
          <w:szCs w:val="22"/>
          <w:lang w:eastAsia="zh-CN"/>
        </w:rPr>
      </w:pPr>
      <w:r w:rsidRPr="00B240D9">
        <w:rPr>
          <w:color w:val="auto"/>
          <w:vertAlign w:val="superscript"/>
        </w:rPr>
        <w:t>85</w:t>
      </w:r>
      <w:r w:rsidRPr="00B240D9">
        <w:rPr>
          <w:color w:val="auto"/>
        </w:rPr>
        <w:t xml:space="preserve"> SQL Server</w:t>
      </w:r>
      <w:r w:rsidR="005B4156" w:rsidRPr="005B4156">
        <w:rPr>
          <w:color w:val="auto"/>
          <w:vertAlign w:val="superscript"/>
        </w:rPr>
        <w:t>®</w:t>
      </w:r>
      <w:r w:rsidRPr="00B240D9">
        <w:rPr>
          <w:color w:val="auto"/>
        </w:rPr>
        <w:t xml:space="preserve"> 2008 R2 Workgroup Processor</w:t>
      </w:r>
      <w:r w:rsidRPr="00B240D9">
        <w:rPr>
          <w:color w:val="auto"/>
        </w:rPr>
        <w:tab/>
      </w:r>
      <w:r w:rsidR="00953EEB" w:rsidRPr="00B240D9">
        <w:rPr>
          <w:color w:val="auto"/>
        </w:rPr>
        <w:fldChar w:fldCharType="begin"/>
      </w:r>
      <w:r w:rsidRPr="00B240D9">
        <w:rPr>
          <w:color w:val="auto"/>
        </w:rPr>
        <w:instrText xml:space="preserve"> PAGEREF _Toc361497189 \h </w:instrText>
      </w:r>
      <w:r w:rsidR="00953EEB" w:rsidRPr="00B240D9">
        <w:rPr>
          <w:color w:val="auto"/>
        </w:rPr>
      </w:r>
      <w:r w:rsidR="00953EEB" w:rsidRPr="00B240D9">
        <w:rPr>
          <w:color w:val="auto"/>
        </w:rPr>
        <w:fldChar w:fldCharType="separate"/>
      </w:r>
      <w:r w:rsidR="00DD7DAD">
        <w:rPr>
          <w:color w:val="auto"/>
        </w:rPr>
        <w:t>179</w:t>
      </w:r>
      <w:r w:rsidR="00953EEB" w:rsidRPr="00B240D9">
        <w:rPr>
          <w:color w:val="auto"/>
        </w:rPr>
        <w:fldChar w:fldCharType="end"/>
      </w:r>
    </w:p>
    <w:p w14:paraId="0EDFAB13" w14:textId="77777777" w:rsidR="00B240D9" w:rsidRPr="00B240D9" w:rsidRDefault="00B240D9">
      <w:pPr>
        <w:pStyle w:val="TOC3"/>
        <w:rPr>
          <w:bCs w:val="0"/>
          <w:color w:val="auto"/>
          <w:sz w:val="22"/>
          <w:szCs w:val="22"/>
          <w:lang w:eastAsia="zh-CN"/>
        </w:rPr>
      </w:pPr>
      <w:r w:rsidRPr="00B240D9">
        <w:rPr>
          <w:color w:val="auto"/>
          <w:vertAlign w:val="superscript"/>
        </w:rPr>
        <w:t>86</w:t>
      </w:r>
      <w:r w:rsidRPr="00B240D9">
        <w:rPr>
          <w:color w:val="auto"/>
        </w:rPr>
        <w:t xml:space="preserve"> SQL Server</w:t>
      </w:r>
      <w:r w:rsidR="005B4156" w:rsidRPr="005B4156">
        <w:rPr>
          <w:color w:val="auto"/>
          <w:vertAlign w:val="superscript"/>
        </w:rPr>
        <w:t>®</w:t>
      </w:r>
      <w:r w:rsidRPr="00B240D9">
        <w:rPr>
          <w:color w:val="auto"/>
        </w:rPr>
        <w:t xml:space="preserve"> 2012 Developer</w:t>
      </w:r>
      <w:r w:rsidRPr="00B240D9">
        <w:rPr>
          <w:color w:val="auto"/>
        </w:rPr>
        <w:tab/>
      </w:r>
      <w:r w:rsidR="00953EEB" w:rsidRPr="00B240D9">
        <w:rPr>
          <w:color w:val="auto"/>
        </w:rPr>
        <w:fldChar w:fldCharType="begin"/>
      </w:r>
      <w:r w:rsidRPr="00B240D9">
        <w:rPr>
          <w:color w:val="auto"/>
        </w:rPr>
        <w:instrText xml:space="preserve"> PAGEREF _Toc361497190 \h </w:instrText>
      </w:r>
      <w:r w:rsidR="00953EEB" w:rsidRPr="00B240D9">
        <w:rPr>
          <w:color w:val="auto"/>
        </w:rPr>
      </w:r>
      <w:r w:rsidR="00953EEB" w:rsidRPr="00B240D9">
        <w:rPr>
          <w:color w:val="auto"/>
        </w:rPr>
        <w:fldChar w:fldCharType="separate"/>
      </w:r>
      <w:r w:rsidR="00DD7DAD">
        <w:rPr>
          <w:color w:val="auto"/>
        </w:rPr>
        <w:t>182</w:t>
      </w:r>
      <w:r w:rsidR="00953EEB" w:rsidRPr="00B240D9">
        <w:rPr>
          <w:color w:val="auto"/>
        </w:rPr>
        <w:fldChar w:fldCharType="end"/>
      </w:r>
    </w:p>
    <w:p w14:paraId="0EDFAB14" w14:textId="77777777" w:rsidR="00B240D9" w:rsidRPr="00B240D9" w:rsidRDefault="00B240D9">
      <w:pPr>
        <w:pStyle w:val="TOC3"/>
        <w:rPr>
          <w:bCs w:val="0"/>
          <w:color w:val="auto"/>
          <w:sz w:val="22"/>
          <w:szCs w:val="22"/>
          <w:lang w:eastAsia="zh-CN"/>
        </w:rPr>
      </w:pPr>
      <w:r w:rsidRPr="00B240D9">
        <w:rPr>
          <w:color w:val="auto"/>
          <w:vertAlign w:val="superscript"/>
        </w:rPr>
        <w:t>87</w:t>
      </w:r>
      <w:r w:rsidRPr="00B240D9">
        <w:rPr>
          <w:color w:val="auto"/>
        </w:rPr>
        <w:t xml:space="preserve"> SQL Server</w:t>
      </w:r>
      <w:r w:rsidR="005B4156" w:rsidRPr="005B4156">
        <w:rPr>
          <w:color w:val="auto"/>
          <w:vertAlign w:val="superscript"/>
        </w:rPr>
        <w:t>®</w:t>
      </w:r>
      <w:r w:rsidRPr="00B240D9">
        <w:rPr>
          <w:color w:val="auto"/>
        </w:rPr>
        <w:t xml:space="preserve"> 2012 Enterprise</w:t>
      </w:r>
      <w:r w:rsidRPr="00B240D9">
        <w:rPr>
          <w:color w:val="auto"/>
        </w:rPr>
        <w:tab/>
      </w:r>
      <w:r w:rsidR="00953EEB" w:rsidRPr="00B240D9">
        <w:rPr>
          <w:color w:val="auto"/>
        </w:rPr>
        <w:fldChar w:fldCharType="begin"/>
      </w:r>
      <w:r w:rsidRPr="00B240D9">
        <w:rPr>
          <w:color w:val="auto"/>
        </w:rPr>
        <w:instrText xml:space="preserve"> PAGEREF _Toc361497191 \h </w:instrText>
      </w:r>
      <w:r w:rsidR="00953EEB" w:rsidRPr="00B240D9">
        <w:rPr>
          <w:color w:val="auto"/>
        </w:rPr>
      </w:r>
      <w:r w:rsidR="00953EEB" w:rsidRPr="00B240D9">
        <w:rPr>
          <w:color w:val="auto"/>
        </w:rPr>
        <w:fldChar w:fldCharType="separate"/>
      </w:r>
      <w:r w:rsidR="00DD7DAD">
        <w:rPr>
          <w:color w:val="auto"/>
        </w:rPr>
        <w:t>182</w:t>
      </w:r>
      <w:r w:rsidR="00953EEB" w:rsidRPr="00B240D9">
        <w:rPr>
          <w:color w:val="auto"/>
        </w:rPr>
        <w:fldChar w:fldCharType="end"/>
      </w:r>
    </w:p>
    <w:p w14:paraId="0EDFAB15" w14:textId="77777777" w:rsidR="00B240D9" w:rsidRPr="00B240D9" w:rsidRDefault="00B240D9">
      <w:pPr>
        <w:pStyle w:val="TOC3"/>
        <w:rPr>
          <w:bCs w:val="0"/>
          <w:color w:val="auto"/>
          <w:sz w:val="22"/>
          <w:szCs w:val="22"/>
          <w:lang w:eastAsia="zh-CN"/>
        </w:rPr>
      </w:pPr>
      <w:r w:rsidRPr="00B240D9">
        <w:rPr>
          <w:caps/>
          <w:color w:val="auto"/>
          <w:vertAlign w:val="superscript"/>
        </w:rPr>
        <w:t>88</w:t>
      </w:r>
      <w:r w:rsidR="00387CD7">
        <w:rPr>
          <w:caps/>
          <w:color w:val="auto"/>
          <w:vertAlign w:val="superscript"/>
        </w:rPr>
        <w:t xml:space="preserve"> </w:t>
      </w:r>
      <w:r w:rsidRPr="00B240D9">
        <w:rPr>
          <w:color w:val="auto"/>
        </w:rPr>
        <w:t>SQL Server</w:t>
      </w:r>
      <w:r w:rsidR="005B4156" w:rsidRPr="005B4156">
        <w:rPr>
          <w:color w:val="auto"/>
          <w:vertAlign w:val="superscript"/>
        </w:rPr>
        <w:t>®</w:t>
      </w:r>
      <w:r w:rsidRPr="00B240D9">
        <w:rPr>
          <w:color w:val="auto"/>
        </w:rPr>
        <w:t xml:space="preserve"> 2012 Enterprise Core</w:t>
      </w:r>
      <w:r w:rsidRPr="00B240D9">
        <w:rPr>
          <w:color w:val="auto"/>
        </w:rPr>
        <w:tab/>
      </w:r>
      <w:r w:rsidR="00953EEB" w:rsidRPr="00B240D9">
        <w:rPr>
          <w:color w:val="auto"/>
        </w:rPr>
        <w:fldChar w:fldCharType="begin"/>
      </w:r>
      <w:r w:rsidRPr="00B240D9">
        <w:rPr>
          <w:color w:val="auto"/>
        </w:rPr>
        <w:instrText xml:space="preserve"> PAGEREF _Toc361497192 \h </w:instrText>
      </w:r>
      <w:r w:rsidR="00953EEB" w:rsidRPr="00B240D9">
        <w:rPr>
          <w:color w:val="auto"/>
        </w:rPr>
      </w:r>
      <w:r w:rsidR="00953EEB" w:rsidRPr="00B240D9">
        <w:rPr>
          <w:color w:val="auto"/>
        </w:rPr>
        <w:fldChar w:fldCharType="separate"/>
      </w:r>
      <w:r w:rsidR="00DD7DAD">
        <w:rPr>
          <w:color w:val="auto"/>
        </w:rPr>
        <w:t>183</w:t>
      </w:r>
      <w:r w:rsidR="00953EEB" w:rsidRPr="00B240D9">
        <w:rPr>
          <w:color w:val="auto"/>
        </w:rPr>
        <w:fldChar w:fldCharType="end"/>
      </w:r>
    </w:p>
    <w:p w14:paraId="0EDFAB16" w14:textId="77777777" w:rsidR="00B240D9" w:rsidRPr="00B240D9" w:rsidRDefault="00B240D9">
      <w:pPr>
        <w:pStyle w:val="TOC3"/>
        <w:rPr>
          <w:bCs w:val="0"/>
          <w:color w:val="auto"/>
          <w:sz w:val="22"/>
          <w:szCs w:val="22"/>
          <w:lang w:eastAsia="zh-CN"/>
        </w:rPr>
      </w:pPr>
      <w:r w:rsidRPr="00B240D9">
        <w:rPr>
          <w:caps/>
          <w:color w:val="auto"/>
          <w:vertAlign w:val="superscript"/>
        </w:rPr>
        <w:t>89</w:t>
      </w:r>
      <w:r w:rsidRPr="00B240D9">
        <w:rPr>
          <w:color w:val="auto"/>
        </w:rPr>
        <w:t xml:space="preserve"> SQL Server </w:t>
      </w:r>
      <w:r w:rsidR="005B4156" w:rsidRPr="005B4156">
        <w:rPr>
          <w:color w:val="auto"/>
          <w:vertAlign w:val="superscript"/>
        </w:rPr>
        <w:t>®</w:t>
      </w:r>
      <w:r w:rsidRPr="00B240D9">
        <w:rPr>
          <w:color w:val="auto"/>
        </w:rPr>
        <w:t xml:space="preserve"> 2012 Parallel Data Warehouse</w:t>
      </w:r>
      <w:r w:rsidRPr="00B240D9">
        <w:rPr>
          <w:color w:val="auto"/>
        </w:rPr>
        <w:tab/>
      </w:r>
      <w:r w:rsidR="00953EEB" w:rsidRPr="00B240D9">
        <w:rPr>
          <w:color w:val="auto"/>
        </w:rPr>
        <w:fldChar w:fldCharType="begin"/>
      </w:r>
      <w:r w:rsidRPr="00B240D9">
        <w:rPr>
          <w:color w:val="auto"/>
        </w:rPr>
        <w:instrText xml:space="preserve"> PAGEREF _Toc361497193 \h </w:instrText>
      </w:r>
      <w:r w:rsidR="00953EEB" w:rsidRPr="00B240D9">
        <w:rPr>
          <w:color w:val="auto"/>
        </w:rPr>
      </w:r>
      <w:r w:rsidR="00953EEB" w:rsidRPr="00B240D9">
        <w:rPr>
          <w:color w:val="auto"/>
        </w:rPr>
        <w:fldChar w:fldCharType="separate"/>
      </w:r>
      <w:r w:rsidR="00DD7DAD">
        <w:rPr>
          <w:color w:val="auto"/>
        </w:rPr>
        <w:t>185</w:t>
      </w:r>
      <w:r w:rsidR="00953EEB" w:rsidRPr="00B240D9">
        <w:rPr>
          <w:color w:val="auto"/>
        </w:rPr>
        <w:fldChar w:fldCharType="end"/>
      </w:r>
    </w:p>
    <w:p w14:paraId="0EDFAB17" w14:textId="77777777" w:rsidR="00B240D9" w:rsidRPr="00B240D9" w:rsidRDefault="00B240D9">
      <w:pPr>
        <w:pStyle w:val="TOC3"/>
        <w:rPr>
          <w:bCs w:val="0"/>
          <w:color w:val="auto"/>
          <w:sz w:val="22"/>
          <w:szCs w:val="22"/>
          <w:lang w:eastAsia="zh-CN"/>
        </w:rPr>
      </w:pPr>
      <w:r w:rsidRPr="00B240D9">
        <w:rPr>
          <w:caps/>
          <w:color w:val="auto"/>
          <w:vertAlign w:val="superscript"/>
        </w:rPr>
        <w:t>90</w:t>
      </w:r>
      <w:r w:rsidRPr="00B240D9">
        <w:rPr>
          <w:color w:val="auto"/>
        </w:rPr>
        <w:t xml:space="preserve"> SQL Server</w:t>
      </w:r>
      <w:r w:rsidR="005B4156" w:rsidRPr="005B4156">
        <w:rPr>
          <w:color w:val="auto"/>
          <w:vertAlign w:val="superscript"/>
        </w:rPr>
        <w:t>®</w:t>
      </w:r>
      <w:r w:rsidRPr="00B240D9">
        <w:rPr>
          <w:color w:val="auto"/>
        </w:rPr>
        <w:t xml:space="preserve"> 2012 Standard</w:t>
      </w:r>
      <w:r w:rsidRPr="00B240D9">
        <w:rPr>
          <w:color w:val="auto"/>
        </w:rPr>
        <w:tab/>
      </w:r>
      <w:r w:rsidR="00953EEB" w:rsidRPr="00B240D9">
        <w:rPr>
          <w:color w:val="auto"/>
        </w:rPr>
        <w:fldChar w:fldCharType="begin"/>
      </w:r>
      <w:r w:rsidRPr="00B240D9">
        <w:rPr>
          <w:color w:val="auto"/>
        </w:rPr>
        <w:instrText xml:space="preserve"> PAGEREF _Toc361497194 \h </w:instrText>
      </w:r>
      <w:r w:rsidR="00953EEB" w:rsidRPr="00B240D9">
        <w:rPr>
          <w:color w:val="auto"/>
        </w:rPr>
      </w:r>
      <w:r w:rsidR="00953EEB" w:rsidRPr="00B240D9">
        <w:rPr>
          <w:color w:val="auto"/>
        </w:rPr>
        <w:fldChar w:fldCharType="separate"/>
      </w:r>
      <w:r w:rsidR="00DD7DAD">
        <w:rPr>
          <w:color w:val="auto"/>
        </w:rPr>
        <w:t>186</w:t>
      </w:r>
      <w:r w:rsidR="00953EEB" w:rsidRPr="00B240D9">
        <w:rPr>
          <w:color w:val="auto"/>
        </w:rPr>
        <w:fldChar w:fldCharType="end"/>
      </w:r>
    </w:p>
    <w:p w14:paraId="0EDFAB18" w14:textId="77777777" w:rsidR="00B240D9" w:rsidRPr="00B240D9" w:rsidRDefault="00B240D9">
      <w:pPr>
        <w:pStyle w:val="TOC3"/>
        <w:rPr>
          <w:bCs w:val="0"/>
          <w:color w:val="auto"/>
          <w:sz w:val="22"/>
          <w:szCs w:val="22"/>
          <w:lang w:eastAsia="zh-CN"/>
        </w:rPr>
      </w:pPr>
      <w:r w:rsidRPr="00B240D9">
        <w:rPr>
          <w:caps/>
          <w:color w:val="auto"/>
          <w:vertAlign w:val="superscript"/>
        </w:rPr>
        <w:t>91</w:t>
      </w:r>
      <w:r w:rsidRPr="00B240D9">
        <w:rPr>
          <w:color w:val="auto"/>
        </w:rPr>
        <w:t xml:space="preserve"> SQL Server</w:t>
      </w:r>
      <w:r w:rsidR="005B4156" w:rsidRPr="005B4156">
        <w:rPr>
          <w:color w:val="auto"/>
          <w:vertAlign w:val="superscript"/>
        </w:rPr>
        <w:t>®</w:t>
      </w:r>
      <w:r w:rsidRPr="00B240D9">
        <w:rPr>
          <w:color w:val="auto"/>
        </w:rPr>
        <w:t xml:space="preserve"> 2012 Standard</w:t>
      </w:r>
      <w:r w:rsidRPr="00B240D9">
        <w:rPr>
          <w:rFonts w:eastAsia="Calibri"/>
          <w:color w:val="auto"/>
        </w:rPr>
        <w:t xml:space="preserve"> Core</w:t>
      </w:r>
      <w:r w:rsidRPr="00B240D9">
        <w:rPr>
          <w:color w:val="auto"/>
        </w:rPr>
        <w:tab/>
      </w:r>
      <w:r w:rsidR="00953EEB" w:rsidRPr="00B240D9">
        <w:rPr>
          <w:color w:val="auto"/>
        </w:rPr>
        <w:fldChar w:fldCharType="begin"/>
      </w:r>
      <w:r w:rsidRPr="00B240D9">
        <w:rPr>
          <w:color w:val="auto"/>
        </w:rPr>
        <w:instrText xml:space="preserve"> PAGEREF _Toc361497195 \h </w:instrText>
      </w:r>
      <w:r w:rsidR="00953EEB" w:rsidRPr="00B240D9">
        <w:rPr>
          <w:color w:val="auto"/>
        </w:rPr>
      </w:r>
      <w:r w:rsidR="00953EEB" w:rsidRPr="00B240D9">
        <w:rPr>
          <w:color w:val="auto"/>
        </w:rPr>
        <w:fldChar w:fldCharType="separate"/>
      </w:r>
      <w:r w:rsidR="00DD7DAD">
        <w:rPr>
          <w:color w:val="auto"/>
        </w:rPr>
        <w:t>186</w:t>
      </w:r>
      <w:r w:rsidR="00953EEB" w:rsidRPr="00B240D9">
        <w:rPr>
          <w:color w:val="auto"/>
        </w:rPr>
        <w:fldChar w:fldCharType="end"/>
      </w:r>
    </w:p>
    <w:p w14:paraId="0EDFAB19" w14:textId="77777777" w:rsidR="00B240D9" w:rsidRPr="00B240D9" w:rsidRDefault="00B240D9">
      <w:pPr>
        <w:pStyle w:val="TOC3"/>
        <w:rPr>
          <w:bCs w:val="0"/>
          <w:color w:val="auto"/>
          <w:sz w:val="22"/>
          <w:szCs w:val="22"/>
          <w:lang w:eastAsia="zh-CN"/>
        </w:rPr>
      </w:pPr>
      <w:r w:rsidRPr="00B240D9">
        <w:rPr>
          <w:caps/>
          <w:color w:val="auto"/>
          <w:vertAlign w:val="superscript"/>
        </w:rPr>
        <w:t>92</w:t>
      </w:r>
      <w:r w:rsidRPr="00B240D9">
        <w:rPr>
          <w:color w:val="auto"/>
        </w:rPr>
        <w:t xml:space="preserve"> System Center Essentials 2010</w:t>
      </w:r>
      <w:r w:rsidRPr="00B240D9">
        <w:rPr>
          <w:color w:val="auto"/>
        </w:rPr>
        <w:tab/>
      </w:r>
      <w:r w:rsidR="00953EEB" w:rsidRPr="00B240D9">
        <w:rPr>
          <w:color w:val="auto"/>
        </w:rPr>
        <w:fldChar w:fldCharType="begin"/>
      </w:r>
      <w:r w:rsidRPr="00B240D9">
        <w:rPr>
          <w:color w:val="auto"/>
        </w:rPr>
        <w:instrText xml:space="preserve"> PAGEREF _Toc361497196 \h </w:instrText>
      </w:r>
      <w:r w:rsidR="00953EEB" w:rsidRPr="00B240D9">
        <w:rPr>
          <w:color w:val="auto"/>
        </w:rPr>
      </w:r>
      <w:r w:rsidR="00953EEB" w:rsidRPr="00B240D9">
        <w:rPr>
          <w:color w:val="auto"/>
        </w:rPr>
        <w:fldChar w:fldCharType="separate"/>
      </w:r>
      <w:r w:rsidR="00DD7DAD">
        <w:rPr>
          <w:color w:val="auto"/>
        </w:rPr>
        <w:t>189</w:t>
      </w:r>
      <w:r w:rsidR="00953EEB" w:rsidRPr="00B240D9">
        <w:rPr>
          <w:color w:val="auto"/>
        </w:rPr>
        <w:fldChar w:fldCharType="end"/>
      </w:r>
    </w:p>
    <w:p w14:paraId="0EDFAB1A" w14:textId="77777777" w:rsidR="00B240D9" w:rsidRPr="00B240D9" w:rsidRDefault="00B240D9">
      <w:pPr>
        <w:pStyle w:val="TOC3"/>
        <w:rPr>
          <w:bCs w:val="0"/>
          <w:color w:val="auto"/>
          <w:sz w:val="22"/>
          <w:szCs w:val="22"/>
          <w:lang w:eastAsia="zh-CN"/>
        </w:rPr>
      </w:pPr>
      <w:r w:rsidRPr="00B240D9">
        <w:rPr>
          <w:caps/>
          <w:color w:val="auto"/>
          <w:vertAlign w:val="superscript"/>
        </w:rPr>
        <w:t>93</w:t>
      </w:r>
      <w:r w:rsidRPr="00B240D9">
        <w:rPr>
          <w:color w:val="auto"/>
        </w:rPr>
        <w:t xml:space="preserve"> System Center Reporting Manager 2006</w:t>
      </w:r>
      <w:r w:rsidRPr="00B240D9">
        <w:rPr>
          <w:color w:val="auto"/>
        </w:rPr>
        <w:tab/>
      </w:r>
      <w:r w:rsidR="00953EEB" w:rsidRPr="00B240D9">
        <w:rPr>
          <w:color w:val="auto"/>
        </w:rPr>
        <w:fldChar w:fldCharType="begin"/>
      </w:r>
      <w:r w:rsidRPr="00B240D9">
        <w:rPr>
          <w:color w:val="auto"/>
        </w:rPr>
        <w:instrText xml:space="preserve"> PAGEREF _Toc361497197 \h </w:instrText>
      </w:r>
      <w:r w:rsidR="00953EEB" w:rsidRPr="00B240D9">
        <w:rPr>
          <w:color w:val="auto"/>
        </w:rPr>
      </w:r>
      <w:r w:rsidR="00953EEB" w:rsidRPr="00B240D9">
        <w:rPr>
          <w:color w:val="auto"/>
        </w:rPr>
        <w:fldChar w:fldCharType="separate"/>
      </w:r>
      <w:r w:rsidR="00DD7DAD">
        <w:rPr>
          <w:color w:val="auto"/>
        </w:rPr>
        <w:t>190</w:t>
      </w:r>
      <w:r w:rsidR="00953EEB" w:rsidRPr="00B240D9">
        <w:rPr>
          <w:color w:val="auto"/>
        </w:rPr>
        <w:fldChar w:fldCharType="end"/>
      </w:r>
    </w:p>
    <w:p w14:paraId="0EDFAB1B" w14:textId="77777777" w:rsidR="00B240D9" w:rsidRPr="00B240D9" w:rsidRDefault="00B240D9">
      <w:pPr>
        <w:pStyle w:val="TOC3"/>
        <w:rPr>
          <w:bCs w:val="0"/>
          <w:color w:val="auto"/>
          <w:sz w:val="22"/>
          <w:szCs w:val="22"/>
          <w:lang w:eastAsia="zh-CN"/>
        </w:rPr>
      </w:pPr>
      <w:r w:rsidRPr="00B240D9">
        <w:rPr>
          <w:caps/>
          <w:color w:val="auto"/>
          <w:vertAlign w:val="superscript"/>
        </w:rPr>
        <w:t>94</w:t>
      </w:r>
      <w:r w:rsidR="00387CD7">
        <w:rPr>
          <w:caps/>
          <w:color w:val="auto"/>
          <w:vertAlign w:val="superscript"/>
        </w:rPr>
        <w:t xml:space="preserve"> </w:t>
      </w:r>
      <w:r w:rsidRPr="00B240D9">
        <w:rPr>
          <w:color w:val="auto"/>
        </w:rPr>
        <w:t>System Center Server Management Suite Enterprise</w:t>
      </w:r>
      <w:r w:rsidRPr="00B240D9">
        <w:rPr>
          <w:color w:val="auto"/>
        </w:rPr>
        <w:tab/>
      </w:r>
      <w:r w:rsidR="00953EEB" w:rsidRPr="00B240D9">
        <w:rPr>
          <w:color w:val="auto"/>
        </w:rPr>
        <w:fldChar w:fldCharType="begin"/>
      </w:r>
      <w:r w:rsidRPr="00B240D9">
        <w:rPr>
          <w:color w:val="auto"/>
        </w:rPr>
        <w:instrText xml:space="preserve"> PAGEREF _Toc361497198 \h </w:instrText>
      </w:r>
      <w:r w:rsidR="00953EEB" w:rsidRPr="00B240D9">
        <w:rPr>
          <w:color w:val="auto"/>
        </w:rPr>
      </w:r>
      <w:r w:rsidR="00953EEB" w:rsidRPr="00B240D9">
        <w:rPr>
          <w:color w:val="auto"/>
        </w:rPr>
        <w:fldChar w:fldCharType="separate"/>
      </w:r>
      <w:r w:rsidR="00DD7DAD">
        <w:rPr>
          <w:color w:val="auto"/>
        </w:rPr>
        <w:t>191</w:t>
      </w:r>
      <w:r w:rsidR="00953EEB" w:rsidRPr="00B240D9">
        <w:rPr>
          <w:color w:val="auto"/>
        </w:rPr>
        <w:fldChar w:fldCharType="end"/>
      </w:r>
    </w:p>
    <w:p w14:paraId="0EDFAB1C" w14:textId="77777777" w:rsidR="00B240D9" w:rsidRPr="00B240D9" w:rsidRDefault="00B240D9">
      <w:pPr>
        <w:pStyle w:val="TOC3"/>
        <w:rPr>
          <w:bCs w:val="0"/>
          <w:color w:val="auto"/>
          <w:sz w:val="22"/>
          <w:szCs w:val="22"/>
          <w:lang w:eastAsia="zh-CN"/>
        </w:rPr>
      </w:pPr>
      <w:r w:rsidRPr="00B240D9">
        <w:rPr>
          <w:caps/>
          <w:color w:val="auto"/>
          <w:vertAlign w:val="superscript"/>
        </w:rPr>
        <w:t>95</w:t>
      </w:r>
      <w:r w:rsidRPr="00B240D9">
        <w:rPr>
          <w:color w:val="auto"/>
        </w:rPr>
        <w:t>System Center Server Management Suite Datacenter</w:t>
      </w:r>
      <w:r w:rsidRPr="00B240D9">
        <w:rPr>
          <w:color w:val="auto"/>
        </w:rPr>
        <w:tab/>
      </w:r>
      <w:r w:rsidR="00953EEB" w:rsidRPr="00B240D9">
        <w:rPr>
          <w:color w:val="auto"/>
        </w:rPr>
        <w:fldChar w:fldCharType="begin"/>
      </w:r>
      <w:r w:rsidRPr="00B240D9">
        <w:rPr>
          <w:color w:val="auto"/>
        </w:rPr>
        <w:instrText xml:space="preserve"> PAGEREF _Toc361497199 \h </w:instrText>
      </w:r>
      <w:r w:rsidR="00953EEB" w:rsidRPr="00B240D9">
        <w:rPr>
          <w:color w:val="auto"/>
        </w:rPr>
      </w:r>
      <w:r w:rsidR="00953EEB" w:rsidRPr="00B240D9">
        <w:rPr>
          <w:color w:val="auto"/>
        </w:rPr>
        <w:fldChar w:fldCharType="separate"/>
      </w:r>
      <w:r w:rsidR="00DD7DAD">
        <w:rPr>
          <w:color w:val="auto"/>
        </w:rPr>
        <w:t>193</w:t>
      </w:r>
      <w:r w:rsidR="00953EEB" w:rsidRPr="00B240D9">
        <w:rPr>
          <w:color w:val="auto"/>
        </w:rPr>
        <w:fldChar w:fldCharType="end"/>
      </w:r>
    </w:p>
    <w:p w14:paraId="0EDFAB1D" w14:textId="77777777" w:rsidR="00B240D9" w:rsidRPr="00B240D9" w:rsidRDefault="00B240D9">
      <w:pPr>
        <w:pStyle w:val="TOC3"/>
        <w:rPr>
          <w:bCs w:val="0"/>
          <w:color w:val="auto"/>
          <w:sz w:val="22"/>
          <w:szCs w:val="22"/>
          <w:lang w:eastAsia="zh-CN"/>
        </w:rPr>
      </w:pPr>
      <w:r w:rsidRPr="00B240D9">
        <w:rPr>
          <w:caps/>
          <w:color w:val="auto"/>
          <w:vertAlign w:val="superscript"/>
        </w:rPr>
        <w:t>96</w:t>
      </w:r>
      <w:r w:rsidRPr="00B240D9">
        <w:rPr>
          <w:color w:val="auto"/>
        </w:rPr>
        <w:t xml:space="preserve"> System Center Virtual Machine Manager 2008 R2 – Licenties client- en serverbeheer</w:t>
      </w:r>
      <w:r w:rsidRPr="00B240D9">
        <w:rPr>
          <w:color w:val="auto"/>
        </w:rPr>
        <w:tab/>
      </w:r>
      <w:r w:rsidR="00953EEB" w:rsidRPr="00B240D9">
        <w:rPr>
          <w:color w:val="auto"/>
        </w:rPr>
        <w:fldChar w:fldCharType="begin"/>
      </w:r>
      <w:r w:rsidRPr="00B240D9">
        <w:rPr>
          <w:color w:val="auto"/>
        </w:rPr>
        <w:instrText xml:space="preserve"> PAGEREF _Toc361497200 \h </w:instrText>
      </w:r>
      <w:r w:rsidR="00953EEB" w:rsidRPr="00B240D9">
        <w:rPr>
          <w:color w:val="auto"/>
        </w:rPr>
      </w:r>
      <w:r w:rsidR="00953EEB" w:rsidRPr="00B240D9">
        <w:rPr>
          <w:color w:val="auto"/>
        </w:rPr>
        <w:fldChar w:fldCharType="separate"/>
      </w:r>
      <w:r w:rsidR="00DD7DAD">
        <w:rPr>
          <w:color w:val="auto"/>
        </w:rPr>
        <w:t>193</w:t>
      </w:r>
      <w:r w:rsidR="00953EEB" w:rsidRPr="00B240D9">
        <w:rPr>
          <w:color w:val="auto"/>
        </w:rPr>
        <w:fldChar w:fldCharType="end"/>
      </w:r>
    </w:p>
    <w:p w14:paraId="0EDFAB1E" w14:textId="77777777" w:rsidR="00B240D9" w:rsidRPr="00B240D9" w:rsidRDefault="00B240D9">
      <w:pPr>
        <w:pStyle w:val="TOC3"/>
        <w:rPr>
          <w:bCs w:val="0"/>
          <w:color w:val="auto"/>
          <w:sz w:val="22"/>
          <w:szCs w:val="22"/>
          <w:lang w:eastAsia="zh-CN"/>
        </w:rPr>
      </w:pPr>
      <w:r w:rsidRPr="00B240D9">
        <w:rPr>
          <w:caps/>
          <w:color w:val="auto"/>
          <w:vertAlign w:val="superscript"/>
        </w:rPr>
        <w:t>97</w:t>
      </w:r>
      <w:r w:rsidRPr="00B240D9">
        <w:rPr>
          <w:color w:val="auto"/>
        </w:rPr>
        <w:t xml:space="preserve"> System Center 2012</w:t>
      </w:r>
      <w:r w:rsidRPr="00B240D9">
        <w:rPr>
          <w:color w:val="auto"/>
        </w:rPr>
        <w:tab/>
      </w:r>
      <w:r w:rsidR="00953EEB" w:rsidRPr="00B240D9">
        <w:rPr>
          <w:color w:val="auto"/>
        </w:rPr>
        <w:fldChar w:fldCharType="begin"/>
      </w:r>
      <w:r w:rsidRPr="00B240D9">
        <w:rPr>
          <w:color w:val="auto"/>
        </w:rPr>
        <w:instrText xml:space="preserve"> PAGEREF _Toc361497201 \h </w:instrText>
      </w:r>
      <w:r w:rsidR="00953EEB" w:rsidRPr="00B240D9">
        <w:rPr>
          <w:color w:val="auto"/>
        </w:rPr>
      </w:r>
      <w:r w:rsidR="00953EEB" w:rsidRPr="00B240D9">
        <w:rPr>
          <w:color w:val="auto"/>
        </w:rPr>
        <w:fldChar w:fldCharType="separate"/>
      </w:r>
      <w:r w:rsidR="00DD7DAD">
        <w:rPr>
          <w:color w:val="auto"/>
        </w:rPr>
        <w:t>193</w:t>
      </w:r>
      <w:r w:rsidR="00953EEB" w:rsidRPr="00B240D9">
        <w:rPr>
          <w:color w:val="auto"/>
        </w:rPr>
        <w:fldChar w:fldCharType="end"/>
      </w:r>
    </w:p>
    <w:p w14:paraId="0EDFAB1F" w14:textId="77777777" w:rsidR="00B240D9" w:rsidRPr="00B240D9" w:rsidRDefault="00B240D9">
      <w:pPr>
        <w:pStyle w:val="TOC3"/>
        <w:rPr>
          <w:bCs w:val="0"/>
          <w:color w:val="auto"/>
          <w:sz w:val="22"/>
          <w:szCs w:val="22"/>
          <w:lang w:eastAsia="zh-CN"/>
        </w:rPr>
      </w:pPr>
      <w:r w:rsidRPr="00B240D9">
        <w:rPr>
          <w:caps/>
          <w:color w:val="auto"/>
          <w:vertAlign w:val="superscript"/>
        </w:rPr>
        <w:t>98</w:t>
      </w:r>
      <w:r w:rsidRPr="00B240D9">
        <w:rPr>
          <w:color w:val="auto"/>
        </w:rPr>
        <w:t xml:space="preserve"> System Center 2012 Endpoint Protection</w:t>
      </w:r>
      <w:r w:rsidRPr="00B240D9">
        <w:rPr>
          <w:color w:val="auto"/>
        </w:rPr>
        <w:tab/>
      </w:r>
      <w:r w:rsidR="00953EEB" w:rsidRPr="00B240D9">
        <w:rPr>
          <w:color w:val="auto"/>
        </w:rPr>
        <w:fldChar w:fldCharType="begin"/>
      </w:r>
      <w:r w:rsidRPr="00B240D9">
        <w:rPr>
          <w:color w:val="auto"/>
        </w:rPr>
        <w:instrText xml:space="preserve"> PAGEREF _Toc361497202 \h </w:instrText>
      </w:r>
      <w:r w:rsidR="00953EEB" w:rsidRPr="00B240D9">
        <w:rPr>
          <w:color w:val="auto"/>
        </w:rPr>
      </w:r>
      <w:r w:rsidR="00953EEB" w:rsidRPr="00B240D9">
        <w:rPr>
          <w:color w:val="auto"/>
        </w:rPr>
        <w:fldChar w:fldCharType="separate"/>
      </w:r>
      <w:r w:rsidR="00DD7DAD">
        <w:rPr>
          <w:color w:val="auto"/>
        </w:rPr>
        <w:t>196</w:t>
      </w:r>
      <w:r w:rsidR="00953EEB" w:rsidRPr="00B240D9">
        <w:rPr>
          <w:color w:val="auto"/>
        </w:rPr>
        <w:fldChar w:fldCharType="end"/>
      </w:r>
    </w:p>
    <w:p w14:paraId="0EDFAB20" w14:textId="77777777" w:rsidR="00B240D9" w:rsidRPr="00B240D9" w:rsidRDefault="00B240D9">
      <w:pPr>
        <w:pStyle w:val="TOC3"/>
        <w:rPr>
          <w:bCs w:val="0"/>
          <w:color w:val="auto"/>
          <w:sz w:val="22"/>
          <w:szCs w:val="22"/>
          <w:lang w:eastAsia="zh-CN"/>
        </w:rPr>
      </w:pPr>
      <w:r w:rsidRPr="00B240D9">
        <w:rPr>
          <w:caps/>
          <w:color w:val="auto"/>
          <w:vertAlign w:val="superscript"/>
        </w:rPr>
        <w:t>99</w:t>
      </w:r>
      <w:r w:rsidRPr="00B240D9">
        <w:rPr>
          <w:color w:val="auto"/>
        </w:rPr>
        <w:t xml:space="preserve"> TechNet Plus één gebruiker</w:t>
      </w:r>
      <w:r w:rsidRPr="00B240D9">
        <w:rPr>
          <w:color w:val="auto"/>
        </w:rPr>
        <w:tab/>
      </w:r>
      <w:r w:rsidR="00953EEB" w:rsidRPr="00B240D9">
        <w:rPr>
          <w:color w:val="auto"/>
        </w:rPr>
        <w:fldChar w:fldCharType="begin"/>
      </w:r>
      <w:r w:rsidRPr="00B240D9">
        <w:rPr>
          <w:color w:val="auto"/>
        </w:rPr>
        <w:instrText xml:space="preserve"> PAGEREF _Toc361497203 \h </w:instrText>
      </w:r>
      <w:r w:rsidR="00953EEB" w:rsidRPr="00B240D9">
        <w:rPr>
          <w:color w:val="auto"/>
        </w:rPr>
      </w:r>
      <w:r w:rsidR="00953EEB" w:rsidRPr="00B240D9">
        <w:rPr>
          <w:color w:val="auto"/>
        </w:rPr>
        <w:fldChar w:fldCharType="separate"/>
      </w:r>
      <w:r w:rsidR="00DD7DAD">
        <w:rPr>
          <w:color w:val="auto"/>
        </w:rPr>
        <w:t>197</w:t>
      </w:r>
      <w:r w:rsidR="00953EEB" w:rsidRPr="00B240D9">
        <w:rPr>
          <w:color w:val="auto"/>
        </w:rPr>
        <w:fldChar w:fldCharType="end"/>
      </w:r>
    </w:p>
    <w:p w14:paraId="0EDFAB21" w14:textId="77777777" w:rsidR="00B240D9" w:rsidRPr="00B240D9" w:rsidRDefault="00B240D9">
      <w:pPr>
        <w:pStyle w:val="TOC3"/>
        <w:rPr>
          <w:bCs w:val="0"/>
          <w:color w:val="auto"/>
          <w:sz w:val="22"/>
          <w:szCs w:val="22"/>
          <w:lang w:eastAsia="zh-CN"/>
        </w:rPr>
      </w:pPr>
      <w:r w:rsidRPr="00B240D9">
        <w:rPr>
          <w:caps/>
          <w:color w:val="auto"/>
          <w:vertAlign w:val="superscript"/>
        </w:rPr>
        <w:t>100</w:t>
      </w:r>
      <w:r w:rsidR="00387CD7">
        <w:rPr>
          <w:caps/>
          <w:color w:val="auto"/>
          <w:vertAlign w:val="superscript"/>
        </w:rPr>
        <w:t xml:space="preserve"> </w:t>
      </w:r>
      <w:r w:rsidRPr="00B240D9">
        <w:rPr>
          <w:color w:val="auto"/>
        </w:rPr>
        <w:t>VDI Standard en Premium Suites</w:t>
      </w:r>
      <w:r w:rsidRPr="00B240D9">
        <w:rPr>
          <w:color w:val="auto"/>
        </w:rPr>
        <w:tab/>
      </w:r>
      <w:r w:rsidR="00953EEB" w:rsidRPr="00B240D9">
        <w:rPr>
          <w:color w:val="auto"/>
        </w:rPr>
        <w:fldChar w:fldCharType="begin"/>
      </w:r>
      <w:r w:rsidRPr="00B240D9">
        <w:rPr>
          <w:color w:val="auto"/>
        </w:rPr>
        <w:instrText xml:space="preserve"> PAGEREF _Toc361497204 \h </w:instrText>
      </w:r>
      <w:r w:rsidR="00953EEB" w:rsidRPr="00B240D9">
        <w:rPr>
          <w:color w:val="auto"/>
        </w:rPr>
      </w:r>
      <w:r w:rsidR="00953EEB" w:rsidRPr="00B240D9">
        <w:rPr>
          <w:color w:val="auto"/>
        </w:rPr>
        <w:fldChar w:fldCharType="separate"/>
      </w:r>
      <w:r w:rsidR="00DD7DAD">
        <w:rPr>
          <w:color w:val="auto"/>
        </w:rPr>
        <w:t>197</w:t>
      </w:r>
      <w:r w:rsidR="00953EEB" w:rsidRPr="00B240D9">
        <w:rPr>
          <w:color w:val="auto"/>
        </w:rPr>
        <w:fldChar w:fldCharType="end"/>
      </w:r>
    </w:p>
    <w:p w14:paraId="0EDFAB22" w14:textId="77777777" w:rsidR="00B240D9" w:rsidRPr="00B240D9" w:rsidRDefault="00B240D9">
      <w:pPr>
        <w:pStyle w:val="TOC2"/>
        <w:rPr>
          <w:rFonts w:cs="Tahoma"/>
          <w:sz w:val="22"/>
          <w:szCs w:val="22"/>
          <w:lang w:eastAsia="zh-CN"/>
        </w:rPr>
      </w:pPr>
      <w:r w:rsidRPr="00B240D9">
        <w:rPr>
          <w:rFonts w:cs="Tahoma"/>
          <w:caps/>
          <w:vertAlign w:val="superscript"/>
        </w:rPr>
        <w:t>101</w:t>
      </w:r>
      <w:r w:rsidR="00387CD7">
        <w:rPr>
          <w:rFonts w:cs="Tahoma"/>
          <w:caps/>
          <w:vertAlign w:val="superscript"/>
        </w:rPr>
        <w:t xml:space="preserve"> </w:t>
      </w:r>
      <w:r w:rsidRPr="00B240D9">
        <w:rPr>
          <w:rFonts w:cs="Tahoma"/>
        </w:rPr>
        <w:t>Windows Azure Services</w:t>
      </w:r>
      <w:r w:rsidRPr="00B240D9">
        <w:rPr>
          <w:rFonts w:cs="Tahoma"/>
        </w:rPr>
        <w:tab/>
      </w:r>
      <w:r w:rsidR="00953EEB" w:rsidRPr="00B240D9">
        <w:rPr>
          <w:rFonts w:cs="Tahoma"/>
        </w:rPr>
        <w:fldChar w:fldCharType="begin"/>
      </w:r>
      <w:r w:rsidRPr="00B240D9">
        <w:rPr>
          <w:rFonts w:cs="Tahoma"/>
        </w:rPr>
        <w:instrText xml:space="preserve"> PAGEREF _Toc361497205 \h </w:instrText>
      </w:r>
      <w:r w:rsidR="00953EEB" w:rsidRPr="00B240D9">
        <w:rPr>
          <w:rFonts w:cs="Tahoma"/>
        </w:rPr>
      </w:r>
      <w:r w:rsidR="00953EEB" w:rsidRPr="00B240D9">
        <w:rPr>
          <w:rFonts w:cs="Tahoma"/>
        </w:rPr>
        <w:fldChar w:fldCharType="separate"/>
      </w:r>
      <w:r w:rsidR="00DD7DAD">
        <w:rPr>
          <w:rFonts w:cs="Tahoma"/>
        </w:rPr>
        <w:t>197</w:t>
      </w:r>
      <w:r w:rsidR="00953EEB" w:rsidRPr="00B240D9">
        <w:rPr>
          <w:rFonts w:cs="Tahoma"/>
        </w:rPr>
        <w:fldChar w:fldCharType="end"/>
      </w:r>
    </w:p>
    <w:p w14:paraId="0EDFAB23" w14:textId="77777777" w:rsidR="00B240D9" w:rsidRPr="00B240D9" w:rsidRDefault="00B240D9">
      <w:pPr>
        <w:pStyle w:val="TOC2"/>
        <w:rPr>
          <w:rFonts w:cs="Tahoma"/>
          <w:sz w:val="22"/>
          <w:szCs w:val="22"/>
          <w:lang w:eastAsia="zh-CN"/>
        </w:rPr>
      </w:pPr>
      <w:r w:rsidRPr="00B240D9">
        <w:rPr>
          <w:rFonts w:cs="Tahoma"/>
          <w:caps/>
          <w:vertAlign w:val="superscript"/>
        </w:rPr>
        <w:t>102</w:t>
      </w:r>
      <w:r w:rsidRPr="00B240D9">
        <w:rPr>
          <w:rFonts w:cs="Tahoma"/>
        </w:rPr>
        <w:t xml:space="preserve"> Windows Embedded Device Manager 2011 – Management Server License</w:t>
      </w:r>
      <w:r w:rsidRPr="00B240D9">
        <w:rPr>
          <w:rFonts w:cs="Tahoma"/>
        </w:rPr>
        <w:tab/>
      </w:r>
      <w:r w:rsidR="00953EEB" w:rsidRPr="00B240D9">
        <w:rPr>
          <w:rFonts w:cs="Tahoma"/>
        </w:rPr>
        <w:fldChar w:fldCharType="begin"/>
      </w:r>
      <w:r w:rsidRPr="00B240D9">
        <w:rPr>
          <w:rFonts w:cs="Tahoma"/>
        </w:rPr>
        <w:instrText xml:space="preserve"> PAGEREF _Toc361497206 \h </w:instrText>
      </w:r>
      <w:r w:rsidR="00953EEB" w:rsidRPr="00B240D9">
        <w:rPr>
          <w:rFonts w:cs="Tahoma"/>
        </w:rPr>
      </w:r>
      <w:r w:rsidR="00953EEB" w:rsidRPr="00B240D9">
        <w:rPr>
          <w:rFonts w:cs="Tahoma"/>
        </w:rPr>
        <w:fldChar w:fldCharType="separate"/>
      </w:r>
      <w:r w:rsidR="00DD7DAD">
        <w:rPr>
          <w:rFonts w:cs="Tahoma"/>
        </w:rPr>
        <w:t>198</w:t>
      </w:r>
      <w:r w:rsidR="00953EEB" w:rsidRPr="00B240D9">
        <w:rPr>
          <w:rFonts w:cs="Tahoma"/>
        </w:rPr>
        <w:fldChar w:fldCharType="end"/>
      </w:r>
    </w:p>
    <w:p w14:paraId="0EDFAB24" w14:textId="77777777" w:rsidR="00B240D9" w:rsidRPr="00B240D9" w:rsidRDefault="00B240D9">
      <w:pPr>
        <w:pStyle w:val="TOC2"/>
        <w:rPr>
          <w:rFonts w:cs="Tahoma"/>
          <w:sz w:val="22"/>
          <w:szCs w:val="22"/>
          <w:lang w:eastAsia="zh-CN"/>
        </w:rPr>
      </w:pPr>
      <w:r w:rsidRPr="00B240D9">
        <w:rPr>
          <w:rFonts w:cs="Tahoma"/>
          <w:caps/>
          <w:vertAlign w:val="superscript"/>
        </w:rPr>
        <w:t>103</w:t>
      </w:r>
      <w:r w:rsidRPr="00B240D9">
        <w:rPr>
          <w:rFonts w:cs="Tahoma"/>
        </w:rPr>
        <w:t xml:space="preserve"> Windows Embedded Device Manager 2011 – Clientbeheerlicentie</w:t>
      </w:r>
      <w:r w:rsidRPr="00B240D9">
        <w:rPr>
          <w:rFonts w:cs="Tahoma"/>
        </w:rPr>
        <w:tab/>
      </w:r>
      <w:r w:rsidR="00953EEB" w:rsidRPr="00B240D9">
        <w:rPr>
          <w:rFonts w:cs="Tahoma"/>
        </w:rPr>
        <w:fldChar w:fldCharType="begin"/>
      </w:r>
      <w:r w:rsidRPr="00B240D9">
        <w:rPr>
          <w:rFonts w:cs="Tahoma"/>
        </w:rPr>
        <w:instrText xml:space="preserve"> PAGEREF _Toc361497207 \h </w:instrText>
      </w:r>
      <w:r w:rsidR="00953EEB" w:rsidRPr="00B240D9">
        <w:rPr>
          <w:rFonts w:cs="Tahoma"/>
        </w:rPr>
      </w:r>
      <w:r w:rsidR="00953EEB" w:rsidRPr="00B240D9">
        <w:rPr>
          <w:rFonts w:cs="Tahoma"/>
        </w:rPr>
        <w:fldChar w:fldCharType="separate"/>
      </w:r>
      <w:r w:rsidR="00DD7DAD">
        <w:rPr>
          <w:rFonts w:cs="Tahoma"/>
        </w:rPr>
        <w:t>198</w:t>
      </w:r>
      <w:r w:rsidR="00953EEB" w:rsidRPr="00B240D9">
        <w:rPr>
          <w:rFonts w:cs="Tahoma"/>
        </w:rPr>
        <w:fldChar w:fldCharType="end"/>
      </w:r>
    </w:p>
    <w:p w14:paraId="0EDFAB25" w14:textId="77777777" w:rsidR="00B240D9" w:rsidRPr="00B240D9" w:rsidRDefault="00B240D9">
      <w:pPr>
        <w:pStyle w:val="TOC3"/>
        <w:rPr>
          <w:bCs w:val="0"/>
          <w:color w:val="auto"/>
          <w:sz w:val="22"/>
          <w:szCs w:val="22"/>
          <w:lang w:val="de-DE" w:eastAsia="zh-CN"/>
        </w:rPr>
      </w:pPr>
      <w:r w:rsidRPr="00B240D9">
        <w:rPr>
          <w:caps/>
          <w:color w:val="auto"/>
          <w:vertAlign w:val="superscript"/>
          <w:lang w:val="de-DE"/>
        </w:rPr>
        <w:t>104</w:t>
      </w:r>
      <w:r w:rsidR="00387CD7">
        <w:rPr>
          <w:caps/>
          <w:color w:val="auto"/>
          <w:vertAlign w:val="superscript"/>
          <w:lang w:val="de-DE"/>
        </w:rPr>
        <w:t xml:space="preserve"> </w:t>
      </w:r>
      <w:r w:rsidRPr="00B240D9">
        <w:rPr>
          <w:color w:val="auto"/>
          <w:lang w:val="de-DE"/>
        </w:rPr>
        <w:t>Windows EBS 2008 Standard en EBS 2008 Premium</w:t>
      </w:r>
      <w:r w:rsidRPr="00B240D9">
        <w:rPr>
          <w:color w:val="auto"/>
          <w:lang w:val="de-DE"/>
        </w:rPr>
        <w:tab/>
      </w:r>
      <w:r w:rsidR="00953EEB" w:rsidRPr="00B240D9">
        <w:rPr>
          <w:color w:val="auto"/>
        </w:rPr>
        <w:fldChar w:fldCharType="begin"/>
      </w:r>
      <w:r w:rsidRPr="00B240D9">
        <w:rPr>
          <w:color w:val="auto"/>
          <w:lang w:val="de-DE"/>
        </w:rPr>
        <w:instrText xml:space="preserve"> PAGEREF _Toc361497208 \h </w:instrText>
      </w:r>
      <w:r w:rsidR="00953EEB" w:rsidRPr="00B240D9">
        <w:rPr>
          <w:color w:val="auto"/>
        </w:rPr>
      </w:r>
      <w:r w:rsidR="00953EEB" w:rsidRPr="00B240D9">
        <w:rPr>
          <w:color w:val="auto"/>
        </w:rPr>
        <w:fldChar w:fldCharType="separate"/>
      </w:r>
      <w:r w:rsidR="00DD7DAD">
        <w:rPr>
          <w:color w:val="auto"/>
          <w:lang w:val="de-DE"/>
        </w:rPr>
        <w:t>199</w:t>
      </w:r>
      <w:r w:rsidR="00953EEB" w:rsidRPr="00B240D9">
        <w:rPr>
          <w:color w:val="auto"/>
        </w:rPr>
        <w:fldChar w:fldCharType="end"/>
      </w:r>
    </w:p>
    <w:p w14:paraId="0EDFAB26" w14:textId="77777777" w:rsidR="00B240D9" w:rsidRPr="00B240D9" w:rsidRDefault="00B240D9">
      <w:pPr>
        <w:pStyle w:val="TOC3"/>
        <w:rPr>
          <w:bCs w:val="0"/>
          <w:color w:val="auto"/>
          <w:sz w:val="22"/>
          <w:szCs w:val="22"/>
          <w:lang w:eastAsia="zh-CN"/>
        </w:rPr>
      </w:pPr>
      <w:r w:rsidRPr="00B240D9">
        <w:rPr>
          <w:caps/>
          <w:color w:val="auto"/>
          <w:vertAlign w:val="superscript"/>
        </w:rPr>
        <w:t>105</w:t>
      </w:r>
      <w:r w:rsidR="00387CD7">
        <w:rPr>
          <w:caps/>
          <w:color w:val="auto"/>
          <w:vertAlign w:val="superscript"/>
        </w:rPr>
        <w:t xml:space="preserve"> </w:t>
      </w:r>
      <w:r w:rsidRPr="00B240D9">
        <w:rPr>
          <w:color w:val="auto"/>
        </w:rPr>
        <w:t>Windows HPC Server 2008 R2 Suite</w:t>
      </w:r>
      <w:r w:rsidRPr="00B240D9">
        <w:rPr>
          <w:color w:val="auto"/>
        </w:rPr>
        <w:tab/>
      </w:r>
      <w:r w:rsidR="00953EEB" w:rsidRPr="00B240D9">
        <w:rPr>
          <w:color w:val="auto"/>
        </w:rPr>
        <w:fldChar w:fldCharType="begin"/>
      </w:r>
      <w:r w:rsidRPr="00B240D9">
        <w:rPr>
          <w:color w:val="auto"/>
        </w:rPr>
        <w:instrText xml:space="preserve"> PAGEREF _Toc361497209 \h </w:instrText>
      </w:r>
      <w:r w:rsidR="00953EEB" w:rsidRPr="00B240D9">
        <w:rPr>
          <w:color w:val="auto"/>
        </w:rPr>
      </w:r>
      <w:r w:rsidR="00953EEB" w:rsidRPr="00B240D9">
        <w:rPr>
          <w:color w:val="auto"/>
        </w:rPr>
        <w:fldChar w:fldCharType="separate"/>
      </w:r>
      <w:r w:rsidR="00DD7DAD">
        <w:rPr>
          <w:color w:val="auto"/>
        </w:rPr>
        <w:t>201</w:t>
      </w:r>
      <w:r w:rsidR="00953EEB" w:rsidRPr="00B240D9">
        <w:rPr>
          <w:color w:val="auto"/>
        </w:rPr>
        <w:fldChar w:fldCharType="end"/>
      </w:r>
    </w:p>
    <w:p w14:paraId="0EDFAB27" w14:textId="77777777" w:rsidR="00B240D9" w:rsidRPr="00B240D9" w:rsidRDefault="00B240D9">
      <w:pPr>
        <w:pStyle w:val="TOC2"/>
        <w:rPr>
          <w:rFonts w:cs="Tahoma"/>
          <w:sz w:val="22"/>
          <w:szCs w:val="22"/>
          <w:lang w:eastAsia="zh-CN"/>
        </w:rPr>
      </w:pPr>
      <w:r w:rsidRPr="00B240D9">
        <w:rPr>
          <w:rFonts w:cs="Tahoma"/>
          <w:caps/>
          <w:vertAlign w:val="superscript"/>
        </w:rPr>
        <w:t>106</w:t>
      </w:r>
      <w:r w:rsidR="00387CD7">
        <w:rPr>
          <w:rFonts w:cs="Tahoma"/>
          <w:caps/>
          <w:vertAlign w:val="superscript"/>
        </w:rPr>
        <w:t xml:space="preserve"> </w:t>
      </w:r>
      <w:r w:rsidRPr="00B240D9">
        <w:rPr>
          <w:rFonts w:cs="Tahoma"/>
        </w:rPr>
        <w:t>Windows Multipoint Server 2012 Standard</w:t>
      </w:r>
      <w:r w:rsidRPr="00B240D9">
        <w:rPr>
          <w:rFonts w:cs="Tahoma"/>
        </w:rPr>
        <w:tab/>
      </w:r>
      <w:r w:rsidR="00953EEB" w:rsidRPr="00B240D9">
        <w:rPr>
          <w:rFonts w:cs="Tahoma"/>
        </w:rPr>
        <w:fldChar w:fldCharType="begin"/>
      </w:r>
      <w:r w:rsidRPr="00B240D9">
        <w:rPr>
          <w:rFonts w:cs="Tahoma"/>
        </w:rPr>
        <w:instrText xml:space="preserve"> PAGEREF _Toc361497210 \h </w:instrText>
      </w:r>
      <w:r w:rsidR="00953EEB" w:rsidRPr="00B240D9">
        <w:rPr>
          <w:rFonts w:cs="Tahoma"/>
        </w:rPr>
      </w:r>
      <w:r w:rsidR="00953EEB" w:rsidRPr="00B240D9">
        <w:rPr>
          <w:rFonts w:cs="Tahoma"/>
        </w:rPr>
        <w:fldChar w:fldCharType="separate"/>
      </w:r>
      <w:r w:rsidR="00DD7DAD">
        <w:rPr>
          <w:rFonts w:cs="Tahoma"/>
        </w:rPr>
        <w:t>202</w:t>
      </w:r>
      <w:r w:rsidR="00953EEB" w:rsidRPr="00B240D9">
        <w:rPr>
          <w:rFonts w:cs="Tahoma"/>
        </w:rPr>
        <w:fldChar w:fldCharType="end"/>
      </w:r>
    </w:p>
    <w:p w14:paraId="0EDFAB28" w14:textId="77777777" w:rsidR="00B240D9" w:rsidRPr="00B240D9" w:rsidRDefault="00B240D9">
      <w:pPr>
        <w:pStyle w:val="TOC2"/>
        <w:rPr>
          <w:rFonts w:cs="Tahoma"/>
          <w:sz w:val="22"/>
          <w:szCs w:val="22"/>
          <w:lang w:eastAsia="zh-CN"/>
        </w:rPr>
      </w:pPr>
      <w:r w:rsidRPr="00B240D9">
        <w:rPr>
          <w:rFonts w:cs="Tahoma"/>
          <w:caps/>
          <w:vertAlign w:val="superscript"/>
        </w:rPr>
        <w:lastRenderedPageBreak/>
        <w:t>107</w:t>
      </w:r>
      <w:r w:rsidR="00387CD7">
        <w:rPr>
          <w:rFonts w:cs="Tahoma"/>
          <w:caps/>
          <w:vertAlign w:val="superscript"/>
        </w:rPr>
        <w:t xml:space="preserve"> </w:t>
      </w:r>
      <w:r w:rsidRPr="00B240D9">
        <w:rPr>
          <w:rFonts w:cs="Tahoma"/>
        </w:rPr>
        <w:t>Windows Multipoint Server 2012 Premium</w:t>
      </w:r>
      <w:r w:rsidRPr="00B240D9">
        <w:rPr>
          <w:rFonts w:cs="Tahoma"/>
        </w:rPr>
        <w:tab/>
      </w:r>
      <w:r w:rsidR="00953EEB" w:rsidRPr="00B240D9">
        <w:rPr>
          <w:rFonts w:cs="Tahoma"/>
        </w:rPr>
        <w:fldChar w:fldCharType="begin"/>
      </w:r>
      <w:r w:rsidRPr="00B240D9">
        <w:rPr>
          <w:rFonts w:cs="Tahoma"/>
        </w:rPr>
        <w:instrText xml:space="preserve"> PAGEREF _Toc361497211 \h </w:instrText>
      </w:r>
      <w:r w:rsidR="00953EEB" w:rsidRPr="00B240D9">
        <w:rPr>
          <w:rFonts w:cs="Tahoma"/>
        </w:rPr>
      </w:r>
      <w:r w:rsidR="00953EEB" w:rsidRPr="00B240D9">
        <w:rPr>
          <w:rFonts w:cs="Tahoma"/>
        </w:rPr>
        <w:fldChar w:fldCharType="separate"/>
      </w:r>
      <w:r w:rsidR="00DD7DAD">
        <w:rPr>
          <w:rFonts w:cs="Tahoma"/>
        </w:rPr>
        <w:t>202</w:t>
      </w:r>
      <w:r w:rsidR="00953EEB" w:rsidRPr="00B240D9">
        <w:rPr>
          <w:rFonts w:cs="Tahoma"/>
        </w:rPr>
        <w:fldChar w:fldCharType="end"/>
      </w:r>
    </w:p>
    <w:p w14:paraId="0EDFAB29" w14:textId="77777777" w:rsidR="00B240D9" w:rsidRPr="00B240D9" w:rsidRDefault="00B240D9">
      <w:pPr>
        <w:pStyle w:val="TOC2"/>
        <w:rPr>
          <w:rFonts w:cs="Tahoma"/>
          <w:sz w:val="22"/>
          <w:szCs w:val="22"/>
          <w:lang w:eastAsia="zh-CN"/>
        </w:rPr>
      </w:pPr>
      <w:r w:rsidRPr="00B240D9">
        <w:rPr>
          <w:rFonts w:cs="Tahoma"/>
          <w:caps/>
          <w:vertAlign w:val="superscript"/>
        </w:rPr>
        <w:t>108</w:t>
      </w:r>
      <w:r w:rsidRPr="00B240D9">
        <w:rPr>
          <w:rFonts w:cs="Tahoma"/>
        </w:rPr>
        <w:t xml:space="preserve"> Windows Multipoint Server 2012 CAL</w:t>
      </w:r>
      <w:r w:rsidRPr="00B240D9">
        <w:rPr>
          <w:rFonts w:cs="Tahoma"/>
        </w:rPr>
        <w:tab/>
      </w:r>
      <w:r w:rsidR="00953EEB" w:rsidRPr="00B240D9">
        <w:rPr>
          <w:rFonts w:cs="Tahoma"/>
        </w:rPr>
        <w:fldChar w:fldCharType="begin"/>
      </w:r>
      <w:r w:rsidRPr="00B240D9">
        <w:rPr>
          <w:rFonts w:cs="Tahoma"/>
        </w:rPr>
        <w:instrText xml:space="preserve"> PAGEREF _Toc361497212 \h </w:instrText>
      </w:r>
      <w:r w:rsidR="00953EEB" w:rsidRPr="00B240D9">
        <w:rPr>
          <w:rFonts w:cs="Tahoma"/>
        </w:rPr>
      </w:r>
      <w:r w:rsidR="00953EEB" w:rsidRPr="00B240D9">
        <w:rPr>
          <w:rFonts w:cs="Tahoma"/>
        </w:rPr>
        <w:fldChar w:fldCharType="separate"/>
      </w:r>
      <w:r w:rsidR="00DD7DAD">
        <w:rPr>
          <w:rFonts w:cs="Tahoma"/>
        </w:rPr>
        <w:t>202</w:t>
      </w:r>
      <w:r w:rsidR="00953EEB" w:rsidRPr="00B240D9">
        <w:rPr>
          <w:rFonts w:cs="Tahoma"/>
        </w:rPr>
        <w:fldChar w:fldCharType="end"/>
      </w:r>
    </w:p>
    <w:p w14:paraId="0EDFAB2A" w14:textId="77777777" w:rsidR="00B240D9" w:rsidRPr="00B240D9" w:rsidRDefault="00B240D9">
      <w:pPr>
        <w:pStyle w:val="TOC3"/>
        <w:rPr>
          <w:bCs w:val="0"/>
          <w:color w:val="auto"/>
          <w:sz w:val="22"/>
          <w:szCs w:val="22"/>
          <w:lang w:eastAsia="zh-CN"/>
        </w:rPr>
      </w:pPr>
      <w:r w:rsidRPr="00B240D9">
        <w:rPr>
          <w:caps/>
          <w:color w:val="auto"/>
          <w:vertAlign w:val="superscript"/>
        </w:rPr>
        <w:t>109</w:t>
      </w:r>
      <w:r w:rsidRPr="00B240D9">
        <w:rPr>
          <w:color w:val="auto"/>
        </w:rPr>
        <w:t xml:space="preserve"> Windows Server 2008 R2 HPC Edition</w:t>
      </w:r>
      <w:r w:rsidRPr="00B240D9">
        <w:rPr>
          <w:color w:val="auto"/>
        </w:rPr>
        <w:tab/>
      </w:r>
      <w:r w:rsidR="00953EEB" w:rsidRPr="00B240D9">
        <w:rPr>
          <w:color w:val="auto"/>
        </w:rPr>
        <w:fldChar w:fldCharType="begin"/>
      </w:r>
      <w:r w:rsidRPr="00B240D9">
        <w:rPr>
          <w:color w:val="auto"/>
        </w:rPr>
        <w:instrText xml:space="preserve"> PAGEREF _Toc361497213 \h </w:instrText>
      </w:r>
      <w:r w:rsidR="00953EEB" w:rsidRPr="00B240D9">
        <w:rPr>
          <w:color w:val="auto"/>
        </w:rPr>
      </w:r>
      <w:r w:rsidR="00953EEB" w:rsidRPr="00B240D9">
        <w:rPr>
          <w:color w:val="auto"/>
        </w:rPr>
        <w:fldChar w:fldCharType="separate"/>
      </w:r>
      <w:r w:rsidR="00DD7DAD">
        <w:rPr>
          <w:color w:val="auto"/>
        </w:rPr>
        <w:t>202</w:t>
      </w:r>
      <w:r w:rsidR="00953EEB" w:rsidRPr="00B240D9">
        <w:rPr>
          <w:color w:val="auto"/>
        </w:rPr>
        <w:fldChar w:fldCharType="end"/>
      </w:r>
    </w:p>
    <w:p w14:paraId="0EDFAB2B" w14:textId="77777777" w:rsidR="00B240D9" w:rsidRPr="00B240D9" w:rsidRDefault="00B240D9">
      <w:pPr>
        <w:pStyle w:val="TOC3"/>
        <w:rPr>
          <w:bCs w:val="0"/>
          <w:color w:val="auto"/>
          <w:sz w:val="22"/>
          <w:szCs w:val="22"/>
          <w:lang w:eastAsia="zh-CN"/>
        </w:rPr>
      </w:pPr>
      <w:r w:rsidRPr="00B240D9">
        <w:rPr>
          <w:caps/>
          <w:color w:val="auto"/>
          <w:vertAlign w:val="superscript"/>
        </w:rPr>
        <w:t>110</w:t>
      </w:r>
      <w:r w:rsidRPr="00B240D9">
        <w:rPr>
          <w:color w:val="auto"/>
        </w:rPr>
        <w:t xml:space="preserve"> Windows Server 2008 R2 Enterprise</w:t>
      </w:r>
      <w:r w:rsidRPr="00B240D9">
        <w:rPr>
          <w:color w:val="auto"/>
        </w:rPr>
        <w:tab/>
      </w:r>
      <w:r w:rsidR="00953EEB" w:rsidRPr="00B240D9">
        <w:rPr>
          <w:color w:val="auto"/>
        </w:rPr>
        <w:fldChar w:fldCharType="begin"/>
      </w:r>
      <w:r w:rsidRPr="00B240D9">
        <w:rPr>
          <w:color w:val="auto"/>
        </w:rPr>
        <w:instrText xml:space="preserve"> PAGEREF _Toc361497214 \h </w:instrText>
      </w:r>
      <w:r w:rsidR="00953EEB" w:rsidRPr="00B240D9">
        <w:rPr>
          <w:color w:val="auto"/>
        </w:rPr>
      </w:r>
      <w:r w:rsidR="00953EEB" w:rsidRPr="00B240D9">
        <w:rPr>
          <w:color w:val="auto"/>
        </w:rPr>
        <w:fldChar w:fldCharType="separate"/>
      </w:r>
      <w:r w:rsidR="00DD7DAD">
        <w:rPr>
          <w:color w:val="auto"/>
        </w:rPr>
        <w:t>203</w:t>
      </w:r>
      <w:r w:rsidR="00953EEB" w:rsidRPr="00B240D9">
        <w:rPr>
          <w:color w:val="auto"/>
        </w:rPr>
        <w:fldChar w:fldCharType="end"/>
      </w:r>
    </w:p>
    <w:p w14:paraId="0EDFAB2C" w14:textId="77777777" w:rsidR="00B240D9" w:rsidRPr="00B240D9" w:rsidRDefault="00B240D9">
      <w:pPr>
        <w:pStyle w:val="TOC3"/>
        <w:rPr>
          <w:bCs w:val="0"/>
          <w:color w:val="auto"/>
          <w:sz w:val="22"/>
          <w:szCs w:val="22"/>
          <w:lang w:eastAsia="zh-CN"/>
        </w:rPr>
      </w:pPr>
      <w:r w:rsidRPr="00B240D9">
        <w:rPr>
          <w:caps/>
          <w:color w:val="auto"/>
          <w:vertAlign w:val="superscript"/>
        </w:rPr>
        <w:t>111</w:t>
      </w:r>
      <w:r w:rsidRPr="00B240D9">
        <w:rPr>
          <w:color w:val="auto"/>
        </w:rPr>
        <w:t xml:space="preserve"> Windows Server 2008 R2 voor Itanium Based-systemen</w:t>
      </w:r>
      <w:r w:rsidRPr="00B240D9">
        <w:rPr>
          <w:color w:val="auto"/>
        </w:rPr>
        <w:tab/>
      </w:r>
      <w:r w:rsidR="00953EEB" w:rsidRPr="00B240D9">
        <w:rPr>
          <w:color w:val="auto"/>
        </w:rPr>
        <w:fldChar w:fldCharType="begin"/>
      </w:r>
      <w:r w:rsidRPr="00B240D9">
        <w:rPr>
          <w:color w:val="auto"/>
        </w:rPr>
        <w:instrText xml:space="preserve"> PAGEREF _Toc361497215 \h </w:instrText>
      </w:r>
      <w:r w:rsidR="00953EEB" w:rsidRPr="00B240D9">
        <w:rPr>
          <w:color w:val="auto"/>
        </w:rPr>
      </w:r>
      <w:r w:rsidR="00953EEB" w:rsidRPr="00B240D9">
        <w:rPr>
          <w:color w:val="auto"/>
        </w:rPr>
        <w:fldChar w:fldCharType="separate"/>
      </w:r>
      <w:r w:rsidR="00DD7DAD">
        <w:rPr>
          <w:color w:val="auto"/>
        </w:rPr>
        <w:t>204</w:t>
      </w:r>
      <w:r w:rsidR="00953EEB" w:rsidRPr="00B240D9">
        <w:rPr>
          <w:color w:val="auto"/>
        </w:rPr>
        <w:fldChar w:fldCharType="end"/>
      </w:r>
    </w:p>
    <w:p w14:paraId="0EDFAB2D" w14:textId="77777777" w:rsidR="00B240D9" w:rsidRPr="00B240D9" w:rsidRDefault="00B240D9">
      <w:pPr>
        <w:pStyle w:val="TOC3"/>
        <w:rPr>
          <w:bCs w:val="0"/>
          <w:color w:val="auto"/>
          <w:sz w:val="22"/>
          <w:szCs w:val="22"/>
          <w:lang w:eastAsia="zh-CN"/>
        </w:rPr>
      </w:pPr>
      <w:r w:rsidRPr="00B240D9">
        <w:rPr>
          <w:caps/>
          <w:color w:val="auto"/>
          <w:vertAlign w:val="superscript"/>
        </w:rPr>
        <w:t>112</w:t>
      </w:r>
      <w:r w:rsidR="00387CD7">
        <w:rPr>
          <w:caps/>
          <w:color w:val="auto"/>
          <w:vertAlign w:val="superscript"/>
        </w:rPr>
        <w:t xml:space="preserve"> </w:t>
      </w:r>
      <w:r w:rsidRPr="00B240D9">
        <w:rPr>
          <w:color w:val="auto"/>
        </w:rPr>
        <w:t>Windows Server 2012 CAL</w:t>
      </w:r>
      <w:r w:rsidRPr="00B240D9">
        <w:rPr>
          <w:color w:val="auto"/>
        </w:rPr>
        <w:tab/>
      </w:r>
      <w:r w:rsidR="00953EEB" w:rsidRPr="00B240D9">
        <w:rPr>
          <w:color w:val="auto"/>
        </w:rPr>
        <w:fldChar w:fldCharType="begin"/>
      </w:r>
      <w:r w:rsidRPr="00B240D9">
        <w:rPr>
          <w:color w:val="auto"/>
        </w:rPr>
        <w:instrText xml:space="preserve"> PAGEREF _Toc361497216 \h </w:instrText>
      </w:r>
      <w:r w:rsidR="00953EEB" w:rsidRPr="00B240D9">
        <w:rPr>
          <w:color w:val="auto"/>
        </w:rPr>
      </w:r>
      <w:r w:rsidR="00953EEB" w:rsidRPr="00B240D9">
        <w:rPr>
          <w:color w:val="auto"/>
        </w:rPr>
        <w:fldChar w:fldCharType="separate"/>
      </w:r>
      <w:r w:rsidR="00DD7DAD">
        <w:rPr>
          <w:color w:val="auto"/>
        </w:rPr>
        <w:t>204</w:t>
      </w:r>
      <w:r w:rsidR="00953EEB" w:rsidRPr="00B240D9">
        <w:rPr>
          <w:color w:val="auto"/>
        </w:rPr>
        <w:fldChar w:fldCharType="end"/>
      </w:r>
    </w:p>
    <w:p w14:paraId="0EDFAB2E" w14:textId="77777777" w:rsidR="00B240D9" w:rsidRPr="00736E5C" w:rsidRDefault="00B240D9">
      <w:pPr>
        <w:pStyle w:val="TOC3"/>
        <w:rPr>
          <w:bCs w:val="0"/>
          <w:color w:val="auto"/>
          <w:sz w:val="22"/>
          <w:szCs w:val="22"/>
          <w:lang w:eastAsia="zh-CN"/>
        </w:rPr>
      </w:pPr>
      <w:r w:rsidRPr="00736E5C">
        <w:rPr>
          <w:caps/>
          <w:color w:val="auto"/>
          <w:vertAlign w:val="superscript"/>
        </w:rPr>
        <w:t>113</w:t>
      </w:r>
      <w:r w:rsidR="00387CD7">
        <w:rPr>
          <w:caps/>
          <w:color w:val="auto"/>
          <w:vertAlign w:val="superscript"/>
        </w:rPr>
        <w:t xml:space="preserve"> </w:t>
      </w:r>
      <w:r w:rsidRPr="00736E5C">
        <w:rPr>
          <w:color w:val="auto"/>
        </w:rPr>
        <w:t>Windows Server 2008 R2 Datacenter</w:t>
      </w:r>
      <w:r w:rsidRPr="00736E5C">
        <w:rPr>
          <w:color w:val="auto"/>
        </w:rPr>
        <w:tab/>
      </w:r>
      <w:r w:rsidR="00953EEB" w:rsidRPr="00B240D9">
        <w:rPr>
          <w:color w:val="auto"/>
        </w:rPr>
        <w:fldChar w:fldCharType="begin"/>
      </w:r>
      <w:r w:rsidRPr="00736E5C">
        <w:rPr>
          <w:color w:val="auto"/>
        </w:rPr>
        <w:instrText xml:space="preserve"> PAGEREF _Toc361497217 \h </w:instrText>
      </w:r>
      <w:r w:rsidR="00953EEB" w:rsidRPr="00B240D9">
        <w:rPr>
          <w:color w:val="auto"/>
        </w:rPr>
      </w:r>
      <w:r w:rsidR="00953EEB" w:rsidRPr="00B240D9">
        <w:rPr>
          <w:color w:val="auto"/>
        </w:rPr>
        <w:fldChar w:fldCharType="separate"/>
      </w:r>
      <w:r w:rsidR="00DD7DAD">
        <w:rPr>
          <w:color w:val="auto"/>
        </w:rPr>
        <w:t>205</w:t>
      </w:r>
      <w:r w:rsidR="00953EEB" w:rsidRPr="00B240D9">
        <w:rPr>
          <w:color w:val="auto"/>
        </w:rPr>
        <w:fldChar w:fldCharType="end"/>
      </w:r>
    </w:p>
    <w:p w14:paraId="0EDFAB2F" w14:textId="77777777" w:rsidR="00B240D9" w:rsidRPr="00736E5C" w:rsidRDefault="00B240D9">
      <w:pPr>
        <w:pStyle w:val="TOC3"/>
        <w:rPr>
          <w:bCs w:val="0"/>
          <w:color w:val="auto"/>
          <w:sz w:val="22"/>
          <w:szCs w:val="22"/>
          <w:lang w:eastAsia="zh-CN"/>
        </w:rPr>
      </w:pPr>
      <w:r w:rsidRPr="00736E5C">
        <w:rPr>
          <w:caps/>
          <w:color w:val="auto"/>
          <w:vertAlign w:val="superscript"/>
        </w:rPr>
        <w:t>114</w:t>
      </w:r>
      <w:r w:rsidR="00387CD7">
        <w:rPr>
          <w:caps/>
          <w:color w:val="auto"/>
          <w:vertAlign w:val="superscript"/>
        </w:rPr>
        <w:t xml:space="preserve"> </w:t>
      </w:r>
      <w:r w:rsidRPr="00736E5C">
        <w:rPr>
          <w:color w:val="auto"/>
        </w:rPr>
        <w:t>Windows Server 2008 R2 Standard</w:t>
      </w:r>
      <w:r w:rsidRPr="00736E5C">
        <w:rPr>
          <w:color w:val="auto"/>
        </w:rPr>
        <w:tab/>
      </w:r>
      <w:r w:rsidR="00953EEB" w:rsidRPr="00B240D9">
        <w:rPr>
          <w:color w:val="auto"/>
        </w:rPr>
        <w:fldChar w:fldCharType="begin"/>
      </w:r>
      <w:r w:rsidRPr="00736E5C">
        <w:rPr>
          <w:color w:val="auto"/>
        </w:rPr>
        <w:instrText xml:space="preserve"> PAGEREF _Toc361497218 \h </w:instrText>
      </w:r>
      <w:r w:rsidR="00953EEB" w:rsidRPr="00B240D9">
        <w:rPr>
          <w:color w:val="auto"/>
        </w:rPr>
      </w:r>
      <w:r w:rsidR="00953EEB" w:rsidRPr="00B240D9">
        <w:rPr>
          <w:color w:val="auto"/>
        </w:rPr>
        <w:fldChar w:fldCharType="separate"/>
      </w:r>
      <w:r w:rsidR="00DD7DAD">
        <w:rPr>
          <w:color w:val="auto"/>
        </w:rPr>
        <w:t>206</w:t>
      </w:r>
      <w:r w:rsidR="00953EEB" w:rsidRPr="00B240D9">
        <w:rPr>
          <w:color w:val="auto"/>
        </w:rPr>
        <w:fldChar w:fldCharType="end"/>
      </w:r>
    </w:p>
    <w:p w14:paraId="0EDFAB30" w14:textId="77777777" w:rsidR="00B240D9" w:rsidRPr="00B240D9" w:rsidRDefault="00B240D9">
      <w:pPr>
        <w:pStyle w:val="TOC3"/>
        <w:rPr>
          <w:bCs w:val="0"/>
          <w:color w:val="auto"/>
          <w:sz w:val="22"/>
          <w:szCs w:val="22"/>
          <w:lang w:eastAsia="zh-CN"/>
        </w:rPr>
      </w:pPr>
      <w:r w:rsidRPr="00B240D9">
        <w:rPr>
          <w:caps/>
          <w:color w:val="auto"/>
          <w:vertAlign w:val="superscript"/>
        </w:rPr>
        <w:t>115</w:t>
      </w:r>
      <w:r w:rsidRPr="00B240D9">
        <w:rPr>
          <w:color w:val="auto"/>
        </w:rPr>
        <w:t xml:space="preserve"> Windows Web Server</w:t>
      </w:r>
      <w:r w:rsidR="005B4156" w:rsidRPr="005B4156">
        <w:rPr>
          <w:color w:val="auto"/>
          <w:vertAlign w:val="superscript"/>
        </w:rPr>
        <w:t>®</w:t>
      </w:r>
      <w:r w:rsidRPr="00B240D9">
        <w:rPr>
          <w:color w:val="auto"/>
        </w:rPr>
        <w:t xml:space="preserve"> 2008 R2</w:t>
      </w:r>
      <w:r w:rsidRPr="00B240D9">
        <w:rPr>
          <w:color w:val="auto"/>
        </w:rPr>
        <w:tab/>
      </w:r>
      <w:r w:rsidR="00953EEB" w:rsidRPr="00B240D9">
        <w:rPr>
          <w:color w:val="auto"/>
        </w:rPr>
        <w:fldChar w:fldCharType="begin"/>
      </w:r>
      <w:r w:rsidRPr="00B240D9">
        <w:rPr>
          <w:color w:val="auto"/>
        </w:rPr>
        <w:instrText xml:space="preserve"> PAGEREF _Toc361497219 \h </w:instrText>
      </w:r>
      <w:r w:rsidR="00953EEB" w:rsidRPr="00B240D9">
        <w:rPr>
          <w:color w:val="auto"/>
        </w:rPr>
      </w:r>
      <w:r w:rsidR="00953EEB" w:rsidRPr="00B240D9">
        <w:rPr>
          <w:color w:val="auto"/>
        </w:rPr>
        <w:fldChar w:fldCharType="separate"/>
      </w:r>
      <w:r w:rsidR="00DD7DAD">
        <w:rPr>
          <w:color w:val="auto"/>
        </w:rPr>
        <w:t>207</w:t>
      </w:r>
      <w:r w:rsidR="00953EEB" w:rsidRPr="00B240D9">
        <w:rPr>
          <w:color w:val="auto"/>
        </w:rPr>
        <w:fldChar w:fldCharType="end"/>
      </w:r>
    </w:p>
    <w:p w14:paraId="0EDFAB31" w14:textId="77777777" w:rsidR="00B240D9" w:rsidRPr="00B240D9" w:rsidRDefault="00B240D9">
      <w:pPr>
        <w:pStyle w:val="TOC2"/>
        <w:rPr>
          <w:rFonts w:cs="Tahoma"/>
          <w:sz w:val="22"/>
          <w:szCs w:val="22"/>
          <w:lang w:eastAsia="zh-CN"/>
        </w:rPr>
      </w:pPr>
      <w:r w:rsidRPr="00B240D9">
        <w:rPr>
          <w:rFonts w:cs="Tahoma"/>
          <w:caps/>
          <w:vertAlign w:val="superscript"/>
        </w:rPr>
        <w:t>116</w:t>
      </w:r>
      <w:r w:rsidRPr="00B240D9">
        <w:rPr>
          <w:rFonts w:cs="Tahoma"/>
        </w:rPr>
        <w:t xml:space="preserve"> Windows Small Business Server (SBS) 2008 Premium</w:t>
      </w:r>
      <w:r w:rsidRPr="00B240D9">
        <w:rPr>
          <w:rFonts w:cs="Tahoma"/>
        </w:rPr>
        <w:tab/>
      </w:r>
      <w:r w:rsidR="00953EEB" w:rsidRPr="00B240D9">
        <w:rPr>
          <w:rFonts w:cs="Tahoma"/>
        </w:rPr>
        <w:fldChar w:fldCharType="begin"/>
      </w:r>
      <w:r w:rsidRPr="00B240D9">
        <w:rPr>
          <w:rFonts w:cs="Tahoma"/>
        </w:rPr>
        <w:instrText xml:space="preserve"> PAGEREF _Toc361497220 \h </w:instrText>
      </w:r>
      <w:r w:rsidR="00953EEB" w:rsidRPr="00B240D9">
        <w:rPr>
          <w:rFonts w:cs="Tahoma"/>
        </w:rPr>
      </w:r>
      <w:r w:rsidR="00953EEB" w:rsidRPr="00B240D9">
        <w:rPr>
          <w:rFonts w:cs="Tahoma"/>
        </w:rPr>
        <w:fldChar w:fldCharType="separate"/>
      </w:r>
      <w:r w:rsidR="00DD7DAD">
        <w:rPr>
          <w:rFonts w:cs="Tahoma"/>
        </w:rPr>
        <w:t>207</w:t>
      </w:r>
      <w:r w:rsidR="00953EEB" w:rsidRPr="00B240D9">
        <w:rPr>
          <w:rFonts w:cs="Tahoma"/>
        </w:rPr>
        <w:fldChar w:fldCharType="end"/>
      </w:r>
    </w:p>
    <w:p w14:paraId="0EDFAB32" w14:textId="77777777" w:rsidR="00B240D9" w:rsidRPr="00B240D9" w:rsidRDefault="00B240D9">
      <w:pPr>
        <w:pStyle w:val="TOC2"/>
        <w:rPr>
          <w:rFonts w:cs="Tahoma"/>
          <w:sz w:val="22"/>
          <w:szCs w:val="22"/>
          <w:lang w:eastAsia="zh-CN"/>
        </w:rPr>
      </w:pPr>
      <w:r w:rsidRPr="00B240D9">
        <w:rPr>
          <w:rFonts w:cs="Tahoma"/>
          <w:caps/>
          <w:vertAlign w:val="superscript"/>
        </w:rPr>
        <w:t>117</w:t>
      </w:r>
      <w:r w:rsidR="00387CD7">
        <w:rPr>
          <w:rFonts w:cs="Tahoma"/>
          <w:caps/>
          <w:vertAlign w:val="superscript"/>
        </w:rPr>
        <w:t xml:space="preserve"> </w:t>
      </w:r>
      <w:r w:rsidRPr="00B240D9">
        <w:rPr>
          <w:rFonts w:cs="Tahoma"/>
        </w:rPr>
        <w:t>Windows Small Business Server (SBS) 2011 CAL Suite</w:t>
      </w:r>
      <w:r w:rsidRPr="00B240D9">
        <w:rPr>
          <w:rFonts w:cs="Tahoma"/>
        </w:rPr>
        <w:tab/>
      </w:r>
      <w:r w:rsidR="00953EEB" w:rsidRPr="00B240D9">
        <w:rPr>
          <w:rFonts w:cs="Tahoma"/>
        </w:rPr>
        <w:fldChar w:fldCharType="begin"/>
      </w:r>
      <w:r w:rsidRPr="00B240D9">
        <w:rPr>
          <w:rFonts w:cs="Tahoma"/>
        </w:rPr>
        <w:instrText xml:space="preserve"> PAGEREF _Toc361497221 \h </w:instrText>
      </w:r>
      <w:r w:rsidR="00953EEB" w:rsidRPr="00B240D9">
        <w:rPr>
          <w:rFonts w:cs="Tahoma"/>
        </w:rPr>
      </w:r>
      <w:r w:rsidR="00953EEB" w:rsidRPr="00B240D9">
        <w:rPr>
          <w:rFonts w:cs="Tahoma"/>
        </w:rPr>
        <w:fldChar w:fldCharType="separate"/>
      </w:r>
      <w:r w:rsidR="00DD7DAD">
        <w:rPr>
          <w:rFonts w:cs="Tahoma"/>
        </w:rPr>
        <w:t>208</w:t>
      </w:r>
      <w:r w:rsidR="00953EEB" w:rsidRPr="00B240D9">
        <w:rPr>
          <w:rFonts w:cs="Tahoma"/>
        </w:rPr>
        <w:fldChar w:fldCharType="end"/>
      </w:r>
    </w:p>
    <w:p w14:paraId="0EDFAB33" w14:textId="77777777" w:rsidR="00B240D9" w:rsidRPr="00B240D9" w:rsidRDefault="00B240D9">
      <w:pPr>
        <w:pStyle w:val="TOC2"/>
        <w:rPr>
          <w:rFonts w:cs="Tahoma"/>
          <w:sz w:val="22"/>
          <w:szCs w:val="22"/>
          <w:lang w:eastAsia="zh-CN"/>
        </w:rPr>
      </w:pPr>
      <w:r w:rsidRPr="00B240D9">
        <w:rPr>
          <w:rFonts w:cs="Tahoma"/>
          <w:caps/>
          <w:vertAlign w:val="superscript"/>
        </w:rPr>
        <w:t>118</w:t>
      </w:r>
      <w:r w:rsidRPr="00B240D9">
        <w:rPr>
          <w:rFonts w:cs="Tahoma"/>
        </w:rPr>
        <w:t xml:space="preserve"> Windows Small Business Server (SBS) 2011 Premium Add-on CAL Suite</w:t>
      </w:r>
      <w:r w:rsidRPr="00B240D9">
        <w:rPr>
          <w:rFonts w:cs="Tahoma"/>
        </w:rPr>
        <w:tab/>
      </w:r>
      <w:r w:rsidR="00953EEB" w:rsidRPr="00B240D9">
        <w:rPr>
          <w:rFonts w:cs="Tahoma"/>
        </w:rPr>
        <w:fldChar w:fldCharType="begin"/>
      </w:r>
      <w:r w:rsidRPr="00B240D9">
        <w:rPr>
          <w:rFonts w:cs="Tahoma"/>
        </w:rPr>
        <w:instrText xml:space="preserve"> PAGEREF _Toc361497222 \h </w:instrText>
      </w:r>
      <w:r w:rsidR="00953EEB" w:rsidRPr="00B240D9">
        <w:rPr>
          <w:rFonts w:cs="Tahoma"/>
        </w:rPr>
      </w:r>
      <w:r w:rsidR="00953EEB" w:rsidRPr="00B240D9">
        <w:rPr>
          <w:rFonts w:cs="Tahoma"/>
        </w:rPr>
        <w:fldChar w:fldCharType="separate"/>
      </w:r>
      <w:r w:rsidR="00DD7DAD">
        <w:rPr>
          <w:rFonts w:cs="Tahoma"/>
        </w:rPr>
        <w:t>209</w:t>
      </w:r>
      <w:r w:rsidR="00953EEB" w:rsidRPr="00B240D9">
        <w:rPr>
          <w:rFonts w:cs="Tahoma"/>
        </w:rPr>
        <w:fldChar w:fldCharType="end"/>
      </w:r>
    </w:p>
    <w:p w14:paraId="0EDFAB34" w14:textId="77777777" w:rsidR="00B240D9" w:rsidRPr="00B240D9" w:rsidRDefault="00B240D9">
      <w:pPr>
        <w:pStyle w:val="TOC2"/>
        <w:rPr>
          <w:rFonts w:cs="Tahoma"/>
          <w:sz w:val="22"/>
          <w:szCs w:val="22"/>
          <w:lang w:eastAsia="zh-CN"/>
        </w:rPr>
      </w:pPr>
      <w:r w:rsidRPr="00B240D9">
        <w:rPr>
          <w:rFonts w:cs="Tahoma"/>
          <w:vertAlign w:val="superscript"/>
        </w:rPr>
        <w:t>119</w:t>
      </w:r>
      <w:r w:rsidRPr="00B240D9">
        <w:rPr>
          <w:rFonts w:cs="Tahoma"/>
        </w:rPr>
        <w:t xml:space="preserve"> Windows Small Business Server 2011 Essentials</w:t>
      </w:r>
      <w:r w:rsidRPr="00B240D9">
        <w:rPr>
          <w:rFonts w:cs="Tahoma"/>
        </w:rPr>
        <w:tab/>
      </w:r>
      <w:r w:rsidR="00953EEB" w:rsidRPr="00B240D9">
        <w:rPr>
          <w:rFonts w:cs="Tahoma"/>
        </w:rPr>
        <w:fldChar w:fldCharType="begin"/>
      </w:r>
      <w:r w:rsidRPr="00B240D9">
        <w:rPr>
          <w:rFonts w:cs="Tahoma"/>
        </w:rPr>
        <w:instrText xml:space="preserve"> PAGEREF _Toc361497223 \h </w:instrText>
      </w:r>
      <w:r w:rsidR="00953EEB" w:rsidRPr="00B240D9">
        <w:rPr>
          <w:rFonts w:cs="Tahoma"/>
        </w:rPr>
      </w:r>
      <w:r w:rsidR="00953EEB" w:rsidRPr="00B240D9">
        <w:rPr>
          <w:rFonts w:cs="Tahoma"/>
        </w:rPr>
        <w:fldChar w:fldCharType="separate"/>
      </w:r>
      <w:r w:rsidR="00DD7DAD">
        <w:rPr>
          <w:rFonts w:cs="Tahoma"/>
        </w:rPr>
        <w:t>210</w:t>
      </w:r>
      <w:r w:rsidR="00953EEB" w:rsidRPr="00B240D9">
        <w:rPr>
          <w:rFonts w:cs="Tahoma"/>
        </w:rPr>
        <w:fldChar w:fldCharType="end"/>
      </w:r>
    </w:p>
    <w:p w14:paraId="0EDFAB35" w14:textId="77777777" w:rsidR="007E0CC6" w:rsidRPr="00276F80" w:rsidRDefault="00953EEB" w:rsidP="00461CA9">
      <w:pPr>
        <w:pStyle w:val="TOC4"/>
        <w:tabs>
          <w:tab w:val="clear" w:pos="9360"/>
          <w:tab w:val="center" w:pos="4680"/>
        </w:tabs>
        <w:rPr>
          <w:rFonts w:cs="Tahoma"/>
        </w:rPr>
      </w:pPr>
      <w:r w:rsidRPr="00B240D9">
        <w:rPr>
          <w:rFonts w:cs="Tahoma"/>
          <w:szCs w:val="18"/>
        </w:rPr>
        <w:fldChar w:fldCharType="end"/>
      </w:r>
    </w:p>
    <w:p w14:paraId="0EDFAB36" w14:textId="77777777" w:rsidR="00023FE7" w:rsidRPr="00276F80" w:rsidRDefault="00ED3854" w:rsidP="007E0CC6">
      <w:pPr>
        <w:pStyle w:val="Heading2"/>
        <w:rPr>
          <w:rFonts w:ascii="Tahoma" w:hAnsi="Tahoma" w:cs="Tahoma"/>
          <w:lang w:val="nl-NL"/>
        </w:rPr>
      </w:pPr>
      <w:bookmarkStart w:id="6" w:name="_Toc246850065"/>
      <w:r w:rsidRPr="009D1376">
        <w:rPr>
          <w:rFonts w:ascii="Tahoma" w:hAnsi="Tahoma" w:cs="Tahoma"/>
          <w:sz w:val="36"/>
          <w:lang w:val="nl-NL"/>
        </w:rPr>
        <w:br w:type="page"/>
      </w:r>
      <w:bookmarkStart w:id="7" w:name="_Toc336337840"/>
      <w:bookmarkStart w:id="8" w:name="_Toc361496705"/>
      <w:r w:rsidRPr="00276F80">
        <w:rPr>
          <w:rFonts w:ascii="Tahoma" w:hAnsi="Tahoma" w:cs="Tahoma"/>
          <w:sz w:val="36"/>
          <w:lang w:val="nl-NL"/>
        </w:rPr>
        <w:lastRenderedPageBreak/>
        <w:t>Verklaring van het schema</w:t>
      </w:r>
      <w:bookmarkEnd w:id="6"/>
      <w:bookmarkEnd w:id="7"/>
      <w:bookmarkEnd w:id="8"/>
    </w:p>
    <w:p w14:paraId="0EDFAB37" w14:textId="77777777" w:rsidR="00023FE7" w:rsidRPr="00276F80" w:rsidRDefault="00023FE7">
      <w:pPr>
        <w:pStyle w:val="ChartKeyHeadings"/>
        <w:ind w:right="-180"/>
        <w:rPr>
          <w:rFonts w:ascii="Tahoma" w:hAnsi="Tahoma" w:cs="Tahoma"/>
          <w:lang w:val="nl-NL"/>
        </w:rPr>
      </w:pPr>
    </w:p>
    <w:p w14:paraId="0EDFAB38" w14:textId="77777777" w:rsidR="00023FE7" w:rsidRPr="00276F80" w:rsidRDefault="00023FE7">
      <w:pPr>
        <w:pStyle w:val="ChartKeyHeadings"/>
        <w:ind w:right="-180"/>
        <w:rPr>
          <w:rFonts w:ascii="Tahoma" w:hAnsi="Tahoma" w:cs="Tahoma"/>
          <w:lang w:val="nl-NL"/>
        </w:rPr>
      </w:pPr>
      <w:r w:rsidRPr="00276F80">
        <w:rPr>
          <w:rFonts w:ascii="Tahoma" w:hAnsi="Tahoma" w:cs="Tahoma"/>
          <w:szCs w:val="24"/>
          <w:lang w:val="nl-NL"/>
        </w:rPr>
        <w:t>Kolomkoppen</w:t>
      </w:r>
    </w:p>
    <w:p w14:paraId="0EDFAB39" w14:textId="77777777" w:rsidR="00023FE7" w:rsidRPr="00276F80" w:rsidRDefault="00023FE7">
      <w:pPr>
        <w:pStyle w:val="ChartKeyHeadings"/>
        <w:ind w:right="-180"/>
        <w:rPr>
          <w:rFonts w:ascii="Tahoma" w:hAnsi="Tahoma" w:cs="Tahoma"/>
          <w:lang w:val="nl-NL"/>
        </w:rPr>
      </w:pPr>
    </w:p>
    <w:p w14:paraId="0EDFAB3A" w14:textId="77777777" w:rsidR="00664EE9" w:rsidRPr="00276F80" w:rsidRDefault="00664EE9" w:rsidP="00737004">
      <w:pPr>
        <w:pStyle w:val="Bodywithspace"/>
        <w:spacing w:before="0" w:after="0" w:line="276" w:lineRule="auto"/>
        <w:rPr>
          <w:rFonts w:ascii="Tahoma" w:hAnsi="Tahoma" w:cs="Tahoma"/>
          <w:lang w:val="nl-NL"/>
        </w:rPr>
      </w:pPr>
      <w:r w:rsidRPr="00276F80">
        <w:rPr>
          <w:rStyle w:val="BodyChar"/>
          <w:rFonts w:ascii="Tahoma" w:hAnsi="Tahoma" w:cs="Tahoma"/>
          <w:b/>
          <w:color w:val="000000"/>
          <w:sz w:val="18"/>
          <w:szCs w:val="18"/>
          <w:lang w:val="nl-NL"/>
        </w:rPr>
        <w:t>Campus en School =</w:t>
      </w:r>
      <w:r w:rsidRPr="00276F80">
        <w:rPr>
          <w:rFonts w:ascii="Tahoma" w:hAnsi="Tahoma" w:cs="Tahoma"/>
          <w:color w:val="000000"/>
          <w:sz w:val="18"/>
          <w:szCs w:val="18"/>
          <w:lang w:val="nl-NL"/>
        </w:rPr>
        <w:t xml:space="preserve"> Het aantal in deze kolom geeft aan hoeveel eenheden worden toegewezen wanneer</w:t>
      </w:r>
      <w:r w:rsidR="00C340AC">
        <w:rPr>
          <w:rFonts w:ascii="Tahoma" w:hAnsi="Tahoma" w:cs="Tahoma"/>
          <w:color w:val="000000"/>
          <w:sz w:val="18"/>
          <w:szCs w:val="18"/>
          <w:lang w:val="nl-NL"/>
        </w:rPr>
        <w:t> </w:t>
      </w:r>
      <w:r w:rsidRPr="00276F80">
        <w:rPr>
          <w:rFonts w:ascii="Tahoma" w:hAnsi="Tahoma" w:cs="Tahoma"/>
          <w:color w:val="000000"/>
          <w:sz w:val="18"/>
          <w:szCs w:val="18"/>
          <w:lang w:val="nl-NL"/>
        </w:rPr>
        <w:t>de software wordt aangeboden via de School Enrollment in het kader van de Campus en School Overeenkomst. Als de kolom CA/SA leeg is, worden geen producten aangeboden in het kader van dit programma.</w:t>
      </w:r>
    </w:p>
    <w:p w14:paraId="0EDFAB3B" w14:textId="77777777" w:rsidR="00023FE7" w:rsidRPr="00276F80" w:rsidRDefault="00023FE7" w:rsidP="00737004">
      <w:pPr>
        <w:pStyle w:val="Bodywithspace"/>
        <w:spacing w:before="0" w:after="0" w:line="276" w:lineRule="auto"/>
        <w:rPr>
          <w:rFonts w:ascii="Tahoma" w:hAnsi="Tahoma" w:cs="Tahoma"/>
          <w:lang w:val="nl-NL"/>
        </w:rPr>
      </w:pPr>
      <w:r w:rsidRPr="00276F80">
        <w:rPr>
          <w:rStyle w:val="BodyChar"/>
          <w:rFonts w:ascii="Tahoma" w:hAnsi="Tahoma" w:cs="Tahoma"/>
          <w:b/>
          <w:sz w:val="18"/>
          <w:szCs w:val="18"/>
          <w:lang w:val="nl-NL"/>
        </w:rPr>
        <w:t>Datum beschikbaar =</w:t>
      </w:r>
      <w:r w:rsidR="002901F8" w:rsidRPr="002C7624">
        <w:rPr>
          <w:rStyle w:val="BodyChar"/>
          <w:rFonts w:ascii="Tahoma" w:hAnsi="Tahoma" w:cs="Tahoma"/>
          <w:bCs/>
          <w:sz w:val="18"/>
          <w:szCs w:val="18"/>
          <w:lang w:val="nl-NL"/>
        </w:rPr>
        <w:t xml:space="preserve"> </w:t>
      </w:r>
      <w:r w:rsidRPr="00276F80">
        <w:rPr>
          <w:rStyle w:val="BodyChar"/>
          <w:rFonts w:ascii="Tahoma" w:hAnsi="Tahoma" w:cs="Tahoma"/>
          <w:sz w:val="18"/>
          <w:szCs w:val="18"/>
          <w:lang w:val="nl-NL"/>
        </w:rPr>
        <w:t>Dit is de datum waarop het product voor het eerst beschikbaar was,</w:t>
      </w:r>
      <w:r w:rsidRPr="00276F80">
        <w:rPr>
          <w:rStyle w:val="BodyChar"/>
          <w:rFonts w:ascii="Tahoma" w:hAnsi="Tahoma" w:cs="Tahoma"/>
          <w:color w:val="000000"/>
          <w:sz w:val="18"/>
          <w:szCs w:val="18"/>
          <w:lang w:val="nl-NL"/>
        </w:rPr>
        <w:t xml:space="preserve"> in de vorm maand/jaar. </w:t>
      </w:r>
      <w:r w:rsidRPr="00276F80">
        <w:rPr>
          <w:rStyle w:val="BodyChar"/>
          <w:rFonts w:ascii="Tahoma" w:hAnsi="Tahoma" w:cs="Tahoma"/>
          <w:sz w:val="18"/>
          <w:szCs w:val="18"/>
          <w:lang w:val="nl-NL"/>
        </w:rPr>
        <w:t>Dit is de datum waarop Microsoft licenties voor het product beschikbaar stelt voor bestelling, of</w:t>
      </w:r>
      <w:r w:rsidR="00C340AC">
        <w:rPr>
          <w:rStyle w:val="BodyChar"/>
          <w:rFonts w:ascii="Tahoma" w:hAnsi="Tahoma" w:cs="Tahoma"/>
          <w:sz w:val="18"/>
          <w:szCs w:val="18"/>
          <w:lang w:val="nl-NL"/>
        </w:rPr>
        <w:t> </w:t>
      </w:r>
      <w:r w:rsidRPr="00276F80">
        <w:rPr>
          <w:rStyle w:val="BodyChar"/>
          <w:rFonts w:ascii="Tahoma" w:hAnsi="Tahoma" w:cs="Tahoma"/>
          <w:sz w:val="18"/>
          <w:szCs w:val="18"/>
          <w:lang w:val="nl-NL"/>
        </w:rPr>
        <w:t>waarop Microsoft software voor het product beschikbaar stelt voor downloaden via het Volume Licensing Services Center (VLSC), al naar gelang hetgeen zich eerder voordoet.</w:t>
      </w:r>
    </w:p>
    <w:p w14:paraId="0EDFAB3C" w14:textId="77777777" w:rsidR="00023FE7" w:rsidRPr="00276F80" w:rsidRDefault="00023FE7" w:rsidP="00737004">
      <w:pPr>
        <w:pStyle w:val="Bodywithspace"/>
        <w:spacing w:before="0" w:after="0" w:line="276" w:lineRule="auto"/>
        <w:rPr>
          <w:rFonts w:ascii="Tahoma" w:hAnsi="Tahoma" w:cs="Tahoma"/>
          <w:lang w:val="nl-NL"/>
        </w:rPr>
      </w:pPr>
      <w:r w:rsidRPr="00276F80">
        <w:rPr>
          <w:rStyle w:val="BodyChar"/>
          <w:rFonts w:ascii="Tahoma" w:hAnsi="Tahoma" w:cs="Tahoma"/>
          <w:b/>
          <w:sz w:val="18"/>
          <w:szCs w:val="18"/>
          <w:lang w:val="nl-NL"/>
        </w:rPr>
        <w:t>EA (Enterprise Overeenkomst) =</w:t>
      </w:r>
      <w:r w:rsidRPr="00276F80">
        <w:rPr>
          <w:rFonts w:ascii="Tahoma" w:hAnsi="Tahoma" w:cs="Tahoma"/>
          <w:sz w:val="18"/>
          <w:szCs w:val="18"/>
          <w:lang w:val="nl-NL"/>
        </w:rPr>
        <w:t xml:space="preserve"> Enterprise Overeenkomst 20xx.</w:t>
      </w:r>
    </w:p>
    <w:p w14:paraId="0EDFAB3D" w14:textId="77777777" w:rsidR="00023FE7" w:rsidRPr="00276F80" w:rsidRDefault="00023FE7" w:rsidP="00737004">
      <w:pPr>
        <w:pStyle w:val="Bodywithspace"/>
        <w:spacing w:before="0" w:after="0" w:line="276" w:lineRule="auto"/>
        <w:rPr>
          <w:rFonts w:ascii="Tahoma" w:hAnsi="Tahoma" w:cs="Tahoma"/>
          <w:lang w:val="nl-NL"/>
        </w:rPr>
      </w:pPr>
      <w:r w:rsidRPr="00276F80">
        <w:rPr>
          <w:rStyle w:val="BodyChar"/>
          <w:rFonts w:ascii="Tahoma" w:hAnsi="Tahoma" w:cs="Tahoma"/>
          <w:b/>
          <w:sz w:val="18"/>
          <w:szCs w:val="18"/>
          <w:lang w:val="nl-NL"/>
        </w:rPr>
        <w:t>EA Sub (Enterprise Subscription Overeenkomst) =</w:t>
      </w:r>
      <w:r w:rsidR="00883381" w:rsidRPr="00883381">
        <w:rPr>
          <w:rStyle w:val="BodyChar"/>
          <w:rFonts w:ascii="Tahoma" w:hAnsi="Tahoma" w:cs="Tahoma"/>
          <w:bCs/>
          <w:sz w:val="18"/>
          <w:szCs w:val="18"/>
          <w:lang w:val="nl-NL"/>
        </w:rPr>
        <w:t xml:space="preserve"> </w:t>
      </w:r>
      <w:r w:rsidRPr="00276F80">
        <w:rPr>
          <w:rFonts w:ascii="Tahoma" w:hAnsi="Tahoma" w:cs="Tahoma"/>
          <w:sz w:val="18"/>
          <w:szCs w:val="18"/>
          <w:lang w:val="nl-NL"/>
        </w:rPr>
        <w:t>Enterprise Subscription Overeenkomst 200x.</w:t>
      </w:r>
    </w:p>
    <w:p w14:paraId="0EDFAB3E" w14:textId="77777777" w:rsidR="00456002" w:rsidRPr="00276F80" w:rsidRDefault="00456002" w:rsidP="00737004">
      <w:pPr>
        <w:pStyle w:val="Bodywithspace"/>
        <w:spacing w:before="0" w:after="0" w:line="276" w:lineRule="auto"/>
        <w:rPr>
          <w:rFonts w:ascii="Tahoma" w:hAnsi="Tahoma" w:cs="Tahoma"/>
          <w:lang w:val="nl-NL"/>
        </w:rPr>
      </w:pPr>
      <w:r w:rsidRPr="00276F80">
        <w:rPr>
          <w:rStyle w:val="BodyChar"/>
          <w:rFonts w:ascii="Tahoma" w:hAnsi="Tahoma" w:cs="Tahoma"/>
          <w:b/>
          <w:sz w:val="18"/>
          <w:szCs w:val="18"/>
          <w:lang w:val="nl-NL"/>
        </w:rPr>
        <w:t>Open Minimum =</w:t>
      </w:r>
      <w:r w:rsidRPr="00276F80">
        <w:rPr>
          <w:rFonts w:ascii="Tahoma" w:hAnsi="Tahoma" w:cs="Tahoma"/>
          <w:sz w:val="18"/>
          <w:szCs w:val="18"/>
          <w:lang w:val="nl-NL"/>
        </w:rPr>
        <w:t xml:space="preserve"> Elke Licentie telt uitsluitend als 5 Licenties in verband met de eerste minimumbestelling in een Open Licentie- en/of Open Value-programma. De waarde geeft aan voor welk programma dit geldt.</w:t>
      </w:r>
    </w:p>
    <w:p w14:paraId="0EDFAB3F" w14:textId="77777777" w:rsidR="00456002" w:rsidRPr="00276F80" w:rsidRDefault="00456002" w:rsidP="00737004">
      <w:pPr>
        <w:pStyle w:val="Bodywithspace"/>
        <w:spacing w:before="0" w:after="0" w:line="276" w:lineRule="auto"/>
        <w:rPr>
          <w:rFonts w:ascii="Tahoma" w:hAnsi="Tahoma" w:cs="Tahoma"/>
          <w:lang w:val="nl-NL"/>
        </w:rPr>
      </w:pPr>
      <w:r w:rsidRPr="00276F80">
        <w:rPr>
          <w:rStyle w:val="BodyChar"/>
          <w:rFonts w:ascii="Tahoma" w:hAnsi="Tahoma" w:cs="Tahoma"/>
          <w:b/>
          <w:sz w:val="18"/>
          <w:szCs w:val="18"/>
          <w:lang w:val="nl-NL"/>
        </w:rPr>
        <w:t>Open License =</w:t>
      </w:r>
      <w:r w:rsidRPr="00276F80">
        <w:rPr>
          <w:rFonts w:ascii="Tahoma" w:hAnsi="Tahoma" w:cs="Tahoma"/>
          <w:sz w:val="18"/>
          <w:szCs w:val="18"/>
          <w:lang w:val="nl-NL"/>
        </w:rPr>
        <w:t xml:space="preserve"> De Open License-component van de Open-programma's. Open License omvat Open License for Academic, Open License for Government en Open License for Charity, indien beschikbaar.</w:t>
      </w:r>
    </w:p>
    <w:p w14:paraId="0EDFAB40" w14:textId="77777777" w:rsidR="00456002" w:rsidRPr="00276F80" w:rsidRDefault="00456002" w:rsidP="00737004">
      <w:pPr>
        <w:pStyle w:val="Bodywithspace"/>
        <w:spacing w:before="0" w:after="0" w:line="276" w:lineRule="auto"/>
        <w:rPr>
          <w:rFonts w:ascii="Tahoma" w:hAnsi="Tahoma" w:cs="Tahoma"/>
          <w:lang w:val="nl-NL"/>
        </w:rPr>
      </w:pPr>
      <w:r w:rsidRPr="00276F80">
        <w:rPr>
          <w:rStyle w:val="BodyChar"/>
          <w:rFonts w:ascii="Tahoma" w:hAnsi="Tahoma" w:cs="Tahoma"/>
          <w:b/>
          <w:sz w:val="18"/>
          <w:szCs w:val="18"/>
          <w:lang w:val="nl-NL"/>
        </w:rPr>
        <w:t>Open Value (OV)</w:t>
      </w:r>
      <w:r w:rsidR="002C7624" w:rsidRPr="002C7624">
        <w:rPr>
          <w:rStyle w:val="BodyChar"/>
          <w:rFonts w:ascii="Tahoma" w:hAnsi="Tahoma" w:cs="Tahoma"/>
          <w:b/>
          <w:sz w:val="18"/>
          <w:szCs w:val="18"/>
          <w:lang w:val="nl-NL"/>
        </w:rPr>
        <w:t xml:space="preserve"> </w:t>
      </w:r>
      <w:r w:rsidRPr="00276F80">
        <w:rPr>
          <w:rStyle w:val="BodyChar"/>
          <w:rFonts w:ascii="Tahoma" w:hAnsi="Tahoma" w:cs="Tahoma"/>
          <w:b/>
          <w:sz w:val="18"/>
          <w:szCs w:val="18"/>
          <w:lang w:val="nl-NL"/>
        </w:rPr>
        <w:t>=</w:t>
      </w:r>
      <w:r w:rsidRPr="00276F80">
        <w:rPr>
          <w:rFonts w:ascii="Tahoma" w:hAnsi="Tahoma" w:cs="Tahoma"/>
          <w:sz w:val="18"/>
          <w:szCs w:val="18"/>
          <w:lang w:val="nl-NL"/>
        </w:rPr>
        <w:t xml:space="preserve"> Open Value omvat Open Value en Open Value voor Overheid.</w:t>
      </w:r>
    </w:p>
    <w:p w14:paraId="0EDFAB41" w14:textId="77777777" w:rsidR="00456002" w:rsidRPr="00276F80" w:rsidRDefault="00456002" w:rsidP="00737004">
      <w:pPr>
        <w:pStyle w:val="Bodywithspace"/>
        <w:spacing w:before="0" w:after="0" w:line="276" w:lineRule="auto"/>
        <w:rPr>
          <w:rFonts w:ascii="Tahoma" w:hAnsi="Tahoma" w:cs="Tahoma"/>
        </w:rPr>
      </w:pPr>
      <w:r w:rsidRPr="00276F80">
        <w:rPr>
          <w:rStyle w:val="BodyChar"/>
          <w:rFonts w:ascii="Tahoma" w:hAnsi="Tahoma" w:cs="Tahoma"/>
          <w:b/>
          <w:sz w:val="18"/>
          <w:szCs w:val="18"/>
        </w:rPr>
        <w:t>Open Value Subscription (OVS)</w:t>
      </w:r>
      <w:r w:rsidR="002C7624" w:rsidRPr="002C7624">
        <w:rPr>
          <w:rStyle w:val="BodyChar"/>
          <w:rFonts w:ascii="Tahoma" w:hAnsi="Tahoma" w:cs="Tahoma"/>
          <w:b/>
          <w:sz w:val="18"/>
          <w:szCs w:val="18"/>
        </w:rPr>
        <w:t xml:space="preserve"> </w:t>
      </w:r>
      <w:r w:rsidRPr="00276F80">
        <w:rPr>
          <w:rStyle w:val="BodyChar"/>
          <w:rFonts w:ascii="Tahoma" w:hAnsi="Tahoma" w:cs="Tahoma"/>
          <w:b/>
          <w:sz w:val="18"/>
          <w:szCs w:val="18"/>
        </w:rPr>
        <w:t>=</w:t>
      </w:r>
      <w:r w:rsidRPr="00276F80">
        <w:rPr>
          <w:rFonts w:ascii="Tahoma" w:hAnsi="Tahoma" w:cs="Tahoma"/>
          <w:sz w:val="18"/>
          <w:szCs w:val="18"/>
        </w:rPr>
        <w:t xml:space="preserve"> Open Value Subscription omvat Open Value Subscription en Open Value Subscription for Government. </w:t>
      </w:r>
    </w:p>
    <w:p w14:paraId="0EDFAB42" w14:textId="77777777" w:rsidR="00456002" w:rsidRPr="00276F80" w:rsidRDefault="00456002" w:rsidP="00737004">
      <w:pPr>
        <w:pStyle w:val="Bodywithspace"/>
        <w:spacing w:before="0" w:after="0" w:line="276" w:lineRule="auto"/>
        <w:rPr>
          <w:rFonts w:ascii="Tahoma" w:hAnsi="Tahoma" w:cs="Tahoma"/>
        </w:rPr>
      </w:pPr>
      <w:r w:rsidRPr="00276F80">
        <w:rPr>
          <w:rStyle w:val="BodyChar"/>
          <w:rFonts w:ascii="Tahoma" w:hAnsi="Tahoma" w:cs="Tahoma"/>
          <w:b/>
          <w:sz w:val="18"/>
          <w:szCs w:val="18"/>
        </w:rPr>
        <w:t>EES/OVS-ES =</w:t>
      </w:r>
      <w:r w:rsidR="002901F8" w:rsidRPr="002C7624">
        <w:rPr>
          <w:rStyle w:val="BodyChar"/>
          <w:rFonts w:ascii="Tahoma" w:hAnsi="Tahoma" w:cs="Tahoma"/>
          <w:bCs/>
          <w:sz w:val="18"/>
          <w:szCs w:val="18"/>
        </w:rPr>
        <w:t xml:space="preserve"> </w:t>
      </w:r>
      <w:r w:rsidRPr="00276F80">
        <w:rPr>
          <w:rStyle w:val="BodyChar"/>
          <w:rFonts w:ascii="Tahoma" w:hAnsi="Tahoma" w:cs="Tahoma"/>
          <w:sz w:val="18"/>
          <w:szCs w:val="18"/>
        </w:rPr>
        <w:t>Enrollment for Education Solutions/Open Value Subscription – Education Solutions</w:t>
      </w:r>
      <w:r w:rsidR="002F63C5">
        <w:rPr>
          <w:rStyle w:val="BodyChar"/>
          <w:rFonts w:ascii="Tahoma" w:hAnsi="Tahoma" w:cs="Tahoma"/>
          <w:sz w:val="18"/>
          <w:szCs w:val="18"/>
        </w:rPr>
        <w:t>.</w:t>
      </w:r>
    </w:p>
    <w:p w14:paraId="0EDFAB43" w14:textId="77777777" w:rsidR="00456002" w:rsidRPr="00276F80" w:rsidRDefault="00456002" w:rsidP="00737004">
      <w:pPr>
        <w:pStyle w:val="Bodywithspace"/>
        <w:spacing w:before="0" w:after="0" w:line="276" w:lineRule="auto"/>
        <w:rPr>
          <w:rFonts w:ascii="Tahoma" w:hAnsi="Tahoma" w:cs="Tahoma"/>
          <w:lang w:val="nl-NL"/>
        </w:rPr>
      </w:pPr>
      <w:r w:rsidRPr="00276F80">
        <w:rPr>
          <w:rStyle w:val="BodyChar"/>
          <w:rFonts w:ascii="Tahoma" w:hAnsi="Tahoma" w:cs="Tahoma"/>
          <w:b/>
          <w:sz w:val="18"/>
          <w:szCs w:val="18"/>
          <w:lang w:val="nl-NL"/>
        </w:rPr>
        <w:t>Promoties en Migraties =</w:t>
      </w:r>
      <w:r w:rsidRPr="00276F80">
        <w:rPr>
          <w:rFonts w:ascii="Tahoma" w:hAnsi="Tahoma" w:cs="Tahoma"/>
          <w:sz w:val="18"/>
          <w:szCs w:val="18"/>
          <w:lang w:val="nl-NL"/>
        </w:rPr>
        <w:t xml:space="preserve"> Er is een bestaande promotie of softwaremigratie beschikbaar.</w:t>
      </w:r>
    </w:p>
    <w:p w14:paraId="0EDFAB44" w14:textId="77777777" w:rsidR="00456002" w:rsidRPr="00276F80" w:rsidRDefault="00456002" w:rsidP="00737004">
      <w:pPr>
        <w:pStyle w:val="Bodywithspace"/>
        <w:spacing w:before="0" w:after="0" w:line="276" w:lineRule="auto"/>
        <w:rPr>
          <w:rFonts w:ascii="Tahoma" w:hAnsi="Tahoma" w:cs="Tahoma"/>
          <w:lang w:val="nl-NL"/>
        </w:rPr>
      </w:pPr>
      <w:r w:rsidRPr="00276F80">
        <w:rPr>
          <w:rStyle w:val="BodyChar"/>
          <w:rFonts w:ascii="Tahoma" w:hAnsi="Tahoma" w:cs="Tahoma"/>
          <w:b/>
          <w:sz w:val="18"/>
          <w:szCs w:val="18"/>
          <w:lang w:val="nl-NL"/>
        </w:rPr>
        <w:t>SAB =</w:t>
      </w:r>
      <w:r w:rsidRPr="00276F80">
        <w:rPr>
          <w:rFonts w:ascii="Tahoma" w:hAnsi="Tahoma" w:cs="Tahoma"/>
          <w:sz w:val="18"/>
          <w:szCs w:val="18"/>
          <w:lang w:val="nl-NL"/>
        </w:rPr>
        <w:t xml:space="preserve"> Er zijn Software Assurance Benefits beschikbaar voor klanten van deze software die hiervoor in aanmerking komen.</w:t>
      </w:r>
    </w:p>
    <w:p w14:paraId="0EDFAB45" w14:textId="77777777" w:rsidR="00456002" w:rsidRPr="00276F80" w:rsidRDefault="00456002" w:rsidP="00737004">
      <w:pPr>
        <w:pStyle w:val="Bodywithspace"/>
        <w:spacing w:before="0" w:after="0" w:line="276" w:lineRule="auto"/>
        <w:rPr>
          <w:rFonts w:ascii="Tahoma" w:hAnsi="Tahoma" w:cs="Tahoma"/>
        </w:rPr>
      </w:pPr>
      <w:r w:rsidRPr="00276F80">
        <w:rPr>
          <w:rStyle w:val="BodyChar"/>
          <w:rFonts w:ascii="Tahoma" w:hAnsi="Tahoma" w:cs="Tahoma"/>
          <w:b/>
          <w:sz w:val="18"/>
          <w:szCs w:val="18"/>
        </w:rPr>
        <w:t>Select =</w:t>
      </w:r>
      <w:r w:rsidRPr="00276F80">
        <w:rPr>
          <w:rFonts w:ascii="Tahoma" w:hAnsi="Tahoma" w:cs="Tahoma"/>
          <w:sz w:val="18"/>
          <w:szCs w:val="18"/>
        </w:rPr>
        <w:t xml:space="preserve"> Select 20xx. Dit omvat tevens Select for Academic en Select for Government.</w:t>
      </w:r>
    </w:p>
    <w:p w14:paraId="0EDFAB46" w14:textId="77777777" w:rsidR="00456002" w:rsidRPr="00CF1F36" w:rsidRDefault="00456002" w:rsidP="00737004">
      <w:pPr>
        <w:pStyle w:val="Bodywithspace"/>
        <w:spacing w:before="0" w:after="0" w:line="276" w:lineRule="auto"/>
        <w:rPr>
          <w:rFonts w:ascii="Tahoma" w:hAnsi="Tahoma" w:cs="Tahoma"/>
        </w:rPr>
      </w:pPr>
      <w:r w:rsidRPr="00C8170A">
        <w:rPr>
          <w:rStyle w:val="BodyChar"/>
          <w:rFonts w:ascii="Tahoma" w:hAnsi="Tahoma" w:cs="Tahoma"/>
          <w:b/>
          <w:sz w:val="18"/>
          <w:szCs w:val="18"/>
          <w:lang w:val="fr-FR"/>
        </w:rPr>
        <w:t>Select Plus =</w:t>
      </w:r>
      <w:r w:rsidRPr="00C8170A">
        <w:rPr>
          <w:rStyle w:val="BodyChar"/>
          <w:rFonts w:ascii="Tahoma" w:hAnsi="Tahoma" w:cs="Tahoma"/>
          <w:sz w:val="18"/>
          <w:szCs w:val="18"/>
          <w:lang w:val="fr-FR"/>
        </w:rPr>
        <w:t xml:space="preserve"> Select Plus 20xx.</w:t>
      </w:r>
      <w:r w:rsidR="009B2970" w:rsidRPr="00C8170A">
        <w:rPr>
          <w:rStyle w:val="BodyChar"/>
          <w:rFonts w:ascii="Tahoma" w:hAnsi="Tahoma" w:cs="Tahoma"/>
          <w:sz w:val="18"/>
          <w:szCs w:val="18"/>
          <w:lang w:val="fr-FR"/>
        </w:rPr>
        <w:t xml:space="preserve"> </w:t>
      </w:r>
      <w:r w:rsidRPr="00CF1F36">
        <w:rPr>
          <w:rStyle w:val="BodyChar"/>
          <w:rFonts w:ascii="Tahoma" w:hAnsi="Tahoma" w:cs="Tahoma"/>
          <w:sz w:val="18"/>
          <w:szCs w:val="18"/>
        </w:rPr>
        <w:t>Dit omvat tevens de Select Plus for Academic en Select Plus for Government.</w:t>
      </w:r>
    </w:p>
    <w:p w14:paraId="0EDFAB47" w14:textId="77777777" w:rsidR="00023FE7" w:rsidRPr="00CF1F36" w:rsidRDefault="00023FE7">
      <w:pPr>
        <w:pStyle w:val="Bodywithspace"/>
        <w:spacing w:before="0" w:after="0"/>
        <w:ind w:right="-180"/>
        <w:rPr>
          <w:rFonts w:ascii="Tahoma" w:hAnsi="Tahoma" w:cs="Tahoma"/>
        </w:rPr>
      </w:pPr>
    </w:p>
    <w:p w14:paraId="0EDFAB48" w14:textId="77777777" w:rsidR="00023FE7" w:rsidRPr="00CF1F36" w:rsidRDefault="00023FE7">
      <w:pPr>
        <w:pStyle w:val="ChartKeyHeadings"/>
        <w:ind w:right="-180"/>
        <w:rPr>
          <w:rFonts w:ascii="Tahoma" w:hAnsi="Tahoma" w:cs="Tahoma"/>
        </w:rPr>
      </w:pPr>
      <w:r w:rsidRPr="00CF1F36">
        <w:rPr>
          <w:rFonts w:ascii="Tahoma" w:hAnsi="Tahoma" w:cs="Tahoma"/>
          <w:szCs w:val="28"/>
        </w:rPr>
        <w:t>Kolomwaarden</w:t>
      </w:r>
    </w:p>
    <w:p w14:paraId="0EDFAB49" w14:textId="77777777" w:rsidR="00023FE7" w:rsidRPr="00CF1F36" w:rsidRDefault="00023FE7">
      <w:pPr>
        <w:pStyle w:val="ChartKeyHeadings"/>
        <w:ind w:right="-180"/>
        <w:rPr>
          <w:rFonts w:ascii="Tahoma" w:hAnsi="Tahoma" w:cs="Tahoma"/>
        </w:rPr>
      </w:pPr>
    </w:p>
    <w:p w14:paraId="0EDFAB4A" w14:textId="77777777" w:rsidR="00023FE7" w:rsidRPr="00276F80" w:rsidRDefault="00023FE7">
      <w:pPr>
        <w:pStyle w:val="Bodywithspace"/>
        <w:spacing w:before="0" w:after="0" w:line="276" w:lineRule="auto"/>
        <w:ind w:right="-180"/>
        <w:rPr>
          <w:rFonts w:ascii="Tahoma" w:hAnsi="Tahoma" w:cs="Tahoma"/>
          <w:lang w:val="nl-NL"/>
        </w:rPr>
      </w:pPr>
      <w:r w:rsidRPr="00276F80">
        <w:rPr>
          <w:rStyle w:val="BodyChar"/>
          <w:rFonts w:ascii="Tahoma" w:hAnsi="Tahoma" w:cs="Tahoma"/>
          <w:b/>
          <w:sz w:val="18"/>
          <w:szCs w:val="18"/>
          <w:lang w:val="nl-NL"/>
        </w:rPr>
        <w:t>1 jr =</w:t>
      </w:r>
      <w:r w:rsidR="002901F8" w:rsidRPr="002C7624">
        <w:rPr>
          <w:rStyle w:val="BodyChar"/>
          <w:rFonts w:ascii="Tahoma" w:hAnsi="Tahoma" w:cs="Tahoma"/>
          <w:bCs/>
          <w:sz w:val="18"/>
          <w:szCs w:val="18"/>
          <w:lang w:val="nl-NL"/>
        </w:rPr>
        <w:t xml:space="preserve"> </w:t>
      </w:r>
      <w:r w:rsidRPr="00276F80">
        <w:rPr>
          <w:rFonts w:ascii="Tahoma" w:hAnsi="Tahoma" w:cs="Tahoma"/>
          <w:sz w:val="18"/>
          <w:szCs w:val="18"/>
          <w:lang w:val="nl-NL"/>
        </w:rPr>
        <w:t>(1 jaar van looptijd overeenkomst resterend).</w:t>
      </w:r>
    </w:p>
    <w:p w14:paraId="0EDFAB4B" w14:textId="77777777" w:rsidR="00023FE7" w:rsidRPr="00276F80" w:rsidRDefault="00023FE7">
      <w:pPr>
        <w:pStyle w:val="Bodywithspace"/>
        <w:spacing w:before="0" w:after="0" w:line="276" w:lineRule="auto"/>
        <w:ind w:right="-180"/>
        <w:rPr>
          <w:rFonts w:ascii="Tahoma" w:hAnsi="Tahoma" w:cs="Tahoma"/>
          <w:lang w:val="nl-NL"/>
        </w:rPr>
      </w:pPr>
      <w:r w:rsidRPr="00276F80">
        <w:rPr>
          <w:rStyle w:val="BodyChar"/>
          <w:rFonts w:ascii="Tahoma" w:hAnsi="Tahoma" w:cs="Tahoma"/>
          <w:b/>
          <w:sz w:val="18"/>
          <w:szCs w:val="18"/>
          <w:lang w:val="nl-NL"/>
        </w:rPr>
        <w:t>2 jr =</w:t>
      </w:r>
      <w:r w:rsidRPr="00276F80">
        <w:rPr>
          <w:rFonts w:ascii="Tahoma" w:hAnsi="Tahoma" w:cs="Tahoma"/>
          <w:sz w:val="18"/>
          <w:szCs w:val="18"/>
          <w:lang w:val="nl-NL"/>
        </w:rPr>
        <w:t xml:space="preserve"> (2 jaar van looptijd overeenkomst resterend).</w:t>
      </w:r>
    </w:p>
    <w:p w14:paraId="0EDFAB4C" w14:textId="77777777" w:rsidR="00023FE7" w:rsidRPr="00276F80" w:rsidRDefault="00023FE7">
      <w:pPr>
        <w:pStyle w:val="Bodywithspace"/>
        <w:spacing w:before="0" w:after="0" w:line="276" w:lineRule="auto"/>
        <w:ind w:right="-180"/>
        <w:rPr>
          <w:rFonts w:ascii="Tahoma" w:hAnsi="Tahoma" w:cs="Tahoma"/>
          <w:lang w:val="nl-NL"/>
        </w:rPr>
      </w:pPr>
      <w:r w:rsidRPr="00276F80">
        <w:rPr>
          <w:rStyle w:val="BodyChar"/>
          <w:rFonts w:ascii="Tahoma" w:hAnsi="Tahoma" w:cs="Tahoma"/>
          <w:b/>
          <w:sz w:val="18"/>
          <w:szCs w:val="18"/>
          <w:lang w:val="nl-NL"/>
        </w:rPr>
        <w:t>3 jr =</w:t>
      </w:r>
      <w:r w:rsidRPr="00276F80">
        <w:rPr>
          <w:rFonts w:ascii="Tahoma" w:hAnsi="Tahoma" w:cs="Tahoma"/>
          <w:sz w:val="18"/>
          <w:szCs w:val="18"/>
          <w:lang w:val="nl-NL"/>
        </w:rPr>
        <w:t xml:space="preserve"> (3 jaar van looptijd overeenkomst resterend).</w:t>
      </w:r>
    </w:p>
    <w:p w14:paraId="0EDFAB4D" w14:textId="77777777" w:rsidR="00023FE7" w:rsidRPr="00276F80" w:rsidRDefault="00023FE7">
      <w:pPr>
        <w:pStyle w:val="Bodywithspace"/>
        <w:spacing w:before="0" w:after="0" w:line="276" w:lineRule="auto"/>
        <w:ind w:right="-180"/>
        <w:rPr>
          <w:rFonts w:ascii="Tahoma" w:hAnsi="Tahoma" w:cs="Tahoma"/>
          <w:lang w:val="nl-NL"/>
        </w:rPr>
      </w:pPr>
      <w:r w:rsidRPr="00276F80">
        <w:rPr>
          <w:rStyle w:val="BodyChar"/>
          <w:rFonts w:ascii="Tahoma" w:hAnsi="Tahoma" w:cs="Tahoma"/>
          <w:b/>
          <w:sz w:val="18"/>
          <w:szCs w:val="18"/>
          <w:lang w:val="nl-NL"/>
        </w:rPr>
        <w:t>A =</w:t>
      </w:r>
      <w:r w:rsidRPr="00276F80">
        <w:rPr>
          <w:rFonts w:ascii="Tahoma" w:hAnsi="Tahoma" w:cs="Tahoma"/>
          <w:sz w:val="18"/>
          <w:szCs w:val="18"/>
          <w:lang w:val="nl-NL"/>
        </w:rPr>
        <w:t xml:space="preserve"> De software wordt aangeboden als additioneel product.</w:t>
      </w:r>
    </w:p>
    <w:p w14:paraId="0EDFAB4E" w14:textId="77777777" w:rsidR="009E22D0" w:rsidRPr="00276F80" w:rsidRDefault="009E22D0" w:rsidP="002901F8">
      <w:pPr>
        <w:pStyle w:val="Bodywithspace"/>
        <w:spacing w:before="0" w:after="0" w:line="276" w:lineRule="auto"/>
        <w:ind w:right="-180"/>
        <w:rPr>
          <w:rFonts w:ascii="Tahoma" w:hAnsi="Tahoma" w:cs="Tahoma"/>
          <w:lang w:val="nl-NL"/>
        </w:rPr>
      </w:pPr>
      <w:r w:rsidRPr="00276F80">
        <w:rPr>
          <w:rStyle w:val="BodyChar"/>
          <w:rFonts w:ascii="Tahoma" w:hAnsi="Tahoma" w:cs="Tahoma"/>
          <w:b/>
          <w:sz w:val="18"/>
          <w:szCs w:val="18"/>
          <w:lang w:val="nl-NL"/>
        </w:rPr>
        <w:t>AO</w:t>
      </w:r>
      <w:r w:rsidR="002C7624">
        <w:rPr>
          <w:rStyle w:val="BodyChar"/>
          <w:rFonts w:ascii="Tahoma" w:hAnsi="Tahoma" w:cs="Tahoma"/>
          <w:b/>
          <w:sz w:val="18"/>
          <w:szCs w:val="18"/>
          <w:lang w:val="nl-NL"/>
        </w:rPr>
        <w:t xml:space="preserve"> </w:t>
      </w:r>
      <w:r w:rsidRPr="00276F80">
        <w:rPr>
          <w:rStyle w:val="BodyChar"/>
          <w:rFonts w:ascii="Tahoma" w:hAnsi="Tahoma" w:cs="Tahoma"/>
          <w:b/>
          <w:sz w:val="18"/>
          <w:szCs w:val="18"/>
          <w:lang w:val="nl-NL"/>
        </w:rPr>
        <w:t>=</w:t>
      </w:r>
      <w:r w:rsidR="00883381" w:rsidRPr="00883381">
        <w:rPr>
          <w:rStyle w:val="BodyChar"/>
          <w:rFonts w:ascii="Tahoma" w:hAnsi="Tahoma" w:cs="Tahoma"/>
          <w:bCs/>
          <w:sz w:val="18"/>
          <w:szCs w:val="18"/>
          <w:lang w:val="nl-NL"/>
        </w:rPr>
        <w:t xml:space="preserve"> </w:t>
      </w:r>
      <w:r w:rsidRPr="00276F80">
        <w:rPr>
          <w:rFonts w:ascii="Tahoma" w:hAnsi="Tahoma" w:cs="Tahoma"/>
          <w:sz w:val="18"/>
          <w:szCs w:val="18"/>
          <w:lang w:val="nl-NL"/>
        </w:rPr>
        <w:t>De software wordt aangeboden als additioneel product dat voor de gehele organisatie kan worden</w:t>
      </w:r>
      <w:r w:rsidR="002901F8">
        <w:rPr>
          <w:rFonts w:ascii="Tahoma" w:hAnsi="Tahoma" w:cs="Tahoma"/>
          <w:sz w:val="18"/>
          <w:szCs w:val="18"/>
          <w:lang w:val="nl-NL"/>
        </w:rPr>
        <w:t> </w:t>
      </w:r>
      <w:r w:rsidRPr="00276F80">
        <w:rPr>
          <w:rFonts w:ascii="Tahoma" w:hAnsi="Tahoma" w:cs="Tahoma"/>
          <w:sz w:val="18"/>
          <w:szCs w:val="18"/>
          <w:lang w:val="nl-NL"/>
        </w:rPr>
        <w:t>besteld.</w:t>
      </w:r>
    </w:p>
    <w:p w14:paraId="0EDFAB4F" w14:textId="77777777" w:rsidR="009F5F37" w:rsidRPr="00276F80" w:rsidRDefault="009F5F37" w:rsidP="00737004">
      <w:pPr>
        <w:pStyle w:val="Bodywithspace"/>
        <w:spacing w:before="0" w:after="0" w:line="276" w:lineRule="auto"/>
        <w:rPr>
          <w:rFonts w:ascii="Tahoma" w:hAnsi="Tahoma" w:cs="Tahoma"/>
          <w:lang w:val="nl-NL"/>
        </w:rPr>
      </w:pPr>
      <w:r w:rsidRPr="00276F80">
        <w:rPr>
          <w:rStyle w:val="BodyChar"/>
          <w:rFonts w:ascii="Tahoma" w:hAnsi="Tahoma" w:cs="Tahoma"/>
          <w:b/>
          <w:sz w:val="18"/>
          <w:szCs w:val="18"/>
          <w:lang w:val="nl-NL"/>
        </w:rPr>
        <w:t>C =</w:t>
      </w:r>
      <w:r w:rsidR="002901F8" w:rsidRPr="002C7624">
        <w:rPr>
          <w:rStyle w:val="BodyChar"/>
          <w:rFonts w:ascii="Tahoma" w:hAnsi="Tahoma" w:cs="Tahoma"/>
          <w:bCs/>
          <w:sz w:val="18"/>
          <w:szCs w:val="18"/>
          <w:lang w:val="nl-NL"/>
        </w:rPr>
        <w:t xml:space="preserve"> </w:t>
      </w:r>
      <w:r w:rsidRPr="00276F80">
        <w:rPr>
          <w:rFonts w:ascii="Tahoma" w:hAnsi="Tahoma" w:cs="Tahoma"/>
          <w:sz w:val="18"/>
          <w:szCs w:val="18"/>
          <w:lang w:val="nl-NL"/>
        </w:rPr>
        <w:t>De software wordt aangeboden als core infrastructure-product.</w:t>
      </w:r>
    </w:p>
    <w:p w14:paraId="0EDFAB50" w14:textId="77777777" w:rsidR="009F5F37" w:rsidRPr="00276F80" w:rsidRDefault="009F5F37" w:rsidP="00737004">
      <w:pPr>
        <w:pStyle w:val="ListParagraph"/>
        <w:rPr>
          <w:rFonts w:ascii="Tahoma" w:hAnsi="Tahoma" w:cs="Tahoma"/>
          <w:lang w:val="nl-NL"/>
        </w:rPr>
      </w:pPr>
      <w:r w:rsidRPr="00276F80">
        <w:rPr>
          <w:rStyle w:val="BodyChar"/>
          <w:rFonts w:ascii="Tahoma" w:hAnsi="Tahoma" w:cs="Tahoma"/>
          <w:b/>
          <w:sz w:val="18"/>
          <w:szCs w:val="18"/>
          <w:lang w:val="nl-NL"/>
        </w:rPr>
        <w:t>D =</w:t>
      </w:r>
      <w:r w:rsidR="002901F8" w:rsidRPr="002C7624">
        <w:rPr>
          <w:rStyle w:val="BodyChar"/>
          <w:rFonts w:ascii="Tahoma" w:hAnsi="Tahoma" w:cs="Tahoma"/>
          <w:bCs/>
          <w:sz w:val="18"/>
          <w:szCs w:val="18"/>
          <w:lang w:val="nl-NL"/>
        </w:rPr>
        <w:t xml:space="preserve"> </w:t>
      </w:r>
      <w:r w:rsidRPr="00276F80">
        <w:rPr>
          <w:rFonts w:ascii="Tahoma" w:hAnsi="Tahoma" w:cs="Tahoma"/>
          <w:sz w:val="18"/>
          <w:szCs w:val="18"/>
          <w:lang w:val="nl-NL"/>
        </w:rPr>
        <w:t>De software wordt aangeboden als Industry Device Programma-product.</w:t>
      </w:r>
    </w:p>
    <w:p w14:paraId="0EDFAB51" w14:textId="77777777" w:rsidR="00023FE7" w:rsidRPr="00276F80" w:rsidRDefault="00023FE7" w:rsidP="00737004">
      <w:pPr>
        <w:pStyle w:val="Bodywithspace"/>
        <w:spacing w:before="0" w:after="0" w:line="276" w:lineRule="auto"/>
        <w:rPr>
          <w:rFonts w:ascii="Tahoma" w:hAnsi="Tahoma" w:cs="Tahoma"/>
        </w:rPr>
      </w:pPr>
      <w:r w:rsidRPr="00276F80">
        <w:rPr>
          <w:rStyle w:val="BodyChar"/>
          <w:rFonts w:ascii="Tahoma" w:hAnsi="Tahoma" w:cs="Tahoma"/>
          <w:b/>
          <w:sz w:val="18"/>
          <w:szCs w:val="18"/>
        </w:rPr>
        <w:t>DT =</w:t>
      </w:r>
      <w:r w:rsidRPr="00276F80">
        <w:rPr>
          <w:rFonts w:ascii="Tahoma" w:hAnsi="Tahoma" w:cs="Tahoma"/>
          <w:sz w:val="18"/>
          <w:szCs w:val="18"/>
        </w:rPr>
        <w:t xml:space="preserve"> Software Assurance Benefits voor Desktop-producten. </w:t>
      </w:r>
    </w:p>
    <w:p w14:paraId="0EDFAB52" w14:textId="77777777" w:rsidR="00F90F21" w:rsidRPr="00276F80" w:rsidRDefault="009055B7" w:rsidP="00737004">
      <w:pPr>
        <w:pStyle w:val="Bodywithspace"/>
        <w:spacing w:before="0" w:after="0" w:line="276" w:lineRule="auto"/>
        <w:rPr>
          <w:rFonts w:ascii="Tahoma" w:hAnsi="Tahoma" w:cs="Tahoma"/>
          <w:lang w:val="nl-NL"/>
        </w:rPr>
      </w:pPr>
      <w:r w:rsidRPr="00030428">
        <w:rPr>
          <w:rFonts w:ascii="Tahoma" w:hAnsi="Tahoma" w:cs="Tahoma"/>
          <w:b/>
          <w:color w:val="000000"/>
          <w:sz w:val="18"/>
          <w:szCs w:val="22"/>
          <w:lang w:val="nl-NL"/>
        </w:rPr>
        <w:t>E =</w:t>
      </w:r>
      <w:r w:rsidRPr="00276F80">
        <w:rPr>
          <w:rFonts w:ascii="Tahoma" w:hAnsi="Tahoma" w:cs="Tahoma"/>
          <w:color w:val="000000"/>
          <w:sz w:val="18"/>
          <w:szCs w:val="22"/>
          <w:lang w:val="nl-NL"/>
        </w:rPr>
        <w:t xml:space="preserve"> Het product wordt aangeboden als een enterprise product of een desktop platform product.</w:t>
      </w:r>
    </w:p>
    <w:p w14:paraId="0EDFAB53" w14:textId="77777777" w:rsidR="00B23BE6" w:rsidRPr="00276F80" w:rsidRDefault="00B23BE6" w:rsidP="00737004">
      <w:pPr>
        <w:spacing w:line="276" w:lineRule="auto"/>
        <w:ind w:left="720"/>
        <w:rPr>
          <w:rFonts w:cs="Tahoma"/>
          <w:lang w:val="nl-NL"/>
        </w:rPr>
      </w:pPr>
      <w:r w:rsidRPr="00276F80">
        <w:rPr>
          <w:rFonts w:cs="Tahoma"/>
          <w:b/>
          <w:color w:val="000000"/>
          <w:lang w:val="nl-NL"/>
        </w:rPr>
        <w:t>EOLS =</w:t>
      </w:r>
      <w:r w:rsidRPr="00276F80">
        <w:rPr>
          <w:rFonts w:cs="Tahoma"/>
          <w:color w:val="000000"/>
          <w:lang w:val="nl-NL"/>
        </w:rPr>
        <w:t xml:space="preserve"> Het product wordt aangeboden als een enterprise online dienst of een desktop online dienst.</w:t>
      </w:r>
    </w:p>
    <w:p w14:paraId="0EDFAB54" w14:textId="77777777" w:rsidR="00E97819" w:rsidRPr="00276F80" w:rsidRDefault="00E97819" w:rsidP="00737004">
      <w:pPr>
        <w:pStyle w:val="Bodywithspace"/>
        <w:spacing w:before="0" w:after="0" w:line="276" w:lineRule="auto"/>
        <w:rPr>
          <w:rFonts w:ascii="Tahoma" w:hAnsi="Tahoma" w:cs="Tahoma"/>
          <w:lang w:val="nl-NL"/>
        </w:rPr>
      </w:pPr>
      <w:r w:rsidRPr="00276F80">
        <w:rPr>
          <w:rFonts w:ascii="Tahoma" w:hAnsi="Tahoma" w:cs="Tahoma"/>
          <w:b/>
          <w:color w:val="000000"/>
          <w:sz w:val="18"/>
          <w:szCs w:val="22"/>
          <w:lang w:val="nl-NL"/>
        </w:rPr>
        <w:t>ST =</w:t>
      </w:r>
      <w:r w:rsidR="002901F8" w:rsidRPr="002C7624">
        <w:rPr>
          <w:rFonts w:ascii="Tahoma" w:hAnsi="Tahoma" w:cs="Tahoma"/>
          <w:bCs/>
          <w:color w:val="000000"/>
          <w:sz w:val="18"/>
          <w:szCs w:val="22"/>
          <w:lang w:val="nl-NL"/>
        </w:rPr>
        <w:t xml:space="preserve"> </w:t>
      </w:r>
      <w:r w:rsidRPr="00276F80">
        <w:rPr>
          <w:rFonts w:ascii="Tahoma" w:hAnsi="Tahoma" w:cs="Tahoma"/>
          <w:color w:val="000000"/>
          <w:sz w:val="18"/>
          <w:szCs w:val="22"/>
          <w:lang w:val="nl-NL"/>
        </w:rPr>
        <w:t>De software wordt aangeboden als een Student-product en moet worden besteld voor het volledige Aantal Studenten.</w:t>
      </w:r>
    </w:p>
    <w:p w14:paraId="0EDFAB55" w14:textId="77777777" w:rsidR="00023FE7" w:rsidRPr="00276F80" w:rsidRDefault="00023FE7" w:rsidP="00737004">
      <w:pPr>
        <w:pStyle w:val="Bodywithspace"/>
        <w:spacing w:before="0" w:after="0" w:line="276" w:lineRule="auto"/>
        <w:rPr>
          <w:rFonts w:ascii="Tahoma" w:hAnsi="Tahoma" w:cs="Tahoma"/>
          <w:lang w:val="nl-NL"/>
        </w:rPr>
      </w:pPr>
      <w:r w:rsidRPr="00276F80">
        <w:rPr>
          <w:rStyle w:val="BodyChar"/>
          <w:rFonts w:ascii="Tahoma" w:hAnsi="Tahoma" w:cs="Tahoma"/>
          <w:b/>
          <w:sz w:val="18"/>
          <w:szCs w:val="18"/>
          <w:lang w:val="nl-NL"/>
        </w:rPr>
        <w:t>L (Licentie) =</w:t>
      </w:r>
      <w:r w:rsidRPr="00276F80">
        <w:rPr>
          <w:rFonts w:ascii="Tahoma" w:hAnsi="Tahoma" w:cs="Tahoma"/>
          <w:sz w:val="18"/>
          <w:szCs w:val="18"/>
          <w:lang w:val="nl-NL"/>
        </w:rPr>
        <w:t xml:space="preserve"> Puntenwaarde die wordt toegewezen wanneer een Standaardlicentie wordt aangeboden voor de betreffende software.</w:t>
      </w:r>
    </w:p>
    <w:p w14:paraId="0EDFAB56" w14:textId="77777777" w:rsidR="00023FE7" w:rsidRPr="00276F80" w:rsidRDefault="00023FE7" w:rsidP="00737004">
      <w:pPr>
        <w:pStyle w:val="Bodywithspace"/>
        <w:spacing w:before="0" w:after="0" w:line="276" w:lineRule="auto"/>
        <w:rPr>
          <w:rFonts w:ascii="Tahoma" w:hAnsi="Tahoma" w:cs="Tahoma"/>
          <w:lang w:val="nl-NL"/>
        </w:rPr>
      </w:pPr>
      <w:r w:rsidRPr="00276F80">
        <w:rPr>
          <w:rStyle w:val="BodyChar"/>
          <w:rFonts w:ascii="Tahoma" w:hAnsi="Tahoma" w:cs="Tahoma"/>
          <w:b/>
          <w:sz w:val="18"/>
          <w:szCs w:val="18"/>
          <w:lang w:val="nl-NL"/>
        </w:rPr>
        <w:t>L&amp;SA (Licentie en Software Assurance) =</w:t>
      </w:r>
      <w:r w:rsidRPr="00276F80">
        <w:rPr>
          <w:rFonts w:ascii="Tahoma" w:hAnsi="Tahoma" w:cs="Tahoma"/>
          <w:sz w:val="18"/>
          <w:szCs w:val="18"/>
          <w:lang w:val="nl-NL"/>
        </w:rPr>
        <w:t xml:space="preserve"> Puntenwaarde die wordt toegewezen wanneer Licentie en Software Assurance wordt aangeboden voor de betreffende software.</w:t>
      </w:r>
    </w:p>
    <w:p w14:paraId="0EDFAB57" w14:textId="77777777" w:rsidR="00023FE7" w:rsidRDefault="00023FE7" w:rsidP="00737004">
      <w:pPr>
        <w:pStyle w:val="Bodywithspace"/>
        <w:spacing w:before="0" w:after="0" w:line="276" w:lineRule="auto"/>
        <w:rPr>
          <w:rFonts w:ascii="Tahoma" w:hAnsi="Tahoma" w:cs="Tahoma"/>
          <w:color w:val="000000"/>
          <w:sz w:val="18"/>
          <w:szCs w:val="18"/>
          <w:lang w:val="nl-NL"/>
        </w:rPr>
      </w:pPr>
      <w:r w:rsidRPr="00276F80">
        <w:rPr>
          <w:rStyle w:val="BodyChar"/>
          <w:rFonts w:ascii="Tahoma" w:hAnsi="Tahoma" w:cs="Tahoma"/>
          <w:b/>
          <w:bCs/>
          <w:color w:val="000000"/>
          <w:sz w:val="18"/>
          <w:szCs w:val="18"/>
          <w:lang w:val="nl-NL"/>
        </w:rPr>
        <w:t>OL =</w:t>
      </w:r>
      <w:r w:rsidRPr="00276F80">
        <w:rPr>
          <w:rFonts w:ascii="Tahoma" w:hAnsi="Tahoma" w:cs="Tahoma"/>
          <w:color w:val="000000"/>
          <w:sz w:val="18"/>
          <w:szCs w:val="18"/>
          <w:lang w:val="nl-NL"/>
        </w:rPr>
        <w:t xml:space="preserve"> Beschikbaar in Open Licentie.</w:t>
      </w:r>
    </w:p>
    <w:p w14:paraId="0EDFAB58" w14:textId="77777777" w:rsidR="00C340AC" w:rsidRDefault="00C340AC" w:rsidP="00737004">
      <w:pPr>
        <w:pStyle w:val="Bodywithspace"/>
        <w:spacing w:before="0" w:after="0" w:line="276" w:lineRule="auto"/>
        <w:rPr>
          <w:rFonts w:ascii="Tahoma" w:hAnsi="Tahoma" w:cs="Tahoma"/>
          <w:lang w:val="nl-NL"/>
        </w:rPr>
      </w:pPr>
    </w:p>
    <w:p w14:paraId="0EDFAB59" w14:textId="77777777" w:rsidR="001D3F04" w:rsidRPr="00276F80" w:rsidRDefault="001D3F04" w:rsidP="00737004">
      <w:pPr>
        <w:pStyle w:val="Bodywithspace"/>
        <w:spacing w:before="0" w:after="0" w:line="276" w:lineRule="auto"/>
        <w:rPr>
          <w:rFonts w:ascii="Tahoma" w:hAnsi="Tahoma" w:cs="Tahoma"/>
          <w:lang w:val="nl-NL"/>
        </w:rPr>
      </w:pPr>
      <w:r w:rsidRPr="00276F80">
        <w:rPr>
          <w:rStyle w:val="BodyChar"/>
          <w:rFonts w:ascii="Tahoma" w:hAnsi="Tahoma" w:cs="Tahoma"/>
          <w:b/>
          <w:sz w:val="18"/>
          <w:szCs w:val="18"/>
          <w:lang w:val="nl-NL"/>
        </w:rPr>
        <w:lastRenderedPageBreak/>
        <w:t xml:space="preserve">OSB </w:t>
      </w:r>
      <w:r w:rsidRPr="00030428">
        <w:rPr>
          <w:rStyle w:val="BodyChar"/>
          <w:rFonts w:ascii="Tahoma" w:hAnsi="Tahoma" w:cs="Tahoma"/>
          <w:b/>
          <w:bCs/>
          <w:sz w:val="18"/>
          <w:szCs w:val="18"/>
          <w:lang w:val="nl-NL"/>
        </w:rPr>
        <w:t>=</w:t>
      </w:r>
      <w:r w:rsidRPr="00276F80">
        <w:rPr>
          <w:rStyle w:val="BodyChar"/>
          <w:rFonts w:ascii="Tahoma" w:hAnsi="Tahoma" w:cs="Tahoma"/>
          <w:sz w:val="18"/>
          <w:szCs w:val="18"/>
          <w:lang w:val="nl-NL"/>
        </w:rPr>
        <w:t xml:space="preserve"> Online Diensten Benefits voor klanten die hiervoor in aanmerking komen.</w:t>
      </w:r>
      <w:r w:rsidR="00C8170A">
        <w:rPr>
          <w:rStyle w:val="BodyChar"/>
          <w:rFonts w:ascii="Tahoma" w:hAnsi="Tahoma" w:cs="Tahoma"/>
          <w:sz w:val="18"/>
          <w:szCs w:val="18"/>
          <w:lang w:val="nl-NL"/>
        </w:rPr>
        <w:t xml:space="preserve"> </w:t>
      </w:r>
      <w:r w:rsidRPr="00276F80">
        <w:rPr>
          <w:rFonts w:ascii="Tahoma" w:hAnsi="Tahoma" w:cs="Tahoma"/>
          <w:sz w:val="18"/>
          <w:szCs w:val="18"/>
          <w:lang w:val="nl-NL"/>
        </w:rPr>
        <w:t>Producten die in aanmerking komen voor Online Diensten Benefits, kunnen in meer dan een productgroeptabel voorkomen.Dit betekent dat die aanbiedingen mogelijk in aanmerking komen voor Software Assurance Benefits die zijn verbonden aan meer dan één productgroep. Het betekent niet dat u moet kiezen tussen de</w:t>
      </w:r>
      <w:r w:rsidR="00737004">
        <w:rPr>
          <w:rFonts w:ascii="Tahoma" w:hAnsi="Tahoma" w:cs="Tahoma"/>
          <w:sz w:val="18"/>
          <w:szCs w:val="18"/>
          <w:lang w:val="nl-NL"/>
        </w:rPr>
        <w:t> </w:t>
      </w:r>
      <w:r w:rsidRPr="00276F80">
        <w:rPr>
          <w:rFonts w:ascii="Tahoma" w:hAnsi="Tahoma" w:cs="Tahoma"/>
          <w:sz w:val="18"/>
          <w:szCs w:val="18"/>
          <w:lang w:val="nl-NL"/>
        </w:rPr>
        <w:t>voordelen van de ene of de andere groep.</w:t>
      </w:r>
    </w:p>
    <w:p w14:paraId="0EDFAB5A" w14:textId="77777777" w:rsidR="00023FE7" w:rsidRPr="00276F80" w:rsidRDefault="00023FE7" w:rsidP="00737004">
      <w:pPr>
        <w:pStyle w:val="Bodywithspace"/>
        <w:spacing w:before="0" w:after="0" w:line="276" w:lineRule="auto"/>
        <w:rPr>
          <w:rFonts w:ascii="Tahoma" w:hAnsi="Tahoma" w:cs="Tahoma"/>
          <w:lang w:val="nl-NL"/>
        </w:rPr>
      </w:pPr>
      <w:r w:rsidRPr="00276F80">
        <w:rPr>
          <w:rStyle w:val="BodyChar"/>
          <w:rFonts w:ascii="Tahoma" w:hAnsi="Tahoma" w:cs="Tahoma"/>
          <w:b/>
          <w:bCs/>
          <w:color w:val="000000"/>
          <w:sz w:val="18"/>
          <w:szCs w:val="18"/>
          <w:lang w:val="nl-NL"/>
        </w:rPr>
        <w:t>OL/SA =</w:t>
      </w:r>
      <w:r w:rsidR="00F41417" w:rsidRPr="00F41417">
        <w:rPr>
          <w:rStyle w:val="BodyChar"/>
          <w:rFonts w:ascii="Tahoma" w:hAnsi="Tahoma" w:cs="Tahoma"/>
          <w:color w:val="000000"/>
          <w:sz w:val="18"/>
          <w:szCs w:val="18"/>
          <w:lang w:val="nl-NL"/>
        </w:rPr>
        <w:t xml:space="preserve"> </w:t>
      </w:r>
      <w:r w:rsidRPr="00276F80">
        <w:rPr>
          <w:rStyle w:val="BodyChar"/>
          <w:rFonts w:ascii="Tahoma" w:hAnsi="Tahoma" w:cs="Tahoma"/>
          <w:color w:val="000000"/>
          <w:sz w:val="18"/>
          <w:szCs w:val="18"/>
          <w:lang w:val="nl-NL"/>
        </w:rPr>
        <w:t>Beschikbaar in Open License, maar uitsluitend voor L&amp;SA en SA.</w:t>
      </w:r>
    </w:p>
    <w:p w14:paraId="0EDFAB5B" w14:textId="77777777" w:rsidR="00023FE7" w:rsidRPr="00276F80" w:rsidRDefault="00023FE7" w:rsidP="00737004">
      <w:pPr>
        <w:pStyle w:val="Bodywithspace"/>
        <w:spacing w:before="0" w:after="0" w:line="276" w:lineRule="auto"/>
        <w:rPr>
          <w:rFonts w:ascii="Tahoma" w:hAnsi="Tahoma" w:cs="Tahoma"/>
          <w:lang w:val="nl-NL"/>
        </w:rPr>
      </w:pPr>
      <w:r w:rsidRPr="00276F80">
        <w:rPr>
          <w:rStyle w:val="BodyChar"/>
          <w:rFonts w:ascii="Tahoma" w:hAnsi="Tahoma" w:cs="Tahoma"/>
          <w:b/>
          <w:bCs/>
          <w:color w:val="000000"/>
          <w:sz w:val="18"/>
          <w:szCs w:val="18"/>
          <w:lang w:val="nl-NL"/>
        </w:rPr>
        <w:t>OSP =</w:t>
      </w:r>
      <w:r w:rsidRPr="00F41417">
        <w:rPr>
          <w:rStyle w:val="BodyChar"/>
          <w:rFonts w:ascii="Tahoma" w:hAnsi="Tahoma" w:cs="Tahoma"/>
          <w:color w:val="000000"/>
          <w:sz w:val="18"/>
          <w:szCs w:val="18"/>
          <w:lang w:val="nl-NL"/>
        </w:rPr>
        <w:t xml:space="preserve"> </w:t>
      </w:r>
      <w:r w:rsidRPr="00276F80">
        <w:rPr>
          <w:rStyle w:val="BodyChar"/>
          <w:rFonts w:ascii="Tahoma" w:hAnsi="Tahoma" w:cs="Tahoma"/>
          <w:bCs/>
          <w:color w:val="000000"/>
          <w:sz w:val="18"/>
          <w:szCs w:val="18"/>
          <w:lang w:val="nl-NL"/>
        </w:rPr>
        <w:t>Beschikbaar in Online Subscription-programma.</w:t>
      </w:r>
    </w:p>
    <w:p w14:paraId="0EDFAB5C" w14:textId="77777777" w:rsidR="00023FE7" w:rsidRPr="00276F80" w:rsidRDefault="00023FE7" w:rsidP="00737004">
      <w:pPr>
        <w:pStyle w:val="Bodywithspace"/>
        <w:spacing w:before="0" w:after="0" w:line="276" w:lineRule="auto"/>
        <w:rPr>
          <w:rFonts w:ascii="Tahoma" w:hAnsi="Tahoma" w:cs="Tahoma"/>
          <w:lang w:val="nl-NL"/>
        </w:rPr>
      </w:pPr>
      <w:r w:rsidRPr="00276F80">
        <w:rPr>
          <w:rStyle w:val="BodyChar"/>
          <w:rFonts w:ascii="Tahoma" w:hAnsi="Tahoma" w:cs="Tahoma"/>
          <w:b/>
          <w:bCs/>
          <w:color w:val="000000"/>
          <w:sz w:val="18"/>
          <w:szCs w:val="18"/>
          <w:lang w:val="nl-NL"/>
        </w:rPr>
        <w:t>OV/OVS =</w:t>
      </w:r>
      <w:r w:rsidRPr="00276F80">
        <w:rPr>
          <w:rFonts w:ascii="Tahoma" w:hAnsi="Tahoma" w:cs="Tahoma"/>
          <w:color w:val="000000"/>
          <w:sz w:val="18"/>
          <w:szCs w:val="18"/>
          <w:lang w:val="nl-NL"/>
        </w:rPr>
        <w:t xml:space="preserve"> Beschikbaar in Open Value- en Open Value Subscription-programma.</w:t>
      </w:r>
    </w:p>
    <w:p w14:paraId="0EDFAB5D" w14:textId="77777777" w:rsidR="00023FE7" w:rsidRPr="00276F80" w:rsidRDefault="00023FE7" w:rsidP="00737004">
      <w:pPr>
        <w:pStyle w:val="Bodywithspace"/>
        <w:spacing w:before="0" w:after="0" w:line="276" w:lineRule="auto"/>
        <w:rPr>
          <w:rFonts w:ascii="Tahoma" w:hAnsi="Tahoma" w:cs="Tahoma"/>
          <w:lang w:val="nl-NL"/>
        </w:rPr>
      </w:pPr>
      <w:r w:rsidRPr="00276F80">
        <w:rPr>
          <w:rStyle w:val="BodyChar"/>
          <w:rFonts w:ascii="Tahoma" w:hAnsi="Tahoma" w:cs="Tahoma"/>
          <w:b/>
          <w:sz w:val="18"/>
          <w:szCs w:val="18"/>
          <w:lang w:val="nl-NL"/>
        </w:rPr>
        <w:t>P =</w:t>
      </w:r>
      <w:r w:rsidRPr="00276F80">
        <w:rPr>
          <w:rFonts w:ascii="Tahoma" w:hAnsi="Tahoma" w:cs="Tahoma"/>
          <w:sz w:val="18"/>
          <w:szCs w:val="18"/>
          <w:lang w:val="nl-NL"/>
        </w:rPr>
        <w:t xml:space="preserve"> De software wordt aangeboden op niet-bedrijfsomvattende basis in Open Value. </w:t>
      </w:r>
    </w:p>
    <w:p w14:paraId="0EDFAB5E" w14:textId="77777777" w:rsidR="009F5F37" w:rsidRPr="00276F80" w:rsidRDefault="009F5F37" w:rsidP="00737004">
      <w:pPr>
        <w:pStyle w:val="Bodywithspace"/>
        <w:spacing w:before="0" w:after="0" w:line="276" w:lineRule="auto"/>
        <w:rPr>
          <w:rFonts w:ascii="Tahoma" w:hAnsi="Tahoma" w:cs="Tahoma"/>
          <w:lang w:val="nl-NL"/>
        </w:rPr>
      </w:pPr>
      <w:r w:rsidRPr="00276F80">
        <w:rPr>
          <w:rStyle w:val="BodyChar"/>
          <w:rFonts w:ascii="Tahoma" w:hAnsi="Tahoma" w:cs="Tahoma"/>
          <w:b/>
          <w:sz w:val="18"/>
          <w:szCs w:val="18"/>
          <w:lang w:val="nl-NL"/>
        </w:rPr>
        <w:t>S =</w:t>
      </w:r>
      <w:r w:rsidR="00F41417" w:rsidRPr="00F41417">
        <w:rPr>
          <w:rStyle w:val="BodyChar"/>
          <w:rFonts w:ascii="Tahoma" w:hAnsi="Tahoma" w:cs="Tahoma"/>
          <w:color w:val="000000"/>
          <w:sz w:val="18"/>
          <w:szCs w:val="18"/>
          <w:lang w:val="nl-NL"/>
        </w:rPr>
        <w:t xml:space="preserve"> </w:t>
      </w:r>
      <w:r w:rsidRPr="00276F80">
        <w:rPr>
          <w:rFonts w:ascii="Tahoma" w:hAnsi="Tahoma" w:cs="Tahoma"/>
          <w:sz w:val="18"/>
          <w:szCs w:val="18"/>
          <w:lang w:val="nl-NL"/>
        </w:rPr>
        <w:t>De software wordt aangeboden als application platform product.</w:t>
      </w:r>
    </w:p>
    <w:p w14:paraId="0EDFAB5F" w14:textId="77777777" w:rsidR="00023FE7" w:rsidRPr="00276F80" w:rsidRDefault="00023FE7" w:rsidP="00737004">
      <w:pPr>
        <w:pStyle w:val="Bodywithspace"/>
        <w:spacing w:before="0" w:after="0" w:line="276" w:lineRule="auto"/>
        <w:rPr>
          <w:rFonts w:ascii="Tahoma" w:hAnsi="Tahoma" w:cs="Tahoma"/>
          <w:lang w:val="nl-NL"/>
        </w:rPr>
      </w:pPr>
      <w:r w:rsidRPr="00276F80">
        <w:rPr>
          <w:rStyle w:val="BodyChar"/>
          <w:rFonts w:ascii="Tahoma" w:hAnsi="Tahoma" w:cs="Tahoma"/>
          <w:b/>
          <w:sz w:val="18"/>
          <w:szCs w:val="18"/>
          <w:lang w:val="nl-NL"/>
        </w:rPr>
        <w:t>SA (Software Assurance) =</w:t>
      </w:r>
      <w:r w:rsidRPr="00276F80">
        <w:rPr>
          <w:rFonts w:ascii="Tahoma" w:hAnsi="Tahoma" w:cs="Tahoma"/>
          <w:sz w:val="18"/>
          <w:szCs w:val="18"/>
          <w:lang w:val="nl-NL"/>
        </w:rPr>
        <w:t xml:space="preserve"> Puntenwaarde die wordt toegewezen wanneer Software Assurance wordt aangeboden voor de betreffende software. </w:t>
      </w:r>
    </w:p>
    <w:p w14:paraId="0EDFAB60" w14:textId="77777777" w:rsidR="00023FE7" w:rsidRPr="00276F80" w:rsidRDefault="00023FE7" w:rsidP="00737004">
      <w:pPr>
        <w:pStyle w:val="Bodywithspace"/>
        <w:spacing w:before="0" w:after="0" w:line="276" w:lineRule="auto"/>
        <w:rPr>
          <w:rFonts w:ascii="Tahoma" w:hAnsi="Tahoma" w:cs="Tahoma"/>
          <w:lang w:val="nl-NL"/>
        </w:rPr>
      </w:pPr>
      <w:r w:rsidRPr="00276F80">
        <w:rPr>
          <w:rStyle w:val="BodyChar"/>
          <w:rFonts w:ascii="Tahoma" w:hAnsi="Tahoma" w:cs="Tahoma"/>
          <w:b/>
          <w:sz w:val="18"/>
          <w:szCs w:val="18"/>
          <w:lang w:val="nl-NL"/>
        </w:rPr>
        <w:t>SRV =</w:t>
      </w:r>
      <w:r w:rsidRPr="00276F80">
        <w:rPr>
          <w:rFonts w:ascii="Tahoma" w:hAnsi="Tahoma" w:cs="Tahoma"/>
          <w:sz w:val="18"/>
          <w:szCs w:val="18"/>
          <w:lang w:val="nl-NL"/>
        </w:rPr>
        <w:t xml:space="preserve"> Software Assurance Benefits voor producten uit de Productgroep Servers. </w:t>
      </w:r>
    </w:p>
    <w:p w14:paraId="0EDFAB61" w14:textId="77777777" w:rsidR="00023FE7" w:rsidRPr="00276F80" w:rsidRDefault="00023FE7" w:rsidP="00737004">
      <w:pPr>
        <w:pStyle w:val="Bodywithspace"/>
        <w:tabs>
          <w:tab w:val="left" w:pos="9360"/>
        </w:tabs>
        <w:spacing w:before="0" w:after="0" w:line="276" w:lineRule="auto"/>
        <w:rPr>
          <w:rFonts w:ascii="Tahoma" w:hAnsi="Tahoma" w:cs="Tahoma"/>
          <w:lang w:val="nl-NL"/>
        </w:rPr>
      </w:pPr>
      <w:r w:rsidRPr="00276F80">
        <w:rPr>
          <w:rStyle w:val="BodyChar"/>
          <w:rFonts w:ascii="Tahoma" w:hAnsi="Tahoma" w:cs="Tahoma"/>
          <w:b/>
          <w:sz w:val="18"/>
          <w:szCs w:val="18"/>
          <w:lang w:val="nl-NL"/>
        </w:rPr>
        <w:t>U (Upgrade-licentie) =</w:t>
      </w:r>
      <w:r w:rsidRPr="00276F80">
        <w:rPr>
          <w:rFonts w:ascii="Tahoma" w:hAnsi="Tahoma" w:cs="Tahoma"/>
          <w:sz w:val="18"/>
          <w:szCs w:val="18"/>
          <w:lang w:val="nl-NL"/>
        </w:rPr>
        <w:t xml:space="preserve"> Puntenwaarde die wordt toegewezen wanneer een upgrade wordt aangeboden voor de betreffende software.</w:t>
      </w:r>
    </w:p>
    <w:p w14:paraId="0EDFAB62" w14:textId="77777777" w:rsidR="00023FE7" w:rsidRPr="00276F80" w:rsidRDefault="00023FE7" w:rsidP="00737004">
      <w:pPr>
        <w:pStyle w:val="Bodywithspace"/>
        <w:spacing w:before="0" w:after="0" w:line="276" w:lineRule="auto"/>
        <w:rPr>
          <w:rFonts w:ascii="Tahoma" w:hAnsi="Tahoma" w:cs="Tahoma"/>
          <w:lang w:val="nl-NL"/>
        </w:rPr>
      </w:pPr>
      <w:r w:rsidRPr="00276F80">
        <w:rPr>
          <w:rStyle w:val="BodyChar"/>
          <w:rFonts w:ascii="Tahoma" w:hAnsi="Tahoma" w:cs="Tahoma"/>
          <w:b/>
          <w:sz w:val="18"/>
          <w:szCs w:val="18"/>
          <w:lang w:val="nl-NL"/>
        </w:rPr>
        <w:t>U &amp; SA (Upgrade en Software Assurance)</w:t>
      </w:r>
      <w:r w:rsidRPr="00030428">
        <w:rPr>
          <w:rFonts w:ascii="Tahoma" w:hAnsi="Tahoma" w:cs="Tahoma"/>
          <w:b/>
          <w:bCs/>
          <w:sz w:val="18"/>
          <w:szCs w:val="18"/>
          <w:lang w:val="nl-NL"/>
        </w:rPr>
        <w:t xml:space="preserve"> =</w:t>
      </w:r>
      <w:r w:rsidRPr="00276F80">
        <w:rPr>
          <w:rFonts w:ascii="Tahoma" w:hAnsi="Tahoma" w:cs="Tahoma"/>
          <w:sz w:val="18"/>
          <w:szCs w:val="18"/>
          <w:lang w:val="nl-NL"/>
        </w:rPr>
        <w:t xml:space="preserve"> Puntenwaarde die wordt toegewezen wanneer upgrade en Software Assurance wordt aangeboden voor de betreffende software.</w:t>
      </w:r>
    </w:p>
    <w:p w14:paraId="0EDFAB63" w14:textId="77777777" w:rsidR="00023FE7" w:rsidRPr="00276F80" w:rsidRDefault="00023FE7" w:rsidP="00B0065F">
      <w:pPr>
        <w:pStyle w:val="Heading1"/>
        <w:rPr>
          <w:rFonts w:cs="Tahoma"/>
        </w:rPr>
      </w:pPr>
      <w:r w:rsidRPr="00276F80">
        <w:rPr>
          <w:rFonts w:cs="Tahoma"/>
          <w:lang w:val="nl-NL"/>
        </w:rPr>
        <w:br w:type="page"/>
      </w:r>
      <w:bookmarkStart w:id="9" w:name="_Toc336337841"/>
      <w:bookmarkStart w:id="10" w:name="_Toc361496706"/>
      <w:r w:rsidRPr="00276F80">
        <w:rPr>
          <w:rFonts w:cs="Tahoma"/>
        </w:rPr>
        <w:lastRenderedPageBreak/>
        <w:t>Product LIST</w:t>
      </w:r>
      <w:bookmarkEnd w:id="9"/>
      <w:bookmarkEnd w:id="10"/>
    </w:p>
    <w:p w14:paraId="0EDFAB64" w14:textId="77777777" w:rsidR="000E5145" w:rsidRPr="00276F80" w:rsidRDefault="000E5145" w:rsidP="004E292A">
      <w:pPr>
        <w:pStyle w:val="Heading3"/>
        <w:rPr>
          <w:rFonts w:ascii="Tahoma" w:hAnsi="Tahoma" w:cs="Tahoma"/>
        </w:rPr>
      </w:pPr>
      <w:bookmarkStart w:id="11" w:name="_Toc300391149"/>
      <w:bookmarkStart w:id="12" w:name="_Toc312398873"/>
      <w:bookmarkStart w:id="13" w:name="_Toc336337842"/>
    </w:p>
    <w:p w14:paraId="0EDFAB65" w14:textId="77777777" w:rsidR="00F70479" w:rsidRPr="00276F80" w:rsidRDefault="00F70479" w:rsidP="00F70479">
      <w:pPr>
        <w:rPr>
          <w:rFonts w:cs="Tahoma"/>
        </w:rPr>
      </w:pPr>
    </w:p>
    <w:p w14:paraId="0EDFAB66" w14:textId="77777777" w:rsidR="00023FE7" w:rsidRPr="00276F80" w:rsidRDefault="00023FE7" w:rsidP="004E292A">
      <w:pPr>
        <w:pStyle w:val="Heading3"/>
        <w:rPr>
          <w:rFonts w:ascii="Tahoma" w:hAnsi="Tahoma" w:cs="Tahoma"/>
        </w:rPr>
      </w:pPr>
      <w:bookmarkStart w:id="14" w:name="_Toc361496707"/>
      <w:r w:rsidRPr="00276F80">
        <w:rPr>
          <w:rFonts w:ascii="Tahoma" w:hAnsi="Tahoma" w:cs="Tahoma"/>
          <w:sz w:val="22"/>
          <w:szCs w:val="22"/>
        </w:rPr>
        <w:t>PRODUCTGROEP TOEPASSINGEN</w:t>
      </w:r>
      <w:bookmarkEnd w:id="11"/>
      <w:bookmarkEnd w:id="12"/>
      <w:bookmarkEnd w:id="13"/>
      <w:bookmarkEnd w:id="14"/>
    </w:p>
    <w:p w14:paraId="0EDFAB67" w14:textId="77777777" w:rsidR="006949F0" w:rsidRPr="00276F80" w:rsidRDefault="006949F0" w:rsidP="006949F0">
      <w:pPr>
        <w:rPr>
          <w:rFonts w:cs="Tahoma"/>
        </w:rPr>
      </w:pPr>
    </w:p>
    <w:tbl>
      <w:tblPr>
        <w:tblW w:w="10530"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276F80" w14:paraId="0EDFAB73" w14:textId="77777777" w:rsidTr="00E12E26">
        <w:trPr>
          <w:cantSplit/>
          <w:trHeight w:val="1376"/>
          <w:tblHeader/>
        </w:trPr>
        <w:tc>
          <w:tcPr>
            <w:tcW w:w="2638" w:type="dxa"/>
            <w:tcBorders>
              <w:top w:val="single" w:sz="4" w:space="0" w:color="FFFFFF"/>
              <w:left w:val="nil"/>
              <w:bottom w:val="nil"/>
            </w:tcBorders>
          </w:tcPr>
          <w:p w14:paraId="0EDFAB68" w14:textId="77777777" w:rsidR="00B27742" w:rsidRPr="00276F80" w:rsidRDefault="00B27742">
            <w:pPr>
              <w:widowControl w:val="0"/>
              <w:ind w:left="-360"/>
              <w:rPr>
                <w:rFonts w:cs="Tahoma"/>
              </w:rPr>
            </w:pPr>
          </w:p>
        </w:tc>
        <w:tc>
          <w:tcPr>
            <w:tcW w:w="429" w:type="dxa"/>
            <w:textDirection w:val="btLr"/>
            <w:vAlign w:val="center"/>
          </w:tcPr>
          <w:p w14:paraId="0EDFAB69" w14:textId="77777777" w:rsidR="00B27742" w:rsidRPr="00276F80" w:rsidRDefault="00B27742" w:rsidP="00E12E26">
            <w:pPr>
              <w:pStyle w:val="TableVerticalText"/>
              <w:widowControl w:val="0"/>
              <w:rPr>
                <w:rFonts w:ascii="Tahoma" w:hAnsi="Tahoma" w:cs="Tahoma"/>
              </w:rPr>
            </w:pPr>
            <w:r w:rsidRPr="00276F80">
              <w:rPr>
                <w:rFonts w:ascii="Tahoma" w:hAnsi="Tahoma" w:cs="Tahoma"/>
              </w:rPr>
              <w:t>Productaantekeningen</w:t>
            </w:r>
          </w:p>
        </w:tc>
        <w:tc>
          <w:tcPr>
            <w:tcW w:w="429" w:type="dxa"/>
            <w:textDirection w:val="btLr"/>
            <w:vAlign w:val="center"/>
          </w:tcPr>
          <w:p w14:paraId="0EDFAB6A" w14:textId="77777777" w:rsidR="00B27742" w:rsidRPr="00276F80" w:rsidRDefault="00B27742" w:rsidP="00E12E26">
            <w:pPr>
              <w:pStyle w:val="TableVerticalText"/>
              <w:widowControl w:val="0"/>
              <w:rPr>
                <w:rFonts w:ascii="Tahoma" w:hAnsi="Tahoma" w:cs="Tahoma"/>
              </w:rPr>
            </w:pPr>
            <w:r w:rsidRPr="00276F80">
              <w:rPr>
                <w:rFonts w:ascii="Tahoma" w:hAnsi="Tahoma" w:cs="Tahoma"/>
              </w:rPr>
              <w:t>Datum beschikbaar</w:t>
            </w:r>
          </w:p>
        </w:tc>
        <w:tc>
          <w:tcPr>
            <w:tcW w:w="429" w:type="dxa"/>
            <w:tcBorders>
              <w:right w:val="single" w:sz="18" w:space="0" w:color="auto"/>
            </w:tcBorders>
            <w:textDirection w:val="btLr"/>
            <w:vAlign w:val="center"/>
          </w:tcPr>
          <w:p w14:paraId="0EDFAB6B" w14:textId="77777777" w:rsidR="00B27742" w:rsidRPr="00276F80" w:rsidRDefault="00B27742" w:rsidP="00E12E26">
            <w:pPr>
              <w:pStyle w:val="TableVerticalText"/>
              <w:widowControl w:val="0"/>
              <w:rPr>
                <w:rFonts w:ascii="Tahoma" w:hAnsi="Tahoma" w:cs="Tahoma"/>
              </w:rPr>
            </w:pPr>
            <w:r w:rsidRPr="00276F80">
              <w:rPr>
                <w:rFonts w:ascii="Tahoma" w:hAnsi="Tahoma" w:cs="Tahoma"/>
              </w:rPr>
              <w:t>SAB</w:t>
            </w:r>
          </w:p>
        </w:tc>
        <w:tc>
          <w:tcPr>
            <w:tcW w:w="3003" w:type="dxa"/>
            <w:gridSpan w:val="7"/>
            <w:tcBorders>
              <w:left w:val="single" w:sz="18" w:space="0" w:color="auto"/>
              <w:right w:val="single" w:sz="18" w:space="0" w:color="auto"/>
            </w:tcBorders>
            <w:vAlign w:val="center"/>
          </w:tcPr>
          <w:p w14:paraId="0EDFAB6C" w14:textId="77777777" w:rsidR="00B27742" w:rsidRPr="00276F80" w:rsidRDefault="00B27742">
            <w:pPr>
              <w:pStyle w:val="TableHeadingsBlack"/>
              <w:widowControl w:val="0"/>
              <w:rPr>
                <w:rFonts w:ascii="Tahoma" w:hAnsi="Tahoma" w:cs="Tahoma"/>
              </w:rPr>
            </w:pPr>
            <w:r w:rsidRPr="00276F80">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0EDFAB6D" w14:textId="77777777" w:rsidR="00B27742" w:rsidRPr="00276F80" w:rsidRDefault="00B27742">
            <w:pPr>
              <w:pStyle w:val="TableHeadingsBlack"/>
              <w:widowControl w:val="0"/>
              <w:rPr>
                <w:rFonts w:ascii="Tahoma" w:hAnsi="Tahoma" w:cs="Tahoma"/>
              </w:rPr>
            </w:pPr>
            <w:r w:rsidRPr="00276F80">
              <w:rPr>
                <w:rFonts w:ascii="Tahoma" w:hAnsi="Tahoma" w:cs="Tahoma"/>
              </w:rPr>
              <w:t>Open License</w:t>
            </w:r>
          </w:p>
        </w:tc>
        <w:tc>
          <w:tcPr>
            <w:tcW w:w="429" w:type="dxa"/>
            <w:tcBorders>
              <w:left w:val="single" w:sz="18" w:space="0" w:color="auto"/>
            </w:tcBorders>
            <w:textDirection w:val="btLr"/>
            <w:vAlign w:val="center"/>
          </w:tcPr>
          <w:p w14:paraId="0EDFAB6E" w14:textId="77777777" w:rsidR="00B27742" w:rsidRPr="00276F80" w:rsidRDefault="00B27742" w:rsidP="00E12E26">
            <w:pPr>
              <w:pStyle w:val="TableVerticalText"/>
              <w:widowControl w:val="0"/>
              <w:rPr>
                <w:rFonts w:ascii="Tahoma" w:hAnsi="Tahoma" w:cs="Tahoma"/>
              </w:rPr>
            </w:pPr>
            <w:r w:rsidRPr="00276F80">
              <w:rPr>
                <w:rFonts w:ascii="Tahoma" w:hAnsi="Tahoma" w:cs="Tahoma"/>
              </w:rPr>
              <w:t>Campus en School</w:t>
            </w:r>
          </w:p>
        </w:tc>
        <w:tc>
          <w:tcPr>
            <w:tcW w:w="429" w:type="dxa"/>
            <w:tcBorders>
              <w:right w:val="single" w:sz="18" w:space="0" w:color="auto"/>
            </w:tcBorders>
            <w:textDirection w:val="btLr"/>
            <w:vAlign w:val="center"/>
          </w:tcPr>
          <w:p w14:paraId="0EDFAB6F" w14:textId="77777777" w:rsidR="00B27742" w:rsidRPr="00276F80" w:rsidRDefault="00B27742" w:rsidP="00E12E26">
            <w:pPr>
              <w:pStyle w:val="TableVerticalText"/>
              <w:widowControl w:val="0"/>
              <w:rPr>
                <w:rFonts w:ascii="Tahoma" w:hAnsi="Tahoma" w:cs="Tahoma"/>
              </w:rPr>
            </w:pPr>
            <w:r w:rsidRPr="00276F80">
              <w:rPr>
                <w:rFonts w:ascii="Tahoma" w:hAnsi="Tahoma" w:cs="Tahoma"/>
              </w:rPr>
              <w:t>EA en EA Sub</w:t>
            </w:r>
          </w:p>
        </w:tc>
        <w:tc>
          <w:tcPr>
            <w:tcW w:w="429" w:type="dxa"/>
            <w:tcBorders>
              <w:left w:val="single" w:sz="18" w:space="0" w:color="auto"/>
              <w:right w:val="single" w:sz="18" w:space="0" w:color="auto"/>
            </w:tcBorders>
            <w:textDirection w:val="btLr"/>
            <w:vAlign w:val="center"/>
          </w:tcPr>
          <w:p w14:paraId="0EDFAB70" w14:textId="77777777" w:rsidR="00B27742" w:rsidRPr="00276F80" w:rsidRDefault="00691977" w:rsidP="00E12E26">
            <w:pPr>
              <w:pStyle w:val="TableVerticalText"/>
              <w:widowControl w:val="0"/>
              <w:rPr>
                <w:rFonts w:ascii="Tahoma" w:hAnsi="Tahoma" w:cs="Tahoma"/>
              </w:rPr>
            </w:pPr>
            <w:r>
              <w:rPr>
                <w:rFonts w:ascii="Tahoma" w:hAnsi="Tahoma" w:cs="Tahoma"/>
              </w:rPr>
              <w:t>OV</w:t>
            </w:r>
            <w:r w:rsidR="00924370">
              <w:rPr>
                <w:rFonts w:ascii="Tahoma" w:hAnsi="Tahoma" w:cs="Tahoma"/>
              </w:rPr>
              <w:t>.</w:t>
            </w:r>
            <w:r w:rsidR="00B27742" w:rsidRPr="00276F80">
              <w:rPr>
                <w:rFonts w:ascii="Tahoma" w:hAnsi="Tahoma" w:cs="Tahoma"/>
              </w:rPr>
              <w:t>/</w:t>
            </w:r>
            <w:r w:rsidR="00924370">
              <w:rPr>
                <w:rFonts w:ascii="Tahoma" w:hAnsi="Tahoma" w:cs="Tahoma"/>
              </w:rPr>
              <w:t>.</w:t>
            </w:r>
            <w:r w:rsidR="00B27742" w:rsidRPr="00276F80">
              <w:rPr>
                <w:rFonts w:ascii="Tahoma" w:hAnsi="Tahoma" w:cs="Tahoma"/>
              </w:rPr>
              <w:t>OVS</w:t>
            </w:r>
          </w:p>
        </w:tc>
        <w:tc>
          <w:tcPr>
            <w:tcW w:w="514" w:type="dxa"/>
            <w:textDirection w:val="btLr"/>
            <w:vAlign w:val="center"/>
          </w:tcPr>
          <w:p w14:paraId="0EDFAB71" w14:textId="77777777" w:rsidR="00B27742" w:rsidRPr="00276F80" w:rsidRDefault="00691977" w:rsidP="00E12E26">
            <w:pPr>
              <w:pStyle w:val="TableVerticalText"/>
              <w:widowControl w:val="0"/>
              <w:rPr>
                <w:rFonts w:ascii="Tahoma" w:hAnsi="Tahoma" w:cs="Tahoma"/>
              </w:rPr>
            </w:pPr>
            <w:r>
              <w:rPr>
                <w:rFonts w:ascii="Tahoma" w:hAnsi="Tahoma" w:cs="Tahoma"/>
              </w:rPr>
              <w:t>EES</w:t>
            </w:r>
            <w:r w:rsidR="00924370">
              <w:rPr>
                <w:rFonts w:ascii="Tahoma" w:hAnsi="Tahoma" w:cs="Tahoma"/>
              </w:rPr>
              <w:t>.</w:t>
            </w:r>
            <w:r w:rsidR="00E12E26">
              <w:rPr>
                <w:rFonts w:ascii="Tahoma" w:hAnsi="Tahoma" w:cs="Tahoma"/>
              </w:rPr>
              <w:t>/ OVS</w:t>
            </w:r>
            <w:r w:rsidR="00B0036E" w:rsidRPr="00276F80">
              <w:rPr>
                <w:rFonts w:ascii="Tahoma" w:hAnsi="Tahoma" w:cs="Tahoma"/>
              </w:rPr>
              <w:t>-ES</w:t>
            </w:r>
          </w:p>
        </w:tc>
        <w:tc>
          <w:tcPr>
            <w:tcW w:w="514" w:type="dxa"/>
            <w:textDirection w:val="btLr"/>
            <w:vAlign w:val="center"/>
          </w:tcPr>
          <w:p w14:paraId="0EDFAB72" w14:textId="77777777" w:rsidR="00B27742" w:rsidRPr="00276F80" w:rsidRDefault="00B27742" w:rsidP="00E12E26">
            <w:pPr>
              <w:pStyle w:val="TableVerticalText"/>
              <w:widowControl w:val="0"/>
              <w:rPr>
                <w:rFonts w:ascii="Tahoma" w:hAnsi="Tahoma" w:cs="Tahoma"/>
              </w:rPr>
            </w:pPr>
            <w:r w:rsidRPr="00276F80">
              <w:rPr>
                <w:rFonts w:ascii="Tahoma" w:hAnsi="Tahoma" w:cs="Tahoma"/>
              </w:rPr>
              <w:t>Minimum Open License</w:t>
            </w:r>
          </w:p>
        </w:tc>
      </w:tr>
      <w:tr w:rsidR="00B27742" w:rsidRPr="00276F80" w14:paraId="0EDFAB83" w14:textId="77777777" w:rsidTr="003F1A34">
        <w:trPr>
          <w:cantSplit/>
          <w:trHeight w:val="271"/>
          <w:tblHeader/>
        </w:trPr>
        <w:tc>
          <w:tcPr>
            <w:tcW w:w="2638" w:type="dxa"/>
            <w:vMerge w:val="restart"/>
            <w:tcBorders>
              <w:top w:val="nil"/>
              <w:left w:val="nil"/>
            </w:tcBorders>
          </w:tcPr>
          <w:p w14:paraId="0EDFAB74" w14:textId="77777777" w:rsidR="00B27742" w:rsidRPr="00276F80" w:rsidRDefault="00B27742">
            <w:pPr>
              <w:widowControl w:val="0"/>
              <w:rPr>
                <w:rFonts w:cs="Tahoma"/>
                <w:b/>
              </w:rPr>
            </w:pPr>
          </w:p>
        </w:tc>
        <w:tc>
          <w:tcPr>
            <w:tcW w:w="429" w:type="dxa"/>
            <w:vMerge w:val="restart"/>
          </w:tcPr>
          <w:p w14:paraId="0EDFAB75" w14:textId="77777777" w:rsidR="00B27742" w:rsidRPr="00276F80" w:rsidRDefault="00B27742">
            <w:pPr>
              <w:keepNext/>
              <w:widowControl w:val="0"/>
              <w:spacing w:before="200" w:after="120"/>
              <w:jc w:val="center"/>
              <w:outlineLvl w:val="0"/>
              <w:rPr>
                <w:rFonts w:cs="Tahoma"/>
                <w:b/>
                <w:color w:val="0000FF"/>
                <w:sz w:val="10"/>
              </w:rPr>
            </w:pPr>
            <w:r w:rsidRPr="00276F80">
              <w:rPr>
                <w:rFonts w:cs="Tahoma"/>
                <w:b/>
                <w:color w:val="0000FF"/>
                <w:sz w:val="10"/>
              </w:rPr>
              <w:t>(Ctrl + klik)</w:t>
            </w:r>
          </w:p>
        </w:tc>
        <w:tc>
          <w:tcPr>
            <w:tcW w:w="429" w:type="dxa"/>
            <w:vMerge w:val="restart"/>
          </w:tcPr>
          <w:p w14:paraId="0EDFAB76" w14:textId="77777777" w:rsidR="00B27742" w:rsidRPr="00276F80" w:rsidRDefault="00B27742">
            <w:pPr>
              <w:widowControl w:val="0"/>
              <w:rPr>
                <w:rFonts w:cs="Tahoma"/>
              </w:rPr>
            </w:pPr>
          </w:p>
        </w:tc>
        <w:tc>
          <w:tcPr>
            <w:tcW w:w="429" w:type="dxa"/>
            <w:vMerge w:val="restart"/>
            <w:tcBorders>
              <w:right w:val="single" w:sz="18" w:space="0" w:color="auto"/>
            </w:tcBorders>
          </w:tcPr>
          <w:p w14:paraId="0EDFAB77" w14:textId="77777777" w:rsidR="00B27742" w:rsidRPr="00276F80" w:rsidRDefault="00B27742">
            <w:pPr>
              <w:widowControl w:val="0"/>
              <w:rPr>
                <w:rFonts w:cs="Tahoma"/>
              </w:rPr>
            </w:pPr>
          </w:p>
        </w:tc>
        <w:tc>
          <w:tcPr>
            <w:tcW w:w="429" w:type="dxa"/>
            <w:vMerge w:val="restart"/>
            <w:tcBorders>
              <w:left w:val="single" w:sz="18" w:space="0" w:color="auto"/>
            </w:tcBorders>
            <w:vAlign w:val="center"/>
          </w:tcPr>
          <w:p w14:paraId="0EDFAB78" w14:textId="77777777" w:rsidR="00B27742" w:rsidRPr="00276F80" w:rsidRDefault="00B27742">
            <w:pPr>
              <w:pStyle w:val="TableHeadingsRed"/>
              <w:widowControl w:val="0"/>
              <w:rPr>
                <w:rFonts w:ascii="Tahoma" w:hAnsi="Tahoma" w:cs="Tahoma"/>
              </w:rPr>
            </w:pPr>
            <w:r w:rsidRPr="00276F80">
              <w:rPr>
                <w:rFonts w:ascii="Tahoma" w:hAnsi="Tahoma" w:cs="Tahoma"/>
              </w:rPr>
              <w:t>L</w:t>
            </w:r>
          </w:p>
        </w:tc>
        <w:tc>
          <w:tcPr>
            <w:tcW w:w="1287" w:type="dxa"/>
            <w:gridSpan w:val="3"/>
            <w:vAlign w:val="center"/>
          </w:tcPr>
          <w:p w14:paraId="0EDFAB79" w14:textId="77777777" w:rsidR="00B27742" w:rsidRPr="00276F80" w:rsidRDefault="00B27742">
            <w:pPr>
              <w:pStyle w:val="TableHeadingsGreen"/>
              <w:widowControl w:val="0"/>
              <w:rPr>
                <w:rFonts w:ascii="Tahoma" w:hAnsi="Tahoma" w:cs="Tahoma"/>
              </w:rPr>
            </w:pPr>
            <w:r w:rsidRPr="00276F80">
              <w:rPr>
                <w:rFonts w:ascii="Tahoma" w:hAnsi="Tahoma" w:cs="Tahoma"/>
              </w:rPr>
              <w:t>L&amp;SA</w:t>
            </w:r>
          </w:p>
        </w:tc>
        <w:tc>
          <w:tcPr>
            <w:tcW w:w="1287" w:type="dxa"/>
            <w:gridSpan w:val="3"/>
            <w:tcBorders>
              <w:right w:val="single" w:sz="18" w:space="0" w:color="auto"/>
            </w:tcBorders>
            <w:vAlign w:val="center"/>
          </w:tcPr>
          <w:p w14:paraId="0EDFAB7A" w14:textId="77777777" w:rsidR="00B27742" w:rsidRPr="00276F80" w:rsidRDefault="00B27742">
            <w:pPr>
              <w:pStyle w:val="TableHeadingsBlue"/>
              <w:widowControl w:val="0"/>
              <w:rPr>
                <w:rFonts w:ascii="Tahoma" w:hAnsi="Tahoma" w:cs="Tahoma"/>
              </w:rPr>
            </w:pPr>
            <w:r w:rsidRPr="00276F80">
              <w:rPr>
                <w:rFonts w:ascii="Tahoma" w:hAnsi="Tahoma" w:cs="Tahoma"/>
              </w:rPr>
              <w:t>SA</w:t>
            </w:r>
          </w:p>
        </w:tc>
        <w:tc>
          <w:tcPr>
            <w:tcW w:w="429" w:type="dxa"/>
            <w:vMerge w:val="restart"/>
            <w:tcBorders>
              <w:left w:val="single" w:sz="18" w:space="0" w:color="auto"/>
            </w:tcBorders>
            <w:vAlign w:val="center"/>
          </w:tcPr>
          <w:p w14:paraId="0EDFAB7B" w14:textId="77777777" w:rsidR="00B27742" w:rsidRPr="00276F80" w:rsidRDefault="00B27742">
            <w:pPr>
              <w:pStyle w:val="TableHeadingsRed"/>
              <w:widowControl w:val="0"/>
              <w:rPr>
                <w:rFonts w:ascii="Tahoma" w:hAnsi="Tahoma" w:cs="Tahoma"/>
              </w:rPr>
            </w:pPr>
            <w:r w:rsidRPr="00276F80">
              <w:rPr>
                <w:rFonts w:ascii="Tahoma" w:hAnsi="Tahoma" w:cs="Tahoma"/>
              </w:rPr>
              <w:t>L</w:t>
            </w:r>
          </w:p>
        </w:tc>
        <w:tc>
          <w:tcPr>
            <w:tcW w:w="429" w:type="dxa"/>
            <w:vAlign w:val="center"/>
          </w:tcPr>
          <w:p w14:paraId="0EDFAB7C" w14:textId="77777777" w:rsidR="00B27742" w:rsidRPr="00276F80" w:rsidRDefault="00B27742">
            <w:pPr>
              <w:pStyle w:val="TableHeadingsGreen"/>
              <w:widowControl w:val="0"/>
              <w:rPr>
                <w:rFonts w:ascii="Tahoma" w:hAnsi="Tahoma" w:cs="Tahoma"/>
              </w:rPr>
            </w:pPr>
            <w:r w:rsidRPr="00276F80">
              <w:rPr>
                <w:rFonts w:ascii="Tahoma" w:hAnsi="Tahoma" w:cs="Tahoma"/>
              </w:rPr>
              <w:t>L&amp;SA</w:t>
            </w:r>
          </w:p>
        </w:tc>
        <w:tc>
          <w:tcPr>
            <w:tcW w:w="429" w:type="dxa"/>
            <w:vMerge w:val="restart"/>
            <w:tcBorders>
              <w:right w:val="single" w:sz="18" w:space="0" w:color="auto"/>
            </w:tcBorders>
            <w:vAlign w:val="center"/>
          </w:tcPr>
          <w:p w14:paraId="0EDFAB7D" w14:textId="77777777" w:rsidR="00B27742" w:rsidRPr="00276F80" w:rsidRDefault="00B27742">
            <w:pPr>
              <w:pStyle w:val="TableHeadingsBlue"/>
              <w:widowControl w:val="0"/>
              <w:rPr>
                <w:rFonts w:ascii="Tahoma" w:hAnsi="Tahoma" w:cs="Tahoma"/>
              </w:rPr>
            </w:pPr>
            <w:r w:rsidRPr="00276F80">
              <w:rPr>
                <w:rFonts w:ascii="Tahoma" w:hAnsi="Tahoma" w:cs="Tahoma"/>
              </w:rPr>
              <w:t>SA</w:t>
            </w:r>
          </w:p>
        </w:tc>
        <w:tc>
          <w:tcPr>
            <w:tcW w:w="429" w:type="dxa"/>
            <w:vMerge w:val="restart"/>
            <w:tcBorders>
              <w:left w:val="single" w:sz="18" w:space="0" w:color="auto"/>
            </w:tcBorders>
          </w:tcPr>
          <w:p w14:paraId="0EDFAB7E" w14:textId="77777777" w:rsidR="00B27742" w:rsidRPr="00276F80" w:rsidRDefault="00B27742" w:rsidP="00097B90">
            <w:pPr>
              <w:widowControl w:val="0"/>
              <w:rPr>
                <w:rFonts w:cs="Tahoma"/>
              </w:rPr>
            </w:pPr>
          </w:p>
        </w:tc>
        <w:tc>
          <w:tcPr>
            <w:tcW w:w="429" w:type="dxa"/>
            <w:vMerge w:val="restart"/>
            <w:tcBorders>
              <w:right w:val="single" w:sz="18" w:space="0" w:color="auto"/>
            </w:tcBorders>
          </w:tcPr>
          <w:p w14:paraId="0EDFAB7F" w14:textId="77777777" w:rsidR="00B27742" w:rsidRPr="00276F80" w:rsidRDefault="00B27742">
            <w:pPr>
              <w:widowControl w:val="0"/>
              <w:rPr>
                <w:rFonts w:cs="Tahoma"/>
              </w:rPr>
            </w:pPr>
          </w:p>
        </w:tc>
        <w:tc>
          <w:tcPr>
            <w:tcW w:w="429" w:type="dxa"/>
            <w:vMerge w:val="restart"/>
            <w:tcBorders>
              <w:left w:val="single" w:sz="18" w:space="0" w:color="auto"/>
              <w:right w:val="single" w:sz="18" w:space="0" w:color="auto"/>
            </w:tcBorders>
          </w:tcPr>
          <w:p w14:paraId="0EDFAB80" w14:textId="77777777" w:rsidR="00B27742" w:rsidRPr="00276F80" w:rsidRDefault="00B27742">
            <w:pPr>
              <w:widowControl w:val="0"/>
              <w:rPr>
                <w:rFonts w:cs="Tahoma"/>
              </w:rPr>
            </w:pPr>
          </w:p>
        </w:tc>
        <w:tc>
          <w:tcPr>
            <w:tcW w:w="514" w:type="dxa"/>
            <w:vMerge w:val="restart"/>
          </w:tcPr>
          <w:p w14:paraId="0EDFAB81" w14:textId="77777777" w:rsidR="00B27742" w:rsidRPr="00276F80" w:rsidRDefault="00B27742">
            <w:pPr>
              <w:widowControl w:val="0"/>
              <w:rPr>
                <w:rFonts w:cs="Tahoma"/>
              </w:rPr>
            </w:pPr>
          </w:p>
        </w:tc>
        <w:tc>
          <w:tcPr>
            <w:tcW w:w="514" w:type="dxa"/>
            <w:vMerge w:val="restart"/>
          </w:tcPr>
          <w:p w14:paraId="0EDFAB82" w14:textId="77777777" w:rsidR="00B27742" w:rsidRPr="00276F80" w:rsidRDefault="00B27742">
            <w:pPr>
              <w:widowControl w:val="0"/>
              <w:rPr>
                <w:rFonts w:cs="Tahoma"/>
              </w:rPr>
            </w:pPr>
          </w:p>
        </w:tc>
      </w:tr>
      <w:tr w:rsidR="00B27742" w:rsidRPr="00276F80" w14:paraId="0EDFAB97" w14:textId="77777777" w:rsidTr="003F1A34">
        <w:trPr>
          <w:cantSplit/>
          <w:trHeight w:val="262"/>
          <w:tblHeader/>
        </w:trPr>
        <w:tc>
          <w:tcPr>
            <w:tcW w:w="2638" w:type="dxa"/>
            <w:vMerge/>
            <w:tcBorders>
              <w:top w:val="single" w:sz="4" w:space="0" w:color="auto"/>
              <w:left w:val="nil"/>
              <w:bottom w:val="single" w:sz="4" w:space="0" w:color="auto"/>
            </w:tcBorders>
          </w:tcPr>
          <w:p w14:paraId="0EDFAB84" w14:textId="77777777" w:rsidR="00B27742" w:rsidRPr="00276F80" w:rsidRDefault="00B27742">
            <w:pPr>
              <w:widowControl w:val="0"/>
              <w:rPr>
                <w:rFonts w:cs="Tahoma"/>
              </w:rPr>
            </w:pPr>
          </w:p>
        </w:tc>
        <w:tc>
          <w:tcPr>
            <w:tcW w:w="429" w:type="dxa"/>
            <w:vMerge/>
            <w:tcBorders>
              <w:bottom w:val="single" w:sz="4" w:space="0" w:color="auto"/>
            </w:tcBorders>
          </w:tcPr>
          <w:p w14:paraId="0EDFAB85" w14:textId="77777777" w:rsidR="00B27742" w:rsidRPr="00276F80" w:rsidRDefault="00B27742">
            <w:pPr>
              <w:keepNext/>
              <w:widowControl w:val="0"/>
              <w:spacing w:before="200" w:after="120"/>
              <w:outlineLvl w:val="0"/>
              <w:rPr>
                <w:rFonts w:cs="Tahoma"/>
                <w:b/>
              </w:rPr>
            </w:pPr>
          </w:p>
        </w:tc>
        <w:tc>
          <w:tcPr>
            <w:tcW w:w="429" w:type="dxa"/>
            <w:vMerge/>
            <w:tcBorders>
              <w:bottom w:val="single" w:sz="4" w:space="0" w:color="auto"/>
            </w:tcBorders>
          </w:tcPr>
          <w:p w14:paraId="0EDFAB86" w14:textId="77777777" w:rsidR="00B27742" w:rsidRPr="00276F80" w:rsidRDefault="00B27742">
            <w:pPr>
              <w:widowControl w:val="0"/>
              <w:rPr>
                <w:rFonts w:cs="Tahoma"/>
              </w:rPr>
            </w:pPr>
          </w:p>
        </w:tc>
        <w:tc>
          <w:tcPr>
            <w:tcW w:w="429" w:type="dxa"/>
            <w:vMerge/>
            <w:tcBorders>
              <w:bottom w:val="single" w:sz="4" w:space="0" w:color="auto"/>
              <w:right w:val="single" w:sz="18" w:space="0" w:color="auto"/>
            </w:tcBorders>
          </w:tcPr>
          <w:p w14:paraId="0EDFAB87" w14:textId="77777777" w:rsidR="00B27742" w:rsidRPr="00276F80" w:rsidRDefault="00B27742">
            <w:pPr>
              <w:widowControl w:val="0"/>
              <w:rPr>
                <w:rFonts w:cs="Tahoma"/>
              </w:rPr>
            </w:pPr>
          </w:p>
        </w:tc>
        <w:tc>
          <w:tcPr>
            <w:tcW w:w="429" w:type="dxa"/>
            <w:vMerge/>
            <w:tcBorders>
              <w:left w:val="single" w:sz="18" w:space="0" w:color="auto"/>
              <w:bottom w:val="single" w:sz="4" w:space="0" w:color="auto"/>
            </w:tcBorders>
            <w:vAlign w:val="center"/>
          </w:tcPr>
          <w:p w14:paraId="0EDFAB88" w14:textId="77777777" w:rsidR="00B27742" w:rsidRPr="00276F80" w:rsidRDefault="00B27742">
            <w:pPr>
              <w:widowControl w:val="0"/>
              <w:jc w:val="center"/>
              <w:rPr>
                <w:rFonts w:cs="Tahoma"/>
              </w:rPr>
            </w:pPr>
          </w:p>
        </w:tc>
        <w:tc>
          <w:tcPr>
            <w:tcW w:w="429" w:type="dxa"/>
            <w:tcBorders>
              <w:bottom w:val="single" w:sz="4" w:space="0" w:color="auto"/>
            </w:tcBorders>
            <w:vAlign w:val="center"/>
          </w:tcPr>
          <w:p w14:paraId="0EDFAB89" w14:textId="77777777" w:rsidR="00B27742" w:rsidRPr="00276F80" w:rsidRDefault="00B27742">
            <w:pPr>
              <w:pStyle w:val="TableHeadingsGreen"/>
              <w:widowControl w:val="0"/>
              <w:rPr>
                <w:rFonts w:ascii="Tahoma" w:hAnsi="Tahoma" w:cs="Tahoma"/>
              </w:rPr>
            </w:pPr>
            <w:r w:rsidRPr="00276F80">
              <w:rPr>
                <w:rFonts w:ascii="Tahoma" w:hAnsi="Tahoma" w:cs="Tahoma"/>
              </w:rPr>
              <w:t>3jr</w:t>
            </w:r>
          </w:p>
        </w:tc>
        <w:tc>
          <w:tcPr>
            <w:tcW w:w="429" w:type="dxa"/>
            <w:tcBorders>
              <w:bottom w:val="single" w:sz="4" w:space="0" w:color="auto"/>
            </w:tcBorders>
            <w:vAlign w:val="center"/>
          </w:tcPr>
          <w:p w14:paraId="0EDFAB8A" w14:textId="77777777" w:rsidR="00B27742" w:rsidRPr="00276F80" w:rsidRDefault="00B27742">
            <w:pPr>
              <w:pStyle w:val="TableHeadingsGreen"/>
              <w:widowControl w:val="0"/>
              <w:rPr>
                <w:rFonts w:ascii="Tahoma" w:hAnsi="Tahoma" w:cs="Tahoma"/>
              </w:rPr>
            </w:pPr>
            <w:r w:rsidRPr="00276F80">
              <w:rPr>
                <w:rFonts w:ascii="Tahoma" w:hAnsi="Tahoma" w:cs="Tahoma"/>
              </w:rPr>
              <w:t>2jr</w:t>
            </w:r>
          </w:p>
        </w:tc>
        <w:tc>
          <w:tcPr>
            <w:tcW w:w="429" w:type="dxa"/>
            <w:tcBorders>
              <w:bottom w:val="single" w:sz="4" w:space="0" w:color="auto"/>
            </w:tcBorders>
            <w:vAlign w:val="center"/>
          </w:tcPr>
          <w:p w14:paraId="0EDFAB8B" w14:textId="77777777" w:rsidR="00B27742" w:rsidRPr="00276F80" w:rsidRDefault="00B27742">
            <w:pPr>
              <w:pStyle w:val="TableHeadingsGreen"/>
              <w:widowControl w:val="0"/>
              <w:rPr>
                <w:rFonts w:ascii="Tahoma" w:hAnsi="Tahoma" w:cs="Tahoma"/>
              </w:rPr>
            </w:pPr>
            <w:r w:rsidRPr="00276F80">
              <w:rPr>
                <w:rFonts w:ascii="Tahoma" w:hAnsi="Tahoma" w:cs="Tahoma"/>
              </w:rPr>
              <w:t>1jr</w:t>
            </w:r>
          </w:p>
        </w:tc>
        <w:tc>
          <w:tcPr>
            <w:tcW w:w="429" w:type="dxa"/>
            <w:tcBorders>
              <w:bottom w:val="single" w:sz="4" w:space="0" w:color="auto"/>
            </w:tcBorders>
            <w:vAlign w:val="center"/>
          </w:tcPr>
          <w:p w14:paraId="0EDFAB8C" w14:textId="77777777" w:rsidR="00B27742" w:rsidRPr="00276F80" w:rsidRDefault="00B27742">
            <w:pPr>
              <w:pStyle w:val="TableHeadingsBlue"/>
              <w:widowControl w:val="0"/>
              <w:rPr>
                <w:rFonts w:ascii="Tahoma" w:hAnsi="Tahoma" w:cs="Tahoma"/>
              </w:rPr>
            </w:pPr>
            <w:r w:rsidRPr="00276F80">
              <w:rPr>
                <w:rFonts w:ascii="Tahoma" w:hAnsi="Tahoma" w:cs="Tahoma"/>
              </w:rPr>
              <w:t>3jr</w:t>
            </w:r>
          </w:p>
        </w:tc>
        <w:tc>
          <w:tcPr>
            <w:tcW w:w="429" w:type="dxa"/>
            <w:tcBorders>
              <w:bottom w:val="single" w:sz="4" w:space="0" w:color="auto"/>
            </w:tcBorders>
            <w:vAlign w:val="center"/>
          </w:tcPr>
          <w:p w14:paraId="0EDFAB8D" w14:textId="77777777" w:rsidR="00B27742" w:rsidRPr="00276F80" w:rsidRDefault="00B27742">
            <w:pPr>
              <w:pStyle w:val="TableHeadingsBlue"/>
              <w:widowControl w:val="0"/>
              <w:rPr>
                <w:rFonts w:ascii="Tahoma" w:hAnsi="Tahoma" w:cs="Tahoma"/>
              </w:rPr>
            </w:pPr>
            <w:r w:rsidRPr="00276F80">
              <w:rPr>
                <w:rFonts w:ascii="Tahoma" w:hAnsi="Tahoma" w:cs="Tahoma"/>
              </w:rPr>
              <w:t>2jr</w:t>
            </w:r>
          </w:p>
        </w:tc>
        <w:tc>
          <w:tcPr>
            <w:tcW w:w="429" w:type="dxa"/>
            <w:tcBorders>
              <w:bottom w:val="single" w:sz="4" w:space="0" w:color="auto"/>
              <w:right w:val="single" w:sz="18" w:space="0" w:color="auto"/>
            </w:tcBorders>
            <w:vAlign w:val="center"/>
          </w:tcPr>
          <w:p w14:paraId="0EDFAB8E" w14:textId="77777777" w:rsidR="00B27742" w:rsidRPr="00276F80" w:rsidRDefault="00B27742">
            <w:pPr>
              <w:pStyle w:val="TableHeadingsBlue"/>
              <w:widowControl w:val="0"/>
              <w:rPr>
                <w:rFonts w:ascii="Tahoma" w:hAnsi="Tahoma" w:cs="Tahoma"/>
              </w:rPr>
            </w:pPr>
            <w:r w:rsidRPr="00276F80">
              <w:rPr>
                <w:rFonts w:ascii="Tahoma" w:hAnsi="Tahoma" w:cs="Tahoma"/>
              </w:rPr>
              <w:t>1jr</w:t>
            </w:r>
          </w:p>
        </w:tc>
        <w:tc>
          <w:tcPr>
            <w:tcW w:w="429" w:type="dxa"/>
            <w:vMerge/>
            <w:tcBorders>
              <w:left w:val="single" w:sz="18" w:space="0" w:color="auto"/>
              <w:bottom w:val="single" w:sz="4" w:space="0" w:color="auto"/>
            </w:tcBorders>
            <w:vAlign w:val="center"/>
          </w:tcPr>
          <w:p w14:paraId="0EDFAB8F" w14:textId="77777777" w:rsidR="00B27742" w:rsidRPr="00276F80" w:rsidRDefault="00B27742">
            <w:pPr>
              <w:widowControl w:val="0"/>
              <w:jc w:val="center"/>
              <w:rPr>
                <w:rFonts w:cs="Tahoma"/>
              </w:rPr>
            </w:pPr>
          </w:p>
        </w:tc>
        <w:tc>
          <w:tcPr>
            <w:tcW w:w="429" w:type="dxa"/>
            <w:tcBorders>
              <w:bottom w:val="single" w:sz="4" w:space="0" w:color="auto"/>
            </w:tcBorders>
            <w:vAlign w:val="center"/>
          </w:tcPr>
          <w:p w14:paraId="0EDFAB90" w14:textId="77777777" w:rsidR="00B27742" w:rsidRPr="00276F80" w:rsidRDefault="00B27742">
            <w:pPr>
              <w:pStyle w:val="TableHeadingsGreen"/>
              <w:widowControl w:val="0"/>
              <w:rPr>
                <w:rFonts w:ascii="Tahoma" w:hAnsi="Tahoma" w:cs="Tahoma"/>
              </w:rPr>
            </w:pPr>
            <w:r w:rsidRPr="00276F80">
              <w:rPr>
                <w:rFonts w:ascii="Tahoma" w:hAnsi="Tahoma" w:cs="Tahoma"/>
              </w:rPr>
              <w:t>P</w:t>
            </w:r>
          </w:p>
        </w:tc>
        <w:tc>
          <w:tcPr>
            <w:tcW w:w="429" w:type="dxa"/>
            <w:vMerge/>
            <w:tcBorders>
              <w:bottom w:val="single" w:sz="4" w:space="0" w:color="auto"/>
              <w:right w:val="single" w:sz="18" w:space="0" w:color="auto"/>
            </w:tcBorders>
          </w:tcPr>
          <w:p w14:paraId="0EDFAB91" w14:textId="77777777" w:rsidR="00B27742" w:rsidRPr="00276F80" w:rsidRDefault="00B27742">
            <w:pPr>
              <w:widowControl w:val="0"/>
              <w:rPr>
                <w:rFonts w:cs="Tahoma"/>
              </w:rPr>
            </w:pPr>
          </w:p>
        </w:tc>
        <w:tc>
          <w:tcPr>
            <w:tcW w:w="429" w:type="dxa"/>
            <w:vMerge/>
            <w:tcBorders>
              <w:left w:val="single" w:sz="18" w:space="0" w:color="auto"/>
              <w:bottom w:val="single" w:sz="4" w:space="0" w:color="auto"/>
            </w:tcBorders>
          </w:tcPr>
          <w:p w14:paraId="0EDFAB92" w14:textId="77777777" w:rsidR="00B27742" w:rsidRPr="00276F80" w:rsidRDefault="00B27742">
            <w:pPr>
              <w:widowControl w:val="0"/>
              <w:rPr>
                <w:rFonts w:cs="Tahoma"/>
              </w:rPr>
            </w:pPr>
          </w:p>
        </w:tc>
        <w:tc>
          <w:tcPr>
            <w:tcW w:w="429" w:type="dxa"/>
            <w:vMerge/>
            <w:tcBorders>
              <w:bottom w:val="single" w:sz="4" w:space="0" w:color="auto"/>
              <w:right w:val="single" w:sz="18" w:space="0" w:color="auto"/>
            </w:tcBorders>
          </w:tcPr>
          <w:p w14:paraId="0EDFAB93" w14:textId="77777777" w:rsidR="00B27742" w:rsidRPr="00276F80"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14:paraId="0EDFAB94" w14:textId="77777777" w:rsidR="00B27742" w:rsidRPr="00276F80" w:rsidRDefault="00B27742">
            <w:pPr>
              <w:widowControl w:val="0"/>
              <w:rPr>
                <w:rFonts w:cs="Tahoma"/>
              </w:rPr>
            </w:pPr>
          </w:p>
        </w:tc>
        <w:tc>
          <w:tcPr>
            <w:tcW w:w="514" w:type="dxa"/>
            <w:vMerge/>
            <w:tcBorders>
              <w:bottom w:val="single" w:sz="4" w:space="0" w:color="auto"/>
            </w:tcBorders>
          </w:tcPr>
          <w:p w14:paraId="0EDFAB95" w14:textId="77777777" w:rsidR="00B27742" w:rsidRPr="00276F80" w:rsidRDefault="00B27742">
            <w:pPr>
              <w:widowControl w:val="0"/>
              <w:rPr>
                <w:rFonts w:cs="Tahoma"/>
              </w:rPr>
            </w:pPr>
          </w:p>
        </w:tc>
        <w:tc>
          <w:tcPr>
            <w:tcW w:w="514" w:type="dxa"/>
            <w:vMerge/>
            <w:tcBorders>
              <w:bottom w:val="single" w:sz="4" w:space="0" w:color="auto"/>
            </w:tcBorders>
          </w:tcPr>
          <w:p w14:paraId="0EDFAB96" w14:textId="77777777" w:rsidR="00B27742" w:rsidRPr="00276F80" w:rsidRDefault="00B27742">
            <w:pPr>
              <w:widowControl w:val="0"/>
              <w:rPr>
                <w:rFonts w:cs="Tahoma"/>
              </w:rPr>
            </w:pPr>
          </w:p>
        </w:tc>
      </w:tr>
      <w:tr w:rsidR="009F0AB2" w:rsidRPr="00276F80" w14:paraId="0EDFABAB" w14:textId="77777777" w:rsidTr="009B2E45">
        <w:trPr>
          <w:cantSplit/>
          <w:trHeight w:val="287"/>
        </w:trPr>
        <w:tc>
          <w:tcPr>
            <w:tcW w:w="2638" w:type="dxa"/>
            <w:tcBorders>
              <w:bottom w:val="single" w:sz="4" w:space="0" w:color="auto"/>
            </w:tcBorders>
            <w:shd w:val="clear" w:color="auto" w:fill="FABF8F"/>
            <w:vAlign w:val="center"/>
          </w:tcPr>
          <w:p w14:paraId="0EDFAB98" w14:textId="77777777" w:rsidR="00B27742" w:rsidRPr="009B2E45" w:rsidRDefault="00B27742" w:rsidP="009B2E45">
            <w:pPr>
              <w:pStyle w:val="ProductNames"/>
              <w:spacing w:beforeLines="20" w:before="48" w:afterLines="20" w:after="48"/>
              <w:rPr>
                <w:rFonts w:ascii="Tahoma" w:hAnsi="Tahoma" w:cs="Tahoma"/>
                <w:sz w:val="14"/>
                <w:szCs w:val="14"/>
              </w:rPr>
            </w:pPr>
            <w:bookmarkStart w:id="15" w:name="_Toc336337843"/>
            <w:bookmarkStart w:id="16" w:name="_Toc361496708"/>
            <w:r w:rsidRPr="009B2E45">
              <w:rPr>
                <w:rFonts w:ascii="Tahoma" w:hAnsi="Tahoma" w:cs="Tahoma"/>
                <w:sz w:val="14"/>
                <w:szCs w:val="14"/>
              </w:rPr>
              <w:t xml:space="preserve">Access </w:t>
            </w:r>
            <w:bookmarkEnd w:id="15"/>
            <w:r w:rsidRPr="009B2E45">
              <w:rPr>
                <w:rFonts w:ascii="Tahoma" w:hAnsi="Tahoma" w:cs="Tahoma"/>
                <w:sz w:val="14"/>
                <w:szCs w:val="14"/>
              </w:rPr>
              <w:t>2013</w:t>
            </w:r>
            <w:bookmarkEnd w:id="16"/>
          </w:p>
        </w:tc>
        <w:tc>
          <w:tcPr>
            <w:tcW w:w="429" w:type="dxa"/>
            <w:tcBorders>
              <w:bottom w:val="single" w:sz="4" w:space="0" w:color="auto"/>
            </w:tcBorders>
            <w:shd w:val="clear" w:color="auto" w:fill="FABF8F"/>
            <w:vAlign w:val="center"/>
          </w:tcPr>
          <w:p w14:paraId="0EDFAB99" w14:textId="77777777" w:rsidR="00B27742" w:rsidRPr="00A57652" w:rsidRDefault="00B27742">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0EDFAB9A" w14:textId="77777777" w:rsidR="00B27742" w:rsidRPr="00276F80" w:rsidRDefault="00014EAD" w:rsidP="004000C7">
            <w:pPr>
              <w:pStyle w:val="TableText"/>
              <w:widowControl w:val="0"/>
              <w:rPr>
                <w:rFonts w:ascii="Tahoma" w:hAnsi="Tahoma" w:cs="Tahoma"/>
                <w:color w:val="000000"/>
                <w:sz w:val="13"/>
              </w:rPr>
            </w:pPr>
            <w:r w:rsidRPr="00276F80">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0EDFAB9B" w14:textId="77777777" w:rsidR="00B27742" w:rsidRPr="00276F80" w:rsidRDefault="00B27742" w:rsidP="004B3534">
            <w:pPr>
              <w:pStyle w:val="TableText"/>
              <w:widowControl w:val="0"/>
              <w:rPr>
                <w:rFonts w:ascii="Tahoma" w:hAnsi="Tahoma" w:cs="Tahoma"/>
                <w:color w:val="000000"/>
                <w:sz w:val="13"/>
              </w:rPr>
            </w:pPr>
            <w:r w:rsidRPr="00276F80">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0EDFAB9C"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ABF8F"/>
            <w:vAlign w:val="center"/>
          </w:tcPr>
          <w:p w14:paraId="0EDFAB9D"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ABF8F"/>
            <w:vAlign w:val="center"/>
          </w:tcPr>
          <w:p w14:paraId="0EDFAB9E"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B9F"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BA0"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BA1"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EDFABA2"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DFABA3"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ABF8F"/>
            <w:vAlign w:val="center"/>
          </w:tcPr>
          <w:p w14:paraId="0EDFABA4"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EDFABA5"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DFABA6" w14:textId="77777777" w:rsidR="00B27742" w:rsidRPr="00276F80"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BA7" w14:textId="77777777" w:rsidR="00B27742" w:rsidRPr="00276F80"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EDFABA8"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FABF8F"/>
          </w:tcPr>
          <w:p w14:paraId="0EDFABA9" w14:textId="77777777" w:rsidR="00B27742" w:rsidRPr="00276F80"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EDFABAA" w14:textId="77777777" w:rsidR="00B27742" w:rsidRPr="00276F80" w:rsidRDefault="00B27742" w:rsidP="004B3534">
            <w:pPr>
              <w:pStyle w:val="TableText"/>
              <w:widowControl w:val="0"/>
              <w:rPr>
                <w:rFonts w:ascii="Tahoma" w:hAnsi="Tahoma" w:cs="Tahoma"/>
                <w:sz w:val="13"/>
              </w:rPr>
            </w:pPr>
          </w:p>
        </w:tc>
      </w:tr>
      <w:tr w:rsidR="009F0AB2" w:rsidRPr="00276F80" w14:paraId="0EDFABBF" w14:textId="77777777" w:rsidTr="009B2E45">
        <w:trPr>
          <w:cantSplit/>
          <w:trHeight w:val="287"/>
        </w:trPr>
        <w:tc>
          <w:tcPr>
            <w:tcW w:w="2638" w:type="dxa"/>
            <w:tcBorders>
              <w:bottom w:val="single" w:sz="4" w:space="0" w:color="auto"/>
            </w:tcBorders>
            <w:shd w:val="clear" w:color="auto" w:fill="FFFFFF"/>
            <w:vAlign w:val="center"/>
          </w:tcPr>
          <w:p w14:paraId="0EDFABAC" w14:textId="77777777" w:rsidR="00B27742" w:rsidRPr="009B2E45" w:rsidRDefault="00B27742" w:rsidP="009B2E45">
            <w:pPr>
              <w:pStyle w:val="ProductNames"/>
              <w:spacing w:beforeLines="20" w:before="48" w:afterLines="20" w:after="48"/>
              <w:rPr>
                <w:rFonts w:ascii="Tahoma" w:hAnsi="Tahoma" w:cs="Tahoma"/>
                <w:sz w:val="14"/>
                <w:szCs w:val="14"/>
              </w:rPr>
            </w:pPr>
            <w:bookmarkStart w:id="17" w:name="_Toc336337844"/>
            <w:bookmarkStart w:id="18" w:name="_Toc361496709"/>
            <w:r w:rsidRPr="009B2E45">
              <w:rPr>
                <w:rFonts w:ascii="Tahoma" w:hAnsi="Tahoma" w:cs="Tahoma"/>
                <w:sz w:val="14"/>
                <w:szCs w:val="14"/>
              </w:rPr>
              <w:t>AutoRoute 2013</w:t>
            </w:r>
            <w:bookmarkEnd w:id="17"/>
            <w:bookmarkEnd w:id="18"/>
          </w:p>
        </w:tc>
        <w:tc>
          <w:tcPr>
            <w:tcW w:w="429" w:type="dxa"/>
            <w:tcBorders>
              <w:bottom w:val="single" w:sz="4" w:space="0" w:color="auto"/>
            </w:tcBorders>
            <w:shd w:val="clear" w:color="auto" w:fill="FFFFFF"/>
            <w:vAlign w:val="center"/>
          </w:tcPr>
          <w:p w14:paraId="0EDFABAD" w14:textId="77777777" w:rsidR="00B27742" w:rsidRPr="00A57652" w:rsidRDefault="00B27742">
            <w:pPr>
              <w:pStyle w:val="TableText"/>
              <w:widowControl w:val="0"/>
              <w:rPr>
                <w:rFonts w:cs="Tahoma"/>
                <w:b/>
                <w:bCs/>
                <w:color w:val="0000FF"/>
                <w:sz w:val="13"/>
                <w:szCs w:val="13"/>
                <w:u w:val="single"/>
              </w:rPr>
            </w:pPr>
          </w:p>
        </w:tc>
        <w:tc>
          <w:tcPr>
            <w:tcW w:w="429" w:type="dxa"/>
            <w:tcBorders>
              <w:bottom w:val="single" w:sz="4" w:space="0" w:color="auto"/>
            </w:tcBorders>
            <w:shd w:val="clear" w:color="auto" w:fill="FFFFFF"/>
            <w:vAlign w:val="center"/>
          </w:tcPr>
          <w:p w14:paraId="0EDFABAE" w14:textId="77777777" w:rsidR="00B27742" w:rsidRPr="00276F80" w:rsidRDefault="00E64830" w:rsidP="004000C7">
            <w:pPr>
              <w:pStyle w:val="TableText"/>
              <w:widowControl w:val="0"/>
              <w:rPr>
                <w:rFonts w:ascii="Tahoma" w:hAnsi="Tahoma" w:cs="Tahoma"/>
                <w:sz w:val="13"/>
              </w:rPr>
            </w:pPr>
            <w:r w:rsidRPr="00276F80">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0EDFABAF" w14:textId="77777777" w:rsidR="00B27742" w:rsidRPr="00276F80"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0EDFABB0"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FFFFF"/>
            <w:vAlign w:val="center"/>
          </w:tcPr>
          <w:p w14:paraId="0EDFABB1"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FFFFF"/>
            <w:vAlign w:val="center"/>
          </w:tcPr>
          <w:p w14:paraId="0EDFABB2"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FFFFF"/>
            <w:vAlign w:val="center"/>
          </w:tcPr>
          <w:p w14:paraId="0EDFABB3"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FFFFF"/>
            <w:vAlign w:val="center"/>
          </w:tcPr>
          <w:p w14:paraId="0EDFABB4"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FFFFF"/>
            <w:vAlign w:val="center"/>
          </w:tcPr>
          <w:p w14:paraId="0EDFABB5"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0EDFABB6"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0EDFABB7"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FFFFF"/>
            <w:vAlign w:val="center"/>
          </w:tcPr>
          <w:p w14:paraId="0EDFABB8"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0EDFABB9"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0EDFABBA"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0EDFABBB"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0EDFABBC"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FFFFFF"/>
            <w:vAlign w:val="center"/>
          </w:tcPr>
          <w:p w14:paraId="0EDFABBD" w14:textId="77777777" w:rsidR="00B27742" w:rsidRPr="00276F80" w:rsidRDefault="00F440FF" w:rsidP="00080B33">
            <w:pPr>
              <w:pStyle w:val="TableText"/>
              <w:widowControl w:val="0"/>
              <w:rPr>
                <w:rFonts w:ascii="Tahoma" w:hAnsi="Tahoma" w:cs="Tahoma"/>
                <w:sz w:val="13"/>
              </w:rPr>
            </w:pPr>
            <w:r w:rsidRPr="00276F80">
              <w:rPr>
                <w:rFonts w:ascii="Tahoma" w:hAnsi="Tahoma" w:cs="Tahoma"/>
                <w:sz w:val="13"/>
              </w:rPr>
              <w:t>A</w:t>
            </w:r>
          </w:p>
        </w:tc>
        <w:tc>
          <w:tcPr>
            <w:tcW w:w="514" w:type="dxa"/>
            <w:tcBorders>
              <w:bottom w:val="single" w:sz="4" w:space="0" w:color="auto"/>
            </w:tcBorders>
            <w:shd w:val="clear" w:color="auto" w:fill="FFFFFF"/>
            <w:vAlign w:val="center"/>
          </w:tcPr>
          <w:p w14:paraId="0EDFABBE" w14:textId="77777777" w:rsidR="00B27742" w:rsidRPr="00276F80" w:rsidRDefault="00B27742" w:rsidP="004B3534">
            <w:pPr>
              <w:pStyle w:val="TableText"/>
              <w:widowControl w:val="0"/>
              <w:rPr>
                <w:rFonts w:ascii="Tahoma" w:hAnsi="Tahoma" w:cs="Tahoma"/>
                <w:sz w:val="13"/>
              </w:rPr>
            </w:pPr>
          </w:p>
        </w:tc>
      </w:tr>
      <w:tr w:rsidR="009F0AB2" w:rsidRPr="00276F80" w14:paraId="0EDFABD3" w14:textId="77777777" w:rsidTr="009B2E45">
        <w:trPr>
          <w:cantSplit/>
          <w:trHeight w:val="287"/>
        </w:trPr>
        <w:tc>
          <w:tcPr>
            <w:tcW w:w="2638" w:type="dxa"/>
            <w:tcBorders>
              <w:bottom w:val="single" w:sz="4" w:space="0" w:color="auto"/>
            </w:tcBorders>
            <w:shd w:val="clear" w:color="auto" w:fill="FABF8F"/>
            <w:vAlign w:val="center"/>
          </w:tcPr>
          <w:p w14:paraId="0EDFABC0" w14:textId="77777777" w:rsidR="00B27742" w:rsidRPr="009B2E45" w:rsidRDefault="00B27742" w:rsidP="009B2E45">
            <w:pPr>
              <w:pStyle w:val="ProductNames"/>
              <w:spacing w:beforeLines="20" w:before="48" w:afterLines="20" w:after="48"/>
              <w:rPr>
                <w:rFonts w:ascii="Tahoma" w:hAnsi="Tahoma" w:cs="Tahoma"/>
                <w:sz w:val="14"/>
                <w:szCs w:val="14"/>
              </w:rPr>
            </w:pPr>
            <w:bookmarkStart w:id="19" w:name="_Toc336337846"/>
            <w:bookmarkStart w:id="20" w:name="_Toc361496710"/>
            <w:r w:rsidRPr="009B2E45">
              <w:rPr>
                <w:rFonts w:ascii="Tahoma" w:hAnsi="Tahoma" w:cs="Tahoma"/>
                <w:sz w:val="14"/>
                <w:szCs w:val="14"/>
              </w:rPr>
              <w:t xml:space="preserve">Excel </w:t>
            </w:r>
            <w:bookmarkEnd w:id="19"/>
            <w:r w:rsidRPr="009B2E45">
              <w:rPr>
                <w:rFonts w:ascii="Tahoma" w:hAnsi="Tahoma" w:cs="Tahoma"/>
                <w:sz w:val="14"/>
                <w:szCs w:val="14"/>
              </w:rPr>
              <w:t>2013</w:t>
            </w:r>
            <w:bookmarkEnd w:id="20"/>
          </w:p>
        </w:tc>
        <w:tc>
          <w:tcPr>
            <w:tcW w:w="429" w:type="dxa"/>
            <w:tcBorders>
              <w:bottom w:val="single" w:sz="4" w:space="0" w:color="auto"/>
            </w:tcBorders>
            <w:shd w:val="clear" w:color="auto" w:fill="FABF8F"/>
            <w:vAlign w:val="center"/>
          </w:tcPr>
          <w:p w14:paraId="0EDFABC1" w14:textId="77777777" w:rsidR="00B27742" w:rsidRPr="00A57652" w:rsidRDefault="00B27742">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0EDFABC2" w14:textId="77777777" w:rsidR="00B27742" w:rsidRPr="00276F80" w:rsidRDefault="00014EAD" w:rsidP="004000C7">
            <w:pPr>
              <w:pStyle w:val="TableText"/>
              <w:widowControl w:val="0"/>
              <w:rPr>
                <w:rFonts w:ascii="Tahoma" w:hAnsi="Tahoma" w:cs="Tahoma"/>
                <w:color w:val="000000"/>
                <w:sz w:val="13"/>
              </w:rPr>
            </w:pPr>
            <w:r w:rsidRPr="00276F80">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0EDFABC3" w14:textId="77777777" w:rsidR="00B27742" w:rsidRPr="00276F80" w:rsidRDefault="00B27742" w:rsidP="004B3534">
            <w:pPr>
              <w:pStyle w:val="TableText"/>
              <w:widowControl w:val="0"/>
              <w:rPr>
                <w:rFonts w:ascii="Tahoma" w:hAnsi="Tahoma" w:cs="Tahoma"/>
                <w:color w:val="000000"/>
                <w:sz w:val="13"/>
              </w:rPr>
            </w:pPr>
            <w:r w:rsidRPr="00276F80">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0EDFABC4"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ABF8F"/>
            <w:vAlign w:val="center"/>
          </w:tcPr>
          <w:p w14:paraId="0EDFABC5"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ABF8F"/>
            <w:vAlign w:val="center"/>
          </w:tcPr>
          <w:p w14:paraId="0EDFABC6"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BC7"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BC8"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BC9"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EDFABCA"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DFABCB"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ABF8F"/>
            <w:vAlign w:val="center"/>
          </w:tcPr>
          <w:p w14:paraId="0EDFABCC"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EDFABCD"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DFABCE" w14:textId="77777777" w:rsidR="00B27742" w:rsidRPr="00276F80"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BCF" w14:textId="77777777" w:rsidR="00B27742" w:rsidRPr="00276F80"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EDFABD0"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FABF8F"/>
            <w:vAlign w:val="center"/>
          </w:tcPr>
          <w:p w14:paraId="0EDFABD1" w14:textId="77777777" w:rsidR="00B27742" w:rsidRPr="00276F80"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EDFABD2" w14:textId="77777777" w:rsidR="00B27742" w:rsidRPr="00276F80" w:rsidRDefault="00B27742" w:rsidP="004B3534">
            <w:pPr>
              <w:pStyle w:val="TableText"/>
              <w:widowControl w:val="0"/>
              <w:rPr>
                <w:rFonts w:ascii="Tahoma" w:hAnsi="Tahoma" w:cs="Tahoma"/>
                <w:sz w:val="13"/>
              </w:rPr>
            </w:pPr>
          </w:p>
        </w:tc>
      </w:tr>
      <w:tr w:rsidR="00B33D0E" w:rsidRPr="00276F80" w14:paraId="0EDFABE7" w14:textId="77777777" w:rsidTr="009B2E45">
        <w:trPr>
          <w:cantSplit/>
          <w:trHeight w:val="278"/>
        </w:trPr>
        <w:tc>
          <w:tcPr>
            <w:tcW w:w="2638" w:type="dxa"/>
            <w:tcBorders>
              <w:bottom w:val="single" w:sz="4" w:space="0" w:color="auto"/>
            </w:tcBorders>
            <w:shd w:val="clear" w:color="auto" w:fill="auto"/>
            <w:vAlign w:val="center"/>
          </w:tcPr>
          <w:p w14:paraId="0EDFABD4" w14:textId="77777777" w:rsidR="00B27742" w:rsidRPr="009B2E45" w:rsidRDefault="00B27742" w:rsidP="009B2E45">
            <w:pPr>
              <w:pStyle w:val="ProductNames"/>
              <w:spacing w:beforeLines="20" w:before="48" w:afterLines="20" w:after="48"/>
              <w:rPr>
                <w:rFonts w:ascii="Tahoma" w:hAnsi="Tahoma" w:cs="Tahoma"/>
                <w:sz w:val="14"/>
                <w:szCs w:val="14"/>
              </w:rPr>
            </w:pPr>
            <w:bookmarkStart w:id="21" w:name="_Toc336337847"/>
            <w:bookmarkStart w:id="22" w:name="_Toc361496711"/>
            <w:r w:rsidRPr="009B2E45">
              <w:rPr>
                <w:rFonts w:ascii="Tahoma" w:hAnsi="Tahoma" w:cs="Tahoma"/>
                <w:sz w:val="14"/>
                <w:szCs w:val="14"/>
              </w:rPr>
              <w:t>Excel voor Mac 2011</w:t>
            </w:r>
            <w:bookmarkEnd w:id="21"/>
            <w:bookmarkEnd w:id="22"/>
          </w:p>
        </w:tc>
        <w:tc>
          <w:tcPr>
            <w:tcW w:w="429" w:type="dxa"/>
            <w:tcBorders>
              <w:bottom w:val="single" w:sz="4" w:space="0" w:color="auto"/>
            </w:tcBorders>
            <w:shd w:val="clear" w:color="auto" w:fill="auto"/>
            <w:vAlign w:val="center"/>
          </w:tcPr>
          <w:p w14:paraId="0EDFABD5" w14:textId="77777777" w:rsidR="00B27742" w:rsidRPr="00A57652" w:rsidRDefault="00B27742">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0EDFABD6" w14:textId="77777777" w:rsidR="00B27742" w:rsidRPr="00276F80" w:rsidRDefault="00B27742" w:rsidP="004000C7">
            <w:pPr>
              <w:pStyle w:val="TableText"/>
              <w:widowControl w:val="0"/>
              <w:rPr>
                <w:rFonts w:ascii="Tahoma" w:hAnsi="Tahoma" w:cs="Tahoma"/>
                <w:color w:val="000000"/>
                <w:sz w:val="13"/>
              </w:rPr>
            </w:pPr>
            <w:r w:rsidRPr="00276F80">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0EDFABD7" w14:textId="77777777" w:rsidR="00B27742" w:rsidRPr="00276F80" w:rsidRDefault="00B27742" w:rsidP="004B3534">
            <w:pPr>
              <w:pStyle w:val="TableText"/>
              <w:widowControl w:val="0"/>
              <w:rPr>
                <w:rFonts w:ascii="Tahoma" w:hAnsi="Tahoma" w:cs="Tahoma"/>
                <w:color w:val="000000"/>
                <w:sz w:val="13"/>
              </w:rPr>
            </w:pPr>
            <w:r w:rsidRPr="00276F80">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0EDFABD8"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auto"/>
            <w:vAlign w:val="center"/>
          </w:tcPr>
          <w:p w14:paraId="0EDFABD9"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auto"/>
            <w:vAlign w:val="center"/>
          </w:tcPr>
          <w:p w14:paraId="0EDFABDA"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BDB"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BDC"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BDD"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EDFABDE"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DFABDF"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auto"/>
            <w:vAlign w:val="center"/>
          </w:tcPr>
          <w:p w14:paraId="0EDFABE0"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EDFABE1"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DFABE2" w14:textId="77777777" w:rsidR="00B27742" w:rsidRPr="00276F80"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EDFABE3" w14:textId="77777777" w:rsidR="00B27742" w:rsidRPr="00276F80"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EDFABE4"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auto"/>
            <w:vAlign w:val="center"/>
          </w:tcPr>
          <w:p w14:paraId="0EDFABE5" w14:textId="77777777" w:rsidR="00B27742" w:rsidRPr="00276F80"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0EDFABE6" w14:textId="77777777" w:rsidR="00B27742" w:rsidRPr="00276F80" w:rsidRDefault="00B27742" w:rsidP="004B3534">
            <w:pPr>
              <w:pStyle w:val="TableText"/>
              <w:widowControl w:val="0"/>
              <w:rPr>
                <w:rFonts w:ascii="Tahoma" w:hAnsi="Tahoma" w:cs="Tahoma"/>
                <w:sz w:val="13"/>
              </w:rPr>
            </w:pPr>
          </w:p>
        </w:tc>
      </w:tr>
      <w:tr w:rsidR="009F0AB2" w:rsidRPr="00276F80" w14:paraId="0EDFABFB" w14:textId="77777777" w:rsidTr="009B2E45">
        <w:trPr>
          <w:cantSplit/>
          <w:trHeight w:val="287"/>
        </w:trPr>
        <w:tc>
          <w:tcPr>
            <w:tcW w:w="2638" w:type="dxa"/>
            <w:tcBorders>
              <w:bottom w:val="single" w:sz="4" w:space="0" w:color="auto"/>
            </w:tcBorders>
            <w:shd w:val="clear" w:color="auto" w:fill="FABF8F"/>
            <w:vAlign w:val="center"/>
          </w:tcPr>
          <w:p w14:paraId="0EDFABE8" w14:textId="77777777" w:rsidR="00B27742" w:rsidRPr="009B2E45" w:rsidRDefault="00B27742" w:rsidP="009B2E45">
            <w:pPr>
              <w:pStyle w:val="Heading2"/>
              <w:spacing w:beforeLines="20" w:before="48" w:afterLines="20" w:after="48"/>
              <w:ind w:left="0"/>
              <w:rPr>
                <w:rFonts w:ascii="Tahoma" w:hAnsi="Tahoma" w:cs="Tahoma"/>
                <w:b w:val="0"/>
                <w:sz w:val="14"/>
                <w:szCs w:val="14"/>
              </w:rPr>
            </w:pPr>
            <w:bookmarkStart w:id="23" w:name="_Toc336337850"/>
            <w:bookmarkStart w:id="24" w:name="_Toc361496712"/>
            <w:r w:rsidRPr="009B2E45">
              <w:rPr>
                <w:rFonts w:ascii="Tahoma" w:hAnsi="Tahoma" w:cs="Tahoma"/>
                <w:b w:val="0"/>
                <w:sz w:val="14"/>
                <w:szCs w:val="14"/>
              </w:rPr>
              <w:t>Expression Encoder Pro 4</w:t>
            </w:r>
            <w:bookmarkEnd w:id="23"/>
            <w:bookmarkEnd w:id="24"/>
          </w:p>
        </w:tc>
        <w:tc>
          <w:tcPr>
            <w:tcW w:w="429" w:type="dxa"/>
            <w:tcBorders>
              <w:bottom w:val="single" w:sz="4" w:space="0" w:color="auto"/>
            </w:tcBorders>
            <w:shd w:val="clear" w:color="auto" w:fill="FABF8F"/>
            <w:vAlign w:val="center"/>
          </w:tcPr>
          <w:p w14:paraId="0EDFABE9" w14:textId="77777777" w:rsidR="00B27742" w:rsidRPr="00A57652" w:rsidRDefault="009B6833" w:rsidP="00F9515B">
            <w:pPr>
              <w:pStyle w:val="TableText"/>
              <w:widowControl w:val="0"/>
              <w:rPr>
                <w:rStyle w:val="EndnoteReference"/>
                <w:rFonts w:cs="Tahoma"/>
                <w:b w:val="0"/>
                <w:bCs/>
                <w:color w:val="0000FF"/>
                <w:sz w:val="13"/>
                <w:szCs w:val="13"/>
                <w:u w:val="single"/>
              </w:rPr>
            </w:pPr>
            <w:hyperlink w:anchor="_12_Expression_Encoder" w:history="1">
              <w:r w:rsidR="00E01BB8" w:rsidRPr="00A57652">
                <w:rPr>
                  <w:rStyle w:val="Hyperlink"/>
                  <w:rFonts w:cs="Tahoma"/>
                  <w:b/>
                  <w:bCs/>
                  <w:sz w:val="13"/>
                  <w:szCs w:val="13"/>
                </w:rPr>
                <w:t>1</w:t>
              </w:r>
            </w:hyperlink>
          </w:p>
        </w:tc>
        <w:tc>
          <w:tcPr>
            <w:tcW w:w="429" w:type="dxa"/>
            <w:tcBorders>
              <w:bottom w:val="single" w:sz="4" w:space="0" w:color="auto"/>
            </w:tcBorders>
            <w:shd w:val="clear" w:color="auto" w:fill="FABF8F"/>
            <w:vAlign w:val="center"/>
          </w:tcPr>
          <w:p w14:paraId="0EDFABEA" w14:textId="77777777" w:rsidR="00B27742" w:rsidRPr="00276F80" w:rsidRDefault="00913F3F" w:rsidP="004000C7">
            <w:pPr>
              <w:pStyle w:val="TableText"/>
              <w:widowControl w:val="0"/>
              <w:rPr>
                <w:rFonts w:ascii="Tahoma" w:hAnsi="Tahoma" w:cs="Tahoma"/>
                <w:sz w:val="13"/>
              </w:rPr>
            </w:pPr>
            <w:r w:rsidRPr="00276F80">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0EDFABEB" w14:textId="77777777" w:rsidR="00B27742" w:rsidRPr="00276F80" w:rsidRDefault="00B27742" w:rsidP="00F9515B">
            <w:pPr>
              <w:pStyle w:val="TableText"/>
              <w:widowControl w:val="0"/>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EDFABEC" w14:textId="77777777" w:rsidR="00B27742" w:rsidRPr="00276F80" w:rsidRDefault="00B27742" w:rsidP="00F9515B">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ABF8F"/>
            <w:vAlign w:val="center"/>
          </w:tcPr>
          <w:p w14:paraId="0EDFABED" w14:textId="77777777" w:rsidR="00B27742" w:rsidRPr="00276F80" w:rsidRDefault="00B27742" w:rsidP="00F9515B">
            <w:pPr>
              <w:pStyle w:val="TableText"/>
              <w:widowControl w:val="0"/>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ABF8F"/>
            <w:vAlign w:val="center"/>
          </w:tcPr>
          <w:p w14:paraId="0EDFABEE" w14:textId="77777777" w:rsidR="00B27742" w:rsidRPr="00276F80" w:rsidRDefault="00B27742" w:rsidP="00F9515B">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BEF" w14:textId="77777777" w:rsidR="00B27742" w:rsidRPr="00276F80" w:rsidRDefault="00B27742" w:rsidP="00F9515B">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BF0" w14:textId="77777777" w:rsidR="00B27742" w:rsidRPr="00276F80" w:rsidRDefault="00B27742" w:rsidP="00F9515B">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BF1" w14:textId="77777777" w:rsidR="00B27742" w:rsidRPr="00276F80" w:rsidRDefault="00B27742" w:rsidP="00F9515B">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EDFABF2" w14:textId="77777777" w:rsidR="00B27742" w:rsidRPr="00276F80" w:rsidRDefault="00B27742" w:rsidP="00F9515B">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DFABF3" w14:textId="77777777" w:rsidR="00B27742" w:rsidRPr="00276F80" w:rsidRDefault="00B27742" w:rsidP="00F9515B">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ABF8F"/>
            <w:vAlign w:val="center"/>
          </w:tcPr>
          <w:p w14:paraId="0EDFABF4" w14:textId="77777777" w:rsidR="00B27742" w:rsidRPr="00276F80" w:rsidRDefault="00B27742" w:rsidP="00F9515B">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EDFABF5" w14:textId="77777777" w:rsidR="00B27742" w:rsidRPr="00276F80" w:rsidRDefault="00B27742" w:rsidP="00F9515B">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DFABF6" w14:textId="77777777" w:rsidR="00B27742" w:rsidRPr="00276F80" w:rsidRDefault="00B27742"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BF7" w14:textId="77777777" w:rsidR="00B27742" w:rsidRPr="00276F80" w:rsidRDefault="00B27742"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EDFABF8" w14:textId="77777777" w:rsidR="00B27742" w:rsidRPr="00276F80" w:rsidRDefault="00B27742" w:rsidP="00F9515B">
            <w:pPr>
              <w:pStyle w:val="TableText"/>
              <w:widowControl w:val="0"/>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FABF8F"/>
            <w:vAlign w:val="center"/>
          </w:tcPr>
          <w:p w14:paraId="0EDFABF9" w14:textId="77777777" w:rsidR="00B27742" w:rsidRPr="00276F80"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EDFABFA" w14:textId="77777777" w:rsidR="00B27742" w:rsidRPr="00276F80" w:rsidRDefault="00B27742" w:rsidP="00F9515B">
            <w:pPr>
              <w:pStyle w:val="TableText"/>
              <w:widowControl w:val="0"/>
              <w:rPr>
                <w:rFonts w:ascii="Tahoma" w:hAnsi="Tahoma" w:cs="Tahoma"/>
                <w:sz w:val="13"/>
              </w:rPr>
            </w:pPr>
          </w:p>
        </w:tc>
      </w:tr>
      <w:tr w:rsidR="00B33D0E" w:rsidRPr="00276F80" w14:paraId="0EDFAC0F" w14:textId="77777777" w:rsidTr="009B2E45">
        <w:trPr>
          <w:cantSplit/>
          <w:trHeight w:val="287"/>
        </w:trPr>
        <w:tc>
          <w:tcPr>
            <w:tcW w:w="2638" w:type="dxa"/>
            <w:tcBorders>
              <w:bottom w:val="single" w:sz="4" w:space="0" w:color="auto"/>
            </w:tcBorders>
            <w:shd w:val="clear" w:color="auto" w:fill="auto"/>
            <w:vAlign w:val="center"/>
          </w:tcPr>
          <w:p w14:paraId="0EDFABFC" w14:textId="77777777" w:rsidR="00B27742" w:rsidRPr="009B2E45" w:rsidRDefault="00B27742" w:rsidP="009B2E45">
            <w:pPr>
              <w:pStyle w:val="Heading2"/>
              <w:spacing w:beforeLines="20" w:before="48" w:afterLines="20" w:after="48"/>
              <w:ind w:left="0"/>
              <w:rPr>
                <w:rFonts w:ascii="Tahoma" w:hAnsi="Tahoma" w:cs="Tahoma"/>
                <w:b w:val="0"/>
                <w:sz w:val="14"/>
                <w:szCs w:val="14"/>
              </w:rPr>
            </w:pPr>
            <w:bookmarkStart w:id="25" w:name="_Toc336337853"/>
            <w:bookmarkStart w:id="26" w:name="_Toc361496713"/>
            <w:r w:rsidRPr="009B2E45">
              <w:rPr>
                <w:rFonts w:ascii="Tahoma" w:hAnsi="Tahoma" w:cs="Tahoma"/>
                <w:b w:val="0"/>
                <w:sz w:val="14"/>
                <w:szCs w:val="14"/>
              </w:rPr>
              <w:t>InfoPath</w:t>
            </w:r>
            <w:r w:rsidR="005B4156" w:rsidRPr="005B4156">
              <w:rPr>
                <w:rFonts w:ascii="Tahoma" w:hAnsi="Tahoma" w:cs="Tahoma"/>
                <w:b w:val="0"/>
                <w:sz w:val="14"/>
                <w:szCs w:val="14"/>
                <w:vertAlign w:val="superscript"/>
              </w:rPr>
              <w:t>®</w:t>
            </w:r>
            <w:bookmarkEnd w:id="25"/>
            <w:r w:rsidR="00636F1D">
              <w:rPr>
                <w:rFonts w:ascii="Tahoma" w:hAnsi="Tahoma" w:cs="Tahoma"/>
                <w:b w:val="0"/>
                <w:sz w:val="14"/>
                <w:szCs w:val="14"/>
                <w:vertAlign w:val="superscript"/>
              </w:rPr>
              <w:t xml:space="preserve"> </w:t>
            </w:r>
            <w:r w:rsidRPr="009B2E45">
              <w:rPr>
                <w:rFonts w:ascii="Tahoma" w:hAnsi="Tahoma" w:cs="Tahoma"/>
                <w:b w:val="0"/>
                <w:sz w:val="14"/>
                <w:szCs w:val="14"/>
              </w:rPr>
              <w:t>2013</w:t>
            </w:r>
            <w:bookmarkEnd w:id="26"/>
          </w:p>
        </w:tc>
        <w:tc>
          <w:tcPr>
            <w:tcW w:w="429" w:type="dxa"/>
            <w:tcBorders>
              <w:bottom w:val="single" w:sz="4" w:space="0" w:color="auto"/>
            </w:tcBorders>
            <w:shd w:val="clear" w:color="auto" w:fill="auto"/>
            <w:vAlign w:val="center"/>
          </w:tcPr>
          <w:p w14:paraId="0EDFABFD" w14:textId="77777777" w:rsidR="00B27742" w:rsidRPr="00A57652" w:rsidRDefault="00B27742">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0EDFABFE" w14:textId="77777777" w:rsidR="00B27742" w:rsidRPr="00276F80" w:rsidRDefault="00B27742" w:rsidP="004000C7">
            <w:pPr>
              <w:pStyle w:val="TableText"/>
              <w:widowControl w:val="0"/>
              <w:rPr>
                <w:rFonts w:ascii="Tahoma" w:hAnsi="Tahoma" w:cs="Tahoma"/>
                <w:sz w:val="13"/>
              </w:rPr>
            </w:pPr>
            <w:r w:rsidRPr="00276F80">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0EDFABFF"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EDFAC00"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auto"/>
            <w:vAlign w:val="center"/>
          </w:tcPr>
          <w:p w14:paraId="0EDFAC01"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auto"/>
            <w:vAlign w:val="center"/>
          </w:tcPr>
          <w:p w14:paraId="0EDFAC02"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C03"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C04"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C05"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EDFAC06"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DFAC07"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auto"/>
            <w:vAlign w:val="center"/>
          </w:tcPr>
          <w:p w14:paraId="0EDFAC08"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EDFAC09"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DFAC0A" w14:textId="77777777" w:rsidR="00B27742" w:rsidRPr="00276F80"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EDFAC0B" w14:textId="77777777" w:rsidR="00B27742" w:rsidRPr="00276F80"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EDFAC0C"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auto"/>
            <w:vAlign w:val="center"/>
          </w:tcPr>
          <w:p w14:paraId="0EDFAC0D" w14:textId="77777777" w:rsidR="00B27742" w:rsidRPr="00276F80"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0EDFAC0E" w14:textId="77777777" w:rsidR="00B27742" w:rsidRPr="00276F80" w:rsidRDefault="00B27742" w:rsidP="004B3534">
            <w:pPr>
              <w:pStyle w:val="TableText"/>
              <w:widowControl w:val="0"/>
              <w:rPr>
                <w:rFonts w:ascii="Tahoma" w:hAnsi="Tahoma" w:cs="Tahoma"/>
                <w:sz w:val="13"/>
              </w:rPr>
            </w:pPr>
          </w:p>
        </w:tc>
      </w:tr>
      <w:tr w:rsidR="009F0AB2" w:rsidRPr="00276F80" w14:paraId="0EDFAC23" w14:textId="77777777" w:rsidTr="009B2E45">
        <w:trPr>
          <w:cantSplit/>
          <w:trHeight w:val="287"/>
        </w:trPr>
        <w:tc>
          <w:tcPr>
            <w:tcW w:w="2638" w:type="dxa"/>
            <w:tcBorders>
              <w:bottom w:val="single" w:sz="4" w:space="0" w:color="auto"/>
            </w:tcBorders>
            <w:shd w:val="clear" w:color="auto" w:fill="FABF8F"/>
            <w:vAlign w:val="center"/>
          </w:tcPr>
          <w:p w14:paraId="0EDFAC10" w14:textId="77777777" w:rsidR="00B27742" w:rsidRPr="009B2E45" w:rsidRDefault="00B27742" w:rsidP="009B2E45">
            <w:pPr>
              <w:pStyle w:val="Heading2"/>
              <w:spacing w:beforeLines="20" w:before="48" w:afterLines="20" w:after="48"/>
              <w:ind w:left="0"/>
              <w:rPr>
                <w:rFonts w:ascii="Tahoma" w:hAnsi="Tahoma" w:cs="Tahoma"/>
                <w:b w:val="0"/>
                <w:sz w:val="14"/>
                <w:szCs w:val="14"/>
              </w:rPr>
            </w:pPr>
            <w:bookmarkStart w:id="27" w:name="_Toc336337854"/>
            <w:bookmarkStart w:id="28" w:name="_Toc361496714"/>
            <w:r w:rsidRPr="009B2E45">
              <w:rPr>
                <w:rFonts w:ascii="Tahoma" w:hAnsi="Tahoma" w:cs="Tahoma"/>
                <w:b w:val="0"/>
                <w:sz w:val="14"/>
                <w:szCs w:val="14"/>
              </w:rPr>
              <w:t xml:space="preserve">Lync </w:t>
            </w:r>
            <w:bookmarkEnd w:id="27"/>
            <w:r w:rsidRPr="009B2E45">
              <w:rPr>
                <w:rFonts w:ascii="Tahoma" w:hAnsi="Tahoma" w:cs="Tahoma"/>
                <w:b w:val="0"/>
                <w:sz w:val="14"/>
                <w:szCs w:val="14"/>
              </w:rPr>
              <w:t>2013</w:t>
            </w:r>
            <w:bookmarkEnd w:id="28"/>
          </w:p>
        </w:tc>
        <w:tc>
          <w:tcPr>
            <w:tcW w:w="429" w:type="dxa"/>
            <w:tcBorders>
              <w:bottom w:val="single" w:sz="4" w:space="0" w:color="auto"/>
            </w:tcBorders>
            <w:shd w:val="clear" w:color="auto" w:fill="FABF8F"/>
            <w:vAlign w:val="center"/>
          </w:tcPr>
          <w:p w14:paraId="0EDFAC11" w14:textId="77777777" w:rsidR="00B27742" w:rsidRPr="00A57652" w:rsidRDefault="00B27742">
            <w:pPr>
              <w:pStyle w:val="TableText"/>
              <w:widowControl w:val="0"/>
              <w:rPr>
                <w:rStyle w:val="EndnoteReference"/>
                <w:rFonts w:cs="Tahoma"/>
                <w:bCs/>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14:paraId="0EDFAC12" w14:textId="77777777" w:rsidR="00B27742" w:rsidRPr="00276F80" w:rsidRDefault="00B27742" w:rsidP="004000C7">
            <w:pPr>
              <w:pStyle w:val="TableText"/>
              <w:widowControl w:val="0"/>
              <w:rPr>
                <w:rFonts w:ascii="Tahoma" w:hAnsi="Tahoma" w:cs="Tahoma"/>
                <w:sz w:val="13"/>
              </w:rPr>
            </w:pPr>
            <w:r w:rsidRPr="00276F8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EDFAC13"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EDFAC14"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ABF8F"/>
            <w:vAlign w:val="center"/>
          </w:tcPr>
          <w:p w14:paraId="0EDFAC15"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ABF8F"/>
            <w:vAlign w:val="center"/>
          </w:tcPr>
          <w:p w14:paraId="0EDFAC16"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C17"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C18"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C19"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EDFAC1A"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DFAC1B"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ABF8F"/>
            <w:vAlign w:val="center"/>
          </w:tcPr>
          <w:p w14:paraId="0EDFAC1C"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EDFAC1D"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DFAC1E"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EDFAC1F"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EDFAC20"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FABF8F"/>
            <w:vAlign w:val="center"/>
          </w:tcPr>
          <w:p w14:paraId="0EDFAC21" w14:textId="77777777" w:rsidR="00B27742" w:rsidRPr="00276F80" w:rsidRDefault="00F440FF" w:rsidP="00080B33">
            <w:pPr>
              <w:pStyle w:val="TableText"/>
              <w:widowControl w:val="0"/>
              <w:rPr>
                <w:rFonts w:ascii="Tahoma" w:hAnsi="Tahoma" w:cs="Tahoma"/>
                <w:sz w:val="13"/>
              </w:rPr>
            </w:pPr>
            <w:r w:rsidRPr="00276F80">
              <w:rPr>
                <w:rFonts w:ascii="Tahoma" w:hAnsi="Tahoma" w:cs="Tahoma"/>
                <w:sz w:val="13"/>
              </w:rPr>
              <w:t>A, ST</w:t>
            </w:r>
          </w:p>
        </w:tc>
        <w:tc>
          <w:tcPr>
            <w:tcW w:w="514" w:type="dxa"/>
            <w:tcBorders>
              <w:bottom w:val="single" w:sz="4" w:space="0" w:color="auto"/>
            </w:tcBorders>
            <w:shd w:val="clear" w:color="auto" w:fill="FABF8F"/>
            <w:vAlign w:val="center"/>
          </w:tcPr>
          <w:p w14:paraId="0EDFAC22" w14:textId="77777777" w:rsidR="00B27742" w:rsidRPr="00276F80" w:rsidRDefault="00B27742" w:rsidP="004B3534">
            <w:pPr>
              <w:pStyle w:val="TableText"/>
              <w:widowControl w:val="0"/>
              <w:rPr>
                <w:rFonts w:ascii="Tahoma" w:hAnsi="Tahoma" w:cs="Tahoma"/>
                <w:sz w:val="13"/>
              </w:rPr>
            </w:pPr>
          </w:p>
        </w:tc>
      </w:tr>
      <w:tr w:rsidR="00B33D0E" w:rsidRPr="00276F80" w14:paraId="0EDFAC37" w14:textId="77777777" w:rsidTr="009B2E45">
        <w:trPr>
          <w:cantSplit/>
          <w:trHeight w:val="287"/>
        </w:trPr>
        <w:tc>
          <w:tcPr>
            <w:tcW w:w="2638" w:type="dxa"/>
            <w:tcBorders>
              <w:bottom w:val="single" w:sz="4" w:space="0" w:color="auto"/>
            </w:tcBorders>
            <w:shd w:val="clear" w:color="auto" w:fill="auto"/>
            <w:vAlign w:val="center"/>
          </w:tcPr>
          <w:p w14:paraId="0EDFAC24" w14:textId="77777777" w:rsidR="00CA606E" w:rsidRPr="009B2E45" w:rsidRDefault="00CA606E" w:rsidP="009B2E45">
            <w:pPr>
              <w:pStyle w:val="Heading2"/>
              <w:spacing w:beforeLines="20" w:before="48" w:afterLines="20" w:after="48"/>
              <w:ind w:left="0"/>
              <w:rPr>
                <w:rFonts w:ascii="Tahoma" w:hAnsi="Tahoma" w:cs="Tahoma"/>
                <w:b w:val="0"/>
                <w:sz w:val="14"/>
                <w:szCs w:val="14"/>
              </w:rPr>
            </w:pPr>
            <w:bookmarkStart w:id="31" w:name="_Toc336337855"/>
            <w:bookmarkStart w:id="32" w:name="_Toc361496715"/>
            <w:r w:rsidRPr="009B2E45">
              <w:rPr>
                <w:rFonts w:ascii="Tahoma" w:hAnsi="Tahoma" w:cs="Tahoma"/>
                <w:b w:val="0"/>
                <w:sz w:val="14"/>
                <w:szCs w:val="14"/>
              </w:rPr>
              <w:t>Lync voor Mac 2011</w:t>
            </w:r>
            <w:bookmarkEnd w:id="31"/>
            <w:bookmarkEnd w:id="32"/>
          </w:p>
        </w:tc>
        <w:tc>
          <w:tcPr>
            <w:tcW w:w="429" w:type="dxa"/>
            <w:tcBorders>
              <w:bottom w:val="single" w:sz="4" w:space="0" w:color="auto"/>
            </w:tcBorders>
            <w:shd w:val="clear" w:color="auto" w:fill="auto"/>
            <w:vAlign w:val="center"/>
          </w:tcPr>
          <w:p w14:paraId="0EDFAC25" w14:textId="77777777" w:rsidR="00CA606E" w:rsidRPr="00A57652" w:rsidRDefault="009B6833" w:rsidP="009832D3">
            <w:pPr>
              <w:pStyle w:val="TableText"/>
              <w:widowControl w:val="0"/>
              <w:rPr>
                <w:rStyle w:val="EndnoteReference"/>
                <w:rFonts w:cs="Tahoma"/>
                <w:b w:val="0"/>
                <w:bCs/>
                <w:color w:val="0000FF"/>
                <w:sz w:val="13"/>
                <w:szCs w:val="13"/>
                <w:u w:val="single"/>
              </w:rPr>
            </w:pPr>
            <w:hyperlink w:anchor="_2_Lync_voor" w:history="1">
              <w:r w:rsidR="00E01BB8" w:rsidRPr="00A57652">
                <w:rPr>
                  <w:rStyle w:val="Hyperlink"/>
                  <w:rFonts w:cs="Tahoma"/>
                  <w:b/>
                  <w:bCs/>
                  <w:sz w:val="13"/>
                  <w:szCs w:val="13"/>
                </w:rPr>
                <w:t>2</w:t>
              </w:r>
            </w:hyperlink>
          </w:p>
        </w:tc>
        <w:tc>
          <w:tcPr>
            <w:tcW w:w="429" w:type="dxa"/>
            <w:tcBorders>
              <w:bottom w:val="single" w:sz="4" w:space="0" w:color="auto"/>
            </w:tcBorders>
            <w:shd w:val="clear" w:color="auto" w:fill="auto"/>
            <w:vAlign w:val="center"/>
          </w:tcPr>
          <w:p w14:paraId="0EDFAC26" w14:textId="77777777" w:rsidR="00CA606E" w:rsidRPr="00276F80" w:rsidRDefault="00C4684B" w:rsidP="004000C7">
            <w:pPr>
              <w:pStyle w:val="TableText"/>
              <w:widowControl w:val="0"/>
              <w:rPr>
                <w:rFonts w:ascii="Tahoma" w:hAnsi="Tahoma" w:cs="Tahoma"/>
                <w:sz w:val="13"/>
              </w:rPr>
            </w:pPr>
            <w:r w:rsidRPr="00276F80">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0EDFAC27" w14:textId="77777777" w:rsidR="00CA606E" w:rsidRPr="00276F80" w:rsidRDefault="00CA606E" w:rsidP="00703595">
            <w:pPr>
              <w:pStyle w:val="TableText"/>
              <w:widowControl w:val="0"/>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EDFAC28" w14:textId="77777777" w:rsidR="00CA606E" w:rsidRPr="00276F80" w:rsidRDefault="00CA606E" w:rsidP="00703595">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auto"/>
            <w:vAlign w:val="center"/>
          </w:tcPr>
          <w:p w14:paraId="0EDFAC29" w14:textId="77777777" w:rsidR="00CA606E" w:rsidRPr="00276F80" w:rsidRDefault="00CA606E" w:rsidP="00703595">
            <w:pPr>
              <w:pStyle w:val="TableText"/>
              <w:widowControl w:val="0"/>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auto"/>
            <w:vAlign w:val="center"/>
          </w:tcPr>
          <w:p w14:paraId="0EDFAC2A" w14:textId="77777777" w:rsidR="00CA606E" w:rsidRPr="00276F80" w:rsidRDefault="00CA606E" w:rsidP="00703595">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C2B" w14:textId="77777777" w:rsidR="00CA606E" w:rsidRPr="00276F80" w:rsidRDefault="00CA606E" w:rsidP="00703595">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C2C" w14:textId="77777777" w:rsidR="00CA606E" w:rsidRPr="00276F80" w:rsidRDefault="00CA606E" w:rsidP="00703595">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C2D" w14:textId="77777777" w:rsidR="00CA606E" w:rsidRPr="00276F80" w:rsidRDefault="00CA606E" w:rsidP="00703595">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EDFAC2E" w14:textId="77777777" w:rsidR="00CA606E" w:rsidRPr="00276F80" w:rsidRDefault="00CA606E" w:rsidP="00703595">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DFAC2F" w14:textId="77777777" w:rsidR="00CA606E" w:rsidRPr="00276F80" w:rsidRDefault="00CA606E" w:rsidP="00703595">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auto"/>
            <w:vAlign w:val="center"/>
          </w:tcPr>
          <w:p w14:paraId="0EDFAC30" w14:textId="77777777" w:rsidR="00CA606E" w:rsidRPr="00276F80" w:rsidRDefault="00CA606E" w:rsidP="00703595">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EDFAC31" w14:textId="77777777" w:rsidR="00CA606E" w:rsidRPr="00276F80" w:rsidRDefault="00CA606E" w:rsidP="00703595">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DFAC32" w14:textId="77777777" w:rsidR="00CA606E" w:rsidRPr="00276F80" w:rsidRDefault="00CA606E" w:rsidP="00703595">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EDFAC33" w14:textId="77777777" w:rsidR="00CA606E" w:rsidRPr="00276F80" w:rsidRDefault="00CA606E"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EDFAC34" w14:textId="77777777" w:rsidR="00CA606E" w:rsidRPr="00276F80" w:rsidRDefault="00CA606E" w:rsidP="00703595">
            <w:pPr>
              <w:pStyle w:val="TableText"/>
              <w:widowControl w:val="0"/>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auto"/>
            <w:vAlign w:val="center"/>
          </w:tcPr>
          <w:p w14:paraId="0EDFAC35" w14:textId="77777777" w:rsidR="00CA606E" w:rsidRPr="00276F80" w:rsidRDefault="00CA606E"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0EDFAC36" w14:textId="77777777" w:rsidR="00CA606E" w:rsidRPr="00276F80" w:rsidRDefault="00CA606E" w:rsidP="00703595">
            <w:pPr>
              <w:pStyle w:val="TableText"/>
              <w:widowControl w:val="0"/>
              <w:rPr>
                <w:rFonts w:ascii="Tahoma" w:hAnsi="Tahoma" w:cs="Tahoma"/>
                <w:sz w:val="13"/>
              </w:rPr>
            </w:pPr>
          </w:p>
        </w:tc>
      </w:tr>
      <w:tr w:rsidR="009F0AB2" w:rsidRPr="00276F80" w14:paraId="0EDFAC4B" w14:textId="77777777" w:rsidTr="009B2E45">
        <w:trPr>
          <w:cantSplit/>
          <w:trHeight w:val="287"/>
        </w:trPr>
        <w:tc>
          <w:tcPr>
            <w:tcW w:w="2638" w:type="dxa"/>
            <w:tcBorders>
              <w:bottom w:val="single" w:sz="4" w:space="0" w:color="auto"/>
            </w:tcBorders>
            <w:shd w:val="clear" w:color="auto" w:fill="FABF8F"/>
            <w:vAlign w:val="center"/>
          </w:tcPr>
          <w:p w14:paraId="0EDFAC38" w14:textId="77777777" w:rsidR="00B27742" w:rsidRPr="009B2E45" w:rsidRDefault="00B27742" w:rsidP="009B2E45">
            <w:pPr>
              <w:pStyle w:val="Heading2"/>
              <w:spacing w:beforeLines="20" w:before="48" w:afterLines="20" w:after="48"/>
              <w:ind w:left="0"/>
              <w:rPr>
                <w:rFonts w:ascii="Tahoma" w:hAnsi="Tahoma" w:cs="Tahoma"/>
                <w:b w:val="0"/>
                <w:sz w:val="14"/>
                <w:szCs w:val="14"/>
              </w:rPr>
            </w:pPr>
            <w:bookmarkStart w:id="33" w:name="_Toc235859737"/>
            <w:bookmarkStart w:id="34" w:name="_Toc336337856"/>
            <w:bookmarkStart w:id="35" w:name="_Toc361496716"/>
            <w:r w:rsidRPr="009B2E45">
              <w:rPr>
                <w:rFonts w:ascii="Tahoma" w:hAnsi="Tahoma" w:cs="Tahoma"/>
                <w:b w:val="0"/>
                <w:sz w:val="14"/>
                <w:szCs w:val="14"/>
              </w:rPr>
              <w:t>MapPoint</w:t>
            </w:r>
            <w:r w:rsidR="005B4156" w:rsidRPr="005B4156">
              <w:rPr>
                <w:rFonts w:ascii="Tahoma" w:hAnsi="Tahoma" w:cs="Tahoma"/>
                <w:b w:val="0"/>
                <w:sz w:val="14"/>
                <w:szCs w:val="14"/>
                <w:vertAlign w:val="superscript"/>
              </w:rPr>
              <w:t>®</w:t>
            </w:r>
            <w:r w:rsidRPr="009B2E45">
              <w:rPr>
                <w:rFonts w:ascii="Tahoma" w:hAnsi="Tahoma" w:cs="Tahoma"/>
                <w:b w:val="0"/>
                <w:sz w:val="14"/>
                <w:szCs w:val="14"/>
              </w:rPr>
              <w:t xml:space="preserve"> Fleet Edition </w:t>
            </w:r>
            <w:bookmarkEnd w:id="33"/>
            <w:r w:rsidRPr="009B2E45">
              <w:rPr>
                <w:rFonts w:ascii="Tahoma" w:hAnsi="Tahoma" w:cs="Tahoma"/>
                <w:b w:val="0"/>
                <w:sz w:val="14"/>
                <w:szCs w:val="14"/>
              </w:rPr>
              <w:t>2013</w:t>
            </w:r>
            <w:bookmarkEnd w:id="34"/>
            <w:bookmarkEnd w:id="35"/>
          </w:p>
        </w:tc>
        <w:tc>
          <w:tcPr>
            <w:tcW w:w="429" w:type="dxa"/>
            <w:tcBorders>
              <w:bottom w:val="single" w:sz="4" w:space="0" w:color="auto"/>
            </w:tcBorders>
            <w:shd w:val="clear" w:color="auto" w:fill="FABF8F"/>
            <w:vAlign w:val="center"/>
          </w:tcPr>
          <w:p w14:paraId="0EDFAC39" w14:textId="77777777" w:rsidR="00B27742" w:rsidRPr="00A57652" w:rsidRDefault="00B27742">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0EDFAC3A" w14:textId="77777777" w:rsidR="00B27742" w:rsidRPr="00276F80" w:rsidRDefault="00097B90" w:rsidP="004000C7">
            <w:pPr>
              <w:pStyle w:val="TableText"/>
              <w:widowControl w:val="0"/>
              <w:rPr>
                <w:rFonts w:ascii="Tahoma" w:hAnsi="Tahoma" w:cs="Tahoma"/>
                <w:sz w:val="13"/>
              </w:rPr>
            </w:pPr>
            <w:r w:rsidRPr="00276F80">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0EDFAC3B"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EDFAC3C"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4</w:t>
            </w:r>
          </w:p>
        </w:tc>
        <w:tc>
          <w:tcPr>
            <w:tcW w:w="429" w:type="dxa"/>
            <w:tcBorders>
              <w:bottom w:val="single" w:sz="4" w:space="0" w:color="auto"/>
            </w:tcBorders>
            <w:shd w:val="clear" w:color="auto" w:fill="FABF8F"/>
            <w:vAlign w:val="center"/>
          </w:tcPr>
          <w:p w14:paraId="0EDFAC3D"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10</w:t>
            </w:r>
          </w:p>
        </w:tc>
        <w:tc>
          <w:tcPr>
            <w:tcW w:w="429" w:type="dxa"/>
            <w:tcBorders>
              <w:bottom w:val="single" w:sz="4" w:space="0" w:color="auto"/>
            </w:tcBorders>
            <w:shd w:val="clear" w:color="auto" w:fill="FABF8F"/>
            <w:vAlign w:val="center"/>
          </w:tcPr>
          <w:p w14:paraId="0EDFAC3E"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8</w:t>
            </w:r>
          </w:p>
        </w:tc>
        <w:tc>
          <w:tcPr>
            <w:tcW w:w="429" w:type="dxa"/>
            <w:tcBorders>
              <w:bottom w:val="single" w:sz="4" w:space="0" w:color="auto"/>
            </w:tcBorders>
            <w:shd w:val="clear" w:color="auto" w:fill="FABF8F"/>
            <w:vAlign w:val="center"/>
          </w:tcPr>
          <w:p w14:paraId="0EDFAC3F"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6</w:t>
            </w:r>
          </w:p>
        </w:tc>
        <w:tc>
          <w:tcPr>
            <w:tcW w:w="429" w:type="dxa"/>
            <w:tcBorders>
              <w:bottom w:val="single" w:sz="4" w:space="0" w:color="auto"/>
            </w:tcBorders>
            <w:shd w:val="clear" w:color="auto" w:fill="FABF8F"/>
            <w:vAlign w:val="center"/>
          </w:tcPr>
          <w:p w14:paraId="0EDFAC40"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6</w:t>
            </w:r>
          </w:p>
        </w:tc>
        <w:tc>
          <w:tcPr>
            <w:tcW w:w="429" w:type="dxa"/>
            <w:tcBorders>
              <w:bottom w:val="single" w:sz="4" w:space="0" w:color="auto"/>
            </w:tcBorders>
            <w:shd w:val="clear" w:color="auto" w:fill="FABF8F"/>
            <w:vAlign w:val="center"/>
          </w:tcPr>
          <w:p w14:paraId="0EDFAC41"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0EDFAC42"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EDFAC43"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4</w:t>
            </w:r>
          </w:p>
        </w:tc>
        <w:tc>
          <w:tcPr>
            <w:tcW w:w="429" w:type="dxa"/>
            <w:tcBorders>
              <w:bottom w:val="single" w:sz="4" w:space="0" w:color="auto"/>
            </w:tcBorders>
            <w:shd w:val="clear" w:color="auto" w:fill="FABF8F"/>
            <w:vAlign w:val="center"/>
          </w:tcPr>
          <w:p w14:paraId="0EDFAC44"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0EDFAC45"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0EDFAC46" w14:textId="77777777" w:rsidR="00B27742" w:rsidRPr="00276F80"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C47"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EDFAC48"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FABF8F"/>
            <w:vAlign w:val="center"/>
          </w:tcPr>
          <w:p w14:paraId="0EDFAC49" w14:textId="77777777" w:rsidR="00B27742" w:rsidRPr="00276F80"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EDFAC4A" w14:textId="77777777" w:rsidR="00B27742" w:rsidRPr="00276F80" w:rsidRDefault="00B27742" w:rsidP="004B3534">
            <w:pPr>
              <w:pStyle w:val="TableText"/>
              <w:widowControl w:val="0"/>
              <w:rPr>
                <w:rFonts w:ascii="Tahoma" w:hAnsi="Tahoma" w:cs="Tahoma"/>
                <w:sz w:val="13"/>
              </w:rPr>
            </w:pPr>
          </w:p>
        </w:tc>
      </w:tr>
      <w:tr w:rsidR="00B33D0E" w:rsidRPr="00276F80" w14:paraId="0EDFAC5F" w14:textId="77777777" w:rsidTr="009B2E45">
        <w:trPr>
          <w:cantSplit/>
          <w:trHeight w:val="323"/>
        </w:trPr>
        <w:tc>
          <w:tcPr>
            <w:tcW w:w="2638" w:type="dxa"/>
            <w:tcBorders>
              <w:bottom w:val="single" w:sz="4" w:space="0" w:color="auto"/>
            </w:tcBorders>
            <w:shd w:val="clear" w:color="auto" w:fill="auto"/>
            <w:vAlign w:val="center"/>
          </w:tcPr>
          <w:p w14:paraId="0EDFAC4C" w14:textId="77777777" w:rsidR="00B27742" w:rsidRPr="009B2E45" w:rsidRDefault="00B27742" w:rsidP="009B2E45">
            <w:pPr>
              <w:pStyle w:val="Heading2"/>
              <w:spacing w:beforeLines="20" w:before="48" w:afterLines="20" w:after="48"/>
              <w:ind w:left="0"/>
              <w:rPr>
                <w:rFonts w:ascii="Tahoma" w:hAnsi="Tahoma" w:cs="Tahoma"/>
                <w:b w:val="0"/>
                <w:sz w:val="14"/>
                <w:szCs w:val="14"/>
              </w:rPr>
            </w:pPr>
            <w:bookmarkStart w:id="36" w:name="_Toc235859738"/>
            <w:bookmarkStart w:id="37" w:name="_Toc336337857"/>
            <w:bookmarkStart w:id="38" w:name="_Toc361496717"/>
            <w:r w:rsidRPr="009B2E45">
              <w:rPr>
                <w:rFonts w:ascii="Tahoma" w:hAnsi="Tahoma" w:cs="Tahoma"/>
                <w:b w:val="0"/>
                <w:sz w:val="14"/>
                <w:szCs w:val="14"/>
              </w:rPr>
              <w:t>MapPoint</w:t>
            </w:r>
            <w:r w:rsidR="005B4156" w:rsidRPr="005B4156">
              <w:rPr>
                <w:rFonts w:ascii="Tahoma" w:hAnsi="Tahoma" w:cs="Tahoma"/>
                <w:b w:val="0"/>
                <w:sz w:val="14"/>
                <w:szCs w:val="14"/>
                <w:vertAlign w:val="superscript"/>
              </w:rPr>
              <w:t>®</w:t>
            </w:r>
            <w:r w:rsidRPr="009B2E45">
              <w:rPr>
                <w:rFonts w:ascii="Tahoma" w:hAnsi="Tahoma" w:cs="Tahoma"/>
                <w:b w:val="0"/>
                <w:sz w:val="14"/>
                <w:szCs w:val="14"/>
              </w:rPr>
              <w:t xml:space="preserve"> 2013 voor Windows</w:t>
            </w:r>
            <w:bookmarkEnd w:id="36"/>
            <w:bookmarkEnd w:id="37"/>
            <w:bookmarkEnd w:id="38"/>
          </w:p>
        </w:tc>
        <w:tc>
          <w:tcPr>
            <w:tcW w:w="429" w:type="dxa"/>
            <w:tcBorders>
              <w:bottom w:val="single" w:sz="4" w:space="0" w:color="auto"/>
            </w:tcBorders>
            <w:shd w:val="clear" w:color="auto" w:fill="auto"/>
            <w:vAlign w:val="center"/>
          </w:tcPr>
          <w:p w14:paraId="0EDFAC4D" w14:textId="77777777" w:rsidR="00B27742" w:rsidRPr="00A57652" w:rsidRDefault="00B27742">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0EDFAC4E" w14:textId="77777777" w:rsidR="00B27742" w:rsidRPr="00276F80" w:rsidRDefault="00097B90" w:rsidP="004000C7">
            <w:pPr>
              <w:pStyle w:val="TableText"/>
              <w:widowControl w:val="0"/>
              <w:rPr>
                <w:rFonts w:ascii="Tahoma" w:hAnsi="Tahoma" w:cs="Tahoma"/>
                <w:color w:val="000000"/>
                <w:sz w:val="13"/>
              </w:rPr>
            </w:pPr>
            <w:r w:rsidRPr="00276F80">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0EDFAC4F" w14:textId="77777777" w:rsidR="00B27742" w:rsidRPr="00276F80" w:rsidRDefault="00B27742" w:rsidP="004B3534">
            <w:pPr>
              <w:pStyle w:val="TableText"/>
              <w:widowControl w:val="0"/>
              <w:rPr>
                <w:rFonts w:ascii="Tahoma" w:hAnsi="Tahoma" w:cs="Tahoma"/>
                <w:color w:val="000000"/>
                <w:sz w:val="13"/>
              </w:rPr>
            </w:pPr>
            <w:r w:rsidRPr="00276F80">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0EDFAC50"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auto"/>
            <w:vAlign w:val="center"/>
          </w:tcPr>
          <w:p w14:paraId="0EDFAC51"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auto"/>
            <w:vAlign w:val="center"/>
          </w:tcPr>
          <w:p w14:paraId="0EDFAC52"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C53"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C54"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C55"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EDFAC56"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DFAC57"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auto"/>
            <w:vAlign w:val="center"/>
          </w:tcPr>
          <w:p w14:paraId="0EDFAC58"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EDFAC59"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DFAC5A"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EDFAC5B"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EDFAC5C" w14:textId="77777777" w:rsidR="00B27742" w:rsidRPr="00276F80" w:rsidRDefault="00B27742" w:rsidP="004B3534">
            <w:pPr>
              <w:pStyle w:val="TableText"/>
              <w:widowControl w:val="0"/>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auto"/>
            <w:vAlign w:val="center"/>
          </w:tcPr>
          <w:p w14:paraId="0EDFAC5D" w14:textId="77777777" w:rsidR="00B27742" w:rsidRPr="00276F80" w:rsidRDefault="00F440FF" w:rsidP="00080B33">
            <w:pPr>
              <w:pStyle w:val="TableText"/>
              <w:widowControl w:val="0"/>
              <w:rPr>
                <w:rFonts w:ascii="Tahoma" w:hAnsi="Tahoma" w:cs="Tahoma"/>
                <w:sz w:val="13"/>
              </w:rPr>
            </w:pPr>
            <w:r w:rsidRPr="00276F80">
              <w:rPr>
                <w:rFonts w:ascii="Tahoma" w:hAnsi="Tahoma" w:cs="Tahoma"/>
                <w:sz w:val="13"/>
              </w:rPr>
              <w:t>A, AO, ST</w:t>
            </w:r>
          </w:p>
        </w:tc>
        <w:tc>
          <w:tcPr>
            <w:tcW w:w="514" w:type="dxa"/>
            <w:tcBorders>
              <w:bottom w:val="single" w:sz="4" w:space="0" w:color="auto"/>
            </w:tcBorders>
            <w:shd w:val="clear" w:color="auto" w:fill="auto"/>
            <w:vAlign w:val="center"/>
          </w:tcPr>
          <w:p w14:paraId="0EDFAC5E" w14:textId="77777777" w:rsidR="00B27742" w:rsidRPr="00276F80" w:rsidRDefault="00B27742" w:rsidP="004B3534">
            <w:pPr>
              <w:pStyle w:val="TableText"/>
              <w:widowControl w:val="0"/>
              <w:rPr>
                <w:rFonts w:ascii="Tahoma" w:hAnsi="Tahoma" w:cs="Tahoma"/>
                <w:sz w:val="13"/>
              </w:rPr>
            </w:pPr>
          </w:p>
        </w:tc>
      </w:tr>
      <w:tr w:rsidR="009F0AB2" w:rsidRPr="00276F80" w14:paraId="0EDFAC74" w14:textId="77777777" w:rsidTr="009B2E45">
        <w:trPr>
          <w:cantSplit/>
          <w:trHeight w:val="145"/>
        </w:trPr>
        <w:tc>
          <w:tcPr>
            <w:tcW w:w="2638" w:type="dxa"/>
            <w:tcBorders>
              <w:bottom w:val="single" w:sz="4" w:space="0" w:color="auto"/>
            </w:tcBorders>
            <w:shd w:val="clear" w:color="auto" w:fill="FABF8F"/>
            <w:vAlign w:val="center"/>
          </w:tcPr>
          <w:p w14:paraId="0EDFAC60" w14:textId="77777777" w:rsidR="00B27742" w:rsidRPr="009B2E45" w:rsidRDefault="00B27742" w:rsidP="009B2E45">
            <w:pPr>
              <w:pStyle w:val="Heading2"/>
              <w:spacing w:beforeLines="20" w:before="48" w:afterLines="20" w:after="48"/>
              <w:ind w:left="0"/>
              <w:rPr>
                <w:rFonts w:ascii="Tahoma" w:hAnsi="Tahoma" w:cs="Tahoma"/>
                <w:b w:val="0"/>
                <w:sz w:val="14"/>
                <w:szCs w:val="14"/>
              </w:rPr>
            </w:pPr>
            <w:bookmarkStart w:id="39" w:name="_Toc336337858"/>
            <w:bookmarkStart w:id="40" w:name="_Toc361496718"/>
            <w:r w:rsidRPr="009B2E45">
              <w:rPr>
                <w:rFonts w:ascii="Tahoma" w:hAnsi="Tahoma" w:cs="Tahoma"/>
                <w:b w:val="0"/>
                <w:sz w:val="14"/>
                <w:szCs w:val="14"/>
              </w:rPr>
              <w:t>MSDN-besturingssystemen</w:t>
            </w:r>
            <w:bookmarkEnd w:id="39"/>
            <w:bookmarkEnd w:id="40"/>
          </w:p>
        </w:tc>
        <w:tc>
          <w:tcPr>
            <w:tcW w:w="429" w:type="dxa"/>
            <w:tcBorders>
              <w:bottom w:val="single" w:sz="4" w:space="0" w:color="auto"/>
            </w:tcBorders>
            <w:shd w:val="clear" w:color="auto" w:fill="FABF8F"/>
            <w:vAlign w:val="center"/>
          </w:tcPr>
          <w:p w14:paraId="0EDFAC61" w14:textId="77777777" w:rsidR="00B27742" w:rsidRPr="00A57652" w:rsidRDefault="009B6833" w:rsidP="009832D3">
            <w:pPr>
              <w:pStyle w:val="TableText"/>
              <w:widowControl w:val="0"/>
              <w:rPr>
                <w:rStyle w:val="EndnoteReference"/>
                <w:rFonts w:cs="Tahoma"/>
                <w:b w:val="0"/>
                <w:bCs/>
                <w:color w:val="0000FF"/>
                <w:sz w:val="13"/>
                <w:szCs w:val="13"/>
                <w:u w:val="single"/>
              </w:rPr>
            </w:pPr>
            <w:hyperlink w:anchor="_3_MSDN-besturingssystemen" w:history="1">
              <w:r w:rsidR="00E01BB8" w:rsidRPr="00A57652">
                <w:rPr>
                  <w:rStyle w:val="Hyperlink"/>
                  <w:rFonts w:cs="Tahoma"/>
                  <w:b/>
                  <w:bCs/>
                  <w:sz w:val="13"/>
                  <w:szCs w:val="13"/>
                </w:rPr>
                <w:t>3</w:t>
              </w:r>
            </w:hyperlink>
          </w:p>
        </w:tc>
        <w:tc>
          <w:tcPr>
            <w:tcW w:w="429" w:type="dxa"/>
            <w:tcBorders>
              <w:bottom w:val="single" w:sz="4" w:space="0" w:color="auto"/>
            </w:tcBorders>
            <w:shd w:val="clear" w:color="auto" w:fill="FABF8F"/>
            <w:vAlign w:val="center"/>
          </w:tcPr>
          <w:p w14:paraId="0EDFAC62" w14:textId="77777777" w:rsidR="00B27742" w:rsidRPr="00276F80" w:rsidRDefault="00B27742" w:rsidP="004000C7">
            <w:pPr>
              <w:pStyle w:val="TableText"/>
              <w:rPr>
                <w:rFonts w:ascii="Tahoma" w:hAnsi="Tahoma" w:cs="Tahoma"/>
                <w:sz w:val="13"/>
              </w:rPr>
            </w:pPr>
            <w:r w:rsidRPr="00276F80">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0EDFAC63" w14:textId="77777777" w:rsidR="00B27742" w:rsidRPr="00276F80"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EDFAC64" w14:textId="77777777" w:rsidR="00B27742" w:rsidRPr="00276F80"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0EDFAC65" w14:textId="77777777" w:rsidR="00B27742" w:rsidRPr="00276F80" w:rsidRDefault="00B27742" w:rsidP="004B3534">
            <w:pPr>
              <w:pStyle w:val="TableText"/>
              <w:rPr>
                <w:rFonts w:ascii="Tahoma" w:hAnsi="Tahoma" w:cs="Tahoma"/>
                <w:sz w:val="13"/>
              </w:rPr>
            </w:pPr>
            <w:r w:rsidRPr="00276F80">
              <w:rPr>
                <w:rFonts w:ascii="Tahoma" w:hAnsi="Tahoma" w:cs="Tahoma"/>
                <w:sz w:val="13"/>
              </w:rPr>
              <w:t>5</w:t>
            </w:r>
          </w:p>
        </w:tc>
        <w:tc>
          <w:tcPr>
            <w:tcW w:w="429" w:type="dxa"/>
            <w:tcBorders>
              <w:bottom w:val="single" w:sz="4" w:space="0" w:color="auto"/>
            </w:tcBorders>
            <w:shd w:val="clear" w:color="auto" w:fill="FABF8F"/>
            <w:vAlign w:val="center"/>
          </w:tcPr>
          <w:p w14:paraId="0EDFAC66" w14:textId="77777777" w:rsidR="00B27742" w:rsidRPr="00276F80" w:rsidRDefault="00B27742" w:rsidP="004B3534">
            <w:pPr>
              <w:pStyle w:val="TableText"/>
              <w:rPr>
                <w:rFonts w:ascii="Tahoma" w:hAnsi="Tahoma" w:cs="Tahoma"/>
                <w:sz w:val="13"/>
              </w:rPr>
            </w:pPr>
            <w:r w:rsidRPr="00276F80">
              <w:rPr>
                <w:rFonts w:ascii="Tahoma" w:hAnsi="Tahoma" w:cs="Tahoma"/>
                <w:sz w:val="13"/>
              </w:rPr>
              <w:t>4</w:t>
            </w:r>
          </w:p>
        </w:tc>
        <w:tc>
          <w:tcPr>
            <w:tcW w:w="429" w:type="dxa"/>
            <w:tcBorders>
              <w:bottom w:val="single" w:sz="4" w:space="0" w:color="auto"/>
            </w:tcBorders>
            <w:shd w:val="clear" w:color="auto" w:fill="FABF8F"/>
            <w:vAlign w:val="center"/>
          </w:tcPr>
          <w:p w14:paraId="0EDFAC67" w14:textId="77777777" w:rsidR="00B27742" w:rsidRPr="00276F80" w:rsidRDefault="00B27742" w:rsidP="004B3534">
            <w:pPr>
              <w:pStyle w:val="TableText"/>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ABF8F"/>
            <w:vAlign w:val="center"/>
          </w:tcPr>
          <w:p w14:paraId="0EDFAC68" w14:textId="77777777" w:rsidR="00B27742" w:rsidRPr="00276F80" w:rsidRDefault="00B27742" w:rsidP="004B3534">
            <w:pPr>
              <w:pStyle w:val="TableText"/>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ABF8F"/>
            <w:vAlign w:val="center"/>
          </w:tcPr>
          <w:p w14:paraId="0EDFAC69" w14:textId="77777777" w:rsidR="00B27742" w:rsidRPr="00276F80" w:rsidRDefault="00B27742"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EDFAC6A" w14:textId="77777777" w:rsidR="00B27742" w:rsidRPr="00276F80" w:rsidRDefault="00B27742" w:rsidP="004B3534">
            <w:pPr>
              <w:pStyle w:val="TableText"/>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DFAC6B" w14:textId="77777777" w:rsidR="00B27742" w:rsidRPr="00276F80"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0EDFAC6C" w14:textId="77777777" w:rsidR="00B27742" w:rsidRPr="00276F80" w:rsidRDefault="00B27742" w:rsidP="004B3534">
            <w:pPr>
              <w:pStyle w:val="TableText"/>
              <w:rPr>
                <w:rFonts w:ascii="Tahoma" w:hAnsi="Tahoma" w:cs="Tahoma"/>
                <w:sz w:val="13"/>
              </w:rPr>
            </w:pPr>
            <w:r w:rsidRPr="00276F8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0EDFAC6D" w14:textId="77777777" w:rsidR="00B27742" w:rsidRPr="00276F80" w:rsidRDefault="00B27742" w:rsidP="004B3534">
            <w:pPr>
              <w:pStyle w:val="TableText"/>
              <w:rPr>
                <w:rFonts w:ascii="Tahoma" w:hAnsi="Tahoma" w:cs="Tahoma"/>
                <w:sz w:val="13"/>
              </w:rPr>
            </w:pPr>
            <w:r w:rsidRPr="00276F8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EDFAC6E" w14:textId="77777777" w:rsidR="00B27742" w:rsidRPr="00276F80" w:rsidRDefault="00B27742"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EDFAC6F" w14:textId="77777777" w:rsidR="00B27742" w:rsidRPr="00276F80" w:rsidRDefault="00B27742"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EDFAC70" w14:textId="77777777" w:rsidR="00B27742" w:rsidRPr="00276F80" w:rsidRDefault="00B27742" w:rsidP="004B3534">
            <w:pPr>
              <w:pStyle w:val="TableText"/>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FABF8F"/>
            <w:vAlign w:val="center"/>
          </w:tcPr>
          <w:p w14:paraId="0EDFAC71" w14:textId="77777777" w:rsidR="00B27742" w:rsidRPr="00276F80" w:rsidRDefault="00052BF4" w:rsidP="00080B33">
            <w:pPr>
              <w:pStyle w:val="TableText"/>
              <w:rPr>
                <w:rFonts w:ascii="Tahoma" w:hAnsi="Tahoma" w:cs="Tahoma"/>
                <w:sz w:val="13"/>
              </w:rPr>
            </w:pPr>
            <w:r w:rsidRPr="00276F80">
              <w:rPr>
                <w:rFonts w:ascii="Tahoma" w:hAnsi="Tahoma" w:cs="Tahoma"/>
                <w:sz w:val="13"/>
              </w:rPr>
              <w:t>A</w:t>
            </w:r>
          </w:p>
        </w:tc>
        <w:tc>
          <w:tcPr>
            <w:tcW w:w="514" w:type="dxa"/>
            <w:tcBorders>
              <w:bottom w:val="single" w:sz="4" w:space="0" w:color="auto"/>
            </w:tcBorders>
            <w:shd w:val="clear" w:color="auto" w:fill="FABF8F"/>
            <w:vAlign w:val="center"/>
          </w:tcPr>
          <w:p w14:paraId="0EDFAC72" w14:textId="77777777" w:rsidR="00B27742" w:rsidRPr="00276F80" w:rsidRDefault="00B27742" w:rsidP="004B3534">
            <w:pPr>
              <w:pStyle w:val="TableText"/>
              <w:rPr>
                <w:rFonts w:ascii="Tahoma" w:hAnsi="Tahoma" w:cs="Tahoma"/>
              </w:rPr>
            </w:pPr>
            <w:r w:rsidRPr="00276F80">
              <w:rPr>
                <w:rFonts w:ascii="Tahoma" w:hAnsi="Tahoma" w:cs="Tahoma"/>
                <w:sz w:val="13"/>
              </w:rPr>
              <w:t>OL/SA/</w:t>
            </w:r>
          </w:p>
          <w:p w14:paraId="0EDFAC73" w14:textId="77777777" w:rsidR="00B27742" w:rsidRPr="00276F80" w:rsidRDefault="00B27742" w:rsidP="004B3534">
            <w:pPr>
              <w:pStyle w:val="TableText"/>
              <w:rPr>
                <w:rFonts w:ascii="Tahoma" w:hAnsi="Tahoma" w:cs="Tahoma"/>
                <w:sz w:val="13"/>
              </w:rPr>
            </w:pPr>
            <w:r w:rsidRPr="00276F80">
              <w:rPr>
                <w:rFonts w:ascii="Tahoma" w:hAnsi="Tahoma" w:cs="Tahoma"/>
                <w:sz w:val="13"/>
              </w:rPr>
              <w:t>OV</w:t>
            </w:r>
          </w:p>
        </w:tc>
      </w:tr>
      <w:tr w:rsidR="00A4054A" w:rsidRPr="00276F80" w14:paraId="0EDFAC88" w14:textId="77777777" w:rsidTr="009B2E45">
        <w:trPr>
          <w:cantSplit/>
          <w:trHeight w:val="287"/>
        </w:trPr>
        <w:tc>
          <w:tcPr>
            <w:tcW w:w="2638" w:type="dxa"/>
            <w:tcBorders>
              <w:bottom w:val="single" w:sz="4" w:space="0" w:color="auto"/>
            </w:tcBorders>
            <w:shd w:val="clear" w:color="auto" w:fill="auto"/>
            <w:vAlign w:val="center"/>
          </w:tcPr>
          <w:p w14:paraId="0EDFAC75" w14:textId="77777777" w:rsidR="00A4054A" w:rsidRPr="009B2E45" w:rsidRDefault="00A4054A" w:rsidP="009B2E45">
            <w:pPr>
              <w:pStyle w:val="Heading2"/>
              <w:spacing w:beforeLines="20" w:before="48" w:afterLines="20" w:after="48"/>
              <w:ind w:left="0"/>
              <w:rPr>
                <w:rFonts w:ascii="Tahoma" w:hAnsi="Tahoma" w:cs="Tahoma"/>
                <w:b w:val="0"/>
                <w:sz w:val="14"/>
                <w:szCs w:val="14"/>
              </w:rPr>
            </w:pPr>
            <w:bookmarkStart w:id="41" w:name="_Toc361496719"/>
            <w:r w:rsidRPr="009B2E45">
              <w:rPr>
                <w:rFonts w:ascii="Tahoma" w:hAnsi="Tahoma" w:cs="Tahoma"/>
                <w:b w:val="0"/>
                <w:sz w:val="14"/>
                <w:szCs w:val="14"/>
              </w:rPr>
              <w:t>MSDN-platforms</w:t>
            </w:r>
            <w:bookmarkEnd w:id="41"/>
          </w:p>
        </w:tc>
        <w:tc>
          <w:tcPr>
            <w:tcW w:w="429" w:type="dxa"/>
            <w:tcBorders>
              <w:bottom w:val="single" w:sz="4" w:space="0" w:color="auto"/>
            </w:tcBorders>
            <w:shd w:val="clear" w:color="auto" w:fill="auto"/>
            <w:vAlign w:val="center"/>
          </w:tcPr>
          <w:p w14:paraId="0EDFAC76" w14:textId="77777777" w:rsidR="00A4054A" w:rsidRPr="00A57652" w:rsidRDefault="009B6833" w:rsidP="009832D3">
            <w:pPr>
              <w:pStyle w:val="TableText"/>
              <w:widowControl w:val="0"/>
              <w:rPr>
                <w:rFonts w:cs="Tahoma"/>
                <w:b/>
                <w:bCs/>
                <w:sz w:val="13"/>
                <w:szCs w:val="13"/>
                <w:u w:val="single"/>
              </w:rPr>
            </w:pPr>
            <w:hyperlink w:anchor="_4_MSDN-platforms" w:history="1">
              <w:r w:rsidR="00E01BB8" w:rsidRPr="00A57652">
                <w:rPr>
                  <w:rStyle w:val="Hyperlink"/>
                  <w:rFonts w:cs="Tahoma"/>
                  <w:b/>
                  <w:bCs/>
                  <w:sz w:val="13"/>
                  <w:szCs w:val="13"/>
                </w:rPr>
                <w:t>4</w:t>
              </w:r>
            </w:hyperlink>
          </w:p>
        </w:tc>
        <w:tc>
          <w:tcPr>
            <w:tcW w:w="429" w:type="dxa"/>
            <w:tcBorders>
              <w:bottom w:val="single" w:sz="4" w:space="0" w:color="auto"/>
            </w:tcBorders>
            <w:shd w:val="clear" w:color="auto" w:fill="auto"/>
            <w:vAlign w:val="center"/>
          </w:tcPr>
          <w:p w14:paraId="0EDFAC77" w14:textId="77777777" w:rsidR="00A4054A" w:rsidRPr="00276F80" w:rsidRDefault="00A4054A" w:rsidP="004000C7">
            <w:pPr>
              <w:pStyle w:val="TableText"/>
              <w:widowControl w:val="0"/>
              <w:rPr>
                <w:rFonts w:ascii="Tahoma" w:hAnsi="Tahoma" w:cs="Tahoma"/>
                <w:sz w:val="13"/>
              </w:rPr>
            </w:pPr>
            <w:r w:rsidRPr="00276F80">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0EDFAC78" w14:textId="77777777" w:rsidR="00A4054A" w:rsidRPr="00276F80" w:rsidRDefault="00A4054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EDFAC79" w14:textId="77777777" w:rsidR="00A4054A" w:rsidRPr="00276F80"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EDFAC7A" w14:textId="77777777" w:rsidR="00A4054A" w:rsidRPr="00276F80" w:rsidRDefault="007C0DA4" w:rsidP="004B3534">
            <w:pPr>
              <w:pStyle w:val="TableText"/>
              <w:widowControl w:val="0"/>
              <w:rPr>
                <w:rFonts w:ascii="Tahoma" w:hAnsi="Tahoma" w:cs="Tahoma"/>
                <w:sz w:val="13"/>
              </w:rPr>
            </w:pPr>
            <w:r w:rsidRPr="00276F80">
              <w:rPr>
                <w:rFonts w:ascii="Tahoma" w:hAnsi="Tahoma" w:cs="Tahoma"/>
                <w:sz w:val="13"/>
              </w:rPr>
              <w:t>15</w:t>
            </w:r>
          </w:p>
        </w:tc>
        <w:tc>
          <w:tcPr>
            <w:tcW w:w="429" w:type="dxa"/>
            <w:tcBorders>
              <w:bottom w:val="single" w:sz="4" w:space="0" w:color="auto"/>
            </w:tcBorders>
            <w:shd w:val="clear" w:color="auto" w:fill="auto"/>
            <w:vAlign w:val="center"/>
          </w:tcPr>
          <w:p w14:paraId="0EDFAC7B" w14:textId="77777777" w:rsidR="00A4054A" w:rsidRPr="00276F80" w:rsidRDefault="007C0DA4" w:rsidP="004B3534">
            <w:pPr>
              <w:pStyle w:val="TableText"/>
              <w:widowControl w:val="0"/>
              <w:rPr>
                <w:rFonts w:ascii="Tahoma" w:hAnsi="Tahoma" w:cs="Tahoma"/>
                <w:sz w:val="13"/>
              </w:rPr>
            </w:pPr>
            <w:r w:rsidRPr="00276F80">
              <w:rPr>
                <w:rFonts w:ascii="Tahoma" w:hAnsi="Tahoma" w:cs="Tahoma"/>
                <w:sz w:val="13"/>
              </w:rPr>
              <w:t>12</w:t>
            </w:r>
          </w:p>
        </w:tc>
        <w:tc>
          <w:tcPr>
            <w:tcW w:w="429" w:type="dxa"/>
            <w:tcBorders>
              <w:bottom w:val="single" w:sz="4" w:space="0" w:color="auto"/>
            </w:tcBorders>
            <w:shd w:val="clear" w:color="auto" w:fill="auto"/>
            <w:vAlign w:val="center"/>
          </w:tcPr>
          <w:p w14:paraId="0EDFAC7C" w14:textId="77777777" w:rsidR="00A4054A" w:rsidRPr="00276F80" w:rsidRDefault="007C0DA4" w:rsidP="004B3534">
            <w:pPr>
              <w:pStyle w:val="TableText"/>
              <w:widowControl w:val="0"/>
              <w:rPr>
                <w:rFonts w:ascii="Tahoma" w:hAnsi="Tahoma" w:cs="Tahoma"/>
                <w:sz w:val="13"/>
              </w:rPr>
            </w:pPr>
            <w:r w:rsidRPr="00276F80">
              <w:rPr>
                <w:rFonts w:ascii="Tahoma" w:hAnsi="Tahoma" w:cs="Tahoma"/>
                <w:sz w:val="13"/>
              </w:rPr>
              <w:t>9</w:t>
            </w:r>
          </w:p>
        </w:tc>
        <w:tc>
          <w:tcPr>
            <w:tcW w:w="429" w:type="dxa"/>
            <w:tcBorders>
              <w:bottom w:val="single" w:sz="4" w:space="0" w:color="auto"/>
            </w:tcBorders>
            <w:shd w:val="clear" w:color="auto" w:fill="auto"/>
            <w:vAlign w:val="center"/>
          </w:tcPr>
          <w:p w14:paraId="0EDFAC7D" w14:textId="77777777" w:rsidR="00A4054A" w:rsidRPr="00276F80" w:rsidRDefault="007C0DA4" w:rsidP="004B3534">
            <w:pPr>
              <w:pStyle w:val="TableText"/>
              <w:widowControl w:val="0"/>
              <w:rPr>
                <w:rFonts w:ascii="Tahoma" w:hAnsi="Tahoma" w:cs="Tahoma"/>
                <w:sz w:val="13"/>
              </w:rPr>
            </w:pPr>
            <w:r w:rsidRPr="00276F80">
              <w:rPr>
                <w:rFonts w:ascii="Tahoma" w:hAnsi="Tahoma" w:cs="Tahoma"/>
                <w:sz w:val="13"/>
              </w:rPr>
              <w:t>9</w:t>
            </w:r>
          </w:p>
        </w:tc>
        <w:tc>
          <w:tcPr>
            <w:tcW w:w="429" w:type="dxa"/>
            <w:tcBorders>
              <w:bottom w:val="single" w:sz="4" w:space="0" w:color="auto"/>
            </w:tcBorders>
            <w:shd w:val="clear" w:color="auto" w:fill="auto"/>
            <w:vAlign w:val="center"/>
          </w:tcPr>
          <w:p w14:paraId="0EDFAC7E" w14:textId="77777777" w:rsidR="00A4054A" w:rsidRPr="00276F80" w:rsidRDefault="007C0DA4" w:rsidP="004B3534">
            <w:pPr>
              <w:pStyle w:val="TableText"/>
              <w:widowControl w:val="0"/>
              <w:rPr>
                <w:rFonts w:ascii="Tahoma" w:hAnsi="Tahoma" w:cs="Tahoma"/>
                <w:sz w:val="13"/>
              </w:rPr>
            </w:pPr>
            <w:r w:rsidRPr="00276F80">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0EDFAC7F" w14:textId="77777777" w:rsidR="00A4054A" w:rsidRPr="00276F80" w:rsidRDefault="007C0DA4" w:rsidP="004B3534">
            <w:pPr>
              <w:pStyle w:val="TableText"/>
              <w:widowControl w:val="0"/>
              <w:rPr>
                <w:rFonts w:ascii="Tahoma" w:hAnsi="Tahoma" w:cs="Tahoma"/>
                <w:sz w:val="13"/>
              </w:rPr>
            </w:pPr>
            <w:r w:rsidRPr="00276F80">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0EDFAC80" w14:textId="77777777" w:rsidR="00A4054A" w:rsidRPr="00276F80"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EDFAC81" w14:textId="77777777" w:rsidR="00A4054A" w:rsidRPr="00276F80" w:rsidRDefault="007C0DA4" w:rsidP="004B3534">
            <w:pPr>
              <w:pStyle w:val="TableText"/>
              <w:widowControl w:val="0"/>
              <w:rPr>
                <w:rFonts w:ascii="Tahoma" w:hAnsi="Tahoma" w:cs="Tahoma"/>
                <w:sz w:val="13"/>
              </w:rPr>
            </w:pPr>
            <w:r w:rsidRPr="00276F80">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0EDFAC82" w14:textId="77777777" w:rsidR="00A4054A" w:rsidRPr="00276F80" w:rsidRDefault="007C0DA4" w:rsidP="004B3534">
            <w:pPr>
              <w:pStyle w:val="TableText"/>
              <w:widowControl w:val="0"/>
              <w:rPr>
                <w:rFonts w:ascii="Tahoma" w:hAnsi="Tahoma" w:cs="Tahoma"/>
                <w:sz w:val="13"/>
              </w:rPr>
            </w:pPr>
            <w:r w:rsidRPr="00276F80">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0EDFAC83" w14:textId="77777777" w:rsidR="00A4054A" w:rsidRPr="00276F80" w:rsidRDefault="007C0DA4"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EDFAC84" w14:textId="77777777" w:rsidR="00A4054A" w:rsidRPr="00276F80" w:rsidDel="000365B0" w:rsidRDefault="000C676D" w:rsidP="004B3534">
            <w:pPr>
              <w:pStyle w:val="TableText"/>
              <w:widowControl w:val="0"/>
              <w:rPr>
                <w:rFonts w:ascii="Tahoma" w:hAnsi="Tahoma" w:cs="Tahoma"/>
                <w:sz w:val="13"/>
              </w:rPr>
            </w:pPr>
            <w:r w:rsidRPr="00276F8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0EDFAC85" w14:textId="77777777" w:rsidR="00A4054A" w:rsidRPr="00276F80" w:rsidRDefault="000C676D" w:rsidP="004B3534">
            <w:pPr>
              <w:pStyle w:val="TableText"/>
              <w:widowControl w:val="0"/>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auto"/>
            <w:vAlign w:val="center"/>
          </w:tcPr>
          <w:p w14:paraId="0EDFAC86" w14:textId="77777777" w:rsidR="00A4054A" w:rsidRPr="00276F80" w:rsidRDefault="000C676D" w:rsidP="00080B33">
            <w:pPr>
              <w:pStyle w:val="TableText"/>
              <w:widowControl w:val="0"/>
              <w:rPr>
                <w:rFonts w:ascii="Tahoma" w:hAnsi="Tahoma" w:cs="Tahoma"/>
                <w:sz w:val="13"/>
              </w:rPr>
            </w:pPr>
            <w:r w:rsidRPr="00276F80">
              <w:rPr>
                <w:rFonts w:ascii="Tahoma" w:hAnsi="Tahoma" w:cs="Tahoma"/>
                <w:sz w:val="13"/>
              </w:rPr>
              <w:t>A, (alleen EES)</w:t>
            </w:r>
          </w:p>
        </w:tc>
        <w:tc>
          <w:tcPr>
            <w:tcW w:w="514" w:type="dxa"/>
            <w:tcBorders>
              <w:bottom w:val="single" w:sz="4" w:space="0" w:color="auto"/>
            </w:tcBorders>
            <w:shd w:val="clear" w:color="auto" w:fill="auto"/>
            <w:vAlign w:val="center"/>
          </w:tcPr>
          <w:p w14:paraId="0EDFAC87" w14:textId="77777777" w:rsidR="00A4054A" w:rsidRPr="00276F80" w:rsidRDefault="00406C4D" w:rsidP="004B3534">
            <w:pPr>
              <w:pStyle w:val="TableText"/>
              <w:widowControl w:val="0"/>
              <w:rPr>
                <w:rFonts w:ascii="Tahoma" w:hAnsi="Tahoma" w:cs="Tahoma"/>
                <w:sz w:val="13"/>
              </w:rPr>
            </w:pPr>
            <w:r w:rsidRPr="00276F80">
              <w:rPr>
                <w:rFonts w:ascii="Tahoma" w:hAnsi="Tahoma" w:cs="Tahoma"/>
                <w:sz w:val="13"/>
              </w:rPr>
              <w:t>OL/SA/OV</w:t>
            </w:r>
          </w:p>
        </w:tc>
      </w:tr>
      <w:tr w:rsidR="009F0AB2" w:rsidRPr="00276F80" w14:paraId="0EDFAC9C" w14:textId="77777777" w:rsidTr="009B2E45">
        <w:trPr>
          <w:cantSplit/>
          <w:trHeight w:val="287"/>
        </w:trPr>
        <w:tc>
          <w:tcPr>
            <w:tcW w:w="2638" w:type="dxa"/>
            <w:tcBorders>
              <w:bottom w:val="single" w:sz="4" w:space="0" w:color="auto"/>
            </w:tcBorders>
            <w:shd w:val="clear" w:color="auto" w:fill="FABF8F"/>
            <w:vAlign w:val="center"/>
          </w:tcPr>
          <w:p w14:paraId="0EDFAC89" w14:textId="77777777" w:rsidR="007B2C93" w:rsidRPr="009B2E45" w:rsidRDefault="007B2C93" w:rsidP="009B2E45">
            <w:pPr>
              <w:pStyle w:val="Heading2"/>
              <w:spacing w:beforeLines="20" w:before="48" w:afterLines="20" w:after="48"/>
              <w:ind w:left="0"/>
              <w:rPr>
                <w:rFonts w:ascii="Tahoma" w:hAnsi="Tahoma" w:cs="Tahoma"/>
                <w:b w:val="0"/>
                <w:sz w:val="14"/>
                <w:szCs w:val="14"/>
              </w:rPr>
            </w:pPr>
            <w:bookmarkStart w:id="42" w:name="_Toc336337859"/>
            <w:bookmarkStart w:id="43" w:name="_Toc361496720"/>
            <w:r w:rsidRPr="009B2E45">
              <w:rPr>
                <w:rFonts w:ascii="Tahoma" w:hAnsi="Tahoma" w:cs="Tahoma"/>
                <w:b w:val="0"/>
                <w:sz w:val="14"/>
                <w:szCs w:val="14"/>
              </w:rPr>
              <w:t>Office 365 A2 (Gebruikers-SL)</w:t>
            </w:r>
            <w:bookmarkEnd w:id="42"/>
            <w:bookmarkEnd w:id="43"/>
          </w:p>
        </w:tc>
        <w:tc>
          <w:tcPr>
            <w:tcW w:w="429" w:type="dxa"/>
            <w:tcBorders>
              <w:bottom w:val="single" w:sz="4" w:space="0" w:color="auto"/>
            </w:tcBorders>
            <w:shd w:val="clear" w:color="auto" w:fill="FABF8F"/>
            <w:vAlign w:val="center"/>
          </w:tcPr>
          <w:p w14:paraId="0EDFAC8A" w14:textId="77777777" w:rsidR="007B2C93" w:rsidRPr="00A57652" w:rsidRDefault="009B6833" w:rsidP="009832D3">
            <w:pPr>
              <w:pStyle w:val="TableText"/>
              <w:widowControl w:val="0"/>
              <w:rPr>
                <w:rFonts w:cs="Tahoma"/>
                <w:b/>
                <w:bCs/>
                <w:color w:val="0000FF"/>
                <w:sz w:val="13"/>
                <w:szCs w:val="13"/>
                <w:u w:val="single"/>
              </w:rPr>
            </w:pPr>
            <w:hyperlink w:anchor="_5_Office_365_1" w:history="1">
              <w:r w:rsidR="00E01BB8" w:rsidRPr="00A57652">
                <w:rPr>
                  <w:rStyle w:val="Hyperlink"/>
                  <w:rFonts w:cs="Tahoma"/>
                  <w:b/>
                  <w:bCs/>
                  <w:sz w:val="13"/>
                  <w:szCs w:val="13"/>
                </w:rPr>
                <w:t>5</w:t>
              </w:r>
            </w:hyperlink>
          </w:p>
        </w:tc>
        <w:tc>
          <w:tcPr>
            <w:tcW w:w="429" w:type="dxa"/>
            <w:tcBorders>
              <w:bottom w:val="single" w:sz="4" w:space="0" w:color="auto"/>
            </w:tcBorders>
            <w:shd w:val="clear" w:color="auto" w:fill="FABF8F"/>
            <w:vAlign w:val="center"/>
          </w:tcPr>
          <w:p w14:paraId="0EDFAC8B" w14:textId="77777777" w:rsidR="007B2C93" w:rsidRPr="00276F80" w:rsidRDefault="007B2C93" w:rsidP="004000C7">
            <w:pPr>
              <w:pStyle w:val="TableText"/>
              <w:widowControl w:val="0"/>
              <w:rPr>
                <w:rFonts w:ascii="Tahoma" w:hAnsi="Tahoma" w:cs="Tahoma"/>
                <w:sz w:val="13"/>
              </w:rPr>
            </w:pPr>
            <w:r w:rsidRPr="00276F80">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0EDFAC8C" w14:textId="77777777" w:rsidR="007B2C93" w:rsidRPr="00276F80" w:rsidRDefault="007B2C93" w:rsidP="004B3534">
            <w:pPr>
              <w:pStyle w:val="TableText"/>
              <w:widowControl w:val="0"/>
              <w:rPr>
                <w:rFonts w:ascii="Tahoma" w:hAnsi="Tahoma" w:cs="Tahoma"/>
                <w:sz w:val="13"/>
              </w:rPr>
            </w:pPr>
            <w:r w:rsidRPr="00276F80">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0EDFAC8D" w14:textId="77777777" w:rsidR="007B2C93" w:rsidRPr="00276F8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C8E" w14:textId="77777777" w:rsidR="007B2C93" w:rsidRPr="00276F8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C8F" w14:textId="77777777" w:rsidR="007B2C93" w:rsidRPr="00276F8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C90" w14:textId="77777777" w:rsidR="007B2C93" w:rsidRPr="00276F8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C91" w14:textId="77777777" w:rsidR="007B2C93" w:rsidRPr="00276F8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C92" w14:textId="77777777" w:rsidR="007B2C93" w:rsidRPr="00276F80"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C93" w14:textId="77777777" w:rsidR="007B2C93" w:rsidRPr="00276F8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EDFAC94" w14:textId="77777777" w:rsidR="007B2C93" w:rsidRPr="00276F8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C95" w14:textId="77777777" w:rsidR="007B2C93" w:rsidRPr="00276F80"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C96" w14:textId="77777777" w:rsidR="007B2C93" w:rsidRPr="00276F8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EDFAC97" w14:textId="77777777" w:rsidR="007B2C93" w:rsidRPr="00276F80"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C98" w14:textId="77777777" w:rsidR="007B2C93" w:rsidRPr="00276F80"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EDFAC99" w14:textId="77777777" w:rsidR="007B2C93" w:rsidRPr="00276F80"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EDFAC9A" w14:textId="77777777" w:rsidR="007B2C93" w:rsidRPr="00276F80" w:rsidRDefault="007B2C93" w:rsidP="00080B33">
            <w:pPr>
              <w:pStyle w:val="TableText"/>
              <w:widowControl w:val="0"/>
              <w:rPr>
                <w:rFonts w:ascii="Tahoma" w:hAnsi="Tahoma" w:cs="Tahoma"/>
                <w:sz w:val="13"/>
              </w:rPr>
            </w:pPr>
            <w:r w:rsidRPr="00276F80">
              <w:rPr>
                <w:rFonts w:ascii="Tahoma" w:hAnsi="Tahoma" w:cs="Tahoma"/>
                <w:sz w:val="13"/>
              </w:rPr>
              <w:t>EOLS (alleen EES)</w:t>
            </w:r>
          </w:p>
        </w:tc>
        <w:tc>
          <w:tcPr>
            <w:tcW w:w="514" w:type="dxa"/>
            <w:tcBorders>
              <w:bottom w:val="single" w:sz="4" w:space="0" w:color="auto"/>
            </w:tcBorders>
            <w:shd w:val="clear" w:color="auto" w:fill="FABF8F"/>
            <w:vAlign w:val="center"/>
          </w:tcPr>
          <w:p w14:paraId="0EDFAC9B" w14:textId="77777777" w:rsidR="007B2C93" w:rsidRPr="00276F80" w:rsidRDefault="007B2C93" w:rsidP="004B3534">
            <w:pPr>
              <w:pStyle w:val="TableText"/>
              <w:widowControl w:val="0"/>
              <w:rPr>
                <w:rFonts w:ascii="Tahoma" w:hAnsi="Tahoma" w:cs="Tahoma"/>
                <w:sz w:val="13"/>
              </w:rPr>
            </w:pPr>
          </w:p>
        </w:tc>
      </w:tr>
      <w:tr w:rsidR="003D5C46" w:rsidRPr="00276F80" w14:paraId="0EDFACB0" w14:textId="77777777" w:rsidTr="009B2E45">
        <w:trPr>
          <w:cantSplit/>
          <w:trHeight w:val="287"/>
        </w:trPr>
        <w:tc>
          <w:tcPr>
            <w:tcW w:w="2638" w:type="dxa"/>
            <w:tcBorders>
              <w:bottom w:val="single" w:sz="4" w:space="0" w:color="auto"/>
            </w:tcBorders>
            <w:shd w:val="clear" w:color="auto" w:fill="auto"/>
            <w:vAlign w:val="center"/>
          </w:tcPr>
          <w:p w14:paraId="0EDFAC9D" w14:textId="77777777" w:rsidR="007B2C93" w:rsidRPr="009B2E45" w:rsidRDefault="007B2C93" w:rsidP="009B2E45">
            <w:pPr>
              <w:pStyle w:val="Heading2"/>
              <w:spacing w:beforeLines="20" w:before="48" w:afterLines="20" w:after="48"/>
              <w:ind w:left="0"/>
              <w:rPr>
                <w:rFonts w:ascii="Tahoma" w:hAnsi="Tahoma" w:cs="Tahoma"/>
                <w:b w:val="0"/>
                <w:sz w:val="14"/>
                <w:szCs w:val="14"/>
              </w:rPr>
            </w:pPr>
            <w:bookmarkStart w:id="44" w:name="_Toc336337860"/>
            <w:bookmarkStart w:id="45" w:name="_Toc361496721"/>
            <w:r w:rsidRPr="009B2E45">
              <w:rPr>
                <w:rFonts w:ascii="Tahoma" w:hAnsi="Tahoma" w:cs="Tahoma"/>
                <w:b w:val="0"/>
                <w:sz w:val="14"/>
                <w:szCs w:val="14"/>
              </w:rPr>
              <w:t>Office 365 A3, A4 (Gebruikers-SL)</w:t>
            </w:r>
            <w:bookmarkEnd w:id="44"/>
            <w:bookmarkEnd w:id="45"/>
          </w:p>
        </w:tc>
        <w:tc>
          <w:tcPr>
            <w:tcW w:w="429" w:type="dxa"/>
            <w:tcBorders>
              <w:bottom w:val="single" w:sz="4" w:space="0" w:color="auto"/>
            </w:tcBorders>
            <w:shd w:val="clear" w:color="auto" w:fill="auto"/>
            <w:vAlign w:val="center"/>
          </w:tcPr>
          <w:p w14:paraId="0EDFAC9E" w14:textId="77777777" w:rsidR="007B2C93" w:rsidRPr="00A57652" w:rsidRDefault="009B6833" w:rsidP="009832D3">
            <w:pPr>
              <w:pStyle w:val="TableText"/>
              <w:widowControl w:val="0"/>
              <w:rPr>
                <w:rFonts w:cs="Tahoma"/>
                <w:b/>
                <w:bCs/>
                <w:color w:val="0000FF"/>
                <w:sz w:val="13"/>
                <w:szCs w:val="13"/>
                <w:u w:val="single"/>
              </w:rPr>
            </w:pPr>
            <w:hyperlink w:anchor="_5_Office_365_1" w:history="1">
              <w:r w:rsidR="00E01BB8" w:rsidRPr="00A57652">
                <w:rPr>
                  <w:rStyle w:val="Hyperlink"/>
                  <w:rFonts w:cs="Tahoma"/>
                  <w:b/>
                  <w:bCs/>
                  <w:sz w:val="13"/>
                  <w:szCs w:val="13"/>
                </w:rPr>
                <w:t>5</w:t>
              </w:r>
            </w:hyperlink>
          </w:p>
        </w:tc>
        <w:tc>
          <w:tcPr>
            <w:tcW w:w="429" w:type="dxa"/>
            <w:tcBorders>
              <w:bottom w:val="single" w:sz="4" w:space="0" w:color="auto"/>
            </w:tcBorders>
            <w:shd w:val="clear" w:color="auto" w:fill="auto"/>
            <w:vAlign w:val="center"/>
          </w:tcPr>
          <w:p w14:paraId="0EDFAC9F" w14:textId="77777777" w:rsidR="007B2C93" w:rsidRPr="00276F80" w:rsidRDefault="007B2C93" w:rsidP="004000C7">
            <w:pPr>
              <w:pStyle w:val="TableText"/>
              <w:widowControl w:val="0"/>
              <w:rPr>
                <w:rFonts w:ascii="Tahoma" w:hAnsi="Tahoma" w:cs="Tahoma"/>
                <w:sz w:val="13"/>
              </w:rPr>
            </w:pPr>
            <w:r w:rsidRPr="00276F80">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0EDFACA0" w14:textId="77777777" w:rsidR="007B2C93" w:rsidRPr="00276F80" w:rsidRDefault="007B2C93" w:rsidP="004B3534">
            <w:pPr>
              <w:pStyle w:val="TableText"/>
              <w:widowControl w:val="0"/>
              <w:rPr>
                <w:rFonts w:ascii="Tahoma" w:hAnsi="Tahoma" w:cs="Tahoma"/>
                <w:sz w:val="13"/>
              </w:rPr>
            </w:pPr>
            <w:r w:rsidRPr="00276F80">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0EDFACA1" w14:textId="77777777" w:rsidR="007B2C93" w:rsidRPr="00276F8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EDFACA2" w14:textId="77777777" w:rsidR="007B2C93" w:rsidRPr="00276F8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EDFACA3" w14:textId="77777777" w:rsidR="007B2C93" w:rsidRPr="00276F8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EDFACA4" w14:textId="77777777" w:rsidR="007B2C93" w:rsidRPr="00276F8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EDFACA5" w14:textId="77777777" w:rsidR="007B2C93" w:rsidRPr="00276F8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EDFACA6" w14:textId="77777777" w:rsidR="007B2C93" w:rsidRPr="00276F80"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EDFACA7" w14:textId="77777777" w:rsidR="007B2C93" w:rsidRPr="00276F8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EDFACA8" w14:textId="77777777" w:rsidR="007B2C93" w:rsidRPr="00276F80"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EDFACA9" w14:textId="77777777" w:rsidR="007B2C93" w:rsidRPr="00276F80"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EDFACAA" w14:textId="77777777" w:rsidR="007B2C93" w:rsidRPr="00276F8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EDFACAB" w14:textId="77777777" w:rsidR="007B2C93" w:rsidRPr="00276F80" w:rsidRDefault="007B2C93"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EDFACAC" w14:textId="77777777" w:rsidR="007B2C93" w:rsidRPr="00276F80"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EDFACAD" w14:textId="77777777" w:rsidR="007B2C93" w:rsidRPr="00276F80"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0EDFACAE" w14:textId="77777777" w:rsidR="007B2C93" w:rsidRPr="00276F80" w:rsidRDefault="007B2C93" w:rsidP="00080B33">
            <w:pPr>
              <w:pStyle w:val="TableText"/>
              <w:widowControl w:val="0"/>
              <w:rPr>
                <w:rFonts w:ascii="Tahoma" w:hAnsi="Tahoma" w:cs="Tahoma"/>
                <w:sz w:val="13"/>
              </w:rPr>
            </w:pPr>
            <w:r w:rsidRPr="00276F80">
              <w:rPr>
                <w:rFonts w:ascii="Tahoma" w:hAnsi="Tahoma" w:cs="Tahoma"/>
                <w:sz w:val="13"/>
              </w:rPr>
              <w:t>EOLS (alleen EES)</w:t>
            </w:r>
          </w:p>
        </w:tc>
        <w:tc>
          <w:tcPr>
            <w:tcW w:w="514" w:type="dxa"/>
            <w:tcBorders>
              <w:bottom w:val="single" w:sz="4" w:space="0" w:color="auto"/>
            </w:tcBorders>
            <w:shd w:val="clear" w:color="auto" w:fill="auto"/>
            <w:vAlign w:val="center"/>
          </w:tcPr>
          <w:p w14:paraId="0EDFACAF" w14:textId="77777777" w:rsidR="007B2C93" w:rsidRPr="00276F80" w:rsidRDefault="007B2C93" w:rsidP="004B3534">
            <w:pPr>
              <w:pStyle w:val="TableText"/>
              <w:widowControl w:val="0"/>
              <w:rPr>
                <w:rFonts w:ascii="Tahoma" w:hAnsi="Tahoma" w:cs="Tahoma"/>
                <w:sz w:val="13"/>
              </w:rPr>
            </w:pPr>
          </w:p>
        </w:tc>
      </w:tr>
      <w:tr w:rsidR="00EF228F" w:rsidRPr="00276F80" w14:paraId="0EDFACC2" w14:textId="77777777" w:rsidTr="009B2E45">
        <w:trPr>
          <w:cantSplit/>
          <w:trHeight w:val="287"/>
        </w:trPr>
        <w:tc>
          <w:tcPr>
            <w:tcW w:w="2638" w:type="dxa"/>
            <w:tcBorders>
              <w:bottom w:val="single" w:sz="4" w:space="0" w:color="auto"/>
            </w:tcBorders>
            <w:shd w:val="clear" w:color="auto" w:fill="FABF8F"/>
            <w:vAlign w:val="center"/>
          </w:tcPr>
          <w:p w14:paraId="0EDFACB1" w14:textId="77777777" w:rsidR="003E5902" w:rsidRPr="009B2E45" w:rsidRDefault="003E5902" w:rsidP="009B2E45">
            <w:pPr>
              <w:pStyle w:val="Heading2"/>
              <w:spacing w:beforeLines="20" w:before="48" w:afterLines="20" w:after="48"/>
              <w:ind w:left="0"/>
              <w:rPr>
                <w:rFonts w:ascii="Tahoma" w:hAnsi="Tahoma" w:cs="Tahoma"/>
                <w:b w:val="0"/>
                <w:sz w:val="14"/>
                <w:szCs w:val="14"/>
              </w:rPr>
            </w:pPr>
            <w:bookmarkStart w:id="46" w:name="_Toc361496722"/>
            <w:r w:rsidRPr="009B2E45">
              <w:rPr>
                <w:rFonts w:ascii="Tahoma" w:hAnsi="Tahoma" w:cs="Tahoma"/>
                <w:b w:val="0"/>
                <w:sz w:val="14"/>
                <w:szCs w:val="14"/>
              </w:rPr>
              <w:t xml:space="preserve">Office 365 Midsize Business </w:t>
            </w:r>
            <w:r w:rsidR="009B2E45">
              <w:rPr>
                <w:rFonts w:ascii="Tahoma" w:hAnsi="Tahoma" w:cs="Tahoma"/>
                <w:b w:val="0"/>
                <w:sz w:val="14"/>
                <w:szCs w:val="14"/>
              </w:rPr>
              <w:br/>
            </w:r>
            <w:r w:rsidRPr="009B2E45">
              <w:rPr>
                <w:rFonts w:ascii="Tahoma" w:hAnsi="Tahoma" w:cs="Tahoma"/>
                <w:b w:val="0"/>
                <w:sz w:val="14"/>
                <w:szCs w:val="14"/>
              </w:rPr>
              <w:t>(Gebruikers-SL)</w:t>
            </w:r>
            <w:bookmarkEnd w:id="46"/>
          </w:p>
        </w:tc>
        <w:tc>
          <w:tcPr>
            <w:tcW w:w="429" w:type="dxa"/>
            <w:tcBorders>
              <w:bottom w:val="single" w:sz="4" w:space="0" w:color="auto"/>
            </w:tcBorders>
            <w:shd w:val="clear" w:color="auto" w:fill="FABF8F"/>
            <w:vAlign w:val="center"/>
          </w:tcPr>
          <w:p w14:paraId="0EDFACB2" w14:textId="77777777" w:rsidR="003E5902" w:rsidRPr="00A57652" w:rsidRDefault="009B6833" w:rsidP="009832D3">
            <w:pPr>
              <w:pStyle w:val="TableText"/>
              <w:widowControl w:val="0"/>
              <w:rPr>
                <w:rFonts w:cs="Tahoma"/>
                <w:b/>
                <w:bCs/>
                <w:sz w:val="13"/>
                <w:szCs w:val="13"/>
                <w:u w:val="single"/>
              </w:rPr>
            </w:pPr>
            <w:hyperlink w:anchor="_7_Office_365" w:history="1">
              <w:r w:rsidR="00E01BB8" w:rsidRPr="00A57652">
                <w:rPr>
                  <w:rStyle w:val="Hyperlink"/>
                  <w:rFonts w:cs="Tahoma"/>
                  <w:b/>
                  <w:bCs/>
                  <w:sz w:val="13"/>
                  <w:szCs w:val="13"/>
                </w:rPr>
                <w:t>6</w:t>
              </w:r>
            </w:hyperlink>
          </w:p>
        </w:tc>
        <w:tc>
          <w:tcPr>
            <w:tcW w:w="429" w:type="dxa"/>
            <w:tcBorders>
              <w:bottom w:val="single" w:sz="4" w:space="0" w:color="auto"/>
            </w:tcBorders>
            <w:shd w:val="clear" w:color="auto" w:fill="FABF8F"/>
            <w:vAlign w:val="center"/>
          </w:tcPr>
          <w:p w14:paraId="0EDFACB3" w14:textId="77777777" w:rsidR="003E5902" w:rsidRPr="00276F80" w:rsidRDefault="003E5902" w:rsidP="004000C7">
            <w:pPr>
              <w:pStyle w:val="TableText"/>
              <w:widowControl w:val="0"/>
              <w:rPr>
                <w:rFonts w:ascii="Tahoma" w:hAnsi="Tahoma" w:cs="Tahoma"/>
                <w:sz w:val="13"/>
              </w:rPr>
            </w:pPr>
            <w:r w:rsidRPr="00276F8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0EDFACB4" w14:textId="77777777" w:rsidR="003E5902" w:rsidRPr="00276F80"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EDFACB5" w14:textId="77777777" w:rsidR="003E5902" w:rsidRPr="00276F80"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CB6" w14:textId="77777777" w:rsidR="003E5902" w:rsidRPr="00276F80"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CB7" w14:textId="77777777" w:rsidR="003E5902" w:rsidRPr="00276F80"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CB8" w14:textId="77777777" w:rsidR="003E5902" w:rsidRPr="00276F80"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CB9" w14:textId="77777777" w:rsidR="003E5902" w:rsidRPr="00276F80"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CBA" w14:textId="77777777" w:rsidR="003E5902" w:rsidRPr="00276F80"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CBB" w14:textId="77777777" w:rsidR="003E5902" w:rsidRPr="00276F80" w:rsidRDefault="003E5902"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EDFACBC" w14:textId="77777777" w:rsidR="003E5902" w:rsidRPr="00276F80" w:rsidRDefault="003E5902"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DFACBD" w14:textId="77777777" w:rsidR="003E5902" w:rsidRPr="00276F80"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CBE" w14:textId="77777777" w:rsidR="003E5902" w:rsidRPr="00276F80" w:rsidRDefault="003E5902"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EDFACBF" w14:textId="77777777" w:rsidR="003E5902" w:rsidRPr="00276F80" w:rsidRDefault="003E5902" w:rsidP="004B3534">
            <w:pPr>
              <w:pStyle w:val="TableText"/>
              <w:widowControl w:val="0"/>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FABF8F"/>
            <w:vAlign w:val="center"/>
          </w:tcPr>
          <w:p w14:paraId="0EDFACC0" w14:textId="77777777" w:rsidR="003E5902" w:rsidRPr="00276F80" w:rsidRDefault="003E590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EDFACC1" w14:textId="77777777" w:rsidR="003E5902" w:rsidRPr="00276F80" w:rsidRDefault="003E5902" w:rsidP="004B3534">
            <w:pPr>
              <w:pStyle w:val="TableText"/>
              <w:widowControl w:val="0"/>
              <w:rPr>
                <w:rFonts w:ascii="Tahoma" w:hAnsi="Tahoma" w:cs="Tahoma"/>
                <w:sz w:val="13"/>
              </w:rPr>
            </w:pPr>
            <w:r w:rsidRPr="00276F80">
              <w:rPr>
                <w:rFonts w:ascii="Tahoma" w:hAnsi="Tahoma" w:cs="Tahoma"/>
                <w:sz w:val="13"/>
              </w:rPr>
              <w:t>OL/OV</w:t>
            </w:r>
          </w:p>
        </w:tc>
      </w:tr>
      <w:tr w:rsidR="009F0AB2" w:rsidRPr="00276F80" w14:paraId="0EDFACD6" w14:textId="77777777" w:rsidTr="009B2E45">
        <w:trPr>
          <w:cantSplit/>
          <w:trHeight w:val="287"/>
        </w:trPr>
        <w:tc>
          <w:tcPr>
            <w:tcW w:w="2638" w:type="dxa"/>
            <w:tcBorders>
              <w:bottom w:val="single" w:sz="4" w:space="0" w:color="auto"/>
            </w:tcBorders>
            <w:shd w:val="clear" w:color="auto" w:fill="FFFFFF" w:themeFill="background1"/>
            <w:vAlign w:val="center"/>
          </w:tcPr>
          <w:p w14:paraId="0EDFACC3" w14:textId="77777777" w:rsidR="000F1BE7" w:rsidRPr="009B2E45" w:rsidRDefault="00541ED5" w:rsidP="009B2E45">
            <w:pPr>
              <w:pStyle w:val="Heading2"/>
              <w:spacing w:beforeLines="20" w:before="48" w:afterLines="20" w:after="48"/>
              <w:ind w:left="0"/>
              <w:rPr>
                <w:rFonts w:ascii="Tahoma" w:hAnsi="Tahoma" w:cs="Tahoma"/>
                <w:b w:val="0"/>
                <w:sz w:val="14"/>
                <w:szCs w:val="14"/>
              </w:rPr>
            </w:pPr>
            <w:bookmarkStart w:id="47" w:name="_Toc361496723"/>
            <w:r w:rsidRPr="009B2E45">
              <w:rPr>
                <w:rFonts w:ascii="Tahoma" w:hAnsi="Tahoma" w:cs="Tahoma"/>
                <w:b w:val="0"/>
                <w:sz w:val="14"/>
                <w:szCs w:val="14"/>
              </w:rPr>
              <w:t>Office 365 Enterprise E3, E4 Add-on (Gebruikers-SL)</w:t>
            </w:r>
            <w:bookmarkEnd w:id="47"/>
          </w:p>
        </w:tc>
        <w:tc>
          <w:tcPr>
            <w:tcW w:w="429" w:type="dxa"/>
            <w:tcBorders>
              <w:bottom w:val="single" w:sz="4" w:space="0" w:color="auto"/>
            </w:tcBorders>
            <w:shd w:val="clear" w:color="auto" w:fill="FFFFFF" w:themeFill="background1"/>
            <w:vAlign w:val="center"/>
          </w:tcPr>
          <w:p w14:paraId="0EDFACC4" w14:textId="77777777" w:rsidR="000F1BE7" w:rsidRPr="00A57652" w:rsidRDefault="009B6833" w:rsidP="009832D3">
            <w:pPr>
              <w:pStyle w:val="TableText"/>
              <w:widowControl w:val="0"/>
              <w:rPr>
                <w:rFonts w:cs="Tahoma"/>
                <w:b/>
                <w:bCs/>
                <w:sz w:val="13"/>
                <w:szCs w:val="13"/>
                <w:u w:val="single"/>
              </w:rPr>
            </w:pPr>
            <w:hyperlink w:anchor="_7_Add-on_User" w:history="1">
              <w:r w:rsidR="00E01BB8" w:rsidRPr="00A57652">
                <w:rPr>
                  <w:rStyle w:val="Hyperlink"/>
                  <w:rFonts w:cs="Tahoma"/>
                  <w:b/>
                  <w:bCs/>
                  <w:sz w:val="13"/>
                  <w:szCs w:val="13"/>
                </w:rPr>
                <w:t>7</w:t>
              </w:r>
            </w:hyperlink>
          </w:p>
        </w:tc>
        <w:tc>
          <w:tcPr>
            <w:tcW w:w="429" w:type="dxa"/>
            <w:tcBorders>
              <w:bottom w:val="single" w:sz="4" w:space="0" w:color="auto"/>
            </w:tcBorders>
            <w:shd w:val="clear" w:color="auto" w:fill="FFFFFF" w:themeFill="background1"/>
            <w:vAlign w:val="center"/>
          </w:tcPr>
          <w:p w14:paraId="0EDFACC5" w14:textId="77777777" w:rsidR="000F1BE7" w:rsidRPr="00276F80" w:rsidRDefault="000F1BE7" w:rsidP="004000C7">
            <w:pPr>
              <w:pStyle w:val="TableText"/>
              <w:widowControl w:val="0"/>
              <w:rPr>
                <w:rFonts w:ascii="Tahoma" w:hAnsi="Tahoma" w:cs="Tahoma"/>
                <w:sz w:val="13"/>
              </w:rPr>
            </w:pPr>
            <w:r w:rsidRPr="00276F80">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0EDFACC6" w14:textId="77777777" w:rsidR="000F1BE7" w:rsidRPr="00276F80"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EDFACC7" w14:textId="77777777" w:rsidR="000F1BE7" w:rsidRPr="00276F80"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EDFACC8" w14:textId="77777777" w:rsidR="000F1BE7" w:rsidRPr="00276F80"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EDFACC9" w14:textId="77777777" w:rsidR="000F1BE7" w:rsidRPr="00276F80"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EDFACCA" w14:textId="77777777" w:rsidR="000F1BE7" w:rsidRPr="00276F80"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EDFACCB" w14:textId="77777777" w:rsidR="000F1BE7" w:rsidRPr="00276F80"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EDFACCC" w14:textId="77777777" w:rsidR="000F1BE7" w:rsidRPr="00276F80"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EDFACCD" w14:textId="77777777" w:rsidR="000F1BE7" w:rsidRPr="00276F80"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EDFACCE" w14:textId="77777777" w:rsidR="000F1BE7" w:rsidRPr="00276F80"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EDFACCF" w14:textId="77777777" w:rsidR="000F1BE7" w:rsidRPr="00276F80"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EDFACD0" w14:textId="77777777" w:rsidR="000F1BE7" w:rsidRPr="00276F80"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EDFACD1" w14:textId="77777777" w:rsidR="000F1BE7" w:rsidRPr="00276F80"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EDFACD2" w14:textId="77777777" w:rsidR="000F1BE7" w:rsidRPr="00276F80" w:rsidRDefault="000F1BE7" w:rsidP="00CC19FC">
            <w:pPr>
              <w:pStyle w:val="TableText"/>
              <w:widowControl w:val="0"/>
              <w:rPr>
                <w:rFonts w:ascii="Tahoma" w:hAnsi="Tahoma" w:cs="Tahoma"/>
                <w:sz w:val="13"/>
              </w:rPr>
            </w:pPr>
            <w:r w:rsidRPr="00276F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0EDFACD3" w14:textId="77777777" w:rsidR="000F1BE7" w:rsidRPr="00276F80" w:rsidRDefault="000F1BE7"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0EDFACD4" w14:textId="77777777" w:rsidR="000F1BE7" w:rsidRPr="00276F80" w:rsidRDefault="000F1BE7"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0EDFACD5" w14:textId="77777777" w:rsidR="000F1BE7" w:rsidRPr="00276F80" w:rsidRDefault="000F1BE7" w:rsidP="004B3534">
            <w:pPr>
              <w:pStyle w:val="TableText"/>
              <w:widowControl w:val="0"/>
              <w:rPr>
                <w:rFonts w:ascii="Tahoma" w:hAnsi="Tahoma" w:cs="Tahoma"/>
                <w:sz w:val="13"/>
              </w:rPr>
            </w:pPr>
          </w:p>
        </w:tc>
      </w:tr>
      <w:tr w:rsidR="003D5C46" w:rsidRPr="00276F80" w14:paraId="0EDFACEA" w14:textId="77777777" w:rsidTr="009B2E45">
        <w:trPr>
          <w:cantSplit/>
          <w:trHeight w:val="287"/>
        </w:trPr>
        <w:tc>
          <w:tcPr>
            <w:tcW w:w="2638" w:type="dxa"/>
            <w:tcBorders>
              <w:bottom w:val="single" w:sz="4" w:space="0" w:color="auto"/>
            </w:tcBorders>
            <w:shd w:val="clear" w:color="auto" w:fill="FABF8F"/>
            <w:vAlign w:val="center"/>
          </w:tcPr>
          <w:p w14:paraId="0EDFACD7" w14:textId="77777777" w:rsidR="00CC19FC" w:rsidRPr="009B2E45" w:rsidRDefault="00CC19FC" w:rsidP="009B2E45">
            <w:pPr>
              <w:pStyle w:val="Heading2"/>
              <w:spacing w:beforeLines="20" w:before="48" w:afterLines="20" w:after="48"/>
              <w:ind w:left="0"/>
              <w:rPr>
                <w:rFonts w:ascii="Tahoma" w:hAnsi="Tahoma" w:cs="Tahoma"/>
                <w:b w:val="0"/>
                <w:sz w:val="14"/>
                <w:szCs w:val="14"/>
              </w:rPr>
            </w:pPr>
            <w:bookmarkStart w:id="48" w:name="_Toc291024473"/>
            <w:bookmarkStart w:id="49" w:name="_Toc336337862"/>
            <w:bookmarkStart w:id="50" w:name="_Toc361496724"/>
            <w:r w:rsidRPr="009B2E45">
              <w:rPr>
                <w:rFonts w:ascii="Tahoma" w:hAnsi="Tahoma" w:cs="Tahoma"/>
                <w:b w:val="0"/>
                <w:sz w:val="14"/>
                <w:szCs w:val="14"/>
              </w:rPr>
              <w:t>Office 365 Enterprise E2 – E4 (Gebruikers-SL)</w:t>
            </w:r>
            <w:bookmarkEnd w:id="48"/>
            <w:bookmarkEnd w:id="49"/>
            <w:bookmarkEnd w:id="50"/>
          </w:p>
        </w:tc>
        <w:tc>
          <w:tcPr>
            <w:tcW w:w="429" w:type="dxa"/>
            <w:tcBorders>
              <w:bottom w:val="single" w:sz="4" w:space="0" w:color="auto"/>
            </w:tcBorders>
            <w:shd w:val="clear" w:color="auto" w:fill="FABF8F"/>
            <w:vAlign w:val="center"/>
          </w:tcPr>
          <w:p w14:paraId="0EDFACD8" w14:textId="77777777" w:rsidR="00CC19FC" w:rsidRPr="00A57652" w:rsidRDefault="009B6833" w:rsidP="00B0065F">
            <w:pPr>
              <w:pStyle w:val="TableText"/>
              <w:widowControl w:val="0"/>
              <w:rPr>
                <w:rFonts w:cs="Tahoma"/>
                <w:b/>
                <w:bCs/>
                <w:color w:val="0000FF"/>
                <w:sz w:val="13"/>
                <w:szCs w:val="13"/>
                <w:u w:val="single"/>
              </w:rPr>
            </w:pPr>
            <w:hyperlink w:anchor="_7_Office_365_1" w:history="1">
              <w:r w:rsidR="00E01BB8" w:rsidRPr="00A57652">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ABF8F"/>
            <w:vAlign w:val="center"/>
          </w:tcPr>
          <w:p w14:paraId="0EDFACD9" w14:textId="77777777" w:rsidR="00CC19FC" w:rsidRPr="00276F80" w:rsidRDefault="00CC19FC" w:rsidP="004000C7">
            <w:pPr>
              <w:pStyle w:val="TableText"/>
              <w:widowControl w:val="0"/>
              <w:rPr>
                <w:rFonts w:ascii="Tahoma" w:hAnsi="Tahoma" w:cs="Tahoma"/>
                <w:sz w:val="13"/>
              </w:rPr>
            </w:pPr>
            <w:r w:rsidRPr="00276F80">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0EDFACDA"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0EDFACDB"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CDC"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CDD"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CDE"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CDF"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CE0"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CE1" w14:textId="77777777" w:rsidR="00CC19FC" w:rsidRPr="00276F8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EDFACE2"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CE3"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CE4" w14:textId="77777777" w:rsidR="00CC19FC" w:rsidRPr="00276F8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EDFACE5"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CE6"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0EDFACE7" w14:textId="77777777" w:rsidR="00CC19FC" w:rsidRPr="00276F80"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EDFACE8" w14:textId="77777777" w:rsidR="00CC19FC" w:rsidRPr="00276F80"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EDFACE9" w14:textId="77777777" w:rsidR="00CC19FC" w:rsidRPr="00276F80" w:rsidRDefault="00CC19FC" w:rsidP="004B3534">
            <w:pPr>
              <w:pStyle w:val="TableText"/>
              <w:widowControl w:val="0"/>
              <w:rPr>
                <w:rFonts w:ascii="Tahoma" w:hAnsi="Tahoma" w:cs="Tahoma"/>
                <w:sz w:val="13"/>
              </w:rPr>
            </w:pPr>
          </w:p>
        </w:tc>
      </w:tr>
      <w:tr w:rsidR="003F1A34" w:rsidRPr="00276F80" w14:paraId="0EDFACFE" w14:textId="77777777" w:rsidTr="009B2E45">
        <w:trPr>
          <w:cantSplit/>
          <w:trHeight w:val="287"/>
        </w:trPr>
        <w:tc>
          <w:tcPr>
            <w:tcW w:w="2638" w:type="dxa"/>
            <w:tcBorders>
              <w:bottom w:val="single" w:sz="4" w:space="0" w:color="auto"/>
            </w:tcBorders>
            <w:shd w:val="clear" w:color="auto" w:fill="FFFFFF" w:themeFill="background1"/>
            <w:vAlign w:val="center"/>
          </w:tcPr>
          <w:p w14:paraId="0EDFACEB" w14:textId="77777777" w:rsidR="000F1BE7" w:rsidRPr="009B2E45" w:rsidRDefault="000F1BE7" w:rsidP="009B2E45">
            <w:pPr>
              <w:pStyle w:val="Heading2"/>
              <w:spacing w:beforeLines="20" w:before="48" w:afterLines="20" w:after="48"/>
              <w:ind w:left="0"/>
              <w:rPr>
                <w:rFonts w:ascii="Tahoma" w:hAnsi="Tahoma" w:cs="Tahoma"/>
                <w:b w:val="0"/>
                <w:sz w:val="14"/>
                <w:szCs w:val="14"/>
              </w:rPr>
            </w:pPr>
            <w:bookmarkStart w:id="51" w:name="_Toc361496725"/>
            <w:r w:rsidRPr="009B2E45">
              <w:rPr>
                <w:rFonts w:ascii="Tahoma" w:hAnsi="Tahoma" w:cs="Tahoma"/>
                <w:b w:val="0"/>
                <w:sz w:val="14"/>
                <w:szCs w:val="14"/>
              </w:rPr>
              <w:t>Office 365 Government G3, G4 Add-on (Gebruikers-SL)</w:t>
            </w:r>
            <w:bookmarkEnd w:id="51"/>
          </w:p>
        </w:tc>
        <w:tc>
          <w:tcPr>
            <w:tcW w:w="429" w:type="dxa"/>
            <w:tcBorders>
              <w:bottom w:val="single" w:sz="4" w:space="0" w:color="auto"/>
            </w:tcBorders>
            <w:shd w:val="clear" w:color="auto" w:fill="FFFFFF" w:themeFill="background1"/>
            <w:vAlign w:val="center"/>
          </w:tcPr>
          <w:p w14:paraId="0EDFACEC" w14:textId="77777777" w:rsidR="000F1BE7" w:rsidRPr="00A57652" w:rsidRDefault="009B6833" w:rsidP="00B0065F">
            <w:pPr>
              <w:pStyle w:val="TableText"/>
              <w:widowControl w:val="0"/>
              <w:rPr>
                <w:rFonts w:cs="Tahoma"/>
                <w:b/>
                <w:bCs/>
                <w:sz w:val="13"/>
                <w:szCs w:val="13"/>
                <w:u w:val="single"/>
              </w:rPr>
            </w:pPr>
            <w:hyperlink w:anchor="_7_Add-on_User" w:history="1">
              <w:r w:rsidR="00E01BB8" w:rsidRPr="00A57652">
                <w:rPr>
                  <w:rStyle w:val="Hyperlink"/>
                  <w:rFonts w:cs="Tahoma"/>
                  <w:b/>
                  <w:bCs/>
                  <w:sz w:val="13"/>
                  <w:szCs w:val="13"/>
                </w:rPr>
                <w:t>7</w:t>
              </w:r>
            </w:hyperlink>
          </w:p>
        </w:tc>
        <w:tc>
          <w:tcPr>
            <w:tcW w:w="429" w:type="dxa"/>
            <w:tcBorders>
              <w:bottom w:val="single" w:sz="4" w:space="0" w:color="auto"/>
            </w:tcBorders>
            <w:shd w:val="clear" w:color="auto" w:fill="FFFFFF" w:themeFill="background1"/>
            <w:vAlign w:val="center"/>
          </w:tcPr>
          <w:p w14:paraId="0EDFACED" w14:textId="77777777" w:rsidR="000F1BE7" w:rsidRPr="00276F80" w:rsidRDefault="000F1BE7" w:rsidP="004000C7">
            <w:pPr>
              <w:pStyle w:val="TableText"/>
              <w:widowControl w:val="0"/>
              <w:rPr>
                <w:rFonts w:ascii="Tahoma" w:hAnsi="Tahoma" w:cs="Tahoma"/>
                <w:sz w:val="13"/>
              </w:rPr>
            </w:pPr>
            <w:r w:rsidRPr="00276F80">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0EDFACEE" w14:textId="77777777" w:rsidR="000F1BE7" w:rsidRPr="00276F80"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EDFACEF" w14:textId="77777777" w:rsidR="000F1BE7" w:rsidRPr="00276F80"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EDFACF0" w14:textId="77777777" w:rsidR="000F1BE7" w:rsidRPr="00276F80"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EDFACF1" w14:textId="77777777" w:rsidR="000F1BE7" w:rsidRPr="00276F80"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EDFACF2" w14:textId="77777777" w:rsidR="000F1BE7" w:rsidRPr="00276F80"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EDFACF3" w14:textId="77777777" w:rsidR="000F1BE7" w:rsidRPr="00276F80"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EDFACF4" w14:textId="77777777" w:rsidR="000F1BE7" w:rsidRPr="00276F80"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EDFACF5" w14:textId="77777777" w:rsidR="000F1BE7" w:rsidRPr="00276F80"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EDFACF6" w14:textId="77777777" w:rsidR="000F1BE7" w:rsidRPr="00276F80"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EDFACF7" w14:textId="77777777" w:rsidR="000F1BE7" w:rsidRPr="00276F80"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EDFACF8" w14:textId="77777777" w:rsidR="000F1BE7" w:rsidRPr="00276F80"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EDFACF9" w14:textId="77777777" w:rsidR="000F1BE7" w:rsidRPr="00276F80"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EDFACFA" w14:textId="77777777" w:rsidR="000F1BE7" w:rsidRPr="00276F80" w:rsidRDefault="000F1BE7" w:rsidP="004B3534">
            <w:pPr>
              <w:pStyle w:val="TableText"/>
              <w:widowControl w:val="0"/>
              <w:rPr>
                <w:rFonts w:ascii="Tahoma" w:hAnsi="Tahoma" w:cs="Tahoma"/>
                <w:sz w:val="13"/>
              </w:rPr>
            </w:pPr>
            <w:r w:rsidRPr="00276F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0EDFACFB" w14:textId="77777777" w:rsidR="000F1BE7" w:rsidRPr="00276F80" w:rsidRDefault="000F1BE7"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0EDFACFC" w14:textId="77777777" w:rsidR="000F1BE7" w:rsidRPr="00276F80" w:rsidRDefault="000F1BE7"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0EDFACFD" w14:textId="77777777" w:rsidR="000F1BE7" w:rsidRPr="00276F80" w:rsidRDefault="000F1BE7" w:rsidP="004B3534">
            <w:pPr>
              <w:pStyle w:val="TableText"/>
              <w:widowControl w:val="0"/>
              <w:rPr>
                <w:rFonts w:ascii="Tahoma" w:hAnsi="Tahoma" w:cs="Tahoma"/>
                <w:sz w:val="13"/>
              </w:rPr>
            </w:pPr>
          </w:p>
        </w:tc>
      </w:tr>
      <w:tr w:rsidR="009F0AB2" w:rsidRPr="00276F80" w14:paraId="0EDFAD12" w14:textId="77777777" w:rsidTr="009B2E45">
        <w:trPr>
          <w:cantSplit/>
          <w:trHeight w:val="287"/>
        </w:trPr>
        <w:tc>
          <w:tcPr>
            <w:tcW w:w="2638" w:type="dxa"/>
            <w:tcBorders>
              <w:bottom w:val="single" w:sz="4" w:space="0" w:color="auto"/>
            </w:tcBorders>
            <w:shd w:val="clear" w:color="auto" w:fill="FABF8F"/>
            <w:vAlign w:val="center"/>
          </w:tcPr>
          <w:p w14:paraId="0EDFACFF" w14:textId="77777777" w:rsidR="00CC19FC" w:rsidRPr="009B2E45" w:rsidRDefault="00CC19FC" w:rsidP="009B2E45">
            <w:pPr>
              <w:pStyle w:val="Heading2"/>
              <w:spacing w:beforeLines="20" w:before="48" w:afterLines="20" w:after="48"/>
              <w:ind w:left="0"/>
              <w:rPr>
                <w:rFonts w:ascii="Tahoma" w:hAnsi="Tahoma" w:cs="Tahoma"/>
                <w:b w:val="0"/>
                <w:sz w:val="14"/>
                <w:szCs w:val="14"/>
              </w:rPr>
            </w:pPr>
            <w:bookmarkStart w:id="52" w:name="_Toc291024474"/>
            <w:bookmarkStart w:id="53" w:name="_Toc336337863"/>
            <w:bookmarkStart w:id="54" w:name="_Toc361496726"/>
            <w:r w:rsidRPr="009B2E45">
              <w:rPr>
                <w:rFonts w:ascii="Tahoma" w:hAnsi="Tahoma" w:cs="Tahoma"/>
                <w:b w:val="0"/>
                <w:sz w:val="14"/>
                <w:szCs w:val="14"/>
              </w:rPr>
              <w:t xml:space="preserve">Office 365 </w:t>
            </w:r>
            <w:bookmarkEnd w:id="52"/>
            <w:bookmarkEnd w:id="53"/>
            <w:r w:rsidRPr="009B2E45">
              <w:rPr>
                <w:rFonts w:ascii="Tahoma" w:hAnsi="Tahoma" w:cs="Tahoma"/>
                <w:b w:val="0"/>
                <w:sz w:val="14"/>
                <w:szCs w:val="14"/>
              </w:rPr>
              <w:t>Government G2—G4 (Gebruikers-SL)</w:t>
            </w:r>
            <w:bookmarkEnd w:id="54"/>
          </w:p>
        </w:tc>
        <w:tc>
          <w:tcPr>
            <w:tcW w:w="429" w:type="dxa"/>
            <w:tcBorders>
              <w:bottom w:val="single" w:sz="4" w:space="0" w:color="auto"/>
            </w:tcBorders>
            <w:shd w:val="clear" w:color="auto" w:fill="FABF8F"/>
            <w:vAlign w:val="center"/>
          </w:tcPr>
          <w:p w14:paraId="0EDFAD00" w14:textId="77777777" w:rsidR="00CC19FC" w:rsidRPr="00A57652" w:rsidRDefault="009B6833" w:rsidP="00B0065F">
            <w:pPr>
              <w:pStyle w:val="TableText"/>
              <w:widowControl w:val="0"/>
              <w:rPr>
                <w:rFonts w:cs="Tahoma"/>
                <w:b/>
                <w:bCs/>
                <w:color w:val="0000FF"/>
                <w:sz w:val="13"/>
                <w:szCs w:val="13"/>
                <w:u w:val="single"/>
              </w:rPr>
            </w:pPr>
            <w:hyperlink w:anchor="_7_Aanvullende_Abonnementslicentie" w:history="1">
              <w:r w:rsidR="00E01BB8" w:rsidRPr="00A57652">
                <w:rPr>
                  <w:rStyle w:val="Hyperlink"/>
                  <w:rFonts w:cs="Tahoma"/>
                  <w:b/>
                  <w:bCs/>
                  <w:sz w:val="13"/>
                  <w:szCs w:val="13"/>
                </w:rPr>
                <w:t>7</w:t>
              </w:r>
            </w:hyperlink>
            <w:hyperlink w:anchor="_65_Office_365" w:history="1"/>
          </w:p>
        </w:tc>
        <w:tc>
          <w:tcPr>
            <w:tcW w:w="429" w:type="dxa"/>
            <w:tcBorders>
              <w:bottom w:val="single" w:sz="4" w:space="0" w:color="auto"/>
            </w:tcBorders>
            <w:shd w:val="clear" w:color="auto" w:fill="FABF8F"/>
            <w:vAlign w:val="center"/>
          </w:tcPr>
          <w:p w14:paraId="0EDFAD01" w14:textId="77777777" w:rsidR="00CC19FC" w:rsidRPr="00276F80" w:rsidRDefault="00541ED5" w:rsidP="00541ED5">
            <w:pPr>
              <w:pStyle w:val="TableText"/>
              <w:widowControl w:val="0"/>
              <w:rPr>
                <w:rFonts w:ascii="Tahoma" w:hAnsi="Tahoma" w:cs="Tahoma"/>
                <w:sz w:val="13"/>
              </w:rPr>
            </w:pPr>
            <w:r w:rsidRPr="00276F80">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14:paraId="0EDFAD02"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0EDFAD03"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D04"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D05"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D06"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D07"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D08"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D09" w14:textId="77777777" w:rsidR="00CC19FC" w:rsidRPr="00276F8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EDFAD0A"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EDFAD0B"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D0C" w14:textId="77777777" w:rsidR="00CC19FC" w:rsidRPr="00276F8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EDFAD0D"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D0E" w14:textId="77777777" w:rsidR="00CC19FC" w:rsidRPr="00276F80" w:rsidRDefault="00541ED5" w:rsidP="004B3534">
            <w:pPr>
              <w:pStyle w:val="TableText"/>
              <w:widowControl w:val="0"/>
              <w:rPr>
                <w:rFonts w:ascii="Tahoma" w:hAnsi="Tahoma" w:cs="Tahoma"/>
                <w:sz w:val="13"/>
              </w:rPr>
            </w:pPr>
            <w:r w:rsidRPr="00276F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EDFAD0F" w14:textId="77777777" w:rsidR="00CC19FC" w:rsidRPr="00276F80"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EDFAD10" w14:textId="77777777" w:rsidR="00CC19FC" w:rsidRPr="00276F80"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EDFAD11" w14:textId="77777777" w:rsidR="00CC19FC" w:rsidRPr="00276F80" w:rsidRDefault="00CC19FC" w:rsidP="004B3534">
            <w:pPr>
              <w:pStyle w:val="TableText"/>
              <w:widowControl w:val="0"/>
              <w:rPr>
                <w:rFonts w:ascii="Tahoma" w:hAnsi="Tahoma" w:cs="Tahoma"/>
                <w:sz w:val="13"/>
              </w:rPr>
            </w:pPr>
          </w:p>
        </w:tc>
      </w:tr>
      <w:tr w:rsidR="009F0AB2" w:rsidRPr="00276F80" w14:paraId="0EDFAD26" w14:textId="77777777" w:rsidTr="009B2E45">
        <w:trPr>
          <w:cantSplit/>
          <w:trHeight w:val="287"/>
        </w:trPr>
        <w:tc>
          <w:tcPr>
            <w:tcW w:w="2638" w:type="dxa"/>
            <w:tcBorders>
              <w:bottom w:val="single" w:sz="4" w:space="0" w:color="auto"/>
            </w:tcBorders>
            <w:shd w:val="clear" w:color="auto" w:fill="FFFFFF" w:themeFill="background1"/>
            <w:vAlign w:val="center"/>
          </w:tcPr>
          <w:p w14:paraId="0EDFAD13" w14:textId="77777777" w:rsidR="00CC19FC" w:rsidRPr="009B2E45" w:rsidRDefault="00CC19FC" w:rsidP="009B2E45">
            <w:pPr>
              <w:pStyle w:val="Heading2"/>
              <w:spacing w:beforeLines="20" w:before="48" w:afterLines="20" w:after="48"/>
              <w:ind w:left="0"/>
              <w:rPr>
                <w:rFonts w:ascii="Tahoma" w:hAnsi="Tahoma" w:cs="Tahoma"/>
                <w:b w:val="0"/>
                <w:sz w:val="14"/>
                <w:szCs w:val="14"/>
                <w:lang w:val="nl-NL"/>
              </w:rPr>
            </w:pPr>
            <w:bookmarkStart w:id="55" w:name="_Toc361496727"/>
            <w:r w:rsidRPr="009B2E45">
              <w:rPr>
                <w:rFonts w:ascii="Tahoma" w:hAnsi="Tahoma" w:cs="Tahoma"/>
                <w:b w:val="0"/>
                <w:sz w:val="14"/>
                <w:szCs w:val="14"/>
                <w:lang w:val="nl-NL"/>
              </w:rPr>
              <w:t>Commercial Use Rights voor Office voor Thuisgebruik en Studenten RT 2013</w:t>
            </w:r>
            <w:bookmarkEnd w:id="55"/>
          </w:p>
        </w:tc>
        <w:tc>
          <w:tcPr>
            <w:tcW w:w="429" w:type="dxa"/>
            <w:tcBorders>
              <w:bottom w:val="single" w:sz="4" w:space="0" w:color="auto"/>
            </w:tcBorders>
            <w:shd w:val="clear" w:color="auto" w:fill="FFFFFF" w:themeFill="background1"/>
            <w:vAlign w:val="center"/>
          </w:tcPr>
          <w:p w14:paraId="0EDFAD14" w14:textId="77777777" w:rsidR="00CC19FC" w:rsidRPr="00A57652" w:rsidRDefault="00CC19FC" w:rsidP="00152361">
            <w:pPr>
              <w:pStyle w:val="TableText"/>
              <w:widowControl w:val="0"/>
              <w:rPr>
                <w:rFonts w:cs="Tahoma"/>
                <w:b/>
                <w:bCs/>
                <w:color w:val="0000FF"/>
                <w:sz w:val="13"/>
                <w:szCs w:val="13"/>
                <w:u w:val="single"/>
                <w:lang w:val="nl-NL"/>
              </w:rPr>
            </w:pPr>
          </w:p>
        </w:tc>
        <w:tc>
          <w:tcPr>
            <w:tcW w:w="429" w:type="dxa"/>
            <w:tcBorders>
              <w:bottom w:val="single" w:sz="4" w:space="0" w:color="auto"/>
            </w:tcBorders>
            <w:shd w:val="clear" w:color="auto" w:fill="FFFFFF" w:themeFill="background1"/>
            <w:vAlign w:val="center"/>
          </w:tcPr>
          <w:p w14:paraId="0EDFAD15" w14:textId="77777777" w:rsidR="00CC19FC" w:rsidRPr="00276F80" w:rsidRDefault="00CC19FC" w:rsidP="004000C7">
            <w:pPr>
              <w:pStyle w:val="TableText"/>
              <w:widowControl w:val="0"/>
              <w:rPr>
                <w:rFonts w:ascii="Tahoma" w:hAnsi="Tahoma" w:cs="Tahoma"/>
                <w:sz w:val="13"/>
              </w:rPr>
            </w:pPr>
            <w:r w:rsidRPr="00276F80">
              <w:rPr>
                <w:rFonts w:ascii="Tahoma" w:hAnsi="Tahoma" w:cs="Tahoma"/>
                <w:sz w:val="13"/>
              </w:rPr>
              <w:t>12/12</w:t>
            </w:r>
          </w:p>
        </w:tc>
        <w:tc>
          <w:tcPr>
            <w:tcW w:w="429" w:type="dxa"/>
            <w:tcBorders>
              <w:bottom w:val="single" w:sz="4" w:space="0" w:color="auto"/>
              <w:right w:val="single" w:sz="18" w:space="0" w:color="auto"/>
            </w:tcBorders>
            <w:shd w:val="clear" w:color="auto" w:fill="FFFFFF" w:themeFill="background1"/>
            <w:vAlign w:val="center"/>
          </w:tcPr>
          <w:p w14:paraId="0EDFAD16" w14:textId="77777777" w:rsidR="00CC19FC" w:rsidRPr="00276F8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EDFAD17"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FFFFF" w:themeFill="background1"/>
            <w:vAlign w:val="center"/>
          </w:tcPr>
          <w:p w14:paraId="0EDFAD18"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FFFFF" w:themeFill="background1"/>
            <w:vAlign w:val="center"/>
          </w:tcPr>
          <w:p w14:paraId="0EDFAD19"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FFFFF" w:themeFill="background1"/>
            <w:vAlign w:val="center"/>
          </w:tcPr>
          <w:p w14:paraId="0EDFAD1A"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FFFFF" w:themeFill="background1"/>
            <w:vAlign w:val="center"/>
          </w:tcPr>
          <w:p w14:paraId="0EDFAD1B"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FFFFF" w:themeFill="background1"/>
            <w:vAlign w:val="center"/>
          </w:tcPr>
          <w:p w14:paraId="0EDFAD1C"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14:paraId="0EDFAD1D"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0EDFAD1E"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FFFFF" w:themeFill="background1"/>
            <w:vAlign w:val="center"/>
          </w:tcPr>
          <w:p w14:paraId="0EDFAD1F"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14:paraId="0EDFAD20"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0EDFAD21"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EDFAD22" w14:textId="77777777" w:rsidR="00CC19FC" w:rsidRPr="00276F8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0EDFAD23" w14:textId="77777777" w:rsidR="00CC19FC" w:rsidRPr="00276F80"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0EDFAD24" w14:textId="77777777" w:rsidR="00CC19FC" w:rsidRPr="00276F80"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0EDFAD25" w14:textId="77777777" w:rsidR="00CC19FC" w:rsidRPr="00276F80" w:rsidRDefault="00CC19FC" w:rsidP="004B3534">
            <w:pPr>
              <w:pStyle w:val="TableText"/>
              <w:widowControl w:val="0"/>
              <w:rPr>
                <w:rFonts w:ascii="Tahoma" w:hAnsi="Tahoma" w:cs="Tahoma"/>
                <w:sz w:val="13"/>
              </w:rPr>
            </w:pPr>
          </w:p>
        </w:tc>
      </w:tr>
      <w:tr w:rsidR="003D5C46" w:rsidRPr="00276F80" w14:paraId="0EDFAD3A" w14:textId="77777777" w:rsidTr="009B2E45">
        <w:trPr>
          <w:cantSplit/>
          <w:trHeight w:val="287"/>
        </w:trPr>
        <w:tc>
          <w:tcPr>
            <w:tcW w:w="2638" w:type="dxa"/>
            <w:tcBorders>
              <w:bottom w:val="single" w:sz="4" w:space="0" w:color="auto"/>
            </w:tcBorders>
            <w:shd w:val="clear" w:color="auto" w:fill="FABF8F"/>
            <w:vAlign w:val="center"/>
          </w:tcPr>
          <w:p w14:paraId="0EDFAD27" w14:textId="77777777" w:rsidR="00CC19FC" w:rsidRPr="009B2E45" w:rsidRDefault="00CC19FC" w:rsidP="009B2E45">
            <w:pPr>
              <w:pStyle w:val="Heading2"/>
              <w:spacing w:beforeLines="20" w:before="48" w:afterLines="20" w:after="48"/>
              <w:ind w:left="0"/>
              <w:rPr>
                <w:rFonts w:ascii="Tahoma" w:hAnsi="Tahoma" w:cs="Tahoma"/>
                <w:b w:val="0"/>
                <w:sz w:val="14"/>
                <w:szCs w:val="14"/>
              </w:rPr>
            </w:pPr>
            <w:bookmarkStart w:id="56" w:name="_Toc336337865"/>
            <w:bookmarkStart w:id="57" w:name="_Toc361496728"/>
            <w:r w:rsidRPr="009B2E45">
              <w:rPr>
                <w:rFonts w:ascii="Tahoma" w:hAnsi="Tahoma" w:cs="Tahoma"/>
                <w:b w:val="0"/>
                <w:sz w:val="14"/>
                <w:szCs w:val="14"/>
              </w:rPr>
              <w:t>Office voor Mac Standard 2011</w:t>
            </w:r>
            <w:bookmarkEnd w:id="56"/>
            <w:bookmarkEnd w:id="57"/>
          </w:p>
        </w:tc>
        <w:tc>
          <w:tcPr>
            <w:tcW w:w="429" w:type="dxa"/>
            <w:tcBorders>
              <w:bottom w:val="single" w:sz="4" w:space="0" w:color="auto"/>
            </w:tcBorders>
            <w:shd w:val="clear" w:color="auto" w:fill="FABF8F"/>
            <w:vAlign w:val="center"/>
          </w:tcPr>
          <w:p w14:paraId="0EDFAD28" w14:textId="77777777" w:rsidR="00CC19FC" w:rsidRPr="00A57652" w:rsidRDefault="009B6833" w:rsidP="00B0065F">
            <w:pPr>
              <w:pStyle w:val="TableText"/>
              <w:widowControl w:val="0"/>
              <w:rPr>
                <w:rStyle w:val="EndnoteReference"/>
                <w:rFonts w:cs="Tahoma"/>
                <w:b w:val="0"/>
                <w:bCs/>
                <w:color w:val="0000FF"/>
                <w:sz w:val="13"/>
                <w:szCs w:val="13"/>
                <w:u w:val="single"/>
              </w:rPr>
            </w:pPr>
            <w:hyperlink w:anchor="_SECTIE_9_–" w:history="1">
              <w:r w:rsidR="00E01BB8" w:rsidRPr="00A57652">
                <w:rPr>
                  <w:rStyle w:val="Hyperlink"/>
                  <w:rFonts w:cs="Tahoma"/>
                  <w:b/>
                  <w:bCs/>
                  <w:sz w:val="13"/>
                  <w:szCs w:val="13"/>
                </w:rPr>
                <w:t>9</w:t>
              </w:r>
            </w:hyperlink>
            <w:hyperlink w:anchor="_76_Office_for" w:history="1"/>
          </w:p>
        </w:tc>
        <w:tc>
          <w:tcPr>
            <w:tcW w:w="429" w:type="dxa"/>
            <w:tcBorders>
              <w:bottom w:val="single" w:sz="4" w:space="0" w:color="auto"/>
            </w:tcBorders>
            <w:shd w:val="clear" w:color="auto" w:fill="FABF8F"/>
            <w:vAlign w:val="center"/>
          </w:tcPr>
          <w:p w14:paraId="0EDFAD29" w14:textId="77777777" w:rsidR="00CC19FC" w:rsidRPr="00276F80" w:rsidRDefault="00CC19FC" w:rsidP="004000C7">
            <w:pPr>
              <w:pStyle w:val="TableText"/>
              <w:widowControl w:val="0"/>
              <w:rPr>
                <w:rFonts w:ascii="Tahoma" w:hAnsi="Tahoma" w:cs="Tahoma"/>
                <w:sz w:val="13"/>
              </w:rPr>
            </w:pPr>
            <w:r w:rsidRPr="00276F80">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0EDFAD2A"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EDFAD2B"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D2C"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5</w:t>
            </w:r>
          </w:p>
        </w:tc>
        <w:tc>
          <w:tcPr>
            <w:tcW w:w="429" w:type="dxa"/>
            <w:tcBorders>
              <w:bottom w:val="single" w:sz="4" w:space="0" w:color="auto"/>
            </w:tcBorders>
            <w:shd w:val="clear" w:color="auto" w:fill="FABF8F"/>
            <w:vAlign w:val="center"/>
          </w:tcPr>
          <w:p w14:paraId="0EDFAD2D"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4</w:t>
            </w:r>
          </w:p>
        </w:tc>
        <w:tc>
          <w:tcPr>
            <w:tcW w:w="429" w:type="dxa"/>
            <w:tcBorders>
              <w:bottom w:val="single" w:sz="4" w:space="0" w:color="auto"/>
            </w:tcBorders>
            <w:shd w:val="clear" w:color="auto" w:fill="FABF8F"/>
            <w:vAlign w:val="center"/>
          </w:tcPr>
          <w:p w14:paraId="0EDFAD2E"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ABF8F"/>
            <w:vAlign w:val="center"/>
          </w:tcPr>
          <w:p w14:paraId="0EDFAD2F"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ABF8F"/>
            <w:vAlign w:val="center"/>
          </w:tcPr>
          <w:p w14:paraId="0EDFAD30"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EDFAD31"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DFAD32"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D33"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0EDFAD34"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EDFAD35"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EDFAD36" w14:textId="77777777" w:rsidR="00CC19FC" w:rsidRPr="00276F8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EDFAD37"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FABF8F"/>
            <w:vAlign w:val="center"/>
          </w:tcPr>
          <w:p w14:paraId="0EDFAD38" w14:textId="77777777" w:rsidR="00CC19FC" w:rsidRPr="00276F80" w:rsidRDefault="00CC19FC" w:rsidP="00080B33">
            <w:pPr>
              <w:pStyle w:val="TableText"/>
              <w:widowControl w:val="0"/>
              <w:rPr>
                <w:rFonts w:ascii="Tahoma" w:hAnsi="Tahoma" w:cs="Tahoma"/>
                <w:sz w:val="13"/>
              </w:rPr>
            </w:pPr>
            <w:r w:rsidRPr="00276F80">
              <w:rPr>
                <w:rFonts w:ascii="Tahoma" w:hAnsi="Tahoma" w:cs="Tahoma"/>
                <w:sz w:val="13"/>
              </w:rPr>
              <w:t>E</w:t>
            </w:r>
          </w:p>
        </w:tc>
        <w:tc>
          <w:tcPr>
            <w:tcW w:w="514" w:type="dxa"/>
            <w:tcBorders>
              <w:bottom w:val="single" w:sz="4" w:space="0" w:color="auto"/>
            </w:tcBorders>
            <w:shd w:val="clear" w:color="auto" w:fill="FABF8F"/>
            <w:vAlign w:val="center"/>
          </w:tcPr>
          <w:p w14:paraId="0EDFAD39" w14:textId="77777777" w:rsidR="00CC19FC" w:rsidRPr="00276F80" w:rsidRDefault="00CC19FC" w:rsidP="004B3534">
            <w:pPr>
              <w:pStyle w:val="TableText"/>
              <w:widowControl w:val="0"/>
              <w:rPr>
                <w:rFonts w:ascii="Tahoma" w:hAnsi="Tahoma" w:cs="Tahoma"/>
                <w:sz w:val="13"/>
              </w:rPr>
            </w:pPr>
          </w:p>
        </w:tc>
      </w:tr>
      <w:tr w:rsidR="009F0AB2" w:rsidRPr="00276F80" w14:paraId="0EDFAD4E" w14:textId="77777777" w:rsidTr="009B2E45">
        <w:trPr>
          <w:cantSplit/>
          <w:trHeight w:val="287"/>
        </w:trPr>
        <w:tc>
          <w:tcPr>
            <w:tcW w:w="2638" w:type="dxa"/>
            <w:tcBorders>
              <w:bottom w:val="single" w:sz="4" w:space="0" w:color="auto"/>
            </w:tcBorders>
            <w:shd w:val="clear" w:color="auto" w:fill="FFFFFF" w:themeFill="background1"/>
            <w:vAlign w:val="center"/>
          </w:tcPr>
          <w:p w14:paraId="0EDFAD3B" w14:textId="77777777" w:rsidR="00CC19FC" w:rsidRPr="009B2E45" w:rsidRDefault="00CC19FC" w:rsidP="009B2E45">
            <w:pPr>
              <w:pStyle w:val="Heading2"/>
              <w:spacing w:beforeLines="20" w:before="48" w:afterLines="20" w:after="48"/>
              <w:ind w:left="0"/>
              <w:rPr>
                <w:rFonts w:ascii="Tahoma" w:hAnsi="Tahoma" w:cs="Tahoma"/>
                <w:b w:val="0"/>
                <w:sz w:val="14"/>
                <w:szCs w:val="14"/>
              </w:rPr>
            </w:pPr>
            <w:bookmarkStart w:id="58" w:name="_Office_Multi-Language_Pack"/>
            <w:bookmarkStart w:id="59" w:name="_Toc336337866"/>
            <w:bookmarkStart w:id="60" w:name="_Toc361496729"/>
            <w:bookmarkEnd w:id="58"/>
            <w:r w:rsidRPr="009B2E45">
              <w:rPr>
                <w:rFonts w:ascii="Tahoma" w:hAnsi="Tahoma" w:cs="Tahoma"/>
                <w:b w:val="0"/>
                <w:sz w:val="14"/>
                <w:szCs w:val="14"/>
              </w:rPr>
              <w:t xml:space="preserve">Office Multi-Language Pack </w:t>
            </w:r>
            <w:bookmarkEnd w:id="59"/>
            <w:r w:rsidRPr="009B2E45">
              <w:rPr>
                <w:rFonts w:ascii="Tahoma" w:hAnsi="Tahoma" w:cs="Tahoma"/>
                <w:b w:val="0"/>
                <w:sz w:val="14"/>
                <w:szCs w:val="14"/>
              </w:rPr>
              <w:t>2013</w:t>
            </w:r>
            <w:bookmarkEnd w:id="60"/>
          </w:p>
        </w:tc>
        <w:tc>
          <w:tcPr>
            <w:tcW w:w="429" w:type="dxa"/>
            <w:tcBorders>
              <w:bottom w:val="single" w:sz="4" w:space="0" w:color="auto"/>
            </w:tcBorders>
            <w:shd w:val="clear" w:color="auto" w:fill="FFFFFF" w:themeFill="background1"/>
            <w:vAlign w:val="center"/>
          </w:tcPr>
          <w:p w14:paraId="0EDFAD3C" w14:textId="77777777" w:rsidR="00CC19FC" w:rsidRPr="00A57652" w:rsidRDefault="009B6833" w:rsidP="00B0065F">
            <w:pPr>
              <w:pStyle w:val="TableText"/>
              <w:widowControl w:val="0"/>
              <w:rPr>
                <w:rStyle w:val="EndnoteReference"/>
                <w:rFonts w:cs="Tahoma"/>
                <w:b w:val="0"/>
                <w:bCs/>
                <w:color w:val="0000FF"/>
                <w:sz w:val="13"/>
                <w:szCs w:val="13"/>
                <w:u w:val="single"/>
              </w:rPr>
            </w:pPr>
            <w:hyperlink w:anchor="_10_Office_Multi-Language" w:history="1">
              <w:r w:rsidR="00E01BB8" w:rsidRPr="00A57652">
                <w:rPr>
                  <w:rStyle w:val="Hyperlink"/>
                  <w:rFonts w:cs="Tahoma"/>
                  <w:b/>
                  <w:bCs/>
                  <w:sz w:val="13"/>
                  <w:szCs w:val="13"/>
                </w:rPr>
                <w:t>10</w:t>
              </w:r>
            </w:hyperlink>
            <w:hyperlink w:anchor="_87_Office_Multi-Language" w:history="1"/>
          </w:p>
        </w:tc>
        <w:tc>
          <w:tcPr>
            <w:tcW w:w="429" w:type="dxa"/>
            <w:tcBorders>
              <w:bottom w:val="single" w:sz="4" w:space="0" w:color="auto"/>
            </w:tcBorders>
            <w:shd w:val="clear" w:color="auto" w:fill="FFFFFF" w:themeFill="background1"/>
            <w:vAlign w:val="center"/>
          </w:tcPr>
          <w:p w14:paraId="0EDFAD3D" w14:textId="77777777" w:rsidR="00CC19FC" w:rsidRPr="00276F80" w:rsidRDefault="00CC19FC" w:rsidP="004000C7">
            <w:pPr>
              <w:pStyle w:val="TableText"/>
              <w:widowControl w:val="0"/>
              <w:rPr>
                <w:rFonts w:ascii="Tahoma" w:hAnsi="Tahoma" w:cs="Tahoma"/>
                <w:sz w:val="13"/>
              </w:rPr>
            </w:pPr>
            <w:r w:rsidRPr="00276F80">
              <w:rPr>
                <w:rFonts w:ascii="Tahoma"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14:paraId="0EDFAD3E" w14:textId="77777777" w:rsidR="00CC19FC" w:rsidRPr="00276F8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EDFAD3F"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FFFFF" w:themeFill="background1"/>
            <w:vAlign w:val="center"/>
          </w:tcPr>
          <w:p w14:paraId="0EDFAD40"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FFFFF" w:themeFill="background1"/>
            <w:vAlign w:val="center"/>
          </w:tcPr>
          <w:p w14:paraId="0EDFAD41"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FFFFF" w:themeFill="background1"/>
            <w:vAlign w:val="center"/>
          </w:tcPr>
          <w:p w14:paraId="0EDFAD42"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FFFFF" w:themeFill="background1"/>
            <w:vAlign w:val="center"/>
          </w:tcPr>
          <w:p w14:paraId="0EDFAD43"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FFFFF" w:themeFill="background1"/>
            <w:vAlign w:val="center"/>
          </w:tcPr>
          <w:p w14:paraId="0EDFAD44"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14:paraId="0EDFAD45"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0EDFAD46"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FFFFF" w:themeFill="background1"/>
            <w:vAlign w:val="center"/>
          </w:tcPr>
          <w:p w14:paraId="0EDFAD47"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14:paraId="0EDFAD48"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0EDFAD49"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14:paraId="0EDFAD4A"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0EDFAD4B" w14:textId="77777777" w:rsidR="00CC19FC" w:rsidRPr="00276F80"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0EDFAD4C" w14:textId="77777777" w:rsidR="00CC19FC" w:rsidRPr="00276F80" w:rsidRDefault="00CC19FC" w:rsidP="00080B33">
            <w:pPr>
              <w:pStyle w:val="TableText"/>
              <w:widowControl w:val="0"/>
              <w:rPr>
                <w:rFonts w:ascii="Tahoma" w:hAnsi="Tahoma" w:cs="Tahoma"/>
                <w:sz w:val="13"/>
              </w:rPr>
            </w:pPr>
            <w:r w:rsidRPr="00276F80">
              <w:rPr>
                <w:rFonts w:ascii="Tahoma" w:hAnsi="Tahoma" w:cs="Tahoma"/>
                <w:sz w:val="13"/>
              </w:rPr>
              <w:t>A</w:t>
            </w:r>
          </w:p>
        </w:tc>
        <w:tc>
          <w:tcPr>
            <w:tcW w:w="514" w:type="dxa"/>
            <w:tcBorders>
              <w:bottom w:val="single" w:sz="4" w:space="0" w:color="auto"/>
            </w:tcBorders>
            <w:shd w:val="clear" w:color="auto" w:fill="FFFFFF" w:themeFill="background1"/>
            <w:vAlign w:val="center"/>
          </w:tcPr>
          <w:p w14:paraId="0EDFAD4D" w14:textId="77777777" w:rsidR="00CC19FC" w:rsidRPr="00276F80" w:rsidRDefault="00CC19FC" w:rsidP="004B3534">
            <w:pPr>
              <w:pStyle w:val="TableText"/>
              <w:widowControl w:val="0"/>
              <w:rPr>
                <w:rFonts w:ascii="Tahoma" w:hAnsi="Tahoma" w:cs="Tahoma"/>
                <w:sz w:val="13"/>
              </w:rPr>
            </w:pPr>
          </w:p>
        </w:tc>
      </w:tr>
      <w:tr w:rsidR="003D5C46" w:rsidRPr="00276F80" w14:paraId="0EDFAD62" w14:textId="77777777" w:rsidTr="009B2E45">
        <w:trPr>
          <w:cantSplit/>
          <w:trHeight w:val="422"/>
        </w:trPr>
        <w:tc>
          <w:tcPr>
            <w:tcW w:w="2638" w:type="dxa"/>
            <w:tcBorders>
              <w:bottom w:val="single" w:sz="4" w:space="0" w:color="auto"/>
            </w:tcBorders>
            <w:shd w:val="clear" w:color="auto" w:fill="FABF8F"/>
            <w:vAlign w:val="center"/>
          </w:tcPr>
          <w:p w14:paraId="0EDFAD4F" w14:textId="77777777" w:rsidR="00CC19FC" w:rsidRPr="009B2E45" w:rsidRDefault="00CC19FC" w:rsidP="009B2E45">
            <w:pPr>
              <w:pStyle w:val="ProductNames"/>
              <w:spacing w:beforeLines="20" w:before="48" w:afterLines="20" w:after="48"/>
              <w:rPr>
                <w:rFonts w:ascii="Tahoma" w:hAnsi="Tahoma" w:cs="Tahoma"/>
                <w:sz w:val="14"/>
                <w:szCs w:val="14"/>
              </w:rPr>
            </w:pPr>
            <w:bookmarkStart w:id="61" w:name="_Toc336337867"/>
            <w:bookmarkStart w:id="62" w:name="_Toc361496730"/>
            <w:r w:rsidRPr="009B2E45">
              <w:rPr>
                <w:rFonts w:ascii="Tahoma" w:hAnsi="Tahoma" w:cs="Tahoma"/>
                <w:sz w:val="14"/>
                <w:szCs w:val="14"/>
              </w:rPr>
              <w:t xml:space="preserve">Office Professional Plus </w:t>
            </w:r>
            <w:bookmarkEnd w:id="61"/>
            <w:r w:rsidRPr="009B2E45">
              <w:rPr>
                <w:rFonts w:ascii="Tahoma" w:hAnsi="Tahoma" w:cs="Tahoma"/>
                <w:sz w:val="14"/>
                <w:szCs w:val="14"/>
              </w:rPr>
              <w:t>2013</w:t>
            </w:r>
            <w:bookmarkEnd w:id="62"/>
          </w:p>
        </w:tc>
        <w:tc>
          <w:tcPr>
            <w:tcW w:w="429" w:type="dxa"/>
            <w:tcBorders>
              <w:bottom w:val="single" w:sz="4" w:space="0" w:color="auto"/>
            </w:tcBorders>
            <w:shd w:val="clear" w:color="auto" w:fill="FABF8F"/>
            <w:vAlign w:val="center"/>
          </w:tcPr>
          <w:p w14:paraId="0EDFAD50" w14:textId="77777777" w:rsidR="00CC19FC" w:rsidRPr="00A57652" w:rsidRDefault="009B6833" w:rsidP="00B0065F">
            <w:pPr>
              <w:pStyle w:val="TableText"/>
              <w:widowControl w:val="0"/>
              <w:rPr>
                <w:rStyle w:val="EndnoteReference"/>
                <w:rFonts w:cs="Tahoma"/>
                <w:b w:val="0"/>
                <w:bCs/>
                <w:color w:val="0000FF"/>
                <w:sz w:val="13"/>
                <w:szCs w:val="13"/>
                <w:u w:val="single"/>
              </w:rPr>
            </w:pPr>
            <w:hyperlink w:anchor="_11_Office_Professional" w:history="1">
              <w:r w:rsidR="00E01BB8" w:rsidRPr="00A57652">
                <w:rPr>
                  <w:rStyle w:val="Hyperlink"/>
                  <w:rFonts w:cs="Tahoma"/>
                  <w:b/>
                  <w:bCs/>
                  <w:sz w:val="13"/>
                  <w:szCs w:val="13"/>
                </w:rPr>
                <w:t>11</w:t>
              </w:r>
            </w:hyperlink>
            <w:hyperlink w:anchor="_98_Office_Professional" w:history="1"/>
          </w:p>
        </w:tc>
        <w:tc>
          <w:tcPr>
            <w:tcW w:w="429" w:type="dxa"/>
            <w:tcBorders>
              <w:bottom w:val="single" w:sz="4" w:space="0" w:color="auto"/>
            </w:tcBorders>
            <w:shd w:val="clear" w:color="auto" w:fill="FABF8F"/>
            <w:vAlign w:val="center"/>
          </w:tcPr>
          <w:p w14:paraId="0EDFAD51" w14:textId="77777777" w:rsidR="00CC19FC" w:rsidRPr="00276F80" w:rsidRDefault="00CC19FC" w:rsidP="004000C7">
            <w:pPr>
              <w:pStyle w:val="TableText"/>
              <w:widowControl w:val="0"/>
              <w:rPr>
                <w:rFonts w:ascii="Tahoma" w:hAnsi="Tahoma" w:cs="Tahoma"/>
                <w:sz w:val="13"/>
              </w:rPr>
            </w:pPr>
            <w:r w:rsidRPr="00276F8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EDFAD52"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EDFAD53"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D54"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5</w:t>
            </w:r>
          </w:p>
        </w:tc>
        <w:tc>
          <w:tcPr>
            <w:tcW w:w="429" w:type="dxa"/>
            <w:tcBorders>
              <w:bottom w:val="single" w:sz="4" w:space="0" w:color="auto"/>
            </w:tcBorders>
            <w:shd w:val="clear" w:color="auto" w:fill="FABF8F"/>
            <w:vAlign w:val="center"/>
          </w:tcPr>
          <w:p w14:paraId="0EDFAD55"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4</w:t>
            </w:r>
          </w:p>
        </w:tc>
        <w:tc>
          <w:tcPr>
            <w:tcW w:w="429" w:type="dxa"/>
            <w:tcBorders>
              <w:bottom w:val="single" w:sz="4" w:space="0" w:color="auto"/>
            </w:tcBorders>
            <w:shd w:val="clear" w:color="auto" w:fill="FABF8F"/>
            <w:vAlign w:val="center"/>
          </w:tcPr>
          <w:p w14:paraId="0EDFAD56"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ABF8F"/>
            <w:vAlign w:val="center"/>
          </w:tcPr>
          <w:p w14:paraId="0EDFAD57"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ABF8F"/>
            <w:vAlign w:val="center"/>
          </w:tcPr>
          <w:p w14:paraId="0EDFAD58"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EDFAD59"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DFAD5A"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D5B"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0EDFAD5C"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EDFAD5D" w14:textId="77777777" w:rsidR="00CC19FC" w:rsidRPr="00276F80" w:rsidRDefault="00CC19FC" w:rsidP="00097B90">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EDFAD5E"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0EDFAD5F"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E, P</w:t>
            </w:r>
          </w:p>
        </w:tc>
        <w:tc>
          <w:tcPr>
            <w:tcW w:w="514" w:type="dxa"/>
            <w:tcBorders>
              <w:bottom w:val="single" w:sz="4" w:space="0" w:color="auto"/>
            </w:tcBorders>
            <w:shd w:val="clear" w:color="auto" w:fill="FABF8F"/>
            <w:vAlign w:val="center"/>
          </w:tcPr>
          <w:p w14:paraId="0EDFAD60" w14:textId="77777777" w:rsidR="00CC19FC" w:rsidRPr="00276F80" w:rsidRDefault="00CC19FC" w:rsidP="00080B33">
            <w:pPr>
              <w:pStyle w:val="TableText"/>
              <w:widowControl w:val="0"/>
              <w:rPr>
                <w:rFonts w:ascii="Tahoma" w:hAnsi="Tahoma" w:cs="Tahoma"/>
                <w:sz w:val="13"/>
              </w:rPr>
            </w:pPr>
            <w:r w:rsidRPr="00276F80">
              <w:rPr>
                <w:rFonts w:ascii="Tahoma" w:hAnsi="Tahoma" w:cs="Tahoma"/>
                <w:sz w:val="13"/>
              </w:rPr>
              <w:t>E,ST</w:t>
            </w:r>
          </w:p>
        </w:tc>
        <w:tc>
          <w:tcPr>
            <w:tcW w:w="514" w:type="dxa"/>
            <w:tcBorders>
              <w:bottom w:val="single" w:sz="4" w:space="0" w:color="auto"/>
            </w:tcBorders>
            <w:shd w:val="clear" w:color="auto" w:fill="FABF8F"/>
            <w:vAlign w:val="center"/>
          </w:tcPr>
          <w:p w14:paraId="0EDFAD61" w14:textId="77777777" w:rsidR="00CC19FC" w:rsidRPr="00276F80" w:rsidRDefault="00CC19FC" w:rsidP="004B3534">
            <w:pPr>
              <w:pStyle w:val="TableText"/>
              <w:widowControl w:val="0"/>
              <w:rPr>
                <w:rFonts w:ascii="Tahoma" w:hAnsi="Tahoma" w:cs="Tahoma"/>
                <w:sz w:val="13"/>
              </w:rPr>
            </w:pPr>
          </w:p>
        </w:tc>
      </w:tr>
      <w:tr w:rsidR="009F0AB2" w:rsidRPr="00276F80" w14:paraId="0EDFAD76" w14:textId="77777777" w:rsidTr="009B2E45">
        <w:trPr>
          <w:cantSplit/>
          <w:trHeight w:val="278"/>
        </w:trPr>
        <w:tc>
          <w:tcPr>
            <w:tcW w:w="2638" w:type="dxa"/>
            <w:tcBorders>
              <w:bottom w:val="single" w:sz="4" w:space="0" w:color="auto"/>
            </w:tcBorders>
            <w:shd w:val="clear" w:color="auto" w:fill="FFFFFF" w:themeFill="background1"/>
            <w:vAlign w:val="center"/>
          </w:tcPr>
          <w:p w14:paraId="0EDFAD63" w14:textId="77777777" w:rsidR="00CC19FC" w:rsidRPr="009B2E45" w:rsidRDefault="00CC19FC" w:rsidP="009B2E45">
            <w:pPr>
              <w:pStyle w:val="Heading3"/>
              <w:spacing w:beforeLines="20" w:before="48" w:afterLines="20" w:after="48"/>
              <w:rPr>
                <w:rFonts w:ascii="Tahoma" w:hAnsi="Tahoma" w:cs="Tahoma"/>
                <w:b w:val="0"/>
                <w:sz w:val="14"/>
                <w:szCs w:val="14"/>
              </w:rPr>
            </w:pPr>
            <w:bookmarkStart w:id="63" w:name="_Toc336337868"/>
            <w:bookmarkStart w:id="64" w:name="_Toc361496731"/>
            <w:r w:rsidRPr="009B2E45">
              <w:rPr>
                <w:rFonts w:ascii="Tahoma" w:hAnsi="Tahoma" w:cs="Tahoma"/>
                <w:b w:val="0"/>
                <w:sz w:val="14"/>
                <w:szCs w:val="14"/>
              </w:rPr>
              <w:t xml:space="preserve">Office Standard </w:t>
            </w:r>
            <w:bookmarkEnd w:id="63"/>
            <w:r w:rsidRPr="009B2E45">
              <w:rPr>
                <w:rFonts w:ascii="Tahoma" w:hAnsi="Tahoma" w:cs="Tahoma"/>
                <w:b w:val="0"/>
                <w:sz w:val="14"/>
                <w:szCs w:val="14"/>
              </w:rPr>
              <w:t>2013</w:t>
            </w:r>
            <w:bookmarkEnd w:id="64"/>
          </w:p>
        </w:tc>
        <w:tc>
          <w:tcPr>
            <w:tcW w:w="429" w:type="dxa"/>
            <w:tcBorders>
              <w:bottom w:val="single" w:sz="4" w:space="0" w:color="auto"/>
            </w:tcBorders>
            <w:shd w:val="clear" w:color="auto" w:fill="FFFFFF" w:themeFill="background1"/>
            <w:vAlign w:val="center"/>
          </w:tcPr>
          <w:p w14:paraId="0EDFAD64" w14:textId="77777777" w:rsidR="00CC19FC" w:rsidRPr="00A57652" w:rsidRDefault="009B6833" w:rsidP="003D5C46">
            <w:pPr>
              <w:pStyle w:val="TableText"/>
              <w:widowControl w:val="0"/>
              <w:rPr>
                <w:rStyle w:val="EndnoteReference"/>
                <w:rFonts w:cs="Tahoma"/>
                <w:b w:val="0"/>
                <w:bCs/>
                <w:color w:val="0000FF"/>
                <w:sz w:val="13"/>
                <w:szCs w:val="13"/>
                <w:u w:val="single"/>
              </w:rPr>
            </w:pPr>
            <w:hyperlink w:anchor="_12_Office_Standard" w:history="1">
              <w:r w:rsidR="00E01BB8" w:rsidRPr="00A57652">
                <w:rPr>
                  <w:rStyle w:val="Hyperlink"/>
                  <w:rFonts w:cs="Tahoma"/>
                  <w:b/>
                  <w:bCs/>
                  <w:sz w:val="13"/>
                  <w:szCs w:val="13"/>
                </w:rPr>
                <w:t>12</w:t>
              </w:r>
            </w:hyperlink>
            <w:hyperlink w:anchor="_109_Office_Standard" w:history="1"/>
          </w:p>
        </w:tc>
        <w:tc>
          <w:tcPr>
            <w:tcW w:w="429" w:type="dxa"/>
            <w:tcBorders>
              <w:bottom w:val="single" w:sz="4" w:space="0" w:color="auto"/>
            </w:tcBorders>
            <w:shd w:val="clear" w:color="auto" w:fill="FFFFFF" w:themeFill="background1"/>
            <w:vAlign w:val="center"/>
          </w:tcPr>
          <w:p w14:paraId="0EDFAD65" w14:textId="77777777" w:rsidR="00CC19FC" w:rsidRPr="00276F80" w:rsidRDefault="00CC19FC" w:rsidP="004000C7">
            <w:pPr>
              <w:pStyle w:val="TableText"/>
              <w:widowControl w:val="0"/>
              <w:rPr>
                <w:rFonts w:ascii="Tahoma" w:hAnsi="Tahoma" w:cs="Tahoma"/>
                <w:sz w:val="13"/>
              </w:rPr>
            </w:pPr>
            <w:r w:rsidRPr="00276F80">
              <w:rPr>
                <w:rFonts w:ascii="Tahoma"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14:paraId="0EDFAD66" w14:textId="77777777" w:rsidR="00CC19FC" w:rsidRPr="00276F80" w:rsidRDefault="00CC19FC" w:rsidP="004B3534">
            <w:pPr>
              <w:pStyle w:val="TableText"/>
              <w:widowControl w:val="0"/>
              <w:rPr>
                <w:rFonts w:ascii="Tahoma" w:hAnsi="Tahoma" w:cs="Tahoma"/>
                <w:b/>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14:paraId="0EDFAD67"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FFFFF" w:themeFill="background1"/>
            <w:vAlign w:val="center"/>
          </w:tcPr>
          <w:p w14:paraId="0EDFAD68"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5</w:t>
            </w:r>
          </w:p>
        </w:tc>
        <w:tc>
          <w:tcPr>
            <w:tcW w:w="429" w:type="dxa"/>
            <w:tcBorders>
              <w:bottom w:val="single" w:sz="4" w:space="0" w:color="auto"/>
            </w:tcBorders>
            <w:shd w:val="clear" w:color="auto" w:fill="FFFFFF" w:themeFill="background1"/>
            <w:vAlign w:val="center"/>
          </w:tcPr>
          <w:p w14:paraId="0EDFAD69"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4</w:t>
            </w:r>
          </w:p>
        </w:tc>
        <w:tc>
          <w:tcPr>
            <w:tcW w:w="429" w:type="dxa"/>
            <w:tcBorders>
              <w:bottom w:val="single" w:sz="4" w:space="0" w:color="auto"/>
            </w:tcBorders>
            <w:shd w:val="clear" w:color="auto" w:fill="FFFFFF" w:themeFill="background1"/>
            <w:vAlign w:val="center"/>
          </w:tcPr>
          <w:p w14:paraId="0EDFAD6A"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FFFFF" w:themeFill="background1"/>
            <w:vAlign w:val="center"/>
          </w:tcPr>
          <w:p w14:paraId="0EDFAD6B"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FFFFF" w:themeFill="background1"/>
            <w:vAlign w:val="center"/>
          </w:tcPr>
          <w:p w14:paraId="0EDFAD6C"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14:paraId="0EDFAD6D"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0EDFAD6E"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FFFFF" w:themeFill="background1"/>
            <w:vAlign w:val="center"/>
          </w:tcPr>
          <w:p w14:paraId="0EDFAD6F"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4</w:t>
            </w:r>
          </w:p>
        </w:tc>
        <w:tc>
          <w:tcPr>
            <w:tcW w:w="429" w:type="dxa"/>
            <w:tcBorders>
              <w:bottom w:val="single" w:sz="4" w:space="0" w:color="auto"/>
              <w:right w:val="single" w:sz="18" w:space="0" w:color="auto"/>
            </w:tcBorders>
            <w:shd w:val="clear" w:color="auto" w:fill="FFFFFF" w:themeFill="background1"/>
            <w:vAlign w:val="center"/>
          </w:tcPr>
          <w:p w14:paraId="0EDFAD70"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0EDFAD71"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EDFAD72" w14:textId="77777777" w:rsidR="00CC19FC" w:rsidRPr="00276F8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0EDFAD73"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FFFFFF" w:themeFill="background1"/>
            <w:vAlign w:val="center"/>
          </w:tcPr>
          <w:p w14:paraId="0EDFAD74" w14:textId="77777777" w:rsidR="00CC19FC" w:rsidRPr="00276F80"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0EDFAD75" w14:textId="77777777" w:rsidR="00CC19FC" w:rsidRPr="00276F80" w:rsidRDefault="00CC19FC" w:rsidP="004B3534">
            <w:pPr>
              <w:pStyle w:val="TableText"/>
              <w:widowControl w:val="0"/>
              <w:rPr>
                <w:rFonts w:ascii="Tahoma" w:hAnsi="Tahoma" w:cs="Tahoma"/>
                <w:sz w:val="13"/>
              </w:rPr>
            </w:pPr>
          </w:p>
        </w:tc>
      </w:tr>
      <w:tr w:rsidR="003D5C46" w:rsidRPr="00276F80" w14:paraId="0EDFAD8A" w14:textId="77777777" w:rsidTr="009B2E45">
        <w:trPr>
          <w:cantSplit/>
          <w:trHeight w:val="305"/>
        </w:trPr>
        <w:tc>
          <w:tcPr>
            <w:tcW w:w="2638" w:type="dxa"/>
            <w:tcBorders>
              <w:bottom w:val="single" w:sz="4" w:space="0" w:color="auto"/>
            </w:tcBorders>
            <w:shd w:val="clear" w:color="auto" w:fill="FABF8F"/>
            <w:vAlign w:val="center"/>
          </w:tcPr>
          <w:p w14:paraId="0EDFAD77" w14:textId="77777777" w:rsidR="00CC19FC" w:rsidRPr="009B2E45" w:rsidRDefault="00CC19FC" w:rsidP="009B2E45">
            <w:pPr>
              <w:pStyle w:val="Heading2"/>
              <w:spacing w:beforeLines="20" w:before="48" w:afterLines="20" w:after="48"/>
              <w:ind w:left="0"/>
              <w:rPr>
                <w:rFonts w:ascii="Tahoma" w:hAnsi="Tahoma" w:cs="Tahoma"/>
                <w:b w:val="0"/>
                <w:sz w:val="14"/>
                <w:szCs w:val="14"/>
              </w:rPr>
            </w:pPr>
            <w:bookmarkStart w:id="65" w:name="_Toc336337869"/>
            <w:bookmarkStart w:id="66" w:name="_Toc361496732"/>
            <w:r w:rsidRPr="009B2E45">
              <w:rPr>
                <w:rFonts w:ascii="Tahoma" w:hAnsi="Tahoma" w:cs="Tahoma"/>
                <w:b w:val="0"/>
                <w:sz w:val="14"/>
                <w:szCs w:val="14"/>
              </w:rPr>
              <w:t>Office 365 ProPlus (Gebruikers-SL)</w:t>
            </w:r>
            <w:bookmarkEnd w:id="65"/>
            <w:bookmarkEnd w:id="66"/>
          </w:p>
        </w:tc>
        <w:tc>
          <w:tcPr>
            <w:tcW w:w="429" w:type="dxa"/>
            <w:tcBorders>
              <w:bottom w:val="single" w:sz="4" w:space="0" w:color="auto"/>
            </w:tcBorders>
            <w:shd w:val="clear" w:color="auto" w:fill="FABF8F"/>
          </w:tcPr>
          <w:p w14:paraId="0EDFAD78" w14:textId="77777777" w:rsidR="00CC19FC" w:rsidRPr="00A57652" w:rsidRDefault="009B6833" w:rsidP="003D5C46">
            <w:pPr>
              <w:pStyle w:val="TableText"/>
              <w:widowControl w:val="0"/>
              <w:spacing w:before="120"/>
              <w:rPr>
                <w:rFonts w:cs="Tahoma"/>
                <w:b/>
                <w:bCs/>
                <w:color w:val="0000FF"/>
                <w:sz w:val="13"/>
                <w:szCs w:val="13"/>
                <w:u w:val="single"/>
              </w:rPr>
            </w:pPr>
            <w:hyperlink w:anchor="_13_Office_365" w:history="1">
              <w:r w:rsidR="00E01BB8" w:rsidRPr="00A57652">
                <w:rPr>
                  <w:rStyle w:val="Hyperlink"/>
                  <w:rFonts w:cs="Tahoma"/>
                  <w:b/>
                  <w:bCs/>
                  <w:sz w:val="13"/>
                  <w:szCs w:val="13"/>
                </w:rPr>
                <w:t>13</w:t>
              </w:r>
            </w:hyperlink>
            <w:hyperlink w:anchor="Aps_9OfficeProPlusSubUserSL" w:history="1"/>
          </w:p>
        </w:tc>
        <w:tc>
          <w:tcPr>
            <w:tcW w:w="429" w:type="dxa"/>
            <w:tcBorders>
              <w:bottom w:val="single" w:sz="4" w:space="0" w:color="auto"/>
            </w:tcBorders>
            <w:shd w:val="clear" w:color="auto" w:fill="FABF8F"/>
            <w:vAlign w:val="center"/>
          </w:tcPr>
          <w:p w14:paraId="0EDFAD79" w14:textId="77777777" w:rsidR="00CC19FC" w:rsidRPr="00276F80" w:rsidRDefault="00CC19FC" w:rsidP="004000C7">
            <w:pPr>
              <w:pStyle w:val="TableText"/>
              <w:rPr>
                <w:rFonts w:ascii="Tahoma" w:hAnsi="Tahoma" w:cs="Tahoma"/>
                <w:sz w:val="13"/>
              </w:rPr>
            </w:pPr>
            <w:r w:rsidRPr="00276F80">
              <w:rPr>
                <w:rFonts w:ascii="Tahoma" w:hAnsi="Tahoma" w:cs="Tahoma"/>
                <w:sz w:val="13"/>
              </w:rPr>
              <w:t>06/11</w:t>
            </w:r>
          </w:p>
        </w:tc>
        <w:tc>
          <w:tcPr>
            <w:tcW w:w="429" w:type="dxa"/>
            <w:tcBorders>
              <w:bottom w:val="single" w:sz="4" w:space="0" w:color="auto"/>
              <w:right w:val="single" w:sz="18" w:space="0" w:color="auto"/>
            </w:tcBorders>
            <w:shd w:val="clear" w:color="auto" w:fill="FABF8F"/>
          </w:tcPr>
          <w:p w14:paraId="0EDFAD7A"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14:paraId="0EDFAD7B"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14:paraId="0EDFAD7C"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14:paraId="0EDFAD7D"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14:paraId="0EDFAD7E"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14:paraId="0EDFAD7F"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14:paraId="0EDFAD80"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tcPr>
          <w:p w14:paraId="0EDFAD81"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14:paraId="0EDFAD82"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14:paraId="0EDFAD83"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tcPr>
          <w:p w14:paraId="0EDFAD84"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14:paraId="0EDFAD85"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D86" w14:textId="77777777" w:rsidR="00CC19FC" w:rsidRPr="00276F80" w:rsidRDefault="00CC19FC" w:rsidP="00140B67">
            <w:pPr>
              <w:pStyle w:val="TableText"/>
              <w:rPr>
                <w:rFonts w:ascii="Tahoma" w:hAnsi="Tahoma" w:cs="Tahoma"/>
                <w:sz w:val="13"/>
              </w:rPr>
            </w:pPr>
            <w:r w:rsidRPr="00276F80">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tcPr>
          <w:p w14:paraId="0EDFAD87" w14:textId="77777777" w:rsidR="00CC19FC" w:rsidRPr="00276F80"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0EDFAD88" w14:textId="77777777" w:rsidR="00CC19FC" w:rsidRPr="00276F80" w:rsidRDefault="00CC19FC" w:rsidP="00080B33">
            <w:pPr>
              <w:pStyle w:val="TableText"/>
              <w:rPr>
                <w:rFonts w:ascii="Tahoma" w:hAnsi="Tahoma" w:cs="Tahoma"/>
                <w:sz w:val="13"/>
              </w:rPr>
            </w:pPr>
          </w:p>
        </w:tc>
        <w:tc>
          <w:tcPr>
            <w:tcW w:w="514" w:type="dxa"/>
            <w:tcBorders>
              <w:bottom w:val="single" w:sz="4" w:space="0" w:color="auto"/>
            </w:tcBorders>
            <w:shd w:val="clear" w:color="auto" w:fill="FABF8F"/>
          </w:tcPr>
          <w:p w14:paraId="0EDFAD89" w14:textId="77777777" w:rsidR="00CC19FC" w:rsidRPr="00276F80" w:rsidRDefault="00CC19FC" w:rsidP="004B3534">
            <w:pPr>
              <w:pStyle w:val="TableText"/>
              <w:rPr>
                <w:rFonts w:ascii="Tahoma" w:hAnsi="Tahoma" w:cs="Tahoma"/>
                <w:sz w:val="13"/>
              </w:rPr>
            </w:pPr>
          </w:p>
        </w:tc>
      </w:tr>
      <w:tr w:rsidR="009F0AB2" w:rsidRPr="00276F80" w14:paraId="0EDFAD9E" w14:textId="77777777" w:rsidTr="009B2E45">
        <w:trPr>
          <w:cantSplit/>
          <w:trHeight w:val="305"/>
        </w:trPr>
        <w:tc>
          <w:tcPr>
            <w:tcW w:w="2638" w:type="dxa"/>
            <w:tcBorders>
              <w:bottom w:val="single" w:sz="4" w:space="0" w:color="auto"/>
            </w:tcBorders>
            <w:shd w:val="clear" w:color="auto" w:fill="FFFFFF" w:themeFill="background1"/>
            <w:vAlign w:val="center"/>
          </w:tcPr>
          <w:p w14:paraId="0EDFAD8B" w14:textId="77777777" w:rsidR="003418C5" w:rsidRPr="009B2E45" w:rsidRDefault="003418C5" w:rsidP="009B2E45">
            <w:pPr>
              <w:pStyle w:val="Heading2"/>
              <w:spacing w:beforeLines="20" w:before="48" w:afterLines="20" w:after="48"/>
              <w:ind w:left="0"/>
              <w:rPr>
                <w:rFonts w:ascii="Tahoma" w:hAnsi="Tahoma" w:cs="Tahoma"/>
                <w:b w:val="0"/>
                <w:sz w:val="14"/>
                <w:szCs w:val="14"/>
                <w:lang w:val="nl-NL"/>
              </w:rPr>
            </w:pPr>
            <w:bookmarkStart w:id="67" w:name="_Toc361496733"/>
            <w:r w:rsidRPr="009B2E45">
              <w:rPr>
                <w:rFonts w:ascii="Tahoma" w:hAnsi="Tahoma" w:cs="Tahoma"/>
                <w:b w:val="0"/>
                <w:sz w:val="14"/>
                <w:szCs w:val="14"/>
                <w:lang w:val="nl-NL"/>
              </w:rPr>
              <w:lastRenderedPageBreak/>
              <w:t>SA-overstap voor Office 365 ProPlus (Gebruikers-SL)</w:t>
            </w:r>
            <w:bookmarkEnd w:id="67"/>
          </w:p>
        </w:tc>
        <w:tc>
          <w:tcPr>
            <w:tcW w:w="429" w:type="dxa"/>
            <w:tcBorders>
              <w:bottom w:val="single" w:sz="4" w:space="0" w:color="auto"/>
            </w:tcBorders>
            <w:shd w:val="clear" w:color="auto" w:fill="FFFFFF" w:themeFill="background1"/>
            <w:vAlign w:val="center"/>
          </w:tcPr>
          <w:p w14:paraId="0EDFAD8C" w14:textId="77777777" w:rsidR="003418C5" w:rsidRPr="00A57652" w:rsidRDefault="009B6833" w:rsidP="003D5C46">
            <w:pPr>
              <w:pStyle w:val="TableText"/>
              <w:widowControl w:val="0"/>
              <w:rPr>
                <w:rFonts w:cs="Tahoma"/>
                <w:b/>
                <w:bCs/>
                <w:color w:val="0000FF"/>
                <w:sz w:val="13"/>
                <w:szCs w:val="13"/>
                <w:u w:val="single"/>
              </w:rPr>
            </w:pPr>
            <w:hyperlink w:anchor="_110_Office_365" w:history="1">
              <w:r w:rsidR="00E01BB8" w:rsidRPr="00A57652">
                <w:rPr>
                  <w:rStyle w:val="Hyperlink"/>
                  <w:rFonts w:cs="Tahoma"/>
                  <w:b/>
                  <w:bCs/>
                  <w:sz w:val="13"/>
                  <w:szCs w:val="13"/>
                </w:rPr>
                <w:t>13</w:t>
              </w:r>
            </w:hyperlink>
          </w:p>
        </w:tc>
        <w:tc>
          <w:tcPr>
            <w:tcW w:w="429" w:type="dxa"/>
            <w:tcBorders>
              <w:bottom w:val="single" w:sz="4" w:space="0" w:color="auto"/>
            </w:tcBorders>
            <w:shd w:val="clear" w:color="auto" w:fill="FFFFFF" w:themeFill="background1"/>
            <w:vAlign w:val="center"/>
          </w:tcPr>
          <w:p w14:paraId="0EDFAD8D" w14:textId="77777777" w:rsidR="003418C5" w:rsidRPr="00276F80" w:rsidRDefault="003418C5" w:rsidP="004000C7">
            <w:pPr>
              <w:pStyle w:val="TableText"/>
              <w:rPr>
                <w:rFonts w:ascii="Tahoma" w:hAnsi="Tahoma" w:cs="Tahoma"/>
                <w:sz w:val="13"/>
              </w:rPr>
            </w:pPr>
            <w:r w:rsidRPr="00276F80">
              <w:rPr>
                <w:rFonts w:ascii="Tahoma" w:hAnsi="Tahoma" w:cs="Tahoma"/>
                <w:sz w:val="13"/>
              </w:rPr>
              <w:t>04/13</w:t>
            </w:r>
          </w:p>
        </w:tc>
        <w:tc>
          <w:tcPr>
            <w:tcW w:w="429" w:type="dxa"/>
            <w:tcBorders>
              <w:bottom w:val="single" w:sz="4" w:space="0" w:color="auto"/>
              <w:right w:val="single" w:sz="18" w:space="0" w:color="auto"/>
            </w:tcBorders>
            <w:shd w:val="clear" w:color="auto" w:fill="FFFFFF" w:themeFill="background1"/>
            <w:vAlign w:val="center"/>
          </w:tcPr>
          <w:p w14:paraId="0EDFAD8E" w14:textId="77777777" w:rsidR="003418C5" w:rsidRPr="00276F80"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EDFAD8F" w14:textId="77777777" w:rsidR="003418C5" w:rsidRPr="00276F80"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14:paraId="0EDFAD90" w14:textId="77777777" w:rsidR="003418C5" w:rsidRPr="00276F80"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14:paraId="0EDFAD91" w14:textId="77777777" w:rsidR="003418C5" w:rsidRPr="00276F80"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14:paraId="0EDFAD92" w14:textId="77777777" w:rsidR="003418C5" w:rsidRPr="00276F80"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14:paraId="0EDFAD93" w14:textId="77777777" w:rsidR="003418C5" w:rsidRPr="00276F80"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14:paraId="0EDFAD94" w14:textId="77777777" w:rsidR="003418C5" w:rsidRPr="00276F80"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EDFAD95" w14:textId="77777777" w:rsidR="003418C5" w:rsidRPr="00276F80"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EDFAD96" w14:textId="77777777" w:rsidR="003418C5" w:rsidRPr="00276F80"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14:paraId="0EDFAD97" w14:textId="77777777" w:rsidR="003418C5" w:rsidRPr="00276F80"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EDFAD98" w14:textId="77777777" w:rsidR="003418C5" w:rsidRPr="00276F80"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EDFAD99" w14:textId="77777777" w:rsidR="003418C5" w:rsidRPr="00276F80"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EDFAD9A" w14:textId="77777777" w:rsidR="003418C5" w:rsidRPr="00276F80" w:rsidRDefault="003418C5" w:rsidP="004B3534">
            <w:pPr>
              <w:pStyle w:val="TableText"/>
              <w:rPr>
                <w:rFonts w:ascii="Tahoma" w:hAnsi="Tahoma" w:cs="Tahoma"/>
                <w:sz w:val="13"/>
              </w:rPr>
            </w:pPr>
            <w:r w:rsidRPr="00276F80">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0EDFAD9B" w14:textId="77777777" w:rsidR="003418C5" w:rsidRPr="00276F80" w:rsidRDefault="003418C5" w:rsidP="004B3534">
            <w:pPr>
              <w:pStyle w:val="TableText"/>
              <w:rPr>
                <w:rFonts w:ascii="Tahoma" w:hAnsi="Tahoma" w:cs="Tahoma"/>
                <w:sz w:val="13"/>
              </w:rPr>
            </w:pPr>
          </w:p>
        </w:tc>
        <w:tc>
          <w:tcPr>
            <w:tcW w:w="514" w:type="dxa"/>
            <w:tcBorders>
              <w:bottom w:val="single" w:sz="4" w:space="0" w:color="auto"/>
            </w:tcBorders>
            <w:shd w:val="clear" w:color="auto" w:fill="FFFFFF" w:themeFill="background1"/>
            <w:vAlign w:val="center"/>
          </w:tcPr>
          <w:p w14:paraId="0EDFAD9C" w14:textId="77777777" w:rsidR="003418C5" w:rsidRPr="00276F80" w:rsidRDefault="003418C5" w:rsidP="00080B33">
            <w:pPr>
              <w:pStyle w:val="TableText"/>
              <w:rPr>
                <w:rFonts w:ascii="Tahoma" w:hAnsi="Tahoma" w:cs="Tahoma"/>
                <w:sz w:val="13"/>
              </w:rPr>
            </w:pPr>
          </w:p>
        </w:tc>
        <w:tc>
          <w:tcPr>
            <w:tcW w:w="514" w:type="dxa"/>
            <w:tcBorders>
              <w:bottom w:val="single" w:sz="4" w:space="0" w:color="auto"/>
            </w:tcBorders>
            <w:shd w:val="clear" w:color="auto" w:fill="FFFFFF" w:themeFill="background1"/>
            <w:vAlign w:val="center"/>
          </w:tcPr>
          <w:p w14:paraId="0EDFAD9D" w14:textId="77777777" w:rsidR="003418C5" w:rsidRPr="00276F80" w:rsidRDefault="003418C5" w:rsidP="004B3534">
            <w:pPr>
              <w:pStyle w:val="TableText"/>
              <w:rPr>
                <w:rFonts w:ascii="Tahoma" w:hAnsi="Tahoma" w:cs="Tahoma"/>
                <w:sz w:val="13"/>
              </w:rPr>
            </w:pPr>
          </w:p>
        </w:tc>
      </w:tr>
      <w:tr w:rsidR="003D5C46" w:rsidRPr="00276F80" w14:paraId="0EDFADB2" w14:textId="77777777" w:rsidTr="009B2E45">
        <w:trPr>
          <w:cantSplit/>
          <w:trHeight w:val="305"/>
        </w:trPr>
        <w:tc>
          <w:tcPr>
            <w:tcW w:w="2638" w:type="dxa"/>
            <w:tcBorders>
              <w:bottom w:val="single" w:sz="4" w:space="0" w:color="auto"/>
            </w:tcBorders>
            <w:shd w:val="clear" w:color="auto" w:fill="FABF8F"/>
            <w:vAlign w:val="center"/>
          </w:tcPr>
          <w:p w14:paraId="0EDFAD9F" w14:textId="77777777" w:rsidR="00CC19FC" w:rsidRPr="009B2E45" w:rsidRDefault="00CC19FC" w:rsidP="00F02931">
            <w:pPr>
              <w:pStyle w:val="Heading2"/>
              <w:spacing w:beforeLines="20" w:before="48" w:afterLines="20" w:after="48"/>
              <w:ind w:left="0"/>
              <w:rPr>
                <w:rFonts w:ascii="Tahoma" w:hAnsi="Tahoma" w:cs="Tahoma"/>
                <w:b w:val="0"/>
                <w:sz w:val="14"/>
                <w:szCs w:val="14"/>
              </w:rPr>
            </w:pPr>
            <w:bookmarkStart w:id="68" w:name="_Toc336337870"/>
            <w:bookmarkStart w:id="69" w:name="_Toc361496734"/>
            <w:r w:rsidRPr="009B2E45">
              <w:rPr>
                <w:rFonts w:ascii="Tahoma" w:hAnsi="Tahoma" w:cs="Tahoma"/>
                <w:b w:val="0"/>
                <w:sz w:val="14"/>
                <w:szCs w:val="14"/>
              </w:rPr>
              <w:t>Office Professional Plus Subscription A</w:t>
            </w:r>
            <w:r w:rsidR="00F02931">
              <w:rPr>
                <w:rFonts w:ascii="Tahoma" w:hAnsi="Tahoma" w:cs="Tahoma"/>
                <w:b w:val="0"/>
                <w:sz w:val="14"/>
                <w:szCs w:val="14"/>
              </w:rPr>
              <w:t> </w:t>
            </w:r>
            <w:r w:rsidRPr="009B2E45">
              <w:rPr>
                <w:rFonts w:ascii="Tahoma" w:hAnsi="Tahoma" w:cs="Tahoma"/>
                <w:b w:val="0"/>
                <w:sz w:val="14"/>
                <w:szCs w:val="14"/>
              </w:rPr>
              <w:t>(Gebruikers-SL).</w:t>
            </w:r>
            <w:bookmarkEnd w:id="68"/>
            <w:bookmarkEnd w:id="69"/>
          </w:p>
        </w:tc>
        <w:tc>
          <w:tcPr>
            <w:tcW w:w="429" w:type="dxa"/>
            <w:tcBorders>
              <w:bottom w:val="single" w:sz="4" w:space="0" w:color="auto"/>
            </w:tcBorders>
            <w:shd w:val="clear" w:color="auto" w:fill="FABF8F"/>
            <w:vAlign w:val="center"/>
          </w:tcPr>
          <w:p w14:paraId="0EDFADA0" w14:textId="77777777" w:rsidR="00CC19FC" w:rsidRPr="00A57652" w:rsidRDefault="00CC19FC" w:rsidP="00761E3B">
            <w:pPr>
              <w:pStyle w:val="TableText"/>
              <w:widowControl w:val="0"/>
              <w:rPr>
                <w:rFonts w:cs="Tahoma"/>
                <w:b/>
                <w:bCs/>
                <w:color w:val="0000FF"/>
                <w:sz w:val="13"/>
                <w:szCs w:val="13"/>
                <w:u w:val="single"/>
              </w:rPr>
            </w:pPr>
          </w:p>
        </w:tc>
        <w:tc>
          <w:tcPr>
            <w:tcW w:w="429" w:type="dxa"/>
            <w:tcBorders>
              <w:bottom w:val="single" w:sz="4" w:space="0" w:color="auto"/>
            </w:tcBorders>
            <w:shd w:val="clear" w:color="auto" w:fill="FABF8F"/>
            <w:vAlign w:val="center"/>
          </w:tcPr>
          <w:p w14:paraId="0EDFADA1" w14:textId="77777777" w:rsidR="00CC19FC" w:rsidRPr="00276F80" w:rsidRDefault="00CC19FC" w:rsidP="004000C7">
            <w:pPr>
              <w:pStyle w:val="TableText"/>
              <w:rPr>
                <w:rFonts w:ascii="Tahoma" w:hAnsi="Tahoma" w:cs="Tahoma"/>
                <w:sz w:val="13"/>
              </w:rPr>
            </w:pPr>
            <w:r w:rsidRPr="00276F80">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0EDFADA2"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EDFADA3"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0EDFADA4"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0EDFADA5"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0EDFADA6"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0EDFADA7"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0EDFADA8"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DA9"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EDFADAA"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0EDFADAB"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DAC"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EDFADAD"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EDFADAE" w14:textId="77777777" w:rsidR="00CC19FC" w:rsidRPr="00276F80" w:rsidRDefault="00CC19FC" w:rsidP="004B3534">
            <w:pPr>
              <w:pStyle w:val="TableText"/>
              <w:rPr>
                <w:rFonts w:ascii="Tahoma" w:hAnsi="Tahoma" w:cs="Tahoma"/>
                <w:sz w:val="13"/>
              </w:rPr>
            </w:pPr>
            <w:r w:rsidRPr="00276F80">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0EDFADAF" w14:textId="77777777" w:rsidR="00CC19FC" w:rsidRPr="00276F80"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0EDFADB0" w14:textId="77777777" w:rsidR="00CC19FC" w:rsidRPr="00276F80" w:rsidRDefault="00CC19FC" w:rsidP="00080B33">
            <w:pPr>
              <w:pStyle w:val="TableText"/>
              <w:rPr>
                <w:rFonts w:ascii="Tahoma" w:hAnsi="Tahoma" w:cs="Tahoma"/>
                <w:sz w:val="13"/>
              </w:rPr>
            </w:pPr>
            <w:r w:rsidRPr="00276F80">
              <w:rPr>
                <w:rFonts w:ascii="Tahoma" w:hAnsi="Tahoma" w:cs="Tahoma"/>
                <w:sz w:val="13"/>
              </w:rPr>
              <w:t>E (alleen EES)</w:t>
            </w:r>
          </w:p>
        </w:tc>
        <w:tc>
          <w:tcPr>
            <w:tcW w:w="514" w:type="dxa"/>
            <w:tcBorders>
              <w:bottom w:val="single" w:sz="4" w:space="0" w:color="auto"/>
            </w:tcBorders>
            <w:shd w:val="clear" w:color="auto" w:fill="FABF8F"/>
            <w:vAlign w:val="center"/>
          </w:tcPr>
          <w:p w14:paraId="0EDFADB1" w14:textId="77777777" w:rsidR="00CC19FC" w:rsidRPr="00276F80" w:rsidRDefault="00CC19FC" w:rsidP="004B3534">
            <w:pPr>
              <w:pStyle w:val="TableText"/>
              <w:rPr>
                <w:rFonts w:ascii="Tahoma" w:hAnsi="Tahoma" w:cs="Tahoma"/>
                <w:sz w:val="13"/>
              </w:rPr>
            </w:pPr>
          </w:p>
        </w:tc>
      </w:tr>
      <w:tr w:rsidR="009F0AB2" w:rsidRPr="00276F80" w14:paraId="0EDFADC6" w14:textId="77777777" w:rsidTr="009B2E45">
        <w:trPr>
          <w:cantSplit/>
          <w:trHeight w:val="305"/>
        </w:trPr>
        <w:tc>
          <w:tcPr>
            <w:tcW w:w="2638" w:type="dxa"/>
            <w:tcBorders>
              <w:bottom w:val="single" w:sz="4" w:space="0" w:color="auto"/>
            </w:tcBorders>
            <w:shd w:val="clear" w:color="auto" w:fill="FFFFFF" w:themeFill="background1"/>
            <w:vAlign w:val="center"/>
          </w:tcPr>
          <w:p w14:paraId="0EDFADB3" w14:textId="77777777" w:rsidR="00CC19FC" w:rsidRPr="009B2E45" w:rsidRDefault="00CC19FC" w:rsidP="009B2E45">
            <w:pPr>
              <w:pStyle w:val="Heading2"/>
              <w:spacing w:beforeLines="20" w:before="48" w:afterLines="20" w:after="48"/>
              <w:ind w:left="0"/>
              <w:rPr>
                <w:rFonts w:ascii="Tahoma" w:hAnsi="Tahoma" w:cs="Tahoma"/>
                <w:b w:val="0"/>
                <w:sz w:val="14"/>
                <w:szCs w:val="14"/>
              </w:rPr>
            </w:pPr>
            <w:bookmarkStart w:id="70" w:name="_Toc336337873"/>
            <w:bookmarkStart w:id="71" w:name="_Toc361496735"/>
            <w:r w:rsidRPr="009B2E45">
              <w:rPr>
                <w:rFonts w:ascii="Tahoma" w:hAnsi="Tahoma" w:cs="Tahoma"/>
                <w:b w:val="0"/>
                <w:sz w:val="14"/>
                <w:szCs w:val="14"/>
              </w:rPr>
              <w:t>OneNote</w:t>
            </w:r>
            <w:r w:rsidR="005B4156" w:rsidRPr="005B4156">
              <w:rPr>
                <w:rFonts w:ascii="Tahoma" w:hAnsi="Tahoma" w:cs="Tahoma"/>
                <w:b w:val="0"/>
                <w:sz w:val="14"/>
                <w:szCs w:val="14"/>
                <w:vertAlign w:val="superscript"/>
              </w:rPr>
              <w:t>®</w:t>
            </w:r>
            <w:bookmarkEnd w:id="70"/>
            <w:r w:rsidR="00DE2847">
              <w:rPr>
                <w:rFonts w:ascii="Tahoma" w:hAnsi="Tahoma" w:cs="Tahoma"/>
                <w:b w:val="0"/>
                <w:sz w:val="14"/>
                <w:szCs w:val="14"/>
                <w:vertAlign w:val="superscript"/>
              </w:rPr>
              <w:t xml:space="preserve"> </w:t>
            </w:r>
            <w:r w:rsidRPr="009B2E45">
              <w:rPr>
                <w:rFonts w:ascii="Tahoma" w:hAnsi="Tahoma" w:cs="Tahoma"/>
                <w:b w:val="0"/>
                <w:sz w:val="14"/>
                <w:szCs w:val="14"/>
              </w:rPr>
              <w:t>2013</w:t>
            </w:r>
            <w:bookmarkEnd w:id="71"/>
          </w:p>
        </w:tc>
        <w:tc>
          <w:tcPr>
            <w:tcW w:w="429" w:type="dxa"/>
            <w:tcBorders>
              <w:bottom w:val="single" w:sz="4" w:space="0" w:color="auto"/>
            </w:tcBorders>
            <w:shd w:val="clear" w:color="auto" w:fill="FFFFFF" w:themeFill="background1"/>
            <w:vAlign w:val="center"/>
          </w:tcPr>
          <w:p w14:paraId="0EDFADB4" w14:textId="77777777" w:rsidR="00CC19FC" w:rsidRPr="00A57652" w:rsidRDefault="00CC19FC" w:rsidP="00761E3B">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FFFFF" w:themeFill="background1"/>
            <w:vAlign w:val="center"/>
          </w:tcPr>
          <w:p w14:paraId="0EDFADB5" w14:textId="77777777" w:rsidR="00CC19FC" w:rsidRPr="00276F80" w:rsidRDefault="00CC19FC" w:rsidP="004000C7">
            <w:pPr>
              <w:pStyle w:val="TableText"/>
              <w:rPr>
                <w:rFonts w:ascii="Tahoma" w:hAnsi="Tahoma" w:cs="Tahoma"/>
                <w:sz w:val="13"/>
              </w:rPr>
            </w:pPr>
            <w:r w:rsidRPr="00276F80">
              <w:rPr>
                <w:rFonts w:ascii="Tahoma"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14:paraId="0EDFADB6" w14:textId="77777777" w:rsidR="00CC19FC" w:rsidRPr="00276F80" w:rsidRDefault="00CC19FC" w:rsidP="004B3534">
            <w:pPr>
              <w:pStyle w:val="TableText"/>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14:paraId="0EDFADB7"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FFFFF" w:themeFill="background1"/>
            <w:vAlign w:val="center"/>
          </w:tcPr>
          <w:p w14:paraId="0EDFADB8" w14:textId="77777777" w:rsidR="00CC19FC" w:rsidRPr="00276F80" w:rsidRDefault="00CC19FC" w:rsidP="004B3534">
            <w:pPr>
              <w:pStyle w:val="TableText"/>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FFFFF" w:themeFill="background1"/>
            <w:vAlign w:val="center"/>
          </w:tcPr>
          <w:p w14:paraId="0EDFADB9"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FFFFF" w:themeFill="background1"/>
            <w:vAlign w:val="center"/>
          </w:tcPr>
          <w:p w14:paraId="0EDFADBA"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FFFFF" w:themeFill="background1"/>
            <w:vAlign w:val="center"/>
          </w:tcPr>
          <w:p w14:paraId="0EDFADBB"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FFFFF" w:themeFill="background1"/>
            <w:vAlign w:val="center"/>
          </w:tcPr>
          <w:p w14:paraId="0EDFADBC"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14:paraId="0EDFADBD"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0EDFADBE"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FFFFF" w:themeFill="background1"/>
            <w:vAlign w:val="center"/>
          </w:tcPr>
          <w:p w14:paraId="0EDFADBF"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14:paraId="0EDFADC0"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0EDFADC1"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EDFADC2"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0EDFADC3" w14:textId="77777777" w:rsidR="00CC19FC" w:rsidRPr="00276F80" w:rsidRDefault="00CC19FC" w:rsidP="004B3534">
            <w:pPr>
              <w:pStyle w:val="TableText"/>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FFFFFF" w:themeFill="background1"/>
          </w:tcPr>
          <w:p w14:paraId="0EDFADC4" w14:textId="77777777" w:rsidR="00CC19FC" w:rsidRPr="00276F80" w:rsidRDefault="00CC19FC" w:rsidP="004B3534">
            <w:pPr>
              <w:pStyle w:val="TableText"/>
              <w:rPr>
                <w:rFonts w:ascii="Tahoma" w:hAnsi="Tahoma" w:cs="Tahoma"/>
                <w:sz w:val="13"/>
              </w:rPr>
            </w:pPr>
          </w:p>
        </w:tc>
        <w:tc>
          <w:tcPr>
            <w:tcW w:w="514" w:type="dxa"/>
            <w:tcBorders>
              <w:bottom w:val="single" w:sz="4" w:space="0" w:color="auto"/>
            </w:tcBorders>
            <w:shd w:val="clear" w:color="auto" w:fill="FFFFFF" w:themeFill="background1"/>
            <w:vAlign w:val="center"/>
          </w:tcPr>
          <w:p w14:paraId="0EDFADC5" w14:textId="77777777" w:rsidR="00CC19FC" w:rsidRPr="00276F80" w:rsidRDefault="00CC19FC" w:rsidP="004B3534">
            <w:pPr>
              <w:pStyle w:val="TableText"/>
              <w:rPr>
                <w:rFonts w:ascii="Tahoma" w:hAnsi="Tahoma" w:cs="Tahoma"/>
                <w:sz w:val="13"/>
              </w:rPr>
            </w:pPr>
          </w:p>
        </w:tc>
      </w:tr>
      <w:tr w:rsidR="001C61C9" w:rsidRPr="00276F80" w14:paraId="0EDFADDA" w14:textId="77777777" w:rsidTr="009B2E45">
        <w:trPr>
          <w:cantSplit/>
          <w:trHeight w:val="350"/>
        </w:trPr>
        <w:tc>
          <w:tcPr>
            <w:tcW w:w="2638" w:type="dxa"/>
            <w:tcBorders>
              <w:bottom w:val="single" w:sz="4" w:space="0" w:color="auto"/>
            </w:tcBorders>
            <w:shd w:val="clear" w:color="auto" w:fill="FABF8F"/>
            <w:vAlign w:val="center"/>
          </w:tcPr>
          <w:p w14:paraId="0EDFADC7" w14:textId="77777777" w:rsidR="00CC19FC" w:rsidRPr="009B2E45" w:rsidRDefault="00CC19FC" w:rsidP="009B2E45">
            <w:pPr>
              <w:pStyle w:val="Heading2"/>
              <w:spacing w:beforeLines="20" w:before="48" w:afterLines="20" w:after="48"/>
              <w:ind w:left="0"/>
              <w:rPr>
                <w:rFonts w:ascii="Tahoma" w:hAnsi="Tahoma" w:cs="Tahoma"/>
                <w:b w:val="0"/>
                <w:sz w:val="14"/>
                <w:szCs w:val="14"/>
              </w:rPr>
            </w:pPr>
            <w:bookmarkStart w:id="72" w:name="_Toc336337874"/>
            <w:bookmarkStart w:id="73" w:name="_Toc361496736"/>
            <w:r w:rsidRPr="009B2E45">
              <w:rPr>
                <w:rFonts w:ascii="Tahoma" w:hAnsi="Tahoma" w:cs="Tahoma"/>
                <w:b w:val="0"/>
                <w:sz w:val="14"/>
                <w:szCs w:val="14"/>
              </w:rPr>
              <w:t>Outlook</w:t>
            </w:r>
            <w:r w:rsidR="005B4156" w:rsidRPr="005B4156">
              <w:rPr>
                <w:rFonts w:ascii="Tahoma" w:hAnsi="Tahoma" w:cs="Tahoma"/>
                <w:b w:val="0"/>
                <w:sz w:val="14"/>
                <w:szCs w:val="14"/>
                <w:vertAlign w:val="superscript"/>
              </w:rPr>
              <w:t>®</w:t>
            </w:r>
            <w:bookmarkEnd w:id="72"/>
            <w:r w:rsidR="00DE2847">
              <w:rPr>
                <w:rFonts w:ascii="Tahoma" w:hAnsi="Tahoma" w:cs="Tahoma"/>
                <w:b w:val="0"/>
                <w:sz w:val="14"/>
                <w:szCs w:val="14"/>
                <w:vertAlign w:val="superscript"/>
              </w:rPr>
              <w:t xml:space="preserve"> </w:t>
            </w:r>
            <w:r w:rsidRPr="009B2E45">
              <w:rPr>
                <w:rFonts w:ascii="Tahoma" w:hAnsi="Tahoma" w:cs="Tahoma"/>
                <w:b w:val="0"/>
                <w:sz w:val="14"/>
                <w:szCs w:val="14"/>
              </w:rPr>
              <w:t>2013</w:t>
            </w:r>
            <w:bookmarkEnd w:id="73"/>
          </w:p>
        </w:tc>
        <w:tc>
          <w:tcPr>
            <w:tcW w:w="429" w:type="dxa"/>
            <w:tcBorders>
              <w:bottom w:val="single" w:sz="4" w:space="0" w:color="auto"/>
            </w:tcBorders>
            <w:shd w:val="clear" w:color="auto" w:fill="FABF8F"/>
            <w:vAlign w:val="center"/>
          </w:tcPr>
          <w:p w14:paraId="0EDFADC8" w14:textId="77777777" w:rsidR="00CC19FC" w:rsidRPr="00A57652" w:rsidRDefault="00CC19FC" w:rsidP="00761E3B">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0EDFADC9" w14:textId="77777777" w:rsidR="00CC19FC" w:rsidRPr="00276F80" w:rsidRDefault="00CC19FC" w:rsidP="004941B2">
            <w:pPr>
              <w:pStyle w:val="TableText"/>
              <w:spacing w:before="60" w:after="60"/>
              <w:rPr>
                <w:rFonts w:ascii="Tahoma" w:hAnsi="Tahoma" w:cs="Tahoma"/>
                <w:sz w:val="13"/>
              </w:rPr>
            </w:pPr>
            <w:r w:rsidRPr="00276F8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EDFADCA" w14:textId="77777777" w:rsidR="00CC19FC" w:rsidRPr="00276F80" w:rsidRDefault="00CC19FC" w:rsidP="004B3534">
            <w:pPr>
              <w:pStyle w:val="TableText"/>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EDFADCB"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ABF8F"/>
            <w:vAlign w:val="center"/>
          </w:tcPr>
          <w:p w14:paraId="0EDFADCC" w14:textId="77777777" w:rsidR="00CC19FC" w:rsidRPr="00276F80" w:rsidRDefault="00CC19FC" w:rsidP="004B3534">
            <w:pPr>
              <w:pStyle w:val="TableText"/>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ABF8F"/>
            <w:vAlign w:val="center"/>
          </w:tcPr>
          <w:p w14:paraId="0EDFADCD"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DCE"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DCF"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DD0"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EDFADD1"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DFADD2"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ABF8F"/>
            <w:vAlign w:val="center"/>
          </w:tcPr>
          <w:p w14:paraId="0EDFADD3"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EDFADD4"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DFADD5"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DD6"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EDFADD7" w14:textId="77777777" w:rsidR="00CC19FC" w:rsidRPr="00276F80" w:rsidRDefault="00CC19FC" w:rsidP="004B3534">
            <w:pPr>
              <w:pStyle w:val="TableText"/>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FABF8F"/>
            <w:vAlign w:val="center"/>
          </w:tcPr>
          <w:p w14:paraId="0EDFADD8" w14:textId="77777777" w:rsidR="00CC19FC" w:rsidRPr="00276F80"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0EDFADD9" w14:textId="77777777" w:rsidR="00CC19FC" w:rsidRPr="00276F80" w:rsidRDefault="00CC19FC" w:rsidP="004B3534">
            <w:pPr>
              <w:pStyle w:val="TableText"/>
              <w:rPr>
                <w:rFonts w:ascii="Tahoma" w:hAnsi="Tahoma" w:cs="Tahoma"/>
                <w:sz w:val="13"/>
              </w:rPr>
            </w:pPr>
          </w:p>
        </w:tc>
      </w:tr>
      <w:tr w:rsidR="009F0AB2" w:rsidRPr="00276F80" w14:paraId="0EDFADEE" w14:textId="77777777" w:rsidTr="009B2E45">
        <w:trPr>
          <w:cantSplit/>
          <w:trHeight w:val="305"/>
        </w:trPr>
        <w:tc>
          <w:tcPr>
            <w:tcW w:w="2638" w:type="dxa"/>
            <w:tcBorders>
              <w:bottom w:val="single" w:sz="4" w:space="0" w:color="auto"/>
            </w:tcBorders>
            <w:shd w:val="clear" w:color="auto" w:fill="FFFFFF" w:themeFill="background1"/>
            <w:vAlign w:val="center"/>
          </w:tcPr>
          <w:p w14:paraId="0EDFADDB" w14:textId="77777777" w:rsidR="00CC19FC" w:rsidRPr="009B2E45" w:rsidRDefault="00CC19FC" w:rsidP="009B2E45">
            <w:pPr>
              <w:pStyle w:val="Heading2"/>
              <w:spacing w:beforeLines="20" w:before="48" w:afterLines="20" w:after="48"/>
              <w:ind w:left="0"/>
              <w:rPr>
                <w:rFonts w:ascii="Tahoma" w:hAnsi="Tahoma" w:cs="Tahoma"/>
                <w:b w:val="0"/>
                <w:sz w:val="14"/>
                <w:szCs w:val="14"/>
              </w:rPr>
            </w:pPr>
            <w:bookmarkStart w:id="74" w:name="_Toc336337875"/>
            <w:bookmarkStart w:id="75" w:name="_Toc361496737"/>
            <w:r w:rsidRPr="009B2E45">
              <w:rPr>
                <w:rFonts w:ascii="Tahoma" w:hAnsi="Tahoma" w:cs="Tahoma"/>
                <w:b w:val="0"/>
                <w:sz w:val="14"/>
                <w:szCs w:val="14"/>
              </w:rPr>
              <w:t xml:space="preserve">Outlook </w:t>
            </w:r>
            <w:bookmarkEnd w:id="74"/>
            <w:r w:rsidRPr="009B2E45">
              <w:rPr>
                <w:rFonts w:ascii="Tahoma" w:hAnsi="Tahoma" w:cs="Tahoma"/>
                <w:b w:val="0"/>
                <w:sz w:val="14"/>
                <w:szCs w:val="14"/>
              </w:rPr>
              <w:t>voor Mac 2011</w:t>
            </w:r>
            <w:bookmarkEnd w:id="75"/>
          </w:p>
        </w:tc>
        <w:tc>
          <w:tcPr>
            <w:tcW w:w="429" w:type="dxa"/>
            <w:tcBorders>
              <w:bottom w:val="single" w:sz="4" w:space="0" w:color="auto"/>
            </w:tcBorders>
            <w:shd w:val="clear" w:color="auto" w:fill="FFFFFF" w:themeFill="background1"/>
            <w:vAlign w:val="center"/>
          </w:tcPr>
          <w:p w14:paraId="0EDFADDC" w14:textId="77777777" w:rsidR="00CC19FC" w:rsidRPr="00A57652" w:rsidRDefault="009B6833" w:rsidP="003D5C46">
            <w:pPr>
              <w:pStyle w:val="TableText"/>
              <w:widowControl w:val="0"/>
              <w:rPr>
                <w:rStyle w:val="EndnoteReference"/>
                <w:rFonts w:cs="Tahoma"/>
                <w:b w:val="0"/>
                <w:bCs/>
                <w:color w:val="0000FF"/>
                <w:sz w:val="13"/>
                <w:szCs w:val="13"/>
                <w:u w:val="single"/>
              </w:rPr>
            </w:pPr>
            <w:hyperlink w:anchor="_14_Outlook_voor" w:history="1">
              <w:r w:rsidR="00E01BB8" w:rsidRPr="00A57652">
                <w:rPr>
                  <w:rStyle w:val="Hyperlink"/>
                  <w:rFonts w:cs="Tahoma"/>
                  <w:b/>
                  <w:bCs/>
                  <w:sz w:val="13"/>
                  <w:szCs w:val="13"/>
                </w:rPr>
                <w:t>14</w:t>
              </w:r>
            </w:hyperlink>
            <w:hyperlink w:anchor="Srv_9OutlookMac2011" w:history="1"/>
          </w:p>
        </w:tc>
        <w:tc>
          <w:tcPr>
            <w:tcW w:w="429" w:type="dxa"/>
            <w:tcBorders>
              <w:bottom w:val="single" w:sz="4" w:space="0" w:color="auto"/>
            </w:tcBorders>
            <w:shd w:val="clear" w:color="auto" w:fill="FFFFFF" w:themeFill="background1"/>
            <w:vAlign w:val="center"/>
          </w:tcPr>
          <w:p w14:paraId="0EDFADDD"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09/10</w:t>
            </w:r>
          </w:p>
        </w:tc>
        <w:tc>
          <w:tcPr>
            <w:tcW w:w="429" w:type="dxa"/>
            <w:tcBorders>
              <w:bottom w:val="single" w:sz="4" w:space="0" w:color="auto"/>
              <w:right w:val="single" w:sz="18" w:space="0" w:color="auto"/>
            </w:tcBorders>
            <w:shd w:val="clear" w:color="auto" w:fill="FFFFFF" w:themeFill="background1"/>
            <w:vAlign w:val="center"/>
          </w:tcPr>
          <w:p w14:paraId="0EDFADDE"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14:paraId="0EDFADDF"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FFFFF" w:themeFill="background1"/>
            <w:vAlign w:val="center"/>
          </w:tcPr>
          <w:p w14:paraId="0EDFADE0"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FFFFF" w:themeFill="background1"/>
            <w:vAlign w:val="center"/>
          </w:tcPr>
          <w:p w14:paraId="0EDFADE1"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FFFFF" w:themeFill="background1"/>
            <w:vAlign w:val="center"/>
          </w:tcPr>
          <w:p w14:paraId="0EDFADE2"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FFFFF" w:themeFill="background1"/>
            <w:vAlign w:val="center"/>
          </w:tcPr>
          <w:p w14:paraId="0EDFADE3"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FFFFF" w:themeFill="background1"/>
            <w:vAlign w:val="center"/>
          </w:tcPr>
          <w:p w14:paraId="0EDFADE4"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14:paraId="0EDFADE5"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0EDFADE6"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FFFFF" w:themeFill="background1"/>
            <w:vAlign w:val="center"/>
          </w:tcPr>
          <w:p w14:paraId="0EDFADE7"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14:paraId="0EDFADE8"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0EDFADE9"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EDFADEA" w14:textId="77777777" w:rsidR="00CC19FC" w:rsidRPr="00276F8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0EDFADEB"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FFFFFF" w:themeFill="background1"/>
            <w:vAlign w:val="center"/>
          </w:tcPr>
          <w:p w14:paraId="0EDFADEC" w14:textId="77777777" w:rsidR="00CC19FC" w:rsidRPr="00276F80"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0EDFADED" w14:textId="77777777" w:rsidR="00CC19FC" w:rsidRPr="00276F80" w:rsidRDefault="00CC19FC" w:rsidP="004B3534">
            <w:pPr>
              <w:pStyle w:val="TableText"/>
              <w:widowControl w:val="0"/>
              <w:rPr>
                <w:rFonts w:ascii="Tahoma" w:hAnsi="Tahoma" w:cs="Tahoma"/>
                <w:sz w:val="13"/>
              </w:rPr>
            </w:pPr>
          </w:p>
        </w:tc>
      </w:tr>
      <w:tr w:rsidR="001C61C9" w:rsidRPr="00276F80" w14:paraId="0EDFAE02" w14:textId="77777777" w:rsidTr="009B2E45">
        <w:trPr>
          <w:cantSplit/>
          <w:trHeight w:val="305"/>
        </w:trPr>
        <w:tc>
          <w:tcPr>
            <w:tcW w:w="2638" w:type="dxa"/>
            <w:tcBorders>
              <w:bottom w:val="single" w:sz="4" w:space="0" w:color="auto"/>
            </w:tcBorders>
            <w:shd w:val="clear" w:color="auto" w:fill="auto"/>
            <w:vAlign w:val="center"/>
          </w:tcPr>
          <w:p w14:paraId="0EDFADEF" w14:textId="77777777" w:rsidR="00CC19FC" w:rsidRPr="009B2E45" w:rsidRDefault="00CC19FC" w:rsidP="009B2E45">
            <w:pPr>
              <w:pStyle w:val="Heading3"/>
              <w:spacing w:beforeLines="20" w:before="48" w:afterLines="20" w:after="48"/>
              <w:rPr>
                <w:rFonts w:ascii="Tahoma" w:hAnsi="Tahoma" w:cs="Tahoma"/>
                <w:b w:val="0"/>
                <w:sz w:val="14"/>
                <w:szCs w:val="14"/>
              </w:rPr>
            </w:pPr>
            <w:bookmarkStart w:id="76" w:name="_Toc361496738"/>
            <w:r w:rsidRPr="009B2E45">
              <w:rPr>
                <w:rFonts w:ascii="Tahoma" w:hAnsi="Tahoma" w:cs="Tahoma"/>
                <w:b w:val="0"/>
                <w:sz w:val="14"/>
                <w:szCs w:val="14"/>
              </w:rPr>
              <w:t>PowerPoint 2013</w:t>
            </w:r>
            <w:bookmarkEnd w:id="76"/>
          </w:p>
        </w:tc>
        <w:tc>
          <w:tcPr>
            <w:tcW w:w="429" w:type="dxa"/>
            <w:tcBorders>
              <w:bottom w:val="single" w:sz="4" w:space="0" w:color="auto"/>
            </w:tcBorders>
            <w:shd w:val="clear" w:color="auto" w:fill="auto"/>
            <w:vAlign w:val="center"/>
          </w:tcPr>
          <w:p w14:paraId="0EDFADF0" w14:textId="77777777" w:rsidR="00CC19FC" w:rsidRPr="00A57652" w:rsidRDefault="00CC19FC" w:rsidP="00F62B9E">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0EDFADF1" w14:textId="77777777" w:rsidR="00CC19FC" w:rsidRPr="00276F80" w:rsidRDefault="00CC19FC" w:rsidP="004941B2">
            <w:pPr>
              <w:pStyle w:val="TableText"/>
              <w:widowControl w:val="0"/>
              <w:rPr>
                <w:rFonts w:ascii="Tahoma" w:hAnsi="Tahoma" w:cs="Tahoma"/>
                <w:sz w:val="13"/>
              </w:rPr>
            </w:pPr>
            <w:r w:rsidRPr="00276F8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EDFADF2"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EDFADF3"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auto"/>
            <w:vAlign w:val="center"/>
          </w:tcPr>
          <w:p w14:paraId="0EDFADF4"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auto"/>
            <w:vAlign w:val="center"/>
          </w:tcPr>
          <w:p w14:paraId="0EDFADF5"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DF6"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DF7"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DF8"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EDFADF9"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DFADFA"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auto"/>
            <w:vAlign w:val="center"/>
          </w:tcPr>
          <w:p w14:paraId="0EDFADFB"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EDFADFC"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DFADFD" w14:textId="77777777" w:rsidR="00CC19FC" w:rsidRPr="00276F80"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EDFADFE" w14:textId="77777777" w:rsidR="00CC19FC" w:rsidRPr="00276F80"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EDFADFF" w14:textId="77777777" w:rsidR="00CC19FC" w:rsidRPr="00276F80" w:rsidRDefault="00CC19FC" w:rsidP="004B3534">
            <w:pPr>
              <w:pStyle w:val="TableText"/>
              <w:widowControl w:val="0"/>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auto"/>
            <w:vAlign w:val="center"/>
          </w:tcPr>
          <w:p w14:paraId="0EDFAE00" w14:textId="77777777" w:rsidR="00CC19FC" w:rsidRPr="00276F80"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0EDFAE01" w14:textId="77777777" w:rsidR="00CC19FC" w:rsidRPr="00276F80" w:rsidRDefault="00CC19FC" w:rsidP="004B3534">
            <w:pPr>
              <w:pStyle w:val="TableText"/>
              <w:widowControl w:val="0"/>
              <w:rPr>
                <w:rFonts w:ascii="Tahoma" w:hAnsi="Tahoma" w:cs="Tahoma"/>
                <w:sz w:val="13"/>
              </w:rPr>
            </w:pPr>
          </w:p>
        </w:tc>
      </w:tr>
      <w:tr w:rsidR="009F0AB2" w:rsidRPr="00276F80" w14:paraId="0EDFAE16" w14:textId="77777777" w:rsidTr="009B2E45">
        <w:trPr>
          <w:cantSplit/>
          <w:trHeight w:val="145"/>
        </w:trPr>
        <w:tc>
          <w:tcPr>
            <w:tcW w:w="2638" w:type="dxa"/>
            <w:tcBorders>
              <w:bottom w:val="single" w:sz="4" w:space="0" w:color="auto"/>
            </w:tcBorders>
            <w:shd w:val="clear" w:color="auto" w:fill="FABF8F"/>
            <w:vAlign w:val="center"/>
          </w:tcPr>
          <w:p w14:paraId="0EDFAE03" w14:textId="77777777" w:rsidR="00CC19FC" w:rsidRPr="009B2E45" w:rsidRDefault="00CC19FC" w:rsidP="009B2E45">
            <w:pPr>
              <w:pStyle w:val="Heading3"/>
              <w:spacing w:beforeLines="20" w:before="48" w:afterLines="20" w:after="48"/>
              <w:rPr>
                <w:rFonts w:ascii="Tahoma" w:hAnsi="Tahoma" w:cs="Tahoma"/>
                <w:b w:val="0"/>
                <w:sz w:val="14"/>
                <w:szCs w:val="14"/>
              </w:rPr>
            </w:pPr>
            <w:bookmarkStart w:id="77" w:name="_Toc336337878"/>
            <w:bookmarkStart w:id="78" w:name="_Toc361496739"/>
            <w:r w:rsidRPr="009B2E45">
              <w:rPr>
                <w:rFonts w:ascii="Tahoma" w:hAnsi="Tahoma" w:cs="Tahoma"/>
                <w:b w:val="0"/>
                <w:sz w:val="14"/>
                <w:szCs w:val="14"/>
              </w:rPr>
              <w:t>PowerPoint voor Mac 2011</w:t>
            </w:r>
            <w:bookmarkEnd w:id="77"/>
            <w:bookmarkEnd w:id="78"/>
          </w:p>
        </w:tc>
        <w:tc>
          <w:tcPr>
            <w:tcW w:w="429" w:type="dxa"/>
            <w:tcBorders>
              <w:bottom w:val="single" w:sz="4" w:space="0" w:color="auto"/>
            </w:tcBorders>
            <w:shd w:val="clear" w:color="auto" w:fill="FABF8F"/>
            <w:vAlign w:val="center"/>
          </w:tcPr>
          <w:p w14:paraId="0EDFAE04" w14:textId="77777777" w:rsidR="00CC19FC" w:rsidRPr="00A57652" w:rsidRDefault="00CC19FC" w:rsidP="00F62B9E">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0EDFAE05" w14:textId="77777777" w:rsidR="00CC19FC" w:rsidRPr="00276F80" w:rsidRDefault="00CC19FC" w:rsidP="004B3534">
            <w:pPr>
              <w:pStyle w:val="TableText"/>
              <w:spacing w:before="60" w:after="60"/>
              <w:rPr>
                <w:rFonts w:ascii="Tahoma" w:hAnsi="Tahoma" w:cs="Tahoma"/>
                <w:sz w:val="13"/>
              </w:rPr>
            </w:pPr>
            <w:r w:rsidRPr="00276F80">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0EDFAE06" w14:textId="77777777" w:rsidR="00CC19FC" w:rsidRPr="00276F80" w:rsidRDefault="00CC19FC" w:rsidP="004B3534">
            <w:pPr>
              <w:pStyle w:val="TableText"/>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EDFAE07"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ABF8F"/>
            <w:vAlign w:val="center"/>
          </w:tcPr>
          <w:p w14:paraId="0EDFAE08" w14:textId="77777777" w:rsidR="00CC19FC" w:rsidRPr="00276F80" w:rsidRDefault="00CC19FC" w:rsidP="004B3534">
            <w:pPr>
              <w:pStyle w:val="TableText"/>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ABF8F"/>
            <w:vAlign w:val="center"/>
          </w:tcPr>
          <w:p w14:paraId="0EDFAE09"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E0A"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E0B"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E0C"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EDFAE0D"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DFAE0E"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ABF8F"/>
            <w:vAlign w:val="center"/>
          </w:tcPr>
          <w:p w14:paraId="0EDFAE0F"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EDFAE10"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DFAE11"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E12"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EDFAE13" w14:textId="77777777" w:rsidR="00CC19FC" w:rsidRPr="00276F80" w:rsidRDefault="00CC19FC" w:rsidP="004B3534">
            <w:pPr>
              <w:pStyle w:val="TableText"/>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FABF8F"/>
            <w:vAlign w:val="center"/>
          </w:tcPr>
          <w:p w14:paraId="0EDFAE14" w14:textId="77777777" w:rsidR="00CC19FC" w:rsidRPr="00276F80"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0EDFAE15" w14:textId="77777777" w:rsidR="00CC19FC" w:rsidRPr="00276F80" w:rsidRDefault="00CC19FC" w:rsidP="004B3534">
            <w:pPr>
              <w:pStyle w:val="TableText"/>
              <w:rPr>
                <w:rFonts w:ascii="Tahoma" w:hAnsi="Tahoma" w:cs="Tahoma"/>
                <w:sz w:val="13"/>
              </w:rPr>
            </w:pPr>
          </w:p>
        </w:tc>
      </w:tr>
      <w:tr w:rsidR="001C61C9" w:rsidRPr="00276F80" w14:paraId="0EDFAE2A" w14:textId="77777777" w:rsidTr="009B2E45">
        <w:trPr>
          <w:cantSplit/>
          <w:trHeight w:val="145"/>
        </w:trPr>
        <w:tc>
          <w:tcPr>
            <w:tcW w:w="2638" w:type="dxa"/>
            <w:tcBorders>
              <w:bottom w:val="single" w:sz="4" w:space="0" w:color="auto"/>
            </w:tcBorders>
            <w:shd w:val="clear" w:color="auto" w:fill="auto"/>
            <w:vAlign w:val="center"/>
          </w:tcPr>
          <w:p w14:paraId="0EDFAE17" w14:textId="77777777" w:rsidR="00CC19FC" w:rsidRPr="009B2E45" w:rsidRDefault="001B413E" w:rsidP="009B2E45">
            <w:pPr>
              <w:pStyle w:val="Heading3"/>
              <w:spacing w:beforeLines="20" w:before="48" w:afterLines="20" w:after="48"/>
              <w:rPr>
                <w:rFonts w:ascii="Tahoma" w:hAnsi="Tahoma" w:cs="Tahoma"/>
                <w:b w:val="0"/>
                <w:sz w:val="14"/>
                <w:szCs w:val="14"/>
              </w:rPr>
            </w:pPr>
            <w:bookmarkStart w:id="79" w:name="_Toc336337879"/>
            <w:bookmarkStart w:id="80" w:name="_Toc361496740"/>
            <w:r w:rsidRPr="009B2E45">
              <w:rPr>
                <w:rFonts w:ascii="Tahoma" w:hAnsi="Tahoma" w:cs="Tahoma"/>
                <w:b w:val="0"/>
                <w:sz w:val="14"/>
                <w:szCs w:val="14"/>
              </w:rPr>
              <w:t>Project Standard</w:t>
            </w:r>
            <w:bookmarkEnd w:id="79"/>
            <w:r w:rsidRPr="009B2E45">
              <w:rPr>
                <w:rFonts w:ascii="Tahoma" w:hAnsi="Tahoma" w:cs="Tahoma"/>
                <w:b w:val="0"/>
                <w:sz w:val="14"/>
                <w:szCs w:val="14"/>
              </w:rPr>
              <w:t xml:space="preserve"> 2013</w:t>
            </w:r>
            <w:bookmarkEnd w:id="80"/>
          </w:p>
        </w:tc>
        <w:tc>
          <w:tcPr>
            <w:tcW w:w="429" w:type="dxa"/>
            <w:tcBorders>
              <w:bottom w:val="single" w:sz="4" w:space="0" w:color="auto"/>
            </w:tcBorders>
            <w:shd w:val="clear" w:color="auto" w:fill="auto"/>
            <w:vAlign w:val="center"/>
          </w:tcPr>
          <w:p w14:paraId="0EDFAE18" w14:textId="77777777" w:rsidR="00CC19FC" w:rsidRPr="00A57652" w:rsidRDefault="00CC19FC" w:rsidP="00D353E6">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0EDFAE19" w14:textId="77777777" w:rsidR="00CC19FC" w:rsidRPr="00276F80" w:rsidRDefault="00CC19FC" w:rsidP="004941B2">
            <w:pPr>
              <w:pStyle w:val="TableText"/>
              <w:spacing w:before="60" w:after="60"/>
              <w:rPr>
                <w:rFonts w:ascii="Tahoma" w:hAnsi="Tahoma" w:cs="Tahoma"/>
                <w:sz w:val="13"/>
              </w:rPr>
            </w:pPr>
            <w:r w:rsidRPr="00276F8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EDFAE1A" w14:textId="77777777" w:rsidR="00CC19FC" w:rsidRPr="00276F80" w:rsidRDefault="00CC19FC" w:rsidP="004B3534">
            <w:pPr>
              <w:pStyle w:val="TableText"/>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EDFAE1B"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E1C" w14:textId="77777777" w:rsidR="00CC19FC" w:rsidRPr="00276F80" w:rsidRDefault="00CC19FC" w:rsidP="004B3534">
            <w:pPr>
              <w:pStyle w:val="TableText"/>
              <w:rPr>
                <w:rFonts w:ascii="Tahoma" w:hAnsi="Tahoma" w:cs="Tahoma"/>
                <w:sz w:val="13"/>
              </w:rPr>
            </w:pPr>
            <w:r w:rsidRPr="00276F80">
              <w:rPr>
                <w:rFonts w:ascii="Tahoma" w:hAnsi="Tahoma" w:cs="Tahoma"/>
                <w:sz w:val="13"/>
              </w:rPr>
              <w:t>5</w:t>
            </w:r>
          </w:p>
        </w:tc>
        <w:tc>
          <w:tcPr>
            <w:tcW w:w="429" w:type="dxa"/>
            <w:tcBorders>
              <w:bottom w:val="single" w:sz="4" w:space="0" w:color="auto"/>
            </w:tcBorders>
            <w:shd w:val="clear" w:color="auto" w:fill="auto"/>
            <w:vAlign w:val="center"/>
          </w:tcPr>
          <w:p w14:paraId="0EDFAE1D" w14:textId="77777777" w:rsidR="00CC19FC" w:rsidRPr="00276F80" w:rsidRDefault="00CC19FC" w:rsidP="004B3534">
            <w:pPr>
              <w:pStyle w:val="TableText"/>
              <w:rPr>
                <w:rFonts w:ascii="Tahoma" w:hAnsi="Tahoma" w:cs="Tahoma"/>
                <w:sz w:val="13"/>
              </w:rPr>
            </w:pPr>
            <w:r w:rsidRPr="00276F80">
              <w:rPr>
                <w:rFonts w:ascii="Tahoma" w:hAnsi="Tahoma" w:cs="Tahoma"/>
                <w:sz w:val="13"/>
              </w:rPr>
              <w:t>4</w:t>
            </w:r>
          </w:p>
        </w:tc>
        <w:tc>
          <w:tcPr>
            <w:tcW w:w="429" w:type="dxa"/>
            <w:tcBorders>
              <w:bottom w:val="single" w:sz="4" w:space="0" w:color="auto"/>
            </w:tcBorders>
            <w:shd w:val="clear" w:color="auto" w:fill="auto"/>
            <w:vAlign w:val="center"/>
          </w:tcPr>
          <w:p w14:paraId="0EDFAE1E" w14:textId="77777777" w:rsidR="00CC19FC" w:rsidRPr="00276F80" w:rsidRDefault="00CC19FC" w:rsidP="004B3534">
            <w:pPr>
              <w:pStyle w:val="TableText"/>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auto"/>
            <w:vAlign w:val="center"/>
          </w:tcPr>
          <w:p w14:paraId="0EDFAE1F" w14:textId="77777777" w:rsidR="00CC19FC" w:rsidRPr="00276F80" w:rsidRDefault="00CC19FC" w:rsidP="004B3534">
            <w:pPr>
              <w:pStyle w:val="TableText"/>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auto"/>
            <w:vAlign w:val="center"/>
          </w:tcPr>
          <w:p w14:paraId="0EDFAE20"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EDFAE21"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DFAE22"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E23" w14:textId="77777777" w:rsidR="00CC19FC" w:rsidRPr="00276F80" w:rsidRDefault="00CC19FC" w:rsidP="004B3534">
            <w:pPr>
              <w:pStyle w:val="TableText"/>
              <w:rPr>
                <w:rFonts w:ascii="Tahoma" w:hAnsi="Tahoma" w:cs="Tahoma"/>
                <w:sz w:val="13"/>
              </w:rPr>
            </w:pPr>
            <w:r w:rsidRPr="00276F8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0EDFAE24"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0EDFAE25"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EDFAE26" w14:textId="77777777" w:rsidR="00CC19FC" w:rsidRPr="00276F80" w:rsidRDefault="00CC19FC" w:rsidP="004B3534">
            <w:pPr>
              <w:pStyle w:val="TableText"/>
              <w:rPr>
                <w:rFonts w:ascii="Tahoma" w:hAnsi="Tahoma" w:cs="Tahoma"/>
                <w:sz w:val="13"/>
              </w:rPr>
            </w:pPr>
            <w:r w:rsidRPr="00276F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EDFAE27" w14:textId="77777777" w:rsidR="00CC19FC" w:rsidRPr="00276F80" w:rsidRDefault="00CC19FC" w:rsidP="004B3534">
            <w:pPr>
              <w:pStyle w:val="TableText"/>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auto"/>
            <w:vAlign w:val="center"/>
          </w:tcPr>
          <w:p w14:paraId="0EDFAE28" w14:textId="77777777" w:rsidR="00CC19FC" w:rsidRPr="00276F80"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14:paraId="0EDFAE29" w14:textId="77777777" w:rsidR="00CC19FC" w:rsidRPr="00276F80" w:rsidRDefault="00CC19FC" w:rsidP="004B3534">
            <w:pPr>
              <w:pStyle w:val="TableText"/>
              <w:rPr>
                <w:rFonts w:ascii="Tahoma" w:hAnsi="Tahoma" w:cs="Tahoma"/>
                <w:sz w:val="13"/>
              </w:rPr>
            </w:pPr>
          </w:p>
        </w:tc>
      </w:tr>
      <w:tr w:rsidR="009F0AB2" w:rsidRPr="00276F80" w14:paraId="0EDFAE3E" w14:textId="77777777" w:rsidTr="009B2E45">
        <w:trPr>
          <w:cantSplit/>
          <w:trHeight w:val="145"/>
        </w:trPr>
        <w:tc>
          <w:tcPr>
            <w:tcW w:w="2638" w:type="dxa"/>
            <w:tcBorders>
              <w:bottom w:val="single" w:sz="4" w:space="0" w:color="auto"/>
            </w:tcBorders>
            <w:shd w:val="clear" w:color="auto" w:fill="FABF8F"/>
            <w:vAlign w:val="center"/>
          </w:tcPr>
          <w:p w14:paraId="0EDFAE2B" w14:textId="77777777" w:rsidR="00CC19FC" w:rsidRPr="009B2E45" w:rsidRDefault="00CC19FC" w:rsidP="009B2E45">
            <w:pPr>
              <w:pStyle w:val="Heading3"/>
              <w:spacing w:beforeLines="20" w:before="48" w:afterLines="20" w:after="48"/>
              <w:rPr>
                <w:rFonts w:ascii="Tahoma" w:hAnsi="Tahoma" w:cs="Tahoma"/>
                <w:b w:val="0"/>
                <w:sz w:val="14"/>
                <w:szCs w:val="14"/>
              </w:rPr>
            </w:pPr>
            <w:bookmarkStart w:id="81" w:name="_Toc336337880"/>
            <w:bookmarkStart w:id="82" w:name="_Toc361496741"/>
            <w:r w:rsidRPr="009B2E45">
              <w:rPr>
                <w:rFonts w:ascii="Tahoma" w:hAnsi="Tahoma" w:cs="Tahoma"/>
                <w:b w:val="0"/>
                <w:sz w:val="14"/>
                <w:szCs w:val="14"/>
              </w:rPr>
              <w:t>Project Professional 2013</w:t>
            </w:r>
            <w:bookmarkEnd w:id="81"/>
            <w:bookmarkEnd w:id="82"/>
          </w:p>
        </w:tc>
        <w:tc>
          <w:tcPr>
            <w:tcW w:w="429" w:type="dxa"/>
            <w:tcBorders>
              <w:bottom w:val="single" w:sz="4" w:space="0" w:color="auto"/>
            </w:tcBorders>
            <w:shd w:val="clear" w:color="auto" w:fill="FABF8F"/>
            <w:vAlign w:val="center"/>
          </w:tcPr>
          <w:p w14:paraId="0EDFAE2C" w14:textId="77777777" w:rsidR="00CC19FC" w:rsidRPr="00A57652" w:rsidRDefault="009B6833" w:rsidP="003D5C46">
            <w:pPr>
              <w:pStyle w:val="TableText"/>
              <w:widowControl w:val="0"/>
              <w:rPr>
                <w:rStyle w:val="EndnoteReference"/>
                <w:rFonts w:cs="Tahoma"/>
                <w:b w:val="0"/>
                <w:bCs/>
                <w:color w:val="0000FF"/>
                <w:sz w:val="13"/>
                <w:szCs w:val="13"/>
                <w:u w:val="single"/>
              </w:rPr>
            </w:pPr>
            <w:hyperlink w:anchor="_15_Project_Professional" w:history="1">
              <w:r w:rsidR="00E01BB8" w:rsidRPr="00A57652">
                <w:rPr>
                  <w:rStyle w:val="Hyperlink"/>
                  <w:rFonts w:cs="Tahoma"/>
                  <w:b/>
                  <w:bCs/>
                  <w:sz w:val="13"/>
                  <w:szCs w:val="13"/>
                </w:rPr>
                <w:t>15</w:t>
              </w:r>
            </w:hyperlink>
          </w:p>
        </w:tc>
        <w:tc>
          <w:tcPr>
            <w:tcW w:w="429" w:type="dxa"/>
            <w:tcBorders>
              <w:bottom w:val="single" w:sz="4" w:space="0" w:color="auto"/>
            </w:tcBorders>
            <w:shd w:val="clear" w:color="auto" w:fill="FABF8F"/>
            <w:vAlign w:val="center"/>
          </w:tcPr>
          <w:p w14:paraId="0EDFAE2D" w14:textId="77777777" w:rsidR="00CC19FC" w:rsidRPr="00276F80" w:rsidRDefault="00CC19FC" w:rsidP="004941B2">
            <w:pPr>
              <w:pStyle w:val="TableText"/>
              <w:spacing w:before="60" w:after="60"/>
              <w:rPr>
                <w:rFonts w:ascii="Tahoma" w:hAnsi="Tahoma" w:cs="Tahoma"/>
                <w:sz w:val="13"/>
              </w:rPr>
            </w:pPr>
            <w:r w:rsidRPr="00276F8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EDFAE2E" w14:textId="77777777" w:rsidR="00CC19FC" w:rsidRPr="00276F80" w:rsidRDefault="00CC19FC" w:rsidP="004B3534">
            <w:pPr>
              <w:pStyle w:val="TableText"/>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EDFAE2F" w14:textId="77777777" w:rsidR="00CC19FC" w:rsidRPr="00276F80" w:rsidRDefault="00CC19FC" w:rsidP="0070485B">
            <w:pPr>
              <w:pStyle w:val="TableText"/>
              <w:rPr>
                <w:rFonts w:ascii="Tahoma" w:hAnsi="Tahoma" w:cs="Tahoma"/>
                <w:sz w:val="13"/>
                <w:szCs w:val="13"/>
              </w:rPr>
            </w:pPr>
            <w:r w:rsidRPr="00276F80">
              <w:rPr>
                <w:rFonts w:ascii="Tahoma" w:hAnsi="Tahoma" w:cs="Tahoma"/>
                <w:sz w:val="13"/>
                <w:szCs w:val="13"/>
              </w:rPr>
              <w:t>4</w:t>
            </w:r>
          </w:p>
        </w:tc>
        <w:tc>
          <w:tcPr>
            <w:tcW w:w="429" w:type="dxa"/>
            <w:tcBorders>
              <w:bottom w:val="single" w:sz="4" w:space="0" w:color="auto"/>
            </w:tcBorders>
            <w:shd w:val="clear" w:color="auto" w:fill="FABF8F"/>
            <w:vAlign w:val="center"/>
          </w:tcPr>
          <w:p w14:paraId="0EDFAE30" w14:textId="77777777" w:rsidR="00CC19FC" w:rsidRPr="00276F80" w:rsidRDefault="00CC19FC" w:rsidP="0070485B">
            <w:pPr>
              <w:pStyle w:val="TableText"/>
              <w:rPr>
                <w:rFonts w:ascii="Tahoma" w:hAnsi="Tahoma" w:cs="Tahoma"/>
                <w:sz w:val="13"/>
                <w:szCs w:val="13"/>
              </w:rPr>
            </w:pPr>
            <w:r w:rsidRPr="00276F80">
              <w:rPr>
                <w:rFonts w:ascii="Tahoma" w:hAnsi="Tahoma" w:cs="Tahoma"/>
                <w:sz w:val="13"/>
                <w:szCs w:val="13"/>
              </w:rPr>
              <w:t>10</w:t>
            </w:r>
          </w:p>
        </w:tc>
        <w:tc>
          <w:tcPr>
            <w:tcW w:w="429" w:type="dxa"/>
            <w:tcBorders>
              <w:bottom w:val="single" w:sz="4" w:space="0" w:color="auto"/>
            </w:tcBorders>
            <w:shd w:val="clear" w:color="auto" w:fill="FABF8F"/>
            <w:vAlign w:val="center"/>
          </w:tcPr>
          <w:p w14:paraId="0EDFAE31" w14:textId="77777777" w:rsidR="00CC19FC" w:rsidRPr="00276F80" w:rsidRDefault="00CC19FC" w:rsidP="0070485B">
            <w:pPr>
              <w:pStyle w:val="TableText"/>
              <w:rPr>
                <w:rFonts w:ascii="Tahoma" w:hAnsi="Tahoma" w:cs="Tahoma"/>
                <w:sz w:val="13"/>
                <w:szCs w:val="13"/>
              </w:rPr>
            </w:pPr>
            <w:r w:rsidRPr="00276F80">
              <w:rPr>
                <w:rFonts w:ascii="Tahoma" w:hAnsi="Tahoma" w:cs="Tahoma"/>
                <w:sz w:val="13"/>
                <w:szCs w:val="13"/>
              </w:rPr>
              <w:t>8</w:t>
            </w:r>
          </w:p>
        </w:tc>
        <w:tc>
          <w:tcPr>
            <w:tcW w:w="429" w:type="dxa"/>
            <w:tcBorders>
              <w:bottom w:val="single" w:sz="4" w:space="0" w:color="auto"/>
            </w:tcBorders>
            <w:shd w:val="clear" w:color="auto" w:fill="FABF8F"/>
            <w:vAlign w:val="center"/>
          </w:tcPr>
          <w:p w14:paraId="0EDFAE32" w14:textId="77777777" w:rsidR="00CC19FC" w:rsidRPr="00276F80" w:rsidRDefault="00CC19FC" w:rsidP="0070485B">
            <w:pPr>
              <w:pStyle w:val="TableText"/>
              <w:rPr>
                <w:rFonts w:ascii="Tahoma" w:hAnsi="Tahoma" w:cs="Tahoma"/>
                <w:sz w:val="13"/>
                <w:szCs w:val="13"/>
              </w:rPr>
            </w:pPr>
            <w:r w:rsidRPr="00276F80">
              <w:rPr>
                <w:rFonts w:ascii="Tahoma" w:hAnsi="Tahoma" w:cs="Tahoma"/>
                <w:sz w:val="13"/>
                <w:szCs w:val="13"/>
              </w:rPr>
              <w:t>6</w:t>
            </w:r>
          </w:p>
        </w:tc>
        <w:tc>
          <w:tcPr>
            <w:tcW w:w="429" w:type="dxa"/>
            <w:tcBorders>
              <w:bottom w:val="single" w:sz="4" w:space="0" w:color="auto"/>
            </w:tcBorders>
            <w:shd w:val="clear" w:color="auto" w:fill="FABF8F"/>
            <w:vAlign w:val="center"/>
          </w:tcPr>
          <w:p w14:paraId="0EDFAE33" w14:textId="77777777" w:rsidR="00CC19FC" w:rsidRPr="00276F80" w:rsidRDefault="00CC19FC" w:rsidP="0070485B">
            <w:pPr>
              <w:pStyle w:val="TableText"/>
              <w:rPr>
                <w:rFonts w:ascii="Tahoma" w:hAnsi="Tahoma" w:cs="Tahoma"/>
                <w:sz w:val="13"/>
                <w:szCs w:val="13"/>
              </w:rPr>
            </w:pPr>
            <w:r w:rsidRPr="00276F80">
              <w:rPr>
                <w:rFonts w:ascii="Tahoma" w:hAnsi="Tahoma" w:cs="Tahoma"/>
                <w:sz w:val="13"/>
                <w:szCs w:val="13"/>
              </w:rPr>
              <w:t>6</w:t>
            </w:r>
          </w:p>
        </w:tc>
        <w:tc>
          <w:tcPr>
            <w:tcW w:w="429" w:type="dxa"/>
            <w:tcBorders>
              <w:bottom w:val="single" w:sz="4" w:space="0" w:color="auto"/>
            </w:tcBorders>
            <w:shd w:val="clear" w:color="auto" w:fill="FABF8F"/>
            <w:vAlign w:val="center"/>
          </w:tcPr>
          <w:p w14:paraId="0EDFAE34" w14:textId="77777777" w:rsidR="00CC19FC" w:rsidRPr="00276F80" w:rsidRDefault="00CC19FC" w:rsidP="0070485B">
            <w:pPr>
              <w:pStyle w:val="TableText"/>
              <w:rPr>
                <w:rFonts w:ascii="Tahoma" w:hAnsi="Tahoma" w:cs="Tahoma"/>
                <w:sz w:val="13"/>
                <w:szCs w:val="13"/>
              </w:rPr>
            </w:pPr>
            <w:r w:rsidRPr="00276F80">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0EDFAE35" w14:textId="77777777" w:rsidR="00CC19FC" w:rsidRPr="00276F80" w:rsidRDefault="00CC19FC" w:rsidP="0070485B">
            <w:pPr>
              <w:pStyle w:val="TableText"/>
              <w:rPr>
                <w:rFonts w:ascii="Tahoma" w:hAnsi="Tahoma" w:cs="Tahoma"/>
                <w:sz w:val="13"/>
                <w:szCs w:val="13"/>
              </w:rPr>
            </w:pPr>
            <w:r w:rsidRPr="00276F80">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0EDFAE36" w14:textId="77777777" w:rsidR="00CC19FC" w:rsidRPr="00276F80" w:rsidRDefault="00CC19FC" w:rsidP="0070485B">
            <w:pPr>
              <w:pStyle w:val="TableText"/>
              <w:rPr>
                <w:rFonts w:ascii="Tahoma" w:hAnsi="Tahoma" w:cs="Tahoma"/>
                <w:sz w:val="13"/>
                <w:szCs w:val="13"/>
              </w:rPr>
            </w:pPr>
            <w:r w:rsidRPr="00276F80">
              <w:rPr>
                <w:rFonts w:ascii="Tahoma" w:hAnsi="Tahoma" w:cs="Tahoma"/>
                <w:sz w:val="13"/>
                <w:szCs w:val="13"/>
              </w:rPr>
              <w:t>4</w:t>
            </w:r>
          </w:p>
        </w:tc>
        <w:tc>
          <w:tcPr>
            <w:tcW w:w="429" w:type="dxa"/>
            <w:tcBorders>
              <w:bottom w:val="single" w:sz="4" w:space="0" w:color="auto"/>
            </w:tcBorders>
            <w:shd w:val="clear" w:color="auto" w:fill="FABF8F"/>
            <w:vAlign w:val="center"/>
          </w:tcPr>
          <w:p w14:paraId="0EDFAE37" w14:textId="77777777" w:rsidR="00CC19FC" w:rsidRPr="00276F80" w:rsidRDefault="00CC19FC" w:rsidP="0070485B">
            <w:pPr>
              <w:pStyle w:val="TableText"/>
              <w:rPr>
                <w:rFonts w:ascii="Tahoma" w:hAnsi="Tahoma" w:cs="Tahoma"/>
                <w:sz w:val="13"/>
                <w:szCs w:val="13"/>
              </w:rPr>
            </w:pPr>
            <w:r w:rsidRPr="00276F80">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0EDFAE38" w14:textId="77777777" w:rsidR="00CC19FC" w:rsidRPr="00276F80" w:rsidRDefault="00CC19FC" w:rsidP="0070485B">
            <w:pPr>
              <w:pStyle w:val="TableText"/>
              <w:rPr>
                <w:rFonts w:ascii="Tahoma" w:hAnsi="Tahoma" w:cs="Tahoma"/>
                <w:sz w:val="13"/>
                <w:szCs w:val="13"/>
              </w:rPr>
            </w:pPr>
            <w:r w:rsidRPr="00276F80">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0EDFAE39" w14:textId="77777777" w:rsidR="00CC19FC" w:rsidRPr="00276F80" w:rsidRDefault="00CC19FC" w:rsidP="0070485B">
            <w:pPr>
              <w:pStyle w:val="TableText"/>
              <w:rPr>
                <w:rFonts w:ascii="Tahoma" w:hAnsi="Tahoma" w:cs="Tahoma"/>
                <w:sz w:val="13"/>
                <w:szCs w:val="13"/>
              </w:rPr>
            </w:pPr>
            <w:r w:rsidRPr="00276F80">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0EDFAE3A" w14:textId="77777777" w:rsidR="00CC19FC" w:rsidRPr="00276F80" w:rsidRDefault="00CC19FC" w:rsidP="0070485B">
            <w:pPr>
              <w:pStyle w:val="TableText"/>
              <w:rPr>
                <w:rFonts w:ascii="Tahoma" w:hAnsi="Tahoma" w:cs="Tahoma"/>
                <w:sz w:val="13"/>
              </w:rPr>
            </w:pPr>
            <w:r w:rsidRPr="00276F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EDFAE3B" w14:textId="77777777" w:rsidR="00CC19FC" w:rsidRPr="00276F80" w:rsidRDefault="00CC19FC" w:rsidP="0070485B">
            <w:pPr>
              <w:pStyle w:val="TableText"/>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FABF8F"/>
            <w:vAlign w:val="center"/>
          </w:tcPr>
          <w:p w14:paraId="0EDFAE3C" w14:textId="77777777" w:rsidR="00CC19FC" w:rsidRPr="00276F80" w:rsidRDefault="00CC19FC" w:rsidP="0070485B">
            <w:pPr>
              <w:pStyle w:val="TableText"/>
              <w:rPr>
                <w:rFonts w:ascii="Tahoma" w:hAnsi="Tahoma" w:cs="Tahoma"/>
                <w:sz w:val="13"/>
              </w:rPr>
            </w:pPr>
            <w:r w:rsidRPr="00276F80">
              <w:rPr>
                <w:rFonts w:ascii="Tahoma" w:hAnsi="Tahoma" w:cs="Tahoma"/>
                <w:sz w:val="13"/>
              </w:rPr>
              <w:t>A, AO, ST</w:t>
            </w:r>
          </w:p>
        </w:tc>
        <w:tc>
          <w:tcPr>
            <w:tcW w:w="514" w:type="dxa"/>
            <w:tcBorders>
              <w:bottom w:val="single" w:sz="4" w:space="0" w:color="auto"/>
            </w:tcBorders>
            <w:shd w:val="clear" w:color="auto" w:fill="FABF8F"/>
            <w:vAlign w:val="center"/>
          </w:tcPr>
          <w:p w14:paraId="0EDFAE3D" w14:textId="77777777" w:rsidR="00CC19FC" w:rsidRPr="00276F80" w:rsidRDefault="00CC19FC" w:rsidP="0070485B">
            <w:pPr>
              <w:pStyle w:val="TableText"/>
              <w:rPr>
                <w:rFonts w:ascii="Tahoma" w:hAnsi="Tahoma" w:cs="Tahoma"/>
                <w:sz w:val="13"/>
              </w:rPr>
            </w:pPr>
          </w:p>
        </w:tc>
      </w:tr>
      <w:tr w:rsidR="001C61C9" w:rsidRPr="00276F80" w14:paraId="0EDFAE52" w14:textId="77777777" w:rsidTr="009B2E45">
        <w:trPr>
          <w:cantSplit/>
          <w:trHeight w:val="145"/>
        </w:trPr>
        <w:tc>
          <w:tcPr>
            <w:tcW w:w="2638" w:type="dxa"/>
            <w:tcBorders>
              <w:bottom w:val="single" w:sz="4" w:space="0" w:color="auto"/>
            </w:tcBorders>
            <w:shd w:val="clear" w:color="auto" w:fill="auto"/>
            <w:vAlign w:val="center"/>
          </w:tcPr>
          <w:p w14:paraId="0EDFAE3F" w14:textId="77777777" w:rsidR="00CC19FC" w:rsidRPr="009B2E45" w:rsidRDefault="00C24CBE" w:rsidP="009B2E45">
            <w:pPr>
              <w:pStyle w:val="Heading3"/>
              <w:spacing w:beforeLines="20" w:before="48" w:afterLines="20" w:after="48"/>
              <w:rPr>
                <w:rFonts w:ascii="Tahoma" w:hAnsi="Tahoma" w:cs="Tahoma"/>
                <w:b w:val="0"/>
                <w:sz w:val="14"/>
                <w:szCs w:val="14"/>
              </w:rPr>
            </w:pPr>
            <w:bookmarkStart w:id="83" w:name="_Toc361496742"/>
            <w:r w:rsidRPr="009B2E45">
              <w:rPr>
                <w:rFonts w:ascii="Tahoma" w:hAnsi="Tahoma" w:cs="Tahoma"/>
                <w:b w:val="0"/>
                <w:sz w:val="14"/>
                <w:szCs w:val="14"/>
              </w:rPr>
              <w:t>Project Pro for Office 365</w:t>
            </w:r>
            <w:bookmarkEnd w:id="83"/>
          </w:p>
        </w:tc>
        <w:tc>
          <w:tcPr>
            <w:tcW w:w="429" w:type="dxa"/>
            <w:tcBorders>
              <w:bottom w:val="single" w:sz="4" w:space="0" w:color="auto"/>
            </w:tcBorders>
            <w:shd w:val="clear" w:color="auto" w:fill="auto"/>
            <w:vAlign w:val="center"/>
          </w:tcPr>
          <w:p w14:paraId="0EDFAE40" w14:textId="77777777" w:rsidR="00CC19FC" w:rsidRPr="00A57652" w:rsidRDefault="009B6833" w:rsidP="003D5C46">
            <w:pPr>
              <w:pStyle w:val="TableText"/>
              <w:widowControl w:val="0"/>
              <w:rPr>
                <w:rFonts w:cs="Tahoma"/>
                <w:b/>
                <w:bCs/>
                <w:color w:val="0000FF"/>
                <w:sz w:val="13"/>
                <w:szCs w:val="13"/>
                <w:u w:val="single"/>
              </w:rPr>
            </w:pPr>
            <w:hyperlink w:anchor="_16_Project_Pro" w:history="1">
              <w:r w:rsidR="00E01BB8" w:rsidRPr="00A57652">
                <w:rPr>
                  <w:rStyle w:val="Hyperlink"/>
                  <w:rFonts w:cs="Tahoma"/>
                  <w:b/>
                  <w:bCs/>
                  <w:sz w:val="13"/>
                  <w:szCs w:val="13"/>
                </w:rPr>
                <w:t>16</w:t>
              </w:r>
            </w:hyperlink>
          </w:p>
        </w:tc>
        <w:tc>
          <w:tcPr>
            <w:tcW w:w="429" w:type="dxa"/>
            <w:tcBorders>
              <w:bottom w:val="single" w:sz="4" w:space="0" w:color="auto"/>
            </w:tcBorders>
            <w:shd w:val="clear" w:color="auto" w:fill="auto"/>
            <w:vAlign w:val="center"/>
          </w:tcPr>
          <w:p w14:paraId="0EDFAE41" w14:textId="77777777" w:rsidR="00CC19FC" w:rsidRPr="00276F80" w:rsidRDefault="00CC19FC" w:rsidP="004941B2">
            <w:pPr>
              <w:pStyle w:val="TableText"/>
              <w:spacing w:before="60" w:after="60"/>
              <w:rPr>
                <w:rFonts w:ascii="Tahoma" w:hAnsi="Tahoma" w:cs="Tahoma"/>
                <w:sz w:val="13"/>
              </w:rPr>
            </w:pPr>
            <w:r w:rsidRPr="00276F80">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0EDFAE42" w14:textId="77777777" w:rsidR="00CC19FC" w:rsidRPr="00276F80" w:rsidRDefault="00CC19FC" w:rsidP="004B3534">
            <w:pPr>
              <w:pStyle w:val="TableText"/>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EDFAE43" w14:textId="77777777" w:rsidR="00CC19FC" w:rsidRPr="00276F8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0EDFAE44" w14:textId="77777777" w:rsidR="00CC19FC" w:rsidRPr="00276F8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0EDFAE45" w14:textId="77777777" w:rsidR="00CC19FC" w:rsidRPr="00276F8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0EDFAE46" w14:textId="77777777" w:rsidR="00CC19FC" w:rsidRPr="00276F8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0EDFAE47" w14:textId="77777777" w:rsidR="00CC19FC" w:rsidRPr="00276F8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0EDFAE48" w14:textId="77777777" w:rsidR="00CC19FC" w:rsidRPr="00276F80"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0EDFAE49" w14:textId="77777777" w:rsidR="00CC19FC" w:rsidRPr="00276F80"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0EDFAE4A" w14:textId="77777777" w:rsidR="00CC19FC" w:rsidRPr="00276F8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0EDFAE4B" w14:textId="77777777" w:rsidR="00CC19FC" w:rsidRPr="00276F80"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0EDFAE4C" w14:textId="77777777" w:rsidR="00CC19FC" w:rsidRPr="00276F80"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0EDFAE4D" w14:textId="77777777" w:rsidR="00CC19FC" w:rsidRPr="00276F80"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0EDFAE4E" w14:textId="77777777" w:rsidR="00CC19FC" w:rsidRPr="00276F80" w:rsidRDefault="00CC19FC" w:rsidP="004B3534">
            <w:pPr>
              <w:pStyle w:val="TableText"/>
              <w:rPr>
                <w:rFonts w:ascii="Tahoma" w:hAnsi="Tahoma" w:cs="Tahoma"/>
                <w:sz w:val="13"/>
              </w:rPr>
            </w:pPr>
            <w:r w:rsidRPr="00276F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EDFAE4F" w14:textId="77777777" w:rsidR="00CC19FC" w:rsidRPr="00276F80"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0EDFAE50" w14:textId="77777777" w:rsidR="00CC19FC" w:rsidRPr="00276F80"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14:paraId="0EDFAE51" w14:textId="77777777" w:rsidR="00CC19FC" w:rsidRPr="00276F80" w:rsidRDefault="00CC19FC" w:rsidP="004B3534">
            <w:pPr>
              <w:pStyle w:val="TableText"/>
              <w:rPr>
                <w:rFonts w:ascii="Tahoma" w:hAnsi="Tahoma" w:cs="Tahoma"/>
                <w:sz w:val="13"/>
              </w:rPr>
            </w:pPr>
          </w:p>
        </w:tc>
      </w:tr>
      <w:tr w:rsidR="009F0AB2" w:rsidRPr="00276F80" w14:paraId="0EDFAE66" w14:textId="77777777" w:rsidTr="009B2E45">
        <w:trPr>
          <w:cantSplit/>
          <w:trHeight w:val="145"/>
        </w:trPr>
        <w:tc>
          <w:tcPr>
            <w:tcW w:w="2638" w:type="dxa"/>
            <w:tcBorders>
              <w:bottom w:val="single" w:sz="4" w:space="0" w:color="auto"/>
            </w:tcBorders>
            <w:shd w:val="clear" w:color="auto" w:fill="FABF8F"/>
            <w:vAlign w:val="center"/>
          </w:tcPr>
          <w:p w14:paraId="0EDFAE53" w14:textId="77777777" w:rsidR="00CC19FC" w:rsidRPr="009B2E45" w:rsidRDefault="00CC19FC" w:rsidP="009B2E45">
            <w:pPr>
              <w:pStyle w:val="Heading3"/>
              <w:spacing w:beforeLines="20" w:before="48" w:afterLines="20" w:after="48"/>
              <w:rPr>
                <w:rFonts w:ascii="Tahoma" w:hAnsi="Tahoma" w:cs="Tahoma"/>
                <w:b w:val="0"/>
                <w:sz w:val="14"/>
                <w:szCs w:val="14"/>
              </w:rPr>
            </w:pPr>
            <w:bookmarkStart w:id="84" w:name="_Toc361496743"/>
            <w:r w:rsidRPr="009B2E45">
              <w:rPr>
                <w:rFonts w:ascii="Tahoma" w:hAnsi="Tahoma" w:cs="Tahoma"/>
                <w:b w:val="0"/>
                <w:sz w:val="14"/>
                <w:szCs w:val="14"/>
              </w:rPr>
              <w:t>Project Pro for Office 365 A</w:t>
            </w:r>
            <w:bookmarkEnd w:id="84"/>
          </w:p>
        </w:tc>
        <w:tc>
          <w:tcPr>
            <w:tcW w:w="429" w:type="dxa"/>
            <w:tcBorders>
              <w:bottom w:val="single" w:sz="4" w:space="0" w:color="auto"/>
            </w:tcBorders>
            <w:shd w:val="clear" w:color="auto" w:fill="FABF8F"/>
            <w:vAlign w:val="center"/>
          </w:tcPr>
          <w:p w14:paraId="0EDFAE54" w14:textId="77777777" w:rsidR="00CC19FC" w:rsidRPr="00A57652" w:rsidRDefault="00CC19FC" w:rsidP="00152361">
            <w:pPr>
              <w:pStyle w:val="TableText"/>
              <w:widowControl w:val="0"/>
              <w:rPr>
                <w:rFonts w:cs="Tahoma"/>
                <w:b/>
                <w:bCs/>
                <w:color w:val="0000FF"/>
                <w:sz w:val="13"/>
                <w:szCs w:val="13"/>
                <w:u w:val="single"/>
              </w:rPr>
            </w:pPr>
          </w:p>
        </w:tc>
        <w:tc>
          <w:tcPr>
            <w:tcW w:w="429" w:type="dxa"/>
            <w:tcBorders>
              <w:bottom w:val="single" w:sz="4" w:space="0" w:color="auto"/>
            </w:tcBorders>
            <w:shd w:val="clear" w:color="auto" w:fill="FABF8F"/>
            <w:vAlign w:val="center"/>
          </w:tcPr>
          <w:p w14:paraId="0EDFAE55" w14:textId="77777777" w:rsidR="00CC19FC" w:rsidRPr="00276F80" w:rsidRDefault="00CC19FC" w:rsidP="004941B2">
            <w:pPr>
              <w:pStyle w:val="TableText"/>
              <w:spacing w:before="60" w:after="60"/>
              <w:rPr>
                <w:rFonts w:ascii="Tahoma" w:hAnsi="Tahoma" w:cs="Tahoma"/>
                <w:sz w:val="13"/>
              </w:rPr>
            </w:pPr>
            <w:r w:rsidRPr="00276F8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0EDFAE56" w14:textId="77777777" w:rsidR="00CC19FC" w:rsidRPr="00276F80" w:rsidRDefault="00CC19FC" w:rsidP="004B3534">
            <w:pPr>
              <w:pStyle w:val="TableText"/>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EDFAE57" w14:textId="77777777" w:rsidR="00CC19FC" w:rsidRPr="00276F8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EDFAE58" w14:textId="77777777" w:rsidR="00CC19FC" w:rsidRPr="00276F8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EDFAE59" w14:textId="77777777" w:rsidR="00CC19FC" w:rsidRPr="00276F8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EDFAE5A" w14:textId="77777777" w:rsidR="00CC19FC" w:rsidRPr="00276F8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EDFAE5B" w14:textId="77777777" w:rsidR="00CC19FC" w:rsidRPr="00276F8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EDFAE5C" w14:textId="77777777" w:rsidR="00CC19FC" w:rsidRPr="00276F80"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0EDFAE5D" w14:textId="77777777" w:rsidR="00CC19FC" w:rsidRPr="00276F80"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0EDFAE5E" w14:textId="77777777" w:rsidR="00CC19FC" w:rsidRPr="00276F80"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EDFAE5F" w14:textId="77777777" w:rsidR="00CC19FC" w:rsidRPr="00276F80"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0EDFAE60" w14:textId="77777777" w:rsidR="00CC19FC" w:rsidRPr="00276F80"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0EDFAE61" w14:textId="77777777" w:rsidR="00CC19FC" w:rsidRPr="00276F80" w:rsidRDefault="00C24CBE" w:rsidP="004B3534">
            <w:pPr>
              <w:pStyle w:val="TableText"/>
              <w:spacing w:after="120"/>
              <w:rPr>
                <w:rFonts w:ascii="Tahoma" w:hAnsi="Tahoma" w:cs="Tahoma"/>
                <w:sz w:val="13"/>
                <w:szCs w:val="13"/>
              </w:rPr>
            </w:pPr>
            <w:r w:rsidRPr="00276F80">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0EDFAE62" w14:textId="77777777" w:rsidR="00CC19FC" w:rsidRPr="00276F80" w:rsidRDefault="00CC19FC" w:rsidP="004B3534">
            <w:pPr>
              <w:pStyle w:val="TableText"/>
              <w:rPr>
                <w:rFonts w:ascii="Tahoma" w:hAnsi="Tahoma" w:cs="Tahoma"/>
                <w:sz w:val="13"/>
              </w:rPr>
            </w:pPr>
            <w:r w:rsidRPr="00276F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EDFAE63" w14:textId="77777777" w:rsidR="00CC19FC" w:rsidRPr="00276F80"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0EDFAE64" w14:textId="77777777" w:rsidR="00CC19FC" w:rsidRPr="00276F80" w:rsidRDefault="00573BA8" w:rsidP="00080B33">
            <w:pPr>
              <w:pStyle w:val="TableText"/>
              <w:rPr>
                <w:rFonts w:ascii="Tahoma" w:hAnsi="Tahoma" w:cs="Tahoma"/>
                <w:sz w:val="13"/>
              </w:rPr>
            </w:pPr>
            <w:r w:rsidRPr="00276F80">
              <w:rPr>
                <w:rFonts w:ascii="Tahoma" w:hAnsi="Tahoma" w:cs="Tahoma"/>
                <w:sz w:val="13"/>
              </w:rPr>
              <w:t>A, ST (alleen EES)</w:t>
            </w:r>
          </w:p>
        </w:tc>
        <w:tc>
          <w:tcPr>
            <w:tcW w:w="514" w:type="dxa"/>
            <w:tcBorders>
              <w:bottom w:val="single" w:sz="4" w:space="0" w:color="auto"/>
            </w:tcBorders>
            <w:shd w:val="clear" w:color="auto" w:fill="FABF8F"/>
            <w:vAlign w:val="center"/>
          </w:tcPr>
          <w:p w14:paraId="0EDFAE65" w14:textId="77777777" w:rsidR="00CC19FC" w:rsidRPr="00276F80" w:rsidRDefault="00CC19FC" w:rsidP="004B3534">
            <w:pPr>
              <w:pStyle w:val="TableText"/>
              <w:rPr>
                <w:rFonts w:ascii="Tahoma" w:hAnsi="Tahoma" w:cs="Tahoma"/>
                <w:sz w:val="13"/>
              </w:rPr>
            </w:pPr>
          </w:p>
        </w:tc>
      </w:tr>
      <w:tr w:rsidR="001C61C9" w:rsidRPr="00276F80" w14:paraId="0EDFAE7A" w14:textId="77777777" w:rsidTr="009B2E45">
        <w:trPr>
          <w:cantSplit/>
          <w:trHeight w:val="145"/>
        </w:trPr>
        <w:tc>
          <w:tcPr>
            <w:tcW w:w="2638" w:type="dxa"/>
            <w:tcBorders>
              <w:bottom w:val="single" w:sz="4" w:space="0" w:color="auto"/>
            </w:tcBorders>
            <w:shd w:val="clear" w:color="auto" w:fill="auto"/>
            <w:vAlign w:val="center"/>
          </w:tcPr>
          <w:p w14:paraId="0EDFAE67" w14:textId="77777777" w:rsidR="00CC19FC" w:rsidRPr="009B2E45" w:rsidRDefault="00CC19FC" w:rsidP="009B2E45">
            <w:pPr>
              <w:pStyle w:val="Heading3"/>
              <w:spacing w:beforeLines="20" w:before="48" w:afterLines="20" w:after="48"/>
              <w:rPr>
                <w:rFonts w:ascii="Tahoma" w:hAnsi="Tahoma" w:cs="Tahoma"/>
                <w:b w:val="0"/>
                <w:sz w:val="14"/>
                <w:szCs w:val="14"/>
              </w:rPr>
            </w:pPr>
            <w:bookmarkStart w:id="85" w:name="_Toc361496744"/>
            <w:r w:rsidRPr="009B2E45">
              <w:rPr>
                <w:rFonts w:ascii="Tahoma" w:hAnsi="Tahoma" w:cs="Tahoma"/>
                <w:b w:val="0"/>
                <w:sz w:val="14"/>
                <w:szCs w:val="14"/>
              </w:rPr>
              <w:t>Publisher 2013</w:t>
            </w:r>
            <w:bookmarkEnd w:id="85"/>
          </w:p>
        </w:tc>
        <w:tc>
          <w:tcPr>
            <w:tcW w:w="429" w:type="dxa"/>
            <w:tcBorders>
              <w:bottom w:val="single" w:sz="4" w:space="0" w:color="auto"/>
            </w:tcBorders>
            <w:shd w:val="clear" w:color="auto" w:fill="auto"/>
            <w:vAlign w:val="center"/>
          </w:tcPr>
          <w:p w14:paraId="0EDFAE68" w14:textId="77777777" w:rsidR="00CC19FC" w:rsidRPr="00A57652" w:rsidRDefault="00CC19FC" w:rsidP="00152361">
            <w:pPr>
              <w:pStyle w:val="TableText"/>
              <w:widowControl w:val="0"/>
              <w:rPr>
                <w:rFonts w:cs="Tahoma"/>
                <w:b/>
                <w:bCs/>
                <w:color w:val="0000FF"/>
                <w:sz w:val="13"/>
                <w:szCs w:val="13"/>
                <w:u w:val="single"/>
              </w:rPr>
            </w:pPr>
            <w:bookmarkStart w:id="86" w:name="_Hlt335908485"/>
          </w:p>
        </w:tc>
        <w:bookmarkEnd w:id="86"/>
        <w:tc>
          <w:tcPr>
            <w:tcW w:w="429" w:type="dxa"/>
            <w:tcBorders>
              <w:bottom w:val="single" w:sz="4" w:space="0" w:color="auto"/>
            </w:tcBorders>
            <w:shd w:val="clear" w:color="auto" w:fill="auto"/>
            <w:vAlign w:val="center"/>
          </w:tcPr>
          <w:p w14:paraId="0EDFAE69" w14:textId="77777777" w:rsidR="00CC19FC" w:rsidRPr="00276F80" w:rsidDel="00527D48" w:rsidRDefault="00CC19FC" w:rsidP="004941B2">
            <w:pPr>
              <w:pStyle w:val="TableText"/>
              <w:spacing w:before="60" w:after="60"/>
              <w:rPr>
                <w:rFonts w:ascii="Tahoma" w:hAnsi="Tahoma" w:cs="Tahoma"/>
                <w:sz w:val="13"/>
              </w:rPr>
            </w:pPr>
            <w:r w:rsidRPr="00276F8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EDFAE6A"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EDFAE6B" w14:textId="77777777" w:rsidR="00CC19FC" w:rsidRPr="00276F80" w:rsidRDefault="00CC19FC" w:rsidP="004B3534">
            <w:pPr>
              <w:pStyle w:val="TableText"/>
              <w:spacing w:after="120"/>
              <w:rPr>
                <w:rFonts w:ascii="Tahoma" w:hAnsi="Tahoma" w:cs="Tahoma"/>
                <w:sz w:val="13"/>
                <w:szCs w:val="13"/>
              </w:rPr>
            </w:pPr>
            <w:r w:rsidRPr="00276F80">
              <w:rPr>
                <w:rFonts w:ascii="Tahoma" w:hAnsi="Tahoma" w:cs="Tahoma"/>
                <w:sz w:val="13"/>
                <w:szCs w:val="13"/>
              </w:rPr>
              <w:t>1</w:t>
            </w:r>
          </w:p>
        </w:tc>
        <w:tc>
          <w:tcPr>
            <w:tcW w:w="429" w:type="dxa"/>
            <w:tcBorders>
              <w:bottom w:val="single" w:sz="4" w:space="0" w:color="auto"/>
            </w:tcBorders>
            <w:shd w:val="clear" w:color="auto" w:fill="auto"/>
            <w:vAlign w:val="center"/>
          </w:tcPr>
          <w:p w14:paraId="0EDFAE6C" w14:textId="77777777" w:rsidR="00CC19FC" w:rsidRPr="00276F80" w:rsidRDefault="00CC19FC" w:rsidP="004B3534">
            <w:pPr>
              <w:pStyle w:val="TableText"/>
              <w:spacing w:after="120"/>
              <w:rPr>
                <w:rFonts w:ascii="Tahoma" w:hAnsi="Tahoma" w:cs="Tahoma"/>
                <w:sz w:val="13"/>
                <w:szCs w:val="13"/>
              </w:rPr>
            </w:pPr>
            <w:r w:rsidRPr="00276F80">
              <w:rPr>
                <w:rFonts w:ascii="Tahoma" w:hAnsi="Tahoma" w:cs="Tahoma"/>
                <w:sz w:val="13"/>
                <w:szCs w:val="13"/>
              </w:rPr>
              <w:t>3</w:t>
            </w:r>
          </w:p>
        </w:tc>
        <w:tc>
          <w:tcPr>
            <w:tcW w:w="429" w:type="dxa"/>
            <w:tcBorders>
              <w:bottom w:val="single" w:sz="4" w:space="0" w:color="auto"/>
            </w:tcBorders>
            <w:shd w:val="clear" w:color="auto" w:fill="auto"/>
            <w:vAlign w:val="center"/>
          </w:tcPr>
          <w:p w14:paraId="0EDFAE6D" w14:textId="77777777" w:rsidR="00CC19FC" w:rsidRPr="00276F80" w:rsidRDefault="00CC19FC" w:rsidP="004B3534">
            <w:pPr>
              <w:pStyle w:val="TableText"/>
              <w:spacing w:after="120"/>
              <w:rPr>
                <w:rFonts w:ascii="Tahoma" w:hAnsi="Tahoma" w:cs="Tahoma"/>
                <w:sz w:val="13"/>
                <w:szCs w:val="13"/>
              </w:rPr>
            </w:pPr>
            <w:r w:rsidRPr="00276F80">
              <w:rPr>
                <w:rFonts w:ascii="Tahoma" w:hAnsi="Tahoma" w:cs="Tahoma"/>
                <w:sz w:val="13"/>
                <w:szCs w:val="13"/>
              </w:rPr>
              <w:t>2</w:t>
            </w:r>
          </w:p>
        </w:tc>
        <w:tc>
          <w:tcPr>
            <w:tcW w:w="429" w:type="dxa"/>
            <w:tcBorders>
              <w:bottom w:val="single" w:sz="4" w:space="0" w:color="auto"/>
            </w:tcBorders>
            <w:shd w:val="clear" w:color="auto" w:fill="auto"/>
            <w:vAlign w:val="center"/>
          </w:tcPr>
          <w:p w14:paraId="0EDFAE6E" w14:textId="77777777" w:rsidR="00CC19FC" w:rsidRPr="00276F80" w:rsidRDefault="00CC19FC" w:rsidP="004B3534">
            <w:pPr>
              <w:pStyle w:val="TableText"/>
              <w:spacing w:after="120"/>
              <w:rPr>
                <w:rFonts w:ascii="Tahoma" w:hAnsi="Tahoma" w:cs="Tahoma"/>
                <w:sz w:val="13"/>
                <w:szCs w:val="13"/>
              </w:rPr>
            </w:pPr>
            <w:r w:rsidRPr="00276F80">
              <w:rPr>
                <w:rFonts w:ascii="Tahoma" w:hAnsi="Tahoma" w:cs="Tahoma"/>
                <w:sz w:val="13"/>
                <w:szCs w:val="13"/>
              </w:rPr>
              <w:t>2</w:t>
            </w:r>
          </w:p>
        </w:tc>
        <w:tc>
          <w:tcPr>
            <w:tcW w:w="429" w:type="dxa"/>
            <w:tcBorders>
              <w:bottom w:val="single" w:sz="4" w:space="0" w:color="auto"/>
            </w:tcBorders>
            <w:shd w:val="clear" w:color="auto" w:fill="auto"/>
            <w:vAlign w:val="center"/>
          </w:tcPr>
          <w:p w14:paraId="0EDFAE6F" w14:textId="77777777" w:rsidR="00CC19FC" w:rsidRPr="00276F80" w:rsidRDefault="00CC19FC" w:rsidP="004B3534">
            <w:pPr>
              <w:pStyle w:val="TableText"/>
              <w:spacing w:after="120"/>
              <w:rPr>
                <w:rFonts w:ascii="Tahoma" w:hAnsi="Tahoma" w:cs="Tahoma"/>
                <w:sz w:val="13"/>
                <w:szCs w:val="13"/>
              </w:rPr>
            </w:pPr>
            <w:r w:rsidRPr="00276F80">
              <w:rPr>
                <w:rFonts w:ascii="Tahoma" w:hAnsi="Tahoma" w:cs="Tahoma"/>
                <w:sz w:val="13"/>
                <w:szCs w:val="13"/>
              </w:rPr>
              <w:t>2</w:t>
            </w:r>
          </w:p>
        </w:tc>
        <w:tc>
          <w:tcPr>
            <w:tcW w:w="429" w:type="dxa"/>
            <w:tcBorders>
              <w:bottom w:val="single" w:sz="4" w:space="0" w:color="auto"/>
            </w:tcBorders>
            <w:shd w:val="clear" w:color="auto" w:fill="auto"/>
            <w:vAlign w:val="center"/>
          </w:tcPr>
          <w:p w14:paraId="0EDFAE70" w14:textId="77777777" w:rsidR="00CC19FC" w:rsidRPr="00276F80" w:rsidRDefault="00CC19FC" w:rsidP="004B3534">
            <w:pPr>
              <w:pStyle w:val="TableText"/>
              <w:spacing w:after="120"/>
              <w:rPr>
                <w:rFonts w:ascii="Tahoma" w:hAnsi="Tahoma" w:cs="Tahoma"/>
                <w:sz w:val="13"/>
                <w:szCs w:val="13"/>
              </w:rPr>
            </w:pPr>
            <w:r w:rsidRPr="00276F80">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0EDFAE71" w14:textId="77777777" w:rsidR="00CC19FC" w:rsidRPr="00276F80" w:rsidRDefault="00CC19FC" w:rsidP="004B3534">
            <w:pPr>
              <w:pStyle w:val="TableText"/>
              <w:spacing w:after="120"/>
              <w:rPr>
                <w:rFonts w:ascii="Tahoma" w:hAnsi="Tahoma" w:cs="Tahoma"/>
                <w:sz w:val="13"/>
                <w:szCs w:val="13"/>
              </w:rPr>
            </w:pPr>
            <w:r w:rsidRPr="00276F80">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0EDFAE72" w14:textId="77777777" w:rsidR="00CC19FC" w:rsidRPr="00276F80" w:rsidRDefault="00CC19FC" w:rsidP="004B3534">
            <w:pPr>
              <w:pStyle w:val="TableText"/>
              <w:spacing w:after="120"/>
              <w:rPr>
                <w:rFonts w:ascii="Tahoma" w:hAnsi="Tahoma" w:cs="Tahoma"/>
                <w:sz w:val="13"/>
                <w:szCs w:val="13"/>
              </w:rPr>
            </w:pPr>
            <w:r w:rsidRPr="00276F80">
              <w:rPr>
                <w:rFonts w:ascii="Tahoma" w:hAnsi="Tahoma" w:cs="Tahoma"/>
                <w:sz w:val="13"/>
                <w:szCs w:val="13"/>
              </w:rPr>
              <w:t>1</w:t>
            </w:r>
          </w:p>
        </w:tc>
        <w:tc>
          <w:tcPr>
            <w:tcW w:w="429" w:type="dxa"/>
            <w:tcBorders>
              <w:bottom w:val="single" w:sz="4" w:space="0" w:color="auto"/>
            </w:tcBorders>
            <w:shd w:val="clear" w:color="auto" w:fill="auto"/>
            <w:vAlign w:val="center"/>
          </w:tcPr>
          <w:p w14:paraId="0EDFAE73" w14:textId="77777777" w:rsidR="00CC19FC" w:rsidRPr="00276F80" w:rsidRDefault="00CC19FC" w:rsidP="004B3534">
            <w:pPr>
              <w:pStyle w:val="TableText"/>
              <w:spacing w:after="120"/>
              <w:rPr>
                <w:rFonts w:ascii="Tahoma" w:hAnsi="Tahoma" w:cs="Tahoma"/>
                <w:sz w:val="13"/>
                <w:szCs w:val="13"/>
              </w:rPr>
            </w:pPr>
            <w:r w:rsidRPr="00276F80">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0EDFAE74" w14:textId="77777777" w:rsidR="00CC19FC" w:rsidRPr="00276F80" w:rsidRDefault="00CC19FC" w:rsidP="004B3534">
            <w:pPr>
              <w:pStyle w:val="TableText"/>
              <w:spacing w:after="120"/>
              <w:rPr>
                <w:rFonts w:ascii="Tahoma" w:hAnsi="Tahoma" w:cs="Tahoma"/>
                <w:sz w:val="13"/>
                <w:szCs w:val="13"/>
              </w:rPr>
            </w:pPr>
            <w:r w:rsidRPr="00276F80">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0EDFAE75" w14:textId="77777777" w:rsidR="00CC19FC" w:rsidRPr="00276F80"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0EDFAE76"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EDFAE77" w14:textId="77777777" w:rsidR="00CC19FC" w:rsidRPr="00276F80" w:rsidRDefault="00CC19FC" w:rsidP="004B3534">
            <w:pPr>
              <w:pStyle w:val="TableText"/>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auto"/>
            <w:vAlign w:val="center"/>
          </w:tcPr>
          <w:p w14:paraId="0EDFAE78" w14:textId="77777777" w:rsidR="00CC19FC" w:rsidRPr="00276F80"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14:paraId="0EDFAE79" w14:textId="77777777" w:rsidR="00CC19FC" w:rsidRPr="00276F80" w:rsidRDefault="00CC19FC" w:rsidP="004B3534">
            <w:pPr>
              <w:pStyle w:val="TableText"/>
              <w:rPr>
                <w:rFonts w:ascii="Tahoma" w:hAnsi="Tahoma" w:cs="Tahoma"/>
                <w:sz w:val="13"/>
              </w:rPr>
            </w:pPr>
          </w:p>
        </w:tc>
      </w:tr>
      <w:tr w:rsidR="009F0AB2" w:rsidRPr="00276F80" w14:paraId="0EDFAE8E" w14:textId="77777777" w:rsidTr="009B2E45">
        <w:trPr>
          <w:cantSplit/>
          <w:trHeight w:val="145"/>
        </w:trPr>
        <w:tc>
          <w:tcPr>
            <w:tcW w:w="2638" w:type="dxa"/>
            <w:tcBorders>
              <w:bottom w:val="single" w:sz="4" w:space="0" w:color="auto"/>
            </w:tcBorders>
            <w:shd w:val="clear" w:color="auto" w:fill="FABF8F"/>
            <w:vAlign w:val="center"/>
          </w:tcPr>
          <w:p w14:paraId="0EDFAE7B" w14:textId="77777777" w:rsidR="00CC19FC" w:rsidRPr="009B2E45" w:rsidRDefault="00CC19FC" w:rsidP="009B2E45">
            <w:pPr>
              <w:pStyle w:val="Heading3"/>
              <w:spacing w:beforeLines="20" w:before="48" w:afterLines="20" w:after="48"/>
              <w:rPr>
                <w:rFonts w:ascii="Tahoma" w:hAnsi="Tahoma" w:cs="Tahoma"/>
                <w:b w:val="0"/>
                <w:sz w:val="14"/>
                <w:szCs w:val="14"/>
              </w:rPr>
            </w:pPr>
            <w:bookmarkStart w:id="87" w:name="_Toc336337882"/>
            <w:bookmarkStart w:id="88" w:name="_Toc361496745"/>
            <w:r w:rsidRPr="009B2E45">
              <w:rPr>
                <w:rFonts w:ascii="Tahoma" w:hAnsi="Tahoma" w:cs="Tahoma"/>
                <w:b w:val="0"/>
                <w:sz w:val="14"/>
                <w:szCs w:val="14"/>
              </w:rPr>
              <w:t xml:space="preserve">Huurrechten voor Office </w:t>
            </w:r>
            <w:bookmarkEnd w:id="87"/>
            <w:r w:rsidRPr="009B2E45">
              <w:rPr>
                <w:rFonts w:ascii="Tahoma" w:hAnsi="Tahoma" w:cs="Tahoma"/>
                <w:b w:val="0"/>
                <w:sz w:val="14"/>
                <w:szCs w:val="14"/>
              </w:rPr>
              <w:t>Standard</w:t>
            </w:r>
            <w:bookmarkEnd w:id="88"/>
          </w:p>
        </w:tc>
        <w:tc>
          <w:tcPr>
            <w:tcW w:w="429" w:type="dxa"/>
            <w:tcBorders>
              <w:bottom w:val="single" w:sz="4" w:space="0" w:color="auto"/>
            </w:tcBorders>
            <w:shd w:val="clear" w:color="auto" w:fill="FABF8F"/>
            <w:vAlign w:val="center"/>
          </w:tcPr>
          <w:p w14:paraId="0EDFAE7C" w14:textId="77777777" w:rsidR="00CC19FC" w:rsidRPr="00A57652" w:rsidRDefault="009B6833" w:rsidP="003D5C46">
            <w:pPr>
              <w:pStyle w:val="TableText"/>
              <w:widowControl w:val="0"/>
              <w:rPr>
                <w:rStyle w:val="EndnoteReference"/>
                <w:rFonts w:cs="Tahoma"/>
                <w:b w:val="0"/>
                <w:bCs/>
                <w:color w:val="0000FF"/>
                <w:sz w:val="13"/>
                <w:szCs w:val="13"/>
                <w:u w:val="single"/>
              </w:rPr>
            </w:pPr>
            <w:hyperlink w:anchor="_145_Rental_Rights" w:history="1">
              <w:r w:rsidR="00E01BB8" w:rsidRPr="00A57652">
                <w:rPr>
                  <w:rStyle w:val="Hyperlink"/>
                  <w:rFonts w:cs="Tahoma"/>
                  <w:b/>
                  <w:bCs/>
                  <w:sz w:val="13"/>
                  <w:szCs w:val="13"/>
                </w:rPr>
                <w:t>17</w:t>
              </w:r>
            </w:hyperlink>
          </w:p>
        </w:tc>
        <w:tc>
          <w:tcPr>
            <w:tcW w:w="429" w:type="dxa"/>
            <w:tcBorders>
              <w:bottom w:val="single" w:sz="4" w:space="0" w:color="auto"/>
            </w:tcBorders>
            <w:shd w:val="clear" w:color="auto" w:fill="FABF8F"/>
            <w:vAlign w:val="center"/>
          </w:tcPr>
          <w:p w14:paraId="0EDFAE7D" w14:textId="77777777" w:rsidR="00CC19FC" w:rsidRPr="00276F80" w:rsidRDefault="00CC19FC" w:rsidP="004B3534">
            <w:pPr>
              <w:pStyle w:val="TableText"/>
              <w:spacing w:before="60" w:after="60"/>
              <w:rPr>
                <w:rFonts w:ascii="Tahoma" w:hAnsi="Tahoma" w:cs="Tahoma"/>
                <w:sz w:val="13"/>
              </w:rPr>
            </w:pPr>
            <w:r w:rsidRPr="00276F80">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0EDFAE7E" w14:textId="77777777" w:rsidR="00CC19FC" w:rsidRPr="00276F80" w:rsidRDefault="00CC19FC" w:rsidP="004B3534">
            <w:pPr>
              <w:pStyle w:val="TableText"/>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EDFAE7F"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ABF8F"/>
            <w:vAlign w:val="center"/>
          </w:tcPr>
          <w:p w14:paraId="0EDFAE80"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0EDFAE81"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0EDFAE82"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0EDFAE83"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0EDFAE84"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E85"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EDFAE86"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ABF8F"/>
            <w:vAlign w:val="center"/>
          </w:tcPr>
          <w:p w14:paraId="0EDFAE87"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E88"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EDFAE89"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E8A"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EDFAE8B" w14:textId="77777777" w:rsidR="00CC19FC" w:rsidRPr="00276F80"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0EDFAE8C" w14:textId="77777777" w:rsidR="00CC19FC" w:rsidRPr="00276F80"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0EDFAE8D" w14:textId="77777777" w:rsidR="00CC19FC" w:rsidRPr="00276F80" w:rsidRDefault="00CC19FC" w:rsidP="004B3534">
            <w:pPr>
              <w:pStyle w:val="TableText"/>
              <w:rPr>
                <w:rFonts w:ascii="Tahoma" w:hAnsi="Tahoma" w:cs="Tahoma"/>
                <w:sz w:val="13"/>
              </w:rPr>
            </w:pPr>
          </w:p>
        </w:tc>
      </w:tr>
      <w:tr w:rsidR="001C61C9" w:rsidRPr="00276F80" w14:paraId="0EDFAEA2" w14:textId="77777777" w:rsidTr="009B2E45">
        <w:trPr>
          <w:cantSplit/>
          <w:trHeight w:val="145"/>
        </w:trPr>
        <w:tc>
          <w:tcPr>
            <w:tcW w:w="2638" w:type="dxa"/>
            <w:tcBorders>
              <w:bottom w:val="single" w:sz="4" w:space="0" w:color="auto"/>
            </w:tcBorders>
            <w:shd w:val="clear" w:color="auto" w:fill="auto"/>
            <w:vAlign w:val="center"/>
          </w:tcPr>
          <w:p w14:paraId="0EDFAE8F" w14:textId="77777777" w:rsidR="00CC19FC" w:rsidRPr="009B2E45" w:rsidRDefault="00CC19FC" w:rsidP="009B2E45">
            <w:pPr>
              <w:pStyle w:val="Heading3"/>
              <w:spacing w:beforeLines="20" w:before="48" w:afterLines="20" w:after="48"/>
              <w:rPr>
                <w:rFonts w:ascii="Tahoma" w:hAnsi="Tahoma" w:cs="Tahoma"/>
                <w:b w:val="0"/>
                <w:sz w:val="14"/>
                <w:szCs w:val="14"/>
              </w:rPr>
            </w:pPr>
            <w:bookmarkStart w:id="89" w:name="_Toc361496746"/>
            <w:r w:rsidRPr="009B2E45">
              <w:rPr>
                <w:rFonts w:ascii="Tahoma" w:hAnsi="Tahoma" w:cs="Tahoma"/>
                <w:b w:val="0"/>
                <w:sz w:val="14"/>
                <w:szCs w:val="14"/>
              </w:rPr>
              <w:t xml:space="preserve">Huurrechten voor Office </w:t>
            </w:r>
            <w:r w:rsidR="009B2E45">
              <w:rPr>
                <w:rFonts w:ascii="Tahoma" w:hAnsi="Tahoma" w:cs="Tahoma"/>
                <w:b w:val="0"/>
                <w:sz w:val="14"/>
                <w:szCs w:val="14"/>
              </w:rPr>
              <w:br/>
            </w:r>
            <w:r w:rsidRPr="009B2E45">
              <w:rPr>
                <w:rFonts w:ascii="Tahoma" w:hAnsi="Tahoma" w:cs="Tahoma"/>
                <w:b w:val="0"/>
                <w:sz w:val="14"/>
                <w:szCs w:val="14"/>
              </w:rPr>
              <w:t>Professional Plus</w:t>
            </w:r>
            <w:bookmarkEnd w:id="89"/>
          </w:p>
        </w:tc>
        <w:tc>
          <w:tcPr>
            <w:tcW w:w="429" w:type="dxa"/>
            <w:tcBorders>
              <w:bottom w:val="single" w:sz="4" w:space="0" w:color="auto"/>
            </w:tcBorders>
            <w:shd w:val="clear" w:color="auto" w:fill="auto"/>
            <w:vAlign w:val="center"/>
          </w:tcPr>
          <w:p w14:paraId="0EDFAE90" w14:textId="77777777" w:rsidR="00CC19FC" w:rsidRPr="00A57652" w:rsidRDefault="009B6833" w:rsidP="003D5C46">
            <w:pPr>
              <w:pStyle w:val="TableText"/>
              <w:widowControl w:val="0"/>
              <w:rPr>
                <w:rStyle w:val="EndnoteReference"/>
                <w:rFonts w:cs="Tahoma"/>
                <w:b w:val="0"/>
                <w:bCs/>
                <w:color w:val="0000FF"/>
                <w:sz w:val="13"/>
                <w:szCs w:val="13"/>
                <w:u w:val="single"/>
              </w:rPr>
            </w:pPr>
            <w:hyperlink w:anchor="_145_Rental_Rights" w:history="1">
              <w:r w:rsidR="00191F61" w:rsidRPr="00A57652">
                <w:rPr>
                  <w:rStyle w:val="Hyperlink"/>
                  <w:rFonts w:cs="Tahoma"/>
                  <w:b/>
                  <w:bCs/>
                  <w:sz w:val="13"/>
                  <w:szCs w:val="13"/>
                </w:rPr>
                <w:t>17</w:t>
              </w:r>
            </w:hyperlink>
          </w:p>
        </w:tc>
        <w:tc>
          <w:tcPr>
            <w:tcW w:w="429" w:type="dxa"/>
            <w:tcBorders>
              <w:bottom w:val="single" w:sz="4" w:space="0" w:color="auto"/>
            </w:tcBorders>
            <w:shd w:val="clear" w:color="auto" w:fill="auto"/>
            <w:vAlign w:val="center"/>
          </w:tcPr>
          <w:p w14:paraId="0EDFAE91" w14:textId="77777777" w:rsidR="00CC19FC" w:rsidRPr="00276F80" w:rsidRDefault="00CC19FC" w:rsidP="004B3534">
            <w:pPr>
              <w:pStyle w:val="TableText"/>
              <w:spacing w:before="60" w:after="60"/>
              <w:rPr>
                <w:rFonts w:ascii="Tahoma" w:hAnsi="Tahoma" w:cs="Tahoma"/>
                <w:sz w:val="13"/>
              </w:rPr>
            </w:pPr>
            <w:r w:rsidRPr="00276F80">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0EDFAE92" w14:textId="77777777" w:rsidR="00CC19FC" w:rsidRPr="00276F80" w:rsidRDefault="00CC19FC" w:rsidP="004B3534">
            <w:pPr>
              <w:pStyle w:val="TableText"/>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EDFAE93"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auto"/>
            <w:vAlign w:val="center"/>
          </w:tcPr>
          <w:p w14:paraId="0EDFAE94"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0EDFAE95"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0EDFAE96"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0EDFAE97"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0EDFAE98"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EDFAE99"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EDFAE9A"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auto"/>
            <w:vAlign w:val="center"/>
          </w:tcPr>
          <w:p w14:paraId="0EDFAE9B"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EDFAE9C"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EDFAE9D"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EDFAE9E"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EDFAE9F" w14:textId="77777777" w:rsidR="00CC19FC" w:rsidRPr="00276F80"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0EDFAEA0" w14:textId="77777777" w:rsidR="00CC19FC" w:rsidRPr="00276F80"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14:paraId="0EDFAEA1" w14:textId="77777777" w:rsidR="00CC19FC" w:rsidRPr="00276F80" w:rsidRDefault="00CC19FC" w:rsidP="004B3534">
            <w:pPr>
              <w:pStyle w:val="TableText"/>
              <w:rPr>
                <w:rFonts w:ascii="Tahoma" w:hAnsi="Tahoma" w:cs="Tahoma"/>
                <w:sz w:val="13"/>
              </w:rPr>
            </w:pPr>
          </w:p>
        </w:tc>
      </w:tr>
      <w:tr w:rsidR="009F0AB2" w:rsidRPr="00276F80" w14:paraId="0EDFAEB6" w14:textId="77777777" w:rsidTr="009B2E45">
        <w:trPr>
          <w:cantSplit/>
          <w:trHeight w:val="145"/>
        </w:trPr>
        <w:tc>
          <w:tcPr>
            <w:tcW w:w="2638" w:type="dxa"/>
            <w:tcBorders>
              <w:bottom w:val="single" w:sz="4" w:space="0" w:color="auto"/>
            </w:tcBorders>
            <w:shd w:val="clear" w:color="auto" w:fill="FABF8F"/>
            <w:vAlign w:val="center"/>
          </w:tcPr>
          <w:p w14:paraId="0EDFAEA3" w14:textId="77777777" w:rsidR="00CC19FC" w:rsidRPr="009B2E45" w:rsidRDefault="00CC19FC" w:rsidP="009B2E45">
            <w:pPr>
              <w:pStyle w:val="Heading3"/>
              <w:spacing w:beforeLines="20" w:before="48" w:afterLines="20" w:after="48"/>
              <w:rPr>
                <w:rFonts w:ascii="Tahoma" w:hAnsi="Tahoma" w:cs="Tahoma"/>
                <w:b w:val="0"/>
                <w:sz w:val="14"/>
                <w:szCs w:val="14"/>
              </w:rPr>
            </w:pPr>
            <w:bookmarkStart w:id="90" w:name="_Toc336337884"/>
            <w:bookmarkStart w:id="91" w:name="_Toc361496747"/>
            <w:r w:rsidRPr="009B2E45">
              <w:rPr>
                <w:rFonts w:ascii="Tahoma" w:hAnsi="Tahoma" w:cs="Tahoma"/>
                <w:b w:val="0"/>
                <w:sz w:val="14"/>
                <w:szCs w:val="14"/>
              </w:rPr>
              <w:t>Streets and Trips 2013</w:t>
            </w:r>
            <w:bookmarkEnd w:id="90"/>
            <w:bookmarkEnd w:id="91"/>
          </w:p>
        </w:tc>
        <w:tc>
          <w:tcPr>
            <w:tcW w:w="429" w:type="dxa"/>
            <w:tcBorders>
              <w:bottom w:val="single" w:sz="4" w:space="0" w:color="auto"/>
            </w:tcBorders>
            <w:shd w:val="clear" w:color="auto" w:fill="FABF8F"/>
            <w:vAlign w:val="center"/>
          </w:tcPr>
          <w:p w14:paraId="0EDFAEA4" w14:textId="77777777" w:rsidR="00CC19FC" w:rsidRPr="00A57652" w:rsidRDefault="00CC19FC" w:rsidP="00D353E6">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0EDFAEA5" w14:textId="77777777" w:rsidR="00CC19FC" w:rsidRPr="00276F80" w:rsidRDefault="00CC19FC" w:rsidP="00097B90">
            <w:pPr>
              <w:pStyle w:val="TableText"/>
              <w:spacing w:before="60" w:after="60"/>
              <w:rPr>
                <w:rFonts w:ascii="Tahoma" w:hAnsi="Tahoma" w:cs="Tahoma"/>
                <w:sz w:val="13"/>
              </w:rPr>
            </w:pPr>
            <w:r w:rsidRPr="00276F80">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0EDFAEA6" w14:textId="77777777" w:rsidR="00CC19FC" w:rsidRPr="00276F80" w:rsidRDefault="00CC19FC" w:rsidP="004B3534">
            <w:pPr>
              <w:pStyle w:val="TableText"/>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EDFAEA7"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ABF8F"/>
            <w:vAlign w:val="center"/>
          </w:tcPr>
          <w:p w14:paraId="0EDFAEA8" w14:textId="77777777" w:rsidR="00CC19FC" w:rsidRPr="00276F80" w:rsidRDefault="00CC19FC" w:rsidP="004B3534">
            <w:pPr>
              <w:pStyle w:val="TableText"/>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ABF8F"/>
            <w:vAlign w:val="center"/>
          </w:tcPr>
          <w:p w14:paraId="0EDFAEA9"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EAA"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EAB"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EAC"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EDFAEAD"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DFAEAE"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ABF8F"/>
            <w:vAlign w:val="center"/>
          </w:tcPr>
          <w:p w14:paraId="0EDFAEAF"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EDFAEB0"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DFAEB1"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EDFAEB2" w14:textId="77777777" w:rsidR="00CC19FC" w:rsidRPr="00276F80" w:rsidRDefault="00CC19FC" w:rsidP="004B3534">
            <w:pPr>
              <w:pStyle w:val="TableText"/>
              <w:rPr>
                <w:rFonts w:ascii="Tahoma" w:hAnsi="Tahoma" w:cs="Tahoma"/>
                <w:sz w:val="13"/>
              </w:rPr>
            </w:pPr>
            <w:r w:rsidRPr="00276F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EDFAEB3" w14:textId="77777777" w:rsidR="00CC19FC" w:rsidRPr="00276F80" w:rsidRDefault="00CC19FC" w:rsidP="004B3534">
            <w:pPr>
              <w:pStyle w:val="TableText"/>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FABF8F"/>
            <w:vAlign w:val="center"/>
          </w:tcPr>
          <w:p w14:paraId="0EDFAEB4" w14:textId="77777777" w:rsidR="00CC19FC" w:rsidRPr="00276F80" w:rsidRDefault="00CC19FC" w:rsidP="00080B33">
            <w:pPr>
              <w:pStyle w:val="TableText"/>
              <w:rPr>
                <w:rFonts w:ascii="Tahoma" w:hAnsi="Tahoma" w:cs="Tahoma"/>
                <w:sz w:val="13"/>
              </w:rPr>
            </w:pPr>
            <w:r w:rsidRPr="00276F80">
              <w:rPr>
                <w:rFonts w:ascii="Tahoma" w:hAnsi="Tahoma" w:cs="Tahoma"/>
                <w:sz w:val="13"/>
              </w:rPr>
              <w:t>A,ST</w:t>
            </w:r>
          </w:p>
        </w:tc>
        <w:tc>
          <w:tcPr>
            <w:tcW w:w="514" w:type="dxa"/>
            <w:tcBorders>
              <w:bottom w:val="single" w:sz="4" w:space="0" w:color="auto"/>
            </w:tcBorders>
            <w:shd w:val="clear" w:color="auto" w:fill="FABF8F"/>
            <w:vAlign w:val="center"/>
          </w:tcPr>
          <w:p w14:paraId="0EDFAEB5" w14:textId="77777777" w:rsidR="00CC19FC" w:rsidRPr="00276F80" w:rsidRDefault="00CC19FC" w:rsidP="004B3534">
            <w:pPr>
              <w:pStyle w:val="TableText"/>
              <w:rPr>
                <w:rFonts w:ascii="Tahoma" w:hAnsi="Tahoma" w:cs="Tahoma"/>
                <w:sz w:val="13"/>
              </w:rPr>
            </w:pPr>
          </w:p>
        </w:tc>
      </w:tr>
      <w:tr w:rsidR="001C61C9" w:rsidRPr="00276F80" w14:paraId="0EDFAECA" w14:textId="77777777" w:rsidTr="009B2E45">
        <w:trPr>
          <w:cantSplit/>
          <w:trHeight w:val="145"/>
        </w:trPr>
        <w:tc>
          <w:tcPr>
            <w:tcW w:w="2638" w:type="dxa"/>
            <w:tcBorders>
              <w:bottom w:val="single" w:sz="4" w:space="0" w:color="auto"/>
            </w:tcBorders>
            <w:shd w:val="clear" w:color="auto" w:fill="auto"/>
            <w:vAlign w:val="center"/>
          </w:tcPr>
          <w:p w14:paraId="0EDFAEB7" w14:textId="77777777" w:rsidR="005F584F" w:rsidRPr="009B2E45" w:rsidRDefault="005F584F" w:rsidP="009B2E45">
            <w:pPr>
              <w:pStyle w:val="Heading3"/>
              <w:spacing w:beforeLines="20" w:before="48" w:afterLines="20" w:after="48"/>
              <w:rPr>
                <w:rFonts w:ascii="Tahoma" w:hAnsi="Tahoma" w:cs="Tahoma"/>
                <w:b w:val="0"/>
                <w:sz w:val="14"/>
                <w:szCs w:val="14"/>
              </w:rPr>
            </w:pPr>
            <w:bookmarkStart w:id="92" w:name="_Toc361496748"/>
            <w:r w:rsidRPr="009B2E45">
              <w:rPr>
                <w:rFonts w:ascii="Tahoma" w:hAnsi="Tahoma" w:cs="Tahoma"/>
                <w:b w:val="0"/>
                <w:sz w:val="14"/>
                <w:szCs w:val="14"/>
              </w:rPr>
              <w:t>TechNet Plus Direct</w:t>
            </w:r>
            <w:bookmarkEnd w:id="92"/>
          </w:p>
        </w:tc>
        <w:tc>
          <w:tcPr>
            <w:tcW w:w="429" w:type="dxa"/>
            <w:tcBorders>
              <w:bottom w:val="single" w:sz="4" w:space="0" w:color="auto"/>
            </w:tcBorders>
            <w:shd w:val="clear" w:color="auto" w:fill="auto"/>
            <w:vAlign w:val="center"/>
          </w:tcPr>
          <w:p w14:paraId="0EDFAEB8" w14:textId="77777777" w:rsidR="005F584F" w:rsidRPr="00A57652" w:rsidRDefault="005F584F" w:rsidP="005F584F">
            <w:pPr>
              <w:pStyle w:val="TableText"/>
              <w:widowControl w:val="0"/>
              <w:rPr>
                <w:rFonts w:cs="Tahoma"/>
                <w:b/>
                <w:bCs/>
                <w:sz w:val="13"/>
                <w:szCs w:val="13"/>
                <w:u w:val="single"/>
              </w:rPr>
            </w:pPr>
          </w:p>
        </w:tc>
        <w:tc>
          <w:tcPr>
            <w:tcW w:w="429" w:type="dxa"/>
            <w:tcBorders>
              <w:bottom w:val="single" w:sz="4" w:space="0" w:color="auto"/>
            </w:tcBorders>
            <w:shd w:val="clear" w:color="auto" w:fill="auto"/>
            <w:vAlign w:val="center"/>
          </w:tcPr>
          <w:p w14:paraId="0EDFAEB9" w14:textId="77777777" w:rsidR="005F584F" w:rsidRPr="00276F80" w:rsidRDefault="005F584F" w:rsidP="005F584F">
            <w:pPr>
              <w:pStyle w:val="TableText"/>
              <w:spacing w:before="60" w:after="60"/>
              <w:rPr>
                <w:rFonts w:ascii="Tahoma" w:hAnsi="Tahoma" w:cs="Tahoma"/>
                <w:sz w:val="13"/>
              </w:rPr>
            </w:pPr>
            <w:r w:rsidRPr="00276F80">
              <w:rPr>
                <w:rFonts w:ascii="Tahoma" w:hAnsi="Tahoma" w:cs="Tahoma"/>
                <w:sz w:val="13"/>
              </w:rPr>
              <w:t>08/06</w:t>
            </w:r>
          </w:p>
        </w:tc>
        <w:tc>
          <w:tcPr>
            <w:tcW w:w="429" w:type="dxa"/>
            <w:tcBorders>
              <w:bottom w:val="single" w:sz="4" w:space="0" w:color="auto"/>
              <w:right w:val="single" w:sz="18" w:space="0" w:color="auto"/>
            </w:tcBorders>
            <w:shd w:val="clear" w:color="auto" w:fill="auto"/>
            <w:vAlign w:val="center"/>
          </w:tcPr>
          <w:p w14:paraId="0EDFAEBA" w14:textId="77777777" w:rsidR="005F584F" w:rsidRPr="00276F80" w:rsidRDefault="005F584F" w:rsidP="005F584F">
            <w:pPr>
              <w:pStyle w:val="TableText"/>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EDFAEBB" w14:textId="77777777" w:rsidR="005F584F" w:rsidRPr="00276F80" w:rsidRDefault="005F584F" w:rsidP="005F584F">
            <w:pPr>
              <w:pStyle w:val="TableText"/>
              <w:rPr>
                <w:rFonts w:ascii="Tahoma" w:hAnsi="Tahoma" w:cs="Tahoma"/>
                <w:sz w:val="13"/>
              </w:rPr>
            </w:pPr>
          </w:p>
        </w:tc>
        <w:tc>
          <w:tcPr>
            <w:tcW w:w="429" w:type="dxa"/>
            <w:tcBorders>
              <w:bottom w:val="single" w:sz="4" w:space="0" w:color="auto"/>
            </w:tcBorders>
            <w:shd w:val="clear" w:color="auto" w:fill="auto"/>
            <w:vAlign w:val="center"/>
          </w:tcPr>
          <w:p w14:paraId="0EDFAEBC" w14:textId="77777777" w:rsidR="005F584F" w:rsidRPr="00276F80" w:rsidRDefault="005F584F" w:rsidP="005F584F">
            <w:pPr>
              <w:pStyle w:val="TableText"/>
              <w:rPr>
                <w:rFonts w:ascii="Tahoma" w:hAnsi="Tahoma" w:cs="Tahoma"/>
                <w:sz w:val="13"/>
              </w:rPr>
            </w:pPr>
            <w:r w:rsidRPr="00276F80">
              <w:rPr>
                <w:rFonts w:ascii="Tahoma" w:hAnsi="Tahoma" w:cs="Tahoma"/>
                <w:sz w:val="13"/>
              </w:rPr>
              <w:t>5</w:t>
            </w:r>
          </w:p>
        </w:tc>
        <w:tc>
          <w:tcPr>
            <w:tcW w:w="429" w:type="dxa"/>
            <w:tcBorders>
              <w:bottom w:val="single" w:sz="4" w:space="0" w:color="auto"/>
            </w:tcBorders>
            <w:shd w:val="clear" w:color="auto" w:fill="auto"/>
            <w:vAlign w:val="center"/>
          </w:tcPr>
          <w:p w14:paraId="0EDFAEBD" w14:textId="77777777" w:rsidR="005F584F" w:rsidRPr="00276F80" w:rsidRDefault="005F584F" w:rsidP="005F584F">
            <w:pPr>
              <w:pStyle w:val="TableText"/>
              <w:rPr>
                <w:rFonts w:ascii="Tahoma" w:hAnsi="Tahoma" w:cs="Tahoma"/>
                <w:sz w:val="13"/>
              </w:rPr>
            </w:pPr>
            <w:r w:rsidRPr="00276F80">
              <w:rPr>
                <w:rFonts w:ascii="Tahoma" w:hAnsi="Tahoma" w:cs="Tahoma"/>
                <w:sz w:val="13"/>
              </w:rPr>
              <w:t>4</w:t>
            </w:r>
          </w:p>
        </w:tc>
        <w:tc>
          <w:tcPr>
            <w:tcW w:w="429" w:type="dxa"/>
            <w:tcBorders>
              <w:bottom w:val="single" w:sz="4" w:space="0" w:color="auto"/>
            </w:tcBorders>
            <w:shd w:val="clear" w:color="auto" w:fill="auto"/>
            <w:vAlign w:val="center"/>
          </w:tcPr>
          <w:p w14:paraId="0EDFAEBE" w14:textId="77777777" w:rsidR="005F584F" w:rsidRPr="00276F80" w:rsidRDefault="005F584F" w:rsidP="005F584F">
            <w:pPr>
              <w:pStyle w:val="TableText"/>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auto"/>
            <w:vAlign w:val="center"/>
          </w:tcPr>
          <w:p w14:paraId="0EDFAEBF" w14:textId="77777777" w:rsidR="005F584F" w:rsidRPr="00276F80" w:rsidRDefault="005F584F" w:rsidP="005F584F">
            <w:pPr>
              <w:pStyle w:val="TableText"/>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auto"/>
            <w:vAlign w:val="center"/>
          </w:tcPr>
          <w:p w14:paraId="0EDFAEC0" w14:textId="77777777" w:rsidR="005F584F" w:rsidRPr="00276F80" w:rsidRDefault="005F584F" w:rsidP="005F584F">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EDFAEC1" w14:textId="77777777" w:rsidR="005F584F" w:rsidRPr="00276F80" w:rsidRDefault="005F584F" w:rsidP="005F584F">
            <w:pPr>
              <w:pStyle w:val="TableText"/>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DFAEC2" w14:textId="77777777" w:rsidR="005F584F" w:rsidRPr="00276F80" w:rsidRDefault="005F584F" w:rsidP="005F584F">
            <w:pPr>
              <w:pStyle w:val="TableText"/>
              <w:rPr>
                <w:rFonts w:ascii="Tahoma" w:hAnsi="Tahoma" w:cs="Tahoma"/>
                <w:sz w:val="13"/>
              </w:rPr>
            </w:pPr>
          </w:p>
        </w:tc>
        <w:tc>
          <w:tcPr>
            <w:tcW w:w="429" w:type="dxa"/>
            <w:tcBorders>
              <w:bottom w:val="single" w:sz="4" w:space="0" w:color="auto"/>
            </w:tcBorders>
            <w:shd w:val="clear" w:color="auto" w:fill="auto"/>
            <w:vAlign w:val="center"/>
          </w:tcPr>
          <w:p w14:paraId="0EDFAEC3" w14:textId="77777777" w:rsidR="005F584F" w:rsidRPr="00276F80" w:rsidRDefault="005F584F" w:rsidP="005F584F">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EDFAEC4" w14:textId="77777777" w:rsidR="005F584F" w:rsidRPr="00276F80" w:rsidRDefault="005F584F" w:rsidP="005F584F">
            <w:pPr>
              <w:pStyle w:val="TableText"/>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DFAEC5" w14:textId="77777777" w:rsidR="005F584F" w:rsidRPr="00276F80" w:rsidRDefault="005F584F" w:rsidP="005F584F">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EDFAEC6" w14:textId="77777777" w:rsidR="005F584F" w:rsidRPr="00276F80" w:rsidRDefault="005F584F" w:rsidP="005F584F">
            <w:pPr>
              <w:pStyle w:val="TableText"/>
              <w:rPr>
                <w:rFonts w:ascii="Tahoma" w:hAnsi="Tahoma" w:cs="Tahoma"/>
                <w:sz w:val="13"/>
              </w:rPr>
            </w:pPr>
            <w:r w:rsidRPr="00276F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EDFAEC7" w14:textId="77777777" w:rsidR="005F584F" w:rsidRPr="00276F80" w:rsidRDefault="005F584F" w:rsidP="005F584F">
            <w:pPr>
              <w:pStyle w:val="TableText"/>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auto"/>
            <w:vAlign w:val="center"/>
          </w:tcPr>
          <w:p w14:paraId="0EDFAEC8" w14:textId="77777777" w:rsidR="005F584F" w:rsidRPr="00276F80" w:rsidRDefault="005F584F" w:rsidP="005F584F">
            <w:pPr>
              <w:pStyle w:val="TableText"/>
              <w:rPr>
                <w:rFonts w:ascii="Tahoma" w:hAnsi="Tahoma" w:cs="Tahoma"/>
                <w:sz w:val="13"/>
              </w:rPr>
            </w:pPr>
            <w:r w:rsidRPr="00276F80">
              <w:rPr>
                <w:rFonts w:ascii="Tahoma" w:hAnsi="Tahoma" w:cs="Tahoma"/>
                <w:sz w:val="13"/>
              </w:rPr>
              <w:t>A</w:t>
            </w:r>
          </w:p>
        </w:tc>
        <w:tc>
          <w:tcPr>
            <w:tcW w:w="514" w:type="dxa"/>
            <w:tcBorders>
              <w:bottom w:val="single" w:sz="4" w:space="0" w:color="auto"/>
            </w:tcBorders>
            <w:shd w:val="clear" w:color="auto" w:fill="auto"/>
            <w:vAlign w:val="center"/>
          </w:tcPr>
          <w:p w14:paraId="0EDFAEC9" w14:textId="77777777" w:rsidR="005F584F" w:rsidRPr="00276F80" w:rsidRDefault="005F584F" w:rsidP="005F584F">
            <w:pPr>
              <w:pStyle w:val="TableText"/>
              <w:rPr>
                <w:rFonts w:ascii="Tahoma" w:hAnsi="Tahoma" w:cs="Tahoma"/>
                <w:sz w:val="13"/>
              </w:rPr>
            </w:pPr>
            <w:r w:rsidRPr="00276F80">
              <w:rPr>
                <w:rFonts w:ascii="Tahoma" w:hAnsi="Tahoma" w:cs="Tahoma"/>
                <w:sz w:val="13"/>
              </w:rPr>
              <w:t>OL</w:t>
            </w:r>
          </w:p>
        </w:tc>
      </w:tr>
      <w:tr w:rsidR="009F0AB2" w:rsidRPr="00276F80" w14:paraId="0EDFAEDE" w14:textId="77777777" w:rsidTr="009B2E45">
        <w:trPr>
          <w:cantSplit/>
          <w:trHeight w:val="145"/>
        </w:trPr>
        <w:tc>
          <w:tcPr>
            <w:tcW w:w="2638" w:type="dxa"/>
            <w:tcBorders>
              <w:bottom w:val="single" w:sz="4" w:space="0" w:color="auto"/>
            </w:tcBorders>
            <w:shd w:val="clear" w:color="auto" w:fill="FABF8F"/>
            <w:vAlign w:val="center"/>
          </w:tcPr>
          <w:p w14:paraId="0EDFAECB" w14:textId="77777777" w:rsidR="00CC19FC" w:rsidRPr="009B2E45" w:rsidRDefault="00CC19FC" w:rsidP="009B2E45">
            <w:pPr>
              <w:pStyle w:val="Heading3"/>
              <w:spacing w:beforeLines="20" w:before="48" w:afterLines="20" w:after="48"/>
              <w:rPr>
                <w:rFonts w:ascii="Tahoma" w:hAnsi="Tahoma" w:cs="Tahoma"/>
                <w:b w:val="0"/>
                <w:sz w:val="14"/>
                <w:szCs w:val="14"/>
              </w:rPr>
            </w:pPr>
            <w:bookmarkStart w:id="93" w:name="_Toc336337886"/>
            <w:bookmarkStart w:id="94" w:name="_Toc361496749"/>
            <w:r w:rsidRPr="009B2E45">
              <w:rPr>
                <w:rFonts w:ascii="Tahoma" w:hAnsi="Tahoma" w:cs="Tahoma"/>
                <w:b w:val="0"/>
                <w:sz w:val="14"/>
                <w:szCs w:val="14"/>
              </w:rPr>
              <w:t>Visio</w:t>
            </w:r>
            <w:r w:rsidR="005B4156" w:rsidRPr="005B4156">
              <w:rPr>
                <w:rFonts w:ascii="Tahoma" w:hAnsi="Tahoma" w:cs="Tahoma"/>
                <w:b w:val="0"/>
                <w:sz w:val="14"/>
                <w:szCs w:val="14"/>
                <w:vertAlign w:val="superscript"/>
              </w:rPr>
              <w:t>®</w:t>
            </w:r>
            <w:r w:rsidRPr="009B2E45">
              <w:rPr>
                <w:rFonts w:ascii="Tahoma" w:hAnsi="Tahoma" w:cs="Tahoma"/>
                <w:b w:val="0"/>
                <w:sz w:val="14"/>
                <w:szCs w:val="14"/>
              </w:rPr>
              <w:t xml:space="preserve"> 2013 Professional</w:t>
            </w:r>
            <w:bookmarkEnd w:id="93"/>
            <w:bookmarkEnd w:id="94"/>
          </w:p>
        </w:tc>
        <w:tc>
          <w:tcPr>
            <w:tcW w:w="429" w:type="dxa"/>
            <w:tcBorders>
              <w:bottom w:val="single" w:sz="4" w:space="0" w:color="auto"/>
            </w:tcBorders>
            <w:shd w:val="clear" w:color="auto" w:fill="FABF8F"/>
            <w:vAlign w:val="center"/>
          </w:tcPr>
          <w:p w14:paraId="0EDFAECC" w14:textId="77777777" w:rsidR="00CC19FC" w:rsidRPr="00A57652" w:rsidRDefault="009B6833" w:rsidP="009D43FB">
            <w:pPr>
              <w:pStyle w:val="TableText"/>
              <w:widowControl w:val="0"/>
              <w:rPr>
                <w:rStyle w:val="EndnoteReference"/>
                <w:rFonts w:cs="Tahoma"/>
                <w:b w:val="0"/>
                <w:bCs/>
                <w:color w:val="0000FF"/>
                <w:sz w:val="13"/>
                <w:szCs w:val="13"/>
                <w:u w:val="single"/>
              </w:rPr>
            </w:pPr>
            <w:hyperlink w:anchor="_18_Visio_Professional" w:history="1">
              <w:r w:rsidR="00E01BB8" w:rsidRPr="00A57652">
                <w:rPr>
                  <w:rStyle w:val="Hyperlink"/>
                  <w:rFonts w:cs="Tahoma"/>
                  <w:b/>
                  <w:bCs/>
                  <w:sz w:val="13"/>
                  <w:szCs w:val="13"/>
                </w:rPr>
                <w:t>18</w:t>
              </w:r>
            </w:hyperlink>
          </w:p>
        </w:tc>
        <w:tc>
          <w:tcPr>
            <w:tcW w:w="429" w:type="dxa"/>
            <w:tcBorders>
              <w:bottom w:val="single" w:sz="4" w:space="0" w:color="auto"/>
            </w:tcBorders>
            <w:shd w:val="clear" w:color="auto" w:fill="FABF8F"/>
            <w:vAlign w:val="center"/>
          </w:tcPr>
          <w:p w14:paraId="0EDFAECD" w14:textId="77777777" w:rsidR="00CC19FC" w:rsidRPr="00276F80" w:rsidRDefault="00CC19FC" w:rsidP="004941B2">
            <w:pPr>
              <w:pStyle w:val="TableText"/>
              <w:spacing w:before="60" w:after="60"/>
              <w:rPr>
                <w:rFonts w:ascii="Tahoma" w:hAnsi="Tahoma" w:cs="Tahoma"/>
                <w:sz w:val="13"/>
              </w:rPr>
            </w:pPr>
            <w:r w:rsidRPr="00276F8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EDFAECE" w14:textId="77777777" w:rsidR="00CC19FC" w:rsidRPr="00276F80" w:rsidRDefault="00CC19FC" w:rsidP="004B3534">
            <w:pPr>
              <w:pStyle w:val="TableText"/>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EDFAECF"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ED0" w14:textId="77777777" w:rsidR="00CC19FC" w:rsidRPr="00276F80" w:rsidRDefault="00CC19FC" w:rsidP="004B3534">
            <w:pPr>
              <w:pStyle w:val="TableText"/>
              <w:rPr>
                <w:rFonts w:ascii="Tahoma" w:hAnsi="Tahoma" w:cs="Tahoma"/>
                <w:sz w:val="13"/>
              </w:rPr>
            </w:pPr>
            <w:r w:rsidRPr="00276F80">
              <w:rPr>
                <w:rFonts w:ascii="Tahoma" w:hAnsi="Tahoma" w:cs="Tahoma"/>
                <w:sz w:val="13"/>
              </w:rPr>
              <w:t>5</w:t>
            </w:r>
          </w:p>
        </w:tc>
        <w:tc>
          <w:tcPr>
            <w:tcW w:w="429" w:type="dxa"/>
            <w:tcBorders>
              <w:bottom w:val="single" w:sz="4" w:space="0" w:color="auto"/>
            </w:tcBorders>
            <w:shd w:val="clear" w:color="auto" w:fill="FABF8F"/>
            <w:vAlign w:val="center"/>
          </w:tcPr>
          <w:p w14:paraId="0EDFAED1" w14:textId="77777777" w:rsidR="00CC19FC" w:rsidRPr="00276F80" w:rsidRDefault="00CC19FC" w:rsidP="004B3534">
            <w:pPr>
              <w:pStyle w:val="TableText"/>
              <w:rPr>
                <w:rFonts w:ascii="Tahoma" w:hAnsi="Tahoma" w:cs="Tahoma"/>
                <w:sz w:val="13"/>
              </w:rPr>
            </w:pPr>
            <w:r w:rsidRPr="00276F80">
              <w:rPr>
                <w:rFonts w:ascii="Tahoma" w:hAnsi="Tahoma" w:cs="Tahoma"/>
                <w:sz w:val="13"/>
              </w:rPr>
              <w:t>4</w:t>
            </w:r>
          </w:p>
        </w:tc>
        <w:tc>
          <w:tcPr>
            <w:tcW w:w="429" w:type="dxa"/>
            <w:tcBorders>
              <w:bottom w:val="single" w:sz="4" w:space="0" w:color="auto"/>
            </w:tcBorders>
            <w:shd w:val="clear" w:color="auto" w:fill="FABF8F"/>
            <w:vAlign w:val="center"/>
          </w:tcPr>
          <w:p w14:paraId="0EDFAED2" w14:textId="77777777" w:rsidR="00CC19FC" w:rsidRPr="00276F80" w:rsidRDefault="00CC19FC" w:rsidP="004B3534">
            <w:pPr>
              <w:pStyle w:val="TableText"/>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ABF8F"/>
            <w:vAlign w:val="center"/>
          </w:tcPr>
          <w:p w14:paraId="0EDFAED3" w14:textId="77777777" w:rsidR="00CC19FC" w:rsidRPr="00276F80" w:rsidRDefault="00CC19FC" w:rsidP="004B3534">
            <w:pPr>
              <w:pStyle w:val="TableText"/>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ABF8F"/>
            <w:vAlign w:val="center"/>
          </w:tcPr>
          <w:p w14:paraId="0EDFAED4"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EDFAED5"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DFAED6"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ED7" w14:textId="77777777" w:rsidR="00CC19FC" w:rsidRPr="00276F80" w:rsidRDefault="00CC19FC" w:rsidP="004B3534">
            <w:pPr>
              <w:pStyle w:val="TableText"/>
              <w:rPr>
                <w:rFonts w:ascii="Tahoma" w:hAnsi="Tahoma" w:cs="Tahoma"/>
                <w:sz w:val="13"/>
              </w:rPr>
            </w:pPr>
            <w:r w:rsidRPr="00276F8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0EDFAED8"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EDFAED9"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EDFAEDA" w14:textId="77777777" w:rsidR="00CC19FC" w:rsidRPr="00276F80" w:rsidRDefault="00CC19FC" w:rsidP="004B3534">
            <w:pPr>
              <w:pStyle w:val="TableText"/>
              <w:rPr>
                <w:rFonts w:ascii="Tahoma" w:hAnsi="Tahoma" w:cs="Tahoma"/>
                <w:sz w:val="13"/>
              </w:rPr>
            </w:pPr>
            <w:r w:rsidRPr="00276F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EDFAEDB" w14:textId="77777777" w:rsidR="00CC19FC" w:rsidRPr="00276F80" w:rsidRDefault="00CC19FC" w:rsidP="004B3534">
            <w:pPr>
              <w:pStyle w:val="TableText"/>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FABF8F"/>
            <w:vAlign w:val="center"/>
          </w:tcPr>
          <w:p w14:paraId="0EDFAEDC" w14:textId="77777777" w:rsidR="00CC19FC" w:rsidRPr="00276F80"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0EDFAEDD" w14:textId="77777777" w:rsidR="00CC19FC" w:rsidRPr="00276F80" w:rsidRDefault="00CC19FC" w:rsidP="004B3534">
            <w:pPr>
              <w:pStyle w:val="TableText"/>
              <w:rPr>
                <w:rFonts w:ascii="Tahoma" w:hAnsi="Tahoma" w:cs="Tahoma"/>
                <w:sz w:val="13"/>
              </w:rPr>
            </w:pPr>
          </w:p>
        </w:tc>
      </w:tr>
      <w:tr w:rsidR="00CC19FC" w:rsidRPr="00276F80" w14:paraId="0EDFAEF2" w14:textId="77777777" w:rsidTr="009B2E45">
        <w:trPr>
          <w:cantSplit/>
          <w:trHeight w:val="145"/>
        </w:trPr>
        <w:tc>
          <w:tcPr>
            <w:tcW w:w="2638" w:type="dxa"/>
            <w:tcBorders>
              <w:bottom w:val="single" w:sz="4" w:space="0" w:color="auto"/>
            </w:tcBorders>
            <w:shd w:val="clear" w:color="auto" w:fill="auto"/>
            <w:vAlign w:val="center"/>
          </w:tcPr>
          <w:p w14:paraId="0EDFAEDF" w14:textId="77777777" w:rsidR="00CC19FC" w:rsidRPr="009B2E45" w:rsidRDefault="00CC19FC" w:rsidP="009B2E45">
            <w:pPr>
              <w:pStyle w:val="Heading3"/>
              <w:spacing w:beforeLines="20" w:before="48" w:afterLines="20" w:after="48"/>
              <w:rPr>
                <w:rFonts w:ascii="Tahoma" w:hAnsi="Tahoma" w:cs="Tahoma"/>
                <w:b w:val="0"/>
                <w:sz w:val="14"/>
                <w:szCs w:val="14"/>
              </w:rPr>
            </w:pPr>
            <w:bookmarkStart w:id="95" w:name="_Toc336337887"/>
            <w:bookmarkStart w:id="96" w:name="_Toc361496750"/>
            <w:r w:rsidRPr="009B2E45">
              <w:rPr>
                <w:rFonts w:ascii="Tahoma" w:hAnsi="Tahoma" w:cs="Tahoma"/>
                <w:b w:val="0"/>
                <w:sz w:val="14"/>
                <w:szCs w:val="14"/>
              </w:rPr>
              <w:t>Visio</w:t>
            </w:r>
            <w:r w:rsidR="005B4156" w:rsidRPr="005B4156">
              <w:rPr>
                <w:rFonts w:ascii="Tahoma" w:hAnsi="Tahoma" w:cs="Tahoma"/>
                <w:b w:val="0"/>
                <w:sz w:val="14"/>
                <w:szCs w:val="14"/>
                <w:vertAlign w:val="superscript"/>
              </w:rPr>
              <w:t>®</w:t>
            </w:r>
            <w:r w:rsidRPr="009B2E45">
              <w:rPr>
                <w:rFonts w:ascii="Tahoma" w:hAnsi="Tahoma" w:cs="Tahoma"/>
                <w:b w:val="0"/>
                <w:sz w:val="14"/>
                <w:szCs w:val="14"/>
              </w:rPr>
              <w:t xml:space="preserve"> 2013 Standard</w:t>
            </w:r>
            <w:bookmarkEnd w:id="95"/>
            <w:bookmarkEnd w:id="96"/>
          </w:p>
        </w:tc>
        <w:tc>
          <w:tcPr>
            <w:tcW w:w="429" w:type="dxa"/>
            <w:tcBorders>
              <w:bottom w:val="single" w:sz="4" w:space="0" w:color="auto"/>
            </w:tcBorders>
            <w:shd w:val="clear" w:color="auto" w:fill="auto"/>
            <w:vAlign w:val="center"/>
          </w:tcPr>
          <w:p w14:paraId="0EDFAEE0" w14:textId="77777777" w:rsidR="00CC19FC" w:rsidRPr="00A57652" w:rsidRDefault="00CC19FC" w:rsidP="00D353E6">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0EDFAEE1" w14:textId="77777777" w:rsidR="00CC19FC" w:rsidRPr="00276F80" w:rsidRDefault="00CC19FC" w:rsidP="004941B2">
            <w:pPr>
              <w:pStyle w:val="TableText"/>
              <w:spacing w:before="60" w:after="60"/>
              <w:rPr>
                <w:rFonts w:ascii="Tahoma" w:hAnsi="Tahoma" w:cs="Tahoma"/>
                <w:sz w:val="13"/>
              </w:rPr>
            </w:pPr>
            <w:r w:rsidRPr="00276F8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EDFAEE2" w14:textId="77777777" w:rsidR="00CC19FC" w:rsidRPr="00276F80" w:rsidRDefault="00CC19FC" w:rsidP="004B3534">
            <w:pPr>
              <w:pStyle w:val="TableText"/>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EDFAEE3"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auto"/>
            <w:vAlign w:val="center"/>
          </w:tcPr>
          <w:p w14:paraId="0EDFAEE4" w14:textId="77777777" w:rsidR="00CC19FC" w:rsidRPr="00276F80" w:rsidRDefault="00CC19FC" w:rsidP="004B3534">
            <w:pPr>
              <w:pStyle w:val="TableText"/>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auto"/>
            <w:vAlign w:val="center"/>
          </w:tcPr>
          <w:p w14:paraId="0EDFAEE5"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EE6"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EE7"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EE8"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EDFAEE9"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DFAEEA"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auto"/>
            <w:vAlign w:val="center"/>
          </w:tcPr>
          <w:p w14:paraId="0EDFAEEB"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EDFAEEC"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DFAEED"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EDFAEEE" w14:textId="77777777" w:rsidR="00CC19FC" w:rsidRPr="00276F80" w:rsidRDefault="00CC19FC" w:rsidP="004B3534">
            <w:pPr>
              <w:pStyle w:val="TableText"/>
              <w:rPr>
                <w:rFonts w:ascii="Tahoma" w:hAnsi="Tahoma" w:cs="Tahoma"/>
                <w:sz w:val="13"/>
              </w:rPr>
            </w:pPr>
            <w:r w:rsidRPr="00276F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EDFAEEF" w14:textId="77777777" w:rsidR="00CC19FC" w:rsidRPr="00276F80" w:rsidRDefault="00CC19FC" w:rsidP="004B3534">
            <w:pPr>
              <w:pStyle w:val="TableText"/>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auto"/>
            <w:vAlign w:val="center"/>
          </w:tcPr>
          <w:p w14:paraId="0EDFAEF0" w14:textId="77777777" w:rsidR="00CC19FC" w:rsidRPr="00276F80"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14:paraId="0EDFAEF1" w14:textId="77777777" w:rsidR="00CC19FC" w:rsidRPr="00276F80" w:rsidRDefault="00CC19FC" w:rsidP="004B3534">
            <w:pPr>
              <w:pStyle w:val="TableText"/>
              <w:rPr>
                <w:rFonts w:ascii="Tahoma" w:hAnsi="Tahoma" w:cs="Tahoma"/>
                <w:sz w:val="13"/>
              </w:rPr>
            </w:pPr>
          </w:p>
        </w:tc>
      </w:tr>
      <w:tr w:rsidR="009F0AB2" w:rsidRPr="00276F80" w14:paraId="0EDFAF06" w14:textId="77777777" w:rsidTr="009B2E45">
        <w:trPr>
          <w:cantSplit/>
          <w:trHeight w:val="145"/>
        </w:trPr>
        <w:tc>
          <w:tcPr>
            <w:tcW w:w="2638" w:type="dxa"/>
            <w:tcBorders>
              <w:bottom w:val="single" w:sz="4" w:space="0" w:color="auto"/>
            </w:tcBorders>
            <w:shd w:val="clear" w:color="auto" w:fill="FABF8F"/>
            <w:vAlign w:val="center"/>
          </w:tcPr>
          <w:p w14:paraId="0EDFAEF3" w14:textId="77777777" w:rsidR="00CC19FC" w:rsidRPr="009B2E45" w:rsidRDefault="00C24CBE" w:rsidP="009B2E45">
            <w:pPr>
              <w:pStyle w:val="ProductNames"/>
              <w:spacing w:beforeLines="20" w:before="48" w:afterLines="20" w:after="48"/>
              <w:rPr>
                <w:rFonts w:ascii="Tahoma" w:hAnsi="Tahoma" w:cs="Tahoma"/>
                <w:sz w:val="14"/>
                <w:szCs w:val="14"/>
              </w:rPr>
            </w:pPr>
            <w:bookmarkStart w:id="97" w:name="_Toc361496751"/>
            <w:r w:rsidRPr="009B2E45">
              <w:rPr>
                <w:rFonts w:ascii="Tahoma" w:hAnsi="Tahoma" w:cs="Tahoma"/>
                <w:sz w:val="14"/>
                <w:szCs w:val="14"/>
              </w:rPr>
              <w:t>Visio Pro for Office 365</w:t>
            </w:r>
            <w:bookmarkEnd w:id="97"/>
          </w:p>
        </w:tc>
        <w:tc>
          <w:tcPr>
            <w:tcW w:w="429" w:type="dxa"/>
            <w:tcBorders>
              <w:bottom w:val="single" w:sz="4" w:space="0" w:color="auto"/>
            </w:tcBorders>
            <w:shd w:val="clear" w:color="auto" w:fill="FABF8F"/>
            <w:vAlign w:val="center"/>
          </w:tcPr>
          <w:p w14:paraId="0EDFAEF4" w14:textId="77777777" w:rsidR="00CC19FC" w:rsidRPr="00A57652" w:rsidRDefault="009B6833" w:rsidP="009D43FB">
            <w:pPr>
              <w:pStyle w:val="TableText"/>
              <w:widowControl w:val="0"/>
              <w:rPr>
                <w:rStyle w:val="EndnoteReference"/>
                <w:rFonts w:cs="Tahoma"/>
                <w:b w:val="0"/>
                <w:bCs/>
                <w:color w:val="0000FF"/>
                <w:sz w:val="13"/>
                <w:szCs w:val="13"/>
                <w:u w:val="single"/>
              </w:rPr>
            </w:pPr>
            <w:hyperlink w:anchor="_19_Visio_Pro" w:history="1">
              <w:r w:rsidR="00E01BB8" w:rsidRPr="00A57652">
                <w:rPr>
                  <w:rStyle w:val="Hyperlink"/>
                  <w:rFonts w:cs="Tahoma"/>
                  <w:b/>
                  <w:bCs/>
                  <w:sz w:val="13"/>
                  <w:szCs w:val="13"/>
                </w:rPr>
                <w:t>19</w:t>
              </w:r>
            </w:hyperlink>
          </w:p>
        </w:tc>
        <w:tc>
          <w:tcPr>
            <w:tcW w:w="429" w:type="dxa"/>
            <w:tcBorders>
              <w:bottom w:val="single" w:sz="4" w:space="0" w:color="auto"/>
            </w:tcBorders>
            <w:shd w:val="clear" w:color="auto" w:fill="FABF8F"/>
            <w:vAlign w:val="center"/>
          </w:tcPr>
          <w:p w14:paraId="0EDFAEF5" w14:textId="77777777" w:rsidR="00CC19FC" w:rsidRPr="00276F80" w:rsidRDefault="00CC19FC" w:rsidP="004B3534">
            <w:pPr>
              <w:pStyle w:val="TableText"/>
              <w:spacing w:before="60" w:after="60"/>
              <w:rPr>
                <w:rFonts w:ascii="Tahoma" w:hAnsi="Tahoma" w:cs="Tahoma"/>
                <w:sz w:val="13"/>
              </w:rPr>
            </w:pPr>
            <w:r w:rsidRPr="00276F8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0EDFAEF6" w14:textId="77777777" w:rsidR="00CC19FC" w:rsidRPr="00276F80" w:rsidRDefault="00CC19FC" w:rsidP="004B3534">
            <w:pPr>
              <w:pStyle w:val="TableText"/>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EDFAEF7"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0EDFAEF8"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0EDFAEF9"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0EDFAEFA"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0EDFAEFB"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0EDFAEFC"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EFD"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EDFAEFE"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0EDFAEFF"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F00"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EDFAF01"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F02" w14:textId="77777777" w:rsidR="00CC19FC" w:rsidRPr="00276F80" w:rsidRDefault="00CC19FC" w:rsidP="004B3534">
            <w:pPr>
              <w:pStyle w:val="TableText"/>
              <w:rPr>
                <w:rFonts w:ascii="Tahoma" w:hAnsi="Tahoma" w:cs="Tahoma"/>
                <w:sz w:val="13"/>
              </w:rPr>
            </w:pPr>
            <w:r w:rsidRPr="00276F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EDFAF03" w14:textId="77777777" w:rsidR="00CC19FC" w:rsidRPr="00276F80"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0EDFAF04" w14:textId="77777777" w:rsidR="00CC19FC" w:rsidRPr="00276F80"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0EDFAF05" w14:textId="77777777" w:rsidR="00CC19FC" w:rsidRPr="00276F80" w:rsidRDefault="00CC19FC" w:rsidP="004B3534">
            <w:pPr>
              <w:pStyle w:val="TableText"/>
              <w:rPr>
                <w:rFonts w:ascii="Tahoma" w:hAnsi="Tahoma" w:cs="Tahoma"/>
                <w:sz w:val="13"/>
              </w:rPr>
            </w:pPr>
          </w:p>
        </w:tc>
      </w:tr>
      <w:tr w:rsidR="00CC19FC" w:rsidRPr="00276F80" w14:paraId="0EDFAF1A" w14:textId="77777777" w:rsidTr="009B2E45">
        <w:trPr>
          <w:cantSplit/>
          <w:trHeight w:val="145"/>
        </w:trPr>
        <w:tc>
          <w:tcPr>
            <w:tcW w:w="2638" w:type="dxa"/>
            <w:tcBorders>
              <w:bottom w:val="single" w:sz="4" w:space="0" w:color="auto"/>
            </w:tcBorders>
            <w:shd w:val="clear" w:color="auto" w:fill="auto"/>
            <w:vAlign w:val="center"/>
          </w:tcPr>
          <w:p w14:paraId="0EDFAF07" w14:textId="77777777" w:rsidR="00CC19FC" w:rsidRPr="009B2E45" w:rsidRDefault="00CC19FC" w:rsidP="009B2E45">
            <w:pPr>
              <w:pStyle w:val="ProductNames"/>
              <w:spacing w:beforeLines="20" w:before="48" w:afterLines="20" w:after="48"/>
              <w:rPr>
                <w:rFonts w:ascii="Tahoma" w:hAnsi="Tahoma" w:cs="Tahoma"/>
                <w:sz w:val="14"/>
                <w:szCs w:val="14"/>
              </w:rPr>
            </w:pPr>
            <w:bookmarkStart w:id="98" w:name="_Toc361496752"/>
            <w:r w:rsidRPr="009B2E45">
              <w:rPr>
                <w:rFonts w:ascii="Tahoma" w:hAnsi="Tahoma" w:cs="Tahoma"/>
                <w:sz w:val="14"/>
                <w:szCs w:val="14"/>
              </w:rPr>
              <w:t>Visio Pro for Office 365 A</w:t>
            </w:r>
            <w:bookmarkEnd w:id="98"/>
          </w:p>
        </w:tc>
        <w:tc>
          <w:tcPr>
            <w:tcW w:w="429" w:type="dxa"/>
            <w:tcBorders>
              <w:bottom w:val="single" w:sz="4" w:space="0" w:color="auto"/>
            </w:tcBorders>
            <w:shd w:val="clear" w:color="auto" w:fill="auto"/>
            <w:vAlign w:val="center"/>
          </w:tcPr>
          <w:p w14:paraId="0EDFAF08" w14:textId="77777777" w:rsidR="00CC19FC" w:rsidRPr="00A57652" w:rsidRDefault="00CC19FC" w:rsidP="008A7B14">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0EDFAF09" w14:textId="77777777" w:rsidR="00CC19FC" w:rsidRPr="00276F80" w:rsidRDefault="00CC19FC" w:rsidP="004B3534">
            <w:pPr>
              <w:pStyle w:val="TableText"/>
              <w:spacing w:before="60" w:after="60"/>
              <w:rPr>
                <w:rFonts w:ascii="Tahoma" w:hAnsi="Tahoma" w:cs="Tahoma"/>
                <w:sz w:val="13"/>
              </w:rPr>
            </w:pPr>
            <w:r w:rsidRPr="00276F80">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0EDFAF0A" w14:textId="77777777" w:rsidR="00CC19FC" w:rsidRPr="00276F80" w:rsidRDefault="00CC19FC" w:rsidP="004B3534">
            <w:pPr>
              <w:pStyle w:val="TableText"/>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EDFAF0B"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0EDFAF0C"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0EDFAF0D"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0EDFAF0E"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0EDFAF0F"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0EDFAF10"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EDFAF11"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EDFAF12" w14:textId="77777777" w:rsidR="00CC19FC" w:rsidRPr="00276F80"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0EDFAF13"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EDFAF14"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EDFAF15" w14:textId="77777777" w:rsidR="00CC19FC" w:rsidRPr="00276F80" w:rsidRDefault="00C24CBE"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EDFAF16" w14:textId="77777777" w:rsidR="00CC19FC" w:rsidRPr="00276F80" w:rsidRDefault="00CC19FC" w:rsidP="004B3534">
            <w:pPr>
              <w:pStyle w:val="TableText"/>
              <w:rPr>
                <w:rFonts w:ascii="Tahoma" w:hAnsi="Tahoma" w:cs="Tahoma"/>
                <w:sz w:val="13"/>
              </w:rPr>
            </w:pPr>
            <w:r w:rsidRPr="00276F8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EDFAF17" w14:textId="77777777" w:rsidR="00CC19FC" w:rsidRPr="00276F80"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0EDFAF18" w14:textId="77777777" w:rsidR="00CC19FC" w:rsidRPr="00276F80" w:rsidRDefault="00573BA8" w:rsidP="00080B33">
            <w:pPr>
              <w:pStyle w:val="TableText"/>
              <w:rPr>
                <w:rFonts w:ascii="Tahoma" w:hAnsi="Tahoma" w:cs="Tahoma"/>
                <w:sz w:val="13"/>
              </w:rPr>
            </w:pPr>
            <w:r w:rsidRPr="00276F80">
              <w:rPr>
                <w:rFonts w:ascii="Tahoma" w:hAnsi="Tahoma" w:cs="Tahoma"/>
                <w:sz w:val="13"/>
              </w:rPr>
              <w:t>A, ST (alleen EES)</w:t>
            </w:r>
          </w:p>
        </w:tc>
        <w:tc>
          <w:tcPr>
            <w:tcW w:w="514" w:type="dxa"/>
            <w:tcBorders>
              <w:bottom w:val="single" w:sz="4" w:space="0" w:color="auto"/>
            </w:tcBorders>
            <w:shd w:val="clear" w:color="auto" w:fill="auto"/>
            <w:vAlign w:val="center"/>
          </w:tcPr>
          <w:p w14:paraId="0EDFAF19" w14:textId="77777777" w:rsidR="00CC19FC" w:rsidRPr="00276F80" w:rsidRDefault="00CC19FC" w:rsidP="004B3534">
            <w:pPr>
              <w:pStyle w:val="TableText"/>
              <w:rPr>
                <w:rFonts w:ascii="Tahoma" w:hAnsi="Tahoma" w:cs="Tahoma"/>
                <w:sz w:val="13"/>
              </w:rPr>
            </w:pPr>
          </w:p>
        </w:tc>
      </w:tr>
      <w:tr w:rsidR="009F0AB2" w:rsidRPr="00276F80" w14:paraId="0EDFAF2E" w14:textId="77777777" w:rsidTr="009B2E45">
        <w:trPr>
          <w:cantSplit/>
          <w:trHeight w:val="145"/>
        </w:trPr>
        <w:tc>
          <w:tcPr>
            <w:tcW w:w="2638" w:type="dxa"/>
            <w:tcBorders>
              <w:bottom w:val="single" w:sz="4" w:space="0" w:color="auto"/>
            </w:tcBorders>
            <w:shd w:val="clear" w:color="auto" w:fill="FABF8F"/>
            <w:vAlign w:val="center"/>
          </w:tcPr>
          <w:p w14:paraId="0EDFAF1B" w14:textId="77777777" w:rsidR="00CC19FC" w:rsidRPr="009B2E45" w:rsidRDefault="00CC19FC" w:rsidP="009B2E45">
            <w:pPr>
              <w:pStyle w:val="ProductNames"/>
              <w:spacing w:beforeLines="20" w:before="48" w:afterLines="20" w:after="48"/>
              <w:rPr>
                <w:rFonts w:ascii="Tahoma" w:hAnsi="Tahoma" w:cs="Tahoma"/>
                <w:sz w:val="14"/>
                <w:szCs w:val="14"/>
              </w:rPr>
            </w:pPr>
            <w:bookmarkStart w:id="99" w:name="_Toc336337889"/>
            <w:bookmarkStart w:id="100" w:name="_Toc361496753"/>
            <w:r w:rsidRPr="009B2E45">
              <w:rPr>
                <w:rFonts w:ascii="Tahoma" w:hAnsi="Tahoma" w:cs="Tahoma"/>
                <w:sz w:val="14"/>
                <w:szCs w:val="14"/>
              </w:rPr>
              <w:t>Visual Studio</w:t>
            </w:r>
            <w:r w:rsidR="005B4156" w:rsidRPr="005B4156">
              <w:rPr>
                <w:rFonts w:ascii="Tahoma" w:hAnsi="Tahoma" w:cs="Tahoma"/>
                <w:sz w:val="14"/>
                <w:szCs w:val="14"/>
                <w:vertAlign w:val="superscript"/>
              </w:rPr>
              <w:t>®</w:t>
            </w:r>
            <w:r w:rsidRPr="009B2E45">
              <w:rPr>
                <w:rFonts w:ascii="Tahoma" w:hAnsi="Tahoma" w:cs="Tahoma"/>
                <w:sz w:val="14"/>
                <w:szCs w:val="14"/>
              </w:rPr>
              <w:t xml:space="preserve"> Professional 2012</w:t>
            </w:r>
            <w:bookmarkEnd w:id="99"/>
            <w:bookmarkEnd w:id="100"/>
          </w:p>
        </w:tc>
        <w:tc>
          <w:tcPr>
            <w:tcW w:w="429" w:type="dxa"/>
            <w:tcBorders>
              <w:bottom w:val="single" w:sz="4" w:space="0" w:color="auto"/>
            </w:tcBorders>
            <w:shd w:val="clear" w:color="auto" w:fill="FABF8F"/>
            <w:vAlign w:val="center"/>
          </w:tcPr>
          <w:p w14:paraId="0EDFAF1C" w14:textId="77777777" w:rsidR="00CC19FC" w:rsidRPr="00A57652" w:rsidRDefault="009B6833" w:rsidP="00B0065F">
            <w:pPr>
              <w:pStyle w:val="TableText"/>
              <w:widowControl w:val="0"/>
              <w:rPr>
                <w:rFonts w:cs="Tahoma"/>
                <w:b/>
                <w:bCs/>
                <w:color w:val="0000FF"/>
                <w:sz w:val="13"/>
                <w:szCs w:val="13"/>
                <w:u w:val="single"/>
              </w:rPr>
            </w:pPr>
            <w:hyperlink w:anchor="_19_Visual_Studio" w:history="1">
              <w:r w:rsidR="00E01BB8" w:rsidRPr="00A57652">
                <w:rPr>
                  <w:rStyle w:val="Hyperlink"/>
                  <w:rFonts w:cs="Tahoma"/>
                  <w:b/>
                  <w:bCs/>
                  <w:sz w:val="13"/>
                  <w:szCs w:val="13"/>
                </w:rPr>
                <w:t>20</w:t>
              </w:r>
            </w:hyperlink>
          </w:p>
        </w:tc>
        <w:tc>
          <w:tcPr>
            <w:tcW w:w="429" w:type="dxa"/>
            <w:tcBorders>
              <w:bottom w:val="single" w:sz="4" w:space="0" w:color="auto"/>
            </w:tcBorders>
            <w:shd w:val="clear" w:color="auto" w:fill="FABF8F"/>
            <w:vAlign w:val="center"/>
          </w:tcPr>
          <w:p w14:paraId="0EDFAF1D" w14:textId="77777777" w:rsidR="00CC19FC" w:rsidRPr="00276F80" w:rsidRDefault="00CC19FC" w:rsidP="0090699E">
            <w:pPr>
              <w:pStyle w:val="TableText"/>
              <w:spacing w:before="60" w:after="60"/>
              <w:rPr>
                <w:rFonts w:ascii="Tahoma" w:hAnsi="Tahoma" w:cs="Tahoma"/>
                <w:sz w:val="13"/>
              </w:rPr>
            </w:pPr>
            <w:r w:rsidRPr="00276F80">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14:paraId="0EDFAF1E"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EDFAF1F" w14:textId="77777777" w:rsidR="00CC19FC" w:rsidRPr="00276F80" w:rsidRDefault="00CC19FC" w:rsidP="004B3534">
            <w:pPr>
              <w:pStyle w:val="TableText"/>
              <w:spacing w:after="12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F20" w14:textId="77777777" w:rsidR="00CC19FC" w:rsidRPr="00276F80"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0EDFAF21" w14:textId="77777777" w:rsidR="00CC19FC" w:rsidRPr="00276F80"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0EDFAF22" w14:textId="77777777" w:rsidR="00CC19FC" w:rsidRPr="00276F80"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0EDFAF23" w14:textId="77777777" w:rsidR="00CC19FC" w:rsidRPr="00276F80"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0EDFAF24" w14:textId="77777777" w:rsidR="00CC19FC" w:rsidRPr="00276F80"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F25" w14:textId="77777777" w:rsidR="00CC19FC" w:rsidRPr="00276F80"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EDFAF26" w14:textId="77777777" w:rsidR="00CC19FC" w:rsidRPr="00276F80" w:rsidRDefault="00CC19FC" w:rsidP="004B3534">
            <w:pPr>
              <w:pStyle w:val="TableText"/>
              <w:spacing w:after="12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F27" w14:textId="77777777" w:rsidR="00CC19FC" w:rsidRPr="00276F80"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F28" w14:textId="77777777" w:rsidR="00CC19FC" w:rsidRPr="00276F80"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EDFAF29" w14:textId="77777777" w:rsidR="00CC19FC" w:rsidRPr="00276F80" w:rsidRDefault="00CC19FC" w:rsidP="004B3534">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F2A"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EDFAF2B" w14:textId="77777777" w:rsidR="00CC19FC" w:rsidRPr="00276F80"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0EDFAF2C" w14:textId="77777777" w:rsidR="00CC19FC" w:rsidRPr="00276F80"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0EDFAF2D" w14:textId="77777777" w:rsidR="00CC19FC" w:rsidRPr="00276F80" w:rsidRDefault="00CC19FC" w:rsidP="004B3534">
            <w:pPr>
              <w:pStyle w:val="TableText"/>
              <w:rPr>
                <w:rFonts w:ascii="Tahoma" w:hAnsi="Tahoma" w:cs="Tahoma"/>
                <w:sz w:val="13"/>
              </w:rPr>
            </w:pPr>
          </w:p>
        </w:tc>
      </w:tr>
      <w:tr w:rsidR="00B33D0E" w:rsidRPr="00276F80" w14:paraId="0EDFAF43" w14:textId="77777777" w:rsidTr="009B2E45">
        <w:trPr>
          <w:cantSplit/>
          <w:trHeight w:val="145"/>
        </w:trPr>
        <w:tc>
          <w:tcPr>
            <w:tcW w:w="2638" w:type="dxa"/>
            <w:tcBorders>
              <w:bottom w:val="single" w:sz="4" w:space="0" w:color="auto"/>
            </w:tcBorders>
            <w:shd w:val="clear" w:color="auto" w:fill="auto"/>
            <w:vAlign w:val="center"/>
          </w:tcPr>
          <w:p w14:paraId="0EDFAF2F" w14:textId="77777777" w:rsidR="00CC19FC" w:rsidRPr="009B2E45" w:rsidRDefault="00CC19FC" w:rsidP="009B2E45">
            <w:pPr>
              <w:pStyle w:val="ProductNames"/>
              <w:spacing w:beforeLines="20" w:before="48" w:afterLines="20" w:after="48"/>
              <w:rPr>
                <w:rFonts w:ascii="Tahoma" w:hAnsi="Tahoma" w:cs="Tahoma"/>
                <w:sz w:val="14"/>
                <w:szCs w:val="14"/>
              </w:rPr>
            </w:pPr>
            <w:bookmarkStart w:id="101" w:name="_Toc336337890"/>
            <w:bookmarkStart w:id="102" w:name="_Toc361496754"/>
            <w:r w:rsidRPr="009B2E45">
              <w:rPr>
                <w:rFonts w:ascii="Tahoma" w:hAnsi="Tahoma" w:cs="Tahoma"/>
                <w:sz w:val="14"/>
                <w:szCs w:val="14"/>
              </w:rPr>
              <w:t>Visual Studio</w:t>
            </w:r>
            <w:r w:rsidR="005B4156" w:rsidRPr="005B4156">
              <w:rPr>
                <w:rFonts w:ascii="Tahoma" w:hAnsi="Tahoma" w:cs="Tahoma"/>
                <w:sz w:val="14"/>
                <w:szCs w:val="14"/>
                <w:vertAlign w:val="superscript"/>
              </w:rPr>
              <w:t>®</w:t>
            </w:r>
            <w:r w:rsidRPr="009B2E45">
              <w:rPr>
                <w:rFonts w:ascii="Tahoma" w:hAnsi="Tahoma" w:cs="Tahoma"/>
                <w:sz w:val="14"/>
                <w:szCs w:val="14"/>
              </w:rPr>
              <w:t xml:space="preserve"> Professional 2012 met</w:t>
            </w:r>
            <w:r w:rsidR="009B2E45">
              <w:rPr>
                <w:rFonts w:ascii="Tahoma" w:hAnsi="Tahoma" w:cs="Tahoma"/>
                <w:sz w:val="14"/>
                <w:szCs w:val="14"/>
              </w:rPr>
              <w:t> </w:t>
            </w:r>
            <w:r w:rsidRPr="009B2E45">
              <w:rPr>
                <w:rFonts w:ascii="Tahoma" w:hAnsi="Tahoma" w:cs="Tahoma"/>
                <w:sz w:val="14"/>
                <w:szCs w:val="14"/>
              </w:rPr>
              <w:t>MSDN</w:t>
            </w:r>
            <w:bookmarkEnd w:id="101"/>
            <w:bookmarkEnd w:id="102"/>
          </w:p>
        </w:tc>
        <w:tc>
          <w:tcPr>
            <w:tcW w:w="429" w:type="dxa"/>
            <w:tcBorders>
              <w:bottom w:val="single" w:sz="4" w:space="0" w:color="auto"/>
            </w:tcBorders>
            <w:shd w:val="clear" w:color="auto" w:fill="auto"/>
            <w:vAlign w:val="center"/>
          </w:tcPr>
          <w:p w14:paraId="0EDFAF30" w14:textId="77777777" w:rsidR="00CC19FC" w:rsidRPr="00A57652" w:rsidRDefault="009B6833" w:rsidP="009D43FB">
            <w:pPr>
              <w:pStyle w:val="TableText"/>
              <w:widowControl w:val="0"/>
              <w:rPr>
                <w:rStyle w:val="EndnoteReference"/>
                <w:rFonts w:cs="Tahoma"/>
                <w:b w:val="0"/>
                <w:bCs/>
                <w:color w:val="0000FF"/>
                <w:sz w:val="13"/>
                <w:szCs w:val="13"/>
                <w:u w:val="single"/>
              </w:rPr>
            </w:pPr>
            <w:hyperlink w:anchor="_20_Visual_Studio" w:history="1">
              <w:r w:rsidR="00E01BB8" w:rsidRPr="00A57652">
                <w:rPr>
                  <w:rStyle w:val="Hyperlink"/>
                  <w:rFonts w:cs="Tahoma"/>
                  <w:b/>
                  <w:bCs/>
                  <w:sz w:val="13"/>
                  <w:szCs w:val="13"/>
                </w:rPr>
                <w:t>21</w:t>
              </w:r>
            </w:hyperlink>
            <w:hyperlink w:anchor="Aps_13VS2010ProfessionalMSDN" w:history="1"/>
          </w:p>
        </w:tc>
        <w:tc>
          <w:tcPr>
            <w:tcW w:w="429" w:type="dxa"/>
            <w:tcBorders>
              <w:bottom w:val="single" w:sz="4" w:space="0" w:color="auto"/>
            </w:tcBorders>
            <w:shd w:val="clear" w:color="auto" w:fill="auto"/>
            <w:vAlign w:val="center"/>
          </w:tcPr>
          <w:p w14:paraId="0EDFAF31" w14:textId="77777777" w:rsidR="00CC19FC" w:rsidRPr="00276F80" w:rsidRDefault="00CC19FC" w:rsidP="00A1729A">
            <w:pPr>
              <w:pStyle w:val="TableText"/>
              <w:spacing w:before="60" w:after="60"/>
              <w:rPr>
                <w:rFonts w:ascii="Tahoma" w:hAnsi="Tahoma" w:cs="Tahoma"/>
                <w:sz w:val="13"/>
              </w:rPr>
            </w:pPr>
            <w:r w:rsidRPr="00276F80">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0EDFAF32" w14:textId="77777777" w:rsidR="00CC19FC" w:rsidRPr="00276F80" w:rsidRDefault="00CC19FC" w:rsidP="004B3534">
            <w:pPr>
              <w:pStyle w:val="TableText"/>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EDFAF33" w14:textId="77777777" w:rsidR="00CC19FC" w:rsidRPr="00276F80"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0EDFAF34" w14:textId="77777777" w:rsidR="00CC19FC" w:rsidRPr="00276F80" w:rsidRDefault="00CC19FC" w:rsidP="004B3534">
            <w:pPr>
              <w:pStyle w:val="TableText"/>
              <w:spacing w:after="120"/>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auto"/>
            <w:vAlign w:val="center"/>
          </w:tcPr>
          <w:p w14:paraId="0EDFAF35" w14:textId="77777777" w:rsidR="00CC19FC" w:rsidRPr="00276F80" w:rsidRDefault="00CC19FC" w:rsidP="004B3534">
            <w:pPr>
              <w:pStyle w:val="TableText"/>
              <w:spacing w:after="12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F36" w14:textId="77777777" w:rsidR="00CC19FC" w:rsidRPr="00276F80" w:rsidRDefault="00CC19FC" w:rsidP="004B3534">
            <w:pPr>
              <w:pStyle w:val="TableText"/>
              <w:spacing w:after="12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F37" w14:textId="77777777" w:rsidR="00CC19FC" w:rsidRPr="00276F80" w:rsidRDefault="00CC19FC" w:rsidP="004B3534">
            <w:pPr>
              <w:pStyle w:val="TableText"/>
              <w:spacing w:after="120"/>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F38" w14:textId="77777777" w:rsidR="00CC19FC" w:rsidRPr="00276F80" w:rsidRDefault="00CC19FC" w:rsidP="004B3534">
            <w:pPr>
              <w:pStyle w:val="TableText"/>
              <w:spacing w:after="120"/>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EDFAF39" w14:textId="77777777" w:rsidR="00CC19FC" w:rsidRPr="00276F80" w:rsidRDefault="00CC19FC" w:rsidP="004B3534">
            <w:pPr>
              <w:pStyle w:val="TableText"/>
              <w:spacing w:after="12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DFAF3A" w14:textId="77777777" w:rsidR="00CC19FC" w:rsidRPr="00276F80"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0EDFAF3B" w14:textId="77777777" w:rsidR="00CC19FC" w:rsidRPr="00276F80" w:rsidRDefault="00CC19FC" w:rsidP="004B3534">
            <w:pPr>
              <w:pStyle w:val="TableText"/>
              <w:spacing w:after="120"/>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EDFAF3C" w14:textId="77777777" w:rsidR="00CC19FC" w:rsidRPr="00276F80" w:rsidRDefault="00CC19FC" w:rsidP="004B3534">
            <w:pPr>
              <w:pStyle w:val="TableText"/>
              <w:spacing w:after="120"/>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DFAF3D"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EDFAF3E" w14:textId="77777777" w:rsidR="00CC19FC" w:rsidRPr="00276F80" w:rsidRDefault="00CC19FC" w:rsidP="004B3534">
            <w:pPr>
              <w:pStyle w:val="TableText"/>
              <w:rPr>
                <w:rFonts w:ascii="Tahoma" w:hAnsi="Tahoma" w:cs="Tahoma"/>
                <w:sz w:val="13"/>
              </w:rPr>
            </w:pPr>
            <w:r w:rsidRPr="00276F8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0EDFAF3F" w14:textId="77777777" w:rsidR="00CC19FC" w:rsidRPr="00276F80" w:rsidRDefault="00CC19FC" w:rsidP="004B3534">
            <w:pPr>
              <w:pStyle w:val="TableText"/>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auto"/>
            <w:vAlign w:val="center"/>
          </w:tcPr>
          <w:p w14:paraId="0EDFAF40" w14:textId="77777777" w:rsidR="00CC19FC" w:rsidRPr="00276F80" w:rsidRDefault="00CC19FC" w:rsidP="00080B33">
            <w:pPr>
              <w:pStyle w:val="TableText"/>
              <w:rPr>
                <w:rFonts w:ascii="Tahoma" w:hAnsi="Tahoma" w:cs="Tahoma"/>
                <w:sz w:val="13"/>
              </w:rPr>
            </w:pPr>
            <w:r w:rsidRPr="00276F80">
              <w:rPr>
                <w:rFonts w:ascii="Tahoma" w:hAnsi="Tahoma" w:cs="Tahoma"/>
                <w:sz w:val="13"/>
              </w:rPr>
              <w:t>A</w:t>
            </w:r>
          </w:p>
        </w:tc>
        <w:tc>
          <w:tcPr>
            <w:tcW w:w="514" w:type="dxa"/>
            <w:tcBorders>
              <w:bottom w:val="single" w:sz="4" w:space="0" w:color="auto"/>
            </w:tcBorders>
            <w:shd w:val="clear" w:color="auto" w:fill="auto"/>
            <w:vAlign w:val="center"/>
          </w:tcPr>
          <w:p w14:paraId="0EDFAF41" w14:textId="77777777" w:rsidR="00CC19FC" w:rsidRPr="00276F80" w:rsidRDefault="00CC19FC" w:rsidP="004B3534">
            <w:pPr>
              <w:pStyle w:val="TableText"/>
              <w:rPr>
                <w:rFonts w:ascii="Tahoma" w:hAnsi="Tahoma" w:cs="Tahoma"/>
              </w:rPr>
            </w:pPr>
            <w:r w:rsidRPr="00276F80">
              <w:rPr>
                <w:rFonts w:ascii="Tahoma" w:hAnsi="Tahoma" w:cs="Tahoma"/>
                <w:sz w:val="13"/>
              </w:rPr>
              <w:t>OL/SA/</w:t>
            </w:r>
          </w:p>
          <w:p w14:paraId="0EDFAF42" w14:textId="77777777" w:rsidR="00CC19FC" w:rsidRPr="00276F80" w:rsidRDefault="00CC19FC" w:rsidP="004B3534">
            <w:pPr>
              <w:pStyle w:val="TableText"/>
              <w:rPr>
                <w:rFonts w:ascii="Tahoma" w:hAnsi="Tahoma" w:cs="Tahoma"/>
                <w:sz w:val="13"/>
              </w:rPr>
            </w:pPr>
            <w:r w:rsidRPr="00276F80">
              <w:rPr>
                <w:rFonts w:ascii="Tahoma" w:hAnsi="Tahoma" w:cs="Tahoma"/>
                <w:sz w:val="13"/>
              </w:rPr>
              <w:t>OV</w:t>
            </w:r>
          </w:p>
        </w:tc>
      </w:tr>
      <w:tr w:rsidR="009F0AB2" w:rsidRPr="00276F80" w14:paraId="0EDFAF58" w14:textId="77777777" w:rsidTr="009B2E45">
        <w:trPr>
          <w:cantSplit/>
          <w:trHeight w:val="145"/>
        </w:trPr>
        <w:tc>
          <w:tcPr>
            <w:tcW w:w="2638" w:type="dxa"/>
            <w:tcBorders>
              <w:bottom w:val="single" w:sz="4" w:space="0" w:color="auto"/>
            </w:tcBorders>
            <w:shd w:val="clear" w:color="auto" w:fill="FABF8F"/>
            <w:vAlign w:val="center"/>
          </w:tcPr>
          <w:p w14:paraId="0EDFAF44" w14:textId="77777777" w:rsidR="00CC19FC" w:rsidRPr="009B2E45" w:rsidRDefault="00CC19FC" w:rsidP="009B2E45">
            <w:pPr>
              <w:pStyle w:val="Heading2"/>
              <w:spacing w:beforeLines="20" w:before="48" w:afterLines="20" w:after="48"/>
              <w:ind w:left="0"/>
              <w:rPr>
                <w:rFonts w:ascii="Tahoma" w:hAnsi="Tahoma" w:cs="Tahoma"/>
                <w:b w:val="0"/>
                <w:sz w:val="14"/>
                <w:szCs w:val="14"/>
              </w:rPr>
            </w:pPr>
            <w:bookmarkStart w:id="103" w:name="_Toc336337891"/>
            <w:bookmarkStart w:id="104" w:name="_Toc361496755"/>
            <w:r w:rsidRPr="009B2E45">
              <w:rPr>
                <w:rFonts w:ascii="Tahoma" w:hAnsi="Tahoma" w:cs="Tahoma"/>
                <w:b w:val="0"/>
                <w:sz w:val="14"/>
                <w:szCs w:val="14"/>
              </w:rPr>
              <w:t>Visual Studio</w:t>
            </w:r>
            <w:r w:rsidR="005B4156" w:rsidRPr="005B4156">
              <w:rPr>
                <w:rFonts w:ascii="Tahoma" w:hAnsi="Tahoma" w:cs="Tahoma"/>
                <w:sz w:val="14"/>
                <w:szCs w:val="14"/>
                <w:vertAlign w:val="superscript"/>
              </w:rPr>
              <w:t>®</w:t>
            </w:r>
            <w:r w:rsidRPr="009B2E45">
              <w:rPr>
                <w:rFonts w:ascii="Tahoma" w:hAnsi="Tahoma" w:cs="Tahoma"/>
                <w:b w:val="0"/>
                <w:sz w:val="14"/>
                <w:szCs w:val="14"/>
              </w:rPr>
              <w:t xml:space="preserve"> Premium 2012 met MSDN</w:t>
            </w:r>
            <w:bookmarkEnd w:id="103"/>
            <w:bookmarkEnd w:id="104"/>
          </w:p>
        </w:tc>
        <w:tc>
          <w:tcPr>
            <w:tcW w:w="429" w:type="dxa"/>
            <w:tcBorders>
              <w:bottom w:val="single" w:sz="4" w:space="0" w:color="auto"/>
            </w:tcBorders>
            <w:shd w:val="clear" w:color="auto" w:fill="FABF8F"/>
            <w:vAlign w:val="center"/>
          </w:tcPr>
          <w:p w14:paraId="0EDFAF45" w14:textId="77777777" w:rsidR="00CC19FC" w:rsidRPr="00A57652" w:rsidRDefault="009B6833" w:rsidP="009D43FB">
            <w:pPr>
              <w:pStyle w:val="TableText"/>
              <w:widowControl w:val="0"/>
              <w:rPr>
                <w:rFonts w:cs="Tahoma"/>
                <w:b/>
                <w:bCs/>
                <w:sz w:val="13"/>
                <w:szCs w:val="13"/>
                <w:u w:val="single"/>
              </w:rPr>
            </w:pPr>
            <w:hyperlink w:anchor="_21_Visual_Studio" w:history="1">
              <w:r w:rsidR="00E01BB8" w:rsidRPr="00A57652">
                <w:rPr>
                  <w:rStyle w:val="Hyperlink"/>
                  <w:rFonts w:cs="Tahoma"/>
                  <w:b/>
                  <w:bCs/>
                  <w:sz w:val="13"/>
                  <w:szCs w:val="13"/>
                </w:rPr>
                <w:t>22</w:t>
              </w:r>
            </w:hyperlink>
          </w:p>
        </w:tc>
        <w:tc>
          <w:tcPr>
            <w:tcW w:w="429" w:type="dxa"/>
            <w:tcBorders>
              <w:bottom w:val="single" w:sz="4" w:space="0" w:color="auto"/>
            </w:tcBorders>
            <w:shd w:val="clear" w:color="auto" w:fill="FABF8F"/>
            <w:vAlign w:val="center"/>
          </w:tcPr>
          <w:p w14:paraId="0EDFAF46" w14:textId="77777777" w:rsidR="00CC19FC" w:rsidRPr="00276F80" w:rsidRDefault="00CC19FC" w:rsidP="000C622E">
            <w:pPr>
              <w:pStyle w:val="TableText"/>
              <w:spacing w:before="60" w:after="60"/>
              <w:rPr>
                <w:rFonts w:ascii="Tahoma" w:hAnsi="Tahoma" w:cs="Tahoma"/>
                <w:sz w:val="13"/>
              </w:rPr>
            </w:pPr>
            <w:r w:rsidRPr="00276F80">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0EDFAF47" w14:textId="77777777" w:rsidR="00CC19FC" w:rsidRPr="00276F80" w:rsidRDefault="00CC19FC" w:rsidP="004B3534">
            <w:pPr>
              <w:pStyle w:val="TableText"/>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EDFAF48" w14:textId="77777777" w:rsidR="00CC19FC" w:rsidRPr="00276F80"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0EDFAF49" w14:textId="77777777" w:rsidR="00CC19FC" w:rsidRPr="00276F80" w:rsidRDefault="002B5C31" w:rsidP="000C622E">
            <w:pPr>
              <w:pStyle w:val="TableText"/>
              <w:spacing w:after="120"/>
              <w:rPr>
                <w:rFonts w:ascii="Tahoma" w:hAnsi="Tahoma" w:cs="Tahoma"/>
                <w:sz w:val="13"/>
              </w:rPr>
            </w:pPr>
            <w:r w:rsidRPr="00276F80">
              <w:rPr>
                <w:rFonts w:ascii="Tahoma" w:hAnsi="Tahoma" w:cs="Tahoma"/>
                <w:sz w:val="13"/>
              </w:rPr>
              <w:t>40</w:t>
            </w:r>
          </w:p>
        </w:tc>
        <w:tc>
          <w:tcPr>
            <w:tcW w:w="429" w:type="dxa"/>
            <w:tcBorders>
              <w:bottom w:val="single" w:sz="4" w:space="0" w:color="auto"/>
            </w:tcBorders>
            <w:shd w:val="clear" w:color="auto" w:fill="FABF8F"/>
            <w:vAlign w:val="center"/>
          </w:tcPr>
          <w:p w14:paraId="0EDFAF4A" w14:textId="77777777" w:rsidR="00CC19FC" w:rsidRPr="00276F80" w:rsidRDefault="002B5C31" w:rsidP="002B5C31">
            <w:pPr>
              <w:pStyle w:val="TableText"/>
              <w:spacing w:after="120"/>
              <w:rPr>
                <w:rFonts w:ascii="Tahoma" w:hAnsi="Tahoma" w:cs="Tahoma"/>
                <w:sz w:val="13"/>
              </w:rPr>
            </w:pPr>
            <w:r w:rsidRPr="00276F80">
              <w:rPr>
                <w:rFonts w:ascii="Tahoma" w:hAnsi="Tahoma" w:cs="Tahoma"/>
                <w:sz w:val="13"/>
              </w:rPr>
              <w:t>32</w:t>
            </w:r>
          </w:p>
        </w:tc>
        <w:tc>
          <w:tcPr>
            <w:tcW w:w="429" w:type="dxa"/>
            <w:tcBorders>
              <w:bottom w:val="single" w:sz="4" w:space="0" w:color="auto"/>
            </w:tcBorders>
            <w:shd w:val="clear" w:color="auto" w:fill="FABF8F"/>
            <w:vAlign w:val="center"/>
          </w:tcPr>
          <w:p w14:paraId="0EDFAF4B" w14:textId="77777777" w:rsidR="00CC19FC" w:rsidRPr="00276F80" w:rsidRDefault="002B5C31" w:rsidP="002B5C31">
            <w:pPr>
              <w:pStyle w:val="TableText"/>
              <w:spacing w:after="120"/>
              <w:rPr>
                <w:rFonts w:ascii="Tahoma" w:hAnsi="Tahoma" w:cs="Tahoma"/>
                <w:sz w:val="13"/>
              </w:rPr>
            </w:pPr>
            <w:r w:rsidRPr="00276F80">
              <w:rPr>
                <w:rFonts w:ascii="Tahoma" w:hAnsi="Tahoma" w:cs="Tahoma"/>
                <w:sz w:val="13"/>
              </w:rPr>
              <w:t>24</w:t>
            </w:r>
          </w:p>
        </w:tc>
        <w:tc>
          <w:tcPr>
            <w:tcW w:w="429" w:type="dxa"/>
            <w:tcBorders>
              <w:bottom w:val="single" w:sz="4" w:space="0" w:color="auto"/>
            </w:tcBorders>
            <w:shd w:val="clear" w:color="auto" w:fill="FABF8F"/>
            <w:vAlign w:val="center"/>
          </w:tcPr>
          <w:p w14:paraId="0EDFAF4C" w14:textId="77777777" w:rsidR="00CC19FC" w:rsidRPr="00276F80" w:rsidRDefault="002B5C31" w:rsidP="002B5C31">
            <w:pPr>
              <w:pStyle w:val="TableText"/>
              <w:spacing w:after="120"/>
              <w:rPr>
                <w:rFonts w:ascii="Tahoma" w:hAnsi="Tahoma" w:cs="Tahoma"/>
                <w:sz w:val="13"/>
              </w:rPr>
            </w:pPr>
            <w:r w:rsidRPr="00276F80">
              <w:rPr>
                <w:rFonts w:ascii="Tahoma" w:hAnsi="Tahoma" w:cs="Tahoma"/>
                <w:sz w:val="13"/>
              </w:rPr>
              <w:t>24</w:t>
            </w:r>
          </w:p>
        </w:tc>
        <w:tc>
          <w:tcPr>
            <w:tcW w:w="429" w:type="dxa"/>
            <w:tcBorders>
              <w:bottom w:val="single" w:sz="4" w:space="0" w:color="auto"/>
            </w:tcBorders>
            <w:shd w:val="clear" w:color="auto" w:fill="FABF8F"/>
            <w:vAlign w:val="center"/>
          </w:tcPr>
          <w:p w14:paraId="0EDFAF4D" w14:textId="77777777" w:rsidR="00CC19FC" w:rsidRPr="00276F80" w:rsidRDefault="002B5C31" w:rsidP="002B5C31">
            <w:pPr>
              <w:pStyle w:val="TableText"/>
              <w:spacing w:after="120"/>
              <w:rPr>
                <w:rFonts w:ascii="Tahoma" w:hAnsi="Tahoma" w:cs="Tahoma"/>
                <w:sz w:val="13"/>
              </w:rPr>
            </w:pPr>
            <w:r w:rsidRPr="00276F80">
              <w:rPr>
                <w:rFonts w:ascii="Tahoma" w:hAnsi="Tahoma" w:cs="Tahoma"/>
                <w:sz w:val="13"/>
              </w:rPr>
              <w:t>16</w:t>
            </w:r>
          </w:p>
        </w:tc>
        <w:tc>
          <w:tcPr>
            <w:tcW w:w="429" w:type="dxa"/>
            <w:tcBorders>
              <w:bottom w:val="single" w:sz="4" w:space="0" w:color="auto"/>
              <w:right w:val="single" w:sz="18" w:space="0" w:color="auto"/>
            </w:tcBorders>
            <w:shd w:val="clear" w:color="auto" w:fill="FABF8F"/>
            <w:vAlign w:val="center"/>
          </w:tcPr>
          <w:p w14:paraId="0EDFAF4E" w14:textId="77777777" w:rsidR="00CC19FC" w:rsidRPr="00276F80" w:rsidRDefault="00CC19FC" w:rsidP="000C622E">
            <w:pPr>
              <w:pStyle w:val="TableText"/>
              <w:spacing w:after="120"/>
              <w:rPr>
                <w:rFonts w:ascii="Tahoma" w:hAnsi="Tahoma" w:cs="Tahoma"/>
                <w:sz w:val="13"/>
              </w:rPr>
            </w:pPr>
            <w:r w:rsidRPr="00276F80">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14:paraId="0EDFAF4F" w14:textId="77777777" w:rsidR="00CC19FC" w:rsidRPr="00276F80"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0EDFAF50" w14:textId="77777777" w:rsidR="00CC19FC" w:rsidRPr="00276F80" w:rsidRDefault="002B5C31" w:rsidP="002B5C31">
            <w:pPr>
              <w:pStyle w:val="TableText"/>
              <w:spacing w:after="120"/>
              <w:rPr>
                <w:rFonts w:ascii="Tahoma" w:hAnsi="Tahoma" w:cs="Tahoma"/>
                <w:sz w:val="13"/>
              </w:rPr>
            </w:pPr>
            <w:r w:rsidRPr="00276F80">
              <w:rPr>
                <w:rFonts w:ascii="Tahoma" w:hAnsi="Tahoma" w:cs="Tahoma"/>
                <w:sz w:val="13"/>
              </w:rPr>
              <w:t>32</w:t>
            </w:r>
          </w:p>
        </w:tc>
        <w:tc>
          <w:tcPr>
            <w:tcW w:w="429" w:type="dxa"/>
            <w:tcBorders>
              <w:bottom w:val="single" w:sz="4" w:space="0" w:color="auto"/>
              <w:right w:val="single" w:sz="18" w:space="0" w:color="auto"/>
            </w:tcBorders>
            <w:shd w:val="clear" w:color="auto" w:fill="FABF8F"/>
            <w:vAlign w:val="center"/>
          </w:tcPr>
          <w:p w14:paraId="0EDFAF51" w14:textId="77777777" w:rsidR="00CC19FC" w:rsidRPr="00276F80" w:rsidRDefault="002B5C31" w:rsidP="002B5C31">
            <w:pPr>
              <w:pStyle w:val="TableText"/>
              <w:spacing w:after="120"/>
              <w:rPr>
                <w:rFonts w:ascii="Tahoma" w:hAnsi="Tahoma" w:cs="Tahoma"/>
                <w:sz w:val="13"/>
              </w:rPr>
            </w:pPr>
            <w:r w:rsidRPr="00276F80">
              <w:rPr>
                <w:rFonts w:ascii="Tahoma" w:hAnsi="Tahoma" w:cs="Tahoma"/>
                <w:sz w:val="13"/>
              </w:rPr>
              <w:t>16</w:t>
            </w:r>
          </w:p>
        </w:tc>
        <w:tc>
          <w:tcPr>
            <w:tcW w:w="429" w:type="dxa"/>
            <w:tcBorders>
              <w:left w:val="single" w:sz="18" w:space="0" w:color="auto"/>
              <w:bottom w:val="single" w:sz="4" w:space="0" w:color="auto"/>
            </w:tcBorders>
            <w:shd w:val="clear" w:color="auto" w:fill="FABF8F"/>
            <w:vAlign w:val="center"/>
          </w:tcPr>
          <w:p w14:paraId="0EDFAF52"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EDFAF53" w14:textId="77777777" w:rsidR="00CC19FC" w:rsidRPr="00276F80" w:rsidRDefault="00CC19FC" w:rsidP="004B3534">
            <w:pPr>
              <w:pStyle w:val="TableText"/>
              <w:rPr>
                <w:rFonts w:ascii="Tahoma" w:hAnsi="Tahoma" w:cs="Tahoma"/>
                <w:sz w:val="13"/>
              </w:rPr>
            </w:pPr>
            <w:r w:rsidRPr="00276F8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0EDFAF54" w14:textId="77777777" w:rsidR="00CC19FC" w:rsidRPr="00276F80" w:rsidRDefault="00CC19FC" w:rsidP="004B3534">
            <w:pPr>
              <w:pStyle w:val="TableText"/>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FABF8F"/>
            <w:vAlign w:val="center"/>
          </w:tcPr>
          <w:p w14:paraId="0EDFAF55" w14:textId="77777777" w:rsidR="00CC19FC" w:rsidRPr="00276F80" w:rsidRDefault="00CC19FC" w:rsidP="00080B33">
            <w:pPr>
              <w:pStyle w:val="TableText"/>
              <w:rPr>
                <w:rFonts w:ascii="Tahoma" w:hAnsi="Tahoma" w:cs="Tahoma"/>
                <w:sz w:val="13"/>
              </w:rPr>
            </w:pPr>
            <w:r w:rsidRPr="00276F80">
              <w:rPr>
                <w:rFonts w:ascii="Tahoma" w:hAnsi="Tahoma" w:cs="Tahoma"/>
                <w:sz w:val="13"/>
              </w:rPr>
              <w:t>A</w:t>
            </w:r>
          </w:p>
        </w:tc>
        <w:tc>
          <w:tcPr>
            <w:tcW w:w="514" w:type="dxa"/>
            <w:tcBorders>
              <w:bottom w:val="single" w:sz="4" w:space="0" w:color="auto"/>
            </w:tcBorders>
            <w:shd w:val="clear" w:color="auto" w:fill="FABF8F"/>
            <w:vAlign w:val="center"/>
          </w:tcPr>
          <w:p w14:paraId="0EDFAF56" w14:textId="77777777" w:rsidR="00CC19FC" w:rsidRPr="00276F80" w:rsidRDefault="00CC19FC" w:rsidP="00036150">
            <w:pPr>
              <w:pStyle w:val="TableText"/>
              <w:rPr>
                <w:rFonts w:ascii="Tahoma" w:hAnsi="Tahoma" w:cs="Tahoma"/>
              </w:rPr>
            </w:pPr>
            <w:r w:rsidRPr="00276F80">
              <w:rPr>
                <w:rFonts w:ascii="Tahoma" w:hAnsi="Tahoma" w:cs="Tahoma"/>
                <w:sz w:val="13"/>
              </w:rPr>
              <w:t>OL/SA/</w:t>
            </w:r>
          </w:p>
          <w:p w14:paraId="0EDFAF57" w14:textId="77777777" w:rsidR="00CC19FC" w:rsidRPr="00276F80" w:rsidRDefault="00CC19FC" w:rsidP="00036150">
            <w:pPr>
              <w:pStyle w:val="TableText"/>
              <w:rPr>
                <w:rFonts w:ascii="Tahoma" w:hAnsi="Tahoma" w:cs="Tahoma"/>
                <w:sz w:val="13"/>
              </w:rPr>
            </w:pPr>
            <w:r w:rsidRPr="00276F80">
              <w:rPr>
                <w:rFonts w:ascii="Tahoma" w:hAnsi="Tahoma" w:cs="Tahoma"/>
                <w:sz w:val="13"/>
              </w:rPr>
              <w:t>OV</w:t>
            </w:r>
          </w:p>
        </w:tc>
      </w:tr>
      <w:tr w:rsidR="00B33D0E" w:rsidRPr="00276F80" w14:paraId="0EDFAF6D" w14:textId="77777777" w:rsidTr="009B2E45">
        <w:trPr>
          <w:cantSplit/>
          <w:trHeight w:val="145"/>
        </w:trPr>
        <w:tc>
          <w:tcPr>
            <w:tcW w:w="2638" w:type="dxa"/>
            <w:tcBorders>
              <w:bottom w:val="single" w:sz="4" w:space="0" w:color="auto"/>
            </w:tcBorders>
            <w:shd w:val="clear" w:color="auto" w:fill="auto"/>
            <w:vAlign w:val="center"/>
          </w:tcPr>
          <w:p w14:paraId="0EDFAF59" w14:textId="77777777" w:rsidR="00CC19FC" w:rsidRPr="009B2E45" w:rsidRDefault="00CC19FC" w:rsidP="009B2E45">
            <w:pPr>
              <w:pStyle w:val="Heading2"/>
              <w:spacing w:beforeLines="20" w:before="48" w:afterLines="20" w:after="48"/>
              <w:ind w:left="0"/>
              <w:rPr>
                <w:rFonts w:ascii="Tahoma" w:hAnsi="Tahoma" w:cs="Tahoma"/>
                <w:b w:val="0"/>
                <w:sz w:val="14"/>
                <w:szCs w:val="14"/>
              </w:rPr>
            </w:pPr>
            <w:bookmarkStart w:id="105" w:name="_Toc336337892"/>
            <w:bookmarkStart w:id="106" w:name="_Toc361496756"/>
            <w:r w:rsidRPr="009B2E45">
              <w:rPr>
                <w:rFonts w:ascii="Tahoma" w:hAnsi="Tahoma" w:cs="Tahoma"/>
                <w:b w:val="0"/>
                <w:sz w:val="14"/>
                <w:szCs w:val="14"/>
              </w:rPr>
              <w:t>Visual Studio</w:t>
            </w:r>
            <w:r w:rsidR="005B4156" w:rsidRPr="005B4156">
              <w:rPr>
                <w:rFonts w:ascii="Tahoma" w:hAnsi="Tahoma" w:cs="Tahoma"/>
                <w:sz w:val="14"/>
                <w:szCs w:val="14"/>
                <w:vertAlign w:val="superscript"/>
              </w:rPr>
              <w:t>®</w:t>
            </w:r>
            <w:r w:rsidRPr="009B2E45">
              <w:rPr>
                <w:rFonts w:ascii="Tahoma" w:hAnsi="Tahoma" w:cs="Tahoma"/>
                <w:b w:val="0"/>
                <w:sz w:val="14"/>
                <w:szCs w:val="14"/>
              </w:rPr>
              <w:t xml:space="preserve"> Ultimate 2012 met MSDN</w:t>
            </w:r>
            <w:bookmarkEnd w:id="105"/>
            <w:bookmarkEnd w:id="106"/>
          </w:p>
        </w:tc>
        <w:tc>
          <w:tcPr>
            <w:tcW w:w="429" w:type="dxa"/>
            <w:tcBorders>
              <w:bottom w:val="single" w:sz="4" w:space="0" w:color="auto"/>
            </w:tcBorders>
            <w:shd w:val="clear" w:color="auto" w:fill="auto"/>
            <w:vAlign w:val="center"/>
          </w:tcPr>
          <w:p w14:paraId="0EDFAF5A" w14:textId="77777777" w:rsidR="00CC19FC" w:rsidRPr="00A57652" w:rsidRDefault="009B6833" w:rsidP="009D43FB">
            <w:pPr>
              <w:pStyle w:val="TableText"/>
              <w:widowControl w:val="0"/>
              <w:rPr>
                <w:rFonts w:cs="Tahoma"/>
                <w:b/>
                <w:bCs/>
                <w:sz w:val="13"/>
                <w:szCs w:val="13"/>
                <w:u w:val="single"/>
              </w:rPr>
            </w:pPr>
            <w:hyperlink w:anchor="_22_Visual_Studio" w:history="1">
              <w:r w:rsidR="00E01BB8" w:rsidRPr="00A57652">
                <w:rPr>
                  <w:rStyle w:val="Hyperlink"/>
                  <w:rFonts w:cs="Tahoma"/>
                  <w:b/>
                  <w:bCs/>
                  <w:sz w:val="13"/>
                  <w:szCs w:val="13"/>
                </w:rPr>
                <w:t>23</w:t>
              </w:r>
            </w:hyperlink>
          </w:p>
        </w:tc>
        <w:tc>
          <w:tcPr>
            <w:tcW w:w="429" w:type="dxa"/>
            <w:tcBorders>
              <w:bottom w:val="single" w:sz="4" w:space="0" w:color="auto"/>
            </w:tcBorders>
            <w:shd w:val="clear" w:color="auto" w:fill="auto"/>
            <w:vAlign w:val="center"/>
          </w:tcPr>
          <w:p w14:paraId="0EDFAF5B" w14:textId="77777777" w:rsidR="00CC19FC" w:rsidRPr="00276F80" w:rsidRDefault="00CC19FC" w:rsidP="00E46F60">
            <w:pPr>
              <w:pStyle w:val="TableText"/>
              <w:spacing w:before="60" w:after="60"/>
              <w:rPr>
                <w:rFonts w:ascii="Tahoma" w:hAnsi="Tahoma" w:cs="Tahoma"/>
                <w:sz w:val="13"/>
              </w:rPr>
            </w:pPr>
            <w:r w:rsidRPr="00276F80">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0EDFAF5C" w14:textId="77777777" w:rsidR="00CC19FC" w:rsidRPr="00276F80" w:rsidRDefault="00CC19FC" w:rsidP="004B3534">
            <w:pPr>
              <w:pStyle w:val="TableText"/>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EDFAF5D" w14:textId="77777777" w:rsidR="00CC19FC" w:rsidRPr="00276F80"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14:paraId="0EDFAF5E" w14:textId="77777777" w:rsidR="00CC19FC" w:rsidRPr="00276F80" w:rsidRDefault="002B5C31" w:rsidP="0070485B">
            <w:pPr>
              <w:pStyle w:val="TableText"/>
              <w:rPr>
                <w:rFonts w:ascii="Tahoma" w:hAnsi="Tahoma" w:cs="Tahoma"/>
                <w:sz w:val="13"/>
              </w:rPr>
            </w:pPr>
            <w:r w:rsidRPr="00276F80">
              <w:rPr>
                <w:rFonts w:ascii="Tahoma" w:hAnsi="Tahoma" w:cs="Tahoma"/>
                <w:sz w:val="13"/>
              </w:rPr>
              <w:t>85</w:t>
            </w:r>
          </w:p>
        </w:tc>
        <w:tc>
          <w:tcPr>
            <w:tcW w:w="429" w:type="dxa"/>
            <w:tcBorders>
              <w:bottom w:val="single" w:sz="4" w:space="0" w:color="auto"/>
            </w:tcBorders>
            <w:shd w:val="clear" w:color="auto" w:fill="auto"/>
            <w:vAlign w:val="center"/>
          </w:tcPr>
          <w:p w14:paraId="0EDFAF5F" w14:textId="77777777" w:rsidR="00CC19FC" w:rsidRPr="00276F80" w:rsidRDefault="002B5C31" w:rsidP="0070485B">
            <w:pPr>
              <w:pStyle w:val="TableText"/>
              <w:rPr>
                <w:rFonts w:ascii="Tahoma" w:hAnsi="Tahoma" w:cs="Tahoma"/>
                <w:sz w:val="13"/>
              </w:rPr>
            </w:pPr>
            <w:r w:rsidRPr="00276F80">
              <w:rPr>
                <w:rFonts w:ascii="Tahoma" w:hAnsi="Tahoma" w:cs="Tahoma"/>
                <w:sz w:val="13"/>
              </w:rPr>
              <w:t>68</w:t>
            </w:r>
          </w:p>
        </w:tc>
        <w:tc>
          <w:tcPr>
            <w:tcW w:w="429" w:type="dxa"/>
            <w:tcBorders>
              <w:bottom w:val="single" w:sz="4" w:space="0" w:color="auto"/>
            </w:tcBorders>
            <w:shd w:val="clear" w:color="auto" w:fill="auto"/>
            <w:vAlign w:val="center"/>
          </w:tcPr>
          <w:p w14:paraId="0EDFAF60" w14:textId="77777777" w:rsidR="00CC19FC" w:rsidRPr="00276F80" w:rsidRDefault="002B5C31" w:rsidP="002B5C31">
            <w:pPr>
              <w:pStyle w:val="TableText"/>
              <w:rPr>
                <w:rFonts w:ascii="Tahoma" w:hAnsi="Tahoma" w:cs="Tahoma"/>
                <w:sz w:val="13"/>
              </w:rPr>
            </w:pPr>
            <w:r w:rsidRPr="00276F80">
              <w:rPr>
                <w:rFonts w:ascii="Tahoma" w:hAnsi="Tahoma" w:cs="Tahoma"/>
                <w:sz w:val="13"/>
              </w:rPr>
              <w:t>51</w:t>
            </w:r>
          </w:p>
        </w:tc>
        <w:tc>
          <w:tcPr>
            <w:tcW w:w="429" w:type="dxa"/>
            <w:tcBorders>
              <w:bottom w:val="single" w:sz="4" w:space="0" w:color="auto"/>
            </w:tcBorders>
            <w:shd w:val="clear" w:color="auto" w:fill="auto"/>
            <w:vAlign w:val="center"/>
          </w:tcPr>
          <w:p w14:paraId="0EDFAF61" w14:textId="77777777" w:rsidR="00CC19FC" w:rsidRPr="00276F80" w:rsidRDefault="002B5C31" w:rsidP="002B5C31">
            <w:pPr>
              <w:pStyle w:val="TableText"/>
              <w:rPr>
                <w:rFonts w:ascii="Tahoma" w:hAnsi="Tahoma" w:cs="Tahoma"/>
                <w:sz w:val="13"/>
              </w:rPr>
            </w:pPr>
            <w:r w:rsidRPr="00276F80">
              <w:rPr>
                <w:rFonts w:ascii="Tahoma" w:hAnsi="Tahoma" w:cs="Tahoma"/>
                <w:sz w:val="13"/>
              </w:rPr>
              <w:t>51</w:t>
            </w:r>
          </w:p>
        </w:tc>
        <w:tc>
          <w:tcPr>
            <w:tcW w:w="429" w:type="dxa"/>
            <w:tcBorders>
              <w:bottom w:val="single" w:sz="4" w:space="0" w:color="auto"/>
            </w:tcBorders>
            <w:shd w:val="clear" w:color="auto" w:fill="auto"/>
            <w:vAlign w:val="center"/>
          </w:tcPr>
          <w:p w14:paraId="0EDFAF62" w14:textId="77777777" w:rsidR="00CC19FC" w:rsidRPr="00276F80" w:rsidRDefault="002B5C31" w:rsidP="002B5C31">
            <w:pPr>
              <w:pStyle w:val="TableText"/>
              <w:rPr>
                <w:rFonts w:ascii="Tahoma" w:hAnsi="Tahoma" w:cs="Tahoma"/>
                <w:sz w:val="13"/>
              </w:rPr>
            </w:pPr>
            <w:r w:rsidRPr="00276F80">
              <w:rPr>
                <w:rFonts w:ascii="Tahoma" w:hAnsi="Tahoma" w:cs="Tahoma"/>
                <w:sz w:val="13"/>
              </w:rPr>
              <w:t>34</w:t>
            </w:r>
          </w:p>
        </w:tc>
        <w:tc>
          <w:tcPr>
            <w:tcW w:w="429" w:type="dxa"/>
            <w:tcBorders>
              <w:bottom w:val="single" w:sz="4" w:space="0" w:color="auto"/>
              <w:right w:val="single" w:sz="18" w:space="0" w:color="auto"/>
            </w:tcBorders>
            <w:shd w:val="clear" w:color="auto" w:fill="auto"/>
            <w:vAlign w:val="center"/>
          </w:tcPr>
          <w:p w14:paraId="0EDFAF63" w14:textId="77777777" w:rsidR="00CC19FC" w:rsidRPr="00276F80" w:rsidRDefault="00CC19FC" w:rsidP="0070485B">
            <w:pPr>
              <w:pStyle w:val="TableText"/>
              <w:rPr>
                <w:rFonts w:ascii="Tahoma" w:hAnsi="Tahoma" w:cs="Tahoma"/>
                <w:sz w:val="13"/>
              </w:rPr>
            </w:pPr>
            <w:r w:rsidRPr="00276F80">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14:paraId="0EDFAF64" w14:textId="77777777" w:rsidR="00CC19FC" w:rsidRPr="00276F80"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14:paraId="0EDFAF65" w14:textId="77777777" w:rsidR="00CC19FC" w:rsidRPr="00276F80" w:rsidRDefault="002B5C31" w:rsidP="002B5C31">
            <w:pPr>
              <w:pStyle w:val="TableText"/>
              <w:rPr>
                <w:rFonts w:ascii="Tahoma" w:hAnsi="Tahoma" w:cs="Tahoma"/>
                <w:sz w:val="13"/>
              </w:rPr>
            </w:pPr>
            <w:r w:rsidRPr="00276F80">
              <w:rPr>
                <w:rFonts w:ascii="Tahoma" w:hAnsi="Tahoma" w:cs="Tahoma"/>
                <w:sz w:val="13"/>
              </w:rPr>
              <w:t>68</w:t>
            </w:r>
          </w:p>
        </w:tc>
        <w:tc>
          <w:tcPr>
            <w:tcW w:w="429" w:type="dxa"/>
            <w:tcBorders>
              <w:bottom w:val="single" w:sz="4" w:space="0" w:color="auto"/>
              <w:right w:val="single" w:sz="18" w:space="0" w:color="auto"/>
            </w:tcBorders>
            <w:shd w:val="clear" w:color="auto" w:fill="auto"/>
            <w:vAlign w:val="center"/>
          </w:tcPr>
          <w:p w14:paraId="0EDFAF66" w14:textId="77777777" w:rsidR="00CC19FC" w:rsidRPr="00276F80" w:rsidRDefault="002B5C31" w:rsidP="002B5C31">
            <w:pPr>
              <w:pStyle w:val="TableText"/>
              <w:rPr>
                <w:rFonts w:ascii="Tahoma" w:hAnsi="Tahoma" w:cs="Tahoma"/>
                <w:sz w:val="13"/>
              </w:rPr>
            </w:pPr>
            <w:r w:rsidRPr="00276F80">
              <w:rPr>
                <w:rFonts w:ascii="Tahoma" w:hAnsi="Tahoma" w:cs="Tahoma"/>
                <w:sz w:val="13"/>
              </w:rPr>
              <w:t>34</w:t>
            </w:r>
          </w:p>
        </w:tc>
        <w:tc>
          <w:tcPr>
            <w:tcW w:w="429" w:type="dxa"/>
            <w:tcBorders>
              <w:left w:val="single" w:sz="18" w:space="0" w:color="auto"/>
              <w:bottom w:val="single" w:sz="4" w:space="0" w:color="auto"/>
            </w:tcBorders>
            <w:shd w:val="clear" w:color="auto" w:fill="auto"/>
            <w:vAlign w:val="center"/>
          </w:tcPr>
          <w:p w14:paraId="0EDFAF67" w14:textId="77777777" w:rsidR="00CC19FC" w:rsidRPr="00276F80" w:rsidRDefault="00CC19FC" w:rsidP="0070485B">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EDFAF68" w14:textId="77777777" w:rsidR="00CC19FC" w:rsidRPr="00276F80" w:rsidRDefault="00CC19FC" w:rsidP="0070485B">
            <w:pPr>
              <w:pStyle w:val="TableText"/>
              <w:rPr>
                <w:rFonts w:ascii="Tahoma" w:hAnsi="Tahoma" w:cs="Tahoma"/>
                <w:sz w:val="13"/>
              </w:rPr>
            </w:pPr>
            <w:r w:rsidRPr="00276F8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0EDFAF69" w14:textId="77777777" w:rsidR="00CC19FC" w:rsidRPr="00276F80" w:rsidRDefault="00CC19FC" w:rsidP="0070485B">
            <w:pPr>
              <w:pStyle w:val="TableText"/>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auto"/>
            <w:vAlign w:val="center"/>
          </w:tcPr>
          <w:p w14:paraId="0EDFAF6A" w14:textId="77777777" w:rsidR="00CC19FC" w:rsidRPr="00276F80" w:rsidRDefault="00CC19FC" w:rsidP="0070485B">
            <w:pPr>
              <w:pStyle w:val="TableText"/>
              <w:rPr>
                <w:rFonts w:ascii="Tahoma" w:hAnsi="Tahoma" w:cs="Tahoma"/>
                <w:sz w:val="13"/>
              </w:rPr>
            </w:pPr>
            <w:r w:rsidRPr="00276F80">
              <w:rPr>
                <w:rFonts w:ascii="Tahoma" w:hAnsi="Tahoma" w:cs="Tahoma"/>
                <w:sz w:val="13"/>
              </w:rPr>
              <w:t>A</w:t>
            </w:r>
          </w:p>
        </w:tc>
        <w:tc>
          <w:tcPr>
            <w:tcW w:w="514" w:type="dxa"/>
            <w:tcBorders>
              <w:bottom w:val="single" w:sz="4" w:space="0" w:color="auto"/>
            </w:tcBorders>
            <w:shd w:val="clear" w:color="auto" w:fill="auto"/>
            <w:vAlign w:val="center"/>
          </w:tcPr>
          <w:p w14:paraId="0EDFAF6B" w14:textId="77777777" w:rsidR="00CC19FC" w:rsidRPr="00276F80" w:rsidRDefault="00CC19FC" w:rsidP="0070485B">
            <w:pPr>
              <w:pStyle w:val="TableText"/>
              <w:rPr>
                <w:rFonts w:ascii="Tahoma" w:hAnsi="Tahoma" w:cs="Tahoma"/>
              </w:rPr>
            </w:pPr>
            <w:r w:rsidRPr="00276F80">
              <w:rPr>
                <w:rFonts w:ascii="Tahoma" w:hAnsi="Tahoma" w:cs="Tahoma"/>
                <w:sz w:val="13"/>
              </w:rPr>
              <w:t>OL/SA/</w:t>
            </w:r>
          </w:p>
          <w:p w14:paraId="0EDFAF6C" w14:textId="77777777" w:rsidR="00CC19FC" w:rsidRPr="00276F80" w:rsidRDefault="00CC19FC" w:rsidP="0070485B">
            <w:pPr>
              <w:pStyle w:val="TableText"/>
              <w:rPr>
                <w:rFonts w:ascii="Tahoma" w:hAnsi="Tahoma" w:cs="Tahoma"/>
                <w:sz w:val="13"/>
              </w:rPr>
            </w:pPr>
            <w:r w:rsidRPr="00276F80">
              <w:rPr>
                <w:rFonts w:ascii="Tahoma" w:hAnsi="Tahoma" w:cs="Tahoma"/>
                <w:sz w:val="13"/>
              </w:rPr>
              <w:t>OV</w:t>
            </w:r>
          </w:p>
        </w:tc>
      </w:tr>
      <w:tr w:rsidR="009F0AB2" w:rsidRPr="00276F80" w14:paraId="0EDFAF82" w14:textId="77777777" w:rsidTr="009B2E45">
        <w:trPr>
          <w:cantSplit/>
          <w:trHeight w:val="145"/>
        </w:trPr>
        <w:tc>
          <w:tcPr>
            <w:tcW w:w="2638" w:type="dxa"/>
            <w:tcBorders>
              <w:bottom w:val="single" w:sz="4" w:space="0" w:color="auto"/>
            </w:tcBorders>
            <w:shd w:val="clear" w:color="auto" w:fill="FABF8F"/>
            <w:vAlign w:val="center"/>
          </w:tcPr>
          <w:p w14:paraId="0EDFAF6E" w14:textId="77777777" w:rsidR="00CC19FC" w:rsidRPr="009B2E45" w:rsidRDefault="00CC19FC" w:rsidP="009B2E45">
            <w:pPr>
              <w:pStyle w:val="Heading2"/>
              <w:spacing w:beforeLines="20" w:before="48" w:afterLines="20" w:after="48"/>
              <w:ind w:left="0"/>
              <w:rPr>
                <w:rFonts w:ascii="Tahoma" w:hAnsi="Tahoma" w:cs="Tahoma"/>
                <w:b w:val="0"/>
                <w:sz w:val="14"/>
                <w:szCs w:val="14"/>
              </w:rPr>
            </w:pPr>
            <w:bookmarkStart w:id="107" w:name="_Toc336337893"/>
            <w:bookmarkStart w:id="108" w:name="_Toc361496757"/>
            <w:r w:rsidRPr="009B2E45">
              <w:rPr>
                <w:rFonts w:ascii="Tahoma" w:hAnsi="Tahoma" w:cs="Tahoma"/>
                <w:b w:val="0"/>
                <w:sz w:val="14"/>
                <w:szCs w:val="14"/>
              </w:rPr>
              <w:t>Visual Studio</w:t>
            </w:r>
            <w:r w:rsidR="005B4156" w:rsidRPr="005B4156">
              <w:rPr>
                <w:rFonts w:ascii="Tahoma" w:hAnsi="Tahoma" w:cs="Tahoma"/>
                <w:sz w:val="14"/>
                <w:szCs w:val="14"/>
                <w:vertAlign w:val="superscript"/>
              </w:rPr>
              <w:t>®</w:t>
            </w:r>
            <w:r w:rsidRPr="009B2E45">
              <w:rPr>
                <w:rFonts w:ascii="Tahoma" w:hAnsi="Tahoma" w:cs="Tahoma"/>
                <w:b w:val="0"/>
                <w:sz w:val="14"/>
                <w:szCs w:val="14"/>
              </w:rPr>
              <w:t xml:space="preserve"> Test Professional 2012 met MSDN</w:t>
            </w:r>
            <w:bookmarkEnd w:id="107"/>
            <w:bookmarkEnd w:id="108"/>
          </w:p>
        </w:tc>
        <w:tc>
          <w:tcPr>
            <w:tcW w:w="429" w:type="dxa"/>
            <w:tcBorders>
              <w:bottom w:val="single" w:sz="4" w:space="0" w:color="auto"/>
            </w:tcBorders>
            <w:shd w:val="clear" w:color="auto" w:fill="FABF8F"/>
            <w:vAlign w:val="center"/>
          </w:tcPr>
          <w:p w14:paraId="0EDFAF6F" w14:textId="77777777" w:rsidR="00CC19FC" w:rsidRPr="00A57652" w:rsidRDefault="009B6833" w:rsidP="009D43FB">
            <w:pPr>
              <w:pStyle w:val="TableText"/>
              <w:widowControl w:val="0"/>
              <w:rPr>
                <w:rFonts w:cs="Tahoma"/>
                <w:b/>
                <w:bCs/>
                <w:sz w:val="13"/>
                <w:szCs w:val="13"/>
                <w:u w:val="single"/>
              </w:rPr>
            </w:pPr>
            <w:hyperlink w:anchor="_23_Visual_Studio" w:history="1">
              <w:r w:rsidR="00E01BB8" w:rsidRPr="00A57652">
                <w:rPr>
                  <w:rStyle w:val="Hyperlink"/>
                  <w:rFonts w:cs="Tahoma"/>
                  <w:b/>
                  <w:bCs/>
                  <w:sz w:val="13"/>
                  <w:szCs w:val="13"/>
                </w:rPr>
                <w:t>24</w:t>
              </w:r>
            </w:hyperlink>
          </w:p>
        </w:tc>
        <w:tc>
          <w:tcPr>
            <w:tcW w:w="429" w:type="dxa"/>
            <w:tcBorders>
              <w:bottom w:val="single" w:sz="4" w:space="0" w:color="auto"/>
            </w:tcBorders>
            <w:shd w:val="clear" w:color="auto" w:fill="FABF8F"/>
            <w:vAlign w:val="center"/>
          </w:tcPr>
          <w:p w14:paraId="0EDFAF70" w14:textId="77777777" w:rsidR="00CC19FC" w:rsidRPr="00276F80" w:rsidRDefault="00CC19FC" w:rsidP="00E46F60">
            <w:pPr>
              <w:pStyle w:val="TableText"/>
              <w:spacing w:before="60" w:after="60"/>
              <w:rPr>
                <w:rFonts w:ascii="Tahoma" w:hAnsi="Tahoma" w:cs="Tahoma"/>
                <w:sz w:val="13"/>
              </w:rPr>
            </w:pPr>
            <w:r w:rsidRPr="00276F80">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0EDFAF71" w14:textId="77777777" w:rsidR="00CC19FC" w:rsidRPr="00276F80" w:rsidRDefault="00CC19FC" w:rsidP="004B3534">
            <w:pPr>
              <w:pStyle w:val="TableText"/>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EDFAF72" w14:textId="77777777" w:rsidR="00CC19FC" w:rsidRPr="00276F80"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14:paraId="0EDFAF73" w14:textId="77777777" w:rsidR="00CC19FC" w:rsidRPr="00276F80" w:rsidRDefault="00CC19FC" w:rsidP="0070485B">
            <w:pPr>
              <w:pStyle w:val="TableText"/>
              <w:rPr>
                <w:rFonts w:ascii="Tahoma" w:hAnsi="Tahoma" w:cs="Tahoma"/>
                <w:sz w:val="13"/>
              </w:rPr>
            </w:pPr>
            <w:r w:rsidRPr="00276F80">
              <w:rPr>
                <w:rFonts w:ascii="Tahoma" w:hAnsi="Tahoma" w:cs="Tahoma"/>
                <w:sz w:val="13"/>
              </w:rPr>
              <w:t>15</w:t>
            </w:r>
          </w:p>
        </w:tc>
        <w:tc>
          <w:tcPr>
            <w:tcW w:w="429" w:type="dxa"/>
            <w:tcBorders>
              <w:bottom w:val="single" w:sz="4" w:space="0" w:color="auto"/>
            </w:tcBorders>
            <w:shd w:val="clear" w:color="auto" w:fill="FABF8F"/>
            <w:vAlign w:val="center"/>
          </w:tcPr>
          <w:p w14:paraId="0EDFAF74" w14:textId="77777777" w:rsidR="00CC19FC" w:rsidRPr="00276F80" w:rsidRDefault="00CC19FC" w:rsidP="0070485B">
            <w:pPr>
              <w:pStyle w:val="TableText"/>
              <w:rPr>
                <w:rFonts w:ascii="Tahoma" w:hAnsi="Tahoma" w:cs="Tahoma"/>
                <w:sz w:val="13"/>
              </w:rPr>
            </w:pPr>
            <w:r w:rsidRPr="00276F80">
              <w:rPr>
                <w:rFonts w:ascii="Tahoma" w:hAnsi="Tahoma" w:cs="Tahoma"/>
                <w:sz w:val="13"/>
              </w:rPr>
              <w:t>12</w:t>
            </w:r>
          </w:p>
        </w:tc>
        <w:tc>
          <w:tcPr>
            <w:tcW w:w="429" w:type="dxa"/>
            <w:tcBorders>
              <w:bottom w:val="single" w:sz="4" w:space="0" w:color="auto"/>
            </w:tcBorders>
            <w:shd w:val="clear" w:color="auto" w:fill="FABF8F"/>
            <w:vAlign w:val="center"/>
          </w:tcPr>
          <w:p w14:paraId="0EDFAF75" w14:textId="77777777" w:rsidR="00CC19FC" w:rsidRPr="00276F80" w:rsidRDefault="00CC19FC" w:rsidP="0070485B">
            <w:pPr>
              <w:pStyle w:val="TableText"/>
              <w:rPr>
                <w:rFonts w:ascii="Tahoma" w:hAnsi="Tahoma" w:cs="Tahoma"/>
                <w:sz w:val="13"/>
              </w:rPr>
            </w:pPr>
            <w:r w:rsidRPr="00276F80">
              <w:rPr>
                <w:rFonts w:ascii="Tahoma" w:hAnsi="Tahoma" w:cs="Tahoma"/>
                <w:sz w:val="13"/>
              </w:rPr>
              <w:t>9</w:t>
            </w:r>
          </w:p>
        </w:tc>
        <w:tc>
          <w:tcPr>
            <w:tcW w:w="429" w:type="dxa"/>
            <w:tcBorders>
              <w:bottom w:val="single" w:sz="4" w:space="0" w:color="auto"/>
            </w:tcBorders>
            <w:shd w:val="clear" w:color="auto" w:fill="FABF8F"/>
            <w:vAlign w:val="center"/>
          </w:tcPr>
          <w:p w14:paraId="0EDFAF76" w14:textId="77777777" w:rsidR="00CC19FC" w:rsidRPr="00276F80" w:rsidRDefault="00CC19FC" w:rsidP="0070485B">
            <w:pPr>
              <w:pStyle w:val="TableText"/>
              <w:rPr>
                <w:rFonts w:ascii="Tahoma" w:hAnsi="Tahoma" w:cs="Tahoma"/>
                <w:sz w:val="13"/>
              </w:rPr>
            </w:pPr>
            <w:r w:rsidRPr="00276F80">
              <w:rPr>
                <w:rFonts w:ascii="Tahoma" w:hAnsi="Tahoma" w:cs="Tahoma"/>
                <w:sz w:val="13"/>
              </w:rPr>
              <w:t>9</w:t>
            </w:r>
          </w:p>
        </w:tc>
        <w:tc>
          <w:tcPr>
            <w:tcW w:w="429" w:type="dxa"/>
            <w:tcBorders>
              <w:bottom w:val="single" w:sz="4" w:space="0" w:color="auto"/>
            </w:tcBorders>
            <w:shd w:val="clear" w:color="auto" w:fill="FABF8F"/>
            <w:vAlign w:val="center"/>
          </w:tcPr>
          <w:p w14:paraId="0EDFAF77" w14:textId="77777777" w:rsidR="00CC19FC" w:rsidRPr="00276F80" w:rsidRDefault="00CC19FC" w:rsidP="0070485B">
            <w:pPr>
              <w:pStyle w:val="TableText"/>
              <w:rPr>
                <w:rFonts w:ascii="Tahoma" w:hAnsi="Tahoma" w:cs="Tahoma"/>
                <w:sz w:val="13"/>
              </w:rPr>
            </w:pPr>
            <w:r w:rsidRPr="00276F80">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14:paraId="0EDFAF78" w14:textId="77777777" w:rsidR="00CC19FC" w:rsidRPr="00276F80" w:rsidRDefault="00CC19FC" w:rsidP="0070485B">
            <w:pPr>
              <w:pStyle w:val="TableText"/>
              <w:rPr>
                <w:rFonts w:ascii="Tahoma" w:hAnsi="Tahoma" w:cs="Tahoma"/>
                <w:sz w:val="13"/>
              </w:rPr>
            </w:pPr>
            <w:r w:rsidRPr="00276F80">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14:paraId="0EDFAF79" w14:textId="77777777" w:rsidR="00CC19FC" w:rsidRPr="00276F80"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14:paraId="0EDFAF7A" w14:textId="77777777" w:rsidR="00CC19FC" w:rsidRPr="00276F80" w:rsidRDefault="00CC19FC" w:rsidP="0070485B">
            <w:pPr>
              <w:pStyle w:val="TableText"/>
              <w:rPr>
                <w:rFonts w:ascii="Tahoma" w:hAnsi="Tahoma" w:cs="Tahoma"/>
                <w:sz w:val="13"/>
              </w:rPr>
            </w:pPr>
            <w:r w:rsidRPr="00276F80">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14:paraId="0EDFAF7B" w14:textId="77777777" w:rsidR="00CC19FC" w:rsidRPr="00276F80" w:rsidRDefault="00CC19FC" w:rsidP="0070485B">
            <w:pPr>
              <w:pStyle w:val="TableText"/>
              <w:rPr>
                <w:rFonts w:ascii="Tahoma" w:hAnsi="Tahoma" w:cs="Tahoma"/>
                <w:sz w:val="13"/>
              </w:rPr>
            </w:pPr>
            <w:r w:rsidRPr="00276F80">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14:paraId="0EDFAF7C" w14:textId="77777777" w:rsidR="00CC19FC" w:rsidRPr="00276F80" w:rsidRDefault="00CC19FC" w:rsidP="0070485B">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EDFAF7D" w14:textId="77777777" w:rsidR="00CC19FC" w:rsidRPr="00276F80" w:rsidRDefault="00CC19FC" w:rsidP="0070485B">
            <w:pPr>
              <w:pStyle w:val="TableText"/>
              <w:rPr>
                <w:rFonts w:ascii="Tahoma" w:hAnsi="Tahoma" w:cs="Tahoma"/>
                <w:sz w:val="13"/>
              </w:rPr>
            </w:pPr>
            <w:r w:rsidRPr="00276F8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0EDFAF7E" w14:textId="77777777" w:rsidR="00CC19FC" w:rsidRPr="00276F80" w:rsidRDefault="00CC19FC" w:rsidP="0070485B">
            <w:pPr>
              <w:pStyle w:val="TableText"/>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FABF8F"/>
            <w:vAlign w:val="center"/>
          </w:tcPr>
          <w:p w14:paraId="0EDFAF7F" w14:textId="77777777" w:rsidR="00CC19FC" w:rsidRPr="00276F80" w:rsidRDefault="00CC19FC" w:rsidP="0070485B">
            <w:pPr>
              <w:pStyle w:val="TableText"/>
              <w:rPr>
                <w:rFonts w:ascii="Tahoma" w:hAnsi="Tahoma" w:cs="Tahoma"/>
                <w:sz w:val="13"/>
              </w:rPr>
            </w:pPr>
            <w:r w:rsidRPr="00276F80">
              <w:rPr>
                <w:rFonts w:ascii="Tahoma" w:hAnsi="Tahoma" w:cs="Tahoma"/>
                <w:sz w:val="13"/>
              </w:rPr>
              <w:t>A</w:t>
            </w:r>
          </w:p>
        </w:tc>
        <w:tc>
          <w:tcPr>
            <w:tcW w:w="514" w:type="dxa"/>
            <w:tcBorders>
              <w:bottom w:val="single" w:sz="4" w:space="0" w:color="auto"/>
            </w:tcBorders>
            <w:shd w:val="clear" w:color="auto" w:fill="FABF8F"/>
            <w:vAlign w:val="center"/>
          </w:tcPr>
          <w:p w14:paraId="0EDFAF80" w14:textId="77777777" w:rsidR="00CC19FC" w:rsidRPr="00276F80" w:rsidRDefault="00CC19FC" w:rsidP="0070485B">
            <w:pPr>
              <w:pStyle w:val="TableText"/>
              <w:rPr>
                <w:rFonts w:ascii="Tahoma" w:hAnsi="Tahoma" w:cs="Tahoma"/>
              </w:rPr>
            </w:pPr>
            <w:r w:rsidRPr="00276F80">
              <w:rPr>
                <w:rFonts w:ascii="Tahoma" w:hAnsi="Tahoma" w:cs="Tahoma"/>
                <w:sz w:val="13"/>
              </w:rPr>
              <w:t>OL/SA/</w:t>
            </w:r>
          </w:p>
          <w:p w14:paraId="0EDFAF81" w14:textId="77777777" w:rsidR="00CC19FC" w:rsidRPr="00276F80" w:rsidRDefault="00CC19FC" w:rsidP="0070485B">
            <w:pPr>
              <w:pStyle w:val="TableText"/>
              <w:rPr>
                <w:rFonts w:ascii="Tahoma" w:hAnsi="Tahoma" w:cs="Tahoma"/>
                <w:sz w:val="13"/>
              </w:rPr>
            </w:pPr>
            <w:r w:rsidRPr="00276F80">
              <w:rPr>
                <w:rFonts w:ascii="Tahoma" w:hAnsi="Tahoma" w:cs="Tahoma"/>
                <w:sz w:val="13"/>
              </w:rPr>
              <w:t>OV</w:t>
            </w:r>
          </w:p>
        </w:tc>
      </w:tr>
      <w:tr w:rsidR="00B33D0E" w:rsidRPr="00276F80" w14:paraId="0EDFAF96" w14:textId="77777777" w:rsidTr="009B2E45">
        <w:trPr>
          <w:cantSplit/>
          <w:trHeight w:val="70"/>
        </w:trPr>
        <w:tc>
          <w:tcPr>
            <w:tcW w:w="2638" w:type="dxa"/>
            <w:tcBorders>
              <w:bottom w:val="single" w:sz="4" w:space="0" w:color="auto"/>
            </w:tcBorders>
            <w:shd w:val="clear" w:color="auto" w:fill="auto"/>
            <w:vAlign w:val="center"/>
          </w:tcPr>
          <w:p w14:paraId="0EDFAF83" w14:textId="77777777" w:rsidR="00CC19FC" w:rsidRPr="009B2E45" w:rsidRDefault="00CC19FC" w:rsidP="009B2E45">
            <w:pPr>
              <w:pStyle w:val="Heading2"/>
              <w:spacing w:beforeLines="20" w:before="48" w:afterLines="20" w:after="48"/>
              <w:ind w:left="0"/>
              <w:rPr>
                <w:rFonts w:ascii="Tahoma" w:hAnsi="Tahoma" w:cs="Tahoma"/>
                <w:b w:val="0"/>
                <w:sz w:val="14"/>
                <w:szCs w:val="14"/>
              </w:rPr>
            </w:pPr>
            <w:bookmarkStart w:id="109" w:name="_Toc336337894"/>
            <w:bookmarkStart w:id="110" w:name="_Toc361496758"/>
            <w:r w:rsidRPr="009B2E45">
              <w:rPr>
                <w:rFonts w:ascii="Tahoma" w:hAnsi="Tahoma" w:cs="Tahoma"/>
                <w:b w:val="0"/>
                <w:sz w:val="14"/>
                <w:szCs w:val="14"/>
              </w:rPr>
              <w:t xml:space="preserve">Word </w:t>
            </w:r>
            <w:bookmarkEnd w:id="109"/>
            <w:r w:rsidRPr="009B2E45">
              <w:rPr>
                <w:rFonts w:ascii="Tahoma" w:hAnsi="Tahoma" w:cs="Tahoma"/>
                <w:b w:val="0"/>
                <w:sz w:val="14"/>
                <w:szCs w:val="14"/>
              </w:rPr>
              <w:t>2013</w:t>
            </w:r>
            <w:bookmarkEnd w:id="110"/>
          </w:p>
        </w:tc>
        <w:tc>
          <w:tcPr>
            <w:tcW w:w="429" w:type="dxa"/>
            <w:tcBorders>
              <w:bottom w:val="single" w:sz="4" w:space="0" w:color="auto"/>
            </w:tcBorders>
            <w:shd w:val="clear" w:color="auto" w:fill="auto"/>
            <w:vAlign w:val="center"/>
          </w:tcPr>
          <w:p w14:paraId="0EDFAF84" w14:textId="77777777" w:rsidR="00CC19FC" w:rsidRPr="009B2E45" w:rsidRDefault="00CC19FC" w:rsidP="00F62B9E">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0EDFAF85" w14:textId="77777777" w:rsidR="00CC19FC" w:rsidRPr="00276F80" w:rsidRDefault="00CC19FC" w:rsidP="004941B2">
            <w:pPr>
              <w:pStyle w:val="TableText"/>
              <w:spacing w:before="60" w:after="60"/>
              <w:rPr>
                <w:rFonts w:ascii="Tahoma" w:hAnsi="Tahoma" w:cs="Tahoma"/>
                <w:sz w:val="13"/>
              </w:rPr>
            </w:pPr>
            <w:r w:rsidRPr="00276F8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EDFAF86" w14:textId="77777777" w:rsidR="00CC19FC" w:rsidRPr="00276F80" w:rsidRDefault="00CC19FC" w:rsidP="004B3534">
            <w:pPr>
              <w:pStyle w:val="TableText"/>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EDFAF87" w14:textId="77777777" w:rsidR="00CC19FC" w:rsidRPr="00276F80" w:rsidRDefault="00CC19FC" w:rsidP="004B3534">
            <w:pPr>
              <w:pStyle w:val="TableText"/>
              <w:spacing w:after="12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auto"/>
            <w:vAlign w:val="center"/>
          </w:tcPr>
          <w:p w14:paraId="0EDFAF88" w14:textId="77777777" w:rsidR="00CC19FC" w:rsidRPr="00276F80" w:rsidRDefault="00CC19FC" w:rsidP="004B3534">
            <w:pPr>
              <w:pStyle w:val="TableText"/>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auto"/>
            <w:vAlign w:val="center"/>
          </w:tcPr>
          <w:p w14:paraId="0EDFAF89"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F8A"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F8B"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auto"/>
            <w:vAlign w:val="center"/>
          </w:tcPr>
          <w:p w14:paraId="0EDFAF8C"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EDFAF8D"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DFAF8E"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auto"/>
            <w:vAlign w:val="center"/>
          </w:tcPr>
          <w:p w14:paraId="0EDFAF8F"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EDFAF90"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DFAF91"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EDFAF92"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EDFAF93" w14:textId="77777777" w:rsidR="00CC19FC" w:rsidRPr="00276F80" w:rsidRDefault="00CC19FC" w:rsidP="004B3534">
            <w:pPr>
              <w:pStyle w:val="TableText"/>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auto"/>
            <w:vAlign w:val="center"/>
          </w:tcPr>
          <w:p w14:paraId="0EDFAF94" w14:textId="77777777" w:rsidR="00CC19FC" w:rsidRPr="00276F80"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14:paraId="0EDFAF95" w14:textId="77777777" w:rsidR="00CC19FC" w:rsidRPr="00276F80" w:rsidRDefault="00CC19FC" w:rsidP="004B3534">
            <w:pPr>
              <w:pStyle w:val="TableText"/>
              <w:rPr>
                <w:rFonts w:ascii="Tahoma" w:hAnsi="Tahoma" w:cs="Tahoma"/>
                <w:sz w:val="13"/>
              </w:rPr>
            </w:pPr>
          </w:p>
        </w:tc>
      </w:tr>
      <w:tr w:rsidR="009F0AB2" w:rsidRPr="00276F80" w14:paraId="0EDFAFAA" w14:textId="77777777" w:rsidTr="009B2E45">
        <w:trPr>
          <w:cantSplit/>
          <w:trHeight w:val="323"/>
        </w:trPr>
        <w:tc>
          <w:tcPr>
            <w:tcW w:w="2638" w:type="dxa"/>
            <w:tcBorders>
              <w:bottom w:val="single" w:sz="4" w:space="0" w:color="auto"/>
            </w:tcBorders>
            <w:shd w:val="clear" w:color="auto" w:fill="FABF8F"/>
            <w:vAlign w:val="center"/>
          </w:tcPr>
          <w:p w14:paraId="0EDFAF97" w14:textId="77777777" w:rsidR="00CC19FC" w:rsidRPr="009B2E45" w:rsidRDefault="00CC19FC" w:rsidP="009B2E45">
            <w:pPr>
              <w:pStyle w:val="Heading2"/>
              <w:spacing w:beforeLines="20" w:before="48" w:afterLines="20" w:after="48"/>
              <w:ind w:left="0"/>
              <w:rPr>
                <w:rFonts w:ascii="Tahoma" w:hAnsi="Tahoma" w:cs="Tahoma"/>
                <w:b w:val="0"/>
                <w:sz w:val="14"/>
                <w:szCs w:val="14"/>
              </w:rPr>
            </w:pPr>
            <w:bookmarkStart w:id="111" w:name="_Toc336337895"/>
            <w:bookmarkStart w:id="112" w:name="_Toc361496759"/>
            <w:r w:rsidRPr="009B2E45">
              <w:rPr>
                <w:rFonts w:ascii="Tahoma" w:hAnsi="Tahoma" w:cs="Tahoma"/>
                <w:b w:val="0"/>
                <w:sz w:val="14"/>
                <w:szCs w:val="14"/>
              </w:rPr>
              <w:t>Word voor Mac 2011</w:t>
            </w:r>
            <w:bookmarkEnd w:id="111"/>
            <w:bookmarkEnd w:id="112"/>
          </w:p>
        </w:tc>
        <w:tc>
          <w:tcPr>
            <w:tcW w:w="429" w:type="dxa"/>
            <w:tcBorders>
              <w:bottom w:val="single" w:sz="4" w:space="0" w:color="auto"/>
            </w:tcBorders>
            <w:shd w:val="clear" w:color="auto" w:fill="FABF8F"/>
            <w:vAlign w:val="center"/>
          </w:tcPr>
          <w:p w14:paraId="0EDFAF98" w14:textId="77777777" w:rsidR="00CC19FC" w:rsidRPr="009B2E45" w:rsidRDefault="00CC19FC" w:rsidP="00F62B9E">
            <w:pPr>
              <w:pStyle w:val="TableText"/>
              <w:widowControl w:val="0"/>
              <w:rPr>
                <w:rStyle w:val="EndnoteReference"/>
                <w:rFonts w:cs="Tahoma"/>
                <w:bCs/>
                <w:color w:val="0000FF"/>
                <w:sz w:val="13"/>
                <w:szCs w:val="13"/>
              </w:rPr>
            </w:pPr>
          </w:p>
        </w:tc>
        <w:tc>
          <w:tcPr>
            <w:tcW w:w="429" w:type="dxa"/>
            <w:tcBorders>
              <w:bottom w:val="single" w:sz="4" w:space="0" w:color="auto"/>
            </w:tcBorders>
            <w:shd w:val="clear" w:color="auto" w:fill="FABF8F"/>
            <w:vAlign w:val="center"/>
          </w:tcPr>
          <w:p w14:paraId="0EDFAF99" w14:textId="77777777" w:rsidR="00CC19FC" w:rsidRPr="00276F80" w:rsidRDefault="00CC19FC" w:rsidP="004B3534">
            <w:pPr>
              <w:pStyle w:val="TableText"/>
              <w:spacing w:before="60" w:after="60"/>
              <w:rPr>
                <w:rFonts w:ascii="Tahoma" w:hAnsi="Tahoma" w:cs="Tahoma"/>
                <w:sz w:val="13"/>
              </w:rPr>
            </w:pPr>
            <w:r w:rsidRPr="00276F80">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0EDFAF9A" w14:textId="77777777" w:rsidR="00CC19FC" w:rsidRPr="00276F80" w:rsidRDefault="00CC19FC" w:rsidP="004B3534">
            <w:pPr>
              <w:pStyle w:val="TableText"/>
              <w:rPr>
                <w:rFonts w:ascii="Tahoma" w:hAnsi="Tahoma" w:cs="Tahoma"/>
                <w:sz w:val="13"/>
              </w:rPr>
            </w:pPr>
            <w:r w:rsidRPr="00276F8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EDFAF9B" w14:textId="77777777" w:rsidR="00CC19FC" w:rsidRPr="00276F80" w:rsidRDefault="00CC19FC" w:rsidP="004B3534">
            <w:pPr>
              <w:pStyle w:val="TableText"/>
              <w:spacing w:after="120"/>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ABF8F"/>
            <w:vAlign w:val="center"/>
          </w:tcPr>
          <w:p w14:paraId="0EDFAF9C" w14:textId="77777777" w:rsidR="00CC19FC" w:rsidRPr="00276F80" w:rsidRDefault="00CC19FC" w:rsidP="004B3534">
            <w:pPr>
              <w:pStyle w:val="TableText"/>
              <w:rPr>
                <w:rFonts w:ascii="Tahoma" w:hAnsi="Tahoma" w:cs="Tahoma"/>
                <w:sz w:val="13"/>
              </w:rPr>
            </w:pPr>
            <w:r w:rsidRPr="00276F80">
              <w:rPr>
                <w:rFonts w:ascii="Tahoma" w:hAnsi="Tahoma" w:cs="Tahoma"/>
                <w:sz w:val="13"/>
              </w:rPr>
              <w:t>3</w:t>
            </w:r>
          </w:p>
        </w:tc>
        <w:tc>
          <w:tcPr>
            <w:tcW w:w="429" w:type="dxa"/>
            <w:tcBorders>
              <w:bottom w:val="single" w:sz="4" w:space="0" w:color="auto"/>
            </w:tcBorders>
            <w:shd w:val="clear" w:color="auto" w:fill="FABF8F"/>
            <w:vAlign w:val="center"/>
          </w:tcPr>
          <w:p w14:paraId="0EDFAF9D"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F9E"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F9F"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tcBorders>
            <w:shd w:val="clear" w:color="auto" w:fill="FABF8F"/>
            <w:vAlign w:val="center"/>
          </w:tcPr>
          <w:p w14:paraId="0EDFAFA0"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EDFAFA1"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DFAFA2"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bottom w:val="single" w:sz="4" w:space="0" w:color="auto"/>
            </w:tcBorders>
            <w:shd w:val="clear" w:color="auto" w:fill="FABF8F"/>
            <w:vAlign w:val="center"/>
          </w:tcPr>
          <w:p w14:paraId="0EDFAFA3" w14:textId="77777777" w:rsidR="00CC19FC" w:rsidRPr="00276F80" w:rsidRDefault="00CC19FC" w:rsidP="004B3534">
            <w:pPr>
              <w:pStyle w:val="TableText"/>
              <w:rPr>
                <w:rFonts w:ascii="Tahoma" w:hAnsi="Tahoma" w:cs="Tahoma"/>
                <w:sz w:val="13"/>
              </w:rPr>
            </w:pPr>
            <w:r w:rsidRPr="00276F8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EDFAFA4" w14:textId="77777777" w:rsidR="00CC19FC" w:rsidRPr="00276F80" w:rsidRDefault="00CC19FC" w:rsidP="004B3534">
            <w:pPr>
              <w:pStyle w:val="TableText"/>
              <w:rPr>
                <w:rFonts w:ascii="Tahoma" w:hAnsi="Tahoma" w:cs="Tahoma"/>
                <w:sz w:val="13"/>
              </w:rPr>
            </w:pPr>
            <w:r w:rsidRPr="00276F8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DFAFA5" w14:textId="77777777" w:rsidR="00CC19FC" w:rsidRPr="00276F80"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DFAFA6" w14:textId="77777777" w:rsidR="00CC19FC" w:rsidRPr="00276F80"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EDFAFA7" w14:textId="77777777" w:rsidR="00CC19FC" w:rsidRPr="00276F80" w:rsidRDefault="00CC19FC" w:rsidP="004B3534">
            <w:pPr>
              <w:pStyle w:val="TableText"/>
              <w:rPr>
                <w:rFonts w:ascii="Tahoma" w:hAnsi="Tahoma" w:cs="Tahoma"/>
                <w:sz w:val="13"/>
              </w:rPr>
            </w:pPr>
            <w:r w:rsidRPr="00276F80">
              <w:rPr>
                <w:rFonts w:ascii="Tahoma" w:hAnsi="Tahoma" w:cs="Tahoma"/>
                <w:sz w:val="13"/>
              </w:rPr>
              <w:t>P</w:t>
            </w:r>
          </w:p>
        </w:tc>
        <w:tc>
          <w:tcPr>
            <w:tcW w:w="514" w:type="dxa"/>
            <w:tcBorders>
              <w:bottom w:val="single" w:sz="4" w:space="0" w:color="auto"/>
            </w:tcBorders>
            <w:shd w:val="clear" w:color="auto" w:fill="FABF8F"/>
            <w:vAlign w:val="center"/>
          </w:tcPr>
          <w:p w14:paraId="0EDFAFA8" w14:textId="77777777" w:rsidR="00CC19FC" w:rsidRPr="00276F80"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0EDFAFA9" w14:textId="77777777" w:rsidR="00CC19FC" w:rsidRPr="00276F80" w:rsidRDefault="00CC19FC" w:rsidP="004B3534">
            <w:pPr>
              <w:pStyle w:val="TableText"/>
              <w:rPr>
                <w:rFonts w:ascii="Tahoma" w:hAnsi="Tahoma" w:cs="Tahoma"/>
                <w:sz w:val="13"/>
              </w:rPr>
            </w:pPr>
          </w:p>
        </w:tc>
      </w:tr>
    </w:tbl>
    <w:p w14:paraId="0EDFAFAB" w14:textId="595A05CE" w:rsidR="00023FE7" w:rsidRPr="00276F80" w:rsidRDefault="00163721">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14:anchorId="0EDFE11F" wp14:editId="0B55102B">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DFE140" w14:textId="77777777" w:rsidR="00FC5318" w:rsidRPr="00E12E26" w:rsidRDefault="00FC5318">
                            <w:pPr>
                              <w:rPr>
                                <w:rFonts w:cs="Tahoma"/>
                                <w:i/>
                                <w:color w:val="000000"/>
                                <w:sz w:val="14"/>
                                <w:szCs w:val="14"/>
                                <w:lang w:val="nl-NL"/>
                              </w:rPr>
                            </w:pPr>
                            <w:r w:rsidRPr="00E12E26">
                              <w:rPr>
                                <w:rFonts w:cs="Tahoma"/>
                                <w:i/>
                                <w:color w:val="000000"/>
                                <w:sz w:val="14"/>
                                <w:szCs w:val="14"/>
                                <w:lang w:val="nl-NL"/>
                              </w:rPr>
                              <w:t>Opmerking: Indien de cel voor het product leeg is, wordt het product op dit moment niet in het kader van het programma aangeboden.</w:t>
                            </w:r>
                          </w:p>
                          <w:p w14:paraId="0EDFE141" w14:textId="77777777" w:rsidR="00FC5318" w:rsidRPr="00E12E26" w:rsidRDefault="00FC5318">
                            <w:pPr>
                              <w:rPr>
                                <w:rFonts w:cs="Tahoma"/>
                                <w:i/>
                                <w:color w:val="000000"/>
                                <w:sz w:val="14"/>
                                <w:szCs w:val="14"/>
                                <w:lang w:val="nl-NL"/>
                              </w:rPr>
                            </w:pPr>
                            <w:r w:rsidRPr="00E12E26">
                              <w:rPr>
                                <w:rFonts w:cs="Tahoma"/>
                                <w:i/>
                                <w:color w:val="000000"/>
                                <w:sz w:val="14"/>
                                <w:szCs w:val="14"/>
                                <w:lang w:val="nl-NL"/>
                              </w:rPr>
                              <w:t>*Voor Select Plus worden alleen ‘L’ en de driejaarlijkse waarden van ‘L&amp;SA’ / ‘SA’ gebruikt.</w:t>
                            </w:r>
                          </w:p>
                          <w:p w14:paraId="0EDFE142" w14:textId="77777777" w:rsidR="00FC5318" w:rsidRPr="00E12E26" w:rsidRDefault="00FC5318">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DFE11F"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0EDFE140" w14:textId="77777777" w:rsidR="00FC5318" w:rsidRPr="00E12E26" w:rsidRDefault="00FC5318">
                      <w:pPr>
                        <w:rPr>
                          <w:rFonts w:cs="Tahoma"/>
                          <w:i/>
                          <w:color w:val="000000"/>
                          <w:sz w:val="14"/>
                          <w:szCs w:val="14"/>
                          <w:lang w:val="nl-NL"/>
                        </w:rPr>
                      </w:pPr>
                      <w:r w:rsidRPr="00E12E26">
                        <w:rPr>
                          <w:rFonts w:cs="Tahoma"/>
                          <w:i/>
                          <w:color w:val="000000"/>
                          <w:sz w:val="14"/>
                          <w:szCs w:val="14"/>
                          <w:lang w:val="nl-NL"/>
                        </w:rPr>
                        <w:t>Opmerking: Indien de cel voor het product leeg is, wordt het product op dit moment niet in het kader van het programma aangeboden.</w:t>
                      </w:r>
                    </w:p>
                    <w:p w14:paraId="0EDFE141" w14:textId="77777777" w:rsidR="00FC5318" w:rsidRPr="00E12E26" w:rsidRDefault="00FC5318">
                      <w:pPr>
                        <w:rPr>
                          <w:rFonts w:cs="Tahoma"/>
                          <w:i/>
                          <w:color w:val="000000"/>
                          <w:sz w:val="14"/>
                          <w:szCs w:val="14"/>
                          <w:lang w:val="nl-NL"/>
                        </w:rPr>
                      </w:pPr>
                      <w:r w:rsidRPr="00E12E26">
                        <w:rPr>
                          <w:rFonts w:cs="Tahoma"/>
                          <w:i/>
                          <w:color w:val="000000"/>
                          <w:sz w:val="14"/>
                          <w:szCs w:val="14"/>
                          <w:lang w:val="nl-NL"/>
                        </w:rPr>
                        <w:t>*Voor Select Plus worden alleen ‘L’ en de driejaarlijkse waarden van ‘L&amp;SA’ / ‘SA’ gebruikt.</w:t>
                      </w:r>
                    </w:p>
                    <w:p w14:paraId="0EDFE142" w14:textId="77777777" w:rsidR="00FC5318" w:rsidRPr="00E12E26" w:rsidRDefault="00FC5318">
                      <w:pPr>
                        <w:rPr>
                          <w:lang w:val="nl-NL"/>
                        </w:rPr>
                      </w:pPr>
                    </w:p>
                  </w:txbxContent>
                </v:textbox>
              </v:shape>
            </w:pict>
          </mc:Fallback>
        </mc:AlternateContent>
      </w:r>
    </w:p>
    <w:p w14:paraId="0EDFAFAC" w14:textId="77777777" w:rsidR="00023FE7" w:rsidRPr="00276F80" w:rsidRDefault="00023FE7">
      <w:pPr>
        <w:pStyle w:val="ProductPool"/>
        <w:rPr>
          <w:rFonts w:ascii="Tahoma" w:hAnsi="Tahoma" w:cs="Tahoma"/>
        </w:rPr>
      </w:pPr>
    </w:p>
    <w:p w14:paraId="0EDFAFAD" w14:textId="77777777" w:rsidR="00E5334D" w:rsidRPr="00276F80" w:rsidRDefault="00E5334D">
      <w:pPr>
        <w:rPr>
          <w:rFonts w:cs="Tahoma"/>
        </w:rPr>
      </w:pPr>
      <w:r w:rsidRPr="00276F80">
        <w:rPr>
          <w:rFonts w:cs="Tahoma"/>
        </w:rPr>
        <w:br w:type="page"/>
      </w:r>
    </w:p>
    <w:p w14:paraId="0EDFAFAE" w14:textId="77777777" w:rsidR="00023FE7" w:rsidRPr="00276F80" w:rsidRDefault="00023FE7" w:rsidP="004E292A">
      <w:pPr>
        <w:pStyle w:val="Heading3"/>
        <w:rPr>
          <w:rFonts w:ascii="Tahoma" w:hAnsi="Tahoma" w:cs="Tahoma"/>
        </w:rPr>
      </w:pPr>
      <w:bookmarkStart w:id="113" w:name="_Toc336337896"/>
      <w:bookmarkStart w:id="114" w:name="_Toc361496760"/>
      <w:r w:rsidRPr="00276F80">
        <w:rPr>
          <w:rFonts w:ascii="Tahoma" w:hAnsi="Tahoma" w:cs="Tahoma"/>
          <w:sz w:val="22"/>
        </w:rPr>
        <w:lastRenderedPageBreak/>
        <w:t>PRODUCTGROEP SYSTEMEN</w:t>
      </w:r>
      <w:bookmarkEnd w:id="113"/>
      <w:bookmarkEnd w:id="114"/>
    </w:p>
    <w:p w14:paraId="0EDFAFAF" w14:textId="77777777" w:rsidR="00023FE7" w:rsidRPr="00276F80"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rsidRPr="00276F80" w14:paraId="0EDFAFBB" w14:textId="77777777" w:rsidTr="00AF4B30">
        <w:trPr>
          <w:cantSplit/>
          <w:trHeight w:val="389"/>
          <w:tblHeader/>
        </w:trPr>
        <w:tc>
          <w:tcPr>
            <w:tcW w:w="2610" w:type="dxa"/>
            <w:vMerge w:val="restart"/>
            <w:tcBorders>
              <w:top w:val="single" w:sz="4" w:space="0" w:color="FFFFFF"/>
              <w:left w:val="single" w:sz="4" w:space="0" w:color="FFFFFF"/>
            </w:tcBorders>
          </w:tcPr>
          <w:p w14:paraId="0EDFAFB0" w14:textId="62A13297" w:rsidR="00B27742" w:rsidRPr="00276F80" w:rsidRDefault="00163721">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14:anchorId="0EDFE120" wp14:editId="499134BE">
                      <wp:simplePos x="0" y="0"/>
                      <wp:positionH relativeFrom="column">
                        <wp:posOffset>1781175</wp:posOffset>
                      </wp:positionH>
                      <wp:positionV relativeFrom="paragraph">
                        <wp:posOffset>421005</wp:posOffset>
                      </wp:positionV>
                      <wp:extent cx="367030" cy="213995"/>
                      <wp:effectExtent l="0" t="0" r="0" b="0"/>
                      <wp:wrapNone/>
                      <wp:docPr id="9"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DFE143" w14:textId="77777777" w:rsidR="00FC5318" w:rsidRDefault="00FC5318" w:rsidP="009F1F7E">
                                  <w:pPr>
                                    <w:ind w:right="-72"/>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EDFE120" id="Text Box 61" o:spid="_x0000_s1027" type="#_x0000_t202" style="position:absolute;margin-left:140.25pt;margin-top:33.15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qi0tg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" filled="f" stroked="f">
                      <v:textbox style="mso-fit-shape-to-text:t">
                        <w:txbxContent>
                          <w:p w14:paraId="0EDFE143" w14:textId="77777777" w:rsidR="00FC5318" w:rsidRDefault="00FC5318" w:rsidP="009F1F7E">
                            <w:pPr>
                              <w:ind w:right="-72"/>
                              <w:rPr>
                                <w:color w:val="0000FF"/>
                                <w:sz w:val="20"/>
                              </w:rPr>
                            </w:pPr>
                            <w:r>
                              <w:rPr>
                                <w:rFonts w:cs="Tahoma"/>
                                <w:b/>
                                <w:color w:val="0000FF"/>
                                <w:sz w:val="8"/>
                              </w:rPr>
                              <w:t>(Ctrl + klik)</w:t>
                            </w:r>
                          </w:p>
                        </w:txbxContent>
                      </v:textbox>
                    </v:shape>
                  </w:pict>
                </mc:Fallback>
              </mc:AlternateContent>
            </w:r>
          </w:p>
        </w:tc>
        <w:tc>
          <w:tcPr>
            <w:tcW w:w="360" w:type="dxa"/>
            <w:vMerge w:val="restart"/>
            <w:tcBorders>
              <w:top w:val="single" w:sz="12" w:space="0" w:color="auto"/>
            </w:tcBorders>
            <w:textDirection w:val="btLr"/>
            <w:vAlign w:val="center"/>
          </w:tcPr>
          <w:p w14:paraId="0EDFAFB1" w14:textId="77777777" w:rsidR="00B27742" w:rsidRPr="00276F80" w:rsidRDefault="00B27742" w:rsidP="00AF3714">
            <w:pPr>
              <w:pStyle w:val="TableVerticalText"/>
              <w:rPr>
                <w:rFonts w:ascii="Tahoma" w:hAnsi="Tahoma" w:cs="Tahoma"/>
                <w:sz w:val="9"/>
              </w:rPr>
            </w:pPr>
            <w:r w:rsidRPr="00276F80">
              <w:rPr>
                <w:rFonts w:ascii="Tahoma" w:hAnsi="Tahoma" w:cs="Tahoma"/>
                <w:sz w:val="9"/>
              </w:rPr>
              <w:t>Productaantekeningen</w:t>
            </w:r>
          </w:p>
        </w:tc>
        <w:tc>
          <w:tcPr>
            <w:tcW w:w="450" w:type="dxa"/>
            <w:vMerge w:val="restart"/>
            <w:tcBorders>
              <w:top w:val="single" w:sz="12" w:space="0" w:color="auto"/>
            </w:tcBorders>
            <w:textDirection w:val="btLr"/>
          </w:tcPr>
          <w:p w14:paraId="0EDFAFB2" w14:textId="77777777" w:rsidR="00B27742" w:rsidRPr="00276F80" w:rsidRDefault="00B27742" w:rsidP="0019788A">
            <w:pPr>
              <w:pStyle w:val="TableVerticalText"/>
              <w:spacing w:before="120"/>
              <w:rPr>
                <w:rFonts w:ascii="Tahoma" w:hAnsi="Tahoma" w:cs="Tahoma"/>
                <w:sz w:val="9"/>
              </w:rPr>
            </w:pPr>
            <w:r w:rsidRPr="00276F80">
              <w:rPr>
                <w:rFonts w:ascii="Tahoma" w:hAnsi="Tahoma" w:cs="Tahoma"/>
                <w:sz w:val="9"/>
              </w:rPr>
              <w:t>Datum</w:t>
            </w:r>
            <w:r w:rsidR="00144E02">
              <w:rPr>
                <w:rFonts w:ascii="Tahoma" w:hAnsi="Tahoma" w:cs="Tahoma"/>
                <w:sz w:val="9"/>
              </w:rPr>
              <w:br/>
            </w:r>
            <w:r w:rsidRPr="00276F80">
              <w:rPr>
                <w:rFonts w:ascii="Tahoma" w:hAnsi="Tahoma" w:cs="Tahoma"/>
                <w:sz w:val="9"/>
              </w:rPr>
              <w:t>beschikbaar</w:t>
            </w:r>
          </w:p>
        </w:tc>
        <w:tc>
          <w:tcPr>
            <w:tcW w:w="360" w:type="dxa"/>
            <w:vMerge w:val="restart"/>
            <w:tcBorders>
              <w:top w:val="single" w:sz="12" w:space="0" w:color="auto"/>
              <w:right w:val="single" w:sz="18" w:space="0" w:color="auto"/>
            </w:tcBorders>
            <w:textDirection w:val="btLr"/>
            <w:vAlign w:val="center"/>
          </w:tcPr>
          <w:p w14:paraId="0EDFAFB3" w14:textId="77777777" w:rsidR="00B27742" w:rsidRPr="00276F80" w:rsidRDefault="00B27742">
            <w:pPr>
              <w:pStyle w:val="TableVerticalText"/>
              <w:rPr>
                <w:rFonts w:ascii="Tahoma" w:hAnsi="Tahoma" w:cs="Tahoma"/>
                <w:sz w:val="9"/>
              </w:rPr>
            </w:pPr>
            <w:r w:rsidRPr="00276F80">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14:paraId="0EDFAFB4" w14:textId="77777777" w:rsidR="00B27742" w:rsidRPr="00276F80" w:rsidRDefault="00B27742">
            <w:pPr>
              <w:pStyle w:val="TableHeadingsBlack"/>
              <w:rPr>
                <w:rFonts w:ascii="Tahoma" w:hAnsi="Tahoma" w:cs="Tahoma"/>
                <w:sz w:val="9"/>
              </w:rPr>
            </w:pPr>
            <w:r w:rsidRPr="00276F80">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0EDFAFB5" w14:textId="77777777" w:rsidR="00B27742" w:rsidRPr="00276F80" w:rsidRDefault="00B27742">
            <w:pPr>
              <w:pStyle w:val="TableHeadingsBlack"/>
              <w:rPr>
                <w:rFonts w:ascii="Tahoma" w:hAnsi="Tahoma" w:cs="Tahoma"/>
                <w:sz w:val="9"/>
              </w:rPr>
            </w:pPr>
            <w:r w:rsidRPr="00276F80">
              <w:rPr>
                <w:rFonts w:ascii="Tahoma" w:hAnsi="Tahoma" w:cs="Tahoma"/>
                <w:sz w:val="9"/>
              </w:rPr>
              <w:t>Open License</w:t>
            </w:r>
          </w:p>
        </w:tc>
        <w:tc>
          <w:tcPr>
            <w:tcW w:w="450" w:type="dxa"/>
            <w:vMerge w:val="restart"/>
            <w:tcBorders>
              <w:top w:val="single" w:sz="12" w:space="0" w:color="auto"/>
              <w:left w:val="single" w:sz="18" w:space="0" w:color="auto"/>
            </w:tcBorders>
            <w:textDirection w:val="btLr"/>
            <w:vAlign w:val="center"/>
          </w:tcPr>
          <w:p w14:paraId="0EDFAFB6" w14:textId="77777777" w:rsidR="00B27742" w:rsidRPr="00276F80" w:rsidRDefault="00B27742">
            <w:pPr>
              <w:pStyle w:val="TableVerticalText"/>
              <w:rPr>
                <w:rFonts w:ascii="Tahoma" w:hAnsi="Tahoma" w:cs="Tahoma"/>
                <w:sz w:val="9"/>
              </w:rPr>
            </w:pPr>
            <w:r w:rsidRPr="00276F80">
              <w:rPr>
                <w:rFonts w:ascii="Tahoma" w:hAnsi="Tahoma" w:cs="Tahoma"/>
                <w:sz w:val="9"/>
              </w:rPr>
              <w:t>Campus en School</w:t>
            </w:r>
          </w:p>
        </w:tc>
        <w:tc>
          <w:tcPr>
            <w:tcW w:w="450" w:type="dxa"/>
            <w:vMerge w:val="restart"/>
            <w:tcBorders>
              <w:top w:val="single" w:sz="12" w:space="0" w:color="auto"/>
              <w:right w:val="single" w:sz="18" w:space="0" w:color="auto"/>
            </w:tcBorders>
            <w:textDirection w:val="btLr"/>
            <w:vAlign w:val="center"/>
          </w:tcPr>
          <w:p w14:paraId="0EDFAFB7" w14:textId="77777777" w:rsidR="00B27742" w:rsidRPr="00276F80" w:rsidRDefault="00B27742">
            <w:pPr>
              <w:pStyle w:val="TableVerticalText"/>
              <w:rPr>
                <w:rFonts w:ascii="Tahoma" w:hAnsi="Tahoma" w:cs="Tahoma"/>
                <w:sz w:val="9"/>
              </w:rPr>
            </w:pPr>
            <w:r w:rsidRPr="00276F80">
              <w:rPr>
                <w:rFonts w:ascii="Tahoma" w:hAnsi="Tahoma" w:cs="Tahoma"/>
                <w:sz w:val="9"/>
              </w:rPr>
              <w:t xml:space="preserve">EA en </w:t>
            </w:r>
            <w:r w:rsidRPr="00276F80">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0EDFAFB8" w14:textId="77777777" w:rsidR="00B27742" w:rsidRPr="00276F80" w:rsidRDefault="00B27742">
            <w:pPr>
              <w:pStyle w:val="TableVerticalText"/>
              <w:rPr>
                <w:rFonts w:ascii="Tahoma" w:hAnsi="Tahoma" w:cs="Tahoma"/>
                <w:sz w:val="9"/>
              </w:rPr>
            </w:pPr>
            <w:r w:rsidRPr="00276F80">
              <w:rPr>
                <w:rFonts w:ascii="Tahoma" w:hAnsi="Tahoma" w:cs="Tahoma"/>
                <w:sz w:val="9"/>
              </w:rPr>
              <w:t>OV / OVS</w:t>
            </w:r>
          </w:p>
        </w:tc>
        <w:tc>
          <w:tcPr>
            <w:tcW w:w="450" w:type="dxa"/>
            <w:vMerge w:val="restart"/>
            <w:tcBorders>
              <w:top w:val="single" w:sz="12" w:space="0" w:color="auto"/>
            </w:tcBorders>
            <w:textDirection w:val="btLr"/>
          </w:tcPr>
          <w:p w14:paraId="0EDFAFB9" w14:textId="77777777" w:rsidR="00B27742" w:rsidRPr="00276F80" w:rsidRDefault="00B0036E" w:rsidP="00E67091">
            <w:pPr>
              <w:pStyle w:val="TableVerticalText"/>
              <w:spacing w:before="120"/>
              <w:jc w:val="left"/>
              <w:rPr>
                <w:rFonts w:ascii="Tahoma" w:hAnsi="Tahoma" w:cs="Tahoma"/>
                <w:sz w:val="9"/>
              </w:rPr>
            </w:pPr>
            <w:r w:rsidRPr="00276F80">
              <w:rPr>
                <w:rFonts w:ascii="Tahoma" w:hAnsi="Tahoma" w:cs="Tahoma"/>
                <w:sz w:val="9"/>
              </w:rPr>
              <w:t>EES / OVS ES</w:t>
            </w:r>
          </w:p>
        </w:tc>
        <w:tc>
          <w:tcPr>
            <w:tcW w:w="540" w:type="dxa"/>
            <w:vMerge w:val="restart"/>
            <w:tcBorders>
              <w:top w:val="single" w:sz="12" w:space="0" w:color="auto"/>
            </w:tcBorders>
            <w:textDirection w:val="btLr"/>
            <w:vAlign w:val="center"/>
          </w:tcPr>
          <w:p w14:paraId="0EDFAFBA" w14:textId="77777777" w:rsidR="00B27742" w:rsidRPr="00276F80" w:rsidRDefault="00B27742" w:rsidP="00456002">
            <w:pPr>
              <w:pStyle w:val="TableVerticalText"/>
              <w:rPr>
                <w:rFonts w:ascii="Tahoma" w:hAnsi="Tahoma" w:cs="Tahoma"/>
                <w:sz w:val="9"/>
              </w:rPr>
            </w:pPr>
            <w:r w:rsidRPr="00276F80">
              <w:rPr>
                <w:rFonts w:ascii="Tahoma" w:hAnsi="Tahoma" w:cs="Tahoma"/>
                <w:sz w:val="9"/>
              </w:rPr>
              <w:t>Minimum Open License</w:t>
            </w:r>
          </w:p>
        </w:tc>
      </w:tr>
      <w:tr w:rsidR="00CE5AB1" w:rsidRPr="00276F80" w14:paraId="0EDFAFCB" w14:textId="77777777" w:rsidTr="009D43FB">
        <w:trPr>
          <w:cantSplit/>
          <w:trHeight w:val="262"/>
          <w:tblHeader/>
        </w:trPr>
        <w:tc>
          <w:tcPr>
            <w:tcW w:w="2610" w:type="dxa"/>
            <w:vMerge/>
            <w:tcBorders>
              <w:left w:val="single" w:sz="4" w:space="0" w:color="FFFFFF"/>
            </w:tcBorders>
          </w:tcPr>
          <w:p w14:paraId="0EDFAFBC" w14:textId="77777777" w:rsidR="00B27742" w:rsidRPr="00276F80" w:rsidRDefault="00B27742">
            <w:pPr>
              <w:rPr>
                <w:rFonts w:cs="Tahoma"/>
                <w:sz w:val="20"/>
              </w:rPr>
            </w:pPr>
          </w:p>
        </w:tc>
        <w:tc>
          <w:tcPr>
            <w:tcW w:w="360" w:type="dxa"/>
            <w:vMerge/>
          </w:tcPr>
          <w:p w14:paraId="0EDFAFBD" w14:textId="77777777" w:rsidR="00B27742" w:rsidRPr="00276F80" w:rsidRDefault="00B27742">
            <w:pPr>
              <w:rPr>
                <w:rFonts w:cs="Tahoma"/>
                <w:b/>
                <w:sz w:val="20"/>
              </w:rPr>
            </w:pPr>
          </w:p>
        </w:tc>
        <w:tc>
          <w:tcPr>
            <w:tcW w:w="450" w:type="dxa"/>
            <w:vMerge/>
          </w:tcPr>
          <w:p w14:paraId="0EDFAFBE" w14:textId="77777777" w:rsidR="00B27742" w:rsidRPr="00276F80" w:rsidRDefault="00B27742">
            <w:pPr>
              <w:rPr>
                <w:rFonts w:cs="Tahoma"/>
                <w:sz w:val="20"/>
              </w:rPr>
            </w:pPr>
          </w:p>
        </w:tc>
        <w:tc>
          <w:tcPr>
            <w:tcW w:w="360" w:type="dxa"/>
            <w:vMerge/>
            <w:tcBorders>
              <w:right w:val="single" w:sz="18" w:space="0" w:color="auto"/>
            </w:tcBorders>
          </w:tcPr>
          <w:p w14:paraId="0EDFAFBF" w14:textId="77777777" w:rsidR="00B27742" w:rsidRPr="00276F80" w:rsidRDefault="00B27742">
            <w:pPr>
              <w:rPr>
                <w:rFonts w:cs="Tahoma"/>
                <w:sz w:val="20"/>
              </w:rPr>
            </w:pPr>
          </w:p>
        </w:tc>
        <w:tc>
          <w:tcPr>
            <w:tcW w:w="416" w:type="dxa"/>
            <w:vMerge w:val="restart"/>
            <w:tcBorders>
              <w:left w:val="single" w:sz="18" w:space="0" w:color="auto"/>
            </w:tcBorders>
            <w:vAlign w:val="center"/>
          </w:tcPr>
          <w:p w14:paraId="0EDFAFC0" w14:textId="77777777" w:rsidR="00B27742" w:rsidRPr="00276F80" w:rsidRDefault="00B27742">
            <w:pPr>
              <w:pStyle w:val="TableHeadingsRed"/>
              <w:rPr>
                <w:rFonts w:ascii="Tahoma" w:hAnsi="Tahoma" w:cs="Tahoma"/>
                <w:sz w:val="9"/>
              </w:rPr>
            </w:pPr>
            <w:r w:rsidRPr="00276F80">
              <w:rPr>
                <w:rFonts w:ascii="Tahoma" w:hAnsi="Tahoma" w:cs="Tahoma"/>
                <w:sz w:val="9"/>
              </w:rPr>
              <w:t>L</w:t>
            </w:r>
          </w:p>
        </w:tc>
        <w:tc>
          <w:tcPr>
            <w:tcW w:w="1350" w:type="dxa"/>
            <w:gridSpan w:val="3"/>
            <w:vAlign w:val="center"/>
          </w:tcPr>
          <w:p w14:paraId="0EDFAFC1" w14:textId="77777777" w:rsidR="00B27742" w:rsidRPr="00276F80" w:rsidRDefault="00B27742">
            <w:pPr>
              <w:pStyle w:val="TableHeadingsGreen"/>
              <w:rPr>
                <w:rFonts w:ascii="Tahoma" w:hAnsi="Tahoma" w:cs="Tahoma"/>
                <w:sz w:val="9"/>
              </w:rPr>
            </w:pPr>
            <w:r w:rsidRPr="00276F80">
              <w:rPr>
                <w:rFonts w:ascii="Tahoma" w:hAnsi="Tahoma" w:cs="Tahoma"/>
                <w:sz w:val="9"/>
              </w:rPr>
              <w:t>L&amp;SA</w:t>
            </w:r>
          </w:p>
        </w:tc>
        <w:tc>
          <w:tcPr>
            <w:tcW w:w="1294" w:type="dxa"/>
            <w:gridSpan w:val="3"/>
            <w:tcBorders>
              <w:right w:val="single" w:sz="18" w:space="0" w:color="auto"/>
            </w:tcBorders>
            <w:vAlign w:val="center"/>
          </w:tcPr>
          <w:p w14:paraId="0EDFAFC2" w14:textId="77777777" w:rsidR="00B27742" w:rsidRPr="00276F80" w:rsidRDefault="00B27742">
            <w:pPr>
              <w:pStyle w:val="TableHeadingsBlue"/>
              <w:rPr>
                <w:rFonts w:ascii="Tahoma" w:hAnsi="Tahoma" w:cs="Tahoma"/>
                <w:sz w:val="9"/>
              </w:rPr>
            </w:pPr>
            <w:r w:rsidRPr="00276F80">
              <w:rPr>
                <w:rFonts w:ascii="Tahoma" w:hAnsi="Tahoma" w:cs="Tahoma"/>
                <w:sz w:val="9"/>
              </w:rPr>
              <w:t>SA</w:t>
            </w:r>
          </w:p>
        </w:tc>
        <w:tc>
          <w:tcPr>
            <w:tcW w:w="450" w:type="dxa"/>
            <w:vMerge w:val="restart"/>
            <w:tcBorders>
              <w:left w:val="single" w:sz="18" w:space="0" w:color="auto"/>
            </w:tcBorders>
            <w:vAlign w:val="center"/>
          </w:tcPr>
          <w:p w14:paraId="0EDFAFC3" w14:textId="77777777" w:rsidR="00B27742" w:rsidRPr="00276F80" w:rsidRDefault="00B27742">
            <w:pPr>
              <w:pStyle w:val="TableHeadingsRed"/>
              <w:rPr>
                <w:rFonts w:ascii="Tahoma" w:hAnsi="Tahoma" w:cs="Tahoma"/>
                <w:sz w:val="9"/>
              </w:rPr>
            </w:pPr>
            <w:r w:rsidRPr="00276F80">
              <w:rPr>
                <w:rFonts w:ascii="Tahoma" w:hAnsi="Tahoma" w:cs="Tahoma"/>
                <w:sz w:val="9"/>
              </w:rPr>
              <w:t>L</w:t>
            </w:r>
          </w:p>
        </w:tc>
        <w:tc>
          <w:tcPr>
            <w:tcW w:w="450" w:type="dxa"/>
            <w:vAlign w:val="center"/>
          </w:tcPr>
          <w:p w14:paraId="0EDFAFC4" w14:textId="77777777" w:rsidR="00B27742" w:rsidRPr="00276F80" w:rsidRDefault="00B27742">
            <w:pPr>
              <w:pStyle w:val="TableHeadingsGreen"/>
              <w:rPr>
                <w:rFonts w:ascii="Tahoma" w:hAnsi="Tahoma" w:cs="Tahoma"/>
                <w:sz w:val="9"/>
              </w:rPr>
            </w:pPr>
            <w:r w:rsidRPr="00276F80">
              <w:rPr>
                <w:rFonts w:ascii="Tahoma" w:hAnsi="Tahoma" w:cs="Tahoma"/>
                <w:sz w:val="9"/>
              </w:rPr>
              <w:t>L&amp;SA</w:t>
            </w:r>
          </w:p>
        </w:tc>
        <w:tc>
          <w:tcPr>
            <w:tcW w:w="450" w:type="dxa"/>
            <w:vMerge w:val="restart"/>
            <w:tcBorders>
              <w:right w:val="single" w:sz="18" w:space="0" w:color="auto"/>
            </w:tcBorders>
            <w:vAlign w:val="center"/>
          </w:tcPr>
          <w:p w14:paraId="0EDFAFC5" w14:textId="77777777" w:rsidR="00B27742" w:rsidRPr="00276F80" w:rsidRDefault="00B27742">
            <w:pPr>
              <w:pStyle w:val="TableHeadingsBlue"/>
              <w:rPr>
                <w:rFonts w:ascii="Tahoma" w:hAnsi="Tahoma" w:cs="Tahoma"/>
                <w:sz w:val="9"/>
              </w:rPr>
            </w:pPr>
            <w:r w:rsidRPr="00276F80">
              <w:rPr>
                <w:rFonts w:ascii="Tahoma" w:hAnsi="Tahoma" w:cs="Tahoma"/>
                <w:sz w:val="9"/>
              </w:rPr>
              <w:t>SA</w:t>
            </w:r>
          </w:p>
        </w:tc>
        <w:tc>
          <w:tcPr>
            <w:tcW w:w="450" w:type="dxa"/>
            <w:vMerge/>
            <w:tcBorders>
              <w:left w:val="single" w:sz="18" w:space="0" w:color="auto"/>
            </w:tcBorders>
          </w:tcPr>
          <w:p w14:paraId="0EDFAFC6" w14:textId="77777777" w:rsidR="00B27742" w:rsidRPr="00276F80" w:rsidRDefault="00B27742">
            <w:pPr>
              <w:rPr>
                <w:rFonts w:cs="Tahoma"/>
                <w:sz w:val="20"/>
              </w:rPr>
            </w:pPr>
          </w:p>
        </w:tc>
        <w:tc>
          <w:tcPr>
            <w:tcW w:w="450" w:type="dxa"/>
            <w:vMerge/>
            <w:tcBorders>
              <w:right w:val="single" w:sz="18" w:space="0" w:color="auto"/>
            </w:tcBorders>
          </w:tcPr>
          <w:p w14:paraId="0EDFAFC7" w14:textId="77777777" w:rsidR="00B27742" w:rsidRPr="00276F80" w:rsidRDefault="00B27742">
            <w:pPr>
              <w:rPr>
                <w:rFonts w:cs="Tahoma"/>
                <w:sz w:val="20"/>
              </w:rPr>
            </w:pPr>
          </w:p>
        </w:tc>
        <w:tc>
          <w:tcPr>
            <w:tcW w:w="450" w:type="dxa"/>
            <w:vMerge/>
            <w:tcBorders>
              <w:left w:val="single" w:sz="18" w:space="0" w:color="auto"/>
              <w:right w:val="single" w:sz="18" w:space="0" w:color="auto"/>
            </w:tcBorders>
          </w:tcPr>
          <w:p w14:paraId="0EDFAFC8" w14:textId="77777777" w:rsidR="00B27742" w:rsidRPr="00276F80" w:rsidRDefault="00B27742">
            <w:pPr>
              <w:rPr>
                <w:rFonts w:cs="Tahoma"/>
                <w:sz w:val="20"/>
              </w:rPr>
            </w:pPr>
          </w:p>
        </w:tc>
        <w:tc>
          <w:tcPr>
            <w:tcW w:w="450" w:type="dxa"/>
            <w:vMerge/>
          </w:tcPr>
          <w:p w14:paraId="0EDFAFC9" w14:textId="77777777" w:rsidR="00B27742" w:rsidRPr="00276F80" w:rsidRDefault="00B27742">
            <w:pPr>
              <w:rPr>
                <w:rFonts w:cs="Tahoma"/>
                <w:sz w:val="20"/>
              </w:rPr>
            </w:pPr>
          </w:p>
        </w:tc>
        <w:tc>
          <w:tcPr>
            <w:tcW w:w="540" w:type="dxa"/>
            <w:vMerge/>
          </w:tcPr>
          <w:p w14:paraId="0EDFAFCA" w14:textId="77777777" w:rsidR="00B27742" w:rsidRPr="00276F80" w:rsidRDefault="00B27742">
            <w:pPr>
              <w:rPr>
                <w:rFonts w:cs="Tahoma"/>
                <w:sz w:val="20"/>
              </w:rPr>
            </w:pPr>
          </w:p>
        </w:tc>
      </w:tr>
      <w:tr w:rsidR="00AF4B30" w:rsidRPr="00276F80" w14:paraId="0EDFAFDF" w14:textId="77777777" w:rsidTr="009D43FB">
        <w:trPr>
          <w:cantSplit/>
          <w:trHeight w:val="287"/>
          <w:tblHeader/>
        </w:trPr>
        <w:tc>
          <w:tcPr>
            <w:tcW w:w="2610" w:type="dxa"/>
            <w:vMerge/>
            <w:tcBorders>
              <w:left w:val="single" w:sz="4" w:space="0" w:color="FFFFFF"/>
              <w:bottom w:val="single" w:sz="4" w:space="0" w:color="auto"/>
            </w:tcBorders>
          </w:tcPr>
          <w:p w14:paraId="0EDFAFCC" w14:textId="77777777" w:rsidR="00B27742" w:rsidRPr="00276F80" w:rsidRDefault="00B27742">
            <w:pPr>
              <w:rPr>
                <w:rFonts w:cs="Tahoma"/>
                <w:sz w:val="20"/>
              </w:rPr>
            </w:pPr>
          </w:p>
        </w:tc>
        <w:tc>
          <w:tcPr>
            <w:tcW w:w="360" w:type="dxa"/>
            <w:vMerge/>
            <w:tcBorders>
              <w:bottom w:val="single" w:sz="4" w:space="0" w:color="auto"/>
            </w:tcBorders>
          </w:tcPr>
          <w:p w14:paraId="0EDFAFCD" w14:textId="77777777" w:rsidR="00B27742" w:rsidRPr="00276F80" w:rsidRDefault="00B27742">
            <w:pPr>
              <w:rPr>
                <w:rFonts w:cs="Tahoma"/>
                <w:b/>
                <w:sz w:val="20"/>
              </w:rPr>
            </w:pPr>
          </w:p>
        </w:tc>
        <w:tc>
          <w:tcPr>
            <w:tcW w:w="450" w:type="dxa"/>
            <w:vMerge/>
            <w:tcBorders>
              <w:bottom w:val="single" w:sz="4" w:space="0" w:color="auto"/>
            </w:tcBorders>
          </w:tcPr>
          <w:p w14:paraId="0EDFAFCE" w14:textId="77777777" w:rsidR="00B27742" w:rsidRPr="00276F80" w:rsidRDefault="00B27742">
            <w:pPr>
              <w:rPr>
                <w:rFonts w:cs="Tahoma"/>
                <w:sz w:val="20"/>
              </w:rPr>
            </w:pPr>
          </w:p>
        </w:tc>
        <w:tc>
          <w:tcPr>
            <w:tcW w:w="360" w:type="dxa"/>
            <w:vMerge/>
            <w:tcBorders>
              <w:bottom w:val="single" w:sz="4" w:space="0" w:color="auto"/>
              <w:right w:val="single" w:sz="18" w:space="0" w:color="auto"/>
            </w:tcBorders>
          </w:tcPr>
          <w:p w14:paraId="0EDFAFCF" w14:textId="77777777" w:rsidR="00B27742" w:rsidRPr="00276F80" w:rsidRDefault="00B27742">
            <w:pPr>
              <w:rPr>
                <w:rFonts w:cs="Tahoma"/>
                <w:sz w:val="20"/>
              </w:rPr>
            </w:pPr>
          </w:p>
        </w:tc>
        <w:tc>
          <w:tcPr>
            <w:tcW w:w="416" w:type="dxa"/>
            <w:vMerge/>
            <w:tcBorders>
              <w:left w:val="single" w:sz="18" w:space="0" w:color="auto"/>
              <w:bottom w:val="single" w:sz="4" w:space="0" w:color="auto"/>
            </w:tcBorders>
            <w:vAlign w:val="center"/>
          </w:tcPr>
          <w:p w14:paraId="0EDFAFD0" w14:textId="77777777" w:rsidR="00B27742" w:rsidRPr="00276F80" w:rsidRDefault="00B27742">
            <w:pPr>
              <w:jc w:val="center"/>
              <w:rPr>
                <w:rFonts w:cs="Tahoma"/>
                <w:sz w:val="20"/>
              </w:rPr>
            </w:pPr>
          </w:p>
        </w:tc>
        <w:tc>
          <w:tcPr>
            <w:tcW w:w="450" w:type="dxa"/>
            <w:tcBorders>
              <w:bottom w:val="single" w:sz="4" w:space="0" w:color="auto"/>
            </w:tcBorders>
            <w:vAlign w:val="center"/>
          </w:tcPr>
          <w:p w14:paraId="0EDFAFD1" w14:textId="77777777" w:rsidR="00B27742" w:rsidRPr="00276F80" w:rsidRDefault="00B27742">
            <w:pPr>
              <w:pStyle w:val="TableHeadingsGreen"/>
              <w:rPr>
                <w:rFonts w:ascii="Tahoma" w:hAnsi="Tahoma" w:cs="Tahoma"/>
                <w:sz w:val="9"/>
              </w:rPr>
            </w:pPr>
            <w:r w:rsidRPr="00276F80">
              <w:rPr>
                <w:rFonts w:ascii="Tahoma" w:hAnsi="Tahoma" w:cs="Tahoma"/>
                <w:sz w:val="9"/>
              </w:rPr>
              <w:t>3jr</w:t>
            </w:r>
          </w:p>
        </w:tc>
        <w:tc>
          <w:tcPr>
            <w:tcW w:w="450" w:type="dxa"/>
            <w:tcBorders>
              <w:bottom w:val="single" w:sz="4" w:space="0" w:color="auto"/>
            </w:tcBorders>
            <w:vAlign w:val="center"/>
          </w:tcPr>
          <w:p w14:paraId="0EDFAFD2" w14:textId="77777777" w:rsidR="00B27742" w:rsidRPr="00276F80" w:rsidRDefault="00B27742">
            <w:pPr>
              <w:pStyle w:val="TableHeadingsGreen"/>
              <w:rPr>
                <w:rFonts w:ascii="Tahoma" w:hAnsi="Tahoma" w:cs="Tahoma"/>
                <w:sz w:val="9"/>
              </w:rPr>
            </w:pPr>
            <w:r w:rsidRPr="00276F80">
              <w:rPr>
                <w:rFonts w:ascii="Tahoma" w:hAnsi="Tahoma" w:cs="Tahoma"/>
                <w:sz w:val="9"/>
              </w:rPr>
              <w:t>2jr</w:t>
            </w:r>
          </w:p>
        </w:tc>
        <w:tc>
          <w:tcPr>
            <w:tcW w:w="450" w:type="dxa"/>
            <w:tcBorders>
              <w:bottom w:val="single" w:sz="4" w:space="0" w:color="auto"/>
            </w:tcBorders>
            <w:vAlign w:val="center"/>
          </w:tcPr>
          <w:p w14:paraId="0EDFAFD3" w14:textId="77777777" w:rsidR="00B27742" w:rsidRPr="00276F80" w:rsidRDefault="00B27742">
            <w:pPr>
              <w:pStyle w:val="TableHeadingsGreen"/>
              <w:rPr>
                <w:rFonts w:ascii="Tahoma" w:hAnsi="Tahoma" w:cs="Tahoma"/>
                <w:sz w:val="9"/>
              </w:rPr>
            </w:pPr>
            <w:r w:rsidRPr="00276F80">
              <w:rPr>
                <w:rFonts w:ascii="Tahoma" w:hAnsi="Tahoma" w:cs="Tahoma"/>
                <w:sz w:val="9"/>
              </w:rPr>
              <w:t>1jr</w:t>
            </w:r>
          </w:p>
        </w:tc>
        <w:tc>
          <w:tcPr>
            <w:tcW w:w="450" w:type="dxa"/>
            <w:tcBorders>
              <w:bottom w:val="single" w:sz="4" w:space="0" w:color="auto"/>
            </w:tcBorders>
            <w:vAlign w:val="center"/>
          </w:tcPr>
          <w:p w14:paraId="0EDFAFD4" w14:textId="77777777" w:rsidR="00B27742" w:rsidRPr="00276F80" w:rsidRDefault="00B27742">
            <w:pPr>
              <w:pStyle w:val="TableHeadingsBlue"/>
              <w:rPr>
                <w:rFonts w:ascii="Tahoma" w:hAnsi="Tahoma" w:cs="Tahoma"/>
                <w:sz w:val="9"/>
              </w:rPr>
            </w:pPr>
            <w:r w:rsidRPr="00276F80">
              <w:rPr>
                <w:rFonts w:ascii="Tahoma" w:hAnsi="Tahoma" w:cs="Tahoma"/>
                <w:sz w:val="9"/>
              </w:rPr>
              <w:t>3jr</w:t>
            </w:r>
          </w:p>
        </w:tc>
        <w:tc>
          <w:tcPr>
            <w:tcW w:w="450" w:type="dxa"/>
            <w:tcBorders>
              <w:bottom w:val="single" w:sz="4" w:space="0" w:color="auto"/>
            </w:tcBorders>
            <w:vAlign w:val="center"/>
          </w:tcPr>
          <w:p w14:paraId="0EDFAFD5" w14:textId="77777777" w:rsidR="00B27742" w:rsidRPr="00276F80" w:rsidRDefault="00B27742">
            <w:pPr>
              <w:pStyle w:val="TableHeadingsBlue"/>
              <w:rPr>
                <w:rFonts w:ascii="Tahoma" w:hAnsi="Tahoma" w:cs="Tahoma"/>
                <w:sz w:val="9"/>
              </w:rPr>
            </w:pPr>
            <w:r w:rsidRPr="00276F80">
              <w:rPr>
                <w:rFonts w:ascii="Tahoma" w:hAnsi="Tahoma" w:cs="Tahoma"/>
                <w:sz w:val="9"/>
              </w:rPr>
              <w:t>2jr</w:t>
            </w:r>
          </w:p>
        </w:tc>
        <w:tc>
          <w:tcPr>
            <w:tcW w:w="394" w:type="dxa"/>
            <w:tcBorders>
              <w:bottom w:val="single" w:sz="4" w:space="0" w:color="auto"/>
              <w:right w:val="single" w:sz="18" w:space="0" w:color="auto"/>
            </w:tcBorders>
            <w:vAlign w:val="center"/>
          </w:tcPr>
          <w:p w14:paraId="0EDFAFD6" w14:textId="77777777" w:rsidR="00B27742" w:rsidRPr="00276F80" w:rsidRDefault="00B27742">
            <w:pPr>
              <w:pStyle w:val="TableHeadingsBlue"/>
              <w:rPr>
                <w:rFonts w:ascii="Tahoma" w:hAnsi="Tahoma" w:cs="Tahoma"/>
                <w:sz w:val="9"/>
              </w:rPr>
            </w:pPr>
            <w:r w:rsidRPr="00276F80">
              <w:rPr>
                <w:rFonts w:ascii="Tahoma" w:hAnsi="Tahoma" w:cs="Tahoma"/>
                <w:sz w:val="9"/>
              </w:rPr>
              <w:t>1jr</w:t>
            </w:r>
          </w:p>
        </w:tc>
        <w:tc>
          <w:tcPr>
            <w:tcW w:w="450" w:type="dxa"/>
            <w:vMerge/>
            <w:tcBorders>
              <w:left w:val="single" w:sz="18" w:space="0" w:color="auto"/>
              <w:bottom w:val="single" w:sz="4" w:space="0" w:color="auto"/>
            </w:tcBorders>
            <w:vAlign w:val="center"/>
          </w:tcPr>
          <w:p w14:paraId="0EDFAFD7" w14:textId="77777777" w:rsidR="00B27742" w:rsidRPr="00276F80" w:rsidRDefault="00B27742">
            <w:pPr>
              <w:jc w:val="center"/>
              <w:rPr>
                <w:rFonts w:cs="Tahoma"/>
                <w:sz w:val="20"/>
              </w:rPr>
            </w:pPr>
          </w:p>
        </w:tc>
        <w:tc>
          <w:tcPr>
            <w:tcW w:w="450" w:type="dxa"/>
            <w:tcBorders>
              <w:bottom w:val="single" w:sz="4" w:space="0" w:color="auto"/>
            </w:tcBorders>
            <w:vAlign w:val="center"/>
          </w:tcPr>
          <w:p w14:paraId="0EDFAFD8" w14:textId="77777777" w:rsidR="00B27742" w:rsidRPr="00276F80" w:rsidRDefault="00B27742">
            <w:pPr>
              <w:pStyle w:val="TableHeadingsGreen"/>
              <w:rPr>
                <w:rFonts w:ascii="Tahoma" w:hAnsi="Tahoma" w:cs="Tahoma"/>
                <w:sz w:val="9"/>
              </w:rPr>
            </w:pPr>
            <w:r w:rsidRPr="00276F80">
              <w:rPr>
                <w:rFonts w:ascii="Tahoma" w:hAnsi="Tahoma" w:cs="Tahoma"/>
                <w:sz w:val="9"/>
              </w:rPr>
              <w:t>P</w:t>
            </w:r>
          </w:p>
        </w:tc>
        <w:tc>
          <w:tcPr>
            <w:tcW w:w="450" w:type="dxa"/>
            <w:vMerge/>
            <w:tcBorders>
              <w:bottom w:val="single" w:sz="4" w:space="0" w:color="auto"/>
              <w:right w:val="single" w:sz="18" w:space="0" w:color="auto"/>
            </w:tcBorders>
            <w:vAlign w:val="center"/>
          </w:tcPr>
          <w:p w14:paraId="0EDFAFD9" w14:textId="77777777" w:rsidR="00B27742" w:rsidRPr="00276F80" w:rsidRDefault="00B27742">
            <w:pPr>
              <w:jc w:val="center"/>
              <w:rPr>
                <w:rFonts w:cs="Tahoma"/>
                <w:sz w:val="20"/>
              </w:rPr>
            </w:pPr>
          </w:p>
        </w:tc>
        <w:tc>
          <w:tcPr>
            <w:tcW w:w="450" w:type="dxa"/>
            <w:vMerge/>
            <w:tcBorders>
              <w:left w:val="single" w:sz="18" w:space="0" w:color="auto"/>
              <w:bottom w:val="single" w:sz="4" w:space="0" w:color="auto"/>
            </w:tcBorders>
          </w:tcPr>
          <w:p w14:paraId="0EDFAFDA" w14:textId="77777777" w:rsidR="00B27742" w:rsidRPr="00276F80" w:rsidRDefault="00B27742">
            <w:pPr>
              <w:rPr>
                <w:rFonts w:cs="Tahoma"/>
                <w:sz w:val="20"/>
              </w:rPr>
            </w:pPr>
          </w:p>
        </w:tc>
        <w:tc>
          <w:tcPr>
            <w:tcW w:w="450" w:type="dxa"/>
            <w:vMerge/>
            <w:tcBorders>
              <w:bottom w:val="single" w:sz="4" w:space="0" w:color="auto"/>
              <w:right w:val="single" w:sz="18" w:space="0" w:color="auto"/>
            </w:tcBorders>
          </w:tcPr>
          <w:p w14:paraId="0EDFAFDB" w14:textId="77777777" w:rsidR="00B27742" w:rsidRPr="00276F80" w:rsidRDefault="00B27742">
            <w:pPr>
              <w:rPr>
                <w:rFonts w:cs="Tahoma"/>
                <w:sz w:val="20"/>
              </w:rPr>
            </w:pPr>
          </w:p>
        </w:tc>
        <w:tc>
          <w:tcPr>
            <w:tcW w:w="450" w:type="dxa"/>
            <w:vMerge/>
            <w:tcBorders>
              <w:left w:val="single" w:sz="18" w:space="0" w:color="auto"/>
              <w:bottom w:val="single" w:sz="4" w:space="0" w:color="auto"/>
              <w:right w:val="single" w:sz="18" w:space="0" w:color="auto"/>
            </w:tcBorders>
          </w:tcPr>
          <w:p w14:paraId="0EDFAFDC" w14:textId="77777777" w:rsidR="00B27742" w:rsidRPr="00276F80" w:rsidRDefault="00B27742">
            <w:pPr>
              <w:rPr>
                <w:rFonts w:cs="Tahoma"/>
                <w:sz w:val="20"/>
              </w:rPr>
            </w:pPr>
          </w:p>
        </w:tc>
        <w:tc>
          <w:tcPr>
            <w:tcW w:w="450" w:type="dxa"/>
            <w:vMerge/>
            <w:tcBorders>
              <w:bottom w:val="single" w:sz="4" w:space="0" w:color="auto"/>
            </w:tcBorders>
          </w:tcPr>
          <w:p w14:paraId="0EDFAFDD" w14:textId="77777777" w:rsidR="00B27742" w:rsidRPr="00276F80" w:rsidRDefault="00B27742">
            <w:pPr>
              <w:rPr>
                <w:rFonts w:cs="Tahoma"/>
                <w:sz w:val="20"/>
              </w:rPr>
            </w:pPr>
          </w:p>
        </w:tc>
        <w:tc>
          <w:tcPr>
            <w:tcW w:w="540" w:type="dxa"/>
            <w:vMerge/>
            <w:tcBorders>
              <w:bottom w:val="single" w:sz="4" w:space="0" w:color="auto"/>
            </w:tcBorders>
          </w:tcPr>
          <w:p w14:paraId="0EDFAFDE" w14:textId="77777777" w:rsidR="00B27742" w:rsidRPr="00276F80" w:rsidRDefault="00B27742">
            <w:pPr>
              <w:rPr>
                <w:rFonts w:cs="Tahoma"/>
                <w:sz w:val="20"/>
              </w:rPr>
            </w:pPr>
          </w:p>
        </w:tc>
      </w:tr>
      <w:tr w:rsidR="001A63C6" w:rsidRPr="00276F80" w14:paraId="0EDFAFED" w14:textId="77777777" w:rsidTr="007E466C">
        <w:trPr>
          <w:trHeight w:val="145"/>
        </w:trPr>
        <w:tc>
          <w:tcPr>
            <w:tcW w:w="2610" w:type="dxa"/>
            <w:tcBorders>
              <w:bottom w:val="single" w:sz="4" w:space="0" w:color="auto"/>
            </w:tcBorders>
            <w:shd w:val="clear" w:color="auto" w:fill="FABF8F"/>
          </w:tcPr>
          <w:p w14:paraId="0EDFAFE0" w14:textId="77777777" w:rsidR="001A63C6" w:rsidRPr="00276F80" w:rsidRDefault="001A63C6" w:rsidP="00F70479">
            <w:pPr>
              <w:pStyle w:val="ProductNames"/>
              <w:rPr>
                <w:rFonts w:ascii="Tahoma" w:hAnsi="Tahoma" w:cs="Tahoma"/>
                <w:sz w:val="14"/>
              </w:rPr>
            </w:pPr>
            <w:bookmarkStart w:id="115" w:name="_Toc361496761"/>
            <w:r w:rsidRPr="00276F80">
              <w:rPr>
                <w:rFonts w:ascii="Tahoma" w:hAnsi="Tahoma" w:cs="Tahoma"/>
                <w:sz w:val="14"/>
              </w:rPr>
              <w:t>Microsoft Desktop Optimization Pack voor Software Assurance</w:t>
            </w:r>
            <w:bookmarkEnd w:id="115"/>
          </w:p>
        </w:tc>
        <w:tc>
          <w:tcPr>
            <w:tcW w:w="360" w:type="dxa"/>
            <w:tcBorders>
              <w:bottom w:val="single" w:sz="4" w:space="0" w:color="auto"/>
            </w:tcBorders>
            <w:shd w:val="clear" w:color="auto" w:fill="FABF8F"/>
            <w:vAlign w:val="center"/>
          </w:tcPr>
          <w:p w14:paraId="0EDFAFE1" w14:textId="77777777" w:rsidR="001A63C6" w:rsidRPr="00A57652" w:rsidRDefault="009B6833" w:rsidP="009D43FB">
            <w:pPr>
              <w:pStyle w:val="TableText"/>
              <w:widowControl w:val="0"/>
              <w:rPr>
                <w:rFonts w:cs="Tahoma"/>
                <w:b/>
                <w:bCs/>
                <w:color w:val="0000FF"/>
                <w:sz w:val="13"/>
                <w:szCs w:val="13"/>
                <w:u w:val="single"/>
              </w:rPr>
            </w:pPr>
            <w:hyperlink w:anchor="_24_Microsoft_Desktop" w:history="1">
              <w:r w:rsidR="00E01BB8" w:rsidRPr="00A57652">
                <w:rPr>
                  <w:rStyle w:val="Hyperlink"/>
                  <w:rFonts w:cs="Tahoma"/>
                  <w:b/>
                  <w:bCs/>
                  <w:sz w:val="13"/>
                  <w:szCs w:val="13"/>
                </w:rPr>
                <w:t>25</w:t>
              </w:r>
            </w:hyperlink>
          </w:p>
        </w:tc>
        <w:tc>
          <w:tcPr>
            <w:tcW w:w="450" w:type="dxa"/>
            <w:tcBorders>
              <w:bottom w:val="single" w:sz="4" w:space="0" w:color="auto"/>
            </w:tcBorders>
            <w:shd w:val="clear" w:color="auto" w:fill="FABF8F"/>
            <w:vAlign w:val="center"/>
          </w:tcPr>
          <w:p w14:paraId="0EDFAFE2" w14:textId="77777777" w:rsidR="001A63C6" w:rsidRPr="00276F80" w:rsidRDefault="004D199A" w:rsidP="004D199A">
            <w:pPr>
              <w:pStyle w:val="TableText"/>
              <w:rPr>
                <w:rFonts w:ascii="Tahoma" w:hAnsi="Tahoma" w:cs="Tahoma"/>
                <w:sz w:val="13"/>
              </w:rPr>
            </w:pPr>
            <w:r w:rsidRPr="00276F80">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14:paraId="0EDFAFE3" w14:textId="77777777" w:rsidR="001A63C6" w:rsidRPr="00276F80" w:rsidRDefault="001A63C6">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0EDFAFE4" w14:textId="77777777" w:rsidR="001A63C6" w:rsidRPr="00276F80" w:rsidRDefault="009A015E">
            <w:pPr>
              <w:pStyle w:val="TableText"/>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EDFAFE5" w14:textId="77777777" w:rsidR="001A63C6" w:rsidRPr="00276F80"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14:paraId="0EDFAFE6" w14:textId="77777777" w:rsidR="001A63C6" w:rsidRPr="00276F80"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AFE7" w14:textId="77777777" w:rsidR="001A63C6" w:rsidRPr="00276F80"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AFE8" w14:textId="77777777" w:rsidR="001A63C6" w:rsidRPr="00276F80" w:rsidRDefault="004D199A" w:rsidP="004479EA">
            <w:pPr>
              <w:pStyle w:val="TableText"/>
              <w:rPr>
                <w:rFonts w:ascii="Tahoma" w:hAnsi="Tahoma" w:cs="Tahoma"/>
                <w:sz w:val="13"/>
              </w:rPr>
            </w:pPr>
            <w:r w:rsidRPr="00276F80">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14:paraId="0EDFAFE9" w14:textId="77777777" w:rsidR="001A63C6" w:rsidRPr="00276F80" w:rsidRDefault="004D199A" w:rsidP="008925CF">
            <w:pPr>
              <w:pStyle w:val="TableText"/>
              <w:rPr>
                <w:rFonts w:ascii="Tahoma" w:hAnsi="Tahoma" w:cs="Tahoma"/>
                <w:sz w:val="13"/>
              </w:rPr>
            </w:pPr>
            <w:r w:rsidRPr="00276F80">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14:paraId="0EDFAFEA" w14:textId="77777777" w:rsidR="001A63C6" w:rsidRPr="00276F80" w:rsidRDefault="004D199A">
            <w:pPr>
              <w:pStyle w:val="TableText"/>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vAlign w:val="center"/>
          </w:tcPr>
          <w:p w14:paraId="0EDFAFEB" w14:textId="77777777" w:rsidR="001A63C6" w:rsidRPr="00276F80" w:rsidRDefault="009A015E" w:rsidP="009A015E">
            <w:pPr>
              <w:pStyle w:val="TableText"/>
              <w:rPr>
                <w:rFonts w:ascii="Tahoma" w:hAnsi="Tahoma" w:cs="Tahoma"/>
                <w:sz w:val="13"/>
              </w:rPr>
            </w:pPr>
            <w:r w:rsidRPr="00276F80">
              <w:rPr>
                <w:rFonts w:ascii="Tahoma" w:hAnsi="Tahoma" w:cs="Tahoma"/>
                <w:sz w:val="13"/>
              </w:rPr>
              <w:t>A,ST</w:t>
            </w:r>
          </w:p>
        </w:tc>
        <w:tc>
          <w:tcPr>
            <w:tcW w:w="540" w:type="dxa"/>
            <w:tcBorders>
              <w:bottom w:val="single" w:sz="4" w:space="0" w:color="auto"/>
            </w:tcBorders>
            <w:shd w:val="clear" w:color="auto" w:fill="FABF8F"/>
            <w:vAlign w:val="center"/>
          </w:tcPr>
          <w:p w14:paraId="0EDFAFEC" w14:textId="77777777" w:rsidR="001A63C6" w:rsidRPr="00276F80" w:rsidRDefault="001A63C6">
            <w:pPr>
              <w:pStyle w:val="TableText"/>
              <w:rPr>
                <w:rFonts w:ascii="Tahoma" w:hAnsi="Tahoma" w:cs="Tahoma"/>
                <w:sz w:val="13"/>
              </w:rPr>
            </w:pPr>
          </w:p>
        </w:tc>
      </w:tr>
      <w:tr w:rsidR="002854D4" w:rsidRPr="00276F80" w14:paraId="0EDFAFFB" w14:textId="77777777" w:rsidTr="00483B3D">
        <w:trPr>
          <w:trHeight w:val="145"/>
        </w:trPr>
        <w:tc>
          <w:tcPr>
            <w:tcW w:w="2610" w:type="dxa"/>
            <w:tcBorders>
              <w:bottom w:val="single" w:sz="4" w:space="0" w:color="auto"/>
            </w:tcBorders>
            <w:shd w:val="clear" w:color="auto" w:fill="auto"/>
          </w:tcPr>
          <w:p w14:paraId="0EDFAFEE" w14:textId="77777777" w:rsidR="002854D4" w:rsidRPr="00276F80" w:rsidRDefault="002854D4" w:rsidP="00F70479">
            <w:pPr>
              <w:pStyle w:val="ProductNames"/>
              <w:rPr>
                <w:rFonts w:ascii="Tahoma" w:hAnsi="Tahoma" w:cs="Tahoma"/>
                <w:sz w:val="14"/>
              </w:rPr>
            </w:pPr>
            <w:bookmarkStart w:id="116" w:name="_Toc336337897"/>
            <w:bookmarkStart w:id="117" w:name="_Toc361496762"/>
            <w:r w:rsidRPr="00276F80">
              <w:rPr>
                <w:rFonts w:ascii="Tahoma" w:hAnsi="Tahoma" w:cs="Tahoma"/>
                <w:sz w:val="14"/>
              </w:rPr>
              <w:t>Windows Companion Abonnementslicentie</w:t>
            </w:r>
            <w:bookmarkEnd w:id="116"/>
            <w:bookmarkEnd w:id="117"/>
          </w:p>
        </w:tc>
        <w:tc>
          <w:tcPr>
            <w:tcW w:w="360" w:type="dxa"/>
            <w:tcBorders>
              <w:bottom w:val="single" w:sz="4" w:space="0" w:color="auto"/>
            </w:tcBorders>
            <w:shd w:val="clear" w:color="auto" w:fill="auto"/>
            <w:vAlign w:val="center"/>
          </w:tcPr>
          <w:p w14:paraId="0EDFAFEF" w14:textId="77777777" w:rsidR="002854D4" w:rsidRPr="00A57652" w:rsidRDefault="009B6833" w:rsidP="006D5161">
            <w:pPr>
              <w:pStyle w:val="TableText"/>
              <w:widowControl w:val="0"/>
              <w:rPr>
                <w:rFonts w:cs="Tahoma"/>
                <w:b/>
                <w:bCs/>
                <w:color w:val="0000FF"/>
                <w:sz w:val="13"/>
                <w:szCs w:val="13"/>
                <w:u w:val="single"/>
              </w:rPr>
            </w:pPr>
            <w:hyperlink w:anchor="_25_Windows®_Companion" w:history="1">
              <w:r w:rsidR="00E01BB8" w:rsidRPr="00A57652">
                <w:rPr>
                  <w:rStyle w:val="Hyperlink"/>
                  <w:rFonts w:cs="Tahoma"/>
                  <w:b/>
                  <w:bCs/>
                  <w:sz w:val="13"/>
                  <w:szCs w:val="13"/>
                </w:rPr>
                <w:t>29</w:t>
              </w:r>
            </w:hyperlink>
            <w:hyperlink w:anchor="_25_Windows®_Companion" w:history="1"/>
          </w:p>
        </w:tc>
        <w:tc>
          <w:tcPr>
            <w:tcW w:w="450" w:type="dxa"/>
            <w:tcBorders>
              <w:bottom w:val="single" w:sz="4" w:space="0" w:color="auto"/>
            </w:tcBorders>
            <w:shd w:val="clear" w:color="auto" w:fill="auto"/>
            <w:vAlign w:val="center"/>
          </w:tcPr>
          <w:p w14:paraId="0EDFAFF0" w14:textId="77777777" w:rsidR="002854D4" w:rsidRPr="00276F80" w:rsidRDefault="002854D4" w:rsidP="004D199A">
            <w:pPr>
              <w:pStyle w:val="TableText"/>
              <w:rPr>
                <w:rFonts w:ascii="Tahoma" w:hAnsi="Tahoma" w:cs="Tahoma"/>
                <w:sz w:val="13"/>
              </w:rPr>
            </w:pPr>
            <w:r w:rsidRPr="00276F80">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0EDFAFF1" w14:textId="77777777" w:rsidR="002854D4" w:rsidRPr="00276F80"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0EDFAFF2" w14:textId="77777777" w:rsidR="002854D4" w:rsidRPr="00276F80" w:rsidRDefault="002854D4">
            <w:pPr>
              <w:pStyle w:val="TableText"/>
              <w:rPr>
                <w:rFonts w:ascii="Tahoma" w:hAnsi="Tahoma" w:cs="Tahoma"/>
                <w:sz w:val="13"/>
              </w:rPr>
            </w:pPr>
            <w:r w:rsidRPr="00276F80">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0EDFAFF3" w14:textId="77777777" w:rsidR="002854D4" w:rsidRPr="00276F80"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14:paraId="0EDFAFF4" w14:textId="77777777" w:rsidR="002854D4" w:rsidRPr="00276F80"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AFF5" w14:textId="77777777" w:rsidR="002854D4" w:rsidRPr="00276F80"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AFF6" w14:textId="77777777" w:rsidR="002854D4" w:rsidRPr="00276F80" w:rsidRDefault="002854D4" w:rsidP="004479EA">
            <w:pPr>
              <w:pStyle w:val="TableText"/>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AFF7" w14:textId="77777777" w:rsidR="002854D4" w:rsidRPr="00276F80" w:rsidRDefault="002854D4" w:rsidP="008925CF">
            <w:pPr>
              <w:pStyle w:val="TableText"/>
              <w:rPr>
                <w:rFonts w:ascii="Tahoma" w:hAnsi="Tahoma" w:cs="Tahoma"/>
                <w:sz w:val="13"/>
              </w:rPr>
            </w:pPr>
            <w:r w:rsidRPr="00276F8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0EDFAFF8" w14:textId="77777777" w:rsidR="002854D4" w:rsidRPr="00276F80" w:rsidRDefault="002854D4">
            <w:pPr>
              <w:pStyle w:val="TableText"/>
              <w:rPr>
                <w:rFonts w:ascii="Tahoma" w:hAnsi="Tahoma" w:cs="Tahoma"/>
                <w:sz w:val="13"/>
              </w:rPr>
            </w:pPr>
          </w:p>
        </w:tc>
        <w:tc>
          <w:tcPr>
            <w:tcW w:w="450" w:type="dxa"/>
            <w:tcBorders>
              <w:bottom w:val="single" w:sz="4" w:space="0" w:color="auto"/>
            </w:tcBorders>
            <w:shd w:val="clear" w:color="auto" w:fill="auto"/>
          </w:tcPr>
          <w:p w14:paraId="0EDFAFF9" w14:textId="77777777" w:rsidR="002854D4" w:rsidRPr="00276F80" w:rsidRDefault="002854D4">
            <w:pPr>
              <w:pStyle w:val="TableText"/>
              <w:rPr>
                <w:rFonts w:ascii="Tahoma" w:hAnsi="Tahoma" w:cs="Tahoma"/>
                <w:sz w:val="13"/>
              </w:rPr>
            </w:pPr>
            <w:r w:rsidRPr="00276F80">
              <w:rPr>
                <w:rFonts w:ascii="Tahoma" w:hAnsi="Tahoma" w:cs="Tahoma"/>
                <w:sz w:val="13"/>
              </w:rPr>
              <w:t>A, (alleen EES)</w:t>
            </w:r>
          </w:p>
        </w:tc>
        <w:tc>
          <w:tcPr>
            <w:tcW w:w="540" w:type="dxa"/>
            <w:tcBorders>
              <w:bottom w:val="single" w:sz="4" w:space="0" w:color="auto"/>
            </w:tcBorders>
            <w:shd w:val="clear" w:color="auto" w:fill="auto"/>
            <w:vAlign w:val="center"/>
          </w:tcPr>
          <w:p w14:paraId="0EDFAFFA" w14:textId="77777777" w:rsidR="002854D4" w:rsidRPr="00276F80" w:rsidRDefault="002854D4">
            <w:pPr>
              <w:pStyle w:val="TableText"/>
              <w:rPr>
                <w:rFonts w:ascii="Tahoma" w:hAnsi="Tahoma" w:cs="Tahoma"/>
                <w:sz w:val="13"/>
              </w:rPr>
            </w:pPr>
          </w:p>
        </w:tc>
      </w:tr>
      <w:tr w:rsidR="00365DF7" w:rsidRPr="00276F80" w14:paraId="0EDFB00F" w14:textId="77777777" w:rsidTr="00F23DD6">
        <w:trPr>
          <w:trHeight w:val="145"/>
        </w:trPr>
        <w:tc>
          <w:tcPr>
            <w:tcW w:w="2610" w:type="dxa"/>
            <w:tcBorders>
              <w:bottom w:val="single" w:sz="4" w:space="0" w:color="auto"/>
            </w:tcBorders>
            <w:shd w:val="clear" w:color="auto" w:fill="FABF8F"/>
          </w:tcPr>
          <w:p w14:paraId="0EDFAFFC" w14:textId="77777777" w:rsidR="00365DF7" w:rsidRPr="00276F80" w:rsidRDefault="00365DF7" w:rsidP="00F70479">
            <w:pPr>
              <w:pStyle w:val="ProductNames"/>
              <w:rPr>
                <w:rFonts w:ascii="Tahoma" w:hAnsi="Tahoma" w:cs="Tahoma"/>
                <w:sz w:val="14"/>
              </w:rPr>
            </w:pPr>
            <w:bookmarkStart w:id="118" w:name="_Toc361496763"/>
            <w:r w:rsidRPr="00276F80">
              <w:rPr>
                <w:rFonts w:ascii="Tahoma" w:hAnsi="Tahoma" w:cs="Tahoma"/>
                <w:sz w:val="14"/>
              </w:rPr>
              <w:t>Windows</w:t>
            </w:r>
            <w:r w:rsidR="005B4156" w:rsidRPr="005B4156">
              <w:rPr>
                <w:rFonts w:ascii="Tahoma" w:hAnsi="Tahoma" w:cs="Tahoma"/>
                <w:sz w:val="14"/>
                <w:vertAlign w:val="superscript"/>
              </w:rPr>
              <w:t>®</w:t>
            </w:r>
            <w:r w:rsidRPr="00276F80">
              <w:rPr>
                <w:rFonts w:ascii="Tahoma" w:hAnsi="Tahoma" w:cs="Tahoma"/>
                <w:sz w:val="14"/>
              </w:rPr>
              <w:t xml:space="preserve"> Embedded 8 Industry Pro</w:t>
            </w:r>
            <w:bookmarkEnd w:id="118"/>
          </w:p>
        </w:tc>
        <w:tc>
          <w:tcPr>
            <w:tcW w:w="360" w:type="dxa"/>
            <w:tcBorders>
              <w:bottom w:val="single" w:sz="4" w:space="0" w:color="auto"/>
            </w:tcBorders>
            <w:shd w:val="clear" w:color="auto" w:fill="FABF8F"/>
            <w:vAlign w:val="center"/>
          </w:tcPr>
          <w:p w14:paraId="0EDFAFFD" w14:textId="77777777" w:rsidR="00365DF7" w:rsidRPr="00A57652" w:rsidRDefault="009B6833" w:rsidP="003D5C46">
            <w:pPr>
              <w:pStyle w:val="TableText"/>
              <w:widowControl w:val="0"/>
              <w:rPr>
                <w:rFonts w:cs="Tahoma"/>
                <w:b/>
                <w:bCs/>
                <w:sz w:val="13"/>
                <w:szCs w:val="13"/>
                <w:u w:val="single"/>
              </w:rPr>
            </w:pPr>
            <w:hyperlink w:anchor="_27_Windows®_Embedded" w:history="1">
              <w:r w:rsidR="00E01BB8" w:rsidRPr="00A57652">
                <w:rPr>
                  <w:rStyle w:val="Hyperlink"/>
                  <w:rFonts w:cs="Tahoma"/>
                  <w:b/>
                  <w:bCs/>
                  <w:sz w:val="13"/>
                  <w:szCs w:val="13"/>
                </w:rPr>
                <w:t>28</w:t>
              </w:r>
            </w:hyperlink>
          </w:p>
        </w:tc>
        <w:tc>
          <w:tcPr>
            <w:tcW w:w="450" w:type="dxa"/>
            <w:tcBorders>
              <w:bottom w:val="single" w:sz="4" w:space="0" w:color="auto"/>
            </w:tcBorders>
            <w:shd w:val="clear" w:color="auto" w:fill="FABF8F"/>
            <w:vAlign w:val="center"/>
          </w:tcPr>
          <w:p w14:paraId="0EDFAFFE" w14:textId="77777777" w:rsidR="00365DF7" w:rsidRPr="00276F80" w:rsidRDefault="00365DF7" w:rsidP="004D199A">
            <w:pPr>
              <w:pStyle w:val="TableText"/>
              <w:rPr>
                <w:rFonts w:ascii="Tahoma" w:hAnsi="Tahoma" w:cs="Tahoma"/>
                <w:sz w:val="13"/>
              </w:rPr>
            </w:pPr>
            <w:r w:rsidRPr="00276F80">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0EDFAFFF" w14:textId="77777777" w:rsidR="00365DF7" w:rsidRPr="00276F80"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14:paraId="0EDFB000" w14:textId="77777777" w:rsidR="00365DF7" w:rsidRPr="00276F80" w:rsidRDefault="00365DF7">
            <w:pPr>
              <w:pStyle w:val="TableText"/>
              <w:rPr>
                <w:rFonts w:ascii="Tahoma" w:hAnsi="Tahoma" w:cs="Tahoma"/>
                <w:sz w:val="13"/>
              </w:rPr>
            </w:pPr>
            <w:r w:rsidRPr="00276F80">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14:paraId="0EDFB001" w14:textId="77777777" w:rsidR="00365DF7" w:rsidRPr="00276F80" w:rsidRDefault="00365DF7">
            <w:pPr>
              <w:pStyle w:val="TableText"/>
              <w:rPr>
                <w:rFonts w:ascii="Tahoma" w:hAnsi="Tahoma" w:cs="Tahoma"/>
                <w:sz w:val="13"/>
              </w:rPr>
            </w:pPr>
            <w:r w:rsidRPr="00276F80">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14:paraId="0EDFB002" w14:textId="77777777" w:rsidR="00365DF7" w:rsidRPr="00276F80" w:rsidRDefault="00365DF7">
            <w:pPr>
              <w:pStyle w:val="TableText"/>
              <w:rPr>
                <w:rFonts w:ascii="Tahoma" w:hAnsi="Tahoma" w:cs="Tahoma"/>
                <w:sz w:val="13"/>
              </w:rPr>
            </w:pPr>
            <w:r w:rsidRPr="00276F80">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14:paraId="0EDFB003" w14:textId="77777777" w:rsidR="00365DF7" w:rsidRPr="00276F80" w:rsidRDefault="00365DF7">
            <w:pPr>
              <w:pStyle w:val="TableText"/>
              <w:rPr>
                <w:rFonts w:ascii="Tahoma" w:hAnsi="Tahoma" w:cs="Tahoma"/>
                <w:sz w:val="13"/>
              </w:rPr>
            </w:pPr>
            <w:r w:rsidRPr="00276F80">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14:paraId="0EDFB004" w14:textId="77777777" w:rsidR="00365DF7" w:rsidRPr="00276F80" w:rsidRDefault="00365DF7">
            <w:pPr>
              <w:pStyle w:val="TableText"/>
              <w:rPr>
                <w:rFonts w:ascii="Tahoma" w:hAnsi="Tahoma" w:cs="Tahoma"/>
                <w:sz w:val="13"/>
              </w:rPr>
            </w:pPr>
            <w:r w:rsidRPr="00276F80">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14:paraId="0EDFB005" w14:textId="77777777" w:rsidR="00365DF7" w:rsidRPr="00276F80" w:rsidRDefault="00365DF7">
            <w:pPr>
              <w:pStyle w:val="TableText"/>
              <w:rPr>
                <w:rFonts w:ascii="Tahoma" w:hAnsi="Tahoma" w:cs="Tahoma"/>
                <w:sz w:val="13"/>
              </w:rPr>
            </w:pPr>
            <w:r w:rsidRPr="00276F80">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14:paraId="0EDFB006" w14:textId="77777777" w:rsidR="00365DF7" w:rsidRPr="00276F80" w:rsidRDefault="00365DF7">
            <w:pPr>
              <w:pStyle w:val="TableText"/>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EDFB007" w14:textId="77777777" w:rsidR="00365DF7" w:rsidRPr="00276F80" w:rsidRDefault="00365DF7">
            <w:pPr>
              <w:pStyle w:val="TableText"/>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008" w14:textId="77777777" w:rsidR="00365DF7" w:rsidRPr="00276F80" w:rsidRDefault="00365DF7">
            <w:pPr>
              <w:pStyle w:val="TableText"/>
              <w:rPr>
                <w:rFonts w:ascii="Tahoma" w:hAnsi="Tahoma" w:cs="Tahoma"/>
                <w:sz w:val="13"/>
              </w:rPr>
            </w:pPr>
            <w:r w:rsidRPr="00276F80">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0EDFB009" w14:textId="77777777" w:rsidR="00365DF7" w:rsidRPr="00276F80" w:rsidRDefault="00365DF7">
            <w:pPr>
              <w:pStyle w:val="TableText"/>
              <w:rPr>
                <w:rFonts w:ascii="Tahoma" w:hAnsi="Tahoma" w:cs="Tahoma"/>
                <w:sz w:val="13"/>
              </w:rPr>
            </w:pPr>
            <w:r w:rsidRPr="00276F8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0EDFB00A" w14:textId="77777777" w:rsidR="00365DF7" w:rsidRPr="00276F80" w:rsidRDefault="00365DF7" w:rsidP="004479EA">
            <w:pPr>
              <w:pStyle w:val="TableText"/>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EDFB00B" w14:textId="77777777" w:rsidR="00365DF7" w:rsidRPr="00276F80" w:rsidRDefault="00365DF7" w:rsidP="008925CF">
            <w:pPr>
              <w:pStyle w:val="TableText"/>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00C" w14:textId="77777777" w:rsidR="00365DF7" w:rsidRPr="00276F80" w:rsidRDefault="00365DF7">
            <w:pPr>
              <w:pStyle w:val="TableText"/>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B00D" w14:textId="77777777" w:rsidR="00365DF7" w:rsidRPr="00276F80" w:rsidRDefault="00365DF7">
            <w:pPr>
              <w:pStyle w:val="TableText"/>
              <w:rPr>
                <w:rFonts w:ascii="Tahoma" w:hAnsi="Tahoma" w:cs="Tahoma"/>
                <w:sz w:val="13"/>
              </w:rPr>
            </w:pPr>
          </w:p>
        </w:tc>
        <w:tc>
          <w:tcPr>
            <w:tcW w:w="540" w:type="dxa"/>
            <w:tcBorders>
              <w:bottom w:val="single" w:sz="4" w:space="0" w:color="auto"/>
            </w:tcBorders>
            <w:shd w:val="clear" w:color="auto" w:fill="FABF8F"/>
            <w:vAlign w:val="center"/>
          </w:tcPr>
          <w:p w14:paraId="0EDFB00E" w14:textId="77777777" w:rsidR="00365DF7" w:rsidRPr="00276F80" w:rsidRDefault="00365DF7">
            <w:pPr>
              <w:pStyle w:val="TableText"/>
              <w:rPr>
                <w:rFonts w:ascii="Tahoma" w:hAnsi="Tahoma" w:cs="Tahoma"/>
                <w:sz w:val="13"/>
              </w:rPr>
            </w:pPr>
          </w:p>
        </w:tc>
      </w:tr>
      <w:tr w:rsidR="00365DF7" w:rsidRPr="00276F80" w14:paraId="0EDFB023" w14:textId="77777777" w:rsidTr="009D43FB">
        <w:trPr>
          <w:trHeight w:val="145"/>
        </w:trPr>
        <w:tc>
          <w:tcPr>
            <w:tcW w:w="2610" w:type="dxa"/>
            <w:tcBorders>
              <w:bottom w:val="single" w:sz="4" w:space="0" w:color="auto"/>
            </w:tcBorders>
            <w:shd w:val="clear" w:color="auto" w:fill="auto"/>
          </w:tcPr>
          <w:p w14:paraId="0EDFB010" w14:textId="77777777" w:rsidR="00365DF7" w:rsidRPr="00276F80" w:rsidRDefault="003234A7" w:rsidP="00F70479">
            <w:pPr>
              <w:pStyle w:val="ProductNames"/>
              <w:rPr>
                <w:rFonts w:ascii="Tahoma" w:hAnsi="Tahoma" w:cs="Tahoma"/>
                <w:sz w:val="14"/>
              </w:rPr>
            </w:pPr>
            <w:bookmarkStart w:id="119" w:name="_Toc361496764"/>
            <w:r w:rsidRPr="00276F80">
              <w:rPr>
                <w:rFonts w:ascii="Tahoma" w:hAnsi="Tahoma" w:cs="Tahoma"/>
                <w:sz w:val="14"/>
              </w:rPr>
              <w:t>Windows</w:t>
            </w:r>
            <w:r w:rsidR="005B4156" w:rsidRPr="005B4156">
              <w:rPr>
                <w:rFonts w:ascii="Tahoma" w:hAnsi="Tahoma" w:cs="Tahoma"/>
                <w:sz w:val="14"/>
                <w:vertAlign w:val="superscript"/>
              </w:rPr>
              <w:t>®</w:t>
            </w:r>
            <w:r w:rsidRPr="00276F80">
              <w:rPr>
                <w:rFonts w:ascii="Tahoma" w:hAnsi="Tahoma" w:cs="Tahoma"/>
                <w:sz w:val="14"/>
              </w:rPr>
              <w:t xml:space="preserve"> Embedded 8 Industry Pro Sideloading</w:t>
            </w:r>
            <w:bookmarkEnd w:id="119"/>
          </w:p>
        </w:tc>
        <w:tc>
          <w:tcPr>
            <w:tcW w:w="360" w:type="dxa"/>
            <w:tcBorders>
              <w:bottom w:val="single" w:sz="4" w:space="0" w:color="auto"/>
            </w:tcBorders>
            <w:shd w:val="clear" w:color="auto" w:fill="auto"/>
            <w:vAlign w:val="center"/>
          </w:tcPr>
          <w:p w14:paraId="0EDFB011" w14:textId="77777777" w:rsidR="00365DF7" w:rsidRPr="00A57652" w:rsidRDefault="009B6833" w:rsidP="003D5C46">
            <w:pPr>
              <w:pStyle w:val="TableText"/>
              <w:widowControl w:val="0"/>
              <w:rPr>
                <w:rFonts w:cs="Tahoma"/>
                <w:b/>
                <w:bCs/>
                <w:sz w:val="13"/>
                <w:szCs w:val="13"/>
                <w:u w:val="single"/>
              </w:rPr>
            </w:pPr>
            <w:hyperlink w:anchor="_26_Windows_Embedded" w:history="1">
              <w:r w:rsidR="00E01BB8" w:rsidRPr="00A57652">
                <w:rPr>
                  <w:rStyle w:val="Hyperlink"/>
                  <w:rFonts w:cs="Tahoma"/>
                  <w:b/>
                  <w:bCs/>
                  <w:sz w:val="13"/>
                  <w:szCs w:val="13"/>
                </w:rPr>
                <w:t>27</w:t>
              </w:r>
            </w:hyperlink>
          </w:p>
        </w:tc>
        <w:tc>
          <w:tcPr>
            <w:tcW w:w="450" w:type="dxa"/>
            <w:tcBorders>
              <w:bottom w:val="single" w:sz="4" w:space="0" w:color="auto"/>
            </w:tcBorders>
            <w:shd w:val="clear" w:color="auto" w:fill="auto"/>
            <w:vAlign w:val="center"/>
          </w:tcPr>
          <w:p w14:paraId="0EDFB012" w14:textId="77777777" w:rsidR="00365DF7" w:rsidRPr="00276F80" w:rsidRDefault="00365DF7" w:rsidP="004D199A">
            <w:pPr>
              <w:pStyle w:val="TableText"/>
              <w:rPr>
                <w:rFonts w:ascii="Tahoma" w:hAnsi="Tahoma" w:cs="Tahoma"/>
                <w:sz w:val="13"/>
              </w:rPr>
            </w:pPr>
            <w:r w:rsidRPr="00276F80">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14:paraId="0EDFB013" w14:textId="77777777" w:rsidR="00365DF7" w:rsidRPr="00276F80"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14:paraId="0EDFB014" w14:textId="77777777" w:rsidR="00365DF7" w:rsidRPr="00276F80" w:rsidRDefault="00365DF7">
            <w:pPr>
              <w:pStyle w:val="TableText"/>
              <w:rPr>
                <w:rFonts w:ascii="Tahoma" w:hAnsi="Tahoma" w:cs="Tahoma"/>
                <w:sz w:val="13"/>
              </w:rPr>
            </w:pPr>
            <w:r w:rsidRPr="00276F80">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14:paraId="0EDFB015" w14:textId="77777777" w:rsidR="00365DF7" w:rsidRPr="00276F80"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0EDFB016" w14:textId="77777777" w:rsidR="00365DF7" w:rsidRPr="00276F80"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0EDFB017" w14:textId="77777777" w:rsidR="00365DF7" w:rsidRPr="00276F80"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0EDFB018" w14:textId="77777777" w:rsidR="00365DF7" w:rsidRPr="00276F80"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0EDFB019" w14:textId="77777777" w:rsidR="00365DF7" w:rsidRPr="00276F80" w:rsidRDefault="00365DF7">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14:paraId="0EDFB01A" w14:textId="77777777" w:rsidR="00365DF7" w:rsidRPr="00276F80"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01B" w14:textId="77777777" w:rsidR="00365DF7" w:rsidRPr="00276F80" w:rsidRDefault="00365DF7">
            <w:pPr>
              <w:pStyle w:val="TableText"/>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01C" w14:textId="77777777" w:rsidR="00365DF7" w:rsidRPr="00276F80" w:rsidRDefault="00365DF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01D" w14:textId="77777777" w:rsidR="00365DF7" w:rsidRPr="00276F80"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01E" w14:textId="77777777" w:rsidR="00365DF7" w:rsidRPr="00276F80" w:rsidRDefault="00365DF7"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01F" w14:textId="77777777" w:rsidR="00365DF7" w:rsidRPr="00276F80" w:rsidRDefault="00365DF7"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020" w14:textId="77777777" w:rsidR="00365DF7" w:rsidRPr="00276F80" w:rsidRDefault="00365DF7">
            <w:pPr>
              <w:pStyle w:val="TableText"/>
              <w:rPr>
                <w:rFonts w:ascii="Tahoma" w:hAnsi="Tahoma" w:cs="Tahoma"/>
                <w:sz w:val="13"/>
              </w:rPr>
            </w:pPr>
          </w:p>
        </w:tc>
        <w:tc>
          <w:tcPr>
            <w:tcW w:w="450" w:type="dxa"/>
            <w:tcBorders>
              <w:bottom w:val="single" w:sz="4" w:space="0" w:color="auto"/>
            </w:tcBorders>
            <w:shd w:val="clear" w:color="auto" w:fill="auto"/>
          </w:tcPr>
          <w:p w14:paraId="0EDFB021" w14:textId="77777777" w:rsidR="00365DF7" w:rsidRPr="00276F80" w:rsidRDefault="00365DF7">
            <w:pPr>
              <w:pStyle w:val="TableText"/>
              <w:rPr>
                <w:rFonts w:ascii="Tahoma" w:hAnsi="Tahoma" w:cs="Tahoma"/>
                <w:sz w:val="13"/>
              </w:rPr>
            </w:pPr>
          </w:p>
        </w:tc>
        <w:tc>
          <w:tcPr>
            <w:tcW w:w="540" w:type="dxa"/>
            <w:tcBorders>
              <w:bottom w:val="single" w:sz="4" w:space="0" w:color="auto"/>
            </w:tcBorders>
            <w:shd w:val="clear" w:color="auto" w:fill="auto"/>
            <w:vAlign w:val="center"/>
          </w:tcPr>
          <w:p w14:paraId="0EDFB022" w14:textId="77777777" w:rsidR="00365DF7" w:rsidRPr="00276F80" w:rsidRDefault="00365DF7">
            <w:pPr>
              <w:pStyle w:val="TableText"/>
              <w:rPr>
                <w:rFonts w:ascii="Tahoma" w:hAnsi="Tahoma" w:cs="Tahoma"/>
                <w:sz w:val="13"/>
              </w:rPr>
            </w:pPr>
          </w:p>
        </w:tc>
      </w:tr>
      <w:tr w:rsidR="00637914" w:rsidRPr="00276F80" w14:paraId="0EDFB037" w14:textId="77777777" w:rsidTr="00F23DD6">
        <w:trPr>
          <w:trHeight w:val="145"/>
        </w:trPr>
        <w:tc>
          <w:tcPr>
            <w:tcW w:w="2610" w:type="dxa"/>
            <w:tcBorders>
              <w:bottom w:val="single" w:sz="4" w:space="0" w:color="auto"/>
            </w:tcBorders>
            <w:shd w:val="clear" w:color="auto" w:fill="FABF8F"/>
          </w:tcPr>
          <w:p w14:paraId="0EDFB024" w14:textId="77777777" w:rsidR="00637914" w:rsidRPr="00276F80" w:rsidRDefault="00637914" w:rsidP="003234A7">
            <w:pPr>
              <w:pStyle w:val="ProductNames"/>
              <w:rPr>
                <w:rFonts w:ascii="Tahoma" w:hAnsi="Tahoma" w:cs="Tahoma"/>
                <w:sz w:val="14"/>
              </w:rPr>
            </w:pPr>
            <w:bookmarkStart w:id="120" w:name="_Toc361496765"/>
            <w:r w:rsidRPr="00276F80">
              <w:rPr>
                <w:rFonts w:ascii="Tahoma" w:hAnsi="Tahoma" w:cs="Tahoma"/>
                <w:sz w:val="14"/>
              </w:rPr>
              <w:t>Windows</w:t>
            </w:r>
            <w:r w:rsidR="005B4156" w:rsidRPr="005B4156">
              <w:rPr>
                <w:rFonts w:ascii="Tahoma" w:hAnsi="Tahoma" w:cs="Tahoma"/>
                <w:sz w:val="14"/>
                <w:vertAlign w:val="superscript"/>
              </w:rPr>
              <w:t>®</w:t>
            </w:r>
            <w:r w:rsidRPr="00276F80">
              <w:rPr>
                <w:rFonts w:ascii="Tahoma" w:hAnsi="Tahoma" w:cs="Tahoma"/>
                <w:sz w:val="14"/>
              </w:rPr>
              <w:t xml:space="preserve"> Embedded 8 Standard Enterprise Kit</w:t>
            </w:r>
            <w:bookmarkEnd w:id="120"/>
          </w:p>
        </w:tc>
        <w:tc>
          <w:tcPr>
            <w:tcW w:w="360" w:type="dxa"/>
            <w:tcBorders>
              <w:bottom w:val="single" w:sz="4" w:space="0" w:color="auto"/>
            </w:tcBorders>
            <w:shd w:val="clear" w:color="auto" w:fill="FABF8F"/>
            <w:vAlign w:val="center"/>
          </w:tcPr>
          <w:p w14:paraId="0EDFB025" w14:textId="77777777" w:rsidR="00637914" w:rsidRPr="00A57652" w:rsidRDefault="009B6833" w:rsidP="003D5C46">
            <w:pPr>
              <w:pStyle w:val="TableText"/>
              <w:widowControl w:val="0"/>
              <w:rPr>
                <w:rFonts w:cs="Tahoma"/>
                <w:b/>
                <w:bCs/>
                <w:sz w:val="13"/>
                <w:szCs w:val="13"/>
                <w:u w:val="single"/>
              </w:rPr>
            </w:pPr>
            <w:hyperlink w:anchor="_25_Windows_Embedded" w:history="1">
              <w:r w:rsidR="00E01BB8" w:rsidRPr="00A57652">
                <w:rPr>
                  <w:rStyle w:val="Hyperlink"/>
                  <w:rFonts w:cs="Tahoma"/>
                  <w:b/>
                  <w:bCs/>
                  <w:sz w:val="13"/>
                  <w:szCs w:val="13"/>
                </w:rPr>
                <w:t>26</w:t>
              </w:r>
            </w:hyperlink>
          </w:p>
        </w:tc>
        <w:tc>
          <w:tcPr>
            <w:tcW w:w="450" w:type="dxa"/>
            <w:tcBorders>
              <w:bottom w:val="single" w:sz="4" w:space="0" w:color="auto"/>
            </w:tcBorders>
            <w:shd w:val="clear" w:color="auto" w:fill="FABF8F"/>
            <w:vAlign w:val="center"/>
          </w:tcPr>
          <w:p w14:paraId="0EDFB026" w14:textId="77777777" w:rsidR="00637914" w:rsidRPr="00276F80" w:rsidRDefault="00637914" w:rsidP="004D199A">
            <w:pPr>
              <w:pStyle w:val="TableText"/>
              <w:rPr>
                <w:rFonts w:ascii="Tahoma" w:hAnsi="Tahoma" w:cs="Tahoma"/>
                <w:sz w:val="13"/>
              </w:rPr>
            </w:pPr>
            <w:r w:rsidRPr="00276F80">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0EDFB027" w14:textId="77777777" w:rsidR="00637914" w:rsidRPr="00276F80" w:rsidRDefault="00637914">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14:paraId="0EDFB028" w14:textId="77777777" w:rsidR="00637914" w:rsidRPr="00276F80" w:rsidRDefault="00637914">
            <w:pPr>
              <w:pStyle w:val="TableText"/>
              <w:rPr>
                <w:rFonts w:ascii="Tahoma" w:hAnsi="Tahoma" w:cs="Tahoma"/>
                <w:sz w:val="13"/>
              </w:rPr>
            </w:pPr>
            <w:r w:rsidRPr="00276F80">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14:paraId="0EDFB029" w14:textId="77777777" w:rsidR="00637914" w:rsidRPr="00276F80"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0EDFB02A" w14:textId="77777777" w:rsidR="00637914" w:rsidRPr="00276F80"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0EDFB02B" w14:textId="77777777" w:rsidR="00637914" w:rsidRPr="00276F80"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0EDFB02C" w14:textId="77777777" w:rsidR="00637914" w:rsidRPr="00276F80"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0EDFB02D" w14:textId="77777777" w:rsidR="00637914" w:rsidRPr="00276F80" w:rsidRDefault="00637914">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14:paraId="0EDFB02E" w14:textId="77777777" w:rsidR="00637914" w:rsidRPr="00276F80"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02F" w14:textId="77777777" w:rsidR="00637914" w:rsidRPr="00276F80" w:rsidRDefault="00637914">
            <w:pPr>
              <w:pStyle w:val="TableText"/>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030" w14:textId="77777777" w:rsidR="00637914" w:rsidRPr="00276F80" w:rsidRDefault="0063791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031" w14:textId="77777777" w:rsidR="00637914" w:rsidRPr="00276F80"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032" w14:textId="77777777" w:rsidR="00637914" w:rsidRPr="00276F80" w:rsidRDefault="00637914"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033" w14:textId="77777777" w:rsidR="00637914" w:rsidRPr="00276F80" w:rsidRDefault="00637914"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034" w14:textId="77777777" w:rsidR="00637914" w:rsidRPr="00276F80" w:rsidRDefault="00637914">
            <w:pPr>
              <w:pStyle w:val="TableText"/>
              <w:rPr>
                <w:rFonts w:ascii="Tahoma" w:hAnsi="Tahoma" w:cs="Tahoma"/>
                <w:sz w:val="13"/>
              </w:rPr>
            </w:pPr>
          </w:p>
        </w:tc>
        <w:tc>
          <w:tcPr>
            <w:tcW w:w="450" w:type="dxa"/>
            <w:tcBorders>
              <w:bottom w:val="single" w:sz="4" w:space="0" w:color="auto"/>
            </w:tcBorders>
            <w:shd w:val="clear" w:color="auto" w:fill="FABF8F"/>
          </w:tcPr>
          <w:p w14:paraId="0EDFB035" w14:textId="77777777" w:rsidR="00637914" w:rsidRPr="00276F80" w:rsidRDefault="00637914">
            <w:pPr>
              <w:pStyle w:val="TableText"/>
              <w:rPr>
                <w:rFonts w:ascii="Tahoma" w:hAnsi="Tahoma" w:cs="Tahoma"/>
                <w:sz w:val="13"/>
              </w:rPr>
            </w:pPr>
          </w:p>
        </w:tc>
        <w:tc>
          <w:tcPr>
            <w:tcW w:w="540" w:type="dxa"/>
            <w:tcBorders>
              <w:bottom w:val="single" w:sz="4" w:space="0" w:color="auto"/>
            </w:tcBorders>
            <w:shd w:val="clear" w:color="auto" w:fill="FABF8F"/>
            <w:vAlign w:val="center"/>
          </w:tcPr>
          <w:p w14:paraId="0EDFB036" w14:textId="77777777" w:rsidR="00637914" w:rsidRPr="00276F80" w:rsidRDefault="00637914">
            <w:pPr>
              <w:pStyle w:val="TableText"/>
              <w:rPr>
                <w:rFonts w:ascii="Tahoma" w:hAnsi="Tahoma" w:cs="Tahoma"/>
                <w:sz w:val="13"/>
              </w:rPr>
            </w:pPr>
          </w:p>
        </w:tc>
      </w:tr>
      <w:tr w:rsidR="001C61C9" w:rsidRPr="00276F80" w14:paraId="0EDFB04B" w14:textId="77777777" w:rsidTr="009D43FB">
        <w:trPr>
          <w:trHeight w:val="145"/>
        </w:trPr>
        <w:tc>
          <w:tcPr>
            <w:tcW w:w="2610" w:type="dxa"/>
            <w:tcBorders>
              <w:bottom w:val="single" w:sz="4" w:space="0" w:color="auto"/>
            </w:tcBorders>
            <w:shd w:val="clear" w:color="auto" w:fill="auto"/>
          </w:tcPr>
          <w:p w14:paraId="0EDFB038" w14:textId="77777777" w:rsidR="001C61C9" w:rsidRPr="00276F80" w:rsidRDefault="001C61C9" w:rsidP="00F70479">
            <w:pPr>
              <w:pStyle w:val="ProductNames"/>
              <w:rPr>
                <w:rFonts w:ascii="Tahoma" w:hAnsi="Tahoma" w:cs="Tahoma"/>
                <w:sz w:val="14"/>
              </w:rPr>
            </w:pPr>
            <w:bookmarkStart w:id="121" w:name="_Toc361496766"/>
            <w:r w:rsidRPr="00276F80">
              <w:rPr>
                <w:rFonts w:ascii="Tahoma" w:hAnsi="Tahoma" w:cs="Tahoma"/>
                <w:sz w:val="14"/>
              </w:rPr>
              <w:t>Windows Vista DVD Playback Pack</w:t>
            </w:r>
            <w:bookmarkEnd w:id="121"/>
          </w:p>
        </w:tc>
        <w:tc>
          <w:tcPr>
            <w:tcW w:w="360" w:type="dxa"/>
            <w:tcBorders>
              <w:bottom w:val="single" w:sz="4" w:space="0" w:color="auto"/>
            </w:tcBorders>
            <w:shd w:val="clear" w:color="auto" w:fill="auto"/>
            <w:vAlign w:val="center"/>
          </w:tcPr>
          <w:p w14:paraId="0EDFB039" w14:textId="77777777" w:rsidR="001C61C9" w:rsidRPr="00A57652" w:rsidRDefault="009B6833" w:rsidP="009D43FB">
            <w:pPr>
              <w:pStyle w:val="TableText"/>
              <w:widowControl w:val="0"/>
              <w:rPr>
                <w:rFonts w:cs="Tahoma"/>
                <w:b/>
                <w:bCs/>
                <w:sz w:val="13"/>
                <w:szCs w:val="13"/>
                <w:u w:val="single"/>
              </w:rPr>
            </w:pPr>
            <w:hyperlink w:anchor="_29_Windows_Vista" w:history="1">
              <w:r w:rsidR="00E01BB8" w:rsidRPr="00A57652">
                <w:rPr>
                  <w:rStyle w:val="Hyperlink"/>
                  <w:rFonts w:cs="Tahoma"/>
                  <w:b/>
                  <w:bCs/>
                  <w:sz w:val="13"/>
                  <w:szCs w:val="13"/>
                </w:rPr>
                <w:t>30</w:t>
              </w:r>
            </w:hyperlink>
          </w:p>
        </w:tc>
        <w:tc>
          <w:tcPr>
            <w:tcW w:w="450" w:type="dxa"/>
            <w:tcBorders>
              <w:bottom w:val="single" w:sz="4" w:space="0" w:color="auto"/>
            </w:tcBorders>
            <w:shd w:val="clear" w:color="auto" w:fill="auto"/>
            <w:vAlign w:val="center"/>
          </w:tcPr>
          <w:p w14:paraId="0EDFB03A" w14:textId="77777777" w:rsidR="001C61C9" w:rsidRPr="00276F80" w:rsidRDefault="001C61C9" w:rsidP="004D199A">
            <w:pPr>
              <w:pStyle w:val="TableText"/>
              <w:rPr>
                <w:rFonts w:ascii="Tahoma" w:hAnsi="Tahoma" w:cs="Tahoma"/>
                <w:sz w:val="13"/>
              </w:rPr>
            </w:pPr>
            <w:r w:rsidRPr="00276F80">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14:paraId="0EDFB03B" w14:textId="77777777" w:rsidR="001C61C9" w:rsidRPr="00276F80"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14:paraId="0EDFB03C" w14:textId="77777777" w:rsidR="001C61C9" w:rsidRPr="00276F80" w:rsidRDefault="001C61C9">
            <w:pPr>
              <w:pStyle w:val="TableText"/>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03D" w14:textId="77777777" w:rsidR="001C61C9" w:rsidRPr="00276F80"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14:paraId="0EDFB03E" w14:textId="77777777" w:rsidR="001C61C9" w:rsidRPr="00276F80"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14:paraId="0EDFB03F" w14:textId="77777777" w:rsidR="001C61C9" w:rsidRPr="00276F80"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14:paraId="0EDFB040" w14:textId="77777777" w:rsidR="001C61C9" w:rsidRPr="00276F80"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14:paraId="0EDFB041" w14:textId="77777777" w:rsidR="001C61C9" w:rsidRPr="00276F80"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14:paraId="0EDFB042" w14:textId="77777777" w:rsidR="001C61C9" w:rsidRPr="00276F80"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043" w14:textId="77777777" w:rsidR="001C61C9" w:rsidRPr="00276F80" w:rsidRDefault="001C61C9">
            <w:pPr>
              <w:pStyle w:val="TableText"/>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044" w14:textId="77777777" w:rsidR="001C61C9" w:rsidRPr="00276F80"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045" w14:textId="77777777" w:rsidR="001C61C9" w:rsidRPr="00276F80"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046" w14:textId="77777777" w:rsidR="001C61C9" w:rsidRPr="00276F80"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047" w14:textId="77777777" w:rsidR="001C61C9" w:rsidRPr="00276F80"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048" w14:textId="77777777" w:rsidR="001C61C9" w:rsidRPr="00276F80" w:rsidRDefault="001C61C9">
            <w:pPr>
              <w:pStyle w:val="TableText"/>
              <w:rPr>
                <w:rFonts w:ascii="Tahoma" w:hAnsi="Tahoma" w:cs="Tahoma"/>
                <w:sz w:val="13"/>
              </w:rPr>
            </w:pPr>
          </w:p>
        </w:tc>
        <w:tc>
          <w:tcPr>
            <w:tcW w:w="450" w:type="dxa"/>
            <w:tcBorders>
              <w:bottom w:val="single" w:sz="4" w:space="0" w:color="auto"/>
            </w:tcBorders>
            <w:shd w:val="clear" w:color="auto" w:fill="auto"/>
          </w:tcPr>
          <w:p w14:paraId="0EDFB049" w14:textId="77777777" w:rsidR="001C61C9" w:rsidRPr="00276F80" w:rsidRDefault="001C61C9"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14:paraId="0EDFB04A" w14:textId="77777777" w:rsidR="001C61C9" w:rsidRPr="00276F80" w:rsidRDefault="001C61C9">
            <w:pPr>
              <w:pStyle w:val="TableText"/>
              <w:rPr>
                <w:rFonts w:ascii="Tahoma" w:hAnsi="Tahoma" w:cs="Tahoma"/>
                <w:sz w:val="13"/>
              </w:rPr>
            </w:pPr>
          </w:p>
        </w:tc>
      </w:tr>
      <w:tr w:rsidR="00B50A5B" w:rsidRPr="00276F80" w14:paraId="0EDFB05F" w14:textId="77777777" w:rsidTr="00F23DD6">
        <w:trPr>
          <w:trHeight w:val="145"/>
        </w:trPr>
        <w:tc>
          <w:tcPr>
            <w:tcW w:w="2610" w:type="dxa"/>
            <w:tcBorders>
              <w:bottom w:val="single" w:sz="4" w:space="0" w:color="auto"/>
            </w:tcBorders>
            <w:shd w:val="clear" w:color="auto" w:fill="FABF8F"/>
          </w:tcPr>
          <w:p w14:paraId="0EDFB04C" w14:textId="77777777" w:rsidR="00B27742" w:rsidRPr="00276F80" w:rsidRDefault="00B27742" w:rsidP="00F70479">
            <w:pPr>
              <w:pStyle w:val="ProductNames"/>
              <w:rPr>
                <w:rFonts w:ascii="Tahoma" w:hAnsi="Tahoma" w:cs="Tahoma"/>
                <w:sz w:val="14"/>
              </w:rPr>
            </w:pPr>
            <w:bookmarkStart w:id="122" w:name="_Toc336337901"/>
            <w:bookmarkStart w:id="123" w:name="_Toc361496767"/>
            <w:r w:rsidRPr="00276F80">
              <w:rPr>
                <w:rFonts w:ascii="Tahoma" w:hAnsi="Tahoma" w:cs="Tahoma"/>
                <w:sz w:val="14"/>
              </w:rPr>
              <w:t>Huurrechten voor Windows</w:t>
            </w:r>
            <w:bookmarkEnd w:id="122"/>
            <w:bookmarkEnd w:id="123"/>
          </w:p>
        </w:tc>
        <w:tc>
          <w:tcPr>
            <w:tcW w:w="360" w:type="dxa"/>
            <w:tcBorders>
              <w:bottom w:val="single" w:sz="4" w:space="0" w:color="auto"/>
            </w:tcBorders>
            <w:shd w:val="clear" w:color="auto" w:fill="FABF8F"/>
            <w:vAlign w:val="center"/>
          </w:tcPr>
          <w:p w14:paraId="0EDFB04D" w14:textId="77777777" w:rsidR="00B27742" w:rsidRPr="00A57652" w:rsidRDefault="009B6833" w:rsidP="008A7B14">
            <w:pPr>
              <w:pStyle w:val="TableText"/>
              <w:widowControl w:val="0"/>
              <w:rPr>
                <w:rFonts w:cs="Tahoma"/>
                <w:b/>
                <w:bCs/>
                <w:sz w:val="13"/>
                <w:szCs w:val="13"/>
                <w:u w:val="single"/>
              </w:rPr>
            </w:pPr>
            <w:hyperlink w:anchor="_29_30_Windows" w:history="1">
              <w:r w:rsidR="00E01BB8" w:rsidRPr="00A57652">
                <w:rPr>
                  <w:rStyle w:val="Hyperlink"/>
                  <w:rFonts w:cs="Tahoma"/>
                  <w:b/>
                  <w:bCs/>
                  <w:sz w:val="13"/>
                  <w:szCs w:val="13"/>
                </w:rPr>
                <w:t>30</w:t>
              </w:r>
            </w:hyperlink>
          </w:p>
        </w:tc>
        <w:tc>
          <w:tcPr>
            <w:tcW w:w="450" w:type="dxa"/>
            <w:tcBorders>
              <w:bottom w:val="single" w:sz="4" w:space="0" w:color="auto"/>
            </w:tcBorders>
            <w:shd w:val="clear" w:color="auto" w:fill="FABF8F"/>
            <w:vAlign w:val="center"/>
          </w:tcPr>
          <w:p w14:paraId="0EDFB04E" w14:textId="77777777" w:rsidR="00B27742" w:rsidRPr="00276F80" w:rsidRDefault="00B27742" w:rsidP="004D199A">
            <w:pPr>
              <w:pStyle w:val="TableText"/>
              <w:rPr>
                <w:rFonts w:ascii="Tahoma" w:hAnsi="Tahoma" w:cs="Tahoma"/>
                <w:sz w:val="13"/>
              </w:rPr>
            </w:pPr>
            <w:r w:rsidRPr="00276F80">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14:paraId="0EDFB04F" w14:textId="77777777" w:rsidR="00B27742" w:rsidRPr="00276F80" w:rsidRDefault="00B27742">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14:paraId="0EDFB050" w14:textId="77777777" w:rsidR="00B27742" w:rsidRPr="00276F80" w:rsidRDefault="00391582">
            <w:pPr>
              <w:pStyle w:val="TableText"/>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051" w14:textId="77777777" w:rsidR="00B27742" w:rsidRPr="00276F80"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14:paraId="0EDFB052" w14:textId="77777777" w:rsidR="00B27742" w:rsidRPr="00276F80"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14:paraId="0EDFB053" w14:textId="77777777" w:rsidR="00B27742" w:rsidRPr="00276F80"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14:paraId="0EDFB054" w14:textId="77777777" w:rsidR="00B27742" w:rsidRPr="00276F80"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14:paraId="0EDFB055" w14:textId="77777777" w:rsidR="00B27742" w:rsidRPr="00276F80" w:rsidRDefault="00B27742">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14:paraId="0EDFB056" w14:textId="77777777" w:rsidR="00B27742" w:rsidRPr="00276F80"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057" w14:textId="77777777" w:rsidR="00B27742" w:rsidRPr="00276F80" w:rsidRDefault="00391582">
            <w:pPr>
              <w:pStyle w:val="TableText"/>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058" w14:textId="77777777" w:rsidR="00B27742" w:rsidRPr="00276F80"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059" w14:textId="77777777" w:rsidR="00B27742" w:rsidRPr="00276F80"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05A" w14:textId="77777777" w:rsidR="00B27742" w:rsidRPr="00276F80"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05B" w14:textId="77777777" w:rsidR="00B27742" w:rsidRPr="00276F80"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05C" w14:textId="77777777" w:rsidR="00B27742" w:rsidRPr="00276F80" w:rsidRDefault="00B27742">
            <w:pPr>
              <w:pStyle w:val="TableText"/>
              <w:rPr>
                <w:rFonts w:ascii="Tahoma" w:hAnsi="Tahoma" w:cs="Tahoma"/>
                <w:sz w:val="13"/>
              </w:rPr>
            </w:pPr>
          </w:p>
        </w:tc>
        <w:tc>
          <w:tcPr>
            <w:tcW w:w="450" w:type="dxa"/>
            <w:tcBorders>
              <w:bottom w:val="single" w:sz="4" w:space="0" w:color="auto"/>
            </w:tcBorders>
            <w:shd w:val="clear" w:color="auto" w:fill="FABF8F"/>
          </w:tcPr>
          <w:p w14:paraId="0EDFB05D" w14:textId="77777777" w:rsidR="00B27742" w:rsidRPr="00276F80"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14:paraId="0EDFB05E" w14:textId="77777777" w:rsidR="00B27742" w:rsidRPr="00276F80" w:rsidRDefault="00B27742">
            <w:pPr>
              <w:pStyle w:val="TableText"/>
              <w:rPr>
                <w:rFonts w:ascii="Tahoma" w:hAnsi="Tahoma" w:cs="Tahoma"/>
                <w:sz w:val="13"/>
              </w:rPr>
            </w:pPr>
          </w:p>
        </w:tc>
      </w:tr>
      <w:tr w:rsidR="00024DF4" w:rsidRPr="00276F80" w14:paraId="0EDFB06D" w14:textId="77777777" w:rsidTr="00F23DD6">
        <w:trPr>
          <w:trHeight w:val="145"/>
        </w:trPr>
        <w:tc>
          <w:tcPr>
            <w:tcW w:w="2610" w:type="dxa"/>
            <w:tcBorders>
              <w:bottom w:val="single" w:sz="4" w:space="0" w:color="auto"/>
            </w:tcBorders>
            <w:shd w:val="clear" w:color="auto" w:fill="auto"/>
          </w:tcPr>
          <w:p w14:paraId="0EDFB060" w14:textId="77777777" w:rsidR="00024DF4" w:rsidRPr="00276F80" w:rsidRDefault="00D513A8" w:rsidP="00D513A8">
            <w:pPr>
              <w:pStyle w:val="ProductNames"/>
              <w:rPr>
                <w:rFonts w:ascii="Tahoma" w:hAnsi="Tahoma" w:cs="Tahoma"/>
                <w:sz w:val="14"/>
              </w:rPr>
            </w:pPr>
            <w:bookmarkStart w:id="124" w:name="_Toc336337903"/>
            <w:bookmarkStart w:id="125" w:name="_Toc361496768"/>
            <w:bookmarkStart w:id="126" w:name="_Toc336337902"/>
            <w:r w:rsidRPr="00276F80">
              <w:rPr>
                <w:rFonts w:ascii="Tahoma" w:hAnsi="Tahoma" w:cs="Tahoma"/>
                <w:sz w:val="14"/>
              </w:rPr>
              <w:t>Windows</w:t>
            </w:r>
            <w:r w:rsidR="005B4156" w:rsidRPr="005B4156">
              <w:rPr>
                <w:rFonts w:ascii="Tahoma" w:hAnsi="Tahoma" w:cs="Tahoma"/>
                <w:sz w:val="14"/>
                <w:vertAlign w:val="superscript"/>
              </w:rPr>
              <w:t>®</w:t>
            </w:r>
            <w:r w:rsidRPr="00276F80">
              <w:rPr>
                <w:rFonts w:ascii="Tahoma" w:hAnsi="Tahoma" w:cs="Tahoma"/>
                <w:sz w:val="14"/>
              </w:rPr>
              <w:t xml:space="preserve"> 7 Partners in Learning</w:t>
            </w:r>
            <w:bookmarkEnd w:id="124"/>
            <w:bookmarkEnd w:id="125"/>
            <w:bookmarkEnd w:id="126"/>
          </w:p>
        </w:tc>
        <w:tc>
          <w:tcPr>
            <w:tcW w:w="360" w:type="dxa"/>
            <w:tcBorders>
              <w:bottom w:val="single" w:sz="4" w:space="0" w:color="auto"/>
            </w:tcBorders>
            <w:shd w:val="clear" w:color="auto" w:fill="auto"/>
            <w:vAlign w:val="center"/>
          </w:tcPr>
          <w:p w14:paraId="0EDFB061" w14:textId="77777777" w:rsidR="00024DF4" w:rsidRPr="00A57652" w:rsidRDefault="009B6833" w:rsidP="00D2429E">
            <w:pPr>
              <w:pStyle w:val="TableText"/>
              <w:widowControl w:val="0"/>
              <w:rPr>
                <w:rFonts w:cs="Tahoma"/>
                <w:b/>
                <w:bCs/>
                <w:sz w:val="13"/>
                <w:szCs w:val="13"/>
                <w:u w:val="single"/>
              </w:rPr>
            </w:pPr>
            <w:hyperlink w:anchor="_30_Windows®_7" w:history="1">
              <w:r w:rsidR="00E01BB8" w:rsidRPr="00A57652">
                <w:rPr>
                  <w:rStyle w:val="Hyperlink"/>
                  <w:rFonts w:cs="Tahoma"/>
                  <w:b/>
                  <w:bCs/>
                  <w:sz w:val="13"/>
                  <w:szCs w:val="13"/>
                </w:rPr>
                <w:t>31</w:t>
              </w:r>
            </w:hyperlink>
          </w:p>
        </w:tc>
        <w:tc>
          <w:tcPr>
            <w:tcW w:w="450" w:type="dxa"/>
            <w:tcBorders>
              <w:bottom w:val="single" w:sz="4" w:space="0" w:color="auto"/>
            </w:tcBorders>
            <w:shd w:val="clear" w:color="auto" w:fill="auto"/>
          </w:tcPr>
          <w:p w14:paraId="0EDFB062" w14:textId="77777777" w:rsidR="00024DF4" w:rsidRPr="00276F80" w:rsidRDefault="00D513A8" w:rsidP="009124DC">
            <w:pPr>
              <w:pStyle w:val="TableText"/>
              <w:spacing w:before="120"/>
              <w:rPr>
                <w:rFonts w:ascii="Tahoma" w:hAnsi="Tahoma" w:cs="Tahoma"/>
                <w:sz w:val="13"/>
              </w:rPr>
            </w:pPr>
            <w:r w:rsidRPr="00276F80">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14:paraId="0EDFB063" w14:textId="77777777" w:rsidR="00024DF4" w:rsidRPr="00276F80" w:rsidRDefault="00024DF4">
            <w:pPr>
              <w:pStyle w:val="TableText"/>
              <w:rPr>
                <w:rFonts w:ascii="Tahoma" w:hAnsi="Tahoma" w:cs="Tahoma"/>
                <w:sz w:val="13"/>
              </w:rPr>
            </w:pPr>
            <w:r w:rsidRPr="00276F80">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14:paraId="0EDFB064" w14:textId="77777777" w:rsidR="00024DF4" w:rsidRPr="00276F80"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065" w14:textId="77777777" w:rsidR="00024DF4" w:rsidRPr="00276F80" w:rsidRDefault="00024DF4">
            <w:pPr>
              <w:pStyle w:val="TableText"/>
              <w:rPr>
                <w:rFonts w:ascii="Tahoma" w:hAnsi="Tahoma" w:cs="Tahoma"/>
                <w:sz w:val="13"/>
              </w:rPr>
            </w:pPr>
          </w:p>
        </w:tc>
        <w:tc>
          <w:tcPr>
            <w:tcW w:w="450" w:type="dxa"/>
            <w:tcBorders>
              <w:bottom w:val="single" w:sz="4" w:space="0" w:color="auto"/>
            </w:tcBorders>
            <w:shd w:val="clear" w:color="auto" w:fill="auto"/>
            <w:vAlign w:val="center"/>
          </w:tcPr>
          <w:p w14:paraId="0EDFB066" w14:textId="77777777" w:rsidR="00024DF4" w:rsidRPr="00276F80"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067" w14:textId="77777777" w:rsidR="00024DF4" w:rsidRPr="00276F80"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068" w14:textId="77777777" w:rsidR="00024DF4" w:rsidRPr="00276F80" w:rsidRDefault="00D513A8">
            <w:pPr>
              <w:pStyle w:val="TableText"/>
              <w:rPr>
                <w:rFonts w:ascii="Tahoma" w:hAnsi="Tahoma" w:cs="Tahoma"/>
                <w:sz w:val="13"/>
              </w:rPr>
            </w:pPr>
            <w:r w:rsidRPr="00276F80">
              <w:rPr>
                <w:rFonts w:ascii="Tahoma" w:hAnsi="Tahoma" w:cs="Tahoma"/>
                <w:sz w:val="13"/>
              </w:rPr>
              <w:t xml:space="preserve">2 </w:t>
            </w:r>
            <w:r w:rsidRPr="00276F80">
              <w:rPr>
                <w:rFonts w:ascii="Tahoma" w:hAnsi="Tahoma" w:cs="Tahoma"/>
                <w:sz w:val="10"/>
                <w:szCs w:val="12"/>
              </w:rPr>
              <w:t>(alleen School</w:t>
            </w:r>
          </w:p>
        </w:tc>
        <w:tc>
          <w:tcPr>
            <w:tcW w:w="450" w:type="dxa"/>
            <w:tcBorders>
              <w:bottom w:val="single" w:sz="4" w:space="0" w:color="auto"/>
              <w:right w:val="single" w:sz="18" w:space="0" w:color="auto"/>
            </w:tcBorders>
            <w:shd w:val="clear" w:color="auto" w:fill="auto"/>
            <w:vAlign w:val="center"/>
          </w:tcPr>
          <w:p w14:paraId="0EDFB069" w14:textId="77777777" w:rsidR="00024DF4" w:rsidRPr="00276F80" w:rsidRDefault="00024DF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06A" w14:textId="77777777" w:rsidR="00024DF4" w:rsidRPr="00276F80" w:rsidRDefault="00024DF4">
            <w:pPr>
              <w:pStyle w:val="TableText"/>
              <w:rPr>
                <w:rFonts w:ascii="Tahoma" w:hAnsi="Tahoma" w:cs="Tahoma"/>
                <w:sz w:val="13"/>
              </w:rPr>
            </w:pPr>
          </w:p>
        </w:tc>
        <w:tc>
          <w:tcPr>
            <w:tcW w:w="450" w:type="dxa"/>
            <w:tcBorders>
              <w:bottom w:val="single" w:sz="4" w:space="0" w:color="auto"/>
            </w:tcBorders>
            <w:shd w:val="clear" w:color="auto" w:fill="auto"/>
          </w:tcPr>
          <w:p w14:paraId="0EDFB06B" w14:textId="77777777" w:rsidR="00024DF4" w:rsidRPr="00276F80" w:rsidRDefault="00024DF4"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14:paraId="0EDFB06C" w14:textId="77777777" w:rsidR="00024DF4" w:rsidRPr="00276F80" w:rsidRDefault="00024DF4">
            <w:pPr>
              <w:pStyle w:val="TableText"/>
              <w:rPr>
                <w:rFonts w:ascii="Tahoma" w:hAnsi="Tahoma" w:cs="Tahoma"/>
                <w:sz w:val="13"/>
              </w:rPr>
            </w:pPr>
          </w:p>
        </w:tc>
      </w:tr>
      <w:tr w:rsidR="00F23DD6" w:rsidRPr="00276F80" w14:paraId="0EDFB081" w14:textId="77777777" w:rsidTr="00F23DD6">
        <w:trPr>
          <w:trHeight w:val="145"/>
        </w:trPr>
        <w:tc>
          <w:tcPr>
            <w:tcW w:w="2610" w:type="dxa"/>
            <w:tcBorders>
              <w:bottom w:val="single" w:sz="4" w:space="0" w:color="auto"/>
            </w:tcBorders>
            <w:shd w:val="clear" w:color="auto" w:fill="FABF8F"/>
          </w:tcPr>
          <w:p w14:paraId="0EDFB06E" w14:textId="77777777" w:rsidR="001C61C9" w:rsidRPr="00276F80" w:rsidRDefault="001C61C9" w:rsidP="00BC6009">
            <w:pPr>
              <w:pStyle w:val="ProductNames"/>
              <w:rPr>
                <w:rFonts w:ascii="Tahoma" w:hAnsi="Tahoma" w:cs="Tahoma"/>
                <w:sz w:val="14"/>
              </w:rPr>
            </w:pPr>
            <w:bookmarkStart w:id="127" w:name="_Toc361496769"/>
            <w:r w:rsidRPr="00276F80">
              <w:rPr>
                <w:rFonts w:ascii="Tahoma" w:hAnsi="Tahoma" w:cs="Tahoma"/>
                <w:sz w:val="14"/>
              </w:rPr>
              <w:t>Windows 8 Enterprise Sideloading (100</w:t>
            </w:r>
            <w:r w:rsidR="00BC6009">
              <w:rPr>
                <w:rFonts w:ascii="Tahoma" w:hAnsi="Tahoma" w:cs="Tahoma"/>
                <w:sz w:val="14"/>
              </w:rPr>
              <w:t> </w:t>
            </w:r>
            <w:r w:rsidRPr="00276F80">
              <w:rPr>
                <w:rFonts w:ascii="Tahoma" w:hAnsi="Tahoma" w:cs="Tahoma"/>
                <w:sz w:val="14"/>
              </w:rPr>
              <w:t>Pack)</w:t>
            </w:r>
            <w:bookmarkEnd w:id="127"/>
          </w:p>
        </w:tc>
        <w:tc>
          <w:tcPr>
            <w:tcW w:w="360" w:type="dxa"/>
            <w:tcBorders>
              <w:bottom w:val="single" w:sz="4" w:space="0" w:color="auto"/>
            </w:tcBorders>
            <w:shd w:val="clear" w:color="auto" w:fill="FABF8F"/>
            <w:vAlign w:val="center"/>
          </w:tcPr>
          <w:p w14:paraId="0EDFB06F" w14:textId="77777777" w:rsidR="001C61C9" w:rsidRPr="00A57652" w:rsidRDefault="009B6833" w:rsidP="003D5C46">
            <w:pPr>
              <w:pStyle w:val="TableText"/>
              <w:widowControl w:val="0"/>
              <w:rPr>
                <w:rFonts w:cs="Tahoma"/>
                <w:b/>
                <w:bCs/>
                <w:sz w:val="13"/>
                <w:szCs w:val="13"/>
                <w:u w:val="single"/>
              </w:rPr>
            </w:pPr>
            <w:hyperlink w:anchor="_28_Windows®_8" w:history="1">
              <w:r w:rsidR="00E01BB8" w:rsidRPr="00A57652">
                <w:rPr>
                  <w:rStyle w:val="Hyperlink"/>
                  <w:rFonts w:cs="Tahoma"/>
                  <w:b/>
                  <w:bCs/>
                  <w:sz w:val="13"/>
                  <w:szCs w:val="13"/>
                </w:rPr>
                <w:t>32</w:t>
              </w:r>
            </w:hyperlink>
          </w:p>
        </w:tc>
        <w:tc>
          <w:tcPr>
            <w:tcW w:w="450" w:type="dxa"/>
            <w:tcBorders>
              <w:bottom w:val="single" w:sz="4" w:space="0" w:color="auto"/>
            </w:tcBorders>
            <w:shd w:val="clear" w:color="auto" w:fill="FABF8F"/>
          </w:tcPr>
          <w:p w14:paraId="0EDFB070" w14:textId="77777777" w:rsidR="001C61C9" w:rsidRPr="00276F80" w:rsidRDefault="001C61C9" w:rsidP="009124DC">
            <w:pPr>
              <w:pStyle w:val="TableText"/>
              <w:spacing w:before="120"/>
              <w:rPr>
                <w:rFonts w:ascii="Tahoma" w:hAnsi="Tahoma" w:cs="Tahoma"/>
                <w:sz w:val="13"/>
              </w:rPr>
            </w:pPr>
            <w:r w:rsidRPr="00276F80">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0EDFB071" w14:textId="77777777" w:rsidR="001C61C9" w:rsidRPr="00276F80"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14:paraId="0EDFB072" w14:textId="77777777" w:rsidR="001C61C9" w:rsidRPr="00276F80" w:rsidRDefault="001C61C9">
            <w:pPr>
              <w:pStyle w:val="TableText"/>
              <w:rPr>
                <w:rFonts w:ascii="Tahoma" w:hAnsi="Tahoma" w:cs="Tahoma"/>
                <w:sz w:val="13"/>
              </w:rPr>
            </w:pPr>
            <w:r w:rsidRPr="00276F80">
              <w:rPr>
                <w:rFonts w:ascii="Tahoma" w:hAnsi="Tahoma" w:cs="Tahoma"/>
                <w:sz w:val="13"/>
              </w:rPr>
              <w:t>12</w:t>
            </w:r>
          </w:p>
        </w:tc>
        <w:tc>
          <w:tcPr>
            <w:tcW w:w="450" w:type="dxa"/>
            <w:tcBorders>
              <w:bottom w:val="single" w:sz="4" w:space="0" w:color="auto"/>
            </w:tcBorders>
            <w:shd w:val="clear" w:color="auto" w:fill="FABF8F"/>
            <w:vAlign w:val="center"/>
          </w:tcPr>
          <w:p w14:paraId="0EDFB073" w14:textId="77777777" w:rsidR="001C61C9" w:rsidRPr="00276F80"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14:paraId="0EDFB074" w14:textId="77777777" w:rsidR="001C61C9" w:rsidRPr="00276F80"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14:paraId="0EDFB075" w14:textId="77777777" w:rsidR="001C61C9" w:rsidRPr="00276F80"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14:paraId="0EDFB076" w14:textId="77777777" w:rsidR="001C61C9" w:rsidRPr="00276F80"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14:paraId="0EDFB077" w14:textId="77777777" w:rsidR="001C61C9" w:rsidRPr="00276F80"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14:paraId="0EDFB078" w14:textId="77777777" w:rsidR="001C61C9" w:rsidRPr="00276F80"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079" w14:textId="77777777" w:rsidR="001C61C9" w:rsidRPr="00276F80" w:rsidRDefault="001C61C9">
            <w:pPr>
              <w:pStyle w:val="TableText"/>
              <w:rPr>
                <w:rFonts w:ascii="Tahoma" w:hAnsi="Tahoma" w:cs="Tahoma"/>
                <w:sz w:val="13"/>
              </w:rPr>
            </w:pPr>
            <w:r w:rsidRPr="00276F80">
              <w:rPr>
                <w:rFonts w:ascii="Tahoma" w:hAnsi="Tahoma" w:cs="Tahoma"/>
                <w:sz w:val="13"/>
              </w:rPr>
              <w:t>12</w:t>
            </w:r>
          </w:p>
        </w:tc>
        <w:tc>
          <w:tcPr>
            <w:tcW w:w="450" w:type="dxa"/>
            <w:tcBorders>
              <w:bottom w:val="single" w:sz="4" w:space="0" w:color="auto"/>
            </w:tcBorders>
            <w:shd w:val="clear" w:color="auto" w:fill="FABF8F"/>
            <w:vAlign w:val="center"/>
          </w:tcPr>
          <w:p w14:paraId="0EDFB07A" w14:textId="77777777" w:rsidR="001C61C9" w:rsidRPr="00276F80"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07B" w14:textId="77777777" w:rsidR="001C61C9" w:rsidRPr="00276F80"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07C" w14:textId="77777777" w:rsidR="001C61C9" w:rsidRPr="00276F80"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07D" w14:textId="77777777" w:rsidR="001C61C9" w:rsidRPr="00276F80"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07E" w14:textId="77777777" w:rsidR="001C61C9" w:rsidRPr="00276F80"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14:paraId="0EDFB07F" w14:textId="77777777" w:rsidR="001C61C9" w:rsidRPr="00276F80" w:rsidRDefault="001C61C9" w:rsidP="004000C7">
            <w:pPr>
              <w:pStyle w:val="TableText"/>
              <w:rPr>
                <w:rFonts w:ascii="Tahoma" w:hAnsi="Tahoma" w:cs="Tahoma"/>
                <w:sz w:val="13"/>
              </w:rPr>
            </w:pPr>
          </w:p>
        </w:tc>
        <w:tc>
          <w:tcPr>
            <w:tcW w:w="540" w:type="dxa"/>
            <w:tcBorders>
              <w:bottom w:val="single" w:sz="4" w:space="0" w:color="auto"/>
            </w:tcBorders>
            <w:shd w:val="clear" w:color="auto" w:fill="FABF8F"/>
            <w:vAlign w:val="center"/>
          </w:tcPr>
          <w:p w14:paraId="0EDFB080" w14:textId="77777777" w:rsidR="001C61C9" w:rsidRPr="00276F80" w:rsidRDefault="009D43FB">
            <w:pPr>
              <w:pStyle w:val="TableText"/>
              <w:rPr>
                <w:rFonts w:ascii="Tahoma" w:hAnsi="Tahoma" w:cs="Tahoma"/>
                <w:sz w:val="13"/>
              </w:rPr>
            </w:pPr>
            <w:r w:rsidRPr="00276F80">
              <w:rPr>
                <w:rFonts w:ascii="Tahoma" w:hAnsi="Tahoma" w:cs="Tahoma"/>
                <w:sz w:val="13"/>
              </w:rPr>
              <w:t>OL</w:t>
            </w:r>
          </w:p>
        </w:tc>
      </w:tr>
      <w:tr w:rsidR="00B50A5B" w:rsidRPr="00276F80" w14:paraId="0EDFB095" w14:textId="77777777" w:rsidTr="00F23DD6">
        <w:trPr>
          <w:trHeight w:val="145"/>
        </w:trPr>
        <w:tc>
          <w:tcPr>
            <w:tcW w:w="2610" w:type="dxa"/>
            <w:tcBorders>
              <w:bottom w:val="single" w:sz="4" w:space="0" w:color="auto"/>
            </w:tcBorders>
            <w:shd w:val="clear" w:color="auto" w:fill="auto"/>
          </w:tcPr>
          <w:p w14:paraId="0EDFB082" w14:textId="77777777" w:rsidR="00B27742" w:rsidRPr="00276F80" w:rsidRDefault="00B27742" w:rsidP="00F70479">
            <w:pPr>
              <w:pStyle w:val="ProductNames"/>
              <w:rPr>
                <w:rFonts w:ascii="Tahoma" w:hAnsi="Tahoma" w:cs="Tahoma"/>
                <w:sz w:val="14"/>
              </w:rPr>
            </w:pPr>
            <w:bookmarkStart w:id="128" w:name="_Toc336337904"/>
            <w:bookmarkStart w:id="129" w:name="_Toc361496770"/>
            <w:r w:rsidRPr="00276F80">
              <w:rPr>
                <w:rFonts w:ascii="Tahoma" w:hAnsi="Tahoma" w:cs="Tahoma"/>
                <w:sz w:val="14"/>
              </w:rPr>
              <w:t>Windows</w:t>
            </w:r>
            <w:r w:rsidR="005B4156" w:rsidRPr="005B4156">
              <w:rPr>
                <w:rFonts w:ascii="Tahoma" w:hAnsi="Tahoma" w:cs="Tahoma"/>
                <w:sz w:val="14"/>
                <w:vertAlign w:val="superscript"/>
              </w:rPr>
              <w:t>®</w:t>
            </w:r>
            <w:r w:rsidRPr="00276F80">
              <w:rPr>
                <w:rFonts w:ascii="Tahoma" w:hAnsi="Tahoma" w:cs="Tahoma"/>
                <w:sz w:val="14"/>
              </w:rPr>
              <w:t xml:space="preserve"> 8 Pro</w:t>
            </w:r>
            <w:bookmarkEnd w:id="128"/>
            <w:bookmarkEnd w:id="129"/>
          </w:p>
        </w:tc>
        <w:tc>
          <w:tcPr>
            <w:tcW w:w="360" w:type="dxa"/>
            <w:tcBorders>
              <w:bottom w:val="single" w:sz="4" w:space="0" w:color="auto"/>
            </w:tcBorders>
            <w:shd w:val="clear" w:color="auto" w:fill="auto"/>
            <w:vAlign w:val="center"/>
          </w:tcPr>
          <w:p w14:paraId="0EDFB083" w14:textId="77777777" w:rsidR="00B27742" w:rsidRPr="00A57652" w:rsidRDefault="009B6833" w:rsidP="009D43FB">
            <w:pPr>
              <w:pStyle w:val="TableText"/>
              <w:widowControl w:val="0"/>
              <w:rPr>
                <w:rStyle w:val="EndnoteReference"/>
                <w:rFonts w:cs="Tahoma"/>
                <w:b w:val="0"/>
                <w:bCs/>
                <w:color w:val="0000FF"/>
                <w:sz w:val="13"/>
                <w:szCs w:val="13"/>
                <w:u w:val="single"/>
              </w:rPr>
            </w:pPr>
            <w:hyperlink w:anchor="_29_Windows®_8" w:history="1">
              <w:r w:rsidR="00E01BB8" w:rsidRPr="00A57652">
                <w:rPr>
                  <w:rStyle w:val="Hyperlink"/>
                  <w:rFonts w:cs="Tahoma"/>
                  <w:b/>
                  <w:bCs/>
                  <w:sz w:val="13"/>
                  <w:szCs w:val="13"/>
                </w:rPr>
                <w:t>33</w:t>
              </w:r>
            </w:hyperlink>
            <w:hyperlink w:anchor="_29_Windows®_8" w:history="1"/>
          </w:p>
        </w:tc>
        <w:tc>
          <w:tcPr>
            <w:tcW w:w="450" w:type="dxa"/>
            <w:tcBorders>
              <w:bottom w:val="single" w:sz="4" w:space="0" w:color="auto"/>
            </w:tcBorders>
            <w:shd w:val="clear" w:color="auto" w:fill="auto"/>
          </w:tcPr>
          <w:p w14:paraId="0EDFB084" w14:textId="77777777" w:rsidR="00B27742" w:rsidRPr="00276F80" w:rsidRDefault="00B27742" w:rsidP="009124DC">
            <w:pPr>
              <w:pStyle w:val="TableText"/>
              <w:spacing w:before="120"/>
              <w:rPr>
                <w:rFonts w:ascii="Tahoma" w:hAnsi="Tahoma" w:cs="Tahoma"/>
                <w:sz w:val="13"/>
              </w:rPr>
            </w:pPr>
            <w:r w:rsidRPr="00276F80">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14:paraId="0EDFB085" w14:textId="77777777" w:rsidR="00B27742" w:rsidRPr="00276F80" w:rsidRDefault="00B27742">
            <w:pPr>
              <w:pStyle w:val="TableText"/>
              <w:rPr>
                <w:rFonts w:ascii="Tahoma" w:hAnsi="Tahoma" w:cs="Tahoma"/>
                <w:sz w:val="13"/>
              </w:rPr>
            </w:pPr>
            <w:r w:rsidRPr="00276F80">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14:paraId="0EDFB086" w14:textId="77777777" w:rsidR="00B27742" w:rsidRPr="00276F80" w:rsidRDefault="00B27742">
            <w:pPr>
              <w:pStyle w:val="TableText"/>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087" w14:textId="77777777" w:rsidR="00B27742" w:rsidRPr="00276F80" w:rsidRDefault="00B27742">
            <w:pPr>
              <w:pStyle w:val="TableText"/>
              <w:rPr>
                <w:rFonts w:ascii="Tahoma" w:hAnsi="Tahoma" w:cs="Tahoma"/>
                <w:sz w:val="13"/>
              </w:rPr>
            </w:pPr>
            <w:r w:rsidRPr="00276F80">
              <w:rPr>
                <w:rFonts w:ascii="Tahoma" w:hAnsi="Tahoma" w:cs="Tahoma"/>
                <w:sz w:val="13"/>
              </w:rPr>
              <w:t>5</w:t>
            </w:r>
          </w:p>
        </w:tc>
        <w:tc>
          <w:tcPr>
            <w:tcW w:w="450" w:type="dxa"/>
            <w:tcBorders>
              <w:bottom w:val="single" w:sz="4" w:space="0" w:color="auto"/>
            </w:tcBorders>
            <w:shd w:val="clear" w:color="auto" w:fill="auto"/>
            <w:vAlign w:val="center"/>
          </w:tcPr>
          <w:p w14:paraId="0EDFB088" w14:textId="77777777" w:rsidR="00B27742" w:rsidRPr="00276F80" w:rsidRDefault="00B27742">
            <w:pPr>
              <w:pStyle w:val="TableText"/>
              <w:rPr>
                <w:rFonts w:ascii="Tahoma" w:hAnsi="Tahoma" w:cs="Tahoma"/>
                <w:sz w:val="13"/>
              </w:rPr>
            </w:pPr>
            <w:r w:rsidRPr="00276F80">
              <w:rPr>
                <w:rFonts w:ascii="Tahoma" w:hAnsi="Tahoma" w:cs="Tahoma"/>
                <w:sz w:val="13"/>
              </w:rPr>
              <w:t>4</w:t>
            </w:r>
          </w:p>
        </w:tc>
        <w:tc>
          <w:tcPr>
            <w:tcW w:w="450" w:type="dxa"/>
            <w:tcBorders>
              <w:bottom w:val="single" w:sz="4" w:space="0" w:color="auto"/>
            </w:tcBorders>
            <w:shd w:val="clear" w:color="auto" w:fill="auto"/>
            <w:vAlign w:val="center"/>
          </w:tcPr>
          <w:p w14:paraId="0EDFB089" w14:textId="77777777" w:rsidR="00B27742" w:rsidRPr="00276F80" w:rsidRDefault="00B27742">
            <w:pPr>
              <w:pStyle w:val="TableText"/>
              <w:rPr>
                <w:rFonts w:ascii="Tahoma" w:hAnsi="Tahoma" w:cs="Tahoma"/>
                <w:sz w:val="13"/>
              </w:rPr>
            </w:pPr>
            <w:r w:rsidRPr="00276F80">
              <w:rPr>
                <w:rFonts w:ascii="Tahoma" w:hAnsi="Tahoma" w:cs="Tahoma"/>
                <w:sz w:val="13"/>
              </w:rPr>
              <w:t>3</w:t>
            </w:r>
          </w:p>
        </w:tc>
        <w:tc>
          <w:tcPr>
            <w:tcW w:w="450" w:type="dxa"/>
            <w:tcBorders>
              <w:bottom w:val="single" w:sz="4" w:space="0" w:color="auto"/>
            </w:tcBorders>
            <w:shd w:val="clear" w:color="auto" w:fill="auto"/>
            <w:vAlign w:val="center"/>
          </w:tcPr>
          <w:p w14:paraId="0EDFB08A" w14:textId="77777777" w:rsidR="00B27742" w:rsidRPr="00276F80" w:rsidRDefault="00B27742">
            <w:pPr>
              <w:pStyle w:val="TableText"/>
              <w:rPr>
                <w:rFonts w:ascii="Tahoma" w:hAnsi="Tahoma" w:cs="Tahoma"/>
                <w:sz w:val="13"/>
              </w:rPr>
            </w:pPr>
            <w:r w:rsidRPr="00276F80">
              <w:rPr>
                <w:rFonts w:ascii="Tahoma" w:hAnsi="Tahoma" w:cs="Tahoma"/>
                <w:sz w:val="13"/>
              </w:rPr>
              <w:t>3</w:t>
            </w:r>
          </w:p>
        </w:tc>
        <w:tc>
          <w:tcPr>
            <w:tcW w:w="450" w:type="dxa"/>
            <w:tcBorders>
              <w:bottom w:val="single" w:sz="4" w:space="0" w:color="auto"/>
            </w:tcBorders>
            <w:shd w:val="clear" w:color="auto" w:fill="auto"/>
            <w:vAlign w:val="center"/>
          </w:tcPr>
          <w:p w14:paraId="0EDFB08B" w14:textId="77777777" w:rsidR="00B27742" w:rsidRPr="00276F80" w:rsidRDefault="00B27742">
            <w:pPr>
              <w:pStyle w:val="TableText"/>
              <w:rPr>
                <w:rFonts w:ascii="Tahoma" w:hAnsi="Tahoma" w:cs="Tahoma"/>
                <w:sz w:val="13"/>
              </w:rPr>
            </w:pPr>
            <w:r w:rsidRPr="00276F80">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14:paraId="0EDFB08C" w14:textId="77777777" w:rsidR="00B27742" w:rsidRPr="00276F80" w:rsidRDefault="00B27742">
            <w:pPr>
              <w:pStyle w:val="TableText"/>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B08D" w14:textId="77777777" w:rsidR="00B27742" w:rsidRPr="00276F80" w:rsidRDefault="00B27742">
            <w:pPr>
              <w:pStyle w:val="TableText"/>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08E" w14:textId="77777777" w:rsidR="00B27742" w:rsidRPr="00276F80" w:rsidRDefault="00B27742">
            <w:pPr>
              <w:pStyle w:val="TableText"/>
              <w:rPr>
                <w:rFonts w:ascii="Tahoma" w:hAnsi="Tahoma" w:cs="Tahoma"/>
                <w:sz w:val="13"/>
              </w:rPr>
            </w:pPr>
            <w:r w:rsidRPr="00276F80">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14:paraId="0EDFB08F" w14:textId="77777777" w:rsidR="00B27742" w:rsidRPr="00276F80" w:rsidRDefault="00B27742">
            <w:pPr>
              <w:pStyle w:val="TableText"/>
              <w:rPr>
                <w:rFonts w:ascii="Tahoma" w:hAnsi="Tahoma" w:cs="Tahoma"/>
                <w:sz w:val="13"/>
              </w:rPr>
            </w:pPr>
            <w:r w:rsidRPr="00276F80">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0EDFB090" w14:textId="77777777" w:rsidR="00B27742" w:rsidRPr="00276F80" w:rsidRDefault="00664EE9">
            <w:pPr>
              <w:pStyle w:val="TableText"/>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B091" w14:textId="77777777" w:rsidR="00B27742" w:rsidRPr="00276F80" w:rsidRDefault="00B27742">
            <w:pPr>
              <w:pStyle w:val="TableText"/>
              <w:rPr>
                <w:rFonts w:ascii="Tahoma" w:hAnsi="Tahoma" w:cs="Tahoma"/>
                <w:sz w:val="13"/>
              </w:rPr>
            </w:pPr>
            <w:r w:rsidRPr="00276F8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0EDFB092" w14:textId="77777777" w:rsidR="00B27742" w:rsidRPr="00276F80" w:rsidRDefault="00B27742">
            <w:pPr>
              <w:pStyle w:val="TableText"/>
              <w:rPr>
                <w:rFonts w:ascii="Tahoma" w:hAnsi="Tahoma" w:cs="Tahoma"/>
                <w:sz w:val="13"/>
              </w:rPr>
            </w:pPr>
            <w:r w:rsidRPr="00276F80">
              <w:rPr>
                <w:rFonts w:ascii="Tahoma" w:hAnsi="Tahoma" w:cs="Tahoma"/>
                <w:sz w:val="13"/>
              </w:rPr>
              <w:t>E, P</w:t>
            </w:r>
          </w:p>
        </w:tc>
        <w:tc>
          <w:tcPr>
            <w:tcW w:w="450" w:type="dxa"/>
            <w:tcBorders>
              <w:bottom w:val="single" w:sz="4" w:space="0" w:color="auto"/>
            </w:tcBorders>
            <w:shd w:val="clear" w:color="auto" w:fill="auto"/>
            <w:vAlign w:val="center"/>
          </w:tcPr>
          <w:p w14:paraId="0EDFB093" w14:textId="77777777" w:rsidR="00B27742" w:rsidRPr="00276F80" w:rsidRDefault="00B27742" w:rsidP="004000C7">
            <w:pPr>
              <w:pStyle w:val="TableText"/>
              <w:rPr>
                <w:rFonts w:ascii="Tahoma" w:hAnsi="Tahoma" w:cs="Tahoma"/>
                <w:sz w:val="13"/>
              </w:rPr>
            </w:pPr>
            <w:r w:rsidRPr="00276F80">
              <w:rPr>
                <w:rFonts w:ascii="Tahoma" w:hAnsi="Tahoma" w:cs="Tahoma"/>
                <w:sz w:val="13"/>
              </w:rPr>
              <w:t>E,ST</w:t>
            </w:r>
          </w:p>
        </w:tc>
        <w:tc>
          <w:tcPr>
            <w:tcW w:w="540" w:type="dxa"/>
            <w:tcBorders>
              <w:bottom w:val="single" w:sz="4" w:space="0" w:color="auto"/>
            </w:tcBorders>
            <w:shd w:val="clear" w:color="auto" w:fill="auto"/>
            <w:vAlign w:val="center"/>
          </w:tcPr>
          <w:p w14:paraId="0EDFB094" w14:textId="77777777" w:rsidR="00B27742" w:rsidRPr="00276F80" w:rsidRDefault="00B27742">
            <w:pPr>
              <w:pStyle w:val="TableText"/>
              <w:rPr>
                <w:rFonts w:ascii="Tahoma" w:hAnsi="Tahoma" w:cs="Tahoma"/>
                <w:sz w:val="13"/>
              </w:rPr>
            </w:pPr>
          </w:p>
        </w:tc>
      </w:tr>
      <w:tr w:rsidR="00B50A5B" w:rsidRPr="00276F80" w14:paraId="0EDFB0A9" w14:textId="77777777" w:rsidTr="00F23DD6">
        <w:trPr>
          <w:trHeight w:val="145"/>
        </w:trPr>
        <w:tc>
          <w:tcPr>
            <w:tcW w:w="2610" w:type="dxa"/>
            <w:tcBorders>
              <w:bottom w:val="single" w:sz="4" w:space="0" w:color="auto"/>
            </w:tcBorders>
            <w:shd w:val="clear" w:color="auto" w:fill="FABF8F"/>
          </w:tcPr>
          <w:p w14:paraId="0EDFB096" w14:textId="77777777" w:rsidR="00B27742" w:rsidRPr="00276F80" w:rsidRDefault="00B27742" w:rsidP="00F70479">
            <w:pPr>
              <w:pStyle w:val="ProductNames"/>
              <w:rPr>
                <w:rFonts w:ascii="Tahoma" w:hAnsi="Tahoma" w:cs="Tahoma"/>
                <w:sz w:val="14"/>
              </w:rPr>
            </w:pPr>
            <w:bookmarkStart w:id="130" w:name="_Toc336337905"/>
            <w:bookmarkStart w:id="131" w:name="_Toc361496771"/>
            <w:r w:rsidRPr="00276F80">
              <w:rPr>
                <w:rFonts w:ascii="Tahoma" w:hAnsi="Tahoma" w:cs="Tahoma"/>
                <w:sz w:val="14"/>
              </w:rPr>
              <w:t>Windows</w:t>
            </w:r>
            <w:r w:rsidR="005B4156" w:rsidRPr="005B4156">
              <w:rPr>
                <w:rFonts w:ascii="Tahoma" w:hAnsi="Tahoma" w:cs="Tahoma"/>
                <w:sz w:val="14"/>
                <w:vertAlign w:val="superscript"/>
              </w:rPr>
              <w:t>®</w:t>
            </w:r>
            <w:r w:rsidRPr="00276F80">
              <w:rPr>
                <w:rFonts w:ascii="Tahoma" w:hAnsi="Tahoma" w:cs="Tahoma"/>
                <w:sz w:val="14"/>
              </w:rPr>
              <w:t xml:space="preserve"> 8 Pro met MDOP</w:t>
            </w:r>
            <w:bookmarkEnd w:id="130"/>
            <w:bookmarkEnd w:id="131"/>
          </w:p>
        </w:tc>
        <w:tc>
          <w:tcPr>
            <w:tcW w:w="360" w:type="dxa"/>
            <w:tcBorders>
              <w:bottom w:val="single" w:sz="4" w:space="0" w:color="auto"/>
            </w:tcBorders>
            <w:shd w:val="clear" w:color="auto" w:fill="FABF8F"/>
            <w:vAlign w:val="center"/>
          </w:tcPr>
          <w:p w14:paraId="0EDFB097" w14:textId="77777777" w:rsidR="00B27742" w:rsidRPr="00A57652" w:rsidRDefault="00B27742" w:rsidP="005D1AD1">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tcPr>
          <w:p w14:paraId="0EDFB098" w14:textId="77777777" w:rsidR="00B27742" w:rsidRPr="00276F80" w:rsidRDefault="001327D3" w:rsidP="00690165">
            <w:pPr>
              <w:pStyle w:val="TableText"/>
              <w:spacing w:before="120"/>
              <w:rPr>
                <w:rFonts w:ascii="Tahoma" w:hAnsi="Tahoma" w:cs="Tahoma"/>
                <w:sz w:val="13"/>
              </w:rPr>
            </w:pPr>
            <w:r w:rsidRPr="00276F8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0EDFB099" w14:textId="77777777" w:rsidR="00B27742" w:rsidRPr="00276F80" w:rsidRDefault="00B27742" w:rsidP="005D1AD1">
            <w:pPr>
              <w:pStyle w:val="TableText"/>
              <w:rPr>
                <w:rFonts w:ascii="Tahoma" w:hAnsi="Tahoma" w:cs="Tahoma"/>
                <w:sz w:val="13"/>
              </w:rPr>
            </w:pPr>
            <w:r w:rsidRPr="00276F80">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14:paraId="0EDFB09A" w14:textId="77777777" w:rsidR="00B27742" w:rsidRPr="00276F80" w:rsidRDefault="00B27742" w:rsidP="005D1AD1">
            <w:pPr>
              <w:pStyle w:val="TableText"/>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09B" w14:textId="77777777" w:rsidR="00B27742" w:rsidRPr="00276F80" w:rsidRDefault="00287725" w:rsidP="005D1AD1">
            <w:pPr>
              <w:pStyle w:val="TableText"/>
              <w:rPr>
                <w:rFonts w:ascii="Tahoma" w:hAnsi="Tahoma" w:cs="Tahoma"/>
                <w:sz w:val="13"/>
              </w:rPr>
            </w:pPr>
            <w:r w:rsidRPr="00276F80">
              <w:rPr>
                <w:rFonts w:ascii="Tahoma" w:hAnsi="Tahoma" w:cs="Tahoma"/>
                <w:sz w:val="13"/>
              </w:rPr>
              <w:t>6</w:t>
            </w:r>
          </w:p>
        </w:tc>
        <w:tc>
          <w:tcPr>
            <w:tcW w:w="450" w:type="dxa"/>
            <w:tcBorders>
              <w:bottom w:val="single" w:sz="4" w:space="0" w:color="auto"/>
            </w:tcBorders>
            <w:shd w:val="clear" w:color="auto" w:fill="FABF8F"/>
            <w:vAlign w:val="center"/>
          </w:tcPr>
          <w:p w14:paraId="0EDFB09C" w14:textId="77777777" w:rsidR="00B27742" w:rsidRPr="00276F80" w:rsidRDefault="00287725" w:rsidP="005D1AD1">
            <w:pPr>
              <w:pStyle w:val="TableText"/>
              <w:rPr>
                <w:rFonts w:ascii="Tahoma" w:hAnsi="Tahoma" w:cs="Tahoma"/>
                <w:sz w:val="13"/>
              </w:rPr>
            </w:pPr>
            <w:r w:rsidRPr="00276F80">
              <w:rPr>
                <w:rFonts w:ascii="Tahoma" w:hAnsi="Tahoma" w:cs="Tahoma"/>
                <w:sz w:val="13"/>
              </w:rPr>
              <w:t>5</w:t>
            </w:r>
          </w:p>
        </w:tc>
        <w:tc>
          <w:tcPr>
            <w:tcW w:w="450" w:type="dxa"/>
            <w:tcBorders>
              <w:bottom w:val="single" w:sz="4" w:space="0" w:color="auto"/>
            </w:tcBorders>
            <w:shd w:val="clear" w:color="auto" w:fill="FABF8F"/>
            <w:vAlign w:val="center"/>
          </w:tcPr>
          <w:p w14:paraId="0EDFB09D" w14:textId="77777777" w:rsidR="00B27742" w:rsidRPr="00276F80" w:rsidRDefault="00287725" w:rsidP="005D1AD1">
            <w:pPr>
              <w:pStyle w:val="TableText"/>
              <w:rPr>
                <w:rFonts w:ascii="Tahoma" w:hAnsi="Tahoma" w:cs="Tahoma"/>
                <w:sz w:val="13"/>
              </w:rPr>
            </w:pPr>
            <w:r w:rsidRPr="00276F80">
              <w:rPr>
                <w:rFonts w:ascii="Tahoma" w:hAnsi="Tahoma" w:cs="Tahoma"/>
                <w:sz w:val="13"/>
              </w:rPr>
              <w:t>4</w:t>
            </w:r>
          </w:p>
        </w:tc>
        <w:tc>
          <w:tcPr>
            <w:tcW w:w="450" w:type="dxa"/>
            <w:tcBorders>
              <w:bottom w:val="single" w:sz="4" w:space="0" w:color="auto"/>
            </w:tcBorders>
            <w:shd w:val="clear" w:color="auto" w:fill="FABF8F"/>
            <w:vAlign w:val="center"/>
          </w:tcPr>
          <w:p w14:paraId="0EDFB09E" w14:textId="77777777" w:rsidR="00B27742" w:rsidRPr="00276F80" w:rsidRDefault="00B27742" w:rsidP="005D1AD1">
            <w:pPr>
              <w:pStyle w:val="TableText"/>
              <w:rPr>
                <w:rFonts w:ascii="Tahoma" w:hAnsi="Tahoma" w:cs="Tahoma"/>
                <w:sz w:val="13"/>
              </w:rPr>
            </w:pPr>
            <w:r w:rsidRPr="00276F80">
              <w:rPr>
                <w:rFonts w:ascii="Tahoma" w:hAnsi="Tahoma" w:cs="Tahoma"/>
                <w:sz w:val="13"/>
              </w:rPr>
              <w:t>3</w:t>
            </w:r>
          </w:p>
        </w:tc>
        <w:tc>
          <w:tcPr>
            <w:tcW w:w="450" w:type="dxa"/>
            <w:tcBorders>
              <w:bottom w:val="single" w:sz="4" w:space="0" w:color="auto"/>
            </w:tcBorders>
            <w:shd w:val="clear" w:color="auto" w:fill="FABF8F"/>
            <w:vAlign w:val="center"/>
          </w:tcPr>
          <w:p w14:paraId="0EDFB09F" w14:textId="77777777" w:rsidR="00B27742" w:rsidRPr="00276F80" w:rsidRDefault="00B27742" w:rsidP="005D1AD1">
            <w:pPr>
              <w:pStyle w:val="TableText"/>
              <w:rPr>
                <w:rFonts w:ascii="Tahoma" w:hAnsi="Tahoma" w:cs="Tahoma"/>
                <w:sz w:val="13"/>
              </w:rPr>
            </w:pPr>
            <w:r w:rsidRPr="00276F80">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14:paraId="0EDFB0A0" w14:textId="77777777" w:rsidR="00B27742" w:rsidRPr="00276F80" w:rsidRDefault="00B27742" w:rsidP="005D1AD1">
            <w:pPr>
              <w:pStyle w:val="TableText"/>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EDFB0A1" w14:textId="77777777" w:rsidR="00B27742" w:rsidRPr="00276F80" w:rsidRDefault="00B27742" w:rsidP="005D1AD1">
            <w:pPr>
              <w:pStyle w:val="TableText"/>
              <w:rPr>
                <w:rFonts w:ascii="Tahoma" w:hAnsi="Tahoma" w:cs="Tahoma"/>
                <w:sz w:val="13"/>
              </w:rPr>
            </w:pPr>
          </w:p>
        </w:tc>
        <w:tc>
          <w:tcPr>
            <w:tcW w:w="450" w:type="dxa"/>
            <w:tcBorders>
              <w:bottom w:val="single" w:sz="4" w:space="0" w:color="auto"/>
            </w:tcBorders>
            <w:shd w:val="clear" w:color="auto" w:fill="FABF8F"/>
            <w:vAlign w:val="center"/>
          </w:tcPr>
          <w:p w14:paraId="0EDFB0A2" w14:textId="77777777" w:rsidR="00B27742" w:rsidRPr="00276F80"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0A3" w14:textId="77777777" w:rsidR="00B27742" w:rsidRPr="00276F80"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0A4" w14:textId="77777777" w:rsidR="00B27742" w:rsidRPr="00276F80" w:rsidRDefault="00664EE9" w:rsidP="005D1AD1">
            <w:pPr>
              <w:pStyle w:val="TableText"/>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EDFB0A5" w14:textId="77777777" w:rsidR="00B27742" w:rsidRPr="00276F80" w:rsidRDefault="00B27742" w:rsidP="005D1AD1">
            <w:pPr>
              <w:pStyle w:val="TableText"/>
              <w:rPr>
                <w:rFonts w:ascii="Tahoma" w:hAnsi="Tahoma" w:cs="Tahoma"/>
                <w:sz w:val="13"/>
              </w:rPr>
            </w:pPr>
            <w:r w:rsidRPr="00276F8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0EDFB0A6" w14:textId="77777777" w:rsidR="00B27742" w:rsidRPr="00276F80" w:rsidRDefault="00B27742" w:rsidP="005D1AD1">
            <w:pPr>
              <w:pStyle w:val="TableText"/>
              <w:rPr>
                <w:rFonts w:ascii="Tahoma" w:hAnsi="Tahoma" w:cs="Tahoma"/>
                <w:sz w:val="13"/>
              </w:rPr>
            </w:pPr>
            <w:r w:rsidRPr="00276F80">
              <w:rPr>
                <w:rFonts w:ascii="Tahoma" w:hAnsi="Tahoma" w:cs="Tahoma"/>
                <w:sz w:val="13"/>
              </w:rPr>
              <w:t>E, P</w:t>
            </w:r>
          </w:p>
        </w:tc>
        <w:tc>
          <w:tcPr>
            <w:tcW w:w="450" w:type="dxa"/>
            <w:tcBorders>
              <w:bottom w:val="single" w:sz="4" w:space="0" w:color="auto"/>
            </w:tcBorders>
            <w:shd w:val="clear" w:color="auto" w:fill="FABF8F"/>
            <w:vAlign w:val="center"/>
          </w:tcPr>
          <w:p w14:paraId="0EDFB0A7" w14:textId="77777777" w:rsidR="00B27742" w:rsidRPr="00276F80" w:rsidRDefault="00B27742" w:rsidP="004000C7">
            <w:pPr>
              <w:pStyle w:val="TableText"/>
              <w:rPr>
                <w:rFonts w:ascii="Tahoma" w:hAnsi="Tahoma" w:cs="Tahoma"/>
                <w:sz w:val="13"/>
              </w:rPr>
            </w:pPr>
            <w:r w:rsidRPr="00276F80">
              <w:rPr>
                <w:rFonts w:ascii="Tahoma" w:hAnsi="Tahoma" w:cs="Tahoma"/>
                <w:sz w:val="13"/>
              </w:rPr>
              <w:t>E,ST</w:t>
            </w:r>
          </w:p>
        </w:tc>
        <w:tc>
          <w:tcPr>
            <w:tcW w:w="540" w:type="dxa"/>
            <w:tcBorders>
              <w:bottom w:val="single" w:sz="4" w:space="0" w:color="auto"/>
            </w:tcBorders>
            <w:shd w:val="clear" w:color="auto" w:fill="FABF8F"/>
            <w:vAlign w:val="center"/>
          </w:tcPr>
          <w:p w14:paraId="0EDFB0A8" w14:textId="77777777" w:rsidR="00B27742" w:rsidRPr="00276F80" w:rsidRDefault="00B27742" w:rsidP="005D1AD1">
            <w:pPr>
              <w:pStyle w:val="TableText"/>
              <w:rPr>
                <w:rFonts w:ascii="Tahoma" w:hAnsi="Tahoma" w:cs="Tahoma"/>
                <w:sz w:val="13"/>
              </w:rPr>
            </w:pPr>
          </w:p>
        </w:tc>
      </w:tr>
      <w:tr w:rsidR="00B50A5B" w:rsidRPr="00276F80" w14:paraId="0EDFB0B7" w14:textId="77777777" w:rsidTr="009E094A">
        <w:trPr>
          <w:trHeight w:val="123"/>
        </w:trPr>
        <w:tc>
          <w:tcPr>
            <w:tcW w:w="2610" w:type="dxa"/>
            <w:shd w:val="clear" w:color="auto" w:fill="auto"/>
          </w:tcPr>
          <w:p w14:paraId="0EDFB0AA" w14:textId="77777777" w:rsidR="00B27742" w:rsidRPr="00276F80" w:rsidRDefault="00B27742" w:rsidP="0070485B">
            <w:pPr>
              <w:pStyle w:val="ProductNames"/>
              <w:spacing w:before="40" w:after="40"/>
              <w:rPr>
                <w:rFonts w:ascii="Tahoma" w:hAnsi="Tahoma" w:cs="Tahoma"/>
                <w:sz w:val="14"/>
              </w:rPr>
            </w:pPr>
            <w:bookmarkStart w:id="132" w:name="_Toc336337906"/>
            <w:bookmarkStart w:id="133" w:name="_Toc361496772"/>
            <w:r w:rsidRPr="00276F80">
              <w:rPr>
                <w:rFonts w:ascii="Tahoma" w:hAnsi="Tahoma" w:cs="Tahoma"/>
                <w:sz w:val="14"/>
              </w:rPr>
              <w:t>Windows Virtual Desktop Access (VDA)</w:t>
            </w:r>
            <w:bookmarkEnd w:id="132"/>
            <w:bookmarkEnd w:id="133"/>
          </w:p>
        </w:tc>
        <w:tc>
          <w:tcPr>
            <w:tcW w:w="360" w:type="dxa"/>
            <w:shd w:val="clear" w:color="auto" w:fill="auto"/>
            <w:vAlign w:val="center"/>
          </w:tcPr>
          <w:p w14:paraId="0EDFB0AB" w14:textId="77777777" w:rsidR="00B27742" w:rsidRPr="00A57652" w:rsidRDefault="00B27742">
            <w:pPr>
              <w:pStyle w:val="TableText"/>
              <w:widowControl w:val="0"/>
              <w:rPr>
                <w:rStyle w:val="EndnoteReference"/>
                <w:rFonts w:cs="Tahoma"/>
                <w:bCs/>
                <w:color w:val="0000FF"/>
                <w:sz w:val="13"/>
                <w:szCs w:val="13"/>
                <w:u w:val="single"/>
              </w:rPr>
            </w:pPr>
          </w:p>
        </w:tc>
        <w:tc>
          <w:tcPr>
            <w:tcW w:w="450" w:type="dxa"/>
            <w:shd w:val="clear" w:color="auto" w:fill="auto"/>
            <w:vAlign w:val="center"/>
          </w:tcPr>
          <w:p w14:paraId="0EDFB0AC" w14:textId="77777777" w:rsidR="00B27742" w:rsidRPr="00276F80" w:rsidRDefault="00B27742" w:rsidP="007E466C">
            <w:pPr>
              <w:pStyle w:val="TableText"/>
              <w:rPr>
                <w:rFonts w:ascii="Tahoma" w:hAnsi="Tahoma" w:cs="Tahoma"/>
                <w:sz w:val="13"/>
              </w:rPr>
            </w:pPr>
            <w:r w:rsidRPr="00276F80">
              <w:rPr>
                <w:rFonts w:ascii="Tahoma" w:hAnsi="Tahoma" w:cs="Tahoma"/>
                <w:sz w:val="13"/>
              </w:rPr>
              <w:t>07/10</w:t>
            </w:r>
          </w:p>
        </w:tc>
        <w:tc>
          <w:tcPr>
            <w:tcW w:w="360" w:type="dxa"/>
            <w:tcBorders>
              <w:right w:val="single" w:sz="18" w:space="0" w:color="auto"/>
            </w:tcBorders>
            <w:shd w:val="clear" w:color="auto" w:fill="auto"/>
            <w:vAlign w:val="center"/>
          </w:tcPr>
          <w:p w14:paraId="0EDFB0AD" w14:textId="77777777" w:rsidR="00B27742" w:rsidRPr="00276F80" w:rsidRDefault="00B27742">
            <w:pPr>
              <w:pStyle w:val="TableText"/>
              <w:rPr>
                <w:rFonts w:ascii="Tahoma" w:hAnsi="Tahoma" w:cs="Tahoma"/>
                <w:sz w:val="13"/>
              </w:rPr>
            </w:pPr>
            <w:r w:rsidRPr="00276F80">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14:paraId="0EDFB0AE" w14:textId="77777777" w:rsidR="00B27742" w:rsidRPr="00276F80" w:rsidRDefault="00B27742">
            <w:pPr>
              <w:pStyle w:val="TableText"/>
              <w:rPr>
                <w:rFonts w:ascii="Tahoma" w:hAnsi="Tahoma" w:cs="Tahoma"/>
                <w:sz w:val="13"/>
              </w:rPr>
            </w:pPr>
            <w:r w:rsidRPr="00276F80">
              <w:rPr>
                <w:rFonts w:ascii="Tahoma" w:hAnsi="Tahoma" w:cs="Tahoma"/>
                <w:sz w:val="13"/>
              </w:rPr>
              <w:t>2</w:t>
            </w:r>
          </w:p>
        </w:tc>
        <w:tc>
          <w:tcPr>
            <w:tcW w:w="450" w:type="dxa"/>
            <w:tcBorders>
              <w:left w:val="single" w:sz="18" w:space="0" w:color="auto"/>
            </w:tcBorders>
            <w:shd w:val="clear" w:color="auto" w:fill="auto"/>
            <w:vAlign w:val="center"/>
          </w:tcPr>
          <w:p w14:paraId="0EDFB0AF" w14:textId="77777777" w:rsidR="00B27742" w:rsidRPr="00276F80" w:rsidRDefault="00B27742">
            <w:pPr>
              <w:pStyle w:val="TableText"/>
              <w:rPr>
                <w:rFonts w:ascii="Tahoma" w:hAnsi="Tahoma" w:cs="Tahoma"/>
                <w:sz w:val="13"/>
              </w:rPr>
            </w:pPr>
          </w:p>
        </w:tc>
        <w:tc>
          <w:tcPr>
            <w:tcW w:w="450" w:type="dxa"/>
            <w:shd w:val="clear" w:color="auto" w:fill="auto"/>
            <w:vAlign w:val="center"/>
          </w:tcPr>
          <w:p w14:paraId="0EDFB0B0" w14:textId="77777777" w:rsidR="00B27742" w:rsidRPr="00276F80" w:rsidRDefault="00B27742">
            <w:pPr>
              <w:pStyle w:val="TableText"/>
              <w:rPr>
                <w:rFonts w:ascii="Tahoma" w:hAnsi="Tahoma" w:cs="Tahoma"/>
                <w:sz w:val="13"/>
              </w:rPr>
            </w:pPr>
          </w:p>
        </w:tc>
        <w:tc>
          <w:tcPr>
            <w:tcW w:w="450" w:type="dxa"/>
            <w:tcBorders>
              <w:right w:val="single" w:sz="18" w:space="0" w:color="auto"/>
            </w:tcBorders>
            <w:shd w:val="clear" w:color="auto" w:fill="auto"/>
            <w:vAlign w:val="center"/>
          </w:tcPr>
          <w:p w14:paraId="0EDFB0B1" w14:textId="77777777" w:rsidR="00B27742" w:rsidRPr="00276F80" w:rsidRDefault="00B27742">
            <w:pPr>
              <w:pStyle w:val="TableText"/>
              <w:rPr>
                <w:rFonts w:ascii="Tahoma" w:hAnsi="Tahoma" w:cs="Tahoma"/>
                <w:sz w:val="13"/>
              </w:rPr>
            </w:pPr>
          </w:p>
        </w:tc>
        <w:tc>
          <w:tcPr>
            <w:tcW w:w="450" w:type="dxa"/>
            <w:tcBorders>
              <w:left w:val="single" w:sz="18" w:space="0" w:color="auto"/>
            </w:tcBorders>
            <w:shd w:val="clear" w:color="auto" w:fill="auto"/>
            <w:vAlign w:val="center"/>
          </w:tcPr>
          <w:p w14:paraId="0EDFB0B2" w14:textId="77777777" w:rsidR="00B27742" w:rsidRPr="00276F80" w:rsidRDefault="00751F50">
            <w:pPr>
              <w:pStyle w:val="TableText"/>
              <w:rPr>
                <w:rFonts w:ascii="Tahoma" w:hAnsi="Tahoma" w:cs="Tahoma"/>
                <w:sz w:val="13"/>
              </w:rPr>
            </w:pPr>
            <w:r w:rsidRPr="00276F80">
              <w:rPr>
                <w:rFonts w:ascii="Tahoma" w:hAnsi="Tahoma" w:cs="Tahoma"/>
                <w:sz w:val="13"/>
              </w:rPr>
              <w:t>1)</w:t>
            </w:r>
          </w:p>
        </w:tc>
        <w:tc>
          <w:tcPr>
            <w:tcW w:w="450" w:type="dxa"/>
            <w:tcBorders>
              <w:right w:val="single" w:sz="18" w:space="0" w:color="auto"/>
            </w:tcBorders>
            <w:shd w:val="clear" w:color="auto" w:fill="auto"/>
            <w:vAlign w:val="center"/>
          </w:tcPr>
          <w:p w14:paraId="0EDFB0B3" w14:textId="77777777" w:rsidR="00B27742" w:rsidRPr="00276F80" w:rsidRDefault="00B27742" w:rsidP="00BD5039">
            <w:pPr>
              <w:pStyle w:val="TableText"/>
              <w:rPr>
                <w:rFonts w:ascii="Tahoma" w:hAnsi="Tahoma" w:cs="Tahoma"/>
                <w:sz w:val="13"/>
              </w:rPr>
            </w:pPr>
            <w:r w:rsidRPr="00276F80">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14:paraId="0EDFB0B4" w14:textId="77777777" w:rsidR="00B27742" w:rsidRPr="00276F80" w:rsidRDefault="00B27742">
            <w:pPr>
              <w:pStyle w:val="TableText"/>
              <w:rPr>
                <w:rFonts w:ascii="Tahoma" w:hAnsi="Tahoma" w:cs="Tahoma"/>
                <w:sz w:val="13"/>
              </w:rPr>
            </w:pPr>
            <w:r w:rsidRPr="00276F80">
              <w:rPr>
                <w:rFonts w:ascii="Tahoma" w:hAnsi="Tahoma" w:cs="Tahoma"/>
                <w:sz w:val="13"/>
              </w:rPr>
              <w:t>P</w:t>
            </w:r>
          </w:p>
        </w:tc>
        <w:tc>
          <w:tcPr>
            <w:tcW w:w="450" w:type="dxa"/>
            <w:shd w:val="clear" w:color="auto" w:fill="auto"/>
            <w:vAlign w:val="center"/>
          </w:tcPr>
          <w:p w14:paraId="0EDFB0B5" w14:textId="77777777" w:rsidR="00B27742" w:rsidRPr="00276F80" w:rsidRDefault="00954BF1" w:rsidP="00722522">
            <w:pPr>
              <w:pStyle w:val="TableText"/>
              <w:rPr>
                <w:rFonts w:ascii="Tahoma" w:hAnsi="Tahoma" w:cs="Tahoma"/>
                <w:sz w:val="13"/>
              </w:rPr>
            </w:pPr>
            <w:r w:rsidRPr="00276F80">
              <w:rPr>
                <w:rFonts w:ascii="Tahoma" w:hAnsi="Tahoma" w:cs="Tahoma"/>
                <w:sz w:val="13"/>
              </w:rPr>
              <w:t>A</w:t>
            </w:r>
          </w:p>
        </w:tc>
        <w:tc>
          <w:tcPr>
            <w:tcW w:w="540" w:type="dxa"/>
            <w:shd w:val="clear" w:color="auto" w:fill="auto"/>
            <w:vAlign w:val="center"/>
          </w:tcPr>
          <w:p w14:paraId="0EDFB0B6" w14:textId="77777777" w:rsidR="00B27742" w:rsidRPr="00276F80" w:rsidRDefault="00B27742">
            <w:pPr>
              <w:pStyle w:val="TableText"/>
              <w:rPr>
                <w:rFonts w:ascii="Tahoma" w:hAnsi="Tahoma" w:cs="Tahoma"/>
                <w:sz w:val="13"/>
              </w:rPr>
            </w:pPr>
          </w:p>
        </w:tc>
      </w:tr>
      <w:tr w:rsidR="006F741C" w:rsidRPr="00276F80" w14:paraId="0EDFB0C5" w14:textId="77777777" w:rsidTr="009E094A">
        <w:trPr>
          <w:trHeight w:val="123"/>
        </w:trPr>
        <w:tc>
          <w:tcPr>
            <w:tcW w:w="2610" w:type="dxa"/>
            <w:shd w:val="clear" w:color="auto" w:fill="FABF8F"/>
          </w:tcPr>
          <w:p w14:paraId="0EDFB0B8" w14:textId="77777777" w:rsidR="006F741C" w:rsidRPr="00276F80" w:rsidRDefault="006F741C" w:rsidP="00F70479">
            <w:pPr>
              <w:pStyle w:val="ProductNames"/>
              <w:rPr>
                <w:rFonts w:ascii="Tahoma" w:hAnsi="Tahoma" w:cs="Tahoma"/>
                <w:sz w:val="14"/>
              </w:rPr>
            </w:pPr>
            <w:bookmarkStart w:id="134" w:name="_Toc361496773"/>
            <w:r w:rsidRPr="00276F80">
              <w:rPr>
                <w:rFonts w:ascii="Tahoma" w:hAnsi="Tahoma" w:cs="Tahoma"/>
                <w:sz w:val="14"/>
              </w:rPr>
              <w:t>Windows Intune (per Apparaat)</w:t>
            </w:r>
            <w:bookmarkEnd w:id="134"/>
          </w:p>
        </w:tc>
        <w:tc>
          <w:tcPr>
            <w:tcW w:w="360" w:type="dxa"/>
            <w:shd w:val="clear" w:color="auto" w:fill="FABF8F"/>
            <w:vAlign w:val="center"/>
          </w:tcPr>
          <w:p w14:paraId="0EDFB0B9" w14:textId="77777777" w:rsidR="006F741C" w:rsidRPr="00A57652" w:rsidRDefault="009B6833" w:rsidP="003D5C46">
            <w:pPr>
              <w:pStyle w:val="TableText"/>
              <w:widowControl w:val="0"/>
              <w:rPr>
                <w:rStyle w:val="EndnoteReference"/>
                <w:rFonts w:cs="Tahoma"/>
                <w:b w:val="0"/>
                <w:bCs/>
                <w:color w:val="0000FF"/>
                <w:sz w:val="13"/>
                <w:szCs w:val="13"/>
                <w:u w:val="single"/>
              </w:rPr>
            </w:pPr>
            <w:hyperlink w:anchor="_29_Windows®_8" w:history="1">
              <w:r w:rsidR="00E01BB8" w:rsidRPr="00A57652">
                <w:rPr>
                  <w:rStyle w:val="Hyperlink"/>
                  <w:rFonts w:cs="Tahoma"/>
                  <w:b/>
                  <w:bCs/>
                  <w:sz w:val="13"/>
                  <w:szCs w:val="13"/>
                </w:rPr>
                <w:t>33</w:t>
              </w:r>
            </w:hyperlink>
          </w:p>
        </w:tc>
        <w:tc>
          <w:tcPr>
            <w:tcW w:w="450" w:type="dxa"/>
            <w:shd w:val="clear" w:color="auto" w:fill="FABF8F"/>
          </w:tcPr>
          <w:p w14:paraId="0EDFB0BA" w14:textId="77777777" w:rsidR="006F741C" w:rsidRPr="00276F80" w:rsidRDefault="00DB3ECB" w:rsidP="006640D1">
            <w:pPr>
              <w:pStyle w:val="TableText"/>
              <w:spacing w:before="120"/>
              <w:rPr>
                <w:rFonts w:ascii="Tahoma" w:hAnsi="Tahoma" w:cs="Tahoma"/>
                <w:sz w:val="13"/>
              </w:rPr>
            </w:pPr>
            <w:r w:rsidRPr="00276F80">
              <w:rPr>
                <w:rFonts w:ascii="Tahoma" w:hAnsi="Tahoma" w:cs="Tahoma"/>
                <w:sz w:val="13"/>
              </w:rPr>
              <w:t>04/11</w:t>
            </w:r>
          </w:p>
        </w:tc>
        <w:tc>
          <w:tcPr>
            <w:tcW w:w="360" w:type="dxa"/>
            <w:tcBorders>
              <w:right w:val="single" w:sz="18" w:space="0" w:color="auto"/>
            </w:tcBorders>
            <w:shd w:val="clear" w:color="auto" w:fill="FABF8F"/>
            <w:vAlign w:val="center"/>
          </w:tcPr>
          <w:p w14:paraId="0EDFB0BB" w14:textId="77777777" w:rsidR="006F741C" w:rsidRPr="00276F80"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14:paraId="0EDFB0BC" w14:textId="77777777" w:rsidR="006F741C" w:rsidRPr="00276F80"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14:paraId="0EDFB0BD" w14:textId="77777777" w:rsidR="006F741C" w:rsidRPr="00276F80" w:rsidRDefault="006F741C">
            <w:pPr>
              <w:pStyle w:val="TableText"/>
              <w:rPr>
                <w:rFonts w:ascii="Tahoma" w:hAnsi="Tahoma" w:cs="Tahoma"/>
                <w:sz w:val="13"/>
              </w:rPr>
            </w:pPr>
          </w:p>
        </w:tc>
        <w:tc>
          <w:tcPr>
            <w:tcW w:w="450" w:type="dxa"/>
            <w:shd w:val="clear" w:color="auto" w:fill="FABF8F"/>
            <w:vAlign w:val="center"/>
          </w:tcPr>
          <w:p w14:paraId="0EDFB0BE" w14:textId="77777777" w:rsidR="006F741C" w:rsidRPr="00276F80"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14:paraId="0EDFB0BF" w14:textId="77777777" w:rsidR="006F741C" w:rsidRPr="00276F80"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14:paraId="0EDFB0C0" w14:textId="77777777" w:rsidR="006F741C" w:rsidRPr="00276F80"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14:paraId="0EDFB0C1" w14:textId="77777777" w:rsidR="006F741C" w:rsidRPr="00276F80"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0EDFB0C2" w14:textId="77777777" w:rsidR="006F741C" w:rsidRPr="00276F80" w:rsidRDefault="006F741C">
            <w:pPr>
              <w:pStyle w:val="TableText"/>
              <w:rPr>
                <w:rFonts w:ascii="Tahoma" w:hAnsi="Tahoma" w:cs="Tahoma"/>
                <w:sz w:val="13"/>
              </w:rPr>
            </w:pPr>
          </w:p>
        </w:tc>
        <w:tc>
          <w:tcPr>
            <w:tcW w:w="450" w:type="dxa"/>
            <w:shd w:val="clear" w:color="auto" w:fill="FABF8F"/>
            <w:vAlign w:val="center"/>
          </w:tcPr>
          <w:p w14:paraId="0EDFB0C3" w14:textId="77777777" w:rsidR="006F741C" w:rsidRPr="00276F80" w:rsidRDefault="006F741C" w:rsidP="00722522">
            <w:pPr>
              <w:pStyle w:val="TableText"/>
              <w:rPr>
                <w:rFonts w:ascii="Tahoma" w:hAnsi="Tahoma" w:cs="Tahoma"/>
                <w:sz w:val="13"/>
              </w:rPr>
            </w:pPr>
          </w:p>
        </w:tc>
        <w:tc>
          <w:tcPr>
            <w:tcW w:w="540" w:type="dxa"/>
            <w:shd w:val="clear" w:color="auto" w:fill="FABF8F"/>
            <w:vAlign w:val="center"/>
          </w:tcPr>
          <w:p w14:paraId="0EDFB0C4" w14:textId="77777777" w:rsidR="006F741C" w:rsidRPr="00276F80" w:rsidRDefault="006F741C">
            <w:pPr>
              <w:pStyle w:val="TableText"/>
              <w:rPr>
                <w:rFonts w:ascii="Tahoma" w:hAnsi="Tahoma" w:cs="Tahoma"/>
                <w:sz w:val="13"/>
              </w:rPr>
            </w:pPr>
          </w:p>
        </w:tc>
      </w:tr>
      <w:tr w:rsidR="00955DF1" w:rsidRPr="00276F80" w14:paraId="0EDFB0D3" w14:textId="77777777" w:rsidTr="009E094A">
        <w:trPr>
          <w:trHeight w:val="123"/>
        </w:trPr>
        <w:tc>
          <w:tcPr>
            <w:tcW w:w="2610" w:type="dxa"/>
            <w:tcBorders>
              <w:bottom w:val="single" w:sz="4" w:space="0" w:color="auto"/>
            </w:tcBorders>
            <w:shd w:val="clear" w:color="auto" w:fill="auto"/>
          </w:tcPr>
          <w:p w14:paraId="0EDFB0C6" w14:textId="77777777" w:rsidR="00955DF1" w:rsidRPr="00276F80" w:rsidRDefault="00955DF1" w:rsidP="00163658">
            <w:pPr>
              <w:pStyle w:val="ProductNames"/>
              <w:rPr>
                <w:rFonts w:ascii="Tahoma" w:hAnsi="Tahoma" w:cs="Tahoma"/>
                <w:sz w:val="14"/>
              </w:rPr>
            </w:pPr>
            <w:bookmarkStart w:id="135" w:name="_Toc361496774"/>
            <w:r w:rsidRPr="00276F80">
              <w:rPr>
                <w:rFonts w:ascii="Tahoma" w:hAnsi="Tahoma" w:cs="Tahoma"/>
                <w:sz w:val="14"/>
              </w:rPr>
              <w:t>Windows Intune Add-On (per Apparaat)</w:t>
            </w:r>
            <w:bookmarkEnd w:id="135"/>
          </w:p>
        </w:tc>
        <w:tc>
          <w:tcPr>
            <w:tcW w:w="360" w:type="dxa"/>
            <w:tcBorders>
              <w:bottom w:val="single" w:sz="4" w:space="0" w:color="auto"/>
            </w:tcBorders>
            <w:shd w:val="clear" w:color="auto" w:fill="auto"/>
            <w:vAlign w:val="center"/>
          </w:tcPr>
          <w:p w14:paraId="0EDFB0C7" w14:textId="77777777" w:rsidR="00955DF1" w:rsidRPr="00A57652" w:rsidRDefault="009B6833" w:rsidP="009D43FB">
            <w:pPr>
              <w:pStyle w:val="TableText"/>
              <w:widowControl w:val="0"/>
              <w:rPr>
                <w:rStyle w:val="EndnoteReference"/>
                <w:rFonts w:cs="Tahoma"/>
                <w:b w:val="0"/>
                <w:bCs/>
                <w:color w:val="0000FF"/>
                <w:sz w:val="13"/>
                <w:szCs w:val="13"/>
                <w:u w:val="single"/>
              </w:rPr>
            </w:pPr>
            <w:hyperlink w:anchor="_98_Windows_Multipoint" w:history="1">
              <w:r w:rsidR="00E01BB8" w:rsidRPr="00A57652">
                <w:rPr>
                  <w:rStyle w:val="Hyperlink"/>
                  <w:rFonts w:cs="Tahoma"/>
                  <w:b/>
                  <w:bCs/>
                  <w:sz w:val="13"/>
                  <w:szCs w:val="13"/>
                </w:rPr>
                <w:t>34</w:t>
              </w:r>
            </w:hyperlink>
            <w:hyperlink w:anchor="Sys_27WindowsVistaProUpgrade" w:history="1"/>
          </w:p>
        </w:tc>
        <w:tc>
          <w:tcPr>
            <w:tcW w:w="450" w:type="dxa"/>
            <w:tcBorders>
              <w:bottom w:val="single" w:sz="4" w:space="0" w:color="auto"/>
            </w:tcBorders>
            <w:shd w:val="clear" w:color="auto" w:fill="auto"/>
          </w:tcPr>
          <w:p w14:paraId="0EDFB0C8" w14:textId="77777777" w:rsidR="00955DF1" w:rsidRPr="00276F80" w:rsidRDefault="00DB3ECB" w:rsidP="00163658">
            <w:pPr>
              <w:pStyle w:val="TableText"/>
              <w:spacing w:before="120"/>
              <w:rPr>
                <w:rFonts w:ascii="Tahoma" w:hAnsi="Tahoma" w:cs="Tahoma"/>
                <w:sz w:val="13"/>
              </w:rPr>
            </w:pPr>
            <w:r w:rsidRPr="00276F80">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0EDFB0C9" w14:textId="77777777" w:rsidR="00955DF1" w:rsidRPr="00276F80"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0EDFB0CA" w14:textId="77777777" w:rsidR="00955DF1" w:rsidRPr="00276F80"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0CB" w14:textId="77777777" w:rsidR="00955DF1" w:rsidRPr="00276F80"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14:paraId="0EDFB0CC" w14:textId="77777777" w:rsidR="00955DF1" w:rsidRPr="00276F80"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0CD" w14:textId="77777777" w:rsidR="00955DF1" w:rsidRPr="00276F80"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0CE" w14:textId="77777777" w:rsidR="00955DF1" w:rsidRPr="00276F80"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0CF" w14:textId="77777777" w:rsidR="00955DF1" w:rsidRPr="00276F80"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0D0" w14:textId="77777777" w:rsidR="00955DF1" w:rsidRPr="00276F80"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14:paraId="0EDFB0D1" w14:textId="77777777" w:rsidR="00955DF1" w:rsidRPr="00276F80" w:rsidRDefault="00955DF1" w:rsidP="00722522">
            <w:pPr>
              <w:pStyle w:val="TableText"/>
              <w:rPr>
                <w:rFonts w:ascii="Tahoma" w:hAnsi="Tahoma" w:cs="Tahoma"/>
                <w:sz w:val="13"/>
              </w:rPr>
            </w:pPr>
          </w:p>
        </w:tc>
        <w:tc>
          <w:tcPr>
            <w:tcW w:w="540" w:type="dxa"/>
            <w:tcBorders>
              <w:bottom w:val="single" w:sz="4" w:space="0" w:color="auto"/>
            </w:tcBorders>
            <w:shd w:val="clear" w:color="auto" w:fill="auto"/>
            <w:vAlign w:val="center"/>
          </w:tcPr>
          <w:p w14:paraId="0EDFB0D2" w14:textId="77777777" w:rsidR="00955DF1" w:rsidRPr="00276F80" w:rsidRDefault="00955DF1">
            <w:pPr>
              <w:pStyle w:val="TableText"/>
              <w:rPr>
                <w:rFonts w:ascii="Tahoma" w:hAnsi="Tahoma" w:cs="Tahoma"/>
                <w:sz w:val="13"/>
              </w:rPr>
            </w:pPr>
          </w:p>
        </w:tc>
      </w:tr>
    </w:tbl>
    <w:p w14:paraId="0EDFB0D4" w14:textId="77777777" w:rsidR="00091558" w:rsidRPr="00276F80" w:rsidRDefault="00091558">
      <w:pPr>
        <w:pStyle w:val="ProductPool"/>
        <w:rPr>
          <w:rFonts w:ascii="Tahoma" w:hAnsi="Tahoma" w:cs="Tahoma"/>
        </w:rPr>
      </w:pPr>
    </w:p>
    <w:p w14:paraId="0EDFB0D5" w14:textId="77777777" w:rsidR="0021637C" w:rsidRPr="00276F80" w:rsidRDefault="0021637C" w:rsidP="004E292A">
      <w:pPr>
        <w:pStyle w:val="Heading3"/>
        <w:rPr>
          <w:rFonts w:ascii="Tahoma" w:hAnsi="Tahoma" w:cs="Tahoma"/>
        </w:rPr>
      </w:pPr>
    </w:p>
    <w:p w14:paraId="0EDFB0D6" w14:textId="77777777" w:rsidR="00023FE7" w:rsidRPr="00276F80" w:rsidRDefault="00023FE7" w:rsidP="004E292A">
      <w:pPr>
        <w:pStyle w:val="Heading3"/>
        <w:rPr>
          <w:rFonts w:ascii="Tahoma" w:hAnsi="Tahoma" w:cs="Tahoma"/>
        </w:rPr>
      </w:pPr>
      <w:bookmarkStart w:id="136" w:name="_Toc336337908"/>
      <w:bookmarkStart w:id="137" w:name="_Toc361496775"/>
      <w:r w:rsidRPr="00276F80">
        <w:rPr>
          <w:rFonts w:ascii="Tahoma" w:hAnsi="Tahoma" w:cs="Tahoma"/>
          <w:sz w:val="22"/>
          <w:szCs w:val="22"/>
        </w:rPr>
        <w:t>PRODUCTGROEP SERVERS</w:t>
      </w:r>
      <w:bookmarkEnd w:id="136"/>
      <w:bookmarkEnd w:id="137"/>
    </w:p>
    <w:p w14:paraId="0EDFB0D7" w14:textId="77777777" w:rsidR="00023FE7" w:rsidRPr="00276F80" w:rsidRDefault="00023FE7">
      <w:pPr>
        <w:rPr>
          <w:rFonts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276F80" w14:paraId="0EDFB0E4" w14:textId="77777777" w:rsidTr="00FC5318">
        <w:trPr>
          <w:cantSplit/>
          <w:trHeight w:hRule="exact" w:val="336"/>
          <w:tblHeader/>
        </w:trPr>
        <w:tc>
          <w:tcPr>
            <w:tcW w:w="2734" w:type="dxa"/>
            <w:gridSpan w:val="2"/>
            <w:vMerge w:val="restart"/>
            <w:tcBorders>
              <w:top w:val="single" w:sz="4" w:space="0" w:color="FFFFFF"/>
              <w:left w:val="single" w:sz="4" w:space="0" w:color="FFFFFF"/>
            </w:tcBorders>
          </w:tcPr>
          <w:p w14:paraId="0EDFB0D8" w14:textId="26D35768" w:rsidR="00C031FA" w:rsidRPr="00276F80" w:rsidRDefault="00163721">
            <w:pPr>
              <w:rPr>
                <w:rFonts w:cs="Tahoma"/>
                <w:sz w:val="20"/>
              </w:rPr>
            </w:pPr>
            <w:r>
              <w:rPr>
                <w:rFonts w:cs="Tahoma"/>
                <w:noProof/>
              </w:rPr>
              <mc:AlternateContent>
                <mc:Choice Requires="wps">
                  <w:drawing>
                    <wp:anchor distT="0" distB="0" distL="114300" distR="114300" simplePos="0" relativeHeight="251663872" behindDoc="0" locked="0" layoutInCell="1" allowOverlap="1" wp14:anchorId="0EDFE121" wp14:editId="3FE3F24D">
                      <wp:simplePos x="0" y="0"/>
                      <wp:positionH relativeFrom="column">
                        <wp:posOffset>1670050</wp:posOffset>
                      </wp:positionH>
                      <wp:positionV relativeFrom="paragraph">
                        <wp:posOffset>481330</wp:posOffset>
                      </wp:positionV>
                      <wp:extent cx="405130" cy="262255"/>
                      <wp:effectExtent l="0" t="2540" r="4445" b="1905"/>
                      <wp:wrapNone/>
                      <wp:docPr id="6"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DFE144" w14:textId="77777777" w:rsidR="00FC5318" w:rsidRDefault="00FC5318" w:rsidP="00FC5318">
                                  <w:pPr>
                                    <w:jc w:val="center"/>
                                    <w:rPr>
                                      <w:color w:val="0000FF"/>
                                      <w:sz w:val="20"/>
                                    </w:rPr>
                                  </w:pPr>
                                  <w:r>
                                    <w:rPr>
                                      <w:rFonts w:cs="Tahoma"/>
                                      <w:b/>
                                      <w:color w:val="0000FF"/>
                                      <w:sz w:val="8"/>
                                    </w:rPr>
                                    <w:t>(Ctrl + klik)</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DFE121" id="Text Box 64" o:spid="_x0000_s1028" type="#_x0000_t202" style="position:absolute;margin-left:131.5pt;margin-top:37.9pt;width:31.9pt;height:20.6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M6htwIAAMA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" filled="f" stroked="f">
                      <v:textbox>
                        <w:txbxContent>
                          <w:p w14:paraId="0EDFE144" w14:textId="77777777" w:rsidR="00FC5318" w:rsidRDefault="00FC5318" w:rsidP="00FC5318">
                            <w:pPr>
                              <w:jc w:val="center"/>
                              <w:rPr>
                                <w:color w:val="0000FF"/>
                                <w:sz w:val="20"/>
                              </w:rPr>
                            </w:pPr>
                            <w:r>
                              <w:rPr>
                                <w:rFonts w:cs="Tahoma"/>
                                <w:b/>
                                <w:color w:val="0000FF"/>
                                <w:sz w:val="8"/>
                              </w:rPr>
                              <w:t>(Ctrl + klik)</w:t>
                            </w:r>
                          </w:p>
                        </w:txbxContent>
                      </v:textbox>
                    </v:shape>
                  </w:pict>
                </mc:Fallback>
              </mc:AlternateContent>
            </w:r>
          </w:p>
        </w:tc>
        <w:tc>
          <w:tcPr>
            <w:tcW w:w="450" w:type="dxa"/>
            <w:vMerge w:val="restart"/>
            <w:tcBorders>
              <w:top w:val="single" w:sz="12" w:space="0" w:color="auto"/>
            </w:tcBorders>
            <w:textDirection w:val="btLr"/>
            <w:vAlign w:val="center"/>
          </w:tcPr>
          <w:p w14:paraId="0EDFB0D9" w14:textId="77777777" w:rsidR="00C031FA" w:rsidRPr="00276F80" w:rsidRDefault="00C031FA" w:rsidP="00FC5318">
            <w:pPr>
              <w:pStyle w:val="TableVerticalText"/>
              <w:rPr>
                <w:rFonts w:ascii="Tahoma" w:hAnsi="Tahoma" w:cs="Tahoma"/>
                <w:sz w:val="9"/>
              </w:rPr>
            </w:pPr>
            <w:r w:rsidRPr="00276F80">
              <w:rPr>
                <w:rFonts w:ascii="Tahoma" w:hAnsi="Tahoma" w:cs="Tahoma"/>
                <w:sz w:val="9"/>
              </w:rPr>
              <w:t>Producta</w:t>
            </w:r>
            <w:r w:rsidR="00D860A5">
              <w:rPr>
                <w:rFonts w:ascii="Tahoma" w:hAnsi="Tahoma" w:cs="Tahoma"/>
                <w:sz w:val="9"/>
              </w:rPr>
              <w:t>-</w:t>
            </w:r>
            <w:r w:rsidRPr="00276F80">
              <w:rPr>
                <w:rFonts w:ascii="Tahoma" w:hAnsi="Tahoma" w:cs="Tahoma"/>
                <w:sz w:val="9"/>
              </w:rPr>
              <w:t>antekeningen</w:t>
            </w:r>
          </w:p>
        </w:tc>
        <w:tc>
          <w:tcPr>
            <w:tcW w:w="450" w:type="dxa"/>
            <w:vMerge w:val="restart"/>
            <w:tcBorders>
              <w:top w:val="single" w:sz="12" w:space="0" w:color="auto"/>
            </w:tcBorders>
            <w:textDirection w:val="btLr"/>
          </w:tcPr>
          <w:p w14:paraId="0EDFB0DA" w14:textId="77777777" w:rsidR="00C031FA" w:rsidRPr="00276F80" w:rsidRDefault="00C031FA">
            <w:pPr>
              <w:pStyle w:val="TableVerticalText"/>
              <w:rPr>
                <w:rFonts w:ascii="Tahoma" w:hAnsi="Tahoma" w:cs="Tahoma"/>
              </w:rPr>
            </w:pPr>
          </w:p>
          <w:p w14:paraId="0EDFB0DB" w14:textId="77777777" w:rsidR="00C031FA" w:rsidRPr="00276F80" w:rsidRDefault="00C031FA">
            <w:pPr>
              <w:pStyle w:val="TableVerticalText"/>
              <w:rPr>
                <w:rFonts w:ascii="Tahoma" w:hAnsi="Tahoma" w:cs="Tahoma"/>
                <w:sz w:val="9"/>
              </w:rPr>
            </w:pPr>
            <w:r w:rsidRPr="00276F80">
              <w:rPr>
                <w:rFonts w:ascii="Tahoma" w:hAnsi="Tahoma" w:cs="Tahoma"/>
                <w:sz w:val="9"/>
              </w:rPr>
              <w:t>Datum beschikbaar</w:t>
            </w:r>
          </w:p>
        </w:tc>
        <w:tc>
          <w:tcPr>
            <w:tcW w:w="360" w:type="dxa"/>
            <w:vMerge w:val="restart"/>
            <w:tcBorders>
              <w:top w:val="single" w:sz="12" w:space="0" w:color="auto"/>
              <w:right w:val="single" w:sz="18" w:space="0" w:color="auto"/>
            </w:tcBorders>
            <w:textDirection w:val="btLr"/>
            <w:vAlign w:val="center"/>
          </w:tcPr>
          <w:p w14:paraId="0EDFB0DC" w14:textId="77777777" w:rsidR="00C031FA" w:rsidRPr="00276F80" w:rsidRDefault="00C031FA">
            <w:pPr>
              <w:pStyle w:val="TableVerticalText"/>
              <w:rPr>
                <w:rFonts w:ascii="Tahoma" w:hAnsi="Tahoma" w:cs="Tahoma"/>
                <w:sz w:val="9"/>
              </w:rPr>
            </w:pPr>
            <w:r w:rsidRPr="00276F80">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14:paraId="0EDFB0DD" w14:textId="77777777" w:rsidR="00C031FA" w:rsidRPr="00276F80" w:rsidRDefault="00C031FA">
            <w:pPr>
              <w:pStyle w:val="TableHeadingsBlack"/>
              <w:rPr>
                <w:rFonts w:ascii="Tahoma" w:hAnsi="Tahoma" w:cs="Tahoma"/>
              </w:rPr>
            </w:pPr>
            <w:r w:rsidRPr="00276F80">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0EDFB0DE" w14:textId="77777777" w:rsidR="00C031FA" w:rsidRPr="00276F80" w:rsidRDefault="00C031FA">
            <w:pPr>
              <w:pStyle w:val="TableHeadingsBlack"/>
              <w:rPr>
                <w:rFonts w:ascii="Tahoma" w:hAnsi="Tahoma" w:cs="Tahoma"/>
                <w:szCs w:val="11"/>
              </w:rPr>
            </w:pPr>
            <w:r w:rsidRPr="00276F80">
              <w:rPr>
                <w:rFonts w:ascii="Tahoma" w:hAnsi="Tahoma" w:cs="Tahoma"/>
                <w:szCs w:val="11"/>
              </w:rPr>
              <w:t>Open License</w:t>
            </w:r>
          </w:p>
        </w:tc>
        <w:tc>
          <w:tcPr>
            <w:tcW w:w="450" w:type="dxa"/>
            <w:vMerge w:val="restart"/>
            <w:tcBorders>
              <w:top w:val="single" w:sz="12" w:space="0" w:color="auto"/>
              <w:left w:val="single" w:sz="18" w:space="0" w:color="auto"/>
            </w:tcBorders>
            <w:textDirection w:val="btLr"/>
            <w:vAlign w:val="center"/>
          </w:tcPr>
          <w:p w14:paraId="0EDFB0DF" w14:textId="77777777" w:rsidR="00C031FA" w:rsidRPr="00276F80" w:rsidRDefault="00C031FA">
            <w:pPr>
              <w:pStyle w:val="TableVerticalText"/>
              <w:rPr>
                <w:rFonts w:ascii="Tahoma" w:hAnsi="Tahoma" w:cs="Tahoma"/>
                <w:sz w:val="9"/>
              </w:rPr>
            </w:pPr>
            <w:r w:rsidRPr="00276F80">
              <w:rPr>
                <w:rFonts w:ascii="Tahoma" w:hAnsi="Tahoma" w:cs="Tahoma"/>
                <w:sz w:val="9"/>
              </w:rPr>
              <w:t>Campus en School</w:t>
            </w:r>
          </w:p>
        </w:tc>
        <w:tc>
          <w:tcPr>
            <w:tcW w:w="450" w:type="dxa"/>
            <w:vMerge w:val="restart"/>
            <w:tcBorders>
              <w:top w:val="single" w:sz="12" w:space="0" w:color="auto"/>
              <w:right w:val="single" w:sz="18" w:space="0" w:color="auto"/>
            </w:tcBorders>
            <w:textDirection w:val="btLr"/>
            <w:vAlign w:val="center"/>
          </w:tcPr>
          <w:p w14:paraId="0EDFB0E0" w14:textId="77777777" w:rsidR="00C031FA" w:rsidRPr="00276F80" w:rsidRDefault="00C031FA">
            <w:pPr>
              <w:pStyle w:val="TableVerticalText"/>
              <w:rPr>
                <w:rFonts w:ascii="Tahoma" w:hAnsi="Tahoma" w:cs="Tahoma"/>
                <w:sz w:val="9"/>
              </w:rPr>
            </w:pPr>
            <w:r w:rsidRPr="00276F80">
              <w:rPr>
                <w:rFonts w:ascii="Tahoma" w:hAnsi="Tahoma" w:cs="Tahoma"/>
                <w:sz w:val="9"/>
              </w:rPr>
              <w:t xml:space="preserve">EA en </w:t>
            </w:r>
            <w:r w:rsidRPr="00276F80">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0EDFB0E1" w14:textId="77777777" w:rsidR="00C031FA" w:rsidRPr="00276F80" w:rsidRDefault="00C031FA">
            <w:pPr>
              <w:pStyle w:val="TableVerticalText"/>
              <w:rPr>
                <w:rFonts w:ascii="Tahoma" w:hAnsi="Tahoma" w:cs="Tahoma"/>
                <w:sz w:val="9"/>
              </w:rPr>
            </w:pPr>
            <w:r w:rsidRPr="00276F80">
              <w:rPr>
                <w:rFonts w:ascii="Tahoma" w:hAnsi="Tahoma" w:cs="Tahoma"/>
                <w:sz w:val="9"/>
              </w:rPr>
              <w:t>OV / OVS</w:t>
            </w:r>
          </w:p>
        </w:tc>
        <w:tc>
          <w:tcPr>
            <w:tcW w:w="450" w:type="dxa"/>
            <w:vMerge w:val="restart"/>
            <w:tcBorders>
              <w:top w:val="single" w:sz="12" w:space="0" w:color="auto"/>
            </w:tcBorders>
            <w:textDirection w:val="btLr"/>
          </w:tcPr>
          <w:p w14:paraId="0EDFB0E2" w14:textId="77777777" w:rsidR="00C031FA" w:rsidRPr="00276F80" w:rsidRDefault="00C031FA" w:rsidP="00384940">
            <w:pPr>
              <w:pStyle w:val="TableVerticalText"/>
              <w:spacing w:before="120"/>
              <w:rPr>
                <w:rFonts w:ascii="Tahoma" w:hAnsi="Tahoma" w:cs="Tahoma"/>
                <w:sz w:val="9"/>
              </w:rPr>
            </w:pPr>
            <w:r w:rsidRPr="00276F80">
              <w:rPr>
                <w:rFonts w:ascii="Tahoma" w:hAnsi="Tahoma" w:cs="Tahoma"/>
                <w:sz w:val="9"/>
              </w:rPr>
              <w:t>EES / OVS -ES</w:t>
            </w:r>
          </w:p>
        </w:tc>
        <w:tc>
          <w:tcPr>
            <w:tcW w:w="540" w:type="dxa"/>
            <w:vMerge w:val="restart"/>
            <w:tcBorders>
              <w:top w:val="single" w:sz="12" w:space="0" w:color="auto"/>
            </w:tcBorders>
            <w:textDirection w:val="btLr"/>
            <w:vAlign w:val="center"/>
          </w:tcPr>
          <w:p w14:paraId="0EDFB0E3" w14:textId="77777777" w:rsidR="00C031FA" w:rsidRPr="00276F80" w:rsidRDefault="00C031FA" w:rsidP="00456002">
            <w:pPr>
              <w:pStyle w:val="TableVerticalText"/>
              <w:rPr>
                <w:rFonts w:ascii="Tahoma" w:hAnsi="Tahoma" w:cs="Tahoma"/>
                <w:sz w:val="9"/>
              </w:rPr>
            </w:pPr>
            <w:r w:rsidRPr="00276F80">
              <w:rPr>
                <w:rFonts w:ascii="Tahoma" w:hAnsi="Tahoma" w:cs="Tahoma"/>
                <w:sz w:val="9"/>
              </w:rPr>
              <w:t>Minimum Open License</w:t>
            </w:r>
          </w:p>
        </w:tc>
      </w:tr>
      <w:tr w:rsidR="001C38D4" w:rsidRPr="00276F80" w14:paraId="0EDFB0F4" w14:textId="77777777" w:rsidTr="007E466C">
        <w:trPr>
          <w:cantSplit/>
          <w:trHeight w:val="262"/>
          <w:tblHeader/>
        </w:trPr>
        <w:tc>
          <w:tcPr>
            <w:tcW w:w="2734" w:type="dxa"/>
            <w:gridSpan w:val="2"/>
            <w:vMerge/>
            <w:tcBorders>
              <w:left w:val="single" w:sz="4" w:space="0" w:color="FFFFFF"/>
            </w:tcBorders>
          </w:tcPr>
          <w:p w14:paraId="0EDFB0E5" w14:textId="77777777" w:rsidR="00C031FA" w:rsidRPr="00276F80" w:rsidRDefault="00C031FA">
            <w:pPr>
              <w:rPr>
                <w:rFonts w:cs="Tahoma"/>
                <w:sz w:val="20"/>
              </w:rPr>
            </w:pPr>
          </w:p>
        </w:tc>
        <w:tc>
          <w:tcPr>
            <w:tcW w:w="450" w:type="dxa"/>
            <w:vMerge/>
          </w:tcPr>
          <w:p w14:paraId="0EDFB0E6" w14:textId="77777777" w:rsidR="00C031FA" w:rsidRPr="00276F80" w:rsidRDefault="00C031FA">
            <w:pPr>
              <w:rPr>
                <w:rFonts w:cs="Tahoma"/>
                <w:b/>
                <w:sz w:val="20"/>
              </w:rPr>
            </w:pPr>
          </w:p>
        </w:tc>
        <w:tc>
          <w:tcPr>
            <w:tcW w:w="450" w:type="dxa"/>
            <w:vMerge/>
          </w:tcPr>
          <w:p w14:paraId="0EDFB0E7" w14:textId="77777777" w:rsidR="00C031FA" w:rsidRPr="00276F80" w:rsidRDefault="00C031FA">
            <w:pPr>
              <w:rPr>
                <w:rFonts w:cs="Tahoma"/>
                <w:sz w:val="20"/>
              </w:rPr>
            </w:pPr>
          </w:p>
        </w:tc>
        <w:tc>
          <w:tcPr>
            <w:tcW w:w="360" w:type="dxa"/>
            <w:vMerge/>
            <w:tcBorders>
              <w:right w:val="single" w:sz="18" w:space="0" w:color="auto"/>
            </w:tcBorders>
          </w:tcPr>
          <w:p w14:paraId="0EDFB0E8" w14:textId="77777777" w:rsidR="00C031FA" w:rsidRPr="00276F80" w:rsidRDefault="00C031FA">
            <w:pPr>
              <w:rPr>
                <w:rFonts w:cs="Tahoma"/>
                <w:sz w:val="20"/>
              </w:rPr>
            </w:pPr>
          </w:p>
        </w:tc>
        <w:tc>
          <w:tcPr>
            <w:tcW w:w="360" w:type="dxa"/>
            <w:vMerge w:val="restart"/>
            <w:tcBorders>
              <w:left w:val="single" w:sz="18" w:space="0" w:color="auto"/>
            </w:tcBorders>
            <w:vAlign w:val="center"/>
          </w:tcPr>
          <w:p w14:paraId="0EDFB0E9" w14:textId="77777777" w:rsidR="00C031FA" w:rsidRPr="00276F80" w:rsidRDefault="00C031FA">
            <w:pPr>
              <w:pStyle w:val="TableHeadingsRed"/>
              <w:rPr>
                <w:rFonts w:ascii="Tahoma" w:hAnsi="Tahoma" w:cs="Tahoma"/>
                <w:sz w:val="9"/>
              </w:rPr>
            </w:pPr>
            <w:r w:rsidRPr="00276F80">
              <w:rPr>
                <w:rFonts w:ascii="Tahoma" w:hAnsi="Tahoma" w:cs="Tahoma"/>
                <w:sz w:val="9"/>
              </w:rPr>
              <w:t>L</w:t>
            </w:r>
          </w:p>
        </w:tc>
        <w:tc>
          <w:tcPr>
            <w:tcW w:w="1350" w:type="dxa"/>
            <w:gridSpan w:val="3"/>
            <w:vAlign w:val="center"/>
          </w:tcPr>
          <w:p w14:paraId="0EDFB0EA" w14:textId="77777777" w:rsidR="00C031FA" w:rsidRPr="00276F80" w:rsidRDefault="00C031FA">
            <w:pPr>
              <w:pStyle w:val="TableHeadingsGreen"/>
              <w:rPr>
                <w:rFonts w:ascii="Tahoma" w:hAnsi="Tahoma" w:cs="Tahoma"/>
                <w:sz w:val="9"/>
              </w:rPr>
            </w:pPr>
            <w:r w:rsidRPr="00276F80">
              <w:rPr>
                <w:rFonts w:ascii="Tahoma" w:hAnsi="Tahoma" w:cs="Tahoma"/>
                <w:sz w:val="9"/>
              </w:rPr>
              <w:t>L&amp;SA</w:t>
            </w:r>
          </w:p>
        </w:tc>
        <w:tc>
          <w:tcPr>
            <w:tcW w:w="1260" w:type="dxa"/>
            <w:gridSpan w:val="3"/>
            <w:tcBorders>
              <w:right w:val="single" w:sz="18" w:space="0" w:color="auto"/>
            </w:tcBorders>
            <w:vAlign w:val="center"/>
          </w:tcPr>
          <w:p w14:paraId="0EDFB0EB" w14:textId="77777777" w:rsidR="00C031FA" w:rsidRPr="00276F80" w:rsidRDefault="00C031FA">
            <w:pPr>
              <w:pStyle w:val="TableHeadingsBlue"/>
              <w:rPr>
                <w:rFonts w:ascii="Tahoma" w:hAnsi="Tahoma" w:cs="Tahoma"/>
                <w:sz w:val="9"/>
              </w:rPr>
            </w:pPr>
            <w:r w:rsidRPr="00276F80">
              <w:rPr>
                <w:rFonts w:ascii="Tahoma" w:hAnsi="Tahoma" w:cs="Tahoma"/>
                <w:sz w:val="9"/>
              </w:rPr>
              <w:t>SA</w:t>
            </w:r>
          </w:p>
        </w:tc>
        <w:tc>
          <w:tcPr>
            <w:tcW w:w="450" w:type="dxa"/>
            <w:vMerge w:val="restart"/>
            <w:tcBorders>
              <w:left w:val="single" w:sz="18" w:space="0" w:color="auto"/>
            </w:tcBorders>
            <w:vAlign w:val="center"/>
          </w:tcPr>
          <w:p w14:paraId="0EDFB0EC" w14:textId="77777777" w:rsidR="00C031FA" w:rsidRPr="00276F80" w:rsidRDefault="00C031FA">
            <w:pPr>
              <w:pStyle w:val="TableHeadingsRed"/>
              <w:rPr>
                <w:rFonts w:ascii="Tahoma" w:hAnsi="Tahoma" w:cs="Tahoma"/>
                <w:sz w:val="9"/>
              </w:rPr>
            </w:pPr>
            <w:r w:rsidRPr="00276F80">
              <w:rPr>
                <w:rFonts w:ascii="Tahoma" w:hAnsi="Tahoma" w:cs="Tahoma"/>
                <w:sz w:val="9"/>
              </w:rPr>
              <w:t>L</w:t>
            </w:r>
          </w:p>
        </w:tc>
        <w:tc>
          <w:tcPr>
            <w:tcW w:w="450" w:type="dxa"/>
            <w:vAlign w:val="center"/>
          </w:tcPr>
          <w:p w14:paraId="0EDFB0ED" w14:textId="77777777" w:rsidR="00C031FA" w:rsidRPr="00276F80" w:rsidRDefault="00C031FA">
            <w:pPr>
              <w:pStyle w:val="TableHeadingsGreen"/>
              <w:rPr>
                <w:rFonts w:ascii="Tahoma" w:hAnsi="Tahoma" w:cs="Tahoma"/>
                <w:sz w:val="9"/>
              </w:rPr>
            </w:pPr>
            <w:r w:rsidRPr="00276F80">
              <w:rPr>
                <w:rFonts w:ascii="Tahoma" w:hAnsi="Tahoma" w:cs="Tahoma"/>
                <w:sz w:val="9"/>
              </w:rPr>
              <w:t>L&amp;SA</w:t>
            </w:r>
          </w:p>
        </w:tc>
        <w:tc>
          <w:tcPr>
            <w:tcW w:w="450" w:type="dxa"/>
            <w:vMerge w:val="restart"/>
            <w:tcBorders>
              <w:right w:val="single" w:sz="18" w:space="0" w:color="auto"/>
            </w:tcBorders>
            <w:vAlign w:val="center"/>
          </w:tcPr>
          <w:p w14:paraId="0EDFB0EE" w14:textId="77777777" w:rsidR="00C031FA" w:rsidRPr="00276F80" w:rsidRDefault="00C031FA">
            <w:pPr>
              <w:pStyle w:val="TableHeadingsBlue"/>
              <w:rPr>
                <w:rFonts w:ascii="Tahoma" w:hAnsi="Tahoma" w:cs="Tahoma"/>
                <w:sz w:val="9"/>
              </w:rPr>
            </w:pPr>
            <w:r w:rsidRPr="00276F80">
              <w:rPr>
                <w:rFonts w:ascii="Tahoma" w:hAnsi="Tahoma" w:cs="Tahoma"/>
                <w:sz w:val="9"/>
              </w:rPr>
              <w:t>SA</w:t>
            </w:r>
          </w:p>
        </w:tc>
        <w:tc>
          <w:tcPr>
            <w:tcW w:w="450" w:type="dxa"/>
            <w:vMerge/>
            <w:tcBorders>
              <w:left w:val="single" w:sz="18" w:space="0" w:color="auto"/>
            </w:tcBorders>
          </w:tcPr>
          <w:p w14:paraId="0EDFB0EF" w14:textId="77777777" w:rsidR="00C031FA" w:rsidRPr="00276F80" w:rsidRDefault="00C031FA">
            <w:pPr>
              <w:rPr>
                <w:rFonts w:cs="Tahoma"/>
                <w:sz w:val="20"/>
              </w:rPr>
            </w:pPr>
          </w:p>
        </w:tc>
        <w:tc>
          <w:tcPr>
            <w:tcW w:w="450" w:type="dxa"/>
            <w:vMerge/>
            <w:tcBorders>
              <w:right w:val="single" w:sz="18" w:space="0" w:color="auto"/>
            </w:tcBorders>
          </w:tcPr>
          <w:p w14:paraId="0EDFB0F0" w14:textId="77777777" w:rsidR="00C031FA" w:rsidRPr="00276F80" w:rsidRDefault="00C031FA">
            <w:pPr>
              <w:rPr>
                <w:rFonts w:cs="Tahoma"/>
                <w:sz w:val="20"/>
              </w:rPr>
            </w:pPr>
          </w:p>
        </w:tc>
        <w:tc>
          <w:tcPr>
            <w:tcW w:w="450" w:type="dxa"/>
            <w:vMerge/>
            <w:tcBorders>
              <w:left w:val="single" w:sz="18" w:space="0" w:color="auto"/>
              <w:right w:val="single" w:sz="18" w:space="0" w:color="auto"/>
            </w:tcBorders>
          </w:tcPr>
          <w:p w14:paraId="0EDFB0F1" w14:textId="77777777" w:rsidR="00C031FA" w:rsidRPr="00276F80" w:rsidRDefault="00C031FA">
            <w:pPr>
              <w:rPr>
                <w:rFonts w:cs="Tahoma"/>
                <w:sz w:val="20"/>
              </w:rPr>
            </w:pPr>
          </w:p>
        </w:tc>
        <w:tc>
          <w:tcPr>
            <w:tcW w:w="450" w:type="dxa"/>
            <w:vMerge/>
          </w:tcPr>
          <w:p w14:paraId="0EDFB0F2" w14:textId="77777777" w:rsidR="00C031FA" w:rsidRPr="00276F80" w:rsidRDefault="00C031FA">
            <w:pPr>
              <w:rPr>
                <w:rFonts w:cs="Tahoma"/>
                <w:sz w:val="20"/>
              </w:rPr>
            </w:pPr>
          </w:p>
        </w:tc>
        <w:tc>
          <w:tcPr>
            <w:tcW w:w="540" w:type="dxa"/>
            <w:vMerge/>
          </w:tcPr>
          <w:p w14:paraId="0EDFB0F3" w14:textId="77777777" w:rsidR="00C031FA" w:rsidRPr="00276F80" w:rsidRDefault="00C031FA">
            <w:pPr>
              <w:rPr>
                <w:rFonts w:cs="Tahoma"/>
                <w:sz w:val="20"/>
              </w:rPr>
            </w:pPr>
          </w:p>
        </w:tc>
      </w:tr>
      <w:tr w:rsidR="001C38D4" w:rsidRPr="00276F80" w14:paraId="0EDFB108" w14:textId="77777777" w:rsidTr="00FC5318">
        <w:trPr>
          <w:cantSplit/>
          <w:trHeight w:val="458"/>
          <w:tblHeader/>
        </w:trPr>
        <w:tc>
          <w:tcPr>
            <w:tcW w:w="2734" w:type="dxa"/>
            <w:gridSpan w:val="2"/>
            <w:vMerge/>
            <w:tcBorders>
              <w:left w:val="single" w:sz="4" w:space="0" w:color="FFFFFF"/>
              <w:bottom w:val="single" w:sz="4" w:space="0" w:color="auto"/>
            </w:tcBorders>
          </w:tcPr>
          <w:p w14:paraId="0EDFB0F5" w14:textId="77777777" w:rsidR="00C031FA" w:rsidRPr="00276F80" w:rsidRDefault="00C031FA">
            <w:pPr>
              <w:rPr>
                <w:rFonts w:cs="Tahoma"/>
                <w:sz w:val="20"/>
              </w:rPr>
            </w:pPr>
          </w:p>
        </w:tc>
        <w:tc>
          <w:tcPr>
            <w:tcW w:w="450" w:type="dxa"/>
            <w:vMerge/>
            <w:tcBorders>
              <w:bottom w:val="single" w:sz="4" w:space="0" w:color="auto"/>
            </w:tcBorders>
          </w:tcPr>
          <w:p w14:paraId="0EDFB0F6" w14:textId="77777777" w:rsidR="00C031FA" w:rsidRPr="00276F80" w:rsidRDefault="00C031FA">
            <w:pPr>
              <w:rPr>
                <w:rFonts w:cs="Tahoma"/>
                <w:b/>
                <w:sz w:val="20"/>
              </w:rPr>
            </w:pPr>
          </w:p>
        </w:tc>
        <w:tc>
          <w:tcPr>
            <w:tcW w:w="450" w:type="dxa"/>
            <w:vMerge/>
            <w:tcBorders>
              <w:bottom w:val="single" w:sz="4" w:space="0" w:color="auto"/>
            </w:tcBorders>
          </w:tcPr>
          <w:p w14:paraId="0EDFB0F7" w14:textId="77777777" w:rsidR="00C031FA" w:rsidRPr="00276F80" w:rsidRDefault="00C031FA">
            <w:pPr>
              <w:rPr>
                <w:rFonts w:cs="Tahoma"/>
                <w:sz w:val="20"/>
              </w:rPr>
            </w:pPr>
          </w:p>
        </w:tc>
        <w:tc>
          <w:tcPr>
            <w:tcW w:w="360" w:type="dxa"/>
            <w:vMerge/>
            <w:tcBorders>
              <w:bottom w:val="single" w:sz="4" w:space="0" w:color="auto"/>
              <w:right w:val="single" w:sz="18" w:space="0" w:color="auto"/>
            </w:tcBorders>
          </w:tcPr>
          <w:p w14:paraId="0EDFB0F8" w14:textId="77777777" w:rsidR="00C031FA" w:rsidRPr="00276F80" w:rsidRDefault="00C031FA">
            <w:pPr>
              <w:rPr>
                <w:rFonts w:cs="Tahoma"/>
                <w:sz w:val="20"/>
              </w:rPr>
            </w:pPr>
          </w:p>
        </w:tc>
        <w:tc>
          <w:tcPr>
            <w:tcW w:w="360" w:type="dxa"/>
            <w:vMerge/>
            <w:tcBorders>
              <w:left w:val="single" w:sz="18" w:space="0" w:color="auto"/>
              <w:bottom w:val="single" w:sz="4" w:space="0" w:color="auto"/>
            </w:tcBorders>
            <w:vAlign w:val="center"/>
          </w:tcPr>
          <w:p w14:paraId="0EDFB0F9" w14:textId="77777777" w:rsidR="00C031FA" w:rsidRPr="00276F80" w:rsidRDefault="00C031FA">
            <w:pPr>
              <w:jc w:val="center"/>
              <w:rPr>
                <w:rFonts w:cs="Tahoma"/>
                <w:sz w:val="20"/>
              </w:rPr>
            </w:pPr>
          </w:p>
        </w:tc>
        <w:tc>
          <w:tcPr>
            <w:tcW w:w="450" w:type="dxa"/>
            <w:tcBorders>
              <w:bottom w:val="single" w:sz="4" w:space="0" w:color="auto"/>
            </w:tcBorders>
            <w:vAlign w:val="center"/>
          </w:tcPr>
          <w:p w14:paraId="0EDFB0FA" w14:textId="77777777" w:rsidR="00C031FA" w:rsidRPr="00276F80" w:rsidRDefault="00C031FA">
            <w:pPr>
              <w:pStyle w:val="TableHeadingsGreen"/>
              <w:rPr>
                <w:rFonts w:ascii="Tahoma" w:hAnsi="Tahoma" w:cs="Tahoma"/>
                <w:sz w:val="9"/>
              </w:rPr>
            </w:pPr>
            <w:r w:rsidRPr="00276F80">
              <w:rPr>
                <w:rFonts w:ascii="Tahoma" w:hAnsi="Tahoma" w:cs="Tahoma"/>
                <w:sz w:val="9"/>
              </w:rPr>
              <w:t>3jr</w:t>
            </w:r>
          </w:p>
        </w:tc>
        <w:tc>
          <w:tcPr>
            <w:tcW w:w="450" w:type="dxa"/>
            <w:tcBorders>
              <w:bottom w:val="single" w:sz="4" w:space="0" w:color="auto"/>
            </w:tcBorders>
            <w:vAlign w:val="center"/>
          </w:tcPr>
          <w:p w14:paraId="0EDFB0FB" w14:textId="77777777" w:rsidR="00C031FA" w:rsidRPr="00276F80" w:rsidRDefault="00C031FA">
            <w:pPr>
              <w:pStyle w:val="TableHeadingsGreen"/>
              <w:rPr>
                <w:rFonts w:ascii="Tahoma" w:hAnsi="Tahoma" w:cs="Tahoma"/>
                <w:sz w:val="9"/>
              </w:rPr>
            </w:pPr>
            <w:r w:rsidRPr="00276F80">
              <w:rPr>
                <w:rFonts w:ascii="Tahoma" w:hAnsi="Tahoma" w:cs="Tahoma"/>
                <w:sz w:val="9"/>
              </w:rPr>
              <w:t>2jr</w:t>
            </w:r>
          </w:p>
        </w:tc>
        <w:tc>
          <w:tcPr>
            <w:tcW w:w="450" w:type="dxa"/>
            <w:tcBorders>
              <w:bottom w:val="single" w:sz="4" w:space="0" w:color="auto"/>
            </w:tcBorders>
            <w:vAlign w:val="center"/>
          </w:tcPr>
          <w:p w14:paraId="0EDFB0FC" w14:textId="77777777" w:rsidR="00C031FA" w:rsidRPr="00276F80" w:rsidRDefault="00C031FA">
            <w:pPr>
              <w:pStyle w:val="TableHeadingsGreen"/>
              <w:rPr>
                <w:rFonts w:ascii="Tahoma" w:hAnsi="Tahoma" w:cs="Tahoma"/>
                <w:sz w:val="9"/>
              </w:rPr>
            </w:pPr>
            <w:r w:rsidRPr="00276F80">
              <w:rPr>
                <w:rFonts w:ascii="Tahoma" w:hAnsi="Tahoma" w:cs="Tahoma"/>
                <w:sz w:val="9"/>
              </w:rPr>
              <w:t>1jr</w:t>
            </w:r>
          </w:p>
        </w:tc>
        <w:tc>
          <w:tcPr>
            <w:tcW w:w="450" w:type="dxa"/>
            <w:tcBorders>
              <w:bottom w:val="single" w:sz="4" w:space="0" w:color="auto"/>
            </w:tcBorders>
            <w:vAlign w:val="center"/>
          </w:tcPr>
          <w:p w14:paraId="0EDFB0FD" w14:textId="77777777" w:rsidR="00C031FA" w:rsidRPr="00276F80" w:rsidRDefault="00C031FA">
            <w:pPr>
              <w:pStyle w:val="TableHeadingsBlue"/>
              <w:rPr>
                <w:rFonts w:ascii="Tahoma" w:hAnsi="Tahoma" w:cs="Tahoma"/>
                <w:sz w:val="9"/>
              </w:rPr>
            </w:pPr>
            <w:r w:rsidRPr="00276F80">
              <w:rPr>
                <w:rFonts w:ascii="Tahoma" w:hAnsi="Tahoma" w:cs="Tahoma"/>
                <w:sz w:val="9"/>
              </w:rPr>
              <w:t>3jr</w:t>
            </w:r>
          </w:p>
        </w:tc>
        <w:tc>
          <w:tcPr>
            <w:tcW w:w="450" w:type="dxa"/>
            <w:tcBorders>
              <w:bottom w:val="single" w:sz="4" w:space="0" w:color="auto"/>
            </w:tcBorders>
            <w:vAlign w:val="center"/>
          </w:tcPr>
          <w:p w14:paraId="0EDFB0FE" w14:textId="77777777" w:rsidR="00C031FA" w:rsidRPr="00276F80" w:rsidRDefault="00C031FA">
            <w:pPr>
              <w:pStyle w:val="TableHeadingsBlue"/>
              <w:rPr>
                <w:rFonts w:ascii="Tahoma" w:hAnsi="Tahoma" w:cs="Tahoma"/>
                <w:sz w:val="9"/>
              </w:rPr>
            </w:pPr>
            <w:r w:rsidRPr="00276F80">
              <w:rPr>
                <w:rFonts w:ascii="Tahoma" w:hAnsi="Tahoma" w:cs="Tahoma"/>
                <w:sz w:val="9"/>
              </w:rPr>
              <w:t>2jr</w:t>
            </w:r>
          </w:p>
        </w:tc>
        <w:tc>
          <w:tcPr>
            <w:tcW w:w="360" w:type="dxa"/>
            <w:tcBorders>
              <w:bottom w:val="single" w:sz="4" w:space="0" w:color="auto"/>
              <w:right w:val="single" w:sz="18" w:space="0" w:color="auto"/>
            </w:tcBorders>
            <w:vAlign w:val="center"/>
          </w:tcPr>
          <w:p w14:paraId="0EDFB0FF" w14:textId="77777777" w:rsidR="00C031FA" w:rsidRPr="00276F80" w:rsidRDefault="00C031FA">
            <w:pPr>
              <w:pStyle w:val="TableHeadingsBlue"/>
              <w:rPr>
                <w:rFonts w:ascii="Tahoma" w:hAnsi="Tahoma" w:cs="Tahoma"/>
                <w:sz w:val="9"/>
              </w:rPr>
            </w:pPr>
            <w:r w:rsidRPr="00276F80">
              <w:rPr>
                <w:rFonts w:ascii="Tahoma" w:hAnsi="Tahoma" w:cs="Tahoma"/>
                <w:sz w:val="9"/>
              </w:rPr>
              <w:t>1jr</w:t>
            </w:r>
          </w:p>
        </w:tc>
        <w:tc>
          <w:tcPr>
            <w:tcW w:w="450" w:type="dxa"/>
            <w:vMerge/>
            <w:tcBorders>
              <w:left w:val="single" w:sz="18" w:space="0" w:color="auto"/>
              <w:bottom w:val="single" w:sz="4" w:space="0" w:color="auto"/>
            </w:tcBorders>
            <w:vAlign w:val="center"/>
          </w:tcPr>
          <w:p w14:paraId="0EDFB100" w14:textId="77777777" w:rsidR="00C031FA" w:rsidRPr="00276F80" w:rsidRDefault="00C031FA">
            <w:pPr>
              <w:jc w:val="center"/>
              <w:rPr>
                <w:rFonts w:cs="Tahoma"/>
                <w:sz w:val="20"/>
              </w:rPr>
            </w:pPr>
          </w:p>
        </w:tc>
        <w:tc>
          <w:tcPr>
            <w:tcW w:w="450" w:type="dxa"/>
            <w:tcBorders>
              <w:bottom w:val="single" w:sz="4" w:space="0" w:color="auto"/>
            </w:tcBorders>
            <w:vAlign w:val="center"/>
          </w:tcPr>
          <w:p w14:paraId="0EDFB101" w14:textId="77777777" w:rsidR="00C031FA" w:rsidRPr="00276F80" w:rsidRDefault="00C031FA">
            <w:pPr>
              <w:pStyle w:val="TableHeadingsGreen"/>
              <w:rPr>
                <w:rFonts w:ascii="Tahoma" w:hAnsi="Tahoma" w:cs="Tahoma"/>
                <w:sz w:val="9"/>
              </w:rPr>
            </w:pPr>
            <w:r w:rsidRPr="00276F80">
              <w:rPr>
                <w:rFonts w:ascii="Tahoma" w:hAnsi="Tahoma" w:cs="Tahoma"/>
                <w:sz w:val="9"/>
              </w:rPr>
              <w:t>P</w:t>
            </w:r>
          </w:p>
        </w:tc>
        <w:tc>
          <w:tcPr>
            <w:tcW w:w="450" w:type="dxa"/>
            <w:vMerge/>
            <w:tcBorders>
              <w:bottom w:val="single" w:sz="4" w:space="0" w:color="auto"/>
              <w:right w:val="single" w:sz="18" w:space="0" w:color="auto"/>
            </w:tcBorders>
            <w:vAlign w:val="center"/>
          </w:tcPr>
          <w:p w14:paraId="0EDFB102" w14:textId="77777777" w:rsidR="00C031FA" w:rsidRPr="00276F80" w:rsidRDefault="00C031FA">
            <w:pPr>
              <w:jc w:val="center"/>
              <w:rPr>
                <w:rFonts w:cs="Tahoma"/>
                <w:sz w:val="20"/>
              </w:rPr>
            </w:pPr>
          </w:p>
        </w:tc>
        <w:tc>
          <w:tcPr>
            <w:tcW w:w="450" w:type="dxa"/>
            <w:vMerge/>
            <w:tcBorders>
              <w:left w:val="single" w:sz="18" w:space="0" w:color="auto"/>
              <w:bottom w:val="single" w:sz="4" w:space="0" w:color="auto"/>
            </w:tcBorders>
          </w:tcPr>
          <w:p w14:paraId="0EDFB103" w14:textId="77777777" w:rsidR="00C031FA" w:rsidRPr="00276F80" w:rsidRDefault="00C031FA">
            <w:pPr>
              <w:rPr>
                <w:rFonts w:cs="Tahoma"/>
                <w:sz w:val="20"/>
              </w:rPr>
            </w:pPr>
          </w:p>
        </w:tc>
        <w:tc>
          <w:tcPr>
            <w:tcW w:w="450" w:type="dxa"/>
            <w:vMerge/>
            <w:tcBorders>
              <w:bottom w:val="single" w:sz="4" w:space="0" w:color="auto"/>
              <w:right w:val="single" w:sz="18" w:space="0" w:color="auto"/>
            </w:tcBorders>
          </w:tcPr>
          <w:p w14:paraId="0EDFB104" w14:textId="77777777" w:rsidR="00C031FA" w:rsidRPr="00276F80" w:rsidRDefault="00C031FA">
            <w:pPr>
              <w:rPr>
                <w:rFonts w:cs="Tahoma"/>
                <w:sz w:val="20"/>
              </w:rPr>
            </w:pPr>
          </w:p>
        </w:tc>
        <w:tc>
          <w:tcPr>
            <w:tcW w:w="450" w:type="dxa"/>
            <w:vMerge/>
            <w:tcBorders>
              <w:left w:val="single" w:sz="18" w:space="0" w:color="auto"/>
              <w:bottom w:val="single" w:sz="4" w:space="0" w:color="auto"/>
              <w:right w:val="single" w:sz="18" w:space="0" w:color="auto"/>
            </w:tcBorders>
          </w:tcPr>
          <w:p w14:paraId="0EDFB105" w14:textId="77777777" w:rsidR="00C031FA" w:rsidRPr="00276F80" w:rsidRDefault="00C031FA">
            <w:pPr>
              <w:rPr>
                <w:rFonts w:cs="Tahoma"/>
                <w:sz w:val="20"/>
              </w:rPr>
            </w:pPr>
          </w:p>
        </w:tc>
        <w:tc>
          <w:tcPr>
            <w:tcW w:w="450" w:type="dxa"/>
            <w:vMerge/>
            <w:tcBorders>
              <w:bottom w:val="single" w:sz="4" w:space="0" w:color="auto"/>
            </w:tcBorders>
          </w:tcPr>
          <w:p w14:paraId="0EDFB106" w14:textId="77777777" w:rsidR="00C031FA" w:rsidRPr="00276F80" w:rsidRDefault="00C031FA">
            <w:pPr>
              <w:rPr>
                <w:rFonts w:cs="Tahoma"/>
                <w:sz w:val="20"/>
              </w:rPr>
            </w:pPr>
          </w:p>
        </w:tc>
        <w:tc>
          <w:tcPr>
            <w:tcW w:w="540" w:type="dxa"/>
            <w:vMerge/>
            <w:tcBorders>
              <w:bottom w:val="single" w:sz="4" w:space="0" w:color="auto"/>
            </w:tcBorders>
          </w:tcPr>
          <w:p w14:paraId="0EDFB107" w14:textId="77777777" w:rsidR="00C031FA" w:rsidRPr="00276F80" w:rsidRDefault="00C031FA">
            <w:pPr>
              <w:rPr>
                <w:rFonts w:cs="Tahoma"/>
                <w:sz w:val="20"/>
              </w:rPr>
            </w:pPr>
          </w:p>
        </w:tc>
      </w:tr>
      <w:tr w:rsidR="00EF228F" w:rsidRPr="00276F80" w14:paraId="0EDFB116" w14:textId="77777777" w:rsidTr="00B1475C">
        <w:trPr>
          <w:trHeight w:val="145"/>
        </w:trPr>
        <w:tc>
          <w:tcPr>
            <w:tcW w:w="2734" w:type="dxa"/>
            <w:gridSpan w:val="2"/>
            <w:tcBorders>
              <w:bottom w:val="single" w:sz="4" w:space="0" w:color="auto"/>
            </w:tcBorders>
            <w:shd w:val="clear" w:color="auto" w:fill="auto"/>
            <w:vAlign w:val="center"/>
          </w:tcPr>
          <w:p w14:paraId="0EDFB109" w14:textId="77777777" w:rsidR="00DC5AE8" w:rsidRPr="00AF0047" w:rsidRDefault="00DC5AE8" w:rsidP="007E466C">
            <w:pPr>
              <w:pStyle w:val="ProductNames"/>
              <w:spacing w:before="0" w:after="0"/>
              <w:rPr>
                <w:rFonts w:ascii="Tahoma" w:hAnsi="Tahoma" w:cs="Tahoma"/>
                <w:sz w:val="14"/>
                <w:lang w:val="nl-NL"/>
              </w:rPr>
            </w:pPr>
            <w:bookmarkStart w:id="138" w:name="_Toc361496776"/>
            <w:r w:rsidRPr="00AF0047">
              <w:rPr>
                <w:rFonts w:ascii="Tahoma" w:hAnsi="Tahoma" w:cs="Tahoma"/>
                <w:sz w:val="14"/>
                <w:lang w:val="nl-NL"/>
              </w:rPr>
              <w:t>Maandabonnement voor Bing Maps voor het per kenmerk traceren van consumenten</w:t>
            </w:r>
            <w:bookmarkEnd w:id="138"/>
          </w:p>
        </w:tc>
        <w:tc>
          <w:tcPr>
            <w:tcW w:w="450" w:type="dxa"/>
            <w:tcBorders>
              <w:bottom w:val="single" w:sz="4" w:space="0" w:color="auto"/>
            </w:tcBorders>
            <w:shd w:val="clear" w:color="auto" w:fill="auto"/>
            <w:vAlign w:val="center"/>
          </w:tcPr>
          <w:p w14:paraId="0EDFB10A" w14:textId="77777777" w:rsidR="00DC5AE8" w:rsidRPr="00A57652" w:rsidRDefault="009B6833" w:rsidP="009D43FB">
            <w:pPr>
              <w:jc w:val="center"/>
              <w:rPr>
                <w:rFonts w:ascii="Trebuchet MS" w:hAnsi="Trebuchet MS" w:cs="Tahoma"/>
                <w:b/>
                <w:bCs/>
                <w:sz w:val="13"/>
                <w:szCs w:val="13"/>
                <w:u w:val="single"/>
              </w:rPr>
            </w:pPr>
            <w:hyperlink w:anchor="_34_Bing_Maps" w:history="1">
              <w:r w:rsidR="00E01BB8" w:rsidRPr="00A57652">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14:paraId="0EDFB10B" w14:textId="77777777" w:rsidR="00DC5AE8" w:rsidRPr="00276F80" w:rsidRDefault="00DB3ECB" w:rsidP="002253A3">
            <w:pPr>
              <w:jc w:val="center"/>
              <w:rPr>
                <w:rFonts w:cs="Tahoma"/>
                <w:sz w:val="13"/>
              </w:rPr>
            </w:pPr>
            <w:r w:rsidRPr="00276F80">
              <w:rPr>
                <w:rFonts w:cs="Tahoma"/>
                <w:sz w:val="13"/>
              </w:rPr>
              <w:t>04/13</w:t>
            </w:r>
          </w:p>
        </w:tc>
        <w:tc>
          <w:tcPr>
            <w:tcW w:w="360" w:type="dxa"/>
            <w:tcBorders>
              <w:bottom w:val="single" w:sz="4" w:space="0" w:color="auto"/>
              <w:right w:val="single" w:sz="18" w:space="0" w:color="auto"/>
            </w:tcBorders>
            <w:shd w:val="clear" w:color="auto" w:fill="auto"/>
            <w:vAlign w:val="center"/>
          </w:tcPr>
          <w:p w14:paraId="0EDFB10C" w14:textId="77777777" w:rsidR="00DC5AE8" w:rsidRPr="00276F80"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EDFB10D" w14:textId="77777777" w:rsidR="00DC5AE8" w:rsidRPr="00276F80" w:rsidRDefault="00DC5AE8" w:rsidP="002253A3">
            <w:pPr>
              <w:jc w:val="center"/>
              <w:rPr>
                <w:rFonts w:cs="Tahoma"/>
                <w:sz w:val="13"/>
              </w:rPr>
            </w:pPr>
            <w:r w:rsidRPr="00276F80">
              <w:rPr>
                <w:rFonts w:cs="Tahoma"/>
                <w:sz w:val="13"/>
              </w:rPr>
              <w:t>1 punt</w:t>
            </w:r>
          </w:p>
        </w:tc>
        <w:tc>
          <w:tcPr>
            <w:tcW w:w="450" w:type="dxa"/>
            <w:tcBorders>
              <w:left w:val="single" w:sz="18" w:space="0" w:color="auto"/>
              <w:bottom w:val="single" w:sz="4" w:space="0" w:color="auto"/>
            </w:tcBorders>
            <w:shd w:val="clear" w:color="auto" w:fill="auto"/>
            <w:vAlign w:val="center"/>
          </w:tcPr>
          <w:p w14:paraId="0EDFB10E" w14:textId="77777777" w:rsidR="00DC5AE8" w:rsidRPr="00276F80" w:rsidRDefault="00DC5AE8" w:rsidP="002253A3">
            <w:pPr>
              <w:jc w:val="center"/>
              <w:rPr>
                <w:rFonts w:cs="Tahoma"/>
                <w:sz w:val="13"/>
              </w:rPr>
            </w:pPr>
            <w:r w:rsidRPr="00276F80">
              <w:rPr>
                <w:rFonts w:cs="Tahoma"/>
                <w:sz w:val="13"/>
              </w:rPr>
              <w:t>1</w:t>
            </w:r>
          </w:p>
        </w:tc>
        <w:tc>
          <w:tcPr>
            <w:tcW w:w="450" w:type="dxa"/>
            <w:tcBorders>
              <w:bottom w:val="single" w:sz="4" w:space="0" w:color="auto"/>
            </w:tcBorders>
            <w:shd w:val="clear" w:color="auto" w:fill="auto"/>
            <w:vAlign w:val="center"/>
          </w:tcPr>
          <w:p w14:paraId="0EDFB10F" w14:textId="77777777" w:rsidR="00DC5AE8" w:rsidRPr="00276F80"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EDFB110" w14:textId="77777777" w:rsidR="00DC5AE8" w:rsidRPr="00276F80"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0EDFB111" w14:textId="77777777" w:rsidR="00DC5AE8" w:rsidRPr="00276F80"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EDFB112" w14:textId="77777777" w:rsidR="00DC5AE8" w:rsidRPr="00276F80" w:rsidRDefault="00DC5AE8" w:rsidP="002253A3">
            <w:pPr>
              <w:jc w:val="center"/>
              <w:rPr>
                <w:rFonts w:cs="Tahoma"/>
                <w:sz w:val="13"/>
              </w:rPr>
            </w:pPr>
            <w:r w:rsidRPr="00276F8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113" w14:textId="77777777" w:rsidR="00DC5AE8" w:rsidRPr="00276F80" w:rsidRDefault="00DC5AE8" w:rsidP="002253A3">
            <w:pPr>
              <w:jc w:val="center"/>
              <w:rPr>
                <w:rFonts w:cs="Tahoma"/>
                <w:sz w:val="13"/>
              </w:rPr>
            </w:pPr>
            <w:r w:rsidRPr="00276F80">
              <w:rPr>
                <w:rFonts w:cs="Tahoma"/>
                <w:sz w:val="13"/>
              </w:rPr>
              <w:t>P</w:t>
            </w:r>
          </w:p>
        </w:tc>
        <w:tc>
          <w:tcPr>
            <w:tcW w:w="450" w:type="dxa"/>
            <w:tcBorders>
              <w:bottom w:val="single" w:sz="4" w:space="0" w:color="auto"/>
            </w:tcBorders>
            <w:shd w:val="clear" w:color="auto" w:fill="auto"/>
            <w:vAlign w:val="center"/>
          </w:tcPr>
          <w:p w14:paraId="0EDFB114" w14:textId="77777777" w:rsidR="00DC5AE8" w:rsidRPr="00276F80" w:rsidRDefault="00DC5AE8" w:rsidP="002253A3">
            <w:pPr>
              <w:jc w:val="center"/>
              <w:rPr>
                <w:rFonts w:cs="Tahoma"/>
                <w:sz w:val="13"/>
              </w:rPr>
            </w:pPr>
          </w:p>
        </w:tc>
        <w:tc>
          <w:tcPr>
            <w:tcW w:w="540" w:type="dxa"/>
            <w:tcBorders>
              <w:bottom w:val="single" w:sz="4" w:space="0" w:color="auto"/>
            </w:tcBorders>
            <w:shd w:val="clear" w:color="auto" w:fill="auto"/>
            <w:vAlign w:val="center"/>
          </w:tcPr>
          <w:p w14:paraId="0EDFB115" w14:textId="77777777" w:rsidR="00DC5AE8" w:rsidRPr="00276F80" w:rsidRDefault="00DC5AE8" w:rsidP="002253A3">
            <w:pPr>
              <w:jc w:val="center"/>
              <w:rPr>
                <w:rFonts w:cs="Tahoma"/>
                <w:sz w:val="13"/>
              </w:rPr>
            </w:pPr>
            <w:r w:rsidRPr="00276F80">
              <w:rPr>
                <w:rFonts w:cs="Tahoma"/>
                <w:sz w:val="13"/>
              </w:rPr>
              <w:t>OL/OV</w:t>
            </w:r>
          </w:p>
        </w:tc>
      </w:tr>
      <w:tr w:rsidR="001A63C6" w:rsidRPr="00276F80" w14:paraId="0EDFB124" w14:textId="77777777" w:rsidTr="006900D9">
        <w:trPr>
          <w:trHeight w:val="145"/>
        </w:trPr>
        <w:tc>
          <w:tcPr>
            <w:tcW w:w="2734" w:type="dxa"/>
            <w:gridSpan w:val="2"/>
            <w:tcBorders>
              <w:bottom w:val="single" w:sz="4" w:space="0" w:color="auto"/>
            </w:tcBorders>
            <w:shd w:val="clear" w:color="auto" w:fill="FABF8F"/>
          </w:tcPr>
          <w:p w14:paraId="0EDFB117" w14:textId="77777777" w:rsidR="001A63C6" w:rsidRPr="00AF0047" w:rsidRDefault="001A63C6" w:rsidP="00AD481C">
            <w:pPr>
              <w:pStyle w:val="ProductNames"/>
              <w:spacing w:before="0" w:after="0"/>
              <w:rPr>
                <w:rFonts w:ascii="Tahoma" w:hAnsi="Tahoma" w:cs="Tahoma"/>
                <w:sz w:val="14"/>
                <w:lang w:val="nl-NL"/>
              </w:rPr>
            </w:pPr>
            <w:bookmarkStart w:id="139" w:name="_Toc361496777"/>
            <w:r w:rsidRPr="00AF0047">
              <w:rPr>
                <w:rFonts w:ascii="Tahoma" w:hAnsi="Tahoma" w:cs="Tahoma"/>
                <w:sz w:val="14"/>
                <w:lang w:val="nl-NL"/>
              </w:rPr>
              <w:t>Maandabonnement voor aanschaf Bing Maps Enterprise</w:t>
            </w:r>
            <w:bookmarkEnd w:id="139"/>
          </w:p>
        </w:tc>
        <w:tc>
          <w:tcPr>
            <w:tcW w:w="450" w:type="dxa"/>
            <w:tcBorders>
              <w:bottom w:val="single" w:sz="4" w:space="0" w:color="auto"/>
            </w:tcBorders>
            <w:shd w:val="clear" w:color="auto" w:fill="FABF8F"/>
            <w:vAlign w:val="center"/>
          </w:tcPr>
          <w:p w14:paraId="0EDFB118" w14:textId="77777777" w:rsidR="001A63C6" w:rsidRPr="00A57652" w:rsidRDefault="009B6833" w:rsidP="009D43FB">
            <w:pPr>
              <w:jc w:val="center"/>
              <w:rPr>
                <w:rFonts w:ascii="Trebuchet MS" w:hAnsi="Trebuchet MS" w:cs="Tahoma"/>
                <w:b/>
                <w:bCs/>
                <w:sz w:val="13"/>
                <w:szCs w:val="13"/>
                <w:u w:val="single"/>
              </w:rPr>
            </w:pPr>
            <w:hyperlink w:anchor="_34_Bing_Maps" w:history="1">
              <w:r w:rsidR="00E01BB8" w:rsidRPr="00A57652">
                <w:rPr>
                  <w:rStyle w:val="Hyperlink"/>
                  <w:rFonts w:ascii="Trebuchet MS" w:hAnsi="Trebuchet MS" w:cs="Tahoma"/>
                  <w:b/>
                  <w:bCs/>
                  <w:sz w:val="13"/>
                  <w:szCs w:val="13"/>
                </w:rPr>
                <w:t>35</w:t>
              </w:r>
            </w:hyperlink>
          </w:p>
        </w:tc>
        <w:tc>
          <w:tcPr>
            <w:tcW w:w="450" w:type="dxa"/>
            <w:tcBorders>
              <w:bottom w:val="single" w:sz="4" w:space="0" w:color="auto"/>
            </w:tcBorders>
            <w:shd w:val="clear" w:color="auto" w:fill="FABF8F"/>
            <w:vAlign w:val="center"/>
          </w:tcPr>
          <w:p w14:paraId="0EDFB119" w14:textId="77777777" w:rsidR="001A63C6" w:rsidRPr="00276F80" w:rsidRDefault="00DB3ECB" w:rsidP="002253A3">
            <w:pPr>
              <w:jc w:val="center"/>
              <w:rPr>
                <w:rFonts w:cs="Tahoma"/>
                <w:sz w:val="14"/>
              </w:rPr>
            </w:pPr>
            <w:r w:rsidRPr="00276F80">
              <w:rPr>
                <w:rFonts w:cs="Tahoma"/>
                <w:sz w:val="14"/>
              </w:rPr>
              <w:t>04/13</w:t>
            </w:r>
          </w:p>
        </w:tc>
        <w:tc>
          <w:tcPr>
            <w:tcW w:w="360" w:type="dxa"/>
            <w:tcBorders>
              <w:bottom w:val="single" w:sz="4" w:space="0" w:color="auto"/>
              <w:right w:val="single" w:sz="18" w:space="0" w:color="auto"/>
            </w:tcBorders>
            <w:shd w:val="clear" w:color="auto" w:fill="FABF8F"/>
            <w:vAlign w:val="center"/>
          </w:tcPr>
          <w:p w14:paraId="0EDFB11A" w14:textId="77777777" w:rsidR="001A63C6" w:rsidRPr="00276F80"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EDFB11B" w14:textId="77777777" w:rsidR="001A63C6" w:rsidRPr="00276F80" w:rsidRDefault="001A63C6" w:rsidP="002253A3">
            <w:pPr>
              <w:jc w:val="center"/>
              <w:rPr>
                <w:rFonts w:cs="Tahoma"/>
                <w:sz w:val="14"/>
              </w:rPr>
            </w:pPr>
            <w:r w:rsidRPr="00276F80">
              <w:rPr>
                <w:rFonts w:cs="Tahoma"/>
                <w:sz w:val="14"/>
              </w:rPr>
              <w:t>50 punten</w:t>
            </w:r>
          </w:p>
        </w:tc>
        <w:tc>
          <w:tcPr>
            <w:tcW w:w="450" w:type="dxa"/>
            <w:tcBorders>
              <w:left w:val="single" w:sz="18" w:space="0" w:color="auto"/>
              <w:bottom w:val="single" w:sz="4" w:space="0" w:color="auto"/>
            </w:tcBorders>
            <w:shd w:val="clear" w:color="auto" w:fill="FABF8F"/>
            <w:vAlign w:val="center"/>
          </w:tcPr>
          <w:p w14:paraId="0EDFB11C" w14:textId="77777777" w:rsidR="001A63C6" w:rsidRPr="00276F80" w:rsidRDefault="001A63C6" w:rsidP="002253A3">
            <w:pPr>
              <w:jc w:val="center"/>
              <w:rPr>
                <w:rFonts w:cs="Tahoma"/>
                <w:sz w:val="14"/>
              </w:rPr>
            </w:pPr>
            <w:r w:rsidRPr="00276F80">
              <w:rPr>
                <w:rFonts w:cs="Tahoma"/>
                <w:sz w:val="14"/>
              </w:rPr>
              <w:t>50</w:t>
            </w:r>
          </w:p>
        </w:tc>
        <w:tc>
          <w:tcPr>
            <w:tcW w:w="450" w:type="dxa"/>
            <w:tcBorders>
              <w:bottom w:val="single" w:sz="4" w:space="0" w:color="auto"/>
            </w:tcBorders>
            <w:shd w:val="clear" w:color="auto" w:fill="FABF8F"/>
            <w:vAlign w:val="center"/>
          </w:tcPr>
          <w:p w14:paraId="0EDFB11D" w14:textId="77777777" w:rsidR="001A63C6" w:rsidRPr="00276F80"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0EDFB11E" w14:textId="77777777" w:rsidR="001A63C6" w:rsidRPr="00276F80"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0EDFB11F" w14:textId="77777777" w:rsidR="001A63C6" w:rsidRPr="00276F80"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0EDFB120" w14:textId="77777777" w:rsidR="001A63C6" w:rsidRPr="00276F80" w:rsidRDefault="001A63C6" w:rsidP="002253A3">
            <w:pPr>
              <w:jc w:val="center"/>
              <w:rPr>
                <w:rFonts w:cs="Tahoma"/>
                <w:sz w:val="14"/>
              </w:rPr>
            </w:pPr>
            <w:r w:rsidRPr="00276F8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121" w14:textId="77777777" w:rsidR="001A63C6" w:rsidRPr="00276F80" w:rsidRDefault="001A63C6" w:rsidP="002253A3">
            <w:pPr>
              <w:jc w:val="center"/>
              <w:rPr>
                <w:rFonts w:cs="Tahoma"/>
                <w:sz w:val="14"/>
              </w:rPr>
            </w:pPr>
            <w:r w:rsidRPr="00276F80">
              <w:rPr>
                <w:rFonts w:cs="Tahoma"/>
                <w:sz w:val="13"/>
              </w:rPr>
              <w:t>P</w:t>
            </w:r>
          </w:p>
        </w:tc>
        <w:tc>
          <w:tcPr>
            <w:tcW w:w="450" w:type="dxa"/>
            <w:tcBorders>
              <w:bottom w:val="single" w:sz="4" w:space="0" w:color="auto"/>
            </w:tcBorders>
            <w:shd w:val="clear" w:color="auto" w:fill="FABF8F"/>
            <w:vAlign w:val="center"/>
          </w:tcPr>
          <w:p w14:paraId="0EDFB122" w14:textId="77777777" w:rsidR="001A63C6" w:rsidRPr="00276F80" w:rsidRDefault="001A63C6" w:rsidP="002253A3">
            <w:pPr>
              <w:jc w:val="center"/>
              <w:rPr>
                <w:rFonts w:cs="Tahoma"/>
                <w:sz w:val="14"/>
              </w:rPr>
            </w:pPr>
          </w:p>
        </w:tc>
        <w:tc>
          <w:tcPr>
            <w:tcW w:w="540" w:type="dxa"/>
            <w:tcBorders>
              <w:bottom w:val="single" w:sz="4" w:space="0" w:color="auto"/>
            </w:tcBorders>
            <w:shd w:val="clear" w:color="auto" w:fill="FABF8F"/>
            <w:vAlign w:val="center"/>
          </w:tcPr>
          <w:p w14:paraId="0EDFB123" w14:textId="77777777" w:rsidR="001A63C6" w:rsidRPr="00276F80" w:rsidRDefault="001A63C6" w:rsidP="002253A3">
            <w:pPr>
              <w:jc w:val="center"/>
              <w:rPr>
                <w:rFonts w:cs="Tahoma"/>
                <w:sz w:val="14"/>
              </w:rPr>
            </w:pPr>
            <w:r w:rsidRPr="00276F80">
              <w:rPr>
                <w:rFonts w:cs="Tahoma"/>
                <w:sz w:val="13"/>
              </w:rPr>
              <w:t>OL/OV</w:t>
            </w:r>
          </w:p>
        </w:tc>
      </w:tr>
      <w:tr w:rsidR="001A63C6" w:rsidRPr="00276F80" w14:paraId="0EDFB132" w14:textId="77777777" w:rsidTr="00B1475C">
        <w:trPr>
          <w:trHeight w:val="145"/>
        </w:trPr>
        <w:tc>
          <w:tcPr>
            <w:tcW w:w="2734" w:type="dxa"/>
            <w:gridSpan w:val="2"/>
            <w:tcBorders>
              <w:bottom w:val="single" w:sz="4" w:space="0" w:color="auto"/>
            </w:tcBorders>
            <w:shd w:val="clear" w:color="auto" w:fill="auto"/>
          </w:tcPr>
          <w:p w14:paraId="0EDFB125" w14:textId="77777777" w:rsidR="001A63C6" w:rsidRPr="00AF0047" w:rsidRDefault="001A63C6" w:rsidP="001A63C6">
            <w:pPr>
              <w:pStyle w:val="ProductNames"/>
              <w:spacing w:before="0" w:after="0"/>
              <w:rPr>
                <w:rFonts w:ascii="Tahoma" w:hAnsi="Tahoma" w:cs="Tahoma"/>
                <w:sz w:val="14"/>
                <w:lang w:val="nl-NL"/>
              </w:rPr>
            </w:pPr>
            <w:bookmarkStart w:id="140" w:name="_Toc361496778"/>
            <w:r w:rsidRPr="00AF0047">
              <w:rPr>
                <w:rFonts w:ascii="Tahoma" w:hAnsi="Tahoma" w:cs="Tahoma"/>
                <w:sz w:val="14"/>
                <w:lang w:val="nl-NL"/>
              </w:rPr>
              <w:t>Maandabonnement voor gebruik van Bing Maps op openbare websites voor 100.000 transacties</w:t>
            </w:r>
            <w:bookmarkEnd w:id="140"/>
          </w:p>
        </w:tc>
        <w:tc>
          <w:tcPr>
            <w:tcW w:w="450" w:type="dxa"/>
            <w:tcBorders>
              <w:bottom w:val="single" w:sz="4" w:space="0" w:color="auto"/>
            </w:tcBorders>
            <w:shd w:val="clear" w:color="auto" w:fill="auto"/>
            <w:vAlign w:val="center"/>
          </w:tcPr>
          <w:p w14:paraId="0EDFB126" w14:textId="77777777" w:rsidR="001A63C6" w:rsidRPr="00A57652" w:rsidRDefault="009B6833" w:rsidP="009D43FB">
            <w:pPr>
              <w:jc w:val="center"/>
              <w:rPr>
                <w:rFonts w:ascii="Trebuchet MS" w:hAnsi="Trebuchet MS" w:cs="Tahoma"/>
                <w:b/>
                <w:bCs/>
                <w:sz w:val="13"/>
                <w:szCs w:val="13"/>
                <w:u w:val="single"/>
              </w:rPr>
            </w:pPr>
            <w:hyperlink w:anchor="_34_Bing_Maps" w:history="1">
              <w:r w:rsidR="00E01BB8" w:rsidRPr="00A57652">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14:paraId="0EDFB127" w14:textId="77777777" w:rsidR="001A63C6" w:rsidRPr="00276F80" w:rsidRDefault="00DB3ECB" w:rsidP="002253A3">
            <w:pPr>
              <w:jc w:val="center"/>
              <w:rPr>
                <w:rFonts w:cs="Tahoma"/>
                <w:sz w:val="14"/>
              </w:rPr>
            </w:pPr>
            <w:r w:rsidRPr="00276F80">
              <w:rPr>
                <w:rFonts w:cs="Tahoma"/>
                <w:sz w:val="14"/>
              </w:rPr>
              <w:t>04/13</w:t>
            </w:r>
          </w:p>
        </w:tc>
        <w:tc>
          <w:tcPr>
            <w:tcW w:w="360" w:type="dxa"/>
            <w:tcBorders>
              <w:bottom w:val="single" w:sz="4" w:space="0" w:color="auto"/>
              <w:right w:val="single" w:sz="18" w:space="0" w:color="auto"/>
            </w:tcBorders>
            <w:shd w:val="clear" w:color="auto" w:fill="auto"/>
            <w:vAlign w:val="center"/>
          </w:tcPr>
          <w:p w14:paraId="0EDFB128" w14:textId="77777777" w:rsidR="001A63C6" w:rsidRPr="00276F80"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EDFB129" w14:textId="77777777" w:rsidR="001A63C6" w:rsidRPr="00276F80" w:rsidRDefault="001A63C6" w:rsidP="002253A3">
            <w:pPr>
              <w:jc w:val="center"/>
              <w:rPr>
                <w:rFonts w:cs="Tahoma"/>
                <w:sz w:val="14"/>
              </w:rPr>
            </w:pPr>
            <w:r w:rsidRPr="00276F80">
              <w:rPr>
                <w:rFonts w:cs="Tahoma"/>
                <w:sz w:val="14"/>
              </w:rPr>
              <w:t>50 punten</w:t>
            </w:r>
          </w:p>
        </w:tc>
        <w:tc>
          <w:tcPr>
            <w:tcW w:w="450" w:type="dxa"/>
            <w:tcBorders>
              <w:left w:val="single" w:sz="18" w:space="0" w:color="auto"/>
              <w:bottom w:val="single" w:sz="4" w:space="0" w:color="auto"/>
            </w:tcBorders>
            <w:shd w:val="clear" w:color="auto" w:fill="auto"/>
            <w:vAlign w:val="center"/>
          </w:tcPr>
          <w:p w14:paraId="0EDFB12A" w14:textId="77777777" w:rsidR="001A63C6" w:rsidRPr="00276F80" w:rsidRDefault="001A63C6" w:rsidP="002253A3">
            <w:pPr>
              <w:jc w:val="center"/>
              <w:rPr>
                <w:rFonts w:cs="Tahoma"/>
                <w:sz w:val="14"/>
              </w:rPr>
            </w:pPr>
            <w:r w:rsidRPr="00276F80">
              <w:rPr>
                <w:rFonts w:cs="Tahoma"/>
                <w:sz w:val="14"/>
              </w:rPr>
              <w:t>50</w:t>
            </w:r>
          </w:p>
        </w:tc>
        <w:tc>
          <w:tcPr>
            <w:tcW w:w="450" w:type="dxa"/>
            <w:tcBorders>
              <w:bottom w:val="single" w:sz="4" w:space="0" w:color="auto"/>
            </w:tcBorders>
            <w:shd w:val="clear" w:color="auto" w:fill="auto"/>
            <w:vAlign w:val="center"/>
          </w:tcPr>
          <w:p w14:paraId="0EDFB12B" w14:textId="77777777" w:rsidR="001A63C6" w:rsidRPr="00276F80"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0EDFB12C" w14:textId="77777777" w:rsidR="001A63C6" w:rsidRPr="00276F80"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0EDFB12D" w14:textId="77777777" w:rsidR="001A63C6" w:rsidRPr="00276F80"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0EDFB12E" w14:textId="77777777" w:rsidR="001A63C6" w:rsidRPr="00276F80" w:rsidRDefault="001A63C6" w:rsidP="002253A3">
            <w:pPr>
              <w:jc w:val="center"/>
              <w:rPr>
                <w:rFonts w:cs="Tahoma"/>
                <w:sz w:val="14"/>
              </w:rPr>
            </w:pPr>
            <w:r w:rsidRPr="00276F8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12F" w14:textId="77777777" w:rsidR="001A63C6" w:rsidRPr="00276F80" w:rsidRDefault="001A63C6" w:rsidP="002253A3">
            <w:pPr>
              <w:jc w:val="center"/>
              <w:rPr>
                <w:rFonts w:cs="Tahoma"/>
                <w:sz w:val="14"/>
              </w:rPr>
            </w:pPr>
            <w:r w:rsidRPr="00276F80">
              <w:rPr>
                <w:rFonts w:cs="Tahoma"/>
                <w:sz w:val="13"/>
              </w:rPr>
              <w:t>P</w:t>
            </w:r>
          </w:p>
        </w:tc>
        <w:tc>
          <w:tcPr>
            <w:tcW w:w="450" w:type="dxa"/>
            <w:tcBorders>
              <w:bottom w:val="single" w:sz="4" w:space="0" w:color="auto"/>
            </w:tcBorders>
            <w:shd w:val="clear" w:color="auto" w:fill="auto"/>
            <w:vAlign w:val="center"/>
          </w:tcPr>
          <w:p w14:paraId="0EDFB130" w14:textId="77777777" w:rsidR="001A63C6" w:rsidRPr="00276F80" w:rsidRDefault="001A63C6" w:rsidP="002253A3">
            <w:pPr>
              <w:jc w:val="center"/>
              <w:rPr>
                <w:rFonts w:cs="Tahoma"/>
                <w:sz w:val="14"/>
              </w:rPr>
            </w:pPr>
          </w:p>
        </w:tc>
        <w:tc>
          <w:tcPr>
            <w:tcW w:w="540" w:type="dxa"/>
            <w:tcBorders>
              <w:bottom w:val="single" w:sz="4" w:space="0" w:color="auto"/>
            </w:tcBorders>
            <w:shd w:val="clear" w:color="auto" w:fill="auto"/>
            <w:vAlign w:val="center"/>
          </w:tcPr>
          <w:p w14:paraId="0EDFB131" w14:textId="77777777" w:rsidR="001A63C6" w:rsidRPr="00276F80" w:rsidRDefault="001A63C6" w:rsidP="002253A3">
            <w:pPr>
              <w:jc w:val="center"/>
              <w:rPr>
                <w:rFonts w:cs="Tahoma"/>
                <w:sz w:val="14"/>
              </w:rPr>
            </w:pPr>
            <w:r w:rsidRPr="00276F80">
              <w:rPr>
                <w:rFonts w:cs="Tahoma"/>
                <w:sz w:val="13"/>
              </w:rPr>
              <w:t>OL/OV</w:t>
            </w:r>
          </w:p>
        </w:tc>
      </w:tr>
      <w:tr w:rsidR="001A63C6" w:rsidRPr="00276F80" w14:paraId="0EDFB140" w14:textId="77777777" w:rsidTr="006900D9">
        <w:trPr>
          <w:trHeight w:val="145"/>
        </w:trPr>
        <w:tc>
          <w:tcPr>
            <w:tcW w:w="2734" w:type="dxa"/>
            <w:gridSpan w:val="2"/>
            <w:tcBorders>
              <w:bottom w:val="single" w:sz="4" w:space="0" w:color="auto"/>
            </w:tcBorders>
            <w:shd w:val="clear" w:color="auto" w:fill="FABF8F"/>
          </w:tcPr>
          <w:p w14:paraId="0EDFB133" w14:textId="77777777" w:rsidR="001A63C6" w:rsidRPr="00AF0047" w:rsidRDefault="001A63C6" w:rsidP="001A63C6">
            <w:pPr>
              <w:pStyle w:val="ProductNames"/>
              <w:spacing w:before="0" w:after="0"/>
              <w:rPr>
                <w:rFonts w:ascii="Tahoma" w:hAnsi="Tahoma" w:cs="Tahoma"/>
                <w:sz w:val="14"/>
                <w:lang w:val="nl-NL"/>
              </w:rPr>
            </w:pPr>
            <w:bookmarkStart w:id="141" w:name="_Toc361496779"/>
            <w:r w:rsidRPr="00AF0047">
              <w:rPr>
                <w:rFonts w:ascii="Tahoma" w:hAnsi="Tahoma" w:cs="Tahoma"/>
                <w:sz w:val="14"/>
                <w:lang w:val="nl-NL"/>
              </w:rPr>
              <w:t>Maandabonnement voor gebruik van Bing Maps op openbare websites voor 250.000 transacties</w:t>
            </w:r>
            <w:bookmarkEnd w:id="141"/>
          </w:p>
        </w:tc>
        <w:tc>
          <w:tcPr>
            <w:tcW w:w="450" w:type="dxa"/>
            <w:tcBorders>
              <w:bottom w:val="single" w:sz="4" w:space="0" w:color="auto"/>
            </w:tcBorders>
            <w:shd w:val="clear" w:color="auto" w:fill="FABF8F"/>
            <w:vAlign w:val="center"/>
          </w:tcPr>
          <w:p w14:paraId="0EDFB134" w14:textId="77777777" w:rsidR="001A63C6" w:rsidRPr="00A57652" w:rsidRDefault="009B6833" w:rsidP="009D43FB">
            <w:pPr>
              <w:jc w:val="center"/>
              <w:rPr>
                <w:rFonts w:ascii="Trebuchet MS" w:hAnsi="Trebuchet MS" w:cs="Tahoma"/>
                <w:b/>
                <w:bCs/>
                <w:sz w:val="13"/>
                <w:szCs w:val="13"/>
                <w:u w:val="single"/>
              </w:rPr>
            </w:pPr>
            <w:hyperlink w:anchor="_34_Bing_Maps" w:history="1">
              <w:r w:rsidR="00E01BB8" w:rsidRPr="00A57652">
                <w:rPr>
                  <w:rStyle w:val="Hyperlink"/>
                  <w:rFonts w:ascii="Trebuchet MS" w:hAnsi="Trebuchet MS" w:cs="Tahoma"/>
                  <w:b/>
                  <w:bCs/>
                  <w:sz w:val="13"/>
                  <w:szCs w:val="13"/>
                </w:rPr>
                <w:t>35</w:t>
              </w:r>
            </w:hyperlink>
          </w:p>
        </w:tc>
        <w:tc>
          <w:tcPr>
            <w:tcW w:w="450" w:type="dxa"/>
            <w:tcBorders>
              <w:bottom w:val="single" w:sz="4" w:space="0" w:color="auto"/>
            </w:tcBorders>
            <w:shd w:val="clear" w:color="auto" w:fill="FABF8F"/>
            <w:vAlign w:val="center"/>
          </w:tcPr>
          <w:p w14:paraId="0EDFB135" w14:textId="77777777" w:rsidR="001A63C6" w:rsidRPr="00276F80" w:rsidRDefault="00DB3ECB" w:rsidP="002253A3">
            <w:pPr>
              <w:jc w:val="center"/>
              <w:rPr>
                <w:rFonts w:cs="Tahoma"/>
                <w:sz w:val="14"/>
              </w:rPr>
            </w:pPr>
            <w:r w:rsidRPr="00276F80">
              <w:rPr>
                <w:rFonts w:cs="Tahoma"/>
                <w:sz w:val="14"/>
              </w:rPr>
              <w:t>04/13</w:t>
            </w:r>
          </w:p>
        </w:tc>
        <w:tc>
          <w:tcPr>
            <w:tcW w:w="360" w:type="dxa"/>
            <w:tcBorders>
              <w:bottom w:val="single" w:sz="4" w:space="0" w:color="auto"/>
              <w:right w:val="single" w:sz="18" w:space="0" w:color="auto"/>
            </w:tcBorders>
            <w:shd w:val="clear" w:color="auto" w:fill="FABF8F"/>
            <w:vAlign w:val="center"/>
          </w:tcPr>
          <w:p w14:paraId="0EDFB136" w14:textId="77777777" w:rsidR="001A63C6" w:rsidRPr="00276F80"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EDFB137" w14:textId="77777777" w:rsidR="001A63C6" w:rsidRPr="00276F80" w:rsidRDefault="001A63C6" w:rsidP="002253A3">
            <w:pPr>
              <w:jc w:val="center"/>
              <w:rPr>
                <w:rFonts w:cs="Tahoma"/>
                <w:sz w:val="14"/>
              </w:rPr>
            </w:pPr>
            <w:r w:rsidRPr="00276F80">
              <w:rPr>
                <w:rFonts w:cs="Tahoma"/>
                <w:sz w:val="14"/>
              </w:rPr>
              <w:t>125 punten</w:t>
            </w:r>
          </w:p>
        </w:tc>
        <w:tc>
          <w:tcPr>
            <w:tcW w:w="450" w:type="dxa"/>
            <w:tcBorders>
              <w:left w:val="single" w:sz="18" w:space="0" w:color="auto"/>
              <w:bottom w:val="single" w:sz="4" w:space="0" w:color="auto"/>
            </w:tcBorders>
            <w:shd w:val="clear" w:color="auto" w:fill="FABF8F"/>
            <w:vAlign w:val="center"/>
          </w:tcPr>
          <w:p w14:paraId="0EDFB138" w14:textId="77777777" w:rsidR="001A63C6" w:rsidRPr="00276F80" w:rsidRDefault="001A63C6" w:rsidP="002253A3">
            <w:pPr>
              <w:jc w:val="center"/>
              <w:rPr>
                <w:rFonts w:cs="Tahoma"/>
                <w:sz w:val="14"/>
              </w:rPr>
            </w:pPr>
            <w:r w:rsidRPr="00276F80">
              <w:rPr>
                <w:rFonts w:cs="Tahoma"/>
                <w:sz w:val="14"/>
              </w:rPr>
              <w:t>125</w:t>
            </w:r>
          </w:p>
        </w:tc>
        <w:tc>
          <w:tcPr>
            <w:tcW w:w="450" w:type="dxa"/>
            <w:tcBorders>
              <w:bottom w:val="single" w:sz="4" w:space="0" w:color="auto"/>
            </w:tcBorders>
            <w:shd w:val="clear" w:color="auto" w:fill="FABF8F"/>
            <w:vAlign w:val="center"/>
          </w:tcPr>
          <w:p w14:paraId="0EDFB139" w14:textId="77777777" w:rsidR="001A63C6" w:rsidRPr="00276F80"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0EDFB13A" w14:textId="77777777" w:rsidR="001A63C6" w:rsidRPr="00276F80"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0EDFB13B" w14:textId="77777777" w:rsidR="001A63C6" w:rsidRPr="00276F80"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0EDFB13C" w14:textId="77777777" w:rsidR="001A63C6" w:rsidRPr="00276F80" w:rsidRDefault="001A63C6" w:rsidP="002253A3">
            <w:pPr>
              <w:jc w:val="center"/>
              <w:rPr>
                <w:rFonts w:cs="Tahoma"/>
                <w:sz w:val="14"/>
              </w:rPr>
            </w:pPr>
            <w:r w:rsidRPr="00276F8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13D" w14:textId="77777777" w:rsidR="001A63C6" w:rsidRPr="00276F80" w:rsidRDefault="001A63C6" w:rsidP="002253A3">
            <w:pPr>
              <w:jc w:val="center"/>
              <w:rPr>
                <w:rFonts w:cs="Tahoma"/>
                <w:sz w:val="14"/>
              </w:rPr>
            </w:pPr>
            <w:r w:rsidRPr="00276F80">
              <w:rPr>
                <w:rFonts w:cs="Tahoma"/>
                <w:sz w:val="13"/>
              </w:rPr>
              <w:t>P</w:t>
            </w:r>
          </w:p>
        </w:tc>
        <w:tc>
          <w:tcPr>
            <w:tcW w:w="450" w:type="dxa"/>
            <w:tcBorders>
              <w:bottom w:val="single" w:sz="4" w:space="0" w:color="auto"/>
            </w:tcBorders>
            <w:shd w:val="clear" w:color="auto" w:fill="FABF8F"/>
            <w:vAlign w:val="center"/>
          </w:tcPr>
          <w:p w14:paraId="0EDFB13E" w14:textId="77777777" w:rsidR="001A63C6" w:rsidRPr="00276F80" w:rsidRDefault="001A63C6" w:rsidP="002253A3">
            <w:pPr>
              <w:jc w:val="center"/>
              <w:rPr>
                <w:rFonts w:cs="Tahoma"/>
                <w:sz w:val="14"/>
              </w:rPr>
            </w:pPr>
          </w:p>
        </w:tc>
        <w:tc>
          <w:tcPr>
            <w:tcW w:w="540" w:type="dxa"/>
            <w:tcBorders>
              <w:bottom w:val="single" w:sz="4" w:space="0" w:color="auto"/>
            </w:tcBorders>
            <w:shd w:val="clear" w:color="auto" w:fill="FABF8F"/>
            <w:vAlign w:val="center"/>
          </w:tcPr>
          <w:p w14:paraId="0EDFB13F" w14:textId="77777777" w:rsidR="001A63C6" w:rsidRPr="00276F80" w:rsidRDefault="001A63C6" w:rsidP="002253A3">
            <w:pPr>
              <w:jc w:val="center"/>
              <w:rPr>
                <w:rFonts w:cs="Tahoma"/>
                <w:sz w:val="14"/>
              </w:rPr>
            </w:pPr>
            <w:r w:rsidRPr="00276F80">
              <w:rPr>
                <w:rFonts w:cs="Tahoma"/>
                <w:sz w:val="13"/>
              </w:rPr>
              <w:t>OL/OV</w:t>
            </w:r>
          </w:p>
        </w:tc>
      </w:tr>
      <w:tr w:rsidR="001A63C6" w:rsidRPr="00276F80" w14:paraId="0EDFB14E" w14:textId="77777777" w:rsidTr="00B1475C">
        <w:trPr>
          <w:trHeight w:val="145"/>
        </w:trPr>
        <w:tc>
          <w:tcPr>
            <w:tcW w:w="2734" w:type="dxa"/>
            <w:gridSpan w:val="2"/>
            <w:tcBorders>
              <w:bottom w:val="single" w:sz="4" w:space="0" w:color="auto"/>
            </w:tcBorders>
            <w:shd w:val="clear" w:color="auto" w:fill="auto"/>
          </w:tcPr>
          <w:p w14:paraId="0EDFB141" w14:textId="77777777" w:rsidR="001A63C6" w:rsidRPr="00AF0047" w:rsidRDefault="001A63C6" w:rsidP="001A63C6">
            <w:pPr>
              <w:pStyle w:val="ProductNames"/>
              <w:spacing w:before="0" w:after="0"/>
              <w:rPr>
                <w:rFonts w:ascii="Tahoma" w:hAnsi="Tahoma" w:cs="Tahoma"/>
                <w:sz w:val="14"/>
                <w:lang w:val="nl-NL"/>
              </w:rPr>
            </w:pPr>
            <w:bookmarkStart w:id="142" w:name="_Toc361496780"/>
            <w:r w:rsidRPr="00AF0047">
              <w:rPr>
                <w:rFonts w:ascii="Tahoma" w:hAnsi="Tahoma" w:cs="Tahoma"/>
                <w:sz w:val="14"/>
                <w:lang w:val="nl-NL"/>
              </w:rPr>
              <w:t>Maandabonnement voor gebruik van Bing Maps op openbare websites voor 420.000 transacties (en meer)</w:t>
            </w:r>
            <w:bookmarkEnd w:id="142"/>
          </w:p>
        </w:tc>
        <w:tc>
          <w:tcPr>
            <w:tcW w:w="450" w:type="dxa"/>
            <w:tcBorders>
              <w:bottom w:val="single" w:sz="4" w:space="0" w:color="auto"/>
            </w:tcBorders>
            <w:shd w:val="clear" w:color="auto" w:fill="auto"/>
            <w:vAlign w:val="center"/>
          </w:tcPr>
          <w:p w14:paraId="0EDFB142" w14:textId="77777777" w:rsidR="001A63C6" w:rsidRPr="00A57652" w:rsidRDefault="009B6833" w:rsidP="009D43FB">
            <w:pPr>
              <w:jc w:val="center"/>
              <w:rPr>
                <w:rFonts w:ascii="Trebuchet MS" w:hAnsi="Trebuchet MS" w:cs="Tahoma"/>
                <w:b/>
                <w:bCs/>
                <w:sz w:val="13"/>
                <w:szCs w:val="13"/>
                <w:u w:val="single"/>
              </w:rPr>
            </w:pPr>
            <w:hyperlink w:anchor="_34_Bing_Maps" w:history="1">
              <w:r w:rsidR="00E01BB8" w:rsidRPr="00A57652">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14:paraId="0EDFB143" w14:textId="77777777" w:rsidR="001A63C6" w:rsidRPr="00276F80" w:rsidRDefault="00DB3ECB" w:rsidP="002253A3">
            <w:pPr>
              <w:jc w:val="center"/>
              <w:rPr>
                <w:rFonts w:cs="Tahoma"/>
                <w:sz w:val="14"/>
              </w:rPr>
            </w:pPr>
            <w:r w:rsidRPr="00276F80">
              <w:rPr>
                <w:rFonts w:cs="Tahoma"/>
                <w:sz w:val="14"/>
              </w:rPr>
              <w:t>04/13</w:t>
            </w:r>
          </w:p>
        </w:tc>
        <w:tc>
          <w:tcPr>
            <w:tcW w:w="360" w:type="dxa"/>
            <w:tcBorders>
              <w:bottom w:val="single" w:sz="4" w:space="0" w:color="auto"/>
              <w:right w:val="single" w:sz="18" w:space="0" w:color="auto"/>
            </w:tcBorders>
            <w:shd w:val="clear" w:color="auto" w:fill="auto"/>
            <w:vAlign w:val="center"/>
          </w:tcPr>
          <w:p w14:paraId="0EDFB144" w14:textId="77777777" w:rsidR="001A63C6" w:rsidRPr="00276F80"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EDFB145" w14:textId="77777777" w:rsidR="001A63C6" w:rsidRPr="00276F80" w:rsidRDefault="001A63C6" w:rsidP="002253A3">
            <w:pPr>
              <w:jc w:val="center"/>
              <w:rPr>
                <w:rFonts w:cs="Tahoma"/>
                <w:sz w:val="14"/>
              </w:rPr>
            </w:pPr>
            <w:r w:rsidRPr="00276F80">
              <w:rPr>
                <w:rFonts w:cs="Tahoma"/>
                <w:sz w:val="14"/>
              </w:rPr>
              <w:t>200 punten</w:t>
            </w:r>
          </w:p>
        </w:tc>
        <w:tc>
          <w:tcPr>
            <w:tcW w:w="450" w:type="dxa"/>
            <w:tcBorders>
              <w:left w:val="single" w:sz="18" w:space="0" w:color="auto"/>
              <w:bottom w:val="single" w:sz="4" w:space="0" w:color="auto"/>
            </w:tcBorders>
            <w:shd w:val="clear" w:color="auto" w:fill="auto"/>
            <w:vAlign w:val="center"/>
          </w:tcPr>
          <w:p w14:paraId="0EDFB146" w14:textId="77777777" w:rsidR="001A63C6" w:rsidRPr="00276F80" w:rsidRDefault="001A63C6" w:rsidP="002253A3">
            <w:pPr>
              <w:jc w:val="center"/>
              <w:rPr>
                <w:rFonts w:cs="Tahoma"/>
                <w:sz w:val="14"/>
              </w:rPr>
            </w:pPr>
            <w:r w:rsidRPr="00276F80">
              <w:rPr>
                <w:rFonts w:cs="Tahoma"/>
                <w:sz w:val="14"/>
              </w:rPr>
              <w:t>200</w:t>
            </w:r>
          </w:p>
        </w:tc>
        <w:tc>
          <w:tcPr>
            <w:tcW w:w="450" w:type="dxa"/>
            <w:tcBorders>
              <w:bottom w:val="single" w:sz="4" w:space="0" w:color="auto"/>
            </w:tcBorders>
            <w:shd w:val="clear" w:color="auto" w:fill="auto"/>
            <w:vAlign w:val="center"/>
          </w:tcPr>
          <w:p w14:paraId="0EDFB147" w14:textId="77777777" w:rsidR="001A63C6" w:rsidRPr="00276F80"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0EDFB148" w14:textId="77777777" w:rsidR="001A63C6" w:rsidRPr="00276F80"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0EDFB149" w14:textId="77777777" w:rsidR="001A63C6" w:rsidRPr="00276F80"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0EDFB14A" w14:textId="77777777" w:rsidR="001A63C6" w:rsidRPr="00276F80" w:rsidRDefault="001A63C6" w:rsidP="002253A3">
            <w:pPr>
              <w:jc w:val="center"/>
              <w:rPr>
                <w:rFonts w:cs="Tahoma"/>
                <w:sz w:val="14"/>
              </w:rPr>
            </w:pPr>
            <w:r w:rsidRPr="00276F8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14B" w14:textId="77777777" w:rsidR="001A63C6" w:rsidRPr="00276F80" w:rsidRDefault="001A63C6" w:rsidP="002253A3">
            <w:pPr>
              <w:jc w:val="center"/>
              <w:rPr>
                <w:rFonts w:cs="Tahoma"/>
                <w:sz w:val="14"/>
              </w:rPr>
            </w:pPr>
            <w:r w:rsidRPr="00276F80">
              <w:rPr>
                <w:rFonts w:cs="Tahoma"/>
                <w:sz w:val="13"/>
              </w:rPr>
              <w:t>P</w:t>
            </w:r>
          </w:p>
        </w:tc>
        <w:tc>
          <w:tcPr>
            <w:tcW w:w="450" w:type="dxa"/>
            <w:tcBorders>
              <w:bottom w:val="single" w:sz="4" w:space="0" w:color="auto"/>
            </w:tcBorders>
            <w:shd w:val="clear" w:color="auto" w:fill="auto"/>
            <w:vAlign w:val="center"/>
          </w:tcPr>
          <w:p w14:paraId="0EDFB14C" w14:textId="77777777" w:rsidR="001A63C6" w:rsidRPr="00276F80" w:rsidRDefault="001A63C6" w:rsidP="002253A3">
            <w:pPr>
              <w:jc w:val="center"/>
              <w:rPr>
                <w:rFonts w:cs="Tahoma"/>
                <w:sz w:val="14"/>
              </w:rPr>
            </w:pPr>
          </w:p>
        </w:tc>
        <w:tc>
          <w:tcPr>
            <w:tcW w:w="540" w:type="dxa"/>
            <w:tcBorders>
              <w:bottom w:val="single" w:sz="4" w:space="0" w:color="auto"/>
            </w:tcBorders>
            <w:shd w:val="clear" w:color="auto" w:fill="auto"/>
            <w:vAlign w:val="center"/>
          </w:tcPr>
          <w:p w14:paraId="0EDFB14D" w14:textId="77777777" w:rsidR="001A63C6" w:rsidRPr="00276F80" w:rsidRDefault="001A63C6" w:rsidP="002253A3">
            <w:pPr>
              <w:jc w:val="center"/>
              <w:rPr>
                <w:rFonts w:cs="Tahoma"/>
                <w:sz w:val="14"/>
              </w:rPr>
            </w:pPr>
            <w:r w:rsidRPr="00276F80">
              <w:rPr>
                <w:rFonts w:cs="Tahoma"/>
                <w:sz w:val="13"/>
              </w:rPr>
              <w:t>OL/OV</w:t>
            </w:r>
          </w:p>
        </w:tc>
      </w:tr>
      <w:tr w:rsidR="001A63C6" w:rsidRPr="00276F80" w14:paraId="0EDFB15C" w14:textId="77777777" w:rsidTr="00F23DD6">
        <w:trPr>
          <w:trHeight w:val="145"/>
        </w:trPr>
        <w:tc>
          <w:tcPr>
            <w:tcW w:w="2734" w:type="dxa"/>
            <w:gridSpan w:val="2"/>
            <w:tcBorders>
              <w:bottom w:val="single" w:sz="4" w:space="0" w:color="auto"/>
            </w:tcBorders>
            <w:shd w:val="clear" w:color="auto" w:fill="FABF8F"/>
          </w:tcPr>
          <w:p w14:paraId="0EDFB14F" w14:textId="77777777" w:rsidR="001A63C6" w:rsidRPr="00AF0047" w:rsidRDefault="001A63C6" w:rsidP="001A63C6">
            <w:pPr>
              <w:pStyle w:val="ProductNames"/>
              <w:spacing w:before="0" w:after="0"/>
              <w:rPr>
                <w:rFonts w:ascii="Tahoma" w:hAnsi="Tahoma" w:cs="Tahoma"/>
                <w:sz w:val="14"/>
                <w:lang w:val="nl-NL"/>
              </w:rPr>
            </w:pPr>
            <w:bookmarkStart w:id="143" w:name="_Toc361496781"/>
            <w:r w:rsidRPr="00AF0047">
              <w:rPr>
                <w:rFonts w:ascii="Tahoma" w:hAnsi="Tahoma" w:cs="Tahoma"/>
                <w:sz w:val="14"/>
                <w:lang w:val="nl-NL"/>
              </w:rPr>
              <w:t>Maandabonnement voor gebruik van Bing Maps op interne websites voor 100.000 transacties</w:t>
            </w:r>
            <w:bookmarkEnd w:id="143"/>
          </w:p>
        </w:tc>
        <w:tc>
          <w:tcPr>
            <w:tcW w:w="450" w:type="dxa"/>
            <w:tcBorders>
              <w:bottom w:val="single" w:sz="4" w:space="0" w:color="auto"/>
            </w:tcBorders>
            <w:shd w:val="clear" w:color="auto" w:fill="FABF8F"/>
            <w:vAlign w:val="center"/>
          </w:tcPr>
          <w:p w14:paraId="0EDFB150" w14:textId="77777777" w:rsidR="001A63C6" w:rsidRPr="00A57652" w:rsidRDefault="009B6833" w:rsidP="009D43FB">
            <w:pPr>
              <w:jc w:val="center"/>
              <w:rPr>
                <w:rFonts w:ascii="Trebuchet MS" w:hAnsi="Trebuchet MS" w:cs="Tahoma"/>
                <w:b/>
                <w:bCs/>
                <w:sz w:val="13"/>
                <w:szCs w:val="13"/>
                <w:u w:val="single"/>
              </w:rPr>
            </w:pPr>
            <w:hyperlink w:anchor="_34_Bing_Maps" w:history="1">
              <w:r w:rsidR="00E01BB8" w:rsidRPr="00A57652">
                <w:rPr>
                  <w:rStyle w:val="Hyperlink"/>
                  <w:rFonts w:ascii="Trebuchet MS" w:hAnsi="Trebuchet MS" w:cs="Tahoma"/>
                  <w:b/>
                  <w:bCs/>
                  <w:sz w:val="13"/>
                  <w:szCs w:val="13"/>
                </w:rPr>
                <w:t>35</w:t>
              </w:r>
            </w:hyperlink>
          </w:p>
        </w:tc>
        <w:tc>
          <w:tcPr>
            <w:tcW w:w="450" w:type="dxa"/>
            <w:tcBorders>
              <w:bottom w:val="single" w:sz="4" w:space="0" w:color="auto"/>
            </w:tcBorders>
            <w:shd w:val="clear" w:color="auto" w:fill="FABF8F"/>
            <w:vAlign w:val="center"/>
          </w:tcPr>
          <w:p w14:paraId="0EDFB151" w14:textId="77777777" w:rsidR="001A63C6" w:rsidRPr="00276F80" w:rsidRDefault="00DB3ECB" w:rsidP="002253A3">
            <w:pPr>
              <w:jc w:val="center"/>
              <w:rPr>
                <w:rFonts w:cs="Tahoma"/>
                <w:sz w:val="14"/>
              </w:rPr>
            </w:pPr>
            <w:r w:rsidRPr="00276F80">
              <w:rPr>
                <w:rFonts w:cs="Tahoma"/>
                <w:sz w:val="14"/>
              </w:rPr>
              <w:t>04/13</w:t>
            </w:r>
          </w:p>
        </w:tc>
        <w:tc>
          <w:tcPr>
            <w:tcW w:w="360" w:type="dxa"/>
            <w:tcBorders>
              <w:bottom w:val="single" w:sz="4" w:space="0" w:color="auto"/>
              <w:right w:val="single" w:sz="18" w:space="0" w:color="auto"/>
            </w:tcBorders>
            <w:shd w:val="clear" w:color="auto" w:fill="FABF8F"/>
            <w:vAlign w:val="center"/>
          </w:tcPr>
          <w:p w14:paraId="0EDFB152" w14:textId="77777777" w:rsidR="001A63C6" w:rsidRPr="00276F80"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EDFB153" w14:textId="77777777" w:rsidR="001A63C6" w:rsidRPr="00276F80" w:rsidRDefault="001A63C6" w:rsidP="002253A3">
            <w:pPr>
              <w:jc w:val="center"/>
              <w:rPr>
                <w:rFonts w:cs="Tahoma"/>
                <w:sz w:val="14"/>
              </w:rPr>
            </w:pPr>
            <w:r w:rsidRPr="00276F80">
              <w:rPr>
                <w:rFonts w:cs="Tahoma"/>
                <w:sz w:val="14"/>
              </w:rPr>
              <w:t>125 punten</w:t>
            </w:r>
          </w:p>
        </w:tc>
        <w:tc>
          <w:tcPr>
            <w:tcW w:w="450" w:type="dxa"/>
            <w:tcBorders>
              <w:left w:val="single" w:sz="18" w:space="0" w:color="auto"/>
              <w:bottom w:val="single" w:sz="4" w:space="0" w:color="auto"/>
            </w:tcBorders>
            <w:shd w:val="clear" w:color="auto" w:fill="FABF8F"/>
            <w:vAlign w:val="center"/>
          </w:tcPr>
          <w:p w14:paraId="0EDFB154" w14:textId="77777777" w:rsidR="001A63C6" w:rsidRPr="00276F80" w:rsidRDefault="001A63C6" w:rsidP="002253A3">
            <w:pPr>
              <w:jc w:val="center"/>
              <w:rPr>
                <w:rFonts w:cs="Tahoma"/>
                <w:sz w:val="14"/>
              </w:rPr>
            </w:pPr>
            <w:r w:rsidRPr="00276F80">
              <w:rPr>
                <w:rFonts w:cs="Tahoma"/>
                <w:sz w:val="14"/>
              </w:rPr>
              <w:t>125</w:t>
            </w:r>
          </w:p>
        </w:tc>
        <w:tc>
          <w:tcPr>
            <w:tcW w:w="450" w:type="dxa"/>
            <w:tcBorders>
              <w:bottom w:val="single" w:sz="4" w:space="0" w:color="auto"/>
            </w:tcBorders>
            <w:shd w:val="clear" w:color="auto" w:fill="FABF8F"/>
            <w:vAlign w:val="center"/>
          </w:tcPr>
          <w:p w14:paraId="0EDFB155" w14:textId="77777777" w:rsidR="001A63C6" w:rsidRPr="00276F80"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0EDFB156" w14:textId="77777777" w:rsidR="001A63C6" w:rsidRPr="00276F80"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0EDFB157" w14:textId="77777777" w:rsidR="001A63C6" w:rsidRPr="00276F80"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0EDFB158" w14:textId="77777777" w:rsidR="001A63C6" w:rsidRPr="00276F80" w:rsidRDefault="001A63C6" w:rsidP="002253A3">
            <w:pPr>
              <w:jc w:val="center"/>
              <w:rPr>
                <w:rFonts w:cs="Tahoma"/>
                <w:sz w:val="14"/>
              </w:rPr>
            </w:pPr>
            <w:r w:rsidRPr="00276F8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159" w14:textId="77777777" w:rsidR="001A63C6" w:rsidRPr="00276F80" w:rsidRDefault="001A63C6" w:rsidP="002253A3">
            <w:pPr>
              <w:jc w:val="center"/>
              <w:rPr>
                <w:rFonts w:cs="Tahoma"/>
                <w:sz w:val="14"/>
              </w:rPr>
            </w:pPr>
            <w:r w:rsidRPr="00276F80">
              <w:rPr>
                <w:rFonts w:cs="Tahoma"/>
                <w:sz w:val="13"/>
              </w:rPr>
              <w:t>P</w:t>
            </w:r>
          </w:p>
        </w:tc>
        <w:tc>
          <w:tcPr>
            <w:tcW w:w="450" w:type="dxa"/>
            <w:tcBorders>
              <w:bottom w:val="single" w:sz="4" w:space="0" w:color="auto"/>
            </w:tcBorders>
            <w:shd w:val="clear" w:color="auto" w:fill="FABF8F"/>
            <w:vAlign w:val="center"/>
          </w:tcPr>
          <w:p w14:paraId="0EDFB15A" w14:textId="77777777" w:rsidR="001A63C6" w:rsidRPr="00276F80" w:rsidRDefault="001A63C6" w:rsidP="002253A3">
            <w:pPr>
              <w:jc w:val="center"/>
              <w:rPr>
                <w:rFonts w:cs="Tahoma"/>
                <w:sz w:val="14"/>
              </w:rPr>
            </w:pPr>
          </w:p>
        </w:tc>
        <w:tc>
          <w:tcPr>
            <w:tcW w:w="540" w:type="dxa"/>
            <w:tcBorders>
              <w:bottom w:val="single" w:sz="4" w:space="0" w:color="auto"/>
            </w:tcBorders>
            <w:shd w:val="clear" w:color="auto" w:fill="FABF8F"/>
            <w:vAlign w:val="center"/>
          </w:tcPr>
          <w:p w14:paraId="0EDFB15B" w14:textId="77777777" w:rsidR="001A63C6" w:rsidRPr="00276F80" w:rsidRDefault="001A63C6" w:rsidP="002253A3">
            <w:pPr>
              <w:jc w:val="center"/>
              <w:rPr>
                <w:rFonts w:cs="Tahoma"/>
                <w:sz w:val="14"/>
              </w:rPr>
            </w:pPr>
            <w:r w:rsidRPr="00276F80">
              <w:rPr>
                <w:rFonts w:cs="Tahoma"/>
                <w:sz w:val="13"/>
              </w:rPr>
              <w:t>OL/OV</w:t>
            </w:r>
          </w:p>
        </w:tc>
      </w:tr>
      <w:tr w:rsidR="001A63C6" w:rsidRPr="00276F80" w14:paraId="0EDFB16A" w14:textId="77777777" w:rsidTr="00F23DD6">
        <w:trPr>
          <w:trHeight w:val="145"/>
        </w:trPr>
        <w:tc>
          <w:tcPr>
            <w:tcW w:w="2734" w:type="dxa"/>
            <w:gridSpan w:val="2"/>
            <w:tcBorders>
              <w:bottom w:val="single" w:sz="4" w:space="0" w:color="auto"/>
            </w:tcBorders>
            <w:shd w:val="clear" w:color="auto" w:fill="auto"/>
          </w:tcPr>
          <w:p w14:paraId="0EDFB15D" w14:textId="77777777" w:rsidR="001A63C6" w:rsidRPr="00AF0047" w:rsidRDefault="001A63C6" w:rsidP="001A63C6">
            <w:pPr>
              <w:pStyle w:val="ProductNames"/>
              <w:spacing w:before="0" w:after="0"/>
              <w:rPr>
                <w:rFonts w:ascii="Tahoma" w:hAnsi="Tahoma" w:cs="Tahoma"/>
                <w:sz w:val="14"/>
                <w:lang w:val="nl-NL"/>
              </w:rPr>
            </w:pPr>
            <w:bookmarkStart w:id="144" w:name="_Toc361496782"/>
            <w:r w:rsidRPr="00AF0047">
              <w:rPr>
                <w:rFonts w:ascii="Tahoma" w:hAnsi="Tahoma" w:cs="Tahoma"/>
                <w:sz w:val="14"/>
                <w:lang w:val="nl-NL"/>
              </w:rPr>
              <w:t>Maandabonnement voor gebruik van Bing Maps op interne websites voor 250.000 transacties (en meer)</w:t>
            </w:r>
            <w:bookmarkEnd w:id="144"/>
          </w:p>
        </w:tc>
        <w:tc>
          <w:tcPr>
            <w:tcW w:w="450" w:type="dxa"/>
            <w:tcBorders>
              <w:bottom w:val="single" w:sz="4" w:space="0" w:color="auto"/>
            </w:tcBorders>
            <w:shd w:val="clear" w:color="auto" w:fill="auto"/>
            <w:vAlign w:val="center"/>
          </w:tcPr>
          <w:p w14:paraId="0EDFB15E" w14:textId="77777777" w:rsidR="001A63C6" w:rsidRPr="00A57652" w:rsidRDefault="009B6833" w:rsidP="009D43FB">
            <w:pPr>
              <w:jc w:val="center"/>
              <w:rPr>
                <w:rFonts w:ascii="Trebuchet MS" w:hAnsi="Trebuchet MS" w:cs="Tahoma"/>
                <w:b/>
                <w:bCs/>
                <w:sz w:val="13"/>
                <w:szCs w:val="13"/>
                <w:u w:val="single"/>
              </w:rPr>
            </w:pPr>
            <w:hyperlink w:anchor="_34_Bing_Maps" w:history="1">
              <w:r w:rsidR="00E01BB8" w:rsidRPr="00A57652">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14:paraId="0EDFB15F" w14:textId="77777777" w:rsidR="001A63C6" w:rsidRPr="00276F80" w:rsidRDefault="00DB3ECB" w:rsidP="002253A3">
            <w:pPr>
              <w:jc w:val="center"/>
              <w:rPr>
                <w:rFonts w:cs="Tahoma"/>
                <w:sz w:val="14"/>
              </w:rPr>
            </w:pPr>
            <w:r w:rsidRPr="00276F80">
              <w:rPr>
                <w:rFonts w:cs="Tahoma"/>
                <w:sz w:val="14"/>
              </w:rPr>
              <w:t>04/13</w:t>
            </w:r>
          </w:p>
        </w:tc>
        <w:tc>
          <w:tcPr>
            <w:tcW w:w="360" w:type="dxa"/>
            <w:tcBorders>
              <w:bottom w:val="single" w:sz="4" w:space="0" w:color="auto"/>
              <w:right w:val="single" w:sz="18" w:space="0" w:color="auto"/>
            </w:tcBorders>
            <w:shd w:val="clear" w:color="auto" w:fill="auto"/>
            <w:vAlign w:val="center"/>
          </w:tcPr>
          <w:p w14:paraId="0EDFB160" w14:textId="77777777" w:rsidR="001A63C6" w:rsidRPr="00276F80"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EDFB161" w14:textId="77777777" w:rsidR="001A63C6" w:rsidRPr="00276F80" w:rsidRDefault="001A63C6" w:rsidP="002253A3">
            <w:pPr>
              <w:jc w:val="center"/>
              <w:rPr>
                <w:rFonts w:cs="Tahoma"/>
                <w:sz w:val="14"/>
              </w:rPr>
            </w:pPr>
            <w:r w:rsidRPr="00276F80">
              <w:rPr>
                <w:rFonts w:cs="Tahoma"/>
                <w:sz w:val="14"/>
              </w:rPr>
              <w:t>200 punten</w:t>
            </w:r>
          </w:p>
        </w:tc>
        <w:tc>
          <w:tcPr>
            <w:tcW w:w="450" w:type="dxa"/>
            <w:tcBorders>
              <w:left w:val="single" w:sz="18" w:space="0" w:color="auto"/>
              <w:bottom w:val="single" w:sz="4" w:space="0" w:color="auto"/>
            </w:tcBorders>
            <w:shd w:val="clear" w:color="auto" w:fill="auto"/>
            <w:vAlign w:val="center"/>
          </w:tcPr>
          <w:p w14:paraId="0EDFB162" w14:textId="77777777" w:rsidR="001A63C6" w:rsidRPr="00276F80" w:rsidRDefault="001A63C6" w:rsidP="002253A3">
            <w:pPr>
              <w:jc w:val="center"/>
              <w:rPr>
                <w:rFonts w:cs="Tahoma"/>
                <w:sz w:val="14"/>
              </w:rPr>
            </w:pPr>
            <w:r w:rsidRPr="00276F80">
              <w:rPr>
                <w:rFonts w:cs="Tahoma"/>
                <w:sz w:val="14"/>
              </w:rPr>
              <w:t>200</w:t>
            </w:r>
          </w:p>
        </w:tc>
        <w:tc>
          <w:tcPr>
            <w:tcW w:w="450" w:type="dxa"/>
            <w:tcBorders>
              <w:bottom w:val="single" w:sz="4" w:space="0" w:color="auto"/>
            </w:tcBorders>
            <w:shd w:val="clear" w:color="auto" w:fill="auto"/>
            <w:vAlign w:val="center"/>
          </w:tcPr>
          <w:p w14:paraId="0EDFB163" w14:textId="77777777" w:rsidR="001A63C6" w:rsidRPr="00276F80"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0EDFB164" w14:textId="77777777" w:rsidR="001A63C6" w:rsidRPr="00276F80"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0EDFB165" w14:textId="77777777" w:rsidR="001A63C6" w:rsidRPr="00276F80"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0EDFB166" w14:textId="77777777" w:rsidR="001A63C6" w:rsidRPr="00276F80" w:rsidRDefault="001A63C6" w:rsidP="002253A3">
            <w:pPr>
              <w:jc w:val="center"/>
              <w:rPr>
                <w:rFonts w:cs="Tahoma"/>
                <w:sz w:val="14"/>
              </w:rPr>
            </w:pPr>
            <w:r w:rsidRPr="00276F8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167" w14:textId="77777777" w:rsidR="001A63C6" w:rsidRPr="00276F80" w:rsidRDefault="001A63C6" w:rsidP="002253A3">
            <w:pPr>
              <w:jc w:val="center"/>
              <w:rPr>
                <w:rFonts w:cs="Tahoma"/>
                <w:sz w:val="14"/>
              </w:rPr>
            </w:pPr>
            <w:r w:rsidRPr="00276F80">
              <w:rPr>
                <w:rFonts w:cs="Tahoma"/>
                <w:sz w:val="13"/>
              </w:rPr>
              <w:t>P</w:t>
            </w:r>
          </w:p>
        </w:tc>
        <w:tc>
          <w:tcPr>
            <w:tcW w:w="450" w:type="dxa"/>
            <w:tcBorders>
              <w:bottom w:val="single" w:sz="4" w:space="0" w:color="auto"/>
            </w:tcBorders>
            <w:shd w:val="clear" w:color="auto" w:fill="auto"/>
            <w:vAlign w:val="center"/>
          </w:tcPr>
          <w:p w14:paraId="0EDFB168" w14:textId="77777777" w:rsidR="001A63C6" w:rsidRPr="00276F80" w:rsidRDefault="001A63C6" w:rsidP="002253A3">
            <w:pPr>
              <w:jc w:val="center"/>
              <w:rPr>
                <w:rFonts w:cs="Tahoma"/>
                <w:sz w:val="14"/>
              </w:rPr>
            </w:pPr>
          </w:p>
        </w:tc>
        <w:tc>
          <w:tcPr>
            <w:tcW w:w="540" w:type="dxa"/>
            <w:tcBorders>
              <w:bottom w:val="single" w:sz="4" w:space="0" w:color="auto"/>
            </w:tcBorders>
            <w:shd w:val="clear" w:color="auto" w:fill="auto"/>
            <w:vAlign w:val="center"/>
          </w:tcPr>
          <w:p w14:paraId="0EDFB169" w14:textId="77777777" w:rsidR="001A63C6" w:rsidRPr="00276F80" w:rsidRDefault="001A63C6" w:rsidP="002253A3">
            <w:pPr>
              <w:jc w:val="center"/>
              <w:rPr>
                <w:rFonts w:cs="Tahoma"/>
                <w:sz w:val="14"/>
              </w:rPr>
            </w:pPr>
            <w:r w:rsidRPr="00276F80">
              <w:rPr>
                <w:rFonts w:cs="Tahoma"/>
                <w:sz w:val="13"/>
              </w:rPr>
              <w:t>OL/OV</w:t>
            </w:r>
          </w:p>
        </w:tc>
      </w:tr>
      <w:tr w:rsidR="001A63C6" w:rsidRPr="00276F80" w14:paraId="0EDFB178" w14:textId="77777777" w:rsidTr="00F23DD6">
        <w:trPr>
          <w:trHeight w:val="145"/>
        </w:trPr>
        <w:tc>
          <w:tcPr>
            <w:tcW w:w="2734" w:type="dxa"/>
            <w:gridSpan w:val="2"/>
            <w:tcBorders>
              <w:bottom w:val="single" w:sz="4" w:space="0" w:color="auto"/>
            </w:tcBorders>
            <w:shd w:val="clear" w:color="auto" w:fill="FABF8F"/>
          </w:tcPr>
          <w:p w14:paraId="0EDFB16B" w14:textId="77777777" w:rsidR="001A63C6" w:rsidRPr="00736E5C" w:rsidRDefault="001A63C6" w:rsidP="00FF66CB">
            <w:pPr>
              <w:pStyle w:val="ProductNames"/>
              <w:spacing w:beforeLines="20" w:before="48" w:afterLines="20" w:after="48"/>
              <w:rPr>
                <w:rFonts w:ascii="Tahoma" w:hAnsi="Tahoma" w:cs="Tahoma"/>
                <w:sz w:val="14"/>
                <w:lang w:val="nl-NL"/>
              </w:rPr>
            </w:pPr>
            <w:bookmarkStart w:id="145" w:name="_Toc361496783"/>
            <w:r w:rsidRPr="00736E5C">
              <w:rPr>
                <w:rFonts w:ascii="Tahoma" w:hAnsi="Tahoma" w:cs="Tahoma"/>
                <w:sz w:val="14"/>
                <w:lang w:val="nl-NL"/>
              </w:rPr>
              <w:t>Maandabonnement voor Bing Maps Per Known User</w:t>
            </w:r>
            <w:bookmarkEnd w:id="145"/>
          </w:p>
        </w:tc>
        <w:tc>
          <w:tcPr>
            <w:tcW w:w="450" w:type="dxa"/>
            <w:tcBorders>
              <w:bottom w:val="single" w:sz="4" w:space="0" w:color="auto"/>
            </w:tcBorders>
            <w:shd w:val="clear" w:color="auto" w:fill="FABF8F"/>
            <w:vAlign w:val="center"/>
          </w:tcPr>
          <w:p w14:paraId="0EDFB16C" w14:textId="77777777" w:rsidR="001A63C6" w:rsidRPr="00A57652" w:rsidRDefault="009B6833" w:rsidP="009D43FB">
            <w:pPr>
              <w:jc w:val="center"/>
              <w:rPr>
                <w:rFonts w:ascii="Trebuchet MS" w:hAnsi="Trebuchet MS" w:cs="Tahoma"/>
                <w:b/>
                <w:bCs/>
                <w:sz w:val="13"/>
                <w:szCs w:val="13"/>
                <w:u w:val="single"/>
              </w:rPr>
            </w:pPr>
            <w:hyperlink w:anchor="_34_Bing_Maps" w:history="1">
              <w:r w:rsidR="00E01BB8" w:rsidRPr="00A57652">
                <w:rPr>
                  <w:rStyle w:val="Hyperlink"/>
                  <w:rFonts w:ascii="Trebuchet MS" w:hAnsi="Trebuchet MS" w:cs="Tahoma"/>
                  <w:b/>
                  <w:bCs/>
                  <w:sz w:val="13"/>
                  <w:szCs w:val="13"/>
                </w:rPr>
                <w:t>35</w:t>
              </w:r>
            </w:hyperlink>
          </w:p>
        </w:tc>
        <w:tc>
          <w:tcPr>
            <w:tcW w:w="450" w:type="dxa"/>
            <w:tcBorders>
              <w:bottom w:val="single" w:sz="4" w:space="0" w:color="auto"/>
            </w:tcBorders>
            <w:shd w:val="clear" w:color="auto" w:fill="FABF8F"/>
            <w:vAlign w:val="center"/>
          </w:tcPr>
          <w:p w14:paraId="0EDFB16D" w14:textId="77777777" w:rsidR="001A63C6" w:rsidRPr="00276F80" w:rsidRDefault="00DB3ECB" w:rsidP="002253A3">
            <w:pPr>
              <w:jc w:val="center"/>
              <w:rPr>
                <w:rFonts w:cs="Tahoma"/>
                <w:sz w:val="14"/>
              </w:rPr>
            </w:pPr>
            <w:r w:rsidRPr="00276F80">
              <w:rPr>
                <w:rFonts w:cs="Tahoma"/>
                <w:sz w:val="14"/>
              </w:rPr>
              <w:t>04/13</w:t>
            </w:r>
          </w:p>
        </w:tc>
        <w:tc>
          <w:tcPr>
            <w:tcW w:w="360" w:type="dxa"/>
            <w:tcBorders>
              <w:bottom w:val="single" w:sz="4" w:space="0" w:color="auto"/>
              <w:right w:val="single" w:sz="18" w:space="0" w:color="auto"/>
            </w:tcBorders>
            <w:shd w:val="clear" w:color="auto" w:fill="FABF8F"/>
            <w:vAlign w:val="center"/>
          </w:tcPr>
          <w:p w14:paraId="0EDFB16E" w14:textId="77777777" w:rsidR="001A63C6" w:rsidRPr="00276F8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EDFB16F" w14:textId="77777777" w:rsidR="001A63C6" w:rsidRPr="00276F80" w:rsidRDefault="001A63C6" w:rsidP="002253A3">
            <w:pPr>
              <w:jc w:val="center"/>
              <w:rPr>
                <w:rFonts w:cs="Tahoma"/>
                <w:sz w:val="14"/>
              </w:rPr>
            </w:pPr>
            <w:r w:rsidRPr="00276F80">
              <w:rPr>
                <w:rFonts w:cs="Tahoma"/>
                <w:sz w:val="14"/>
              </w:rPr>
              <w:t>1 punt</w:t>
            </w:r>
          </w:p>
        </w:tc>
        <w:tc>
          <w:tcPr>
            <w:tcW w:w="450" w:type="dxa"/>
            <w:tcBorders>
              <w:left w:val="single" w:sz="18" w:space="0" w:color="auto"/>
              <w:bottom w:val="single" w:sz="4" w:space="0" w:color="auto"/>
            </w:tcBorders>
            <w:shd w:val="clear" w:color="auto" w:fill="FABF8F"/>
            <w:vAlign w:val="center"/>
          </w:tcPr>
          <w:p w14:paraId="0EDFB170" w14:textId="77777777" w:rsidR="001A63C6" w:rsidRPr="00276F80" w:rsidRDefault="001A63C6" w:rsidP="002253A3">
            <w:pPr>
              <w:jc w:val="center"/>
              <w:rPr>
                <w:rFonts w:cs="Tahoma"/>
                <w:sz w:val="14"/>
              </w:rPr>
            </w:pPr>
            <w:r w:rsidRPr="00276F80">
              <w:rPr>
                <w:rFonts w:cs="Tahoma"/>
                <w:sz w:val="14"/>
              </w:rPr>
              <w:t>1</w:t>
            </w:r>
          </w:p>
        </w:tc>
        <w:tc>
          <w:tcPr>
            <w:tcW w:w="450" w:type="dxa"/>
            <w:tcBorders>
              <w:bottom w:val="single" w:sz="4" w:space="0" w:color="auto"/>
            </w:tcBorders>
            <w:shd w:val="clear" w:color="auto" w:fill="FABF8F"/>
            <w:vAlign w:val="center"/>
          </w:tcPr>
          <w:p w14:paraId="0EDFB171" w14:textId="77777777" w:rsidR="001A63C6" w:rsidRPr="00276F8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EDFB172" w14:textId="77777777" w:rsidR="001A63C6" w:rsidRPr="00276F8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0EDFB173" w14:textId="77777777" w:rsidR="001A63C6" w:rsidRPr="00276F8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EDFB174" w14:textId="77777777" w:rsidR="001A63C6" w:rsidRPr="00276F80" w:rsidRDefault="001A63C6" w:rsidP="002253A3">
            <w:pPr>
              <w:jc w:val="center"/>
              <w:rPr>
                <w:rFonts w:cs="Tahoma"/>
                <w:sz w:val="14"/>
              </w:rPr>
            </w:pPr>
            <w:r w:rsidRPr="00276F8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175" w14:textId="77777777" w:rsidR="001A63C6" w:rsidRPr="00276F80" w:rsidRDefault="001A63C6" w:rsidP="002253A3">
            <w:pPr>
              <w:jc w:val="center"/>
              <w:rPr>
                <w:rFonts w:cs="Tahoma"/>
                <w:sz w:val="14"/>
              </w:rPr>
            </w:pPr>
            <w:r w:rsidRPr="00276F80">
              <w:rPr>
                <w:rFonts w:cs="Tahoma"/>
                <w:sz w:val="13"/>
              </w:rPr>
              <w:t>P</w:t>
            </w:r>
          </w:p>
        </w:tc>
        <w:tc>
          <w:tcPr>
            <w:tcW w:w="450" w:type="dxa"/>
            <w:tcBorders>
              <w:bottom w:val="single" w:sz="4" w:space="0" w:color="auto"/>
            </w:tcBorders>
            <w:shd w:val="clear" w:color="auto" w:fill="FABF8F"/>
            <w:vAlign w:val="center"/>
          </w:tcPr>
          <w:p w14:paraId="0EDFB176" w14:textId="77777777" w:rsidR="001A63C6" w:rsidRPr="00276F80" w:rsidRDefault="001A63C6" w:rsidP="002253A3">
            <w:pPr>
              <w:jc w:val="center"/>
              <w:rPr>
                <w:rFonts w:cs="Tahoma"/>
                <w:sz w:val="13"/>
              </w:rPr>
            </w:pPr>
          </w:p>
        </w:tc>
        <w:tc>
          <w:tcPr>
            <w:tcW w:w="540" w:type="dxa"/>
            <w:tcBorders>
              <w:bottom w:val="single" w:sz="4" w:space="0" w:color="auto"/>
            </w:tcBorders>
            <w:shd w:val="clear" w:color="auto" w:fill="FABF8F"/>
            <w:vAlign w:val="center"/>
          </w:tcPr>
          <w:p w14:paraId="0EDFB177" w14:textId="77777777" w:rsidR="001A63C6" w:rsidRPr="00276F80" w:rsidRDefault="001A63C6" w:rsidP="002253A3">
            <w:pPr>
              <w:jc w:val="center"/>
              <w:rPr>
                <w:rFonts w:cs="Tahoma"/>
                <w:sz w:val="14"/>
              </w:rPr>
            </w:pPr>
            <w:r w:rsidRPr="00276F80">
              <w:rPr>
                <w:rFonts w:cs="Tahoma"/>
                <w:sz w:val="13"/>
              </w:rPr>
              <w:t>OL/OV</w:t>
            </w:r>
          </w:p>
        </w:tc>
      </w:tr>
      <w:tr w:rsidR="001A63C6" w:rsidRPr="00276F80" w14:paraId="0EDFB186" w14:textId="77777777" w:rsidTr="00F23DD6">
        <w:trPr>
          <w:trHeight w:val="145"/>
        </w:trPr>
        <w:tc>
          <w:tcPr>
            <w:tcW w:w="2734" w:type="dxa"/>
            <w:gridSpan w:val="2"/>
            <w:tcBorders>
              <w:bottom w:val="single" w:sz="4" w:space="0" w:color="auto"/>
            </w:tcBorders>
            <w:shd w:val="clear" w:color="auto" w:fill="auto"/>
          </w:tcPr>
          <w:p w14:paraId="0EDFB179" w14:textId="77777777" w:rsidR="001A63C6" w:rsidRPr="00AF0047" w:rsidRDefault="001A63C6" w:rsidP="00FF66CB">
            <w:pPr>
              <w:pStyle w:val="ProductNames"/>
              <w:spacing w:beforeLines="20" w:before="48" w:afterLines="20" w:after="48"/>
              <w:rPr>
                <w:rFonts w:ascii="Tahoma" w:hAnsi="Tahoma" w:cs="Tahoma"/>
                <w:sz w:val="14"/>
                <w:lang w:val="nl-NL"/>
              </w:rPr>
            </w:pPr>
            <w:bookmarkStart w:id="146" w:name="_Toc361496784"/>
            <w:r w:rsidRPr="00AF0047">
              <w:rPr>
                <w:rFonts w:ascii="Tahoma" w:hAnsi="Tahoma" w:cs="Tahoma"/>
                <w:sz w:val="14"/>
                <w:lang w:val="nl-NL"/>
              </w:rPr>
              <w:t>Maandabonnement voor Bing Maps Known User, bundel van 5</w:t>
            </w:r>
            <w:r w:rsidR="00570055">
              <w:rPr>
                <w:rFonts w:ascii="Tahoma" w:hAnsi="Tahoma" w:cs="Tahoma"/>
                <w:sz w:val="14"/>
                <w:lang w:val="nl-NL"/>
              </w:rPr>
              <w:t>.</w:t>
            </w:r>
            <w:r w:rsidRPr="00AF0047">
              <w:rPr>
                <w:rFonts w:ascii="Tahoma" w:hAnsi="Tahoma" w:cs="Tahoma"/>
                <w:sz w:val="14"/>
                <w:lang w:val="nl-NL"/>
              </w:rPr>
              <w:t>000</w:t>
            </w:r>
            <w:bookmarkEnd w:id="146"/>
          </w:p>
        </w:tc>
        <w:tc>
          <w:tcPr>
            <w:tcW w:w="450" w:type="dxa"/>
            <w:tcBorders>
              <w:bottom w:val="single" w:sz="4" w:space="0" w:color="auto"/>
            </w:tcBorders>
            <w:shd w:val="clear" w:color="auto" w:fill="auto"/>
            <w:vAlign w:val="center"/>
          </w:tcPr>
          <w:p w14:paraId="0EDFB17A" w14:textId="77777777" w:rsidR="001A63C6" w:rsidRPr="00A57652" w:rsidRDefault="009B6833" w:rsidP="009D43FB">
            <w:pPr>
              <w:jc w:val="center"/>
              <w:rPr>
                <w:rFonts w:ascii="Trebuchet MS" w:hAnsi="Trebuchet MS" w:cs="Tahoma"/>
                <w:b/>
                <w:bCs/>
                <w:sz w:val="13"/>
                <w:szCs w:val="13"/>
                <w:u w:val="single"/>
              </w:rPr>
            </w:pPr>
            <w:hyperlink w:anchor="_34_Bing_Maps" w:history="1">
              <w:r w:rsidR="00E01BB8" w:rsidRPr="00A57652">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14:paraId="0EDFB17B" w14:textId="77777777" w:rsidR="001A63C6" w:rsidRPr="00276F80" w:rsidRDefault="00DB3ECB" w:rsidP="002253A3">
            <w:pPr>
              <w:jc w:val="center"/>
              <w:rPr>
                <w:rFonts w:cs="Tahoma"/>
                <w:sz w:val="14"/>
              </w:rPr>
            </w:pPr>
            <w:r w:rsidRPr="00276F80">
              <w:rPr>
                <w:rFonts w:cs="Tahoma"/>
                <w:sz w:val="14"/>
              </w:rPr>
              <w:t>04/13</w:t>
            </w:r>
          </w:p>
        </w:tc>
        <w:tc>
          <w:tcPr>
            <w:tcW w:w="360" w:type="dxa"/>
            <w:tcBorders>
              <w:bottom w:val="single" w:sz="4" w:space="0" w:color="auto"/>
              <w:right w:val="single" w:sz="18" w:space="0" w:color="auto"/>
            </w:tcBorders>
            <w:shd w:val="clear" w:color="auto" w:fill="auto"/>
            <w:vAlign w:val="center"/>
          </w:tcPr>
          <w:p w14:paraId="0EDFB17C" w14:textId="77777777" w:rsidR="001A63C6" w:rsidRPr="00276F8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EDFB17D" w14:textId="77777777" w:rsidR="001A63C6" w:rsidRPr="00276F80" w:rsidRDefault="001A63C6" w:rsidP="002253A3">
            <w:pPr>
              <w:jc w:val="center"/>
              <w:rPr>
                <w:rFonts w:cs="Tahoma"/>
                <w:sz w:val="14"/>
              </w:rPr>
            </w:pPr>
            <w:r w:rsidRPr="00276F80">
              <w:rPr>
                <w:rFonts w:cs="Tahoma"/>
                <w:sz w:val="14"/>
              </w:rPr>
              <w:t>200 punten</w:t>
            </w:r>
          </w:p>
        </w:tc>
        <w:tc>
          <w:tcPr>
            <w:tcW w:w="450" w:type="dxa"/>
            <w:tcBorders>
              <w:left w:val="single" w:sz="18" w:space="0" w:color="auto"/>
              <w:bottom w:val="single" w:sz="4" w:space="0" w:color="auto"/>
            </w:tcBorders>
            <w:shd w:val="clear" w:color="auto" w:fill="auto"/>
            <w:vAlign w:val="center"/>
          </w:tcPr>
          <w:p w14:paraId="0EDFB17E" w14:textId="77777777" w:rsidR="001A63C6" w:rsidRPr="00276F80" w:rsidRDefault="001A63C6" w:rsidP="002253A3">
            <w:pPr>
              <w:jc w:val="center"/>
              <w:rPr>
                <w:rFonts w:cs="Tahoma"/>
                <w:sz w:val="14"/>
              </w:rPr>
            </w:pPr>
            <w:r w:rsidRPr="00276F80">
              <w:rPr>
                <w:rFonts w:cs="Tahoma"/>
                <w:sz w:val="14"/>
              </w:rPr>
              <w:t>200</w:t>
            </w:r>
          </w:p>
        </w:tc>
        <w:tc>
          <w:tcPr>
            <w:tcW w:w="450" w:type="dxa"/>
            <w:tcBorders>
              <w:bottom w:val="single" w:sz="4" w:space="0" w:color="auto"/>
            </w:tcBorders>
            <w:shd w:val="clear" w:color="auto" w:fill="auto"/>
            <w:vAlign w:val="center"/>
          </w:tcPr>
          <w:p w14:paraId="0EDFB17F" w14:textId="77777777" w:rsidR="001A63C6" w:rsidRPr="00276F8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EDFB180" w14:textId="77777777" w:rsidR="001A63C6" w:rsidRPr="00276F8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0EDFB181" w14:textId="77777777" w:rsidR="001A63C6" w:rsidRPr="00276F8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EDFB182" w14:textId="77777777" w:rsidR="001A63C6" w:rsidRPr="00276F80" w:rsidRDefault="001A63C6" w:rsidP="002253A3">
            <w:pPr>
              <w:jc w:val="center"/>
              <w:rPr>
                <w:rFonts w:cs="Tahoma"/>
                <w:sz w:val="14"/>
              </w:rPr>
            </w:pPr>
            <w:r w:rsidRPr="00276F8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183" w14:textId="77777777" w:rsidR="001A63C6" w:rsidRPr="00276F80" w:rsidRDefault="001A63C6" w:rsidP="002253A3">
            <w:pPr>
              <w:jc w:val="center"/>
              <w:rPr>
                <w:rFonts w:cs="Tahoma"/>
                <w:sz w:val="14"/>
              </w:rPr>
            </w:pPr>
            <w:r w:rsidRPr="00276F80">
              <w:rPr>
                <w:rFonts w:cs="Tahoma"/>
                <w:sz w:val="13"/>
              </w:rPr>
              <w:t>P</w:t>
            </w:r>
          </w:p>
        </w:tc>
        <w:tc>
          <w:tcPr>
            <w:tcW w:w="450" w:type="dxa"/>
            <w:tcBorders>
              <w:bottom w:val="single" w:sz="4" w:space="0" w:color="auto"/>
            </w:tcBorders>
            <w:shd w:val="clear" w:color="auto" w:fill="auto"/>
            <w:vAlign w:val="center"/>
          </w:tcPr>
          <w:p w14:paraId="0EDFB184" w14:textId="77777777" w:rsidR="001A63C6" w:rsidRPr="00276F80" w:rsidRDefault="001A63C6" w:rsidP="002253A3">
            <w:pPr>
              <w:jc w:val="center"/>
              <w:rPr>
                <w:rFonts w:cs="Tahoma"/>
                <w:sz w:val="13"/>
              </w:rPr>
            </w:pPr>
          </w:p>
        </w:tc>
        <w:tc>
          <w:tcPr>
            <w:tcW w:w="540" w:type="dxa"/>
            <w:tcBorders>
              <w:bottom w:val="single" w:sz="4" w:space="0" w:color="auto"/>
            </w:tcBorders>
            <w:shd w:val="clear" w:color="auto" w:fill="auto"/>
            <w:vAlign w:val="center"/>
          </w:tcPr>
          <w:p w14:paraId="0EDFB185" w14:textId="77777777" w:rsidR="001A63C6" w:rsidRPr="00276F80" w:rsidRDefault="001A63C6" w:rsidP="002253A3">
            <w:pPr>
              <w:jc w:val="center"/>
              <w:rPr>
                <w:rFonts w:cs="Tahoma"/>
                <w:sz w:val="14"/>
              </w:rPr>
            </w:pPr>
            <w:r w:rsidRPr="00276F80">
              <w:rPr>
                <w:rFonts w:cs="Tahoma"/>
                <w:sz w:val="13"/>
              </w:rPr>
              <w:t>OL/OV</w:t>
            </w:r>
          </w:p>
        </w:tc>
      </w:tr>
      <w:tr w:rsidR="001A63C6" w:rsidRPr="00276F80" w14:paraId="0EDFB194" w14:textId="77777777" w:rsidTr="00FC5318">
        <w:trPr>
          <w:cantSplit/>
          <w:trHeight w:val="145"/>
        </w:trPr>
        <w:tc>
          <w:tcPr>
            <w:tcW w:w="2734" w:type="dxa"/>
            <w:gridSpan w:val="2"/>
            <w:tcBorders>
              <w:bottom w:val="single" w:sz="4" w:space="0" w:color="auto"/>
            </w:tcBorders>
            <w:shd w:val="clear" w:color="auto" w:fill="FABF8F"/>
          </w:tcPr>
          <w:p w14:paraId="0EDFB187" w14:textId="77777777" w:rsidR="001A63C6" w:rsidRPr="00276F80" w:rsidRDefault="001A63C6" w:rsidP="00FF66CB">
            <w:pPr>
              <w:pStyle w:val="ProductNames"/>
              <w:spacing w:beforeLines="20" w:before="48" w:afterLines="20" w:after="48"/>
              <w:rPr>
                <w:rFonts w:ascii="Tahoma" w:hAnsi="Tahoma" w:cs="Tahoma"/>
                <w:sz w:val="14"/>
              </w:rPr>
            </w:pPr>
            <w:bookmarkStart w:id="147" w:name="_Toc361496785"/>
            <w:r w:rsidRPr="00276F80">
              <w:rPr>
                <w:rFonts w:ascii="Tahoma" w:hAnsi="Tahoma" w:cs="Tahoma"/>
                <w:sz w:val="14"/>
              </w:rPr>
              <w:lastRenderedPageBreak/>
              <w:t>Maandabonnement voor Bing Maps Per Light Known User</w:t>
            </w:r>
            <w:bookmarkEnd w:id="147"/>
          </w:p>
        </w:tc>
        <w:tc>
          <w:tcPr>
            <w:tcW w:w="450" w:type="dxa"/>
            <w:tcBorders>
              <w:bottom w:val="single" w:sz="4" w:space="0" w:color="auto"/>
            </w:tcBorders>
            <w:shd w:val="clear" w:color="auto" w:fill="FABF8F"/>
            <w:vAlign w:val="center"/>
          </w:tcPr>
          <w:p w14:paraId="0EDFB188" w14:textId="77777777" w:rsidR="001A63C6" w:rsidRPr="00A57652" w:rsidRDefault="009B6833" w:rsidP="009D43FB">
            <w:pPr>
              <w:jc w:val="center"/>
              <w:rPr>
                <w:rFonts w:ascii="Trebuchet MS" w:hAnsi="Trebuchet MS" w:cs="Tahoma"/>
                <w:b/>
                <w:bCs/>
                <w:sz w:val="13"/>
                <w:szCs w:val="13"/>
                <w:u w:val="single"/>
              </w:rPr>
            </w:pPr>
            <w:hyperlink w:anchor="_34_Bing_Maps" w:history="1">
              <w:r w:rsidR="00E01BB8" w:rsidRPr="00A57652">
                <w:rPr>
                  <w:rStyle w:val="Hyperlink"/>
                  <w:rFonts w:ascii="Trebuchet MS" w:hAnsi="Trebuchet MS" w:cs="Tahoma"/>
                  <w:b/>
                  <w:bCs/>
                  <w:sz w:val="13"/>
                  <w:szCs w:val="13"/>
                </w:rPr>
                <w:t>35</w:t>
              </w:r>
            </w:hyperlink>
          </w:p>
        </w:tc>
        <w:tc>
          <w:tcPr>
            <w:tcW w:w="450" w:type="dxa"/>
            <w:tcBorders>
              <w:bottom w:val="single" w:sz="4" w:space="0" w:color="auto"/>
            </w:tcBorders>
            <w:shd w:val="clear" w:color="auto" w:fill="FABF8F"/>
            <w:vAlign w:val="center"/>
          </w:tcPr>
          <w:p w14:paraId="0EDFB189" w14:textId="77777777" w:rsidR="001A63C6" w:rsidRPr="00276F80" w:rsidRDefault="00DB3ECB" w:rsidP="002253A3">
            <w:pPr>
              <w:jc w:val="center"/>
              <w:rPr>
                <w:rFonts w:cs="Tahoma"/>
                <w:sz w:val="14"/>
              </w:rPr>
            </w:pPr>
            <w:r w:rsidRPr="00276F80">
              <w:rPr>
                <w:rFonts w:cs="Tahoma"/>
                <w:sz w:val="14"/>
              </w:rPr>
              <w:t>04/13</w:t>
            </w:r>
          </w:p>
        </w:tc>
        <w:tc>
          <w:tcPr>
            <w:tcW w:w="360" w:type="dxa"/>
            <w:tcBorders>
              <w:bottom w:val="single" w:sz="4" w:space="0" w:color="auto"/>
              <w:right w:val="single" w:sz="18" w:space="0" w:color="auto"/>
            </w:tcBorders>
            <w:shd w:val="clear" w:color="auto" w:fill="FABF8F"/>
            <w:vAlign w:val="center"/>
          </w:tcPr>
          <w:p w14:paraId="0EDFB18A" w14:textId="77777777" w:rsidR="001A63C6" w:rsidRPr="00276F8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EDFB18B" w14:textId="77777777" w:rsidR="001A63C6" w:rsidRPr="00276F80" w:rsidRDefault="001A63C6" w:rsidP="002253A3">
            <w:pPr>
              <w:jc w:val="center"/>
              <w:rPr>
                <w:rFonts w:cs="Tahoma"/>
                <w:sz w:val="14"/>
              </w:rPr>
            </w:pPr>
            <w:r w:rsidRPr="00276F80">
              <w:rPr>
                <w:rFonts w:cs="Tahoma"/>
                <w:sz w:val="14"/>
              </w:rPr>
              <w:t>1 punt</w:t>
            </w:r>
          </w:p>
        </w:tc>
        <w:tc>
          <w:tcPr>
            <w:tcW w:w="450" w:type="dxa"/>
            <w:tcBorders>
              <w:left w:val="single" w:sz="18" w:space="0" w:color="auto"/>
              <w:bottom w:val="single" w:sz="4" w:space="0" w:color="auto"/>
            </w:tcBorders>
            <w:shd w:val="clear" w:color="auto" w:fill="FABF8F"/>
            <w:vAlign w:val="center"/>
          </w:tcPr>
          <w:p w14:paraId="0EDFB18C" w14:textId="77777777" w:rsidR="001A63C6" w:rsidRPr="00276F80" w:rsidRDefault="001A63C6" w:rsidP="002253A3">
            <w:pPr>
              <w:jc w:val="center"/>
              <w:rPr>
                <w:rFonts w:cs="Tahoma"/>
                <w:sz w:val="14"/>
              </w:rPr>
            </w:pPr>
            <w:r w:rsidRPr="00276F80">
              <w:rPr>
                <w:rFonts w:cs="Tahoma"/>
                <w:sz w:val="14"/>
              </w:rPr>
              <w:t>1</w:t>
            </w:r>
          </w:p>
        </w:tc>
        <w:tc>
          <w:tcPr>
            <w:tcW w:w="450" w:type="dxa"/>
            <w:tcBorders>
              <w:bottom w:val="single" w:sz="4" w:space="0" w:color="auto"/>
            </w:tcBorders>
            <w:shd w:val="clear" w:color="auto" w:fill="FABF8F"/>
            <w:vAlign w:val="center"/>
          </w:tcPr>
          <w:p w14:paraId="0EDFB18D" w14:textId="77777777" w:rsidR="001A63C6" w:rsidRPr="00276F8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EDFB18E" w14:textId="77777777" w:rsidR="001A63C6" w:rsidRPr="00276F8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0EDFB18F" w14:textId="77777777" w:rsidR="001A63C6" w:rsidRPr="00276F8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EDFB190" w14:textId="77777777" w:rsidR="001A63C6" w:rsidRPr="00276F80" w:rsidRDefault="001A63C6" w:rsidP="002253A3">
            <w:pPr>
              <w:jc w:val="center"/>
              <w:rPr>
                <w:rFonts w:cs="Tahoma"/>
                <w:sz w:val="14"/>
              </w:rPr>
            </w:pPr>
            <w:r w:rsidRPr="00276F8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191" w14:textId="77777777" w:rsidR="001A63C6" w:rsidRPr="00276F80" w:rsidRDefault="001A63C6" w:rsidP="002253A3">
            <w:pPr>
              <w:jc w:val="center"/>
              <w:rPr>
                <w:rFonts w:cs="Tahoma"/>
                <w:sz w:val="14"/>
              </w:rPr>
            </w:pPr>
            <w:r w:rsidRPr="00276F80">
              <w:rPr>
                <w:rFonts w:cs="Tahoma"/>
                <w:sz w:val="13"/>
              </w:rPr>
              <w:t>P</w:t>
            </w:r>
          </w:p>
        </w:tc>
        <w:tc>
          <w:tcPr>
            <w:tcW w:w="450" w:type="dxa"/>
            <w:tcBorders>
              <w:bottom w:val="single" w:sz="4" w:space="0" w:color="auto"/>
            </w:tcBorders>
            <w:shd w:val="clear" w:color="auto" w:fill="FABF8F"/>
            <w:vAlign w:val="center"/>
          </w:tcPr>
          <w:p w14:paraId="0EDFB192" w14:textId="77777777" w:rsidR="001A63C6" w:rsidRPr="00276F80" w:rsidRDefault="001A63C6" w:rsidP="002253A3">
            <w:pPr>
              <w:jc w:val="center"/>
              <w:rPr>
                <w:rFonts w:cs="Tahoma"/>
                <w:sz w:val="13"/>
              </w:rPr>
            </w:pPr>
          </w:p>
        </w:tc>
        <w:tc>
          <w:tcPr>
            <w:tcW w:w="540" w:type="dxa"/>
            <w:tcBorders>
              <w:bottom w:val="single" w:sz="4" w:space="0" w:color="auto"/>
            </w:tcBorders>
            <w:shd w:val="clear" w:color="auto" w:fill="FABF8F"/>
            <w:vAlign w:val="center"/>
          </w:tcPr>
          <w:p w14:paraId="0EDFB193" w14:textId="77777777" w:rsidR="001A63C6" w:rsidRPr="00276F80" w:rsidRDefault="001A63C6" w:rsidP="002253A3">
            <w:pPr>
              <w:jc w:val="center"/>
              <w:rPr>
                <w:rFonts w:cs="Tahoma"/>
                <w:sz w:val="14"/>
              </w:rPr>
            </w:pPr>
            <w:r w:rsidRPr="00276F80">
              <w:rPr>
                <w:rFonts w:cs="Tahoma"/>
                <w:sz w:val="13"/>
              </w:rPr>
              <w:t>OL/OV</w:t>
            </w:r>
          </w:p>
        </w:tc>
      </w:tr>
      <w:tr w:rsidR="001A63C6" w:rsidRPr="00276F80" w14:paraId="0EDFB1A2" w14:textId="77777777" w:rsidTr="00F23DD6">
        <w:trPr>
          <w:trHeight w:val="145"/>
        </w:trPr>
        <w:tc>
          <w:tcPr>
            <w:tcW w:w="2734" w:type="dxa"/>
            <w:gridSpan w:val="2"/>
            <w:tcBorders>
              <w:bottom w:val="single" w:sz="4" w:space="0" w:color="auto"/>
            </w:tcBorders>
            <w:shd w:val="clear" w:color="auto" w:fill="auto"/>
          </w:tcPr>
          <w:p w14:paraId="0EDFB195" w14:textId="77777777" w:rsidR="001A63C6" w:rsidRPr="00AF0047" w:rsidRDefault="001A63C6" w:rsidP="00FF66CB">
            <w:pPr>
              <w:pStyle w:val="ProductNames"/>
              <w:spacing w:beforeLines="20" w:before="48" w:afterLines="20" w:after="48"/>
              <w:rPr>
                <w:rFonts w:ascii="Tahoma" w:hAnsi="Tahoma" w:cs="Tahoma"/>
                <w:sz w:val="14"/>
                <w:lang w:val="nl-NL"/>
              </w:rPr>
            </w:pPr>
            <w:bookmarkStart w:id="148" w:name="_Toc361496786"/>
            <w:r w:rsidRPr="00AF0047">
              <w:rPr>
                <w:rFonts w:ascii="Tahoma" w:hAnsi="Tahoma" w:cs="Tahoma"/>
                <w:sz w:val="14"/>
                <w:lang w:val="nl-NL"/>
              </w:rPr>
              <w:t>Maandabonnement voor Bing Maps Light Known User, bundel van 5</w:t>
            </w:r>
            <w:r w:rsidR="00570055">
              <w:rPr>
                <w:rFonts w:ascii="Tahoma" w:hAnsi="Tahoma" w:cs="Tahoma"/>
                <w:sz w:val="14"/>
                <w:lang w:val="nl-NL"/>
              </w:rPr>
              <w:t>.</w:t>
            </w:r>
            <w:r w:rsidRPr="00AF0047">
              <w:rPr>
                <w:rFonts w:ascii="Tahoma" w:hAnsi="Tahoma" w:cs="Tahoma"/>
                <w:sz w:val="14"/>
                <w:lang w:val="nl-NL"/>
              </w:rPr>
              <w:t>000</w:t>
            </w:r>
            <w:bookmarkEnd w:id="148"/>
          </w:p>
        </w:tc>
        <w:tc>
          <w:tcPr>
            <w:tcW w:w="450" w:type="dxa"/>
            <w:tcBorders>
              <w:bottom w:val="single" w:sz="4" w:space="0" w:color="auto"/>
            </w:tcBorders>
            <w:shd w:val="clear" w:color="auto" w:fill="auto"/>
            <w:vAlign w:val="center"/>
          </w:tcPr>
          <w:p w14:paraId="0EDFB196" w14:textId="77777777" w:rsidR="001A63C6" w:rsidRPr="00A57652" w:rsidRDefault="009B6833" w:rsidP="009D43FB">
            <w:pPr>
              <w:jc w:val="center"/>
              <w:rPr>
                <w:rFonts w:ascii="Trebuchet MS" w:hAnsi="Trebuchet MS" w:cs="Tahoma"/>
                <w:b/>
                <w:bCs/>
                <w:sz w:val="13"/>
                <w:szCs w:val="13"/>
                <w:u w:val="single"/>
              </w:rPr>
            </w:pPr>
            <w:hyperlink w:anchor="_34_Bing_Maps" w:history="1">
              <w:r w:rsidR="00E01BB8" w:rsidRPr="00A57652">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14:paraId="0EDFB197" w14:textId="77777777" w:rsidR="001A63C6" w:rsidRPr="00276F80" w:rsidRDefault="00DB3ECB" w:rsidP="002253A3">
            <w:pPr>
              <w:jc w:val="center"/>
              <w:rPr>
                <w:rFonts w:cs="Tahoma"/>
                <w:sz w:val="14"/>
              </w:rPr>
            </w:pPr>
            <w:r w:rsidRPr="00276F80">
              <w:rPr>
                <w:rFonts w:cs="Tahoma"/>
                <w:sz w:val="14"/>
              </w:rPr>
              <w:t>04/13</w:t>
            </w:r>
          </w:p>
        </w:tc>
        <w:tc>
          <w:tcPr>
            <w:tcW w:w="360" w:type="dxa"/>
            <w:tcBorders>
              <w:bottom w:val="single" w:sz="4" w:space="0" w:color="auto"/>
              <w:right w:val="single" w:sz="18" w:space="0" w:color="auto"/>
            </w:tcBorders>
            <w:shd w:val="clear" w:color="auto" w:fill="auto"/>
            <w:vAlign w:val="center"/>
          </w:tcPr>
          <w:p w14:paraId="0EDFB198" w14:textId="77777777" w:rsidR="001A63C6" w:rsidRPr="00276F8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EDFB199" w14:textId="77777777" w:rsidR="001A63C6" w:rsidRPr="00276F80" w:rsidRDefault="001A63C6" w:rsidP="002253A3">
            <w:pPr>
              <w:jc w:val="center"/>
              <w:rPr>
                <w:rFonts w:cs="Tahoma"/>
                <w:sz w:val="14"/>
              </w:rPr>
            </w:pPr>
            <w:r w:rsidRPr="00276F80">
              <w:rPr>
                <w:rFonts w:cs="Tahoma"/>
                <w:sz w:val="14"/>
              </w:rPr>
              <w:t>125 punten</w:t>
            </w:r>
          </w:p>
        </w:tc>
        <w:tc>
          <w:tcPr>
            <w:tcW w:w="450" w:type="dxa"/>
            <w:tcBorders>
              <w:left w:val="single" w:sz="18" w:space="0" w:color="auto"/>
              <w:bottom w:val="single" w:sz="4" w:space="0" w:color="auto"/>
            </w:tcBorders>
            <w:shd w:val="clear" w:color="auto" w:fill="auto"/>
            <w:vAlign w:val="center"/>
          </w:tcPr>
          <w:p w14:paraId="0EDFB19A" w14:textId="77777777" w:rsidR="001A63C6" w:rsidRPr="00276F80" w:rsidRDefault="001A63C6" w:rsidP="002253A3">
            <w:pPr>
              <w:jc w:val="center"/>
              <w:rPr>
                <w:rFonts w:cs="Tahoma"/>
                <w:sz w:val="14"/>
              </w:rPr>
            </w:pPr>
            <w:r w:rsidRPr="00276F80">
              <w:rPr>
                <w:rFonts w:cs="Tahoma"/>
                <w:sz w:val="14"/>
              </w:rPr>
              <w:t>125</w:t>
            </w:r>
          </w:p>
        </w:tc>
        <w:tc>
          <w:tcPr>
            <w:tcW w:w="450" w:type="dxa"/>
            <w:tcBorders>
              <w:bottom w:val="single" w:sz="4" w:space="0" w:color="auto"/>
            </w:tcBorders>
            <w:shd w:val="clear" w:color="auto" w:fill="auto"/>
            <w:vAlign w:val="center"/>
          </w:tcPr>
          <w:p w14:paraId="0EDFB19B" w14:textId="77777777" w:rsidR="001A63C6" w:rsidRPr="00276F8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EDFB19C" w14:textId="77777777" w:rsidR="001A63C6" w:rsidRPr="00276F8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0EDFB19D" w14:textId="77777777" w:rsidR="001A63C6" w:rsidRPr="00276F8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EDFB19E" w14:textId="77777777" w:rsidR="001A63C6" w:rsidRPr="00276F80" w:rsidRDefault="001A63C6" w:rsidP="002253A3">
            <w:pPr>
              <w:jc w:val="center"/>
              <w:rPr>
                <w:rFonts w:cs="Tahoma"/>
                <w:sz w:val="14"/>
              </w:rPr>
            </w:pPr>
            <w:r w:rsidRPr="00276F8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19F" w14:textId="77777777" w:rsidR="001A63C6" w:rsidRPr="00276F80" w:rsidRDefault="001A63C6" w:rsidP="002253A3">
            <w:pPr>
              <w:jc w:val="center"/>
              <w:rPr>
                <w:rFonts w:cs="Tahoma"/>
                <w:sz w:val="14"/>
              </w:rPr>
            </w:pPr>
            <w:r w:rsidRPr="00276F80">
              <w:rPr>
                <w:rFonts w:cs="Tahoma"/>
                <w:sz w:val="13"/>
              </w:rPr>
              <w:t>P</w:t>
            </w:r>
          </w:p>
        </w:tc>
        <w:tc>
          <w:tcPr>
            <w:tcW w:w="450" w:type="dxa"/>
            <w:tcBorders>
              <w:bottom w:val="single" w:sz="4" w:space="0" w:color="auto"/>
            </w:tcBorders>
            <w:shd w:val="clear" w:color="auto" w:fill="auto"/>
            <w:vAlign w:val="center"/>
          </w:tcPr>
          <w:p w14:paraId="0EDFB1A0" w14:textId="77777777" w:rsidR="001A63C6" w:rsidRPr="00276F80" w:rsidRDefault="001A63C6" w:rsidP="002253A3">
            <w:pPr>
              <w:jc w:val="center"/>
              <w:rPr>
                <w:rFonts w:cs="Tahoma"/>
                <w:sz w:val="13"/>
              </w:rPr>
            </w:pPr>
          </w:p>
        </w:tc>
        <w:tc>
          <w:tcPr>
            <w:tcW w:w="540" w:type="dxa"/>
            <w:tcBorders>
              <w:bottom w:val="single" w:sz="4" w:space="0" w:color="auto"/>
            </w:tcBorders>
            <w:shd w:val="clear" w:color="auto" w:fill="auto"/>
            <w:vAlign w:val="center"/>
          </w:tcPr>
          <w:p w14:paraId="0EDFB1A1" w14:textId="77777777" w:rsidR="001A63C6" w:rsidRPr="00276F80" w:rsidRDefault="001A63C6" w:rsidP="002253A3">
            <w:pPr>
              <w:jc w:val="center"/>
              <w:rPr>
                <w:rFonts w:cs="Tahoma"/>
                <w:sz w:val="14"/>
              </w:rPr>
            </w:pPr>
            <w:r w:rsidRPr="00276F80">
              <w:rPr>
                <w:rFonts w:cs="Tahoma"/>
                <w:sz w:val="13"/>
              </w:rPr>
              <w:t>OL/OV</w:t>
            </w:r>
          </w:p>
        </w:tc>
      </w:tr>
      <w:tr w:rsidR="001A63C6" w:rsidRPr="00276F80" w14:paraId="0EDFB1B0" w14:textId="77777777" w:rsidTr="00F23DD6">
        <w:trPr>
          <w:trHeight w:val="145"/>
        </w:trPr>
        <w:tc>
          <w:tcPr>
            <w:tcW w:w="2734" w:type="dxa"/>
            <w:gridSpan w:val="2"/>
            <w:tcBorders>
              <w:bottom w:val="single" w:sz="4" w:space="0" w:color="auto"/>
            </w:tcBorders>
            <w:shd w:val="clear" w:color="auto" w:fill="FABF8F"/>
          </w:tcPr>
          <w:p w14:paraId="0EDFB1A3" w14:textId="77777777" w:rsidR="001A63C6" w:rsidRPr="00812A63" w:rsidRDefault="001A63C6" w:rsidP="00FF66CB">
            <w:pPr>
              <w:pStyle w:val="ProductNames"/>
              <w:spacing w:beforeLines="20" w:before="48" w:afterLines="20" w:after="48"/>
              <w:rPr>
                <w:rFonts w:ascii="Tahoma" w:hAnsi="Tahoma" w:cs="Tahoma"/>
                <w:sz w:val="14"/>
                <w:lang w:val="nl-NL"/>
              </w:rPr>
            </w:pPr>
            <w:bookmarkStart w:id="149" w:name="_Toc361496787"/>
            <w:r w:rsidRPr="00812A63">
              <w:rPr>
                <w:rFonts w:ascii="Tahoma" w:hAnsi="Tahoma" w:cs="Tahoma"/>
                <w:sz w:val="14"/>
                <w:lang w:val="nl-NL"/>
              </w:rPr>
              <w:t>Maandabonnement voor aanschaf van Bing Maps Mobile Asset Management Platform</w:t>
            </w:r>
            <w:bookmarkEnd w:id="149"/>
          </w:p>
        </w:tc>
        <w:tc>
          <w:tcPr>
            <w:tcW w:w="450" w:type="dxa"/>
            <w:tcBorders>
              <w:bottom w:val="single" w:sz="4" w:space="0" w:color="auto"/>
            </w:tcBorders>
            <w:shd w:val="clear" w:color="auto" w:fill="FABF8F"/>
            <w:vAlign w:val="center"/>
          </w:tcPr>
          <w:p w14:paraId="0EDFB1A4" w14:textId="77777777" w:rsidR="001A63C6" w:rsidRPr="00A57652" w:rsidRDefault="009B6833" w:rsidP="009D43FB">
            <w:pPr>
              <w:jc w:val="center"/>
              <w:rPr>
                <w:rFonts w:ascii="Trebuchet MS" w:hAnsi="Trebuchet MS" w:cs="Tahoma"/>
                <w:b/>
                <w:bCs/>
                <w:sz w:val="13"/>
                <w:szCs w:val="13"/>
                <w:u w:val="single"/>
              </w:rPr>
            </w:pPr>
            <w:hyperlink w:anchor="_34_Bing_Maps" w:history="1">
              <w:r w:rsidR="00E01BB8" w:rsidRPr="00A57652">
                <w:rPr>
                  <w:rStyle w:val="Hyperlink"/>
                  <w:rFonts w:ascii="Trebuchet MS" w:hAnsi="Trebuchet MS" w:cs="Tahoma"/>
                  <w:b/>
                  <w:bCs/>
                  <w:sz w:val="13"/>
                  <w:szCs w:val="13"/>
                </w:rPr>
                <w:t>35</w:t>
              </w:r>
            </w:hyperlink>
          </w:p>
        </w:tc>
        <w:tc>
          <w:tcPr>
            <w:tcW w:w="450" w:type="dxa"/>
            <w:tcBorders>
              <w:bottom w:val="single" w:sz="4" w:space="0" w:color="auto"/>
            </w:tcBorders>
            <w:shd w:val="clear" w:color="auto" w:fill="FABF8F"/>
            <w:vAlign w:val="center"/>
          </w:tcPr>
          <w:p w14:paraId="0EDFB1A5" w14:textId="77777777" w:rsidR="001A63C6" w:rsidRPr="00276F80" w:rsidRDefault="00DB3ECB" w:rsidP="002253A3">
            <w:pPr>
              <w:jc w:val="center"/>
              <w:rPr>
                <w:rFonts w:cs="Tahoma"/>
                <w:sz w:val="14"/>
              </w:rPr>
            </w:pPr>
            <w:r w:rsidRPr="00276F80">
              <w:rPr>
                <w:rFonts w:cs="Tahoma"/>
                <w:sz w:val="14"/>
              </w:rPr>
              <w:t>04/13</w:t>
            </w:r>
          </w:p>
        </w:tc>
        <w:tc>
          <w:tcPr>
            <w:tcW w:w="360" w:type="dxa"/>
            <w:tcBorders>
              <w:bottom w:val="single" w:sz="4" w:space="0" w:color="auto"/>
              <w:right w:val="single" w:sz="18" w:space="0" w:color="auto"/>
            </w:tcBorders>
            <w:shd w:val="clear" w:color="auto" w:fill="FABF8F"/>
            <w:vAlign w:val="center"/>
          </w:tcPr>
          <w:p w14:paraId="0EDFB1A6" w14:textId="77777777" w:rsidR="001A63C6" w:rsidRPr="00276F8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EDFB1A7" w14:textId="77777777" w:rsidR="001A63C6" w:rsidRPr="00276F80" w:rsidRDefault="001A63C6" w:rsidP="002253A3">
            <w:pPr>
              <w:jc w:val="center"/>
              <w:rPr>
                <w:rFonts w:cs="Tahoma"/>
                <w:sz w:val="14"/>
              </w:rPr>
            </w:pPr>
            <w:r w:rsidRPr="00276F80">
              <w:rPr>
                <w:rFonts w:cs="Tahoma"/>
                <w:sz w:val="14"/>
              </w:rPr>
              <w:t>50 punten</w:t>
            </w:r>
          </w:p>
        </w:tc>
        <w:tc>
          <w:tcPr>
            <w:tcW w:w="450" w:type="dxa"/>
            <w:tcBorders>
              <w:left w:val="single" w:sz="18" w:space="0" w:color="auto"/>
              <w:bottom w:val="single" w:sz="4" w:space="0" w:color="auto"/>
            </w:tcBorders>
            <w:shd w:val="clear" w:color="auto" w:fill="FABF8F"/>
            <w:vAlign w:val="center"/>
          </w:tcPr>
          <w:p w14:paraId="0EDFB1A8" w14:textId="77777777" w:rsidR="001A63C6" w:rsidRPr="00276F80" w:rsidRDefault="001A63C6" w:rsidP="002253A3">
            <w:pPr>
              <w:jc w:val="center"/>
              <w:rPr>
                <w:rFonts w:cs="Tahoma"/>
                <w:sz w:val="14"/>
              </w:rPr>
            </w:pPr>
            <w:r w:rsidRPr="00276F80">
              <w:rPr>
                <w:rFonts w:cs="Tahoma"/>
                <w:sz w:val="14"/>
              </w:rPr>
              <w:t>50</w:t>
            </w:r>
          </w:p>
        </w:tc>
        <w:tc>
          <w:tcPr>
            <w:tcW w:w="450" w:type="dxa"/>
            <w:tcBorders>
              <w:bottom w:val="single" w:sz="4" w:space="0" w:color="auto"/>
            </w:tcBorders>
            <w:shd w:val="clear" w:color="auto" w:fill="FABF8F"/>
            <w:vAlign w:val="center"/>
          </w:tcPr>
          <w:p w14:paraId="0EDFB1A9" w14:textId="77777777" w:rsidR="001A63C6" w:rsidRPr="00276F8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EDFB1AA" w14:textId="77777777" w:rsidR="001A63C6" w:rsidRPr="00276F8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0EDFB1AB" w14:textId="77777777" w:rsidR="001A63C6" w:rsidRPr="00276F8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EDFB1AC" w14:textId="77777777" w:rsidR="001A63C6" w:rsidRPr="00276F80" w:rsidRDefault="001A63C6" w:rsidP="002253A3">
            <w:pPr>
              <w:jc w:val="center"/>
              <w:rPr>
                <w:rFonts w:cs="Tahoma"/>
                <w:sz w:val="14"/>
              </w:rPr>
            </w:pPr>
            <w:r w:rsidRPr="00276F8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1AD" w14:textId="77777777" w:rsidR="001A63C6" w:rsidRPr="00276F80" w:rsidRDefault="001A63C6" w:rsidP="002253A3">
            <w:pPr>
              <w:jc w:val="center"/>
              <w:rPr>
                <w:rFonts w:cs="Tahoma"/>
                <w:sz w:val="14"/>
              </w:rPr>
            </w:pPr>
            <w:r w:rsidRPr="00276F80">
              <w:rPr>
                <w:rFonts w:cs="Tahoma"/>
                <w:sz w:val="13"/>
              </w:rPr>
              <w:t>P</w:t>
            </w:r>
          </w:p>
        </w:tc>
        <w:tc>
          <w:tcPr>
            <w:tcW w:w="450" w:type="dxa"/>
            <w:tcBorders>
              <w:bottom w:val="single" w:sz="4" w:space="0" w:color="auto"/>
            </w:tcBorders>
            <w:shd w:val="clear" w:color="auto" w:fill="FABF8F"/>
            <w:vAlign w:val="center"/>
          </w:tcPr>
          <w:p w14:paraId="0EDFB1AE" w14:textId="77777777" w:rsidR="001A63C6" w:rsidRPr="00276F80" w:rsidRDefault="001A63C6" w:rsidP="002253A3">
            <w:pPr>
              <w:jc w:val="center"/>
              <w:rPr>
                <w:rFonts w:cs="Tahoma"/>
                <w:sz w:val="13"/>
              </w:rPr>
            </w:pPr>
          </w:p>
        </w:tc>
        <w:tc>
          <w:tcPr>
            <w:tcW w:w="540" w:type="dxa"/>
            <w:tcBorders>
              <w:bottom w:val="single" w:sz="4" w:space="0" w:color="auto"/>
            </w:tcBorders>
            <w:shd w:val="clear" w:color="auto" w:fill="FABF8F"/>
            <w:vAlign w:val="center"/>
          </w:tcPr>
          <w:p w14:paraId="0EDFB1AF" w14:textId="77777777" w:rsidR="001A63C6" w:rsidRPr="00276F80" w:rsidRDefault="001A63C6" w:rsidP="002253A3">
            <w:pPr>
              <w:jc w:val="center"/>
              <w:rPr>
                <w:rFonts w:cs="Tahoma"/>
                <w:sz w:val="14"/>
              </w:rPr>
            </w:pPr>
            <w:r w:rsidRPr="00276F80">
              <w:rPr>
                <w:rFonts w:cs="Tahoma"/>
                <w:sz w:val="13"/>
              </w:rPr>
              <w:t>OL/OV</w:t>
            </w:r>
          </w:p>
        </w:tc>
      </w:tr>
      <w:tr w:rsidR="001A63C6" w:rsidRPr="00276F80" w14:paraId="0EDFB1BE" w14:textId="77777777" w:rsidTr="00F23DD6">
        <w:trPr>
          <w:trHeight w:val="145"/>
        </w:trPr>
        <w:tc>
          <w:tcPr>
            <w:tcW w:w="2734" w:type="dxa"/>
            <w:gridSpan w:val="2"/>
            <w:tcBorders>
              <w:bottom w:val="single" w:sz="4" w:space="0" w:color="auto"/>
            </w:tcBorders>
            <w:shd w:val="clear" w:color="auto" w:fill="auto"/>
          </w:tcPr>
          <w:p w14:paraId="0EDFB1B1" w14:textId="77777777" w:rsidR="001A63C6" w:rsidRPr="00812A63" w:rsidRDefault="001A63C6" w:rsidP="00FF66CB">
            <w:pPr>
              <w:pStyle w:val="ProductNames"/>
              <w:spacing w:beforeLines="20" w:before="48" w:afterLines="20" w:after="48"/>
              <w:rPr>
                <w:rFonts w:ascii="Tahoma" w:hAnsi="Tahoma" w:cs="Tahoma"/>
                <w:sz w:val="14"/>
                <w:lang w:val="nl-NL"/>
              </w:rPr>
            </w:pPr>
            <w:bookmarkStart w:id="150" w:name="_Toc361496788"/>
            <w:r w:rsidRPr="00812A63">
              <w:rPr>
                <w:rFonts w:ascii="Tahoma" w:hAnsi="Tahoma" w:cs="Tahoma"/>
                <w:sz w:val="14"/>
                <w:lang w:val="nl-NL"/>
              </w:rPr>
              <w:t>Maandabonnement voor Bing Maps Mobile Asset Management Noord-Amerika met routering per kenmerk</w:t>
            </w:r>
            <w:bookmarkEnd w:id="150"/>
          </w:p>
        </w:tc>
        <w:tc>
          <w:tcPr>
            <w:tcW w:w="450" w:type="dxa"/>
            <w:tcBorders>
              <w:bottom w:val="single" w:sz="4" w:space="0" w:color="auto"/>
            </w:tcBorders>
            <w:shd w:val="clear" w:color="auto" w:fill="auto"/>
            <w:vAlign w:val="center"/>
          </w:tcPr>
          <w:p w14:paraId="0EDFB1B2" w14:textId="77777777" w:rsidR="001A63C6" w:rsidRPr="00A57652" w:rsidRDefault="009B6833" w:rsidP="009D43FB">
            <w:pPr>
              <w:jc w:val="center"/>
              <w:rPr>
                <w:rFonts w:ascii="Trebuchet MS" w:hAnsi="Trebuchet MS" w:cs="Tahoma"/>
                <w:b/>
                <w:bCs/>
                <w:sz w:val="13"/>
                <w:szCs w:val="13"/>
                <w:u w:val="single"/>
              </w:rPr>
            </w:pPr>
            <w:hyperlink w:anchor="_34_Bing_Maps" w:history="1">
              <w:r w:rsidR="00E01BB8" w:rsidRPr="00A57652">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14:paraId="0EDFB1B3" w14:textId="77777777" w:rsidR="001A63C6" w:rsidRPr="00276F80" w:rsidRDefault="00DB3ECB" w:rsidP="002253A3">
            <w:pPr>
              <w:jc w:val="center"/>
              <w:rPr>
                <w:rFonts w:cs="Tahoma"/>
                <w:sz w:val="14"/>
              </w:rPr>
            </w:pPr>
            <w:r w:rsidRPr="00276F80">
              <w:rPr>
                <w:rFonts w:cs="Tahoma"/>
                <w:sz w:val="14"/>
              </w:rPr>
              <w:t>04/13</w:t>
            </w:r>
          </w:p>
        </w:tc>
        <w:tc>
          <w:tcPr>
            <w:tcW w:w="360" w:type="dxa"/>
            <w:tcBorders>
              <w:bottom w:val="single" w:sz="4" w:space="0" w:color="auto"/>
              <w:right w:val="single" w:sz="18" w:space="0" w:color="auto"/>
            </w:tcBorders>
            <w:shd w:val="clear" w:color="auto" w:fill="auto"/>
            <w:vAlign w:val="center"/>
          </w:tcPr>
          <w:p w14:paraId="0EDFB1B4" w14:textId="77777777" w:rsidR="001A63C6" w:rsidRPr="00276F8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EDFB1B5" w14:textId="77777777" w:rsidR="001A63C6" w:rsidRPr="00276F80" w:rsidRDefault="001A63C6" w:rsidP="002253A3">
            <w:pPr>
              <w:jc w:val="center"/>
              <w:rPr>
                <w:rFonts w:cs="Tahoma"/>
                <w:sz w:val="14"/>
              </w:rPr>
            </w:pPr>
            <w:r w:rsidRPr="00276F80">
              <w:rPr>
                <w:rFonts w:cs="Tahoma"/>
                <w:sz w:val="14"/>
              </w:rPr>
              <w:t>1 punt</w:t>
            </w:r>
          </w:p>
        </w:tc>
        <w:tc>
          <w:tcPr>
            <w:tcW w:w="450" w:type="dxa"/>
            <w:tcBorders>
              <w:left w:val="single" w:sz="18" w:space="0" w:color="auto"/>
              <w:bottom w:val="single" w:sz="4" w:space="0" w:color="auto"/>
            </w:tcBorders>
            <w:shd w:val="clear" w:color="auto" w:fill="auto"/>
            <w:vAlign w:val="center"/>
          </w:tcPr>
          <w:p w14:paraId="0EDFB1B6" w14:textId="77777777" w:rsidR="001A63C6" w:rsidRPr="00276F80" w:rsidRDefault="001A63C6" w:rsidP="002253A3">
            <w:pPr>
              <w:jc w:val="center"/>
              <w:rPr>
                <w:rFonts w:cs="Tahoma"/>
                <w:sz w:val="14"/>
              </w:rPr>
            </w:pPr>
            <w:r w:rsidRPr="00276F80">
              <w:rPr>
                <w:rFonts w:cs="Tahoma"/>
                <w:sz w:val="14"/>
              </w:rPr>
              <w:t>1</w:t>
            </w:r>
          </w:p>
        </w:tc>
        <w:tc>
          <w:tcPr>
            <w:tcW w:w="450" w:type="dxa"/>
            <w:tcBorders>
              <w:bottom w:val="single" w:sz="4" w:space="0" w:color="auto"/>
            </w:tcBorders>
            <w:shd w:val="clear" w:color="auto" w:fill="auto"/>
            <w:vAlign w:val="center"/>
          </w:tcPr>
          <w:p w14:paraId="0EDFB1B7" w14:textId="77777777" w:rsidR="001A63C6" w:rsidRPr="00276F8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EDFB1B8" w14:textId="77777777" w:rsidR="001A63C6" w:rsidRPr="00276F8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0EDFB1B9" w14:textId="77777777" w:rsidR="001A63C6" w:rsidRPr="00276F8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EDFB1BA" w14:textId="77777777" w:rsidR="001A63C6" w:rsidRPr="00276F80" w:rsidRDefault="001A63C6" w:rsidP="002253A3">
            <w:pPr>
              <w:jc w:val="center"/>
              <w:rPr>
                <w:rFonts w:cs="Tahoma"/>
                <w:sz w:val="14"/>
              </w:rPr>
            </w:pPr>
            <w:r w:rsidRPr="00276F8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1BB" w14:textId="77777777" w:rsidR="001A63C6" w:rsidRPr="00276F80" w:rsidRDefault="001A63C6" w:rsidP="002253A3">
            <w:pPr>
              <w:jc w:val="center"/>
              <w:rPr>
                <w:rFonts w:cs="Tahoma"/>
                <w:sz w:val="14"/>
              </w:rPr>
            </w:pPr>
            <w:r w:rsidRPr="00276F80">
              <w:rPr>
                <w:rFonts w:cs="Tahoma"/>
                <w:sz w:val="13"/>
              </w:rPr>
              <w:t>P</w:t>
            </w:r>
          </w:p>
        </w:tc>
        <w:tc>
          <w:tcPr>
            <w:tcW w:w="450" w:type="dxa"/>
            <w:tcBorders>
              <w:bottom w:val="single" w:sz="4" w:space="0" w:color="auto"/>
            </w:tcBorders>
            <w:shd w:val="clear" w:color="auto" w:fill="auto"/>
            <w:vAlign w:val="center"/>
          </w:tcPr>
          <w:p w14:paraId="0EDFB1BC" w14:textId="77777777" w:rsidR="001A63C6" w:rsidRPr="00276F80" w:rsidRDefault="001A63C6" w:rsidP="002253A3">
            <w:pPr>
              <w:jc w:val="center"/>
              <w:rPr>
                <w:rFonts w:cs="Tahoma"/>
                <w:sz w:val="13"/>
              </w:rPr>
            </w:pPr>
          </w:p>
        </w:tc>
        <w:tc>
          <w:tcPr>
            <w:tcW w:w="540" w:type="dxa"/>
            <w:tcBorders>
              <w:bottom w:val="single" w:sz="4" w:space="0" w:color="auto"/>
            </w:tcBorders>
            <w:shd w:val="clear" w:color="auto" w:fill="auto"/>
            <w:vAlign w:val="center"/>
          </w:tcPr>
          <w:p w14:paraId="0EDFB1BD" w14:textId="77777777" w:rsidR="001A63C6" w:rsidRPr="00276F80" w:rsidRDefault="001A63C6" w:rsidP="002253A3">
            <w:pPr>
              <w:jc w:val="center"/>
              <w:rPr>
                <w:rFonts w:cs="Tahoma"/>
                <w:sz w:val="14"/>
              </w:rPr>
            </w:pPr>
            <w:r w:rsidRPr="00276F80">
              <w:rPr>
                <w:rFonts w:cs="Tahoma"/>
                <w:sz w:val="13"/>
              </w:rPr>
              <w:t>OL/OV</w:t>
            </w:r>
          </w:p>
        </w:tc>
      </w:tr>
      <w:tr w:rsidR="001A63C6" w:rsidRPr="00276F80" w14:paraId="0EDFB1CC" w14:textId="77777777" w:rsidTr="006B1F3F">
        <w:trPr>
          <w:trHeight w:val="145"/>
        </w:trPr>
        <w:tc>
          <w:tcPr>
            <w:tcW w:w="2734" w:type="dxa"/>
            <w:gridSpan w:val="2"/>
            <w:tcBorders>
              <w:bottom w:val="single" w:sz="4" w:space="0" w:color="auto"/>
            </w:tcBorders>
            <w:shd w:val="clear" w:color="auto" w:fill="auto"/>
          </w:tcPr>
          <w:p w14:paraId="0EDFB1BF" w14:textId="77777777" w:rsidR="001A63C6" w:rsidRPr="00812A63" w:rsidRDefault="001A63C6" w:rsidP="00FF66CB">
            <w:pPr>
              <w:pStyle w:val="ProductNames"/>
              <w:spacing w:beforeLines="20" w:before="48" w:afterLines="20" w:after="48"/>
              <w:rPr>
                <w:rFonts w:ascii="Tahoma" w:hAnsi="Tahoma" w:cs="Tahoma"/>
                <w:sz w:val="14"/>
                <w:lang w:val="nl-NL"/>
              </w:rPr>
            </w:pPr>
            <w:bookmarkStart w:id="151" w:name="_Toc361496789"/>
            <w:r w:rsidRPr="00812A63">
              <w:rPr>
                <w:rFonts w:ascii="Tahoma" w:hAnsi="Tahoma" w:cs="Tahoma"/>
                <w:sz w:val="14"/>
                <w:lang w:val="nl-NL"/>
              </w:rPr>
              <w:t>Maandabonnement voor Bing Maps Mobile Asset Management NA zonder routering per kenmerk</w:t>
            </w:r>
            <w:bookmarkEnd w:id="151"/>
          </w:p>
        </w:tc>
        <w:tc>
          <w:tcPr>
            <w:tcW w:w="450" w:type="dxa"/>
            <w:tcBorders>
              <w:bottom w:val="single" w:sz="4" w:space="0" w:color="auto"/>
            </w:tcBorders>
            <w:shd w:val="clear" w:color="auto" w:fill="auto"/>
            <w:vAlign w:val="center"/>
          </w:tcPr>
          <w:p w14:paraId="0EDFB1C0" w14:textId="77777777" w:rsidR="001A63C6" w:rsidRPr="00A57652" w:rsidRDefault="009B6833" w:rsidP="009D43FB">
            <w:pPr>
              <w:jc w:val="center"/>
              <w:rPr>
                <w:rFonts w:ascii="Trebuchet MS" w:hAnsi="Trebuchet MS" w:cs="Tahoma"/>
                <w:b/>
                <w:bCs/>
                <w:sz w:val="13"/>
                <w:szCs w:val="13"/>
                <w:u w:val="single"/>
              </w:rPr>
            </w:pPr>
            <w:hyperlink w:anchor="_34_Bing_Maps" w:history="1">
              <w:r w:rsidR="00E01BB8" w:rsidRPr="00A57652">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14:paraId="0EDFB1C1" w14:textId="77777777" w:rsidR="001A63C6" w:rsidRPr="00276F80" w:rsidRDefault="00DB3ECB" w:rsidP="002253A3">
            <w:pPr>
              <w:jc w:val="center"/>
              <w:rPr>
                <w:rFonts w:cs="Tahoma"/>
                <w:sz w:val="14"/>
              </w:rPr>
            </w:pPr>
            <w:r w:rsidRPr="00276F80">
              <w:rPr>
                <w:rFonts w:cs="Tahoma"/>
                <w:sz w:val="14"/>
              </w:rPr>
              <w:t>04/13</w:t>
            </w:r>
          </w:p>
        </w:tc>
        <w:tc>
          <w:tcPr>
            <w:tcW w:w="360" w:type="dxa"/>
            <w:tcBorders>
              <w:bottom w:val="single" w:sz="4" w:space="0" w:color="auto"/>
              <w:right w:val="single" w:sz="18" w:space="0" w:color="auto"/>
            </w:tcBorders>
            <w:shd w:val="clear" w:color="auto" w:fill="auto"/>
            <w:vAlign w:val="center"/>
          </w:tcPr>
          <w:p w14:paraId="0EDFB1C2" w14:textId="77777777" w:rsidR="001A63C6" w:rsidRPr="00276F8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EDFB1C3" w14:textId="77777777" w:rsidR="001A63C6" w:rsidRPr="00276F80" w:rsidRDefault="001A63C6" w:rsidP="002253A3">
            <w:pPr>
              <w:jc w:val="center"/>
              <w:rPr>
                <w:rFonts w:cs="Tahoma"/>
                <w:sz w:val="14"/>
              </w:rPr>
            </w:pPr>
            <w:r w:rsidRPr="00276F80">
              <w:rPr>
                <w:rFonts w:cs="Tahoma"/>
                <w:sz w:val="14"/>
              </w:rPr>
              <w:t>1 punt</w:t>
            </w:r>
          </w:p>
        </w:tc>
        <w:tc>
          <w:tcPr>
            <w:tcW w:w="450" w:type="dxa"/>
            <w:tcBorders>
              <w:left w:val="single" w:sz="18" w:space="0" w:color="auto"/>
              <w:bottom w:val="single" w:sz="4" w:space="0" w:color="auto"/>
            </w:tcBorders>
            <w:shd w:val="clear" w:color="auto" w:fill="auto"/>
            <w:vAlign w:val="center"/>
          </w:tcPr>
          <w:p w14:paraId="0EDFB1C4" w14:textId="77777777" w:rsidR="001A63C6" w:rsidRPr="00276F80" w:rsidRDefault="001A63C6" w:rsidP="002253A3">
            <w:pPr>
              <w:jc w:val="center"/>
              <w:rPr>
                <w:rFonts w:cs="Tahoma"/>
                <w:sz w:val="14"/>
              </w:rPr>
            </w:pPr>
            <w:r w:rsidRPr="00276F80">
              <w:rPr>
                <w:rFonts w:cs="Tahoma"/>
                <w:sz w:val="14"/>
              </w:rPr>
              <w:t>1</w:t>
            </w:r>
          </w:p>
        </w:tc>
        <w:tc>
          <w:tcPr>
            <w:tcW w:w="450" w:type="dxa"/>
            <w:tcBorders>
              <w:bottom w:val="single" w:sz="4" w:space="0" w:color="auto"/>
            </w:tcBorders>
            <w:shd w:val="clear" w:color="auto" w:fill="auto"/>
            <w:vAlign w:val="center"/>
          </w:tcPr>
          <w:p w14:paraId="0EDFB1C5" w14:textId="77777777" w:rsidR="001A63C6" w:rsidRPr="00276F8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EDFB1C6" w14:textId="77777777" w:rsidR="001A63C6" w:rsidRPr="00276F8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0EDFB1C7" w14:textId="77777777" w:rsidR="001A63C6" w:rsidRPr="00276F8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EDFB1C8" w14:textId="77777777" w:rsidR="001A63C6" w:rsidRPr="00276F80" w:rsidRDefault="001A63C6" w:rsidP="002253A3">
            <w:pPr>
              <w:jc w:val="center"/>
              <w:rPr>
                <w:rFonts w:cs="Tahoma"/>
                <w:sz w:val="14"/>
              </w:rPr>
            </w:pPr>
            <w:r w:rsidRPr="00276F8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1C9" w14:textId="77777777" w:rsidR="001A63C6" w:rsidRPr="00276F80" w:rsidRDefault="001A63C6" w:rsidP="002253A3">
            <w:pPr>
              <w:jc w:val="center"/>
              <w:rPr>
                <w:rFonts w:cs="Tahoma"/>
                <w:sz w:val="14"/>
              </w:rPr>
            </w:pPr>
            <w:r w:rsidRPr="00276F80">
              <w:rPr>
                <w:rFonts w:cs="Tahoma"/>
                <w:sz w:val="13"/>
              </w:rPr>
              <w:t>P</w:t>
            </w:r>
          </w:p>
        </w:tc>
        <w:tc>
          <w:tcPr>
            <w:tcW w:w="450" w:type="dxa"/>
            <w:tcBorders>
              <w:bottom w:val="single" w:sz="4" w:space="0" w:color="auto"/>
            </w:tcBorders>
            <w:shd w:val="clear" w:color="auto" w:fill="auto"/>
            <w:vAlign w:val="center"/>
          </w:tcPr>
          <w:p w14:paraId="0EDFB1CA" w14:textId="77777777" w:rsidR="001A63C6" w:rsidRPr="00276F80" w:rsidRDefault="001A63C6" w:rsidP="002253A3">
            <w:pPr>
              <w:jc w:val="center"/>
              <w:rPr>
                <w:rFonts w:cs="Tahoma"/>
                <w:sz w:val="13"/>
              </w:rPr>
            </w:pPr>
          </w:p>
        </w:tc>
        <w:tc>
          <w:tcPr>
            <w:tcW w:w="540" w:type="dxa"/>
            <w:tcBorders>
              <w:bottom w:val="single" w:sz="4" w:space="0" w:color="auto"/>
            </w:tcBorders>
            <w:shd w:val="clear" w:color="auto" w:fill="auto"/>
            <w:vAlign w:val="center"/>
          </w:tcPr>
          <w:p w14:paraId="0EDFB1CB" w14:textId="77777777" w:rsidR="001A63C6" w:rsidRPr="00276F80" w:rsidRDefault="001A63C6" w:rsidP="002253A3">
            <w:pPr>
              <w:jc w:val="center"/>
              <w:rPr>
                <w:rFonts w:cs="Tahoma"/>
                <w:sz w:val="14"/>
              </w:rPr>
            </w:pPr>
            <w:r w:rsidRPr="00276F80">
              <w:rPr>
                <w:rFonts w:cs="Tahoma"/>
                <w:sz w:val="13"/>
              </w:rPr>
              <w:t>OL/OV</w:t>
            </w:r>
          </w:p>
        </w:tc>
      </w:tr>
      <w:tr w:rsidR="001A63C6" w:rsidRPr="00276F80" w14:paraId="0EDFB1DA" w14:textId="77777777" w:rsidTr="006B1F3F">
        <w:trPr>
          <w:trHeight w:val="145"/>
        </w:trPr>
        <w:tc>
          <w:tcPr>
            <w:tcW w:w="2734" w:type="dxa"/>
            <w:gridSpan w:val="2"/>
            <w:tcBorders>
              <w:bottom w:val="single" w:sz="4" w:space="0" w:color="auto"/>
            </w:tcBorders>
            <w:shd w:val="clear" w:color="auto" w:fill="FABF8F"/>
          </w:tcPr>
          <w:p w14:paraId="0EDFB1CD" w14:textId="77777777" w:rsidR="001A63C6" w:rsidRPr="00812A63" w:rsidRDefault="001A63C6" w:rsidP="00FF66CB">
            <w:pPr>
              <w:pStyle w:val="ProductNames"/>
              <w:spacing w:beforeLines="20" w:before="48" w:afterLines="20" w:after="48"/>
              <w:rPr>
                <w:rFonts w:ascii="Tahoma" w:hAnsi="Tahoma" w:cs="Tahoma"/>
                <w:sz w:val="14"/>
                <w:lang w:val="nl-NL"/>
              </w:rPr>
            </w:pPr>
            <w:bookmarkStart w:id="152" w:name="_Toc361496790"/>
            <w:r w:rsidRPr="00812A63">
              <w:rPr>
                <w:rFonts w:ascii="Tahoma" w:hAnsi="Tahoma" w:cs="Tahoma"/>
                <w:sz w:val="14"/>
                <w:lang w:val="nl-NL"/>
              </w:rPr>
              <w:t>Maandabonnement voor Bing Maps Mobile Asset Management Europa met routering per kenmerk</w:t>
            </w:r>
            <w:bookmarkEnd w:id="152"/>
          </w:p>
        </w:tc>
        <w:tc>
          <w:tcPr>
            <w:tcW w:w="450" w:type="dxa"/>
            <w:tcBorders>
              <w:bottom w:val="single" w:sz="4" w:space="0" w:color="auto"/>
            </w:tcBorders>
            <w:shd w:val="clear" w:color="auto" w:fill="FABF8F"/>
            <w:vAlign w:val="center"/>
          </w:tcPr>
          <w:p w14:paraId="0EDFB1CE" w14:textId="77777777" w:rsidR="001A63C6" w:rsidRPr="00A57652" w:rsidRDefault="009B6833" w:rsidP="00532A9E">
            <w:pPr>
              <w:jc w:val="center"/>
              <w:rPr>
                <w:rFonts w:ascii="Trebuchet MS" w:hAnsi="Trebuchet MS" w:cs="Tahoma"/>
                <w:b/>
                <w:bCs/>
                <w:sz w:val="13"/>
                <w:szCs w:val="13"/>
                <w:u w:val="single"/>
              </w:rPr>
            </w:pPr>
            <w:hyperlink w:anchor="_34_Bing_Maps" w:history="1">
              <w:r w:rsidR="00E01BB8" w:rsidRPr="00A57652">
                <w:rPr>
                  <w:rStyle w:val="Hyperlink"/>
                  <w:rFonts w:ascii="Trebuchet MS" w:hAnsi="Trebuchet MS" w:cs="Tahoma"/>
                  <w:b/>
                  <w:bCs/>
                  <w:sz w:val="13"/>
                  <w:szCs w:val="13"/>
                </w:rPr>
                <w:t>35</w:t>
              </w:r>
            </w:hyperlink>
          </w:p>
        </w:tc>
        <w:tc>
          <w:tcPr>
            <w:tcW w:w="450" w:type="dxa"/>
            <w:tcBorders>
              <w:bottom w:val="single" w:sz="4" w:space="0" w:color="auto"/>
            </w:tcBorders>
            <w:shd w:val="clear" w:color="auto" w:fill="FABF8F"/>
            <w:vAlign w:val="center"/>
          </w:tcPr>
          <w:p w14:paraId="0EDFB1CF" w14:textId="77777777" w:rsidR="001A63C6" w:rsidRPr="00276F80" w:rsidRDefault="00DB3ECB" w:rsidP="002253A3">
            <w:pPr>
              <w:jc w:val="center"/>
              <w:rPr>
                <w:rFonts w:cs="Tahoma"/>
                <w:sz w:val="14"/>
              </w:rPr>
            </w:pPr>
            <w:r w:rsidRPr="00276F80">
              <w:rPr>
                <w:rFonts w:cs="Tahoma"/>
                <w:sz w:val="14"/>
              </w:rPr>
              <w:t>04/13</w:t>
            </w:r>
          </w:p>
        </w:tc>
        <w:tc>
          <w:tcPr>
            <w:tcW w:w="360" w:type="dxa"/>
            <w:tcBorders>
              <w:bottom w:val="single" w:sz="4" w:space="0" w:color="auto"/>
              <w:right w:val="single" w:sz="18" w:space="0" w:color="auto"/>
            </w:tcBorders>
            <w:shd w:val="clear" w:color="auto" w:fill="FABF8F"/>
            <w:vAlign w:val="center"/>
          </w:tcPr>
          <w:p w14:paraId="0EDFB1D0" w14:textId="77777777" w:rsidR="001A63C6" w:rsidRPr="00276F8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EDFB1D1" w14:textId="77777777" w:rsidR="001A63C6" w:rsidRPr="00276F80" w:rsidRDefault="001A63C6" w:rsidP="002253A3">
            <w:pPr>
              <w:jc w:val="center"/>
              <w:rPr>
                <w:rFonts w:cs="Tahoma"/>
                <w:sz w:val="14"/>
              </w:rPr>
            </w:pPr>
            <w:r w:rsidRPr="00276F80">
              <w:rPr>
                <w:rFonts w:cs="Tahoma"/>
                <w:sz w:val="14"/>
              </w:rPr>
              <w:t>1 punt</w:t>
            </w:r>
          </w:p>
        </w:tc>
        <w:tc>
          <w:tcPr>
            <w:tcW w:w="450" w:type="dxa"/>
            <w:tcBorders>
              <w:left w:val="single" w:sz="18" w:space="0" w:color="auto"/>
              <w:bottom w:val="single" w:sz="4" w:space="0" w:color="auto"/>
            </w:tcBorders>
            <w:shd w:val="clear" w:color="auto" w:fill="FABF8F"/>
            <w:vAlign w:val="center"/>
          </w:tcPr>
          <w:p w14:paraId="0EDFB1D2" w14:textId="77777777" w:rsidR="001A63C6" w:rsidRPr="00276F80" w:rsidRDefault="001A63C6" w:rsidP="002253A3">
            <w:pPr>
              <w:jc w:val="center"/>
              <w:rPr>
                <w:rFonts w:cs="Tahoma"/>
                <w:sz w:val="14"/>
              </w:rPr>
            </w:pPr>
            <w:r w:rsidRPr="00276F80">
              <w:rPr>
                <w:rFonts w:cs="Tahoma"/>
                <w:sz w:val="14"/>
              </w:rPr>
              <w:t>1</w:t>
            </w:r>
          </w:p>
        </w:tc>
        <w:tc>
          <w:tcPr>
            <w:tcW w:w="450" w:type="dxa"/>
            <w:tcBorders>
              <w:bottom w:val="single" w:sz="4" w:space="0" w:color="auto"/>
            </w:tcBorders>
            <w:shd w:val="clear" w:color="auto" w:fill="FABF8F"/>
            <w:vAlign w:val="center"/>
          </w:tcPr>
          <w:p w14:paraId="0EDFB1D3" w14:textId="77777777" w:rsidR="001A63C6" w:rsidRPr="00276F8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EDFB1D4" w14:textId="77777777" w:rsidR="001A63C6" w:rsidRPr="00276F8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0EDFB1D5" w14:textId="77777777" w:rsidR="001A63C6" w:rsidRPr="00276F8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EDFB1D6" w14:textId="77777777" w:rsidR="001A63C6" w:rsidRPr="00276F80" w:rsidRDefault="001A63C6" w:rsidP="002253A3">
            <w:pPr>
              <w:jc w:val="center"/>
              <w:rPr>
                <w:rFonts w:cs="Tahoma"/>
                <w:sz w:val="14"/>
              </w:rPr>
            </w:pPr>
            <w:r w:rsidRPr="00276F8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1D7" w14:textId="77777777" w:rsidR="001A63C6" w:rsidRPr="00276F80" w:rsidRDefault="001A63C6" w:rsidP="002253A3">
            <w:pPr>
              <w:jc w:val="center"/>
              <w:rPr>
                <w:rFonts w:cs="Tahoma"/>
                <w:sz w:val="14"/>
              </w:rPr>
            </w:pPr>
            <w:r w:rsidRPr="00276F80">
              <w:rPr>
                <w:rFonts w:cs="Tahoma"/>
                <w:sz w:val="13"/>
              </w:rPr>
              <w:t>P</w:t>
            </w:r>
          </w:p>
        </w:tc>
        <w:tc>
          <w:tcPr>
            <w:tcW w:w="450" w:type="dxa"/>
            <w:tcBorders>
              <w:bottom w:val="single" w:sz="4" w:space="0" w:color="auto"/>
            </w:tcBorders>
            <w:shd w:val="clear" w:color="auto" w:fill="FABF8F"/>
            <w:vAlign w:val="center"/>
          </w:tcPr>
          <w:p w14:paraId="0EDFB1D8" w14:textId="77777777" w:rsidR="001A63C6" w:rsidRPr="00276F80" w:rsidRDefault="001A63C6" w:rsidP="002253A3">
            <w:pPr>
              <w:jc w:val="center"/>
              <w:rPr>
                <w:rFonts w:cs="Tahoma"/>
                <w:sz w:val="13"/>
              </w:rPr>
            </w:pPr>
          </w:p>
        </w:tc>
        <w:tc>
          <w:tcPr>
            <w:tcW w:w="540" w:type="dxa"/>
            <w:tcBorders>
              <w:bottom w:val="single" w:sz="4" w:space="0" w:color="auto"/>
            </w:tcBorders>
            <w:shd w:val="clear" w:color="auto" w:fill="FABF8F"/>
            <w:vAlign w:val="center"/>
          </w:tcPr>
          <w:p w14:paraId="0EDFB1D9" w14:textId="77777777" w:rsidR="001A63C6" w:rsidRPr="00276F80" w:rsidRDefault="001A63C6" w:rsidP="002253A3">
            <w:pPr>
              <w:jc w:val="center"/>
              <w:rPr>
                <w:rFonts w:cs="Tahoma"/>
                <w:sz w:val="14"/>
              </w:rPr>
            </w:pPr>
            <w:r w:rsidRPr="00276F80">
              <w:rPr>
                <w:rFonts w:cs="Tahoma"/>
                <w:sz w:val="13"/>
              </w:rPr>
              <w:t>OL/OV</w:t>
            </w:r>
          </w:p>
        </w:tc>
      </w:tr>
      <w:tr w:rsidR="001A63C6" w:rsidRPr="00276F80" w14:paraId="0EDFB1E8" w14:textId="77777777" w:rsidTr="006B1F3F">
        <w:trPr>
          <w:trHeight w:val="145"/>
        </w:trPr>
        <w:tc>
          <w:tcPr>
            <w:tcW w:w="2734" w:type="dxa"/>
            <w:gridSpan w:val="2"/>
            <w:tcBorders>
              <w:bottom w:val="single" w:sz="4" w:space="0" w:color="auto"/>
            </w:tcBorders>
            <w:shd w:val="clear" w:color="auto" w:fill="auto"/>
          </w:tcPr>
          <w:p w14:paraId="0EDFB1DB" w14:textId="77777777" w:rsidR="001A63C6" w:rsidRPr="00812A63" w:rsidRDefault="001A63C6" w:rsidP="00FF66CB">
            <w:pPr>
              <w:pStyle w:val="ProductNames"/>
              <w:spacing w:beforeLines="20" w:before="48" w:afterLines="20" w:after="48"/>
              <w:rPr>
                <w:rFonts w:ascii="Tahoma" w:hAnsi="Tahoma" w:cs="Tahoma"/>
                <w:sz w:val="14"/>
                <w:lang w:val="nl-NL"/>
              </w:rPr>
            </w:pPr>
            <w:bookmarkStart w:id="153" w:name="_Toc361496791"/>
            <w:r w:rsidRPr="00812A63">
              <w:rPr>
                <w:rFonts w:ascii="Tahoma" w:hAnsi="Tahoma" w:cs="Tahoma"/>
                <w:sz w:val="14"/>
                <w:lang w:val="nl-NL"/>
              </w:rPr>
              <w:t>Maandabonnement voor Bing Maps Mobile Asset Management Europa zonder routering per kenmerk</w:t>
            </w:r>
            <w:bookmarkEnd w:id="153"/>
          </w:p>
        </w:tc>
        <w:tc>
          <w:tcPr>
            <w:tcW w:w="450" w:type="dxa"/>
            <w:tcBorders>
              <w:bottom w:val="single" w:sz="4" w:space="0" w:color="auto"/>
            </w:tcBorders>
            <w:shd w:val="clear" w:color="auto" w:fill="auto"/>
            <w:vAlign w:val="center"/>
          </w:tcPr>
          <w:p w14:paraId="0EDFB1DC" w14:textId="77777777" w:rsidR="001A63C6" w:rsidRPr="00A57652" w:rsidRDefault="009B6833" w:rsidP="00532A9E">
            <w:pPr>
              <w:jc w:val="center"/>
              <w:rPr>
                <w:rFonts w:ascii="Trebuchet MS" w:hAnsi="Trebuchet MS" w:cs="Tahoma"/>
                <w:b/>
                <w:bCs/>
                <w:sz w:val="13"/>
                <w:szCs w:val="13"/>
                <w:u w:val="single"/>
              </w:rPr>
            </w:pPr>
            <w:hyperlink w:anchor="_34_Bing_Maps" w:history="1">
              <w:r w:rsidR="00E01BB8" w:rsidRPr="00A57652">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14:paraId="0EDFB1DD" w14:textId="77777777" w:rsidR="00D15BAA" w:rsidRPr="00276F80" w:rsidRDefault="00DB3ECB" w:rsidP="00D15BAA">
            <w:pPr>
              <w:jc w:val="center"/>
              <w:rPr>
                <w:rFonts w:cs="Tahoma"/>
                <w:sz w:val="14"/>
              </w:rPr>
            </w:pPr>
            <w:r w:rsidRPr="00276F80">
              <w:rPr>
                <w:rFonts w:cs="Tahoma"/>
                <w:sz w:val="14"/>
              </w:rPr>
              <w:t>04/13</w:t>
            </w:r>
          </w:p>
        </w:tc>
        <w:tc>
          <w:tcPr>
            <w:tcW w:w="360" w:type="dxa"/>
            <w:tcBorders>
              <w:bottom w:val="single" w:sz="4" w:space="0" w:color="auto"/>
              <w:right w:val="single" w:sz="18" w:space="0" w:color="auto"/>
            </w:tcBorders>
            <w:shd w:val="clear" w:color="auto" w:fill="auto"/>
            <w:vAlign w:val="center"/>
          </w:tcPr>
          <w:p w14:paraId="0EDFB1DE" w14:textId="77777777" w:rsidR="001A63C6" w:rsidRPr="00276F8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EDFB1DF" w14:textId="77777777" w:rsidR="001A63C6" w:rsidRPr="00276F80" w:rsidRDefault="001A63C6" w:rsidP="002253A3">
            <w:pPr>
              <w:jc w:val="center"/>
              <w:rPr>
                <w:rFonts w:cs="Tahoma"/>
                <w:sz w:val="14"/>
              </w:rPr>
            </w:pPr>
            <w:r w:rsidRPr="00276F80">
              <w:rPr>
                <w:rFonts w:cs="Tahoma"/>
                <w:sz w:val="14"/>
              </w:rPr>
              <w:t>1 punt</w:t>
            </w:r>
          </w:p>
        </w:tc>
        <w:tc>
          <w:tcPr>
            <w:tcW w:w="450" w:type="dxa"/>
            <w:tcBorders>
              <w:left w:val="single" w:sz="18" w:space="0" w:color="auto"/>
              <w:bottom w:val="single" w:sz="4" w:space="0" w:color="auto"/>
            </w:tcBorders>
            <w:shd w:val="clear" w:color="auto" w:fill="auto"/>
            <w:vAlign w:val="center"/>
          </w:tcPr>
          <w:p w14:paraId="0EDFB1E0" w14:textId="77777777" w:rsidR="001A63C6" w:rsidRPr="00276F80" w:rsidRDefault="001A63C6" w:rsidP="002253A3">
            <w:pPr>
              <w:jc w:val="center"/>
              <w:rPr>
                <w:rFonts w:cs="Tahoma"/>
                <w:sz w:val="14"/>
              </w:rPr>
            </w:pPr>
            <w:r w:rsidRPr="00276F80">
              <w:rPr>
                <w:rFonts w:cs="Tahoma"/>
                <w:sz w:val="14"/>
              </w:rPr>
              <w:t>1</w:t>
            </w:r>
          </w:p>
        </w:tc>
        <w:tc>
          <w:tcPr>
            <w:tcW w:w="450" w:type="dxa"/>
            <w:tcBorders>
              <w:bottom w:val="single" w:sz="4" w:space="0" w:color="auto"/>
            </w:tcBorders>
            <w:shd w:val="clear" w:color="auto" w:fill="auto"/>
            <w:vAlign w:val="center"/>
          </w:tcPr>
          <w:p w14:paraId="0EDFB1E1" w14:textId="77777777" w:rsidR="001A63C6" w:rsidRPr="00276F8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EDFB1E2" w14:textId="77777777" w:rsidR="001A63C6" w:rsidRPr="00276F8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0EDFB1E3" w14:textId="77777777" w:rsidR="001A63C6" w:rsidRPr="00276F8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EDFB1E4" w14:textId="77777777" w:rsidR="001A63C6" w:rsidRPr="00276F80" w:rsidRDefault="001A63C6" w:rsidP="002253A3">
            <w:pPr>
              <w:jc w:val="center"/>
              <w:rPr>
                <w:rFonts w:cs="Tahoma"/>
                <w:sz w:val="14"/>
              </w:rPr>
            </w:pPr>
            <w:r w:rsidRPr="00276F8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1E5" w14:textId="77777777" w:rsidR="001A63C6" w:rsidRPr="00276F80" w:rsidRDefault="001A63C6" w:rsidP="002253A3">
            <w:pPr>
              <w:jc w:val="center"/>
              <w:rPr>
                <w:rFonts w:cs="Tahoma"/>
                <w:sz w:val="14"/>
              </w:rPr>
            </w:pPr>
            <w:r w:rsidRPr="00276F80">
              <w:rPr>
                <w:rFonts w:cs="Tahoma"/>
                <w:sz w:val="13"/>
              </w:rPr>
              <w:t>P</w:t>
            </w:r>
          </w:p>
        </w:tc>
        <w:tc>
          <w:tcPr>
            <w:tcW w:w="450" w:type="dxa"/>
            <w:tcBorders>
              <w:bottom w:val="single" w:sz="4" w:space="0" w:color="auto"/>
            </w:tcBorders>
            <w:shd w:val="clear" w:color="auto" w:fill="auto"/>
            <w:vAlign w:val="center"/>
          </w:tcPr>
          <w:p w14:paraId="0EDFB1E6" w14:textId="77777777" w:rsidR="001A63C6" w:rsidRPr="00276F80" w:rsidRDefault="001A63C6" w:rsidP="002253A3">
            <w:pPr>
              <w:jc w:val="center"/>
              <w:rPr>
                <w:rFonts w:cs="Tahoma"/>
                <w:sz w:val="13"/>
              </w:rPr>
            </w:pPr>
          </w:p>
        </w:tc>
        <w:tc>
          <w:tcPr>
            <w:tcW w:w="540" w:type="dxa"/>
            <w:tcBorders>
              <w:bottom w:val="single" w:sz="4" w:space="0" w:color="auto"/>
            </w:tcBorders>
            <w:shd w:val="clear" w:color="auto" w:fill="auto"/>
            <w:vAlign w:val="center"/>
          </w:tcPr>
          <w:p w14:paraId="0EDFB1E7" w14:textId="77777777" w:rsidR="001A63C6" w:rsidRPr="00276F80" w:rsidRDefault="001A63C6" w:rsidP="002253A3">
            <w:pPr>
              <w:jc w:val="center"/>
              <w:rPr>
                <w:rFonts w:cs="Tahoma"/>
                <w:sz w:val="14"/>
              </w:rPr>
            </w:pPr>
            <w:r w:rsidRPr="00276F80">
              <w:rPr>
                <w:rFonts w:cs="Tahoma"/>
                <w:sz w:val="13"/>
              </w:rPr>
              <w:t>OL/OV</w:t>
            </w:r>
          </w:p>
        </w:tc>
      </w:tr>
      <w:tr w:rsidR="00B33D0E" w:rsidRPr="00276F80" w14:paraId="0EDFB1FC" w14:textId="77777777" w:rsidTr="006B1F3F">
        <w:trPr>
          <w:trHeight w:val="64"/>
        </w:trPr>
        <w:tc>
          <w:tcPr>
            <w:tcW w:w="2734" w:type="dxa"/>
            <w:gridSpan w:val="2"/>
            <w:tcBorders>
              <w:bottom w:val="single" w:sz="4" w:space="0" w:color="auto"/>
            </w:tcBorders>
            <w:shd w:val="clear" w:color="auto" w:fill="FABF8F"/>
            <w:vAlign w:val="center"/>
          </w:tcPr>
          <w:p w14:paraId="0EDFB1E9" w14:textId="77777777" w:rsidR="001A63C6" w:rsidRPr="00276F80" w:rsidRDefault="001A63C6" w:rsidP="00FF66CB">
            <w:pPr>
              <w:pStyle w:val="ProductNames"/>
              <w:spacing w:beforeLines="20" w:before="48" w:afterLines="20" w:after="48"/>
              <w:rPr>
                <w:rFonts w:ascii="Tahoma" w:hAnsi="Tahoma" w:cs="Tahoma"/>
                <w:sz w:val="14"/>
              </w:rPr>
            </w:pPr>
            <w:bookmarkStart w:id="154" w:name="_Toc336337919"/>
            <w:bookmarkStart w:id="155" w:name="_Toc361496792"/>
            <w:r w:rsidRPr="00276F80">
              <w:rPr>
                <w:rFonts w:ascii="Tahoma" w:hAnsi="Tahoma" w:cs="Tahoma"/>
                <w:sz w:val="14"/>
              </w:rPr>
              <w:t>BizTalk</w:t>
            </w:r>
            <w:r w:rsidR="005B4156" w:rsidRPr="005B4156">
              <w:rPr>
                <w:rFonts w:ascii="Tahoma" w:hAnsi="Tahoma" w:cs="Tahoma"/>
                <w:szCs w:val="18"/>
                <w:vertAlign w:val="superscript"/>
              </w:rPr>
              <w:t>®</w:t>
            </w:r>
            <w:r w:rsidRPr="00276F80">
              <w:rPr>
                <w:rFonts w:ascii="Tahoma" w:hAnsi="Tahoma" w:cs="Tahoma"/>
                <w:sz w:val="14"/>
              </w:rPr>
              <w:t xml:space="preserve"> Server 2013 Branch Edition</w:t>
            </w:r>
            <w:bookmarkEnd w:id="154"/>
            <w:bookmarkEnd w:id="155"/>
          </w:p>
        </w:tc>
        <w:tc>
          <w:tcPr>
            <w:tcW w:w="450" w:type="dxa"/>
            <w:tcBorders>
              <w:bottom w:val="single" w:sz="4" w:space="0" w:color="auto"/>
            </w:tcBorders>
            <w:shd w:val="clear" w:color="auto" w:fill="FABF8F"/>
            <w:vAlign w:val="center"/>
          </w:tcPr>
          <w:p w14:paraId="0EDFB1EA"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29_BizTalk®_Server" w:history="1">
              <w:r w:rsidR="00E01BB8" w:rsidRPr="00A57652">
                <w:rPr>
                  <w:rStyle w:val="Hyperlink"/>
                  <w:rFonts w:cs="Tahoma"/>
                  <w:b/>
                  <w:bCs/>
                  <w:sz w:val="13"/>
                  <w:szCs w:val="13"/>
                </w:rPr>
                <w:t>36</w:t>
              </w:r>
            </w:hyperlink>
            <w:hyperlink w:anchor="Srv_26_BizTalkServerBranch" w:history="1"/>
          </w:p>
        </w:tc>
        <w:tc>
          <w:tcPr>
            <w:tcW w:w="450" w:type="dxa"/>
            <w:tcBorders>
              <w:bottom w:val="single" w:sz="4" w:space="0" w:color="auto"/>
            </w:tcBorders>
            <w:shd w:val="clear" w:color="auto" w:fill="FABF8F"/>
            <w:vAlign w:val="center"/>
          </w:tcPr>
          <w:p w14:paraId="0EDFB1EB" w14:textId="77777777" w:rsidR="001A63C6" w:rsidRPr="00276F80" w:rsidRDefault="00DB3ECB" w:rsidP="001A63C6">
            <w:pPr>
              <w:pStyle w:val="TableText"/>
              <w:widowControl w:val="0"/>
              <w:rPr>
                <w:rFonts w:ascii="Tahoma" w:hAnsi="Tahoma" w:cs="Tahoma"/>
                <w:color w:val="000000"/>
                <w:sz w:val="13"/>
              </w:rPr>
            </w:pPr>
            <w:r w:rsidRPr="00276F80">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0EDFB1EC"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EDFB1E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tcBorders>
            <w:shd w:val="clear" w:color="auto" w:fill="FABF8F"/>
            <w:vAlign w:val="center"/>
          </w:tcPr>
          <w:p w14:paraId="0EDFB1E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63</w:t>
            </w:r>
          </w:p>
        </w:tc>
        <w:tc>
          <w:tcPr>
            <w:tcW w:w="450" w:type="dxa"/>
            <w:tcBorders>
              <w:bottom w:val="single" w:sz="4" w:space="0" w:color="auto"/>
            </w:tcBorders>
            <w:shd w:val="clear" w:color="auto" w:fill="FABF8F"/>
            <w:vAlign w:val="center"/>
          </w:tcPr>
          <w:p w14:paraId="0EDFB1E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tcBorders>
            <w:shd w:val="clear" w:color="auto" w:fill="FABF8F"/>
            <w:vAlign w:val="center"/>
          </w:tcPr>
          <w:p w14:paraId="0EDFB1F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38</w:t>
            </w:r>
          </w:p>
        </w:tc>
        <w:tc>
          <w:tcPr>
            <w:tcW w:w="450" w:type="dxa"/>
            <w:tcBorders>
              <w:bottom w:val="single" w:sz="4" w:space="0" w:color="auto"/>
            </w:tcBorders>
            <w:shd w:val="clear" w:color="auto" w:fill="FABF8F"/>
            <w:vAlign w:val="center"/>
          </w:tcPr>
          <w:p w14:paraId="0EDFB1F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38</w:t>
            </w:r>
          </w:p>
        </w:tc>
        <w:tc>
          <w:tcPr>
            <w:tcW w:w="450" w:type="dxa"/>
            <w:tcBorders>
              <w:bottom w:val="single" w:sz="4" w:space="0" w:color="auto"/>
            </w:tcBorders>
            <w:shd w:val="clear" w:color="auto" w:fill="FABF8F"/>
            <w:vAlign w:val="center"/>
          </w:tcPr>
          <w:p w14:paraId="0EDFB1F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0EDFB1F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0EDFB1F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tcBorders>
            <w:shd w:val="clear" w:color="auto" w:fill="FABF8F"/>
            <w:vAlign w:val="center"/>
          </w:tcPr>
          <w:p w14:paraId="0EDFB1F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EDFB1F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EDFB1F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0EDFB1F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 S, D</w:t>
            </w:r>
          </w:p>
        </w:tc>
        <w:tc>
          <w:tcPr>
            <w:tcW w:w="450" w:type="dxa"/>
            <w:tcBorders>
              <w:left w:val="single" w:sz="18" w:space="0" w:color="auto"/>
              <w:bottom w:val="single" w:sz="4" w:space="0" w:color="auto"/>
              <w:right w:val="single" w:sz="18" w:space="0" w:color="auto"/>
            </w:tcBorders>
            <w:shd w:val="clear" w:color="auto" w:fill="FABF8F"/>
            <w:vAlign w:val="center"/>
          </w:tcPr>
          <w:p w14:paraId="0EDFB1F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vAlign w:val="center"/>
          </w:tcPr>
          <w:p w14:paraId="0EDFB1FA"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B1FB"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OL/OV</w:t>
            </w:r>
          </w:p>
        </w:tc>
      </w:tr>
      <w:tr w:rsidR="001A63C6" w:rsidRPr="00276F80" w14:paraId="0EDFB210" w14:textId="77777777" w:rsidTr="00136585">
        <w:trPr>
          <w:trHeight w:val="145"/>
        </w:trPr>
        <w:tc>
          <w:tcPr>
            <w:tcW w:w="2734" w:type="dxa"/>
            <w:gridSpan w:val="2"/>
            <w:tcBorders>
              <w:bottom w:val="single" w:sz="4" w:space="0" w:color="auto"/>
            </w:tcBorders>
            <w:shd w:val="clear" w:color="auto" w:fill="auto"/>
            <w:vAlign w:val="center"/>
          </w:tcPr>
          <w:p w14:paraId="0EDFB1FD" w14:textId="77777777" w:rsidR="001A63C6" w:rsidRPr="00276F80" w:rsidRDefault="001A63C6" w:rsidP="00FF66CB">
            <w:pPr>
              <w:pStyle w:val="ProductNames"/>
              <w:spacing w:beforeLines="20" w:before="48" w:afterLines="20" w:after="48"/>
              <w:rPr>
                <w:rFonts w:ascii="Tahoma" w:hAnsi="Tahoma" w:cs="Tahoma"/>
                <w:sz w:val="14"/>
              </w:rPr>
            </w:pPr>
            <w:bookmarkStart w:id="156" w:name="_Toc336337920"/>
            <w:bookmarkStart w:id="157" w:name="_Toc361496793"/>
            <w:r w:rsidRPr="00276F80">
              <w:rPr>
                <w:rFonts w:ascii="Tahoma" w:hAnsi="Tahoma" w:cs="Tahoma"/>
                <w:sz w:val="14"/>
              </w:rPr>
              <w:t>BizTalk</w:t>
            </w:r>
            <w:r w:rsidR="005B4156" w:rsidRPr="005B4156">
              <w:rPr>
                <w:rFonts w:ascii="Tahoma" w:hAnsi="Tahoma" w:cs="Tahoma"/>
                <w:szCs w:val="18"/>
                <w:vertAlign w:val="superscript"/>
              </w:rPr>
              <w:t>®</w:t>
            </w:r>
            <w:r w:rsidRPr="00276F80">
              <w:rPr>
                <w:rFonts w:ascii="Tahoma" w:hAnsi="Tahoma" w:cs="Tahoma"/>
                <w:sz w:val="14"/>
              </w:rPr>
              <w:t xml:space="preserve"> Server 2013 Enterprise Edition</w:t>
            </w:r>
            <w:bookmarkEnd w:id="156"/>
            <w:bookmarkEnd w:id="157"/>
          </w:p>
        </w:tc>
        <w:tc>
          <w:tcPr>
            <w:tcW w:w="450" w:type="dxa"/>
            <w:tcBorders>
              <w:bottom w:val="single" w:sz="4" w:space="0" w:color="auto"/>
            </w:tcBorders>
            <w:shd w:val="clear" w:color="auto" w:fill="auto"/>
            <w:vAlign w:val="center"/>
          </w:tcPr>
          <w:p w14:paraId="0EDFB1FE"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36_BizTalk_Server®" w:history="1">
              <w:r w:rsidR="00E01BB8" w:rsidRPr="00A57652">
                <w:rPr>
                  <w:rStyle w:val="Hyperlink"/>
                  <w:rFonts w:cs="Tahoma"/>
                  <w:b/>
                  <w:bCs/>
                  <w:sz w:val="13"/>
                  <w:szCs w:val="13"/>
                </w:rPr>
                <w:t>37</w:t>
              </w:r>
            </w:hyperlink>
          </w:p>
        </w:tc>
        <w:tc>
          <w:tcPr>
            <w:tcW w:w="450" w:type="dxa"/>
            <w:tcBorders>
              <w:bottom w:val="single" w:sz="4" w:space="0" w:color="auto"/>
            </w:tcBorders>
            <w:shd w:val="clear" w:color="auto" w:fill="auto"/>
            <w:vAlign w:val="center"/>
          </w:tcPr>
          <w:p w14:paraId="0EDFB1FF" w14:textId="77777777" w:rsidR="001A63C6" w:rsidRPr="00276F80" w:rsidRDefault="00DB3ECB" w:rsidP="001A63C6">
            <w:pPr>
              <w:pStyle w:val="TableText"/>
              <w:widowControl w:val="0"/>
              <w:rPr>
                <w:rFonts w:ascii="Tahoma" w:hAnsi="Tahoma" w:cs="Tahoma"/>
                <w:color w:val="000000"/>
                <w:sz w:val="13"/>
              </w:rPr>
            </w:pPr>
            <w:r w:rsidRPr="00276F80">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0EDFB200"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EDFB20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200</w:t>
            </w:r>
          </w:p>
        </w:tc>
        <w:tc>
          <w:tcPr>
            <w:tcW w:w="450" w:type="dxa"/>
            <w:tcBorders>
              <w:bottom w:val="single" w:sz="4" w:space="0" w:color="auto"/>
            </w:tcBorders>
            <w:shd w:val="clear" w:color="auto" w:fill="auto"/>
            <w:vAlign w:val="center"/>
          </w:tcPr>
          <w:p w14:paraId="0EDFB20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500</w:t>
            </w:r>
          </w:p>
        </w:tc>
        <w:tc>
          <w:tcPr>
            <w:tcW w:w="450" w:type="dxa"/>
            <w:tcBorders>
              <w:bottom w:val="single" w:sz="4" w:space="0" w:color="auto"/>
            </w:tcBorders>
            <w:shd w:val="clear" w:color="auto" w:fill="auto"/>
            <w:vAlign w:val="center"/>
          </w:tcPr>
          <w:p w14:paraId="0EDFB20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400</w:t>
            </w:r>
          </w:p>
        </w:tc>
        <w:tc>
          <w:tcPr>
            <w:tcW w:w="450" w:type="dxa"/>
            <w:tcBorders>
              <w:bottom w:val="single" w:sz="4" w:space="0" w:color="auto"/>
            </w:tcBorders>
            <w:shd w:val="clear" w:color="auto" w:fill="auto"/>
            <w:vAlign w:val="center"/>
          </w:tcPr>
          <w:p w14:paraId="0EDFB20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300</w:t>
            </w:r>
          </w:p>
        </w:tc>
        <w:tc>
          <w:tcPr>
            <w:tcW w:w="450" w:type="dxa"/>
            <w:tcBorders>
              <w:bottom w:val="single" w:sz="4" w:space="0" w:color="auto"/>
            </w:tcBorders>
            <w:shd w:val="clear" w:color="auto" w:fill="auto"/>
            <w:vAlign w:val="center"/>
          </w:tcPr>
          <w:p w14:paraId="0EDFB20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300</w:t>
            </w:r>
          </w:p>
        </w:tc>
        <w:tc>
          <w:tcPr>
            <w:tcW w:w="450" w:type="dxa"/>
            <w:tcBorders>
              <w:bottom w:val="single" w:sz="4" w:space="0" w:color="auto"/>
            </w:tcBorders>
            <w:shd w:val="clear" w:color="auto" w:fill="auto"/>
            <w:vAlign w:val="center"/>
          </w:tcPr>
          <w:p w14:paraId="0EDFB20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0EDFB20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0EDFB20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200</w:t>
            </w:r>
          </w:p>
        </w:tc>
        <w:tc>
          <w:tcPr>
            <w:tcW w:w="450" w:type="dxa"/>
            <w:tcBorders>
              <w:bottom w:val="single" w:sz="4" w:space="0" w:color="auto"/>
            </w:tcBorders>
            <w:shd w:val="clear" w:color="auto" w:fill="auto"/>
            <w:vAlign w:val="center"/>
          </w:tcPr>
          <w:p w14:paraId="0EDFB20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0EDFB20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0EDFB20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0EDFB20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0EDFB20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vAlign w:val="center"/>
          </w:tcPr>
          <w:p w14:paraId="0EDFB20E"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B20F"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OL/OV</w:t>
            </w:r>
          </w:p>
        </w:tc>
      </w:tr>
      <w:tr w:rsidR="002B327C" w:rsidRPr="00276F80" w14:paraId="0EDFB224" w14:textId="77777777" w:rsidTr="006B1F3F">
        <w:trPr>
          <w:trHeight w:val="145"/>
        </w:trPr>
        <w:tc>
          <w:tcPr>
            <w:tcW w:w="2734" w:type="dxa"/>
            <w:gridSpan w:val="2"/>
            <w:tcBorders>
              <w:bottom w:val="single" w:sz="4" w:space="0" w:color="auto"/>
            </w:tcBorders>
            <w:shd w:val="clear" w:color="auto" w:fill="FABF8F"/>
            <w:vAlign w:val="center"/>
          </w:tcPr>
          <w:p w14:paraId="0EDFB211" w14:textId="77777777" w:rsidR="002B327C" w:rsidRPr="00276F80" w:rsidRDefault="002B327C" w:rsidP="00FF66CB">
            <w:pPr>
              <w:pStyle w:val="ProductNames"/>
              <w:spacing w:beforeLines="20" w:before="48" w:afterLines="20" w:after="48"/>
              <w:rPr>
                <w:rFonts w:ascii="Tahoma" w:hAnsi="Tahoma" w:cs="Tahoma"/>
                <w:sz w:val="14"/>
              </w:rPr>
            </w:pPr>
            <w:bookmarkStart w:id="158" w:name="_Toc361496794"/>
            <w:r w:rsidRPr="00276F80">
              <w:rPr>
                <w:rFonts w:ascii="Tahoma" w:hAnsi="Tahoma" w:cs="Tahoma"/>
                <w:sz w:val="14"/>
              </w:rPr>
              <w:t>BizTalk</w:t>
            </w:r>
            <w:r w:rsidR="005B4156" w:rsidRPr="005B4156">
              <w:rPr>
                <w:rFonts w:ascii="Tahoma" w:hAnsi="Tahoma" w:cs="Tahoma"/>
                <w:szCs w:val="18"/>
                <w:vertAlign w:val="superscript"/>
              </w:rPr>
              <w:t>®</w:t>
            </w:r>
            <w:r w:rsidRPr="00276F80">
              <w:rPr>
                <w:rFonts w:ascii="Tahoma" w:hAnsi="Tahoma" w:cs="Tahoma"/>
                <w:sz w:val="14"/>
              </w:rPr>
              <w:t xml:space="preserve"> Server 2013 Branch IDC</w:t>
            </w:r>
            <w:bookmarkEnd w:id="158"/>
          </w:p>
        </w:tc>
        <w:tc>
          <w:tcPr>
            <w:tcW w:w="450" w:type="dxa"/>
            <w:tcBorders>
              <w:bottom w:val="single" w:sz="4" w:space="0" w:color="auto"/>
            </w:tcBorders>
            <w:shd w:val="clear" w:color="auto" w:fill="FABF8F"/>
            <w:vAlign w:val="center"/>
          </w:tcPr>
          <w:p w14:paraId="0EDFB212" w14:textId="77777777" w:rsidR="002B327C" w:rsidRPr="00A57652" w:rsidRDefault="002B327C" w:rsidP="00532A9E">
            <w:pPr>
              <w:pStyle w:val="TableText"/>
              <w:widowControl w:val="0"/>
              <w:rPr>
                <w:rFonts w:cs="Tahoma"/>
                <w:b/>
                <w:bCs/>
                <w:sz w:val="13"/>
                <w:szCs w:val="13"/>
                <w:u w:val="single"/>
              </w:rPr>
            </w:pPr>
          </w:p>
        </w:tc>
        <w:tc>
          <w:tcPr>
            <w:tcW w:w="450" w:type="dxa"/>
            <w:tcBorders>
              <w:bottom w:val="single" w:sz="4" w:space="0" w:color="auto"/>
            </w:tcBorders>
            <w:shd w:val="clear" w:color="auto" w:fill="FABF8F"/>
            <w:vAlign w:val="center"/>
          </w:tcPr>
          <w:p w14:paraId="0EDFB213" w14:textId="77777777" w:rsidR="002B327C" w:rsidRPr="00276F80" w:rsidDel="004D199A" w:rsidRDefault="00DB3ECB" w:rsidP="001A63C6">
            <w:pPr>
              <w:pStyle w:val="TableText"/>
              <w:widowControl w:val="0"/>
              <w:rPr>
                <w:rFonts w:ascii="Tahoma" w:hAnsi="Tahoma" w:cs="Tahoma"/>
                <w:color w:val="000000"/>
                <w:sz w:val="13"/>
              </w:rPr>
            </w:pPr>
            <w:r w:rsidRPr="00276F80">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0EDFB214" w14:textId="77777777" w:rsidR="002B327C" w:rsidRPr="00276F80" w:rsidRDefault="002B327C"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0EDFB215" w14:textId="77777777" w:rsidR="002B327C" w:rsidRPr="00276F80"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216" w14:textId="77777777" w:rsidR="002B327C" w:rsidRPr="00276F80"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217" w14:textId="77777777" w:rsidR="002B327C" w:rsidRPr="00276F80"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218" w14:textId="77777777" w:rsidR="002B327C" w:rsidRPr="00276F80"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219" w14:textId="77777777" w:rsidR="002B327C" w:rsidRPr="00276F80"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21A" w14:textId="77777777" w:rsidR="002B327C" w:rsidRPr="00276F80" w:rsidRDefault="002B327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21B" w14:textId="77777777" w:rsidR="002B327C" w:rsidRPr="00276F80"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21C" w14:textId="77777777" w:rsidR="002B327C" w:rsidRPr="00276F80"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21D" w14:textId="77777777" w:rsidR="002B327C" w:rsidRPr="00276F80"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21E" w14:textId="77777777" w:rsidR="002B327C" w:rsidRPr="00276F80"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21F" w14:textId="77777777" w:rsidR="002B327C" w:rsidRPr="00276F80"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220" w14:textId="77777777" w:rsidR="002B327C" w:rsidRPr="00276F80" w:rsidRDefault="002B327C" w:rsidP="001A63C6">
            <w:pPr>
              <w:pStyle w:val="TableText"/>
              <w:widowControl w:val="0"/>
              <w:rPr>
                <w:rFonts w:ascii="Tahoma" w:hAnsi="Tahoma" w:cs="Tahoma"/>
                <w:sz w:val="13"/>
              </w:rPr>
            </w:pPr>
            <w:r w:rsidRPr="00276F80">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0EDFB221" w14:textId="77777777" w:rsidR="002B327C" w:rsidRPr="00276F80"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222" w14:textId="77777777" w:rsidR="002B327C" w:rsidRPr="00276F80" w:rsidRDefault="002B327C"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223" w14:textId="77777777" w:rsidR="002B327C" w:rsidRPr="00276F80" w:rsidRDefault="002B327C" w:rsidP="001A63C6">
            <w:pPr>
              <w:pStyle w:val="TableText"/>
              <w:widowControl w:val="0"/>
              <w:rPr>
                <w:rFonts w:ascii="Tahoma" w:hAnsi="Tahoma" w:cs="Tahoma"/>
                <w:color w:val="000000"/>
                <w:sz w:val="13"/>
              </w:rPr>
            </w:pPr>
          </w:p>
        </w:tc>
      </w:tr>
      <w:tr w:rsidR="001A63C6" w:rsidRPr="00276F80" w14:paraId="0EDFB238" w14:textId="77777777" w:rsidTr="007E466C">
        <w:trPr>
          <w:trHeight w:val="145"/>
        </w:trPr>
        <w:tc>
          <w:tcPr>
            <w:tcW w:w="2734" w:type="dxa"/>
            <w:gridSpan w:val="2"/>
            <w:tcBorders>
              <w:bottom w:val="single" w:sz="4" w:space="0" w:color="auto"/>
            </w:tcBorders>
            <w:shd w:val="clear" w:color="auto" w:fill="auto"/>
            <w:vAlign w:val="center"/>
          </w:tcPr>
          <w:p w14:paraId="0EDFB225" w14:textId="77777777" w:rsidR="001A63C6" w:rsidRPr="00276F80" w:rsidRDefault="001A63C6" w:rsidP="00FF66CB">
            <w:pPr>
              <w:pStyle w:val="ProductNames"/>
              <w:spacing w:beforeLines="20" w:before="48" w:afterLines="20" w:after="48"/>
              <w:rPr>
                <w:rFonts w:ascii="Tahoma" w:hAnsi="Tahoma" w:cs="Tahoma"/>
                <w:sz w:val="14"/>
              </w:rPr>
            </w:pPr>
            <w:bookmarkStart w:id="159" w:name="_Toc336337922"/>
            <w:bookmarkStart w:id="160" w:name="_Toc361496795"/>
            <w:r w:rsidRPr="00276F80">
              <w:rPr>
                <w:rFonts w:ascii="Tahoma" w:hAnsi="Tahoma" w:cs="Tahoma"/>
                <w:sz w:val="14"/>
              </w:rPr>
              <w:t>BizTalk</w:t>
            </w:r>
            <w:r w:rsidR="005B4156" w:rsidRPr="005B4156">
              <w:rPr>
                <w:rFonts w:ascii="Tahoma" w:hAnsi="Tahoma" w:cs="Tahoma"/>
                <w:szCs w:val="18"/>
                <w:vertAlign w:val="superscript"/>
              </w:rPr>
              <w:t>®</w:t>
            </w:r>
            <w:r w:rsidRPr="00276F80">
              <w:rPr>
                <w:rFonts w:ascii="Tahoma" w:hAnsi="Tahoma" w:cs="Tahoma"/>
                <w:sz w:val="14"/>
              </w:rPr>
              <w:t xml:space="preserve"> Server 2013 Standard Edition</w:t>
            </w:r>
            <w:bookmarkEnd w:id="159"/>
            <w:bookmarkEnd w:id="160"/>
          </w:p>
        </w:tc>
        <w:tc>
          <w:tcPr>
            <w:tcW w:w="450" w:type="dxa"/>
            <w:tcBorders>
              <w:bottom w:val="single" w:sz="4" w:space="0" w:color="auto"/>
            </w:tcBorders>
            <w:shd w:val="clear" w:color="auto" w:fill="auto"/>
            <w:vAlign w:val="center"/>
          </w:tcPr>
          <w:p w14:paraId="0EDFB226"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38_BizTalk_Server®" w:history="1">
              <w:r w:rsidR="00E01BB8" w:rsidRPr="00A57652">
                <w:rPr>
                  <w:rStyle w:val="Hyperlink"/>
                  <w:rFonts w:cs="Tahoma"/>
                  <w:b/>
                  <w:bCs/>
                  <w:sz w:val="13"/>
                  <w:szCs w:val="13"/>
                </w:rPr>
                <w:t>38</w:t>
              </w:r>
            </w:hyperlink>
          </w:p>
        </w:tc>
        <w:tc>
          <w:tcPr>
            <w:tcW w:w="450" w:type="dxa"/>
            <w:tcBorders>
              <w:bottom w:val="single" w:sz="4" w:space="0" w:color="auto"/>
            </w:tcBorders>
            <w:shd w:val="clear" w:color="auto" w:fill="auto"/>
            <w:vAlign w:val="center"/>
          </w:tcPr>
          <w:p w14:paraId="0EDFB227" w14:textId="77777777" w:rsidR="001A63C6" w:rsidRPr="00276F80" w:rsidRDefault="00DB3ECB" w:rsidP="001A63C6">
            <w:pPr>
              <w:pStyle w:val="TableText"/>
              <w:widowControl w:val="0"/>
              <w:rPr>
                <w:rFonts w:ascii="Tahoma" w:hAnsi="Tahoma" w:cs="Tahoma"/>
                <w:color w:val="000000"/>
                <w:sz w:val="13"/>
              </w:rPr>
            </w:pPr>
            <w:r w:rsidRPr="00276F80">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0EDFB228"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EDFB229" w14:textId="77777777" w:rsidR="001A63C6" w:rsidRPr="00276F80" w:rsidRDefault="004D199A"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tcBorders>
            <w:shd w:val="clear" w:color="auto" w:fill="auto"/>
            <w:vAlign w:val="center"/>
          </w:tcPr>
          <w:p w14:paraId="0EDFB22A" w14:textId="77777777" w:rsidR="001A63C6" w:rsidRPr="00276F80" w:rsidRDefault="004D199A" w:rsidP="001A63C6">
            <w:pPr>
              <w:pStyle w:val="TableText"/>
              <w:widowControl w:val="0"/>
              <w:rPr>
                <w:rFonts w:ascii="Tahoma" w:hAnsi="Tahoma" w:cs="Tahoma"/>
                <w:sz w:val="13"/>
              </w:rPr>
            </w:pPr>
            <w:r w:rsidRPr="00276F80">
              <w:rPr>
                <w:rFonts w:ascii="Tahoma" w:hAnsi="Tahoma" w:cs="Tahoma"/>
                <w:sz w:val="13"/>
              </w:rPr>
              <w:t>125</w:t>
            </w:r>
          </w:p>
        </w:tc>
        <w:tc>
          <w:tcPr>
            <w:tcW w:w="450" w:type="dxa"/>
            <w:tcBorders>
              <w:bottom w:val="single" w:sz="4" w:space="0" w:color="auto"/>
            </w:tcBorders>
            <w:shd w:val="clear" w:color="auto" w:fill="auto"/>
            <w:vAlign w:val="center"/>
          </w:tcPr>
          <w:p w14:paraId="0EDFB22B" w14:textId="77777777" w:rsidR="001A63C6" w:rsidRPr="00276F80" w:rsidRDefault="004D199A" w:rsidP="001A63C6">
            <w:pPr>
              <w:pStyle w:val="TableText"/>
              <w:widowControl w:val="0"/>
              <w:rPr>
                <w:rFonts w:ascii="Tahoma" w:hAnsi="Tahoma" w:cs="Tahoma"/>
                <w:sz w:val="13"/>
              </w:rPr>
            </w:pPr>
            <w:r w:rsidRPr="00276F80">
              <w:rPr>
                <w:rFonts w:ascii="Tahoma" w:hAnsi="Tahoma" w:cs="Tahoma"/>
                <w:sz w:val="13"/>
              </w:rPr>
              <w:t>100</w:t>
            </w:r>
          </w:p>
        </w:tc>
        <w:tc>
          <w:tcPr>
            <w:tcW w:w="450" w:type="dxa"/>
            <w:tcBorders>
              <w:bottom w:val="single" w:sz="4" w:space="0" w:color="auto"/>
            </w:tcBorders>
            <w:shd w:val="clear" w:color="auto" w:fill="auto"/>
            <w:vAlign w:val="center"/>
          </w:tcPr>
          <w:p w14:paraId="0EDFB22C" w14:textId="77777777" w:rsidR="001A63C6" w:rsidRPr="00276F80" w:rsidRDefault="004D199A"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auto"/>
            <w:vAlign w:val="center"/>
          </w:tcPr>
          <w:p w14:paraId="0EDFB22D" w14:textId="77777777" w:rsidR="001A63C6" w:rsidRPr="00276F80" w:rsidRDefault="004D199A"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auto"/>
            <w:vAlign w:val="center"/>
          </w:tcPr>
          <w:p w14:paraId="0EDFB22E" w14:textId="77777777" w:rsidR="001A63C6" w:rsidRPr="00276F80" w:rsidRDefault="004D199A" w:rsidP="001A63C6">
            <w:pPr>
              <w:pStyle w:val="TableText"/>
              <w:widowControl w:val="0"/>
              <w:rPr>
                <w:rFonts w:ascii="Tahoma" w:hAnsi="Tahoma" w:cs="Tahoma"/>
                <w:sz w:val="13"/>
              </w:rPr>
            </w:pPr>
            <w:r w:rsidRPr="00276F80">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0EDFB22F" w14:textId="77777777" w:rsidR="001A63C6" w:rsidRPr="00276F80" w:rsidRDefault="004D199A" w:rsidP="001A63C6">
            <w:pPr>
              <w:pStyle w:val="TableText"/>
              <w:widowControl w:val="0"/>
              <w:rPr>
                <w:rFonts w:ascii="Tahoma" w:hAnsi="Tahoma" w:cs="Tahoma"/>
                <w:sz w:val="13"/>
              </w:rPr>
            </w:pPr>
            <w:r w:rsidRPr="00276F8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0EDFB230" w14:textId="77777777" w:rsidR="001A63C6" w:rsidRPr="00276F80" w:rsidRDefault="004D199A"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tcBorders>
            <w:shd w:val="clear" w:color="auto" w:fill="auto"/>
            <w:vAlign w:val="center"/>
          </w:tcPr>
          <w:p w14:paraId="0EDFB231" w14:textId="77777777" w:rsidR="001A63C6" w:rsidRPr="00276F80" w:rsidRDefault="004D199A" w:rsidP="001A63C6">
            <w:pPr>
              <w:pStyle w:val="TableText"/>
              <w:widowControl w:val="0"/>
              <w:rPr>
                <w:rFonts w:ascii="Tahoma" w:hAnsi="Tahoma" w:cs="Tahoma"/>
                <w:sz w:val="13"/>
              </w:rPr>
            </w:pPr>
            <w:r w:rsidRPr="00276F8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0EDFB232" w14:textId="77777777" w:rsidR="001A63C6" w:rsidRPr="00276F80" w:rsidRDefault="004D199A" w:rsidP="001A63C6">
            <w:pPr>
              <w:pStyle w:val="TableText"/>
              <w:widowControl w:val="0"/>
              <w:rPr>
                <w:rFonts w:ascii="Tahoma" w:hAnsi="Tahoma" w:cs="Tahoma"/>
                <w:sz w:val="13"/>
              </w:rPr>
            </w:pPr>
            <w:r w:rsidRPr="00276F8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0EDFB233" w14:textId="77777777" w:rsidR="001A63C6" w:rsidRPr="00276F80" w:rsidRDefault="004D199A"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EDFB23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0EDFB23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vAlign w:val="center"/>
          </w:tcPr>
          <w:p w14:paraId="0EDFB236"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B237"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OL/OV</w:t>
            </w:r>
          </w:p>
        </w:tc>
      </w:tr>
      <w:tr w:rsidR="00B33D0E" w:rsidRPr="00276F80" w:rsidDel="00E7100E" w14:paraId="0EDFB24C" w14:textId="77777777" w:rsidTr="006B1F3F">
        <w:trPr>
          <w:trHeight w:val="145"/>
        </w:trPr>
        <w:tc>
          <w:tcPr>
            <w:tcW w:w="2734" w:type="dxa"/>
            <w:gridSpan w:val="2"/>
            <w:tcBorders>
              <w:bottom w:val="single" w:sz="4" w:space="0" w:color="auto"/>
            </w:tcBorders>
            <w:shd w:val="clear" w:color="auto" w:fill="FABF8F"/>
            <w:vAlign w:val="center"/>
          </w:tcPr>
          <w:p w14:paraId="0EDFB239" w14:textId="77777777" w:rsidR="002B327C" w:rsidRPr="00276F80" w:rsidDel="002B327C" w:rsidRDefault="002B327C" w:rsidP="00FF66CB">
            <w:pPr>
              <w:pStyle w:val="Heading2"/>
              <w:spacing w:beforeLines="20" w:before="48" w:afterLines="20" w:after="48"/>
              <w:ind w:left="0"/>
              <w:rPr>
                <w:rFonts w:ascii="Tahoma" w:hAnsi="Tahoma" w:cs="Tahoma"/>
                <w:b w:val="0"/>
                <w:sz w:val="14"/>
              </w:rPr>
            </w:pPr>
            <w:bookmarkStart w:id="161" w:name="_Toc361496796"/>
            <w:r w:rsidRPr="00276F80">
              <w:rPr>
                <w:rFonts w:ascii="Tahoma" w:hAnsi="Tahoma" w:cs="Tahoma"/>
                <w:b w:val="0"/>
                <w:sz w:val="14"/>
              </w:rPr>
              <w:t>BizTalk</w:t>
            </w:r>
            <w:r w:rsidR="005B4156" w:rsidRPr="005B4156">
              <w:rPr>
                <w:rFonts w:ascii="Tahoma" w:hAnsi="Tahoma" w:cs="Tahoma"/>
                <w:b w:val="0"/>
                <w:sz w:val="14"/>
                <w:vertAlign w:val="superscript"/>
              </w:rPr>
              <w:t>®</w:t>
            </w:r>
            <w:r w:rsidRPr="00276F80">
              <w:rPr>
                <w:rFonts w:ascii="Tahoma" w:hAnsi="Tahoma" w:cs="Tahoma"/>
                <w:b w:val="0"/>
                <w:sz w:val="14"/>
              </w:rPr>
              <w:t xml:space="preserve"> Server 2013 Standard Edition IDC</w:t>
            </w:r>
            <w:bookmarkEnd w:id="161"/>
          </w:p>
        </w:tc>
        <w:tc>
          <w:tcPr>
            <w:tcW w:w="450" w:type="dxa"/>
            <w:tcBorders>
              <w:bottom w:val="single" w:sz="4" w:space="0" w:color="auto"/>
            </w:tcBorders>
            <w:shd w:val="clear" w:color="auto" w:fill="FABF8F"/>
            <w:vAlign w:val="center"/>
          </w:tcPr>
          <w:p w14:paraId="0EDFB23A" w14:textId="77777777" w:rsidR="002B327C" w:rsidRPr="00A57652" w:rsidDel="00E7100E" w:rsidRDefault="002B327C" w:rsidP="00532A9E">
            <w:pPr>
              <w:jc w:val="center"/>
              <w:rPr>
                <w:rFonts w:ascii="Trebuchet MS" w:hAnsi="Trebuchet MS" w:cs="Tahoma"/>
                <w:b/>
                <w:bCs/>
                <w:sz w:val="13"/>
                <w:szCs w:val="13"/>
                <w:u w:val="single"/>
              </w:rPr>
            </w:pPr>
          </w:p>
        </w:tc>
        <w:tc>
          <w:tcPr>
            <w:tcW w:w="450" w:type="dxa"/>
            <w:tcBorders>
              <w:bottom w:val="single" w:sz="4" w:space="0" w:color="auto"/>
            </w:tcBorders>
            <w:shd w:val="clear" w:color="auto" w:fill="FABF8F"/>
            <w:vAlign w:val="center"/>
          </w:tcPr>
          <w:p w14:paraId="0EDFB23B" w14:textId="77777777" w:rsidR="002B327C" w:rsidRPr="00276F80" w:rsidDel="00A53269" w:rsidRDefault="00DB3ECB" w:rsidP="002253A3">
            <w:pPr>
              <w:jc w:val="center"/>
              <w:rPr>
                <w:rFonts w:cs="Tahoma"/>
                <w:color w:val="000000"/>
                <w:sz w:val="13"/>
                <w:szCs w:val="13"/>
              </w:rPr>
            </w:pPr>
            <w:r w:rsidRPr="00276F80">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0EDFB23C" w14:textId="77777777" w:rsidR="002B327C" w:rsidRPr="00276F80"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0EDFB23D" w14:textId="77777777" w:rsidR="002B327C" w:rsidRPr="00276F80"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0EDFB23E" w14:textId="77777777" w:rsidR="002B327C" w:rsidRPr="00276F80"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0EDFB23F" w14:textId="77777777" w:rsidR="002B327C" w:rsidRPr="00276F80"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0EDFB240" w14:textId="77777777" w:rsidR="002B327C" w:rsidRPr="00276F80"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0EDFB241" w14:textId="77777777" w:rsidR="002B327C" w:rsidRPr="00276F80"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0EDFB242" w14:textId="77777777" w:rsidR="002B327C" w:rsidRPr="00276F80"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0EDFB243" w14:textId="77777777" w:rsidR="002B327C" w:rsidRPr="00276F80"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0EDFB244" w14:textId="77777777" w:rsidR="002B327C" w:rsidRPr="00276F80"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0EDFB245" w14:textId="77777777" w:rsidR="002B327C" w:rsidRPr="00276F80"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0EDFB246" w14:textId="77777777" w:rsidR="002B327C" w:rsidRPr="00276F80"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0EDFB247" w14:textId="77777777" w:rsidR="002B327C" w:rsidRPr="00276F80"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0EDFB248" w14:textId="77777777" w:rsidR="002B327C" w:rsidRPr="00276F80" w:rsidDel="00A53269" w:rsidRDefault="002253A3" w:rsidP="002253A3">
            <w:pPr>
              <w:jc w:val="center"/>
              <w:rPr>
                <w:rFonts w:cs="Tahoma"/>
                <w:sz w:val="13"/>
                <w:szCs w:val="13"/>
              </w:rPr>
            </w:pPr>
            <w:r w:rsidRPr="00276F80">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0EDFB249" w14:textId="77777777" w:rsidR="002B327C" w:rsidRPr="00276F80"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0EDFB24A" w14:textId="77777777" w:rsidR="002B327C" w:rsidRPr="00276F80"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14:paraId="0EDFB24B" w14:textId="77777777" w:rsidR="002B327C" w:rsidRPr="00276F80" w:rsidDel="00E7100E" w:rsidRDefault="002B327C" w:rsidP="002253A3">
            <w:pPr>
              <w:jc w:val="center"/>
              <w:rPr>
                <w:rFonts w:cs="Tahoma"/>
                <w:color w:val="000000"/>
                <w:sz w:val="13"/>
                <w:szCs w:val="13"/>
              </w:rPr>
            </w:pPr>
          </w:p>
        </w:tc>
      </w:tr>
      <w:tr w:rsidR="00BE2E58" w:rsidRPr="00276F80" w14:paraId="0EDFB260" w14:textId="77777777" w:rsidTr="006B1F3F">
        <w:trPr>
          <w:trHeight w:val="145"/>
        </w:trPr>
        <w:tc>
          <w:tcPr>
            <w:tcW w:w="2734" w:type="dxa"/>
            <w:gridSpan w:val="2"/>
            <w:tcBorders>
              <w:bottom w:val="single" w:sz="4" w:space="0" w:color="auto"/>
            </w:tcBorders>
            <w:shd w:val="clear" w:color="auto" w:fill="auto"/>
            <w:vAlign w:val="center"/>
          </w:tcPr>
          <w:p w14:paraId="0EDFB24D" w14:textId="77777777" w:rsidR="001A63C6" w:rsidRPr="00276F80" w:rsidRDefault="001A63C6" w:rsidP="00FF66CB">
            <w:pPr>
              <w:pStyle w:val="Heading2"/>
              <w:spacing w:beforeLines="20" w:before="48" w:afterLines="20" w:after="48"/>
              <w:ind w:left="0"/>
              <w:rPr>
                <w:rFonts w:ascii="Tahoma" w:hAnsi="Tahoma" w:cs="Tahoma"/>
                <w:b w:val="0"/>
                <w:sz w:val="16"/>
                <w:szCs w:val="16"/>
              </w:rPr>
            </w:pPr>
            <w:bookmarkStart w:id="162" w:name="_Toc336337925"/>
            <w:bookmarkStart w:id="163" w:name="_Toc361496797"/>
            <w:r w:rsidRPr="00276F80">
              <w:rPr>
                <w:rFonts w:ascii="Tahoma" w:hAnsi="Tahoma" w:cs="Tahoma"/>
                <w:b w:val="0"/>
                <w:sz w:val="14"/>
                <w:szCs w:val="16"/>
              </w:rPr>
              <w:t>Business Intelligence Appliance 2012</w:t>
            </w:r>
            <w:bookmarkEnd w:id="162"/>
            <w:bookmarkEnd w:id="163"/>
          </w:p>
        </w:tc>
        <w:tc>
          <w:tcPr>
            <w:tcW w:w="450" w:type="dxa"/>
            <w:tcBorders>
              <w:bottom w:val="single" w:sz="4" w:space="0" w:color="auto"/>
            </w:tcBorders>
            <w:shd w:val="clear" w:color="auto" w:fill="auto"/>
            <w:vAlign w:val="center"/>
          </w:tcPr>
          <w:p w14:paraId="0EDFB24E"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39_Business_Intelligence" w:history="1">
              <w:r w:rsidR="00E01BB8" w:rsidRPr="00A57652">
                <w:rPr>
                  <w:rStyle w:val="Hyperlink"/>
                  <w:rFonts w:cs="Tahoma"/>
                  <w:b/>
                  <w:bCs/>
                  <w:sz w:val="13"/>
                  <w:szCs w:val="13"/>
                </w:rPr>
                <w:t>39</w:t>
              </w:r>
            </w:hyperlink>
          </w:p>
        </w:tc>
        <w:tc>
          <w:tcPr>
            <w:tcW w:w="450" w:type="dxa"/>
            <w:tcBorders>
              <w:bottom w:val="single" w:sz="4" w:space="0" w:color="auto"/>
            </w:tcBorders>
            <w:shd w:val="clear" w:color="auto" w:fill="auto"/>
            <w:vAlign w:val="center"/>
          </w:tcPr>
          <w:p w14:paraId="0EDFB24F"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0EDFB250"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EDFB25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125</w:t>
            </w:r>
          </w:p>
        </w:tc>
        <w:tc>
          <w:tcPr>
            <w:tcW w:w="450" w:type="dxa"/>
            <w:tcBorders>
              <w:bottom w:val="single" w:sz="4" w:space="0" w:color="auto"/>
            </w:tcBorders>
            <w:shd w:val="clear" w:color="auto" w:fill="auto"/>
            <w:vAlign w:val="center"/>
          </w:tcPr>
          <w:p w14:paraId="0EDFB252"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313</w:t>
            </w:r>
          </w:p>
        </w:tc>
        <w:tc>
          <w:tcPr>
            <w:tcW w:w="450" w:type="dxa"/>
            <w:tcBorders>
              <w:bottom w:val="single" w:sz="4" w:space="0" w:color="auto"/>
            </w:tcBorders>
            <w:shd w:val="clear" w:color="auto" w:fill="auto"/>
            <w:vAlign w:val="center"/>
          </w:tcPr>
          <w:p w14:paraId="0EDFB253"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250</w:t>
            </w:r>
          </w:p>
        </w:tc>
        <w:tc>
          <w:tcPr>
            <w:tcW w:w="450" w:type="dxa"/>
            <w:tcBorders>
              <w:bottom w:val="single" w:sz="4" w:space="0" w:color="auto"/>
            </w:tcBorders>
            <w:shd w:val="clear" w:color="auto" w:fill="auto"/>
            <w:vAlign w:val="center"/>
          </w:tcPr>
          <w:p w14:paraId="0EDFB254"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188</w:t>
            </w:r>
          </w:p>
        </w:tc>
        <w:tc>
          <w:tcPr>
            <w:tcW w:w="450" w:type="dxa"/>
            <w:tcBorders>
              <w:bottom w:val="single" w:sz="4" w:space="0" w:color="auto"/>
            </w:tcBorders>
            <w:shd w:val="clear" w:color="auto" w:fill="auto"/>
            <w:vAlign w:val="center"/>
          </w:tcPr>
          <w:p w14:paraId="0EDFB255"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188</w:t>
            </w:r>
          </w:p>
        </w:tc>
        <w:tc>
          <w:tcPr>
            <w:tcW w:w="450" w:type="dxa"/>
            <w:tcBorders>
              <w:bottom w:val="single" w:sz="4" w:space="0" w:color="auto"/>
            </w:tcBorders>
            <w:shd w:val="clear" w:color="auto" w:fill="auto"/>
            <w:vAlign w:val="center"/>
          </w:tcPr>
          <w:p w14:paraId="0EDFB256"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0EDFB257"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0EDFB25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25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25A"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25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25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25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25E"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25F" w14:textId="77777777" w:rsidR="001A63C6" w:rsidRPr="00276F80" w:rsidRDefault="001A63C6" w:rsidP="001A63C6">
            <w:pPr>
              <w:pStyle w:val="TableText"/>
              <w:widowControl w:val="0"/>
              <w:rPr>
                <w:rFonts w:ascii="Tahoma" w:hAnsi="Tahoma" w:cs="Tahoma"/>
                <w:color w:val="000000"/>
                <w:sz w:val="13"/>
              </w:rPr>
            </w:pPr>
          </w:p>
        </w:tc>
      </w:tr>
      <w:tr w:rsidR="00EF228F" w:rsidRPr="00276F80" w14:paraId="0EDFB274" w14:textId="77777777" w:rsidTr="006B1F3F">
        <w:trPr>
          <w:trHeight w:val="145"/>
        </w:trPr>
        <w:tc>
          <w:tcPr>
            <w:tcW w:w="2734" w:type="dxa"/>
            <w:gridSpan w:val="2"/>
            <w:tcBorders>
              <w:bottom w:val="single" w:sz="4" w:space="0" w:color="auto"/>
            </w:tcBorders>
            <w:shd w:val="clear" w:color="auto" w:fill="FABF8F"/>
            <w:vAlign w:val="center"/>
          </w:tcPr>
          <w:p w14:paraId="0EDFB261" w14:textId="77777777" w:rsidR="001A63C6" w:rsidRPr="00CE22FC" w:rsidRDefault="001A63C6" w:rsidP="00FF66CB">
            <w:pPr>
              <w:pStyle w:val="ProductNames"/>
              <w:spacing w:beforeLines="20" w:before="48" w:afterLines="20" w:after="48"/>
              <w:rPr>
                <w:rFonts w:ascii="Tahoma" w:hAnsi="Tahoma" w:cs="Tahoma"/>
                <w:sz w:val="14"/>
                <w:lang w:val="nl-NL"/>
              </w:rPr>
            </w:pPr>
            <w:bookmarkStart w:id="164" w:name="_Toc336337926"/>
            <w:bookmarkStart w:id="165" w:name="_Toc361496798"/>
            <w:r w:rsidRPr="00CE22FC">
              <w:rPr>
                <w:rFonts w:ascii="Tahoma" w:hAnsi="Tahoma" w:cs="Tahoma"/>
                <w:sz w:val="14"/>
                <w:lang w:val="nl-NL"/>
              </w:rPr>
              <w:t>Core CAL Suite voor Office 365 (Gebruiker en Apparaat)</w:t>
            </w:r>
            <w:bookmarkEnd w:id="164"/>
            <w:bookmarkEnd w:id="165"/>
          </w:p>
        </w:tc>
        <w:tc>
          <w:tcPr>
            <w:tcW w:w="450" w:type="dxa"/>
            <w:tcBorders>
              <w:bottom w:val="single" w:sz="4" w:space="0" w:color="auto"/>
            </w:tcBorders>
            <w:shd w:val="clear" w:color="auto" w:fill="FABF8F"/>
            <w:vAlign w:val="center"/>
          </w:tcPr>
          <w:p w14:paraId="0EDFB262" w14:textId="77777777" w:rsidR="001A63C6" w:rsidRPr="00A57652" w:rsidRDefault="009B6833" w:rsidP="00532A9E">
            <w:pPr>
              <w:pStyle w:val="TableText"/>
              <w:widowControl w:val="0"/>
              <w:rPr>
                <w:rFonts w:cs="Tahoma"/>
                <w:b/>
                <w:bCs/>
                <w:color w:val="0000FF"/>
                <w:sz w:val="13"/>
                <w:szCs w:val="13"/>
                <w:u w:val="single"/>
              </w:rPr>
            </w:pPr>
            <w:hyperlink w:anchor="_40_Core_36" w:history="1">
              <w:r w:rsidR="00E01BB8" w:rsidRPr="00A57652">
                <w:rPr>
                  <w:rStyle w:val="Hyperlink"/>
                  <w:rFonts w:cs="Tahoma"/>
                  <w:b/>
                  <w:bCs/>
                  <w:sz w:val="13"/>
                  <w:szCs w:val="13"/>
                </w:rPr>
                <w:t>40</w:t>
              </w:r>
            </w:hyperlink>
          </w:p>
        </w:tc>
        <w:tc>
          <w:tcPr>
            <w:tcW w:w="450" w:type="dxa"/>
            <w:tcBorders>
              <w:bottom w:val="single" w:sz="4" w:space="0" w:color="auto"/>
            </w:tcBorders>
            <w:shd w:val="clear" w:color="auto" w:fill="FABF8F"/>
            <w:vAlign w:val="center"/>
          </w:tcPr>
          <w:p w14:paraId="0EDFB26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0EDFB264"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265"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EDFB266"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EDFB267"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EDFB268"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EDFB269"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EDFB26A" w14:textId="77777777" w:rsidR="001A63C6" w:rsidRPr="00276F80"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0EDFB26B" w14:textId="77777777" w:rsidR="001A63C6" w:rsidRPr="00276F8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EDFB26C"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EDFB26D"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EDFB26E" w14:textId="77777777" w:rsidR="001A63C6" w:rsidRPr="00276F8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EDFB26F"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EDFB270"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27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E</w:t>
            </w:r>
          </w:p>
        </w:tc>
        <w:tc>
          <w:tcPr>
            <w:tcW w:w="450" w:type="dxa"/>
            <w:tcBorders>
              <w:bottom w:val="single" w:sz="4" w:space="0" w:color="auto"/>
            </w:tcBorders>
            <w:shd w:val="clear" w:color="auto" w:fill="FABF8F"/>
            <w:vAlign w:val="center"/>
          </w:tcPr>
          <w:p w14:paraId="0EDFB272"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273" w14:textId="77777777" w:rsidR="001A63C6" w:rsidRPr="00276F80" w:rsidRDefault="001A63C6" w:rsidP="001A63C6">
            <w:pPr>
              <w:pStyle w:val="TableText"/>
              <w:widowControl w:val="0"/>
              <w:rPr>
                <w:rFonts w:ascii="Tahoma" w:hAnsi="Tahoma" w:cs="Tahoma"/>
                <w:sz w:val="13"/>
              </w:rPr>
            </w:pPr>
          </w:p>
        </w:tc>
      </w:tr>
      <w:tr w:rsidR="00BE2E58" w:rsidRPr="00276F80" w14:paraId="0EDFB288" w14:textId="77777777" w:rsidTr="006B1F3F">
        <w:trPr>
          <w:trHeight w:val="145"/>
        </w:trPr>
        <w:tc>
          <w:tcPr>
            <w:tcW w:w="2734" w:type="dxa"/>
            <w:gridSpan w:val="2"/>
            <w:tcBorders>
              <w:bottom w:val="single" w:sz="4" w:space="0" w:color="auto"/>
            </w:tcBorders>
            <w:shd w:val="clear" w:color="auto" w:fill="auto"/>
            <w:vAlign w:val="center"/>
          </w:tcPr>
          <w:p w14:paraId="0EDFB275" w14:textId="77777777" w:rsidR="001A63C6" w:rsidRPr="00CE22FC" w:rsidRDefault="001A63C6" w:rsidP="00FF66CB">
            <w:pPr>
              <w:pStyle w:val="ProductNames"/>
              <w:spacing w:beforeLines="20" w:before="48" w:afterLines="20" w:after="48"/>
              <w:rPr>
                <w:rFonts w:ascii="Tahoma" w:hAnsi="Tahoma" w:cs="Tahoma"/>
                <w:sz w:val="14"/>
                <w:lang w:val="nl-NL"/>
              </w:rPr>
            </w:pPr>
            <w:bookmarkStart w:id="166" w:name="_Toc336337927"/>
            <w:bookmarkStart w:id="167" w:name="_Toc361496799"/>
            <w:r w:rsidRPr="00CE22FC">
              <w:rPr>
                <w:rFonts w:ascii="Tahoma" w:hAnsi="Tahoma" w:cs="Tahoma"/>
                <w:sz w:val="14"/>
                <w:lang w:val="nl-NL"/>
              </w:rPr>
              <w:t>Core CAL Suite Bridge voor Office 365 en Windows</w:t>
            </w:r>
            <w:r w:rsidR="005B4156" w:rsidRPr="005B4156">
              <w:rPr>
                <w:rFonts w:ascii="Tahoma" w:hAnsi="Tahoma" w:cs="Tahoma"/>
                <w:sz w:val="14"/>
                <w:vertAlign w:val="superscript"/>
                <w:lang w:val="nl-NL"/>
              </w:rPr>
              <w:t>®</w:t>
            </w:r>
            <w:r w:rsidRPr="00CE22FC">
              <w:rPr>
                <w:rFonts w:ascii="Tahoma" w:hAnsi="Tahoma" w:cs="Tahoma"/>
                <w:sz w:val="14"/>
                <w:lang w:val="nl-NL"/>
              </w:rPr>
              <w:t xml:space="preserve"> Intune (Gebruiker en Apparaat)</w:t>
            </w:r>
            <w:bookmarkEnd w:id="166"/>
            <w:bookmarkEnd w:id="167"/>
          </w:p>
        </w:tc>
        <w:tc>
          <w:tcPr>
            <w:tcW w:w="450" w:type="dxa"/>
            <w:tcBorders>
              <w:bottom w:val="single" w:sz="4" w:space="0" w:color="auto"/>
            </w:tcBorders>
            <w:shd w:val="clear" w:color="auto" w:fill="auto"/>
            <w:vAlign w:val="center"/>
          </w:tcPr>
          <w:p w14:paraId="0EDFB276" w14:textId="77777777" w:rsidR="001A63C6" w:rsidRPr="00A57652" w:rsidRDefault="009B6833" w:rsidP="00532A9E">
            <w:pPr>
              <w:pStyle w:val="TableText"/>
              <w:widowControl w:val="0"/>
              <w:rPr>
                <w:rFonts w:cs="Tahoma"/>
                <w:b/>
                <w:bCs/>
                <w:color w:val="0000FF"/>
                <w:sz w:val="13"/>
                <w:szCs w:val="13"/>
                <w:u w:val="single"/>
              </w:rPr>
            </w:pPr>
            <w:hyperlink w:anchor="_39_Core_CAL" w:history="1">
              <w:r w:rsidR="00883F45" w:rsidRPr="00A57652">
                <w:rPr>
                  <w:rStyle w:val="Hyperlink"/>
                  <w:rFonts w:cs="Tahoma"/>
                  <w:b/>
                  <w:bCs/>
                  <w:sz w:val="13"/>
                  <w:szCs w:val="13"/>
                </w:rPr>
                <w:t>40</w:t>
              </w:r>
            </w:hyperlink>
          </w:p>
        </w:tc>
        <w:tc>
          <w:tcPr>
            <w:tcW w:w="450" w:type="dxa"/>
            <w:tcBorders>
              <w:bottom w:val="single" w:sz="4" w:space="0" w:color="auto"/>
            </w:tcBorders>
            <w:shd w:val="clear" w:color="auto" w:fill="auto"/>
            <w:vAlign w:val="center"/>
          </w:tcPr>
          <w:p w14:paraId="0EDFB27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0EDFB278"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279"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EDFB27A"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EDFB27B"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EDFB27C"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EDFB27D"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EDFB27E" w14:textId="77777777" w:rsidR="001A63C6" w:rsidRPr="00276F80"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0EDFB27F" w14:textId="77777777" w:rsidR="001A63C6" w:rsidRPr="00276F8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EDFB280"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EDFB281"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0EDFB282" w14:textId="77777777" w:rsidR="001A63C6" w:rsidRPr="00276F8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EDFB283"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0EDFB284"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28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E</w:t>
            </w:r>
          </w:p>
        </w:tc>
        <w:tc>
          <w:tcPr>
            <w:tcW w:w="450" w:type="dxa"/>
            <w:tcBorders>
              <w:bottom w:val="single" w:sz="4" w:space="0" w:color="auto"/>
            </w:tcBorders>
            <w:shd w:val="clear" w:color="auto" w:fill="auto"/>
            <w:vAlign w:val="center"/>
          </w:tcPr>
          <w:p w14:paraId="0EDFB286"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287" w14:textId="77777777" w:rsidR="001A63C6" w:rsidRPr="00276F80" w:rsidRDefault="001A63C6" w:rsidP="001A63C6">
            <w:pPr>
              <w:pStyle w:val="TableText"/>
              <w:widowControl w:val="0"/>
              <w:rPr>
                <w:rFonts w:ascii="Tahoma" w:hAnsi="Tahoma" w:cs="Tahoma"/>
                <w:sz w:val="13"/>
              </w:rPr>
            </w:pPr>
          </w:p>
        </w:tc>
      </w:tr>
      <w:tr w:rsidR="00EF228F" w:rsidRPr="00276F80" w14:paraId="0EDFB29C" w14:textId="77777777" w:rsidTr="006B1F3F">
        <w:trPr>
          <w:trHeight w:val="145"/>
        </w:trPr>
        <w:tc>
          <w:tcPr>
            <w:tcW w:w="2734" w:type="dxa"/>
            <w:gridSpan w:val="2"/>
            <w:tcBorders>
              <w:bottom w:val="single" w:sz="4" w:space="0" w:color="auto"/>
            </w:tcBorders>
            <w:shd w:val="clear" w:color="auto" w:fill="FABF8F"/>
            <w:vAlign w:val="center"/>
          </w:tcPr>
          <w:p w14:paraId="0EDFB289" w14:textId="77777777" w:rsidR="001A63C6" w:rsidRPr="00CE22FC" w:rsidRDefault="001A63C6" w:rsidP="00FF66CB">
            <w:pPr>
              <w:pStyle w:val="ProductNames"/>
              <w:spacing w:beforeLines="20" w:before="48" w:afterLines="20" w:after="48"/>
              <w:rPr>
                <w:rFonts w:ascii="Tahoma" w:hAnsi="Tahoma" w:cs="Tahoma"/>
                <w:sz w:val="14"/>
                <w:lang w:val="nl-NL"/>
              </w:rPr>
            </w:pPr>
            <w:bookmarkStart w:id="168" w:name="_Toc336337928"/>
            <w:bookmarkStart w:id="169" w:name="_Toc361496800"/>
            <w:r w:rsidRPr="00CE22FC">
              <w:rPr>
                <w:rFonts w:ascii="Tahoma" w:hAnsi="Tahoma" w:cs="Tahoma"/>
                <w:sz w:val="14"/>
                <w:lang w:val="nl-NL"/>
              </w:rPr>
              <w:t>Core CAL Suite Bridge voor Windows</w:t>
            </w:r>
            <w:r w:rsidR="005B4156" w:rsidRPr="005B4156">
              <w:rPr>
                <w:rFonts w:ascii="Tahoma" w:hAnsi="Tahoma" w:cs="Tahoma"/>
                <w:sz w:val="14"/>
                <w:vertAlign w:val="superscript"/>
                <w:lang w:val="nl-NL"/>
              </w:rPr>
              <w:t>®</w:t>
            </w:r>
            <w:r w:rsidRPr="00CE22FC">
              <w:rPr>
                <w:rFonts w:ascii="Tahoma" w:hAnsi="Tahoma" w:cs="Tahoma"/>
                <w:sz w:val="14"/>
                <w:lang w:val="nl-NL"/>
              </w:rPr>
              <w:t xml:space="preserve"> Intune (Gebruiker en Apparaat)</w:t>
            </w:r>
            <w:bookmarkEnd w:id="168"/>
            <w:bookmarkEnd w:id="169"/>
          </w:p>
        </w:tc>
        <w:tc>
          <w:tcPr>
            <w:tcW w:w="450" w:type="dxa"/>
            <w:tcBorders>
              <w:bottom w:val="single" w:sz="4" w:space="0" w:color="auto"/>
            </w:tcBorders>
            <w:shd w:val="clear" w:color="auto" w:fill="FABF8F"/>
            <w:vAlign w:val="center"/>
          </w:tcPr>
          <w:p w14:paraId="0EDFB28A" w14:textId="77777777" w:rsidR="001A63C6" w:rsidRPr="00A57652" w:rsidRDefault="009B6833" w:rsidP="00532A9E">
            <w:pPr>
              <w:pStyle w:val="TableText"/>
              <w:widowControl w:val="0"/>
              <w:rPr>
                <w:rFonts w:cs="Tahoma"/>
                <w:b/>
                <w:bCs/>
                <w:color w:val="0000FF"/>
                <w:sz w:val="13"/>
                <w:szCs w:val="13"/>
                <w:u w:val="single"/>
              </w:rPr>
            </w:pPr>
            <w:hyperlink w:anchor="_39_Core_CAL" w:history="1">
              <w:r w:rsidR="00883F45" w:rsidRPr="00A57652">
                <w:rPr>
                  <w:rStyle w:val="Hyperlink"/>
                  <w:rFonts w:cs="Tahoma"/>
                  <w:b/>
                  <w:bCs/>
                  <w:sz w:val="13"/>
                  <w:szCs w:val="13"/>
                </w:rPr>
                <w:t>40</w:t>
              </w:r>
            </w:hyperlink>
          </w:p>
        </w:tc>
        <w:tc>
          <w:tcPr>
            <w:tcW w:w="450" w:type="dxa"/>
            <w:tcBorders>
              <w:bottom w:val="single" w:sz="4" w:space="0" w:color="auto"/>
            </w:tcBorders>
            <w:shd w:val="clear" w:color="auto" w:fill="FABF8F"/>
            <w:vAlign w:val="center"/>
          </w:tcPr>
          <w:p w14:paraId="0EDFB28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0EDFB28C"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28D"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EDFB28E"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EDFB28F"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EDFB290"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EDFB291"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EDFB292" w14:textId="77777777" w:rsidR="001A63C6" w:rsidRPr="00276F80"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0EDFB293" w14:textId="77777777" w:rsidR="001A63C6" w:rsidRPr="00276F8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EDFB294"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EDFB295"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EDFB296" w14:textId="77777777" w:rsidR="001A63C6" w:rsidRPr="00276F8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EDFB297"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EDFB298"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29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29A"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29B" w14:textId="77777777" w:rsidR="001A63C6" w:rsidRPr="00276F80" w:rsidRDefault="001A63C6" w:rsidP="001A63C6">
            <w:pPr>
              <w:pStyle w:val="TableText"/>
              <w:widowControl w:val="0"/>
              <w:rPr>
                <w:rFonts w:ascii="Tahoma" w:hAnsi="Tahoma" w:cs="Tahoma"/>
                <w:sz w:val="13"/>
              </w:rPr>
            </w:pPr>
          </w:p>
        </w:tc>
      </w:tr>
      <w:tr w:rsidR="00BE2E58" w:rsidRPr="00276F80" w14:paraId="0EDFB2B0" w14:textId="77777777" w:rsidTr="006B1F3F">
        <w:trPr>
          <w:trHeight w:val="145"/>
        </w:trPr>
        <w:tc>
          <w:tcPr>
            <w:tcW w:w="2734" w:type="dxa"/>
            <w:gridSpan w:val="2"/>
            <w:tcBorders>
              <w:bottom w:val="single" w:sz="4" w:space="0" w:color="auto"/>
            </w:tcBorders>
            <w:shd w:val="clear" w:color="auto" w:fill="auto"/>
            <w:vAlign w:val="center"/>
          </w:tcPr>
          <w:p w14:paraId="0EDFB29D" w14:textId="77777777" w:rsidR="001A63C6" w:rsidRPr="00CE22FC" w:rsidRDefault="001A63C6" w:rsidP="00FF66CB">
            <w:pPr>
              <w:pStyle w:val="ProductNames"/>
              <w:spacing w:beforeLines="20" w:before="48" w:afterLines="20" w:after="48"/>
              <w:rPr>
                <w:rFonts w:ascii="Tahoma" w:hAnsi="Tahoma" w:cs="Tahoma"/>
                <w:sz w:val="14"/>
                <w:lang w:val="nl-NL"/>
              </w:rPr>
            </w:pPr>
            <w:bookmarkStart w:id="170" w:name="_Toc336337929"/>
            <w:bookmarkStart w:id="171" w:name="_Toc361496801"/>
            <w:r w:rsidRPr="00CE22FC">
              <w:rPr>
                <w:rFonts w:ascii="Tahoma" w:hAnsi="Tahoma" w:cs="Tahoma"/>
                <w:sz w:val="14"/>
                <w:lang w:val="nl-NL"/>
              </w:rPr>
              <w:t>Core CAL Suite (Gebruiker en Apparaat)</w:t>
            </w:r>
            <w:bookmarkEnd w:id="170"/>
            <w:bookmarkEnd w:id="171"/>
          </w:p>
        </w:tc>
        <w:tc>
          <w:tcPr>
            <w:tcW w:w="450" w:type="dxa"/>
            <w:tcBorders>
              <w:bottom w:val="single" w:sz="4" w:space="0" w:color="auto"/>
            </w:tcBorders>
            <w:shd w:val="clear" w:color="auto" w:fill="auto"/>
            <w:vAlign w:val="center"/>
          </w:tcPr>
          <w:p w14:paraId="0EDFB29E"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41_Core_CAL" w:history="1">
              <w:r w:rsidR="00E01BB8" w:rsidRPr="00A57652">
                <w:rPr>
                  <w:rStyle w:val="Hyperlink"/>
                  <w:rFonts w:cs="Tahoma"/>
                  <w:b/>
                  <w:bCs/>
                  <w:sz w:val="13"/>
                  <w:szCs w:val="13"/>
                </w:rPr>
                <w:t>41</w:t>
              </w:r>
            </w:hyperlink>
          </w:p>
        </w:tc>
        <w:tc>
          <w:tcPr>
            <w:tcW w:w="450" w:type="dxa"/>
            <w:tcBorders>
              <w:bottom w:val="single" w:sz="4" w:space="0" w:color="auto"/>
            </w:tcBorders>
            <w:shd w:val="clear" w:color="auto" w:fill="auto"/>
            <w:vAlign w:val="center"/>
          </w:tcPr>
          <w:p w14:paraId="0EDFB29F"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0EDFB2A0"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EDFB2A1"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EDFB2A2"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3</w:t>
            </w:r>
          </w:p>
        </w:tc>
        <w:tc>
          <w:tcPr>
            <w:tcW w:w="450" w:type="dxa"/>
            <w:tcBorders>
              <w:bottom w:val="single" w:sz="4" w:space="0" w:color="auto"/>
            </w:tcBorders>
            <w:shd w:val="clear" w:color="auto" w:fill="auto"/>
            <w:vAlign w:val="center"/>
          </w:tcPr>
          <w:p w14:paraId="0EDFB2A3"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2</w:t>
            </w:r>
          </w:p>
        </w:tc>
        <w:tc>
          <w:tcPr>
            <w:tcW w:w="450" w:type="dxa"/>
            <w:tcBorders>
              <w:bottom w:val="single" w:sz="4" w:space="0" w:color="auto"/>
            </w:tcBorders>
            <w:shd w:val="clear" w:color="auto" w:fill="auto"/>
            <w:vAlign w:val="center"/>
          </w:tcPr>
          <w:p w14:paraId="0EDFB2A4"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2</w:t>
            </w:r>
          </w:p>
        </w:tc>
        <w:tc>
          <w:tcPr>
            <w:tcW w:w="450" w:type="dxa"/>
            <w:tcBorders>
              <w:bottom w:val="single" w:sz="4" w:space="0" w:color="auto"/>
            </w:tcBorders>
            <w:shd w:val="clear" w:color="auto" w:fill="auto"/>
            <w:vAlign w:val="center"/>
          </w:tcPr>
          <w:p w14:paraId="0EDFB2A5"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2</w:t>
            </w:r>
          </w:p>
        </w:tc>
        <w:tc>
          <w:tcPr>
            <w:tcW w:w="450" w:type="dxa"/>
            <w:tcBorders>
              <w:bottom w:val="single" w:sz="4" w:space="0" w:color="auto"/>
            </w:tcBorders>
            <w:shd w:val="clear" w:color="auto" w:fill="auto"/>
            <w:vAlign w:val="center"/>
          </w:tcPr>
          <w:p w14:paraId="0EDFB2A6"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0EDFB2A7"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0EDFB2A8"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EDFB2A9"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0EDFB2AA"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0EDFB2AB"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0EDFB2A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0EDFB2A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E, P</w:t>
            </w:r>
          </w:p>
        </w:tc>
        <w:tc>
          <w:tcPr>
            <w:tcW w:w="450" w:type="dxa"/>
            <w:tcBorders>
              <w:bottom w:val="single" w:sz="4" w:space="0" w:color="auto"/>
            </w:tcBorders>
            <w:shd w:val="clear" w:color="auto" w:fill="auto"/>
            <w:vAlign w:val="center"/>
          </w:tcPr>
          <w:p w14:paraId="0EDFB2AE"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E</w:t>
            </w:r>
            <w:r w:rsidRPr="00276F80">
              <w:rPr>
                <w:rFonts w:ascii="Tahoma" w:hAnsi="Tahoma" w:cs="Tahoma"/>
                <w:sz w:val="13"/>
              </w:rPr>
              <w:t>,ST</w:t>
            </w:r>
          </w:p>
        </w:tc>
        <w:tc>
          <w:tcPr>
            <w:tcW w:w="540" w:type="dxa"/>
            <w:tcBorders>
              <w:bottom w:val="single" w:sz="4" w:space="0" w:color="auto"/>
            </w:tcBorders>
            <w:shd w:val="clear" w:color="auto" w:fill="auto"/>
            <w:vAlign w:val="center"/>
          </w:tcPr>
          <w:p w14:paraId="0EDFB2AF" w14:textId="77777777" w:rsidR="001A63C6" w:rsidRPr="00276F80" w:rsidRDefault="001A63C6" w:rsidP="001A63C6">
            <w:pPr>
              <w:pStyle w:val="TableText"/>
              <w:widowControl w:val="0"/>
              <w:rPr>
                <w:rFonts w:ascii="Tahoma" w:hAnsi="Tahoma" w:cs="Tahoma"/>
                <w:color w:val="000000"/>
                <w:sz w:val="13"/>
              </w:rPr>
            </w:pPr>
          </w:p>
        </w:tc>
      </w:tr>
      <w:tr w:rsidR="00EF228F" w:rsidRPr="00276F80" w14:paraId="0EDFB2C4" w14:textId="77777777" w:rsidTr="006B1F3F">
        <w:trPr>
          <w:trHeight w:val="145"/>
        </w:trPr>
        <w:tc>
          <w:tcPr>
            <w:tcW w:w="2734" w:type="dxa"/>
            <w:gridSpan w:val="2"/>
            <w:tcBorders>
              <w:bottom w:val="single" w:sz="4" w:space="0" w:color="auto"/>
            </w:tcBorders>
            <w:shd w:val="clear" w:color="auto" w:fill="FABF8F"/>
            <w:vAlign w:val="center"/>
          </w:tcPr>
          <w:p w14:paraId="0EDFB2B1" w14:textId="77777777" w:rsidR="001A63C6" w:rsidRPr="00CE22FC" w:rsidRDefault="001A63C6" w:rsidP="00FF66CB">
            <w:pPr>
              <w:pStyle w:val="ProductNames"/>
              <w:spacing w:beforeLines="20" w:before="48" w:afterLines="20" w:after="48"/>
              <w:rPr>
                <w:rFonts w:ascii="Tahoma" w:hAnsi="Tahoma" w:cs="Tahoma"/>
                <w:sz w:val="14"/>
                <w:lang w:val="fr-FR"/>
              </w:rPr>
            </w:pPr>
            <w:bookmarkStart w:id="172" w:name="_Toc336337930"/>
            <w:bookmarkStart w:id="173" w:name="_Toc361496802"/>
            <w:r w:rsidRPr="00CE22FC">
              <w:rPr>
                <w:rFonts w:ascii="Tahoma" w:hAnsi="Tahoma" w:cs="Tahoma"/>
                <w:sz w:val="14"/>
                <w:lang w:val="fr-FR"/>
              </w:rPr>
              <w:t>Core Infrastructure Server Suite Standard</w:t>
            </w:r>
            <w:bookmarkEnd w:id="172"/>
            <w:bookmarkEnd w:id="173"/>
          </w:p>
        </w:tc>
        <w:tc>
          <w:tcPr>
            <w:tcW w:w="450" w:type="dxa"/>
            <w:tcBorders>
              <w:bottom w:val="single" w:sz="4" w:space="0" w:color="auto"/>
            </w:tcBorders>
            <w:shd w:val="clear" w:color="auto" w:fill="FABF8F"/>
            <w:vAlign w:val="center"/>
          </w:tcPr>
          <w:p w14:paraId="0EDFB2B2"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41_Core_Infrastructure" w:history="1">
              <w:r w:rsidR="00E01BB8" w:rsidRPr="00A57652">
                <w:rPr>
                  <w:rStyle w:val="Hyperlink"/>
                  <w:rFonts w:cs="Tahoma"/>
                  <w:b/>
                  <w:bCs/>
                  <w:sz w:val="13"/>
                  <w:szCs w:val="13"/>
                </w:rPr>
                <w:t>42</w:t>
              </w:r>
            </w:hyperlink>
          </w:p>
        </w:tc>
        <w:tc>
          <w:tcPr>
            <w:tcW w:w="450" w:type="dxa"/>
            <w:tcBorders>
              <w:bottom w:val="single" w:sz="4" w:space="0" w:color="auto"/>
            </w:tcBorders>
            <w:shd w:val="clear" w:color="auto" w:fill="FABF8F"/>
            <w:vAlign w:val="center"/>
          </w:tcPr>
          <w:p w14:paraId="0EDFB2B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EDFB2B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2B5"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25</w:t>
            </w:r>
          </w:p>
        </w:tc>
        <w:tc>
          <w:tcPr>
            <w:tcW w:w="450" w:type="dxa"/>
            <w:tcBorders>
              <w:bottom w:val="single" w:sz="4" w:space="0" w:color="auto"/>
            </w:tcBorders>
            <w:shd w:val="clear" w:color="auto" w:fill="FABF8F"/>
            <w:vAlign w:val="center"/>
          </w:tcPr>
          <w:p w14:paraId="0EDFB2B6"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63</w:t>
            </w:r>
          </w:p>
        </w:tc>
        <w:tc>
          <w:tcPr>
            <w:tcW w:w="450" w:type="dxa"/>
            <w:tcBorders>
              <w:bottom w:val="single" w:sz="4" w:space="0" w:color="auto"/>
            </w:tcBorders>
            <w:shd w:val="clear" w:color="auto" w:fill="FABF8F"/>
            <w:vAlign w:val="center"/>
          </w:tcPr>
          <w:p w14:paraId="0EDFB2B7"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50</w:t>
            </w:r>
          </w:p>
        </w:tc>
        <w:tc>
          <w:tcPr>
            <w:tcW w:w="450" w:type="dxa"/>
            <w:tcBorders>
              <w:bottom w:val="single" w:sz="4" w:space="0" w:color="auto"/>
            </w:tcBorders>
            <w:shd w:val="clear" w:color="auto" w:fill="FABF8F"/>
            <w:vAlign w:val="center"/>
          </w:tcPr>
          <w:p w14:paraId="0EDFB2B8"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38</w:t>
            </w:r>
          </w:p>
        </w:tc>
        <w:tc>
          <w:tcPr>
            <w:tcW w:w="450" w:type="dxa"/>
            <w:tcBorders>
              <w:bottom w:val="single" w:sz="4" w:space="0" w:color="auto"/>
            </w:tcBorders>
            <w:shd w:val="clear" w:color="auto" w:fill="FABF8F"/>
            <w:vAlign w:val="center"/>
          </w:tcPr>
          <w:p w14:paraId="0EDFB2B9"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38</w:t>
            </w:r>
          </w:p>
        </w:tc>
        <w:tc>
          <w:tcPr>
            <w:tcW w:w="450" w:type="dxa"/>
            <w:tcBorders>
              <w:bottom w:val="single" w:sz="4" w:space="0" w:color="auto"/>
            </w:tcBorders>
            <w:shd w:val="clear" w:color="auto" w:fill="FABF8F"/>
            <w:vAlign w:val="center"/>
          </w:tcPr>
          <w:p w14:paraId="0EDFB2BA"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0EDFB2BB"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0EDFB2BC"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25</w:t>
            </w:r>
          </w:p>
        </w:tc>
        <w:tc>
          <w:tcPr>
            <w:tcW w:w="450" w:type="dxa"/>
            <w:tcBorders>
              <w:bottom w:val="single" w:sz="4" w:space="0" w:color="auto"/>
            </w:tcBorders>
            <w:shd w:val="clear" w:color="auto" w:fill="FABF8F"/>
            <w:vAlign w:val="center"/>
          </w:tcPr>
          <w:p w14:paraId="0EDFB2BD"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0EDFB2BE"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0EDFB2BF"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0EDFB2C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0EDFB2C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2C2"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2C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OL/OV</w:t>
            </w:r>
          </w:p>
        </w:tc>
      </w:tr>
      <w:tr w:rsidR="00B33D0E" w:rsidRPr="00276F80" w14:paraId="0EDFB2D8" w14:textId="77777777" w:rsidTr="006B1F3F">
        <w:trPr>
          <w:trHeight w:val="145"/>
        </w:trPr>
        <w:tc>
          <w:tcPr>
            <w:tcW w:w="2734" w:type="dxa"/>
            <w:gridSpan w:val="2"/>
            <w:tcBorders>
              <w:bottom w:val="single" w:sz="4" w:space="0" w:color="auto"/>
            </w:tcBorders>
            <w:shd w:val="clear" w:color="auto" w:fill="auto"/>
            <w:vAlign w:val="center"/>
          </w:tcPr>
          <w:p w14:paraId="0EDFB2C5" w14:textId="77777777" w:rsidR="001A63C6" w:rsidRPr="00CE22FC" w:rsidRDefault="001A63C6" w:rsidP="00FF66CB">
            <w:pPr>
              <w:pStyle w:val="ProductNames"/>
              <w:spacing w:beforeLines="20" w:before="48" w:afterLines="20" w:after="48"/>
              <w:rPr>
                <w:rFonts w:ascii="Tahoma" w:hAnsi="Tahoma" w:cs="Tahoma"/>
                <w:sz w:val="14"/>
                <w:lang w:val="fr-FR"/>
              </w:rPr>
            </w:pPr>
            <w:bookmarkStart w:id="174" w:name="_Toc336337931"/>
            <w:bookmarkStart w:id="175" w:name="_Toc361496803"/>
            <w:r w:rsidRPr="00CE22FC">
              <w:rPr>
                <w:rFonts w:ascii="Tahoma" w:hAnsi="Tahoma" w:cs="Tahoma"/>
                <w:sz w:val="14"/>
                <w:lang w:val="fr-FR"/>
              </w:rPr>
              <w:t>Core Infrastructure Server Suite Enterprise</w:t>
            </w:r>
            <w:bookmarkEnd w:id="174"/>
            <w:bookmarkEnd w:id="175"/>
          </w:p>
        </w:tc>
        <w:tc>
          <w:tcPr>
            <w:tcW w:w="450" w:type="dxa"/>
            <w:tcBorders>
              <w:bottom w:val="single" w:sz="4" w:space="0" w:color="auto"/>
            </w:tcBorders>
            <w:shd w:val="clear" w:color="auto" w:fill="auto"/>
            <w:vAlign w:val="center"/>
          </w:tcPr>
          <w:p w14:paraId="0EDFB2C6"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38_Core_Infrastructure" w:history="1">
              <w:r w:rsidR="00E01BB8" w:rsidRPr="00A57652">
                <w:rPr>
                  <w:rStyle w:val="Hyperlink"/>
                  <w:rFonts w:cs="Tahoma"/>
                  <w:b/>
                  <w:bCs/>
                  <w:sz w:val="13"/>
                  <w:szCs w:val="13"/>
                </w:rPr>
                <w:t>43</w:t>
              </w:r>
            </w:hyperlink>
          </w:p>
        </w:tc>
        <w:tc>
          <w:tcPr>
            <w:tcW w:w="450" w:type="dxa"/>
            <w:tcBorders>
              <w:bottom w:val="single" w:sz="4" w:space="0" w:color="auto"/>
            </w:tcBorders>
            <w:shd w:val="clear" w:color="auto" w:fill="auto"/>
            <w:vAlign w:val="center"/>
          </w:tcPr>
          <w:p w14:paraId="0EDFB2C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0EDFB2C8"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2C9"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EDFB2CA"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EDFB2CB"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EDFB2CC"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EDFB2CD"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EDFB2CE" w14:textId="77777777" w:rsidR="001A63C6" w:rsidRPr="00276F80"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0EDFB2CF" w14:textId="77777777" w:rsidR="001A63C6" w:rsidRPr="00276F8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EDFB2D0"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EDFB2D1"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0EDFB2D2" w14:textId="77777777" w:rsidR="001A63C6" w:rsidRPr="00276F8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EDFB2D3"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0EDFB2D4"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2D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2D6"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2D7" w14:textId="77777777" w:rsidR="001A63C6" w:rsidRPr="00276F80" w:rsidRDefault="001A63C6" w:rsidP="001A63C6">
            <w:pPr>
              <w:pStyle w:val="TableText"/>
              <w:widowControl w:val="0"/>
              <w:rPr>
                <w:rFonts w:ascii="Tahoma" w:hAnsi="Tahoma" w:cs="Tahoma"/>
                <w:sz w:val="13"/>
              </w:rPr>
            </w:pPr>
          </w:p>
        </w:tc>
      </w:tr>
      <w:tr w:rsidR="00B33D0E" w:rsidRPr="00276F80" w14:paraId="0EDFB2EC" w14:textId="77777777" w:rsidTr="006B1F3F">
        <w:trPr>
          <w:trHeight w:val="145"/>
        </w:trPr>
        <w:tc>
          <w:tcPr>
            <w:tcW w:w="2734" w:type="dxa"/>
            <w:gridSpan w:val="2"/>
            <w:tcBorders>
              <w:bottom w:val="single" w:sz="4" w:space="0" w:color="auto"/>
            </w:tcBorders>
            <w:shd w:val="clear" w:color="auto" w:fill="FABF8F"/>
            <w:vAlign w:val="center"/>
          </w:tcPr>
          <w:p w14:paraId="0EDFB2D9" w14:textId="77777777" w:rsidR="001A63C6" w:rsidRPr="00CE22FC" w:rsidRDefault="001A63C6" w:rsidP="00FF66CB">
            <w:pPr>
              <w:pStyle w:val="ProductNames"/>
              <w:spacing w:beforeLines="20" w:before="48" w:afterLines="20" w:after="48"/>
              <w:rPr>
                <w:rFonts w:ascii="Tahoma" w:hAnsi="Tahoma" w:cs="Tahoma"/>
                <w:sz w:val="14"/>
                <w:lang w:val="fr-FR"/>
              </w:rPr>
            </w:pPr>
            <w:bookmarkStart w:id="176" w:name="_Toc336337932"/>
            <w:bookmarkStart w:id="177" w:name="_Toc361496804"/>
            <w:r w:rsidRPr="00CE22FC">
              <w:rPr>
                <w:rFonts w:ascii="Tahoma" w:hAnsi="Tahoma" w:cs="Tahoma"/>
                <w:sz w:val="14"/>
                <w:lang w:val="fr-FR"/>
              </w:rPr>
              <w:t>Core Infrastructure Server Suite Datacenter</w:t>
            </w:r>
            <w:bookmarkEnd w:id="176"/>
            <w:bookmarkEnd w:id="177"/>
          </w:p>
        </w:tc>
        <w:tc>
          <w:tcPr>
            <w:tcW w:w="450" w:type="dxa"/>
            <w:tcBorders>
              <w:bottom w:val="single" w:sz="4" w:space="0" w:color="auto"/>
            </w:tcBorders>
            <w:shd w:val="clear" w:color="auto" w:fill="FABF8F"/>
            <w:vAlign w:val="center"/>
          </w:tcPr>
          <w:p w14:paraId="0EDFB2DA"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44_Core_Infrastructure" w:history="1">
              <w:r w:rsidR="00E01BB8" w:rsidRPr="00A57652">
                <w:rPr>
                  <w:rStyle w:val="Hyperlink"/>
                  <w:rFonts w:cs="Tahoma"/>
                  <w:b/>
                  <w:bCs/>
                  <w:sz w:val="13"/>
                  <w:szCs w:val="13"/>
                </w:rPr>
                <w:t>44</w:t>
              </w:r>
            </w:hyperlink>
            <w:hyperlink w:anchor="_39_Core_Infrastructure" w:history="1"/>
          </w:p>
        </w:tc>
        <w:tc>
          <w:tcPr>
            <w:tcW w:w="450" w:type="dxa"/>
            <w:tcBorders>
              <w:bottom w:val="single" w:sz="4" w:space="0" w:color="auto"/>
            </w:tcBorders>
            <w:shd w:val="clear" w:color="auto" w:fill="FABF8F"/>
            <w:vAlign w:val="center"/>
          </w:tcPr>
          <w:p w14:paraId="0EDFB2D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EDFB2D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2DD"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75</w:t>
            </w:r>
          </w:p>
        </w:tc>
        <w:tc>
          <w:tcPr>
            <w:tcW w:w="450" w:type="dxa"/>
            <w:tcBorders>
              <w:bottom w:val="single" w:sz="4" w:space="0" w:color="auto"/>
            </w:tcBorders>
            <w:shd w:val="clear" w:color="auto" w:fill="FABF8F"/>
            <w:vAlign w:val="center"/>
          </w:tcPr>
          <w:p w14:paraId="0EDFB2DE"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188</w:t>
            </w:r>
          </w:p>
        </w:tc>
        <w:tc>
          <w:tcPr>
            <w:tcW w:w="450" w:type="dxa"/>
            <w:tcBorders>
              <w:bottom w:val="single" w:sz="4" w:space="0" w:color="auto"/>
            </w:tcBorders>
            <w:shd w:val="clear" w:color="auto" w:fill="FABF8F"/>
            <w:vAlign w:val="center"/>
          </w:tcPr>
          <w:p w14:paraId="0EDFB2DF"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150</w:t>
            </w:r>
          </w:p>
        </w:tc>
        <w:tc>
          <w:tcPr>
            <w:tcW w:w="450" w:type="dxa"/>
            <w:tcBorders>
              <w:bottom w:val="single" w:sz="4" w:space="0" w:color="auto"/>
            </w:tcBorders>
            <w:shd w:val="clear" w:color="auto" w:fill="FABF8F"/>
            <w:vAlign w:val="center"/>
          </w:tcPr>
          <w:p w14:paraId="0EDFB2E0"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113</w:t>
            </w:r>
          </w:p>
        </w:tc>
        <w:tc>
          <w:tcPr>
            <w:tcW w:w="450" w:type="dxa"/>
            <w:tcBorders>
              <w:bottom w:val="single" w:sz="4" w:space="0" w:color="auto"/>
            </w:tcBorders>
            <w:shd w:val="clear" w:color="auto" w:fill="FABF8F"/>
            <w:vAlign w:val="center"/>
          </w:tcPr>
          <w:p w14:paraId="0EDFB2E1" w14:textId="77777777" w:rsidR="001A63C6" w:rsidRPr="00276F80" w:rsidRDefault="001A63C6" w:rsidP="001A63C6">
            <w:pPr>
              <w:pStyle w:val="TableText"/>
              <w:widowControl w:val="0"/>
              <w:rPr>
                <w:rFonts w:ascii="Tahoma" w:hAnsi="Tahoma" w:cs="Tahoma"/>
                <w:sz w:val="13"/>
                <w:szCs w:val="13"/>
                <w:lang w:eastAsia="ja-JP"/>
              </w:rPr>
            </w:pPr>
            <w:r w:rsidRPr="00276F80">
              <w:rPr>
                <w:rFonts w:ascii="Tahoma" w:hAnsi="Tahoma" w:cs="Tahoma"/>
                <w:sz w:val="13"/>
                <w:szCs w:val="13"/>
              </w:rPr>
              <w:t>113</w:t>
            </w:r>
          </w:p>
        </w:tc>
        <w:tc>
          <w:tcPr>
            <w:tcW w:w="450" w:type="dxa"/>
            <w:tcBorders>
              <w:bottom w:val="single" w:sz="4" w:space="0" w:color="auto"/>
            </w:tcBorders>
            <w:shd w:val="clear" w:color="auto" w:fill="FABF8F"/>
            <w:vAlign w:val="center"/>
          </w:tcPr>
          <w:p w14:paraId="0EDFB2E2"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0EDFB2E3" w14:textId="77777777" w:rsidR="001A63C6" w:rsidRPr="00276F80" w:rsidRDefault="001A63C6" w:rsidP="001A63C6">
            <w:pPr>
              <w:pStyle w:val="TableText"/>
              <w:widowControl w:val="0"/>
              <w:rPr>
                <w:rFonts w:ascii="Tahoma" w:hAnsi="Tahoma" w:cs="Tahoma"/>
                <w:sz w:val="13"/>
                <w:szCs w:val="13"/>
                <w:lang w:eastAsia="ja-JP"/>
              </w:rPr>
            </w:pPr>
            <w:r w:rsidRPr="00276F80">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0EDFB2E4" w14:textId="77777777" w:rsidR="001A63C6" w:rsidRPr="00276F80" w:rsidRDefault="001A63C6" w:rsidP="001A63C6">
            <w:pPr>
              <w:pStyle w:val="TableText"/>
              <w:widowControl w:val="0"/>
              <w:rPr>
                <w:rFonts w:ascii="Tahoma" w:hAnsi="Tahoma" w:cs="Tahoma"/>
                <w:sz w:val="13"/>
                <w:szCs w:val="13"/>
                <w:lang w:eastAsia="ja-JP"/>
              </w:rPr>
            </w:pPr>
            <w:r w:rsidRPr="00276F80">
              <w:rPr>
                <w:rFonts w:ascii="Tahoma" w:hAnsi="Tahoma" w:cs="Tahoma"/>
                <w:sz w:val="13"/>
                <w:szCs w:val="13"/>
              </w:rPr>
              <w:t>75</w:t>
            </w:r>
          </w:p>
        </w:tc>
        <w:tc>
          <w:tcPr>
            <w:tcW w:w="450" w:type="dxa"/>
            <w:tcBorders>
              <w:bottom w:val="single" w:sz="4" w:space="0" w:color="auto"/>
            </w:tcBorders>
            <w:shd w:val="clear" w:color="auto" w:fill="FABF8F"/>
            <w:vAlign w:val="center"/>
          </w:tcPr>
          <w:p w14:paraId="0EDFB2E5" w14:textId="77777777" w:rsidR="001A63C6" w:rsidRPr="00276F80" w:rsidRDefault="001A63C6" w:rsidP="001A63C6">
            <w:pPr>
              <w:pStyle w:val="TableText"/>
              <w:widowControl w:val="0"/>
              <w:rPr>
                <w:rFonts w:ascii="Tahoma" w:hAnsi="Tahoma" w:cs="Tahoma"/>
                <w:sz w:val="13"/>
                <w:szCs w:val="13"/>
                <w:lang w:eastAsia="ja-JP"/>
              </w:rPr>
            </w:pPr>
            <w:r w:rsidRPr="00276F80">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0EDFB2E6" w14:textId="77777777" w:rsidR="001A63C6" w:rsidRPr="00276F80" w:rsidRDefault="001A63C6" w:rsidP="001A63C6">
            <w:pPr>
              <w:pStyle w:val="TableText"/>
              <w:widowControl w:val="0"/>
              <w:rPr>
                <w:rFonts w:ascii="Tahoma" w:hAnsi="Tahoma" w:cs="Tahoma"/>
                <w:sz w:val="13"/>
                <w:szCs w:val="13"/>
                <w:lang w:eastAsia="ja-JP"/>
              </w:rPr>
            </w:pPr>
            <w:r w:rsidRPr="00276F80">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0EDFB2E7" w14:textId="77777777" w:rsidR="001A63C6" w:rsidRPr="00276F80" w:rsidRDefault="001A63C6" w:rsidP="001A63C6">
            <w:pPr>
              <w:pStyle w:val="TableText"/>
              <w:widowControl w:val="0"/>
              <w:rPr>
                <w:rFonts w:ascii="Tahoma" w:hAnsi="Tahoma" w:cs="Tahoma"/>
                <w:sz w:val="13"/>
                <w:szCs w:val="13"/>
                <w:lang w:eastAsia="ja-JP"/>
              </w:rPr>
            </w:pPr>
            <w:r w:rsidRPr="00276F80">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0EDFB2E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0EDFB2E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2EA"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2E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OL/OV</w:t>
            </w:r>
          </w:p>
        </w:tc>
      </w:tr>
      <w:tr w:rsidR="0054609D" w:rsidRPr="00276F80" w14:paraId="0EDFB300" w14:textId="77777777" w:rsidTr="006B1F3F">
        <w:trPr>
          <w:trHeight w:val="145"/>
        </w:trPr>
        <w:tc>
          <w:tcPr>
            <w:tcW w:w="2734" w:type="dxa"/>
            <w:gridSpan w:val="2"/>
            <w:tcBorders>
              <w:bottom w:val="single" w:sz="4" w:space="0" w:color="auto"/>
            </w:tcBorders>
            <w:shd w:val="clear" w:color="auto" w:fill="auto"/>
            <w:vAlign w:val="center"/>
          </w:tcPr>
          <w:p w14:paraId="0EDFB2ED" w14:textId="77777777" w:rsidR="0054609D" w:rsidRPr="00276F80" w:rsidRDefault="0054609D" w:rsidP="00FF66CB">
            <w:pPr>
              <w:pStyle w:val="ProductNames"/>
              <w:spacing w:beforeLines="20" w:before="48" w:afterLines="20" w:after="48"/>
              <w:rPr>
                <w:rFonts w:ascii="Tahoma" w:hAnsi="Tahoma" w:cs="Tahoma"/>
                <w:color w:val="000000"/>
                <w:sz w:val="14"/>
                <w:szCs w:val="18"/>
              </w:rPr>
            </w:pPr>
            <w:bookmarkStart w:id="178" w:name="_Toc361496805"/>
            <w:r w:rsidRPr="00276F80">
              <w:rPr>
                <w:rFonts w:ascii="Tahoma" w:hAnsi="Tahoma" w:cs="Tahoma"/>
                <w:color w:val="000000"/>
                <w:sz w:val="14"/>
                <w:szCs w:val="18"/>
              </w:rPr>
              <w:t>Duet Enterprise 2.0</w:t>
            </w:r>
            <w:bookmarkEnd w:id="178"/>
          </w:p>
        </w:tc>
        <w:tc>
          <w:tcPr>
            <w:tcW w:w="450" w:type="dxa"/>
            <w:tcBorders>
              <w:bottom w:val="single" w:sz="4" w:space="0" w:color="auto"/>
            </w:tcBorders>
            <w:shd w:val="clear" w:color="auto" w:fill="auto"/>
            <w:vAlign w:val="center"/>
          </w:tcPr>
          <w:p w14:paraId="0EDFB2EE" w14:textId="77777777" w:rsidR="0054609D" w:rsidRPr="00A57652" w:rsidDel="00132E08" w:rsidRDefault="009B6833" w:rsidP="00532A9E">
            <w:pPr>
              <w:pStyle w:val="TableText"/>
              <w:widowControl w:val="0"/>
              <w:rPr>
                <w:rFonts w:cs="Tahoma"/>
                <w:b/>
                <w:bCs/>
                <w:sz w:val="13"/>
                <w:szCs w:val="13"/>
                <w:u w:val="single"/>
              </w:rPr>
            </w:pPr>
            <w:hyperlink w:anchor="_45_Duet_Enterprise" w:history="1">
              <w:r w:rsidR="00E01BB8" w:rsidRPr="00A57652">
                <w:rPr>
                  <w:rStyle w:val="Hyperlink"/>
                  <w:rFonts w:cs="Tahoma"/>
                  <w:b/>
                  <w:bCs/>
                  <w:sz w:val="13"/>
                  <w:szCs w:val="13"/>
                </w:rPr>
                <w:t>45</w:t>
              </w:r>
            </w:hyperlink>
          </w:p>
        </w:tc>
        <w:tc>
          <w:tcPr>
            <w:tcW w:w="450" w:type="dxa"/>
            <w:tcBorders>
              <w:bottom w:val="single" w:sz="4" w:space="0" w:color="auto"/>
            </w:tcBorders>
            <w:shd w:val="clear" w:color="auto" w:fill="auto"/>
            <w:vAlign w:val="center"/>
          </w:tcPr>
          <w:p w14:paraId="0EDFB2EF" w14:textId="77777777" w:rsidR="0054609D" w:rsidRPr="00276F80"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2F0" w14:textId="77777777" w:rsidR="0054609D" w:rsidRPr="00276F80" w:rsidRDefault="0054609D"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2F1" w14:textId="77777777" w:rsidR="0054609D" w:rsidRPr="00276F80"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2F2" w14:textId="77777777" w:rsidR="0054609D" w:rsidRPr="00276F80"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2F3" w14:textId="77777777" w:rsidR="0054609D" w:rsidRPr="00276F80"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2F4" w14:textId="77777777" w:rsidR="0054609D" w:rsidRPr="00276F80"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2F5" w14:textId="77777777" w:rsidR="0054609D" w:rsidRPr="00276F80"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2F6" w14:textId="77777777" w:rsidR="0054609D" w:rsidRPr="00276F80"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2F7" w14:textId="77777777" w:rsidR="0054609D" w:rsidRPr="00276F80"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2F8" w14:textId="77777777" w:rsidR="0054609D" w:rsidRPr="00276F80"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2F9" w14:textId="77777777" w:rsidR="0054609D" w:rsidRPr="00276F80"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2FA" w14:textId="77777777" w:rsidR="0054609D" w:rsidRPr="00276F80"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2FB" w14:textId="77777777" w:rsidR="0054609D" w:rsidRPr="00276F80"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2FC" w14:textId="77777777" w:rsidR="0054609D" w:rsidRPr="00276F80"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2FD" w14:textId="77777777" w:rsidR="0054609D" w:rsidRPr="00276F80"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2FE" w14:textId="77777777" w:rsidR="0054609D" w:rsidRPr="00276F80" w:rsidRDefault="0054609D"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2FF" w14:textId="77777777" w:rsidR="0054609D" w:rsidRPr="00276F80" w:rsidRDefault="0054609D" w:rsidP="001A63C6">
            <w:pPr>
              <w:pStyle w:val="TableText"/>
              <w:widowControl w:val="0"/>
              <w:jc w:val="left"/>
              <w:rPr>
                <w:rFonts w:ascii="Tahoma" w:hAnsi="Tahoma" w:cs="Tahoma"/>
                <w:sz w:val="13"/>
              </w:rPr>
            </w:pPr>
          </w:p>
        </w:tc>
      </w:tr>
      <w:tr w:rsidR="00B33D0E" w:rsidRPr="00276F80" w14:paraId="0EDFB314" w14:textId="77777777" w:rsidTr="006900D9">
        <w:trPr>
          <w:trHeight w:val="145"/>
        </w:trPr>
        <w:tc>
          <w:tcPr>
            <w:tcW w:w="2734" w:type="dxa"/>
            <w:gridSpan w:val="2"/>
            <w:tcBorders>
              <w:bottom w:val="single" w:sz="4" w:space="0" w:color="auto"/>
            </w:tcBorders>
            <w:shd w:val="clear" w:color="auto" w:fill="FABF8F"/>
            <w:vAlign w:val="center"/>
          </w:tcPr>
          <w:p w14:paraId="0EDFB301" w14:textId="77777777" w:rsidR="001A63C6" w:rsidRPr="00276F80" w:rsidRDefault="001B413E" w:rsidP="00FF66CB">
            <w:pPr>
              <w:pStyle w:val="ProductNames"/>
              <w:spacing w:beforeLines="20" w:before="48" w:afterLines="20" w:after="48"/>
              <w:rPr>
                <w:rFonts w:ascii="Tahoma" w:hAnsi="Tahoma" w:cs="Tahoma"/>
                <w:sz w:val="14"/>
                <w:szCs w:val="18"/>
              </w:rPr>
            </w:pPr>
            <w:bookmarkStart w:id="179" w:name="_Toc336337935"/>
            <w:bookmarkStart w:id="180" w:name="_Toc361496806"/>
            <w:r w:rsidRPr="00276F80">
              <w:rPr>
                <w:rFonts w:ascii="Tahoma" w:hAnsi="Tahoma" w:cs="Tahoma"/>
                <w:color w:val="000000"/>
                <w:sz w:val="14"/>
                <w:szCs w:val="18"/>
              </w:rPr>
              <w:t>Microsoft Dynamics CRM Online Extra Storage</w:t>
            </w:r>
            <w:bookmarkEnd w:id="179"/>
            <w:bookmarkEnd w:id="180"/>
          </w:p>
        </w:tc>
        <w:tc>
          <w:tcPr>
            <w:tcW w:w="450" w:type="dxa"/>
            <w:tcBorders>
              <w:bottom w:val="single" w:sz="4" w:space="0" w:color="auto"/>
            </w:tcBorders>
            <w:shd w:val="clear" w:color="auto" w:fill="FABF8F"/>
            <w:vAlign w:val="center"/>
          </w:tcPr>
          <w:p w14:paraId="0EDFB302"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46_Microsoft_Dynamics" w:history="1">
              <w:r w:rsidR="00E01BB8" w:rsidRPr="00A57652">
                <w:rPr>
                  <w:rStyle w:val="Hyperlink"/>
                  <w:rFonts w:cs="Tahoma"/>
                  <w:b/>
                  <w:bCs/>
                  <w:sz w:val="13"/>
                  <w:szCs w:val="13"/>
                </w:rPr>
                <w:t>46</w:t>
              </w:r>
            </w:hyperlink>
          </w:p>
        </w:tc>
        <w:tc>
          <w:tcPr>
            <w:tcW w:w="450" w:type="dxa"/>
            <w:tcBorders>
              <w:bottom w:val="single" w:sz="4" w:space="0" w:color="auto"/>
            </w:tcBorders>
            <w:shd w:val="clear" w:color="auto" w:fill="FABF8F"/>
            <w:vAlign w:val="center"/>
          </w:tcPr>
          <w:p w14:paraId="0EDFB30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0EDFB304"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30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0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0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0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0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0A"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30B"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30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0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30E"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30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EDFB31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31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31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A,ST</w:t>
            </w:r>
          </w:p>
        </w:tc>
        <w:tc>
          <w:tcPr>
            <w:tcW w:w="540" w:type="dxa"/>
            <w:tcBorders>
              <w:bottom w:val="single" w:sz="4" w:space="0" w:color="auto"/>
            </w:tcBorders>
            <w:shd w:val="clear" w:color="auto" w:fill="FABF8F"/>
            <w:vAlign w:val="center"/>
          </w:tcPr>
          <w:p w14:paraId="0EDFB313" w14:textId="77777777" w:rsidR="001A63C6" w:rsidRPr="00276F80" w:rsidRDefault="001A63C6" w:rsidP="001A63C6">
            <w:pPr>
              <w:pStyle w:val="TableText"/>
              <w:widowControl w:val="0"/>
              <w:jc w:val="left"/>
              <w:rPr>
                <w:rFonts w:ascii="Tahoma" w:hAnsi="Tahoma" w:cs="Tahoma"/>
                <w:sz w:val="13"/>
              </w:rPr>
            </w:pPr>
          </w:p>
        </w:tc>
      </w:tr>
      <w:tr w:rsidR="006900D9" w:rsidRPr="00276F80" w14:paraId="0EDFB328" w14:textId="77777777" w:rsidTr="006900D9">
        <w:trPr>
          <w:trHeight w:val="145"/>
        </w:trPr>
        <w:tc>
          <w:tcPr>
            <w:tcW w:w="2734" w:type="dxa"/>
            <w:gridSpan w:val="2"/>
            <w:tcBorders>
              <w:bottom w:val="single" w:sz="4" w:space="0" w:color="auto"/>
            </w:tcBorders>
            <w:shd w:val="clear" w:color="auto" w:fill="auto"/>
            <w:vAlign w:val="center"/>
          </w:tcPr>
          <w:p w14:paraId="0EDFB315" w14:textId="77777777" w:rsidR="001A63C6" w:rsidRPr="00CE22FC" w:rsidRDefault="001B413E" w:rsidP="00FF66CB">
            <w:pPr>
              <w:pStyle w:val="ProductNames"/>
              <w:spacing w:beforeLines="20" w:before="48" w:afterLines="20" w:after="48"/>
              <w:rPr>
                <w:rFonts w:ascii="Tahoma" w:hAnsi="Tahoma" w:cs="Tahoma"/>
                <w:sz w:val="14"/>
                <w:szCs w:val="18"/>
                <w:lang w:val="nl-NL"/>
              </w:rPr>
            </w:pPr>
            <w:bookmarkStart w:id="181" w:name="_Toc336337936"/>
            <w:bookmarkStart w:id="182" w:name="_Toc361496807"/>
            <w:r w:rsidRPr="00CE22FC">
              <w:rPr>
                <w:rFonts w:ascii="Tahoma" w:hAnsi="Tahoma" w:cs="Tahoma"/>
                <w:color w:val="000000"/>
                <w:sz w:val="14"/>
                <w:szCs w:val="18"/>
                <w:lang w:val="nl-NL"/>
              </w:rPr>
              <w:t>Microsoft Dynamics CRM Online per Gebruiker</w:t>
            </w:r>
            <w:bookmarkEnd w:id="181"/>
            <w:bookmarkEnd w:id="182"/>
          </w:p>
        </w:tc>
        <w:tc>
          <w:tcPr>
            <w:tcW w:w="450" w:type="dxa"/>
            <w:tcBorders>
              <w:bottom w:val="single" w:sz="4" w:space="0" w:color="auto"/>
            </w:tcBorders>
            <w:shd w:val="clear" w:color="auto" w:fill="auto"/>
            <w:vAlign w:val="center"/>
          </w:tcPr>
          <w:p w14:paraId="0EDFB316"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40_Dynamics_CRM" w:history="1">
              <w:r w:rsidR="00E01BB8" w:rsidRPr="00A57652">
                <w:rPr>
                  <w:rStyle w:val="Hyperlink"/>
                  <w:rFonts w:cs="Tahoma"/>
                  <w:b/>
                  <w:bCs/>
                  <w:sz w:val="13"/>
                  <w:szCs w:val="13"/>
                </w:rPr>
                <w:t>46</w:t>
              </w:r>
            </w:hyperlink>
          </w:p>
        </w:tc>
        <w:tc>
          <w:tcPr>
            <w:tcW w:w="450" w:type="dxa"/>
            <w:tcBorders>
              <w:bottom w:val="single" w:sz="4" w:space="0" w:color="auto"/>
            </w:tcBorders>
            <w:shd w:val="clear" w:color="auto" w:fill="auto"/>
            <w:vAlign w:val="center"/>
          </w:tcPr>
          <w:p w14:paraId="0EDFB31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14:paraId="0EDFB318"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31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31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31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31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31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31E"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31F"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32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32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322"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32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B32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32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32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A,ST</w:t>
            </w:r>
          </w:p>
        </w:tc>
        <w:tc>
          <w:tcPr>
            <w:tcW w:w="540" w:type="dxa"/>
            <w:tcBorders>
              <w:bottom w:val="single" w:sz="4" w:space="0" w:color="auto"/>
            </w:tcBorders>
            <w:shd w:val="clear" w:color="auto" w:fill="auto"/>
            <w:vAlign w:val="center"/>
          </w:tcPr>
          <w:p w14:paraId="0EDFB327" w14:textId="77777777" w:rsidR="001A63C6" w:rsidRPr="00276F80" w:rsidRDefault="001A63C6" w:rsidP="001A63C6">
            <w:pPr>
              <w:pStyle w:val="TableText"/>
              <w:widowControl w:val="0"/>
              <w:jc w:val="left"/>
              <w:rPr>
                <w:rFonts w:ascii="Tahoma" w:hAnsi="Tahoma" w:cs="Tahoma"/>
                <w:sz w:val="13"/>
              </w:rPr>
            </w:pPr>
          </w:p>
        </w:tc>
      </w:tr>
      <w:tr w:rsidR="00B33D0E" w:rsidRPr="00276F80" w14:paraId="0EDFB33C" w14:textId="77777777" w:rsidTr="006900D9">
        <w:trPr>
          <w:trHeight w:val="145"/>
        </w:trPr>
        <w:tc>
          <w:tcPr>
            <w:tcW w:w="2734" w:type="dxa"/>
            <w:gridSpan w:val="2"/>
            <w:tcBorders>
              <w:bottom w:val="single" w:sz="4" w:space="0" w:color="auto"/>
            </w:tcBorders>
            <w:shd w:val="clear" w:color="auto" w:fill="FABF8F"/>
            <w:vAlign w:val="center"/>
          </w:tcPr>
          <w:p w14:paraId="0EDFB329" w14:textId="77777777" w:rsidR="001A63C6" w:rsidRPr="00276F80" w:rsidRDefault="001B413E" w:rsidP="00FF66CB">
            <w:pPr>
              <w:pStyle w:val="ProductNames"/>
              <w:spacing w:beforeLines="20" w:before="48" w:afterLines="20" w:after="48"/>
              <w:rPr>
                <w:rFonts w:ascii="Tahoma" w:hAnsi="Tahoma" w:cs="Tahoma"/>
                <w:sz w:val="14"/>
                <w:szCs w:val="18"/>
              </w:rPr>
            </w:pPr>
            <w:bookmarkStart w:id="183" w:name="_Toc336337937"/>
            <w:bookmarkStart w:id="184" w:name="_Toc361496808"/>
            <w:r w:rsidRPr="00276F80">
              <w:rPr>
                <w:rFonts w:ascii="Tahoma" w:hAnsi="Tahoma" w:cs="Tahoma"/>
                <w:color w:val="000000"/>
                <w:sz w:val="14"/>
                <w:szCs w:val="18"/>
              </w:rPr>
              <w:t>Microsoft Dynamics CRM Online voor SA</w:t>
            </w:r>
            <w:bookmarkEnd w:id="183"/>
            <w:bookmarkEnd w:id="184"/>
          </w:p>
        </w:tc>
        <w:tc>
          <w:tcPr>
            <w:tcW w:w="450" w:type="dxa"/>
            <w:tcBorders>
              <w:bottom w:val="single" w:sz="4" w:space="0" w:color="auto"/>
            </w:tcBorders>
            <w:shd w:val="clear" w:color="auto" w:fill="FABF8F"/>
            <w:vAlign w:val="center"/>
          </w:tcPr>
          <w:p w14:paraId="0EDFB32A"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40_Dynamics_CRM" w:history="1">
              <w:r w:rsidR="00E01BB8" w:rsidRPr="00A57652">
                <w:rPr>
                  <w:rStyle w:val="Hyperlink"/>
                  <w:rFonts w:cs="Tahoma"/>
                  <w:b/>
                  <w:bCs/>
                  <w:sz w:val="13"/>
                  <w:szCs w:val="13"/>
                </w:rPr>
                <w:t>46</w:t>
              </w:r>
            </w:hyperlink>
            <w:hyperlink w:anchor="_40_Dynamics_CRM" w:history="1"/>
          </w:p>
        </w:tc>
        <w:tc>
          <w:tcPr>
            <w:tcW w:w="450" w:type="dxa"/>
            <w:tcBorders>
              <w:bottom w:val="single" w:sz="4" w:space="0" w:color="auto"/>
            </w:tcBorders>
            <w:shd w:val="clear" w:color="auto" w:fill="FABF8F"/>
            <w:vAlign w:val="center"/>
          </w:tcPr>
          <w:p w14:paraId="0EDFB32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0EDFB32C"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32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2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2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3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3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32"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333"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33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3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336"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33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EDFB33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33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33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A,ST</w:t>
            </w:r>
          </w:p>
        </w:tc>
        <w:tc>
          <w:tcPr>
            <w:tcW w:w="540" w:type="dxa"/>
            <w:tcBorders>
              <w:bottom w:val="single" w:sz="4" w:space="0" w:color="auto"/>
            </w:tcBorders>
            <w:shd w:val="clear" w:color="auto" w:fill="FABF8F"/>
            <w:vAlign w:val="center"/>
          </w:tcPr>
          <w:p w14:paraId="0EDFB33B" w14:textId="77777777" w:rsidR="001A63C6" w:rsidRPr="00276F80" w:rsidRDefault="001A63C6" w:rsidP="001A63C6">
            <w:pPr>
              <w:pStyle w:val="TableText"/>
              <w:widowControl w:val="0"/>
              <w:jc w:val="left"/>
              <w:rPr>
                <w:rFonts w:ascii="Tahoma" w:hAnsi="Tahoma" w:cs="Tahoma"/>
                <w:sz w:val="13"/>
              </w:rPr>
            </w:pPr>
          </w:p>
        </w:tc>
      </w:tr>
      <w:tr w:rsidR="006900D9" w:rsidRPr="00276F80" w14:paraId="0EDFB350" w14:textId="77777777" w:rsidTr="006900D9">
        <w:trPr>
          <w:trHeight w:val="145"/>
        </w:trPr>
        <w:tc>
          <w:tcPr>
            <w:tcW w:w="2734" w:type="dxa"/>
            <w:gridSpan w:val="2"/>
            <w:tcBorders>
              <w:bottom w:val="single" w:sz="4" w:space="0" w:color="auto"/>
            </w:tcBorders>
            <w:shd w:val="clear" w:color="auto" w:fill="auto"/>
            <w:vAlign w:val="center"/>
          </w:tcPr>
          <w:p w14:paraId="0EDFB33D" w14:textId="77777777" w:rsidR="001A63C6" w:rsidRPr="00276F80" w:rsidRDefault="001A63C6" w:rsidP="00FF66CB">
            <w:pPr>
              <w:pStyle w:val="ProductNames"/>
              <w:spacing w:beforeLines="20" w:before="48" w:afterLines="20" w:after="48"/>
              <w:rPr>
                <w:rFonts w:ascii="Tahoma" w:hAnsi="Tahoma" w:cs="Tahoma"/>
                <w:sz w:val="14"/>
              </w:rPr>
            </w:pPr>
            <w:bookmarkStart w:id="185" w:name="_Toc336337942"/>
            <w:bookmarkStart w:id="186" w:name="_Toc361496809"/>
            <w:r w:rsidRPr="00276F80">
              <w:rPr>
                <w:rFonts w:ascii="Tahoma" w:hAnsi="Tahoma" w:cs="Tahoma"/>
                <w:sz w:val="14"/>
              </w:rPr>
              <w:t>Enterprise CAL Suite voor Office 365 (Gebruiker en Apparaat)</w:t>
            </w:r>
            <w:bookmarkEnd w:id="185"/>
            <w:bookmarkEnd w:id="186"/>
          </w:p>
        </w:tc>
        <w:tc>
          <w:tcPr>
            <w:tcW w:w="450" w:type="dxa"/>
            <w:tcBorders>
              <w:bottom w:val="single" w:sz="4" w:space="0" w:color="auto"/>
            </w:tcBorders>
            <w:shd w:val="clear" w:color="auto" w:fill="auto"/>
            <w:vAlign w:val="center"/>
          </w:tcPr>
          <w:p w14:paraId="0EDFB33E" w14:textId="77777777" w:rsidR="001A63C6" w:rsidRPr="00A57652" w:rsidRDefault="009B6833" w:rsidP="00532A9E">
            <w:pPr>
              <w:pStyle w:val="TableText"/>
              <w:widowControl w:val="0"/>
              <w:rPr>
                <w:rFonts w:cs="Tahoma"/>
                <w:b/>
                <w:bCs/>
                <w:color w:val="0000FF"/>
                <w:sz w:val="13"/>
                <w:szCs w:val="13"/>
                <w:u w:val="single"/>
              </w:rPr>
            </w:pPr>
            <w:hyperlink w:anchor="_41_Enterprise_CAL" w:history="1">
              <w:r w:rsidR="00E01BB8" w:rsidRPr="00A57652">
                <w:rPr>
                  <w:rStyle w:val="Hyperlink"/>
                  <w:rFonts w:cs="Tahoma"/>
                  <w:b/>
                  <w:bCs/>
                  <w:sz w:val="13"/>
                  <w:szCs w:val="13"/>
                </w:rPr>
                <w:t>47</w:t>
              </w:r>
            </w:hyperlink>
          </w:p>
        </w:tc>
        <w:tc>
          <w:tcPr>
            <w:tcW w:w="450" w:type="dxa"/>
            <w:tcBorders>
              <w:bottom w:val="single" w:sz="4" w:space="0" w:color="auto"/>
            </w:tcBorders>
            <w:shd w:val="clear" w:color="auto" w:fill="auto"/>
            <w:vAlign w:val="center"/>
          </w:tcPr>
          <w:p w14:paraId="0EDFB33F" w14:textId="77777777" w:rsidR="001A63C6" w:rsidRPr="00276F80" w:rsidRDefault="001A63C6" w:rsidP="001A63C6">
            <w:pPr>
              <w:pStyle w:val="TableText"/>
              <w:widowControl w:val="0"/>
              <w:spacing w:before="40"/>
              <w:rPr>
                <w:rFonts w:ascii="Tahoma" w:hAnsi="Tahoma" w:cs="Tahoma"/>
                <w:sz w:val="13"/>
              </w:rPr>
            </w:pPr>
            <w:r w:rsidRPr="00276F8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0EDFB340"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0EDFB341"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0EDFB342"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0EDFB343"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0EDFB344"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0EDFB345"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0EDFB346" w14:textId="77777777" w:rsidR="001A63C6" w:rsidRPr="00276F80"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0EDFB347" w14:textId="77777777" w:rsidR="001A63C6" w:rsidRPr="00276F8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0EDFB348"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0EDFB349"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0EDFB34A" w14:textId="77777777" w:rsidR="001A63C6" w:rsidRPr="00276F8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EDFB34B"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0EDFB34C"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34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E</w:t>
            </w:r>
          </w:p>
        </w:tc>
        <w:tc>
          <w:tcPr>
            <w:tcW w:w="450" w:type="dxa"/>
            <w:tcBorders>
              <w:bottom w:val="single" w:sz="4" w:space="0" w:color="auto"/>
            </w:tcBorders>
            <w:shd w:val="clear" w:color="auto" w:fill="auto"/>
          </w:tcPr>
          <w:p w14:paraId="0EDFB34E"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34F" w14:textId="77777777" w:rsidR="001A63C6" w:rsidRPr="00276F80" w:rsidRDefault="001A63C6" w:rsidP="001A63C6">
            <w:pPr>
              <w:pStyle w:val="TableText"/>
              <w:widowControl w:val="0"/>
              <w:rPr>
                <w:rFonts w:ascii="Tahoma" w:hAnsi="Tahoma" w:cs="Tahoma"/>
                <w:sz w:val="13"/>
              </w:rPr>
            </w:pPr>
          </w:p>
        </w:tc>
      </w:tr>
      <w:tr w:rsidR="00B33D0E" w:rsidRPr="00276F80" w14:paraId="0EDFB364" w14:textId="77777777" w:rsidTr="006900D9">
        <w:trPr>
          <w:trHeight w:val="145"/>
        </w:trPr>
        <w:tc>
          <w:tcPr>
            <w:tcW w:w="2734" w:type="dxa"/>
            <w:gridSpan w:val="2"/>
            <w:tcBorders>
              <w:bottom w:val="single" w:sz="4" w:space="0" w:color="auto"/>
            </w:tcBorders>
            <w:shd w:val="clear" w:color="auto" w:fill="FABF8F"/>
            <w:vAlign w:val="center"/>
          </w:tcPr>
          <w:p w14:paraId="0EDFB351" w14:textId="77777777" w:rsidR="001A63C6" w:rsidRPr="00276F80" w:rsidRDefault="001A63C6" w:rsidP="00FF66CB">
            <w:pPr>
              <w:pStyle w:val="ProductNames"/>
              <w:spacing w:beforeLines="20" w:before="48" w:afterLines="20" w:after="48"/>
              <w:rPr>
                <w:rFonts w:ascii="Tahoma" w:hAnsi="Tahoma" w:cs="Tahoma"/>
                <w:sz w:val="14"/>
              </w:rPr>
            </w:pPr>
            <w:bookmarkStart w:id="187" w:name="_Toc336337943"/>
            <w:bookmarkStart w:id="188" w:name="_Toc361496810"/>
            <w:r w:rsidRPr="00276F80">
              <w:rPr>
                <w:rFonts w:ascii="Tahoma" w:hAnsi="Tahoma" w:cs="Tahoma"/>
                <w:sz w:val="14"/>
              </w:rPr>
              <w:t>Enterprise CAL Suite Bridge voor Office 365 en Windows</w:t>
            </w:r>
            <w:r w:rsidR="005B4156" w:rsidRPr="005B4156">
              <w:rPr>
                <w:rFonts w:ascii="Tahoma" w:hAnsi="Tahoma" w:cs="Tahoma"/>
                <w:sz w:val="14"/>
                <w:vertAlign w:val="superscript"/>
              </w:rPr>
              <w:t>®</w:t>
            </w:r>
            <w:r w:rsidRPr="00276F80">
              <w:rPr>
                <w:rFonts w:ascii="Tahoma" w:hAnsi="Tahoma" w:cs="Tahoma"/>
                <w:sz w:val="14"/>
              </w:rPr>
              <w:t xml:space="preserve"> Intune (Gebruiker en Apparaat)</w:t>
            </w:r>
            <w:bookmarkEnd w:id="187"/>
            <w:bookmarkEnd w:id="188"/>
          </w:p>
        </w:tc>
        <w:tc>
          <w:tcPr>
            <w:tcW w:w="450" w:type="dxa"/>
            <w:tcBorders>
              <w:bottom w:val="single" w:sz="4" w:space="0" w:color="auto"/>
            </w:tcBorders>
            <w:shd w:val="clear" w:color="auto" w:fill="FABF8F"/>
            <w:vAlign w:val="center"/>
          </w:tcPr>
          <w:p w14:paraId="0EDFB352" w14:textId="77777777" w:rsidR="001A63C6" w:rsidRPr="00A57652" w:rsidRDefault="009B6833" w:rsidP="00532A9E">
            <w:pPr>
              <w:pStyle w:val="TableText"/>
              <w:widowControl w:val="0"/>
              <w:rPr>
                <w:rFonts w:cs="Tahoma"/>
                <w:b/>
                <w:bCs/>
                <w:color w:val="0000FF"/>
                <w:sz w:val="13"/>
                <w:szCs w:val="13"/>
                <w:u w:val="single"/>
              </w:rPr>
            </w:pPr>
            <w:hyperlink w:anchor="_41_Enterprise_CAL" w:history="1">
              <w:r w:rsidR="00E01BB8" w:rsidRPr="00A57652">
                <w:rPr>
                  <w:rStyle w:val="Hyperlink"/>
                  <w:rFonts w:cs="Tahoma"/>
                  <w:b/>
                  <w:bCs/>
                  <w:sz w:val="13"/>
                  <w:szCs w:val="13"/>
                </w:rPr>
                <w:t>47</w:t>
              </w:r>
            </w:hyperlink>
          </w:p>
        </w:tc>
        <w:tc>
          <w:tcPr>
            <w:tcW w:w="450" w:type="dxa"/>
            <w:tcBorders>
              <w:bottom w:val="single" w:sz="4" w:space="0" w:color="auto"/>
            </w:tcBorders>
            <w:shd w:val="clear" w:color="auto" w:fill="FABF8F"/>
            <w:vAlign w:val="center"/>
          </w:tcPr>
          <w:p w14:paraId="0EDFB353" w14:textId="77777777" w:rsidR="001A63C6" w:rsidRPr="00276F80" w:rsidRDefault="001A63C6" w:rsidP="001A63C6">
            <w:pPr>
              <w:pStyle w:val="TableText"/>
              <w:widowControl w:val="0"/>
              <w:spacing w:before="40"/>
              <w:rPr>
                <w:rFonts w:ascii="Tahoma" w:hAnsi="Tahoma" w:cs="Tahoma"/>
                <w:sz w:val="13"/>
              </w:rPr>
            </w:pPr>
            <w:r w:rsidRPr="00276F8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0EDFB354"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0EDFB355"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0EDFB356"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0EDFB357"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0EDFB358"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0EDFB359"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0EDFB35A" w14:textId="77777777" w:rsidR="001A63C6" w:rsidRPr="00276F80"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0EDFB35B" w14:textId="77777777" w:rsidR="001A63C6" w:rsidRPr="00276F8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0EDFB35C"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0EDFB35D"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0EDFB35E" w14:textId="77777777" w:rsidR="001A63C6" w:rsidRPr="00276F80"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EDFB35F"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EDFB360"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36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E</w:t>
            </w:r>
          </w:p>
        </w:tc>
        <w:tc>
          <w:tcPr>
            <w:tcW w:w="450" w:type="dxa"/>
            <w:tcBorders>
              <w:bottom w:val="single" w:sz="4" w:space="0" w:color="auto"/>
            </w:tcBorders>
            <w:shd w:val="clear" w:color="auto" w:fill="FABF8F"/>
          </w:tcPr>
          <w:p w14:paraId="0EDFB362"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363" w14:textId="77777777" w:rsidR="001A63C6" w:rsidRPr="00276F80" w:rsidRDefault="001A63C6" w:rsidP="001A63C6">
            <w:pPr>
              <w:pStyle w:val="TableText"/>
              <w:widowControl w:val="0"/>
              <w:rPr>
                <w:rFonts w:ascii="Tahoma" w:hAnsi="Tahoma" w:cs="Tahoma"/>
                <w:sz w:val="13"/>
              </w:rPr>
            </w:pPr>
          </w:p>
        </w:tc>
      </w:tr>
      <w:tr w:rsidR="006900D9" w:rsidRPr="00276F80" w14:paraId="0EDFB378" w14:textId="77777777" w:rsidTr="006900D9">
        <w:trPr>
          <w:trHeight w:val="278"/>
        </w:trPr>
        <w:tc>
          <w:tcPr>
            <w:tcW w:w="2734" w:type="dxa"/>
            <w:gridSpan w:val="2"/>
            <w:tcBorders>
              <w:bottom w:val="single" w:sz="4" w:space="0" w:color="auto"/>
            </w:tcBorders>
            <w:shd w:val="clear" w:color="auto" w:fill="auto"/>
            <w:vAlign w:val="center"/>
          </w:tcPr>
          <w:p w14:paraId="0EDFB365" w14:textId="77777777" w:rsidR="001A63C6" w:rsidRPr="00CE22FC" w:rsidRDefault="001A63C6" w:rsidP="00FF66CB">
            <w:pPr>
              <w:pStyle w:val="ProductNames"/>
              <w:spacing w:beforeLines="20" w:before="48" w:afterLines="20" w:after="48"/>
              <w:rPr>
                <w:rFonts w:ascii="Tahoma" w:hAnsi="Tahoma" w:cs="Tahoma"/>
                <w:sz w:val="14"/>
                <w:lang w:val="nl-NL"/>
              </w:rPr>
            </w:pPr>
            <w:bookmarkStart w:id="189" w:name="_Toc336337944"/>
            <w:bookmarkStart w:id="190" w:name="_Toc361496811"/>
            <w:r w:rsidRPr="00CE22FC">
              <w:rPr>
                <w:rFonts w:ascii="Tahoma" w:hAnsi="Tahoma" w:cs="Tahoma"/>
                <w:sz w:val="14"/>
                <w:lang w:val="nl-NL"/>
              </w:rPr>
              <w:t>Enterprise CAL Suite Bridge voor Windows</w:t>
            </w:r>
            <w:r w:rsidR="005B4156" w:rsidRPr="005B4156">
              <w:rPr>
                <w:rFonts w:ascii="Tahoma" w:hAnsi="Tahoma" w:cs="Tahoma"/>
                <w:sz w:val="14"/>
                <w:vertAlign w:val="superscript"/>
                <w:lang w:val="nl-NL"/>
              </w:rPr>
              <w:t>®</w:t>
            </w:r>
            <w:r w:rsidRPr="00CE22FC">
              <w:rPr>
                <w:rFonts w:ascii="Tahoma" w:hAnsi="Tahoma" w:cs="Tahoma"/>
                <w:sz w:val="14"/>
                <w:lang w:val="nl-NL"/>
              </w:rPr>
              <w:t xml:space="preserve"> Intune (Gebruiker en Apparaat)</w:t>
            </w:r>
            <w:bookmarkEnd w:id="189"/>
            <w:bookmarkEnd w:id="190"/>
          </w:p>
        </w:tc>
        <w:tc>
          <w:tcPr>
            <w:tcW w:w="450" w:type="dxa"/>
            <w:tcBorders>
              <w:bottom w:val="single" w:sz="4" w:space="0" w:color="auto"/>
            </w:tcBorders>
            <w:shd w:val="clear" w:color="auto" w:fill="auto"/>
            <w:vAlign w:val="center"/>
          </w:tcPr>
          <w:p w14:paraId="0EDFB366" w14:textId="77777777" w:rsidR="001A63C6" w:rsidRPr="00A57652" w:rsidRDefault="009B6833" w:rsidP="00532A9E">
            <w:pPr>
              <w:pStyle w:val="TableText"/>
              <w:widowControl w:val="0"/>
              <w:rPr>
                <w:rFonts w:cs="Tahoma"/>
                <w:b/>
                <w:bCs/>
                <w:color w:val="0000FF"/>
                <w:sz w:val="13"/>
                <w:szCs w:val="13"/>
                <w:u w:val="single"/>
              </w:rPr>
            </w:pPr>
            <w:hyperlink w:anchor="_41_Enterprise_CAL" w:history="1">
              <w:r w:rsidR="00E01BB8" w:rsidRPr="00A57652">
                <w:rPr>
                  <w:rStyle w:val="Hyperlink"/>
                  <w:rFonts w:cs="Tahoma"/>
                  <w:b/>
                  <w:bCs/>
                  <w:sz w:val="13"/>
                  <w:szCs w:val="13"/>
                </w:rPr>
                <w:t>47</w:t>
              </w:r>
            </w:hyperlink>
            <w:hyperlink w:anchor="Srv_45EntCALBridgeWinIntune" w:history="1"/>
          </w:p>
        </w:tc>
        <w:tc>
          <w:tcPr>
            <w:tcW w:w="450" w:type="dxa"/>
            <w:tcBorders>
              <w:bottom w:val="single" w:sz="4" w:space="0" w:color="auto"/>
            </w:tcBorders>
            <w:shd w:val="clear" w:color="auto" w:fill="auto"/>
            <w:vAlign w:val="center"/>
          </w:tcPr>
          <w:p w14:paraId="0EDFB367" w14:textId="77777777" w:rsidR="001A63C6" w:rsidRPr="00276F80" w:rsidRDefault="001A63C6" w:rsidP="001A63C6">
            <w:pPr>
              <w:pStyle w:val="TableText"/>
              <w:widowControl w:val="0"/>
              <w:spacing w:before="40"/>
              <w:rPr>
                <w:rFonts w:ascii="Tahoma" w:hAnsi="Tahoma" w:cs="Tahoma"/>
                <w:sz w:val="13"/>
              </w:rPr>
            </w:pPr>
            <w:r w:rsidRPr="00276F80">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0EDFB368"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36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36A" w14:textId="77777777" w:rsidR="001A63C6" w:rsidRPr="00276F80"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0EDFB36B" w14:textId="77777777" w:rsidR="001A63C6" w:rsidRPr="00276F80"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0EDFB36C" w14:textId="77777777" w:rsidR="001A63C6" w:rsidRPr="00276F80"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0EDFB36D" w14:textId="77777777" w:rsidR="001A63C6" w:rsidRPr="00276F80"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0EDFB36E" w14:textId="77777777" w:rsidR="001A63C6" w:rsidRPr="00276F80"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0EDFB36F"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EDFB37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37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372"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37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374"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37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376"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377" w14:textId="77777777" w:rsidR="001A63C6" w:rsidRPr="00276F80" w:rsidRDefault="001A63C6" w:rsidP="001A63C6">
            <w:pPr>
              <w:pStyle w:val="TableText"/>
              <w:widowControl w:val="0"/>
              <w:rPr>
                <w:rFonts w:ascii="Tahoma" w:hAnsi="Tahoma" w:cs="Tahoma"/>
                <w:sz w:val="13"/>
              </w:rPr>
            </w:pPr>
          </w:p>
        </w:tc>
      </w:tr>
      <w:tr w:rsidR="00B33D0E" w:rsidRPr="00276F80" w14:paraId="0EDFB38C" w14:textId="77777777" w:rsidTr="006900D9">
        <w:trPr>
          <w:trHeight w:val="145"/>
        </w:trPr>
        <w:tc>
          <w:tcPr>
            <w:tcW w:w="2734" w:type="dxa"/>
            <w:gridSpan w:val="2"/>
            <w:tcBorders>
              <w:bottom w:val="single" w:sz="4" w:space="0" w:color="auto"/>
            </w:tcBorders>
            <w:shd w:val="clear" w:color="auto" w:fill="FABF8F"/>
            <w:vAlign w:val="center"/>
          </w:tcPr>
          <w:p w14:paraId="0EDFB379" w14:textId="77777777" w:rsidR="001A63C6" w:rsidRPr="00276F80" w:rsidRDefault="001A63C6" w:rsidP="00FF66CB">
            <w:pPr>
              <w:pStyle w:val="ProductNames"/>
              <w:spacing w:beforeLines="20" w:before="48" w:afterLines="20" w:after="48"/>
              <w:rPr>
                <w:rFonts w:ascii="Tahoma" w:hAnsi="Tahoma" w:cs="Tahoma"/>
                <w:sz w:val="14"/>
              </w:rPr>
            </w:pPr>
            <w:bookmarkStart w:id="191" w:name="_Toc336337945"/>
            <w:bookmarkStart w:id="192" w:name="_Toc361496812"/>
            <w:r w:rsidRPr="00276F80">
              <w:rPr>
                <w:rFonts w:ascii="Tahoma" w:hAnsi="Tahoma" w:cs="Tahoma"/>
                <w:sz w:val="14"/>
              </w:rPr>
              <w:t>Enterprise CAL Suite (Gebruiker en Apparaat)</w:t>
            </w:r>
            <w:bookmarkEnd w:id="191"/>
            <w:bookmarkEnd w:id="192"/>
          </w:p>
        </w:tc>
        <w:tc>
          <w:tcPr>
            <w:tcW w:w="450" w:type="dxa"/>
            <w:tcBorders>
              <w:bottom w:val="single" w:sz="4" w:space="0" w:color="auto"/>
            </w:tcBorders>
            <w:shd w:val="clear" w:color="auto" w:fill="FABF8F"/>
            <w:vAlign w:val="center"/>
          </w:tcPr>
          <w:p w14:paraId="0EDFB37A"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48_Enterprise_CAL" w:history="1">
              <w:r w:rsidR="00E01BB8" w:rsidRPr="00A57652">
                <w:rPr>
                  <w:rStyle w:val="Hyperlink"/>
                  <w:rFonts w:cs="Tahoma"/>
                  <w:b/>
                  <w:bCs/>
                  <w:sz w:val="13"/>
                  <w:szCs w:val="13"/>
                </w:rPr>
                <w:t>48</w:t>
              </w:r>
            </w:hyperlink>
          </w:p>
        </w:tc>
        <w:tc>
          <w:tcPr>
            <w:tcW w:w="450" w:type="dxa"/>
            <w:tcBorders>
              <w:bottom w:val="single" w:sz="4" w:space="0" w:color="auto"/>
            </w:tcBorders>
            <w:shd w:val="clear" w:color="auto" w:fill="FABF8F"/>
            <w:vAlign w:val="center"/>
          </w:tcPr>
          <w:p w14:paraId="0EDFB37B" w14:textId="77777777" w:rsidR="001A63C6" w:rsidRPr="00276F80" w:rsidRDefault="001A63C6" w:rsidP="001A63C6">
            <w:pPr>
              <w:pStyle w:val="TableText"/>
              <w:widowControl w:val="0"/>
              <w:spacing w:before="40"/>
              <w:rPr>
                <w:rFonts w:ascii="Tahoma" w:hAnsi="Tahoma" w:cs="Tahoma"/>
                <w:sz w:val="13"/>
              </w:rPr>
            </w:pPr>
            <w:r w:rsidRPr="00276F80">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14:paraId="0EDFB37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37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7E" w14:textId="77777777" w:rsidR="001A63C6" w:rsidRPr="00276F80" w:rsidRDefault="001A63C6" w:rsidP="001A63C6">
            <w:pPr>
              <w:pStyle w:val="TableText"/>
              <w:widowControl w:val="0"/>
              <w:rPr>
                <w:rFonts w:ascii="Tahoma" w:hAnsi="Tahoma" w:cs="Tahoma"/>
                <w:sz w:val="13"/>
              </w:rPr>
            </w:pPr>
            <w:r w:rsidRPr="00276F80">
              <w:rPr>
                <w:rFonts w:ascii="Tahoma" w:hAnsi="Tahoma" w:cs="Tahoma"/>
                <w:bCs/>
                <w:color w:val="000000"/>
                <w:sz w:val="13"/>
              </w:rPr>
              <w:t>13</w:t>
            </w:r>
          </w:p>
        </w:tc>
        <w:tc>
          <w:tcPr>
            <w:tcW w:w="450" w:type="dxa"/>
            <w:tcBorders>
              <w:bottom w:val="single" w:sz="4" w:space="0" w:color="auto"/>
            </w:tcBorders>
            <w:shd w:val="clear" w:color="auto" w:fill="FABF8F"/>
            <w:vAlign w:val="center"/>
          </w:tcPr>
          <w:p w14:paraId="0EDFB37F" w14:textId="77777777" w:rsidR="001A63C6" w:rsidRPr="00276F80" w:rsidRDefault="001A63C6" w:rsidP="001A63C6">
            <w:pPr>
              <w:pStyle w:val="TableText"/>
              <w:widowControl w:val="0"/>
              <w:rPr>
                <w:rFonts w:ascii="Tahoma" w:hAnsi="Tahoma" w:cs="Tahoma"/>
                <w:sz w:val="13"/>
              </w:rPr>
            </w:pPr>
            <w:r w:rsidRPr="00276F80">
              <w:rPr>
                <w:rFonts w:ascii="Tahoma" w:hAnsi="Tahoma" w:cs="Tahoma"/>
                <w:bCs/>
                <w:color w:val="000000"/>
                <w:sz w:val="13"/>
              </w:rPr>
              <w:t>10</w:t>
            </w:r>
          </w:p>
        </w:tc>
        <w:tc>
          <w:tcPr>
            <w:tcW w:w="450" w:type="dxa"/>
            <w:tcBorders>
              <w:bottom w:val="single" w:sz="4" w:space="0" w:color="auto"/>
            </w:tcBorders>
            <w:shd w:val="clear" w:color="auto" w:fill="FABF8F"/>
            <w:vAlign w:val="center"/>
          </w:tcPr>
          <w:p w14:paraId="0EDFB380" w14:textId="77777777" w:rsidR="001A63C6" w:rsidRPr="00276F80" w:rsidRDefault="001A63C6" w:rsidP="001A63C6">
            <w:pPr>
              <w:pStyle w:val="TableText"/>
              <w:widowControl w:val="0"/>
              <w:rPr>
                <w:rFonts w:ascii="Tahoma" w:hAnsi="Tahoma" w:cs="Tahoma"/>
                <w:sz w:val="13"/>
              </w:rPr>
            </w:pPr>
            <w:r w:rsidRPr="00276F80">
              <w:rPr>
                <w:rFonts w:ascii="Tahoma" w:hAnsi="Tahoma" w:cs="Tahoma"/>
                <w:bCs/>
                <w:color w:val="000000"/>
                <w:sz w:val="13"/>
              </w:rPr>
              <w:t>8</w:t>
            </w:r>
          </w:p>
        </w:tc>
        <w:tc>
          <w:tcPr>
            <w:tcW w:w="450" w:type="dxa"/>
            <w:tcBorders>
              <w:bottom w:val="single" w:sz="4" w:space="0" w:color="auto"/>
            </w:tcBorders>
            <w:shd w:val="clear" w:color="auto" w:fill="FABF8F"/>
            <w:vAlign w:val="center"/>
          </w:tcPr>
          <w:p w14:paraId="0EDFB381" w14:textId="77777777" w:rsidR="001A63C6" w:rsidRPr="00276F80" w:rsidRDefault="001A63C6" w:rsidP="001A63C6">
            <w:pPr>
              <w:pStyle w:val="TableText"/>
              <w:widowControl w:val="0"/>
              <w:rPr>
                <w:rFonts w:ascii="Tahoma" w:hAnsi="Tahoma" w:cs="Tahoma"/>
                <w:sz w:val="13"/>
              </w:rPr>
            </w:pPr>
            <w:r w:rsidRPr="00276F80">
              <w:rPr>
                <w:rFonts w:ascii="Tahoma" w:hAnsi="Tahoma" w:cs="Tahoma"/>
                <w:bCs/>
                <w:color w:val="000000"/>
                <w:sz w:val="13"/>
              </w:rPr>
              <w:t>8</w:t>
            </w:r>
          </w:p>
        </w:tc>
        <w:tc>
          <w:tcPr>
            <w:tcW w:w="450" w:type="dxa"/>
            <w:tcBorders>
              <w:bottom w:val="single" w:sz="4" w:space="0" w:color="auto"/>
            </w:tcBorders>
            <w:shd w:val="clear" w:color="auto" w:fill="FABF8F"/>
            <w:vAlign w:val="center"/>
          </w:tcPr>
          <w:p w14:paraId="0EDFB382" w14:textId="77777777" w:rsidR="001A63C6" w:rsidRPr="00276F80" w:rsidRDefault="001A63C6" w:rsidP="001A63C6">
            <w:pPr>
              <w:pStyle w:val="TableText"/>
              <w:widowControl w:val="0"/>
              <w:rPr>
                <w:rFonts w:ascii="Tahoma" w:hAnsi="Tahoma" w:cs="Tahoma"/>
                <w:sz w:val="13"/>
              </w:rPr>
            </w:pPr>
            <w:r w:rsidRPr="00276F80">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0EDFB383" w14:textId="77777777" w:rsidR="001A63C6" w:rsidRPr="00276F80" w:rsidRDefault="001A63C6" w:rsidP="001A63C6">
            <w:pPr>
              <w:pStyle w:val="TableText"/>
              <w:widowControl w:val="0"/>
              <w:rPr>
                <w:rFonts w:ascii="Tahoma" w:hAnsi="Tahoma" w:cs="Tahoma"/>
                <w:sz w:val="13"/>
              </w:rPr>
            </w:pPr>
            <w:r w:rsidRPr="00276F80">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14:paraId="0EDFB38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8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386"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38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14:paraId="0EDFB38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0EDFB38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E, P</w:t>
            </w:r>
          </w:p>
        </w:tc>
        <w:tc>
          <w:tcPr>
            <w:tcW w:w="450" w:type="dxa"/>
            <w:tcBorders>
              <w:bottom w:val="single" w:sz="4" w:space="0" w:color="auto"/>
            </w:tcBorders>
            <w:shd w:val="clear" w:color="auto" w:fill="FABF8F"/>
            <w:vAlign w:val="center"/>
          </w:tcPr>
          <w:p w14:paraId="0EDFB38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E,ST</w:t>
            </w:r>
          </w:p>
        </w:tc>
        <w:tc>
          <w:tcPr>
            <w:tcW w:w="540" w:type="dxa"/>
            <w:tcBorders>
              <w:bottom w:val="single" w:sz="4" w:space="0" w:color="auto"/>
            </w:tcBorders>
            <w:shd w:val="clear" w:color="auto" w:fill="FABF8F"/>
            <w:vAlign w:val="center"/>
          </w:tcPr>
          <w:p w14:paraId="0EDFB38B" w14:textId="77777777" w:rsidR="001A63C6" w:rsidRPr="00276F80" w:rsidRDefault="001A63C6" w:rsidP="001A63C6">
            <w:pPr>
              <w:pStyle w:val="TableText"/>
              <w:widowControl w:val="0"/>
              <w:rPr>
                <w:rFonts w:ascii="Tahoma" w:hAnsi="Tahoma" w:cs="Tahoma"/>
                <w:sz w:val="13"/>
              </w:rPr>
            </w:pPr>
          </w:p>
        </w:tc>
      </w:tr>
      <w:tr w:rsidR="006900D9" w:rsidRPr="00276F80" w14:paraId="0EDFB3A0" w14:textId="77777777" w:rsidTr="00FC5318">
        <w:trPr>
          <w:cantSplit/>
          <w:trHeight w:val="145"/>
        </w:trPr>
        <w:tc>
          <w:tcPr>
            <w:tcW w:w="2734" w:type="dxa"/>
            <w:gridSpan w:val="2"/>
            <w:tcBorders>
              <w:bottom w:val="single" w:sz="4" w:space="0" w:color="auto"/>
            </w:tcBorders>
            <w:shd w:val="clear" w:color="auto" w:fill="auto"/>
            <w:vAlign w:val="center"/>
          </w:tcPr>
          <w:p w14:paraId="0EDFB38D" w14:textId="77777777" w:rsidR="001A63C6" w:rsidRPr="00276F80" w:rsidRDefault="001A63C6" w:rsidP="00196B09">
            <w:pPr>
              <w:pStyle w:val="ProductNames"/>
              <w:rPr>
                <w:rFonts w:ascii="Tahoma" w:hAnsi="Tahoma" w:cs="Tahoma"/>
                <w:sz w:val="14"/>
              </w:rPr>
            </w:pPr>
            <w:bookmarkStart w:id="193" w:name="_Toc361496813"/>
            <w:r w:rsidRPr="00276F80">
              <w:rPr>
                <w:rFonts w:ascii="Tahoma" w:hAnsi="Tahoma" w:cs="Tahoma"/>
                <w:sz w:val="14"/>
              </w:rPr>
              <w:lastRenderedPageBreak/>
              <w:t>Exchange Enterprise CAL met Diensten</w:t>
            </w:r>
            <w:r w:rsidR="00196B09">
              <w:rPr>
                <w:rFonts w:ascii="Tahoma" w:hAnsi="Tahoma" w:cs="Tahoma"/>
                <w:sz w:val="14"/>
              </w:rPr>
              <w:t> </w:t>
            </w:r>
            <w:r w:rsidRPr="00276F80">
              <w:rPr>
                <w:rFonts w:ascii="Tahoma" w:hAnsi="Tahoma" w:cs="Tahoma"/>
                <w:sz w:val="14"/>
              </w:rPr>
              <w:t>2013</w:t>
            </w:r>
            <w:bookmarkEnd w:id="193"/>
          </w:p>
        </w:tc>
        <w:tc>
          <w:tcPr>
            <w:tcW w:w="450" w:type="dxa"/>
            <w:tcBorders>
              <w:bottom w:val="single" w:sz="4" w:space="0" w:color="auto"/>
            </w:tcBorders>
            <w:shd w:val="clear" w:color="auto" w:fill="auto"/>
            <w:vAlign w:val="center"/>
          </w:tcPr>
          <w:p w14:paraId="0EDFB38E" w14:textId="77777777" w:rsidR="001A63C6" w:rsidRPr="00A57652" w:rsidRDefault="009B6833" w:rsidP="00532A9E">
            <w:pPr>
              <w:pStyle w:val="TableText"/>
              <w:widowControl w:val="0"/>
              <w:rPr>
                <w:rFonts w:cs="Tahoma"/>
                <w:b/>
                <w:bCs/>
                <w:sz w:val="13"/>
                <w:szCs w:val="13"/>
                <w:u w:val="single"/>
              </w:rPr>
            </w:pPr>
            <w:hyperlink w:anchor="_49_Exchange_Enterprise" w:history="1">
              <w:r w:rsidR="00E01BB8" w:rsidRPr="00A57652">
                <w:rPr>
                  <w:rStyle w:val="Hyperlink"/>
                  <w:rFonts w:cs="Tahoma"/>
                  <w:b/>
                  <w:bCs/>
                  <w:sz w:val="13"/>
                  <w:szCs w:val="13"/>
                </w:rPr>
                <w:t>49</w:t>
              </w:r>
            </w:hyperlink>
          </w:p>
        </w:tc>
        <w:tc>
          <w:tcPr>
            <w:tcW w:w="450" w:type="dxa"/>
            <w:tcBorders>
              <w:bottom w:val="single" w:sz="4" w:space="0" w:color="auto"/>
            </w:tcBorders>
            <w:shd w:val="clear" w:color="auto" w:fill="auto"/>
            <w:vAlign w:val="center"/>
          </w:tcPr>
          <w:p w14:paraId="0EDFB38F" w14:textId="77777777" w:rsidR="001A63C6" w:rsidRPr="00276F80" w:rsidRDefault="001A63C6" w:rsidP="001A63C6">
            <w:pPr>
              <w:pStyle w:val="TableText"/>
              <w:widowControl w:val="0"/>
              <w:spacing w:before="40"/>
              <w:rPr>
                <w:rFonts w:ascii="Tahoma" w:hAnsi="Tahoma" w:cs="Tahoma"/>
                <w:sz w:val="13"/>
              </w:rPr>
            </w:pPr>
            <w:r w:rsidRPr="00276F80">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0EDFB390"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39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auto"/>
            <w:vAlign w:val="center"/>
          </w:tcPr>
          <w:p w14:paraId="0EDFB392" w14:textId="77777777" w:rsidR="001A63C6" w:rsidRPr="00276F80" w:rsidRDefault="001A63C6" w:rsidP="001A63C6">
            <w:pPr>
              <w:pStyle w:val="TableText"/>
              <w:widowControl w:val="0"/>
              <w:rPr>
                <w:rFonts w:ascii="Tahoma" w:hAnsi="Tahoma" w:cs="Tahoma"/>
                <w:bCs/>
                <w:color w:val="000000"/>
                <w:sz w:val="13"/>
              </w:rPr>
            </w:pPr>
            <w:r w:rsidRPr="00276F80">
              <w:rPr>
                <w:rFonts w:ascii="Tahoma" w:hAnsi="Tahoma" w:cs="Tahoma"/>
                <w:bCs/>
                <w:color w:val="000000"/>
                <w:sz w:val="13"/>
              </w:rPr>
              <w:t>3</w:t>
            </w:r>
          </w:p>
        </w:tc>
        <w:tc>
          <w:tcPr>
            <w:tcW w:w="450" w:type="dxa"/>
            <w:tcBorders>
              <w:bottom w:val="single" w:sz="4" w:space="0" w:color="auto"/>
            </w:tcBorders>
            <w:shd w:val="clear" w:color="auto" w:fill="auto"/>
            <w:vAlign w:val="center"/>
          </w:tcPr>
          <w:p w14:paraId="0EDFB393" w14:textId="77777777" w:rsidR="001A63C6" w:rsidRPr="00276F80" w:rsidRDefault="001A63C6" w:rsidP="001A63C6">
            <w:pPr>
              <w:pStyle w:val="TableText"/>
              <w:widowControl w:val="0"/>
              <w:rPr>
                <w:rFonts w:ascii="Tahoma" w:hAnsi="Tahoma" w:cs="Tahoma"/>
                <w:bCs/>
                <w:color w:val="000000"/>
                <w:sz w:val="13"/>
              </w:rPr>
            </w:pPr>
            <w:r w:rsidRPr="00276F80">
              <w:rPr>
                <w:rFonts w:ascii="Tahoma" w:hAnsi="Tahoma" w:cs="Tahoma"/>
                <w:bCs/>
                <w:color w:val="000000"/>
                <w:sz w:val="13"/>
              </w:rPr>
              <w:t>2</w:t>
            </w:r>
          </w:p>
        </w:tc>
        <w:tc>
          <w:tcPr>
            <w:tcW w:w="450" w:type="dxa"/>
            <w:tcBorders>
              <w:bottom w:val="single" w:sz="4" w:space="0" w:color="auto"/>
            </w:tcBorders>
            <w:shd w:val="clear" w:color="auto" w:fill="auto"/>
            <w:vAlign w:val="center"/>
          </w:tcPr>
          <w:p w14:paraId="0EDFB394" w14:textId="77777777" w:rsidR="001A63C6" w:rsidRPr="00276F80" w:rsidRDefault="001A63C6" w:rsidP="001A63C6">
            <w:pPr>
              <w:pStyle w:val="TableText"/>
              <w:widowControl w:val="0"/>
              <w:rPr>
                <w:rFonts w:ascii="Tahoma" w:hAnsi="Tahoma" w:cs="Tahoma"/>
                <w:bCs/>
                <w:color w:val="000000"/>
                <w:sz w:val="13"/>
              </w:rPr>
            </w:pPr>
            <w:r w:rsidRPr="00276F80">
              <w:rPr>
                <w:rFonts w:ascii="Tahoma" w:hAnsi="Tahoma" w:cs="Tahoma"/>
                <w:bCs/>
                <w:color w:val="000000"/>
                <w:sz w:val="13"/>
              </w:rPr>
              <w:t>2</w:t>
            </w:r>
          </w:p>
        </w:tc>
        <w:tc>
          <w:tcPr>
            <w:tcW w:w="450" w:type="dxa"/>
            <w:tcBorders>
              <w:bottom w:val="single" w:sz="4" w:space="0" w:color="auto"/>
            </w:tcBorders>
            <w:shd w:val="clear" w:color="auto" w:fill="auto"/>
            <w:vAlign w:val="center"/>
          </w:tcPr>
          <w:p w14:paraId="0EDFB395" w14:textId="77777777" w:rsidR="001A63C6" w:rsidRPr="00276F80" w:rsidRDefault="001A63C6" w:rsidP="001A63C6">
            <w:pPr>
              <w:pStyle w:val="TableText"/>
              <w:widowControl w:val="0"/>
              <w:rPr>
                <w:rFonts w:ascii="Tahoma" w:hAnsi="Tahoma" w:cs="Tahoma"/>
                <w:bCs/>
                <w:color w:val="000000"/>
                <w:sz w:val="13"/>
              </w:rPr>
            </w:pPr>
            <w:r w:rsidRPr="00276F80">
              <w:rPr>
                <w:rFonts w:ascii="Tahoma" w:hAnsi="Tahoma" w:cs="Tahoma"/>
                <w:bCs/>
                <w:color w:val="000000"/>
                <w:sz w:val="13"/>
              </w:rPr>
              <w:t>2</w:t>
            </w:r>
          </w:p>
        </w:tc>
        <w:tc>
          <w:tcPr>
            <w:tcW w:w="450" w:type="dxa"/>
            <w:tcBorders>
              <w:bottom w:val="single" w:sz="4" w:space="0" w:color="auto"/>
            </w:tcBorders>
            <w:shd w:val="clear" w:color="auto" w:fill="auto"/>
            <w:vAlign w:val="center"/>
          </w:tcPr>
          <w:p w14:paraId="0EDFB396" w14:textId="77777777" w:rsidR="001A63C6" w:rsidRPr="00276F80" w:rsidRDefault="001A63C6" w:rsidP="001A63C6">
            <w:pPr>
              <w:pStyle w:val="TableText"/>
              <w:widowControl w:val="0"/>
              <w:rPr>
                <w:rFonts w:ascii="Tahoma" w:hAnsi="Tahoma" w:cs="Tahoma"/>
                <w:bCs/>
                <w:color w:val="000000"/>
                <w:sz w:val="13"/>
              </w:rPr>
            </w:pPr>
            <w:r w:rsidRPr="00276F80">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0EDFB397"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EDFB39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39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39A"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39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B39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39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vAlign w:val="center"/>
          </w:tcPr>
          <w:p w14:paraId="0EDFB39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B39F" w14:textId="77777777" w:rsidR="001A63C6" w:rsidRPr="00276F80" w:rsidRDefault="001A63C6" w:rsidP="001A63C6">
            <w:pPr>
              <w:pStyle w:val="TableText"/>
              <w:widowControl w:val="0"/>
              <w:rPr>
                <w:rFonts w:ascii="Tahoma" w:hAnsi="Tahoma" w:cs="Tahoma"/>
                <w:sz w:val="13"/>
              </w:rPr>
            </w:pPr>
          </w:p>
        </w:tc>
      </w:tr>
      <w:tr w:rsidR="00B33D0E" w:rsidRPr="00276F80" w14:paraId="0EDFB3B4" w14:textId="77777777" w:rsidTr="006900D9">
        <w:trPr>
          <w:trHeight w:val="145"/>
        </w:trPr>
        <w:tc>
          <w:tcPr>
            <w:tcW w:w="2734" w:type="dxa"/>
            <w:gridSpan w:val="2"/>
            <w:tcBorders>
              <w:bottom w:val="single" w:sz="4" w:space="0" w:color="auto"/>
            </w:tcBorders>
            <w:shd w:val="clear" w:color="auto" w:fill="FABF8F"/>
          </w:tcPr>
          <w:p w14:paraId="0EDFB3A1" w14:textId="77777777" w:rsidR="001A63C6" w:rsidRPr="00276F80" w:rsidRDefault="001A63C6" w:rsidP="00196B09">
            <w:pPr>
              <w:pStyle w:val="Heading2"/>
              <w:ind w:left="0"/>
              <w:rPr>
                <w:rFonts w:ascii="Tahoma" w:hAnsi="Tahoma" w:cs="Tahoma"/>
                <w:b w:val="0"/>
                <w:sz w:val="14"/>
              </w:rPr>
            </w:pPr>
            <w:bookmarkStart w:id="194" w:name="_Toc361496814"/>
            <w:r w:rsidRPr="00276F80">
              <w:rPr>
                <w:rFonts w:ascii="Tahoma" w:hAnsi="Tahoma" w:cs="Tahoma"/>
                <w:b w:val="0"/>
                <w:sz w:val="14"/>
              </w:rPr>
              <w:t>Exchange Enterprise CAL zonder Diensten</w:t>
            </w:r>
            <w:r w:rsidR="00196B09">
              <w:rPr>
                <w:rFonts w:ascii="Tahoma" w:hAnsi="Tahoma" w:cs="Tahoma"/>
                <w:b w:val="0"/>
                <w:sz w:val="14"/>
              </w:rPr>
              <w:t> </w:t>
            </w:r>
            <w:r w:rsidRPr="00276F80">
              <w:rPr>
                <w:rFonts w:ascii="Tahoma" w:hAnsi="Tahoma" w:cs="Tahoma"/>
                <w:b w:val="0"/>
                <w:sz w:val="14"/>
              </w:rPr>
              <w:t>2013</w:t>
            </w:r>
            <w:bookmarkEnd w:id="194"/>
          </w:p>
        </w:tc>
        <w:tc>
          <w:tcPr>
            <w:tcW w:w="450" w:type="dxa"/>
            <w:tcBorders>
              <w:bottom w:val="single" w:sz="4" w:space="0" w:color="auto"/>
            </w:tcBorders>
            <w:shd w:val="clear" w:color="auto" w:fill="FABF8F"/>
            <w:vAlign w:val="center"/>
          </w:tcPr>
          <w:p w14:paraId="0EDFB3A2" w14:textId="77777777" w:rsidR="001A63C6" w:rsidRPr="00A57652" w:rsidRDefault="001A63C6" w:rsidP="00532A9E">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vAlign w:val="center"/>
          </w:tcPr>
          <w:p w14:paraId="0EDFB3A3"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0EDFB3A4"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3A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A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A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A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A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AA"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3AB"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3A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FABF8F"/>
            <w:vAlign w:val="center"/>
          </w:tcPr>
          <w:p w14:paraId="0EDFB3A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EDFB3A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EDFB3A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EDFB3B0"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3B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B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AO, ST</w:t>
            </w:r>
          </w:p>
        </w:tc>
        <w:tc>
          <w:tcPr>
            <w:tcW w:w="540" w:type="dxa"/>
            <w:tcBorders>
              <w:bottom w:val="single" w:sz="4" w:space="0" w:color="auto"/>
            </w:tcBorders>
            <w:shd w:val="clear" w:color="auto" w:fill="FABF8F"/>
            <w:vAlign w:val="center"/>
          </w:tcPr>
          <w:p w14:paraId="0EDFB3B3" w14:textId="77777777" w:rsidR="001A63C6" w:rsidRPr="00276F80" w:rsidRDefault="001A63C6" w:rsidP="001A63C6">
            <w:pPr>
              <w:pStyle w:val="TableText"/>
              <w:widowControl w:val="0"/>
              <w:rPr>
                <w:rFonts w:ascii="Tahoma" w:hAnsi="Tahoma" w:cs="Tahoma"/>
                <w:sz w:val="13"/>
              </w:rPr>
            </w:pPr>
          </w:p>
        </w:tc>
      </w:tr>
      <w:tr w:rsidR="006900D9" w:rsidRPr="00276F80" w14:paraId="0EDFB3C8" w14:textId="77777777" w:rsidTr="006900D9">
        <w:trPr>
          <w:trHeight w:val="145"/>
        </w:trPr>
        <w:tc>
          <w:tcPr>
            <w:tcW w:w="2734" w:type="dxa"/>
            <w:gridSpan w:val="2"/>
            <w:tcBorders>
              <w:bottom w:val="single" w:sz="4" w:space="0" w:color="auto"/>
            </w:tcBorders>
            <w:shd w:val="clear" w:color="auto" w:fill="auto"/>
          </w:tcPr>
          <w:p w14:paraId="0EDFB3B5" w14:textId="77777777" w:rsidR="001A63C6" w:rsidRPr="00276F80" w:rsidRDefault="001A63C6" w:rsidP="001A63C6">
            <w:pPr>
              <w:pStyle w:val="Heading2"/>
              <w:ind w:left="0"/>
              <w:rPr>
                <w:rFonts w:ascii="Tahoma" w:hAnsi="Tahoma" w:cs="Tahoma"/>
                <w:b w:val="0"/>
                <w:sz w:val="14"/>
              </w:rPr>
            </w:pPr>
            <w:bookmarkStart w:id="195" w:name="_Toc336337946"/>
            <w:bookmarkStart w:id="196" w:name="_Toc361496815"/>
            <w:r w:rsidRPr="00276F80">
              <w:rPr>
                <w:rFonts w:ascii="Tahoma" w:hAnsi="Tahoma" w:cs="Tahoma"/>
                <w:b w:val="0"/>
                <w:sz w:val="14"/>
              </w:rPr>
              <w:t>Exchange Online Archiving</w:t>
            </w:r>
            <w:bookmarkEnd w:id="195"/>
            <w:r w:rsidRPr="00276F80">
              <w:rPr>
                <w:rFonts w:ascii="Tahoma" w:hAnsi="Tahoma" w:cs="Tahoma"/>
                <w:b w:val="0"/>
                <w:sz w:val="14"/>
              </w:rPr>
              <w:t xml:space="preserve"> for Exchange Server (Gebruikers-SL)</w:t>
            </w:r>
            <w:bookmarkEnd w:id="196"/>
          </w:p>
        </w:tc>
        <w:tc>
          <w:tcPr>
            <w:tcW w:w="450" w:type="dxa"/>
            <w:tcBorders>
              <w:bottom w:val="single" w:sz="4" w:space="0" w:color="auto"/>
            </w:tcBorders>
            <w:shd w:val="clear" w:color="auto" w:fill="auto"/>
            <w:vAlign w:val="center"/>
          </w:tcPr>
          <w:p w14:paraId="0EDFB3B6" w14:textId="77777777" w:rsidR="001A63C6" w:rsidRPr="00A57652" w:rsidRDefault="009B6833" w:rsidP="00532A9E">
            <w:pPr>
              <w:pStyle w:val="TableText"/>
              <w:widowControl w:val="0"/>
              <w:rPr>
                <w:rFonts w:cs="Tahoma"/>
                <w:b/>
                <w:bCs/>
                <w:color w:val="0000FF"/>
                <w:sz w:val="13"/>
                <w:szCs w:val="13"/>
                <w:u w:val="single"/>
              </w:rPr>
            </w:pPr>
            <w:hyperlink w:anchor="_43_Exchange_Enterprise" w:history="1">
              <w:r w:rsidR="00E01BB8" w:rsidRPr="00A57652">
                <w:rPr>
                  <w:rStyle w:val="Hyperlink"/>
                  <w:rFonts w:cs="Tahoma"/>
                  <w:b/>
                  <w:bCs/>
                  <w:sz w:val="13"/>
                  <w:szCs w:val="13"/>
                </w:rPr>
                <w:t>50</w:t>
              </w:r>
            </w:hyperlink>
          </w:p>
        </w:tc>
        <w:tc>
          <w:tcPr>
            <w:tcW w:w="450" w:type="dxa"/>
            <w:tcBorders>
              <w:bottom w:val="single" w:sz="4" w:space="0" w:color="auto"/>
            </w:tcBorders>
            <w:shd w:val="clear" w:color="auto" w:fill="auto"/>
            <w:vAlign w:val="center"/>
          </w:tcPr>
          <w:p w14:paraId="0EDFB3B7" w14:textId="77777777" w:rsidR="001A63C6" w:rsidRPr="00276F80" w:rsidDel="00876599" w:rsidRDefault="001A63C6" w:rsidP="001A63C6">
            <w:pPr>
              <w:pStyle w:val="TableText"/>
              <w:widowControl w:val="0"/>
              <w:spacing w:before="80"/>
              <w:rPr>
                <w:rFonts w:ascii="Tahoma" w:hAnsi="Tahoma" w:cs="Tahoma"/>
                <w:sz w:val="13"/>
              </w:rPr>
            </w:pPr>
            <w:r w:rsidRPr="00276F8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0EDFB3B8"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3B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3B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3B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3B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3B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3BE"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3BF"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3C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3C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3C2"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3C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B3C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3C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3C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A,ST</w:t>
            </w:r>
          </w:p>
        </w:tc>
        <w:tc>
          <w:tcPr>
            <w:tcW w:w="540" w:type="dxa"/>
            <w:tcBorders>
              <w:bottom w:val="single" w:sz="4" w:space="0" w:color="auto"/>
            </w:tcBorders>
            <w:shd w:val="clear" w:color="auto" w:fill="auto"/>
            <w:vAlign w:val="center"/>
          </w:tcPr>
          <w:p w14:paraId="0EDFB3C7" w14:textId="77777777" w:rsidR="001A63C6" w:rsidRPr="00276F80" w:rsidRDefault="001A63C6" w:rsidP="001A63C6">
            <w:pPr>
              <w:pStyle w:val="TableText"/>
              <w:widowControl w:val="0"/>
              <w:rPr>
                <w:rFonts w:ascii="Tahoma" w:hAnsi="Tahoma" w:cs="Tahoma"/>
                <w:sz w:val="13"/>
              </w:rPr>
            </w:pPr>
          </w:p>
        </w:tc>
      </w:tr>
      <w:tr w:rsidR="00B33D0E" w:rsidRPr="00276F80" w14:paraId="0EDFB3D6" w14:textId="77777777" w:rsidTr="001933C6">
        <w:trPr>
          <w:trHeight w:val="145"/>
        </w:trPr>
        <w:tc>
          <w:tcPr>
            <w:tcW w:w="2734" w:type="dxa"/>
            <w:gridSpan w:val="2"/>
            <w:tcBorders>
              <w:bottom w:val="single" w:sz="4" w:space="0" w:color="auto"/>
            </w:tcBorders>
            <w:shd w:val="clear" w:color="auto" w:fill="FABF8F"/>
            <w:vAlign w:val="center"/>
          </w:tcPr>
          <w:p w14:paraId="0EDFB3C9" w14:textId="77777777" w:rsidR="001A63C6" w:rsidRPr="00276F80" w:rsidRDefault="001A63C6" w:rsidP="00D66F68">
            <w:pPr>
              <w:pStyle w:val="Heading3"/>
              <w:rPr>
                <w:rFonts w:ascii="Tahoma" w:hAnsi="Tahoma" w:cs="Tahoma"/>
                <w:b w:val="0"/>
              </w:rPr>
            </w:pPr>
            <w:bookmarkStart w:id="197" w:name="_Toc336337947"/>
            <w:bookmarkStart w:id="198" w:name="_Toc361496816"/>
            <w:r w:rsidRPr="00276F80">
              <w:rPr>
                <w:rFonts w:ascii="Tahoma" w:hAnsi="Tahoma" w:cs="Tahoma"/>
                <w:b w:val="0"/>
                <w:sz w:val="14"/>
              </w:rPr>
              <w:t>Exchange Online Archiving for Exchange Server A (Gebruikers-SL)</w:t>
            </w:r>
            <w:bookmarkEnd w:id="197"/>
            <w:bookmarkEnd w:id="198"/>
          </w:p>
        </w:tc>
        <w:tc>
          <w:tcPr>
            <w:tcW w:w="450" w:type="dxa"/>
            <w:tcBorders>
              <w:bottom w:val="single" w:sz="4" w:space="0" w:color="auto"/>
            </w:tcBorders>
            <w:shd w:val="clear" w:color="auto" w:fill="FABF8F"/>
            <w:vAlign w:val="center"/>
          </w:tcPr>
          <w:p w14:paraId="0EDFB3CA" w14:textId="77777777" w:rsidR="001A63C6" w:rsidRPr="00A57652" w:rsidRDefault="009B6833" w:rsidP="008A073D">
            <w:pPr>
              <w:pStyle w:val="TableText"/>
              <w:widowControl w:val="0"/>
              <w:rPr>
                <w:rFonts w:cs="Tahoma"/>
                <w:b/>
                <w:bCs/>
                <w:color w:val="000000"/>
                <w:sz w:val="13"/>
                <w:szCs w:val="13"/>
                <w:u w:val="single"/>
              </w:rPr>
            </w:pPr>
            <w:hyperlink w:anchor="_43_Exchange_Enterprise" w:history="1">
              <w:r w:rsidR="00E01BB8" w:rsidRPr="00A57652">
                <w:rPr>
                  <w:rStyle w:val="Hyperlink"/>
                  <w:rFonts w:cs="Tahoma"/>
                  <w:b/>
                  <w:bCs/>
                  <w:sz w:val="13"/>
                  <w:szCs w:val="13"/>
                </w:rPr>
                <w:t>51</w:t>
              </w:r>
            </w:hyperlink>
          </w:p>
        </w:tc>
        <w:tc>
          <w:tcPr>
            <w:tcW w:w="450" w:type="dxa"/>
            <w:tcBorders>
              <w:bottom w:val="single" w:sz="4" w:space="0" w:color="auto"/>
            </w:tcBorders>
            <w:shd w:val="clear" w:color="auto" w:fill="FABF8F"/>
            <w:vAlign w:val="center"/>
          </w:tcPr>
          <w:p w14:paraId="0EDFB3CB" w14:textId="77777777" w:rsidR="001A63C6" w:rsidRPr="00276F80" w:rsidRDefault="001A63C6" w:rsidP="007E466C">
            <w:pPr>
              <w:pStyle w:val="TableText"/>
              <w:widowControl w:val="0"/>
              <w:rPr>
                <w:rFonts w:ascii="Tahoma" w:hAnsi="Tahoma" w:cs="Tahoma"/>
                <w:sz w:val="13"/>
              </w:rPr>
            </w:pPr>
            <w:r w:rsidRPr="00276F80">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0EDFB3CC" w14:textId="77777777" w:rsidR="001A63C6" w:rsidRPr="00276F80" w:rsidRDefault="001A63C6" w:rsidP="00D66F68">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EDFB3CD" w14:textId="77777777" w:rsidR="001A63C6" w:rsidRPr="00276F80" w:rsidRDefault="001A63C6"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3CE" w14:textId="77777777" w:rsidR="001A63C6" w:rsidRPr="00276F80"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CF" w14:textId="77777777" w:rsidR="001A63C6" w:rsidRPr="00276F80"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3D0" w14:textId="77777777" w:rsidR="001A63C6" w:rsidRPr="00276F80" w:rsidRDefault="001A63C6"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3D1" w14:textId="77777777" w:rsidR="001A63C6" w:rsidRPr="00276F80" w:rsidRDefault="001A63C6" w:rsidP="00242B11">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EDFB3D2" w14:textId="77777777" w:rsidR="001A63C6" w:rsidRPr="00276F80" w:rsidRDefault="001A63C6" w:rsidP="00EA31A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3D3" w14:textId="77777777" w:rsidR="001A63C6" w:rsidRPr="00276F80"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3D4" w14:textId="77777777" w:rsidR="001A63C6" w:rsidRPr="00276F80" w:rsidRDefault="001A63C6" w:rsidP="007E466C">
            <w:pPr>
              <w:pStyle w:val="TableText"/>
              <w:widowControl w:val="0"/>
              <w:rPr>
                <w:rFonts w:ascii="Tahoma" w:hAnsi="Tahoma" w:cs="Tahoma"/>
                <w:sz w:val="13"/>
              </w:rPr>
            </w:pPr>
            <w:r w:rsidRPr="00276F80">
              <w:rPr>
                <w:rFonts w:ascii="Tahoma" w:hAnsi="Tahoma" w:cs="Tahoma"/>
                <w:sz w:val="13"/>
              </w:rPr>
              <w:t>A, ST (alleen EES)</w:t>
            </w:r>
          </w:p>
        </w:tc>
        <w:tc>
          <w:tcPr>
            <w:tcW w:w="540" w:type="dxa"/>
            <w:tcBorders>
              <w:bottom w:val="single" w:sz="4" w:space="0" w:color="auto"/>
            </w:tcBorders>
            <w:shd w:val="clear" w:color="auto" w:fill="FABF8F"/>
            <w:vAlign w:val="center"/>
          </w:tcPr>
          <w:p w14:paraId="0EDFB3D5" w14:textId="77777777" w:rsidR="001A63C6" w:rsidRPr="00276F80" w:rsidRDefault="001A63C6" w:rsidP="00D66F68">
            <w:pPr>
              <w:pStyle w:val="TableText"/>
              <w:widowControl w:val="0"/>
              <w:rPr>
                <w:rFonts w:ascii="Tahoma" w:hAnsi="Tahoma" w:cs="Tahoma"/>
                <w:sz w:val="13"/>
              </w:rPr>
            </w:pPr>
          </w:p>
        </w:tc>
      </w:tr>
      <w:tr w:rsidR="00B33D0E" w:rsidRPr="00276F80" w14:paraId="0EDFB3E4" w14:textId="77777777" w:rsidTr="001933C6">
        <w:trPr>
          <w:trHeight w:val="145"/>
        </w:trPr>
        <w:tc>
          <w:tcPr>
            <w:tcW w:w="2734" w:type="dxa"/>
            <w:gridSpan w:val="2"/>
            <w:tcBorders>
              <w:bottom w:val="single" w:sz="4" w:space="0" w:color="auto"/>
            </w:tcBorders>
            <w:shd w:val="clear" w:color="auto" w:fill="FFFFFF" w:themeFill="background1"/>
          </w:tcPr>
          <w:p w14:paraId="0EDFB3D7" w14:textId="77777777" w:rsidR="001A63C6" w:rsidRPr="00CE22FC" w:rsidRDefault="001A63C6" w:rsidP="001A63C6">
            <w:pPr>
              <w:pStyle w:val="ProductNames"/>
              <w:rPr>
                <w:rFonts w:ascii="Tahoma" w:hAnsi="Tahoma" w:cs="Tahoma"/>
                <w:sz w:val="14"/>
                <w:lang w:val="nl-NL"/>
              </w:rPr>
            </w:pPr>
            <w:bookmarkStart w:id="199" w:name="_Toc336337948"/>
            <w:bookmarkStart w:id="200" w:name="_Toc361496817"/>
            <w:r w:rsidRPr="00CE22FC">
              <w:rPr>
                <w:rFonts w:ascii="Tahoma" w:hAnsi="Tahoma" w:cs="Tahoma"/>
                <w:sz w:val="14"/>
                <w:lang w:val="nl-NL"/>
              </w:rPr>
              <w:t>Exchange Hosted Archive (Gebruikers-SL)</w:t>
            </w:r>
            <w:bookmarkEnd w:id="199"/>
            <w:bookmarkEnd w:id="200"/>
          </w:p>
        </w:tc>
        <w:tc>
          <w:tcPr>
            <w:tcW w:w="450" w:type="dxa"/>
            <w:tcBorders>
              <w:bottom w:val="single" w:sz="4" w:space="0" w:color="auto"/>
            </w:tcBorders>
            <w:shd w:val="clear" w:color="auto" w:fill="FFFFFF" w:themeFill="background1"/>
            <w:vAlign w:val="center"/>
          </w:tcPr>
          <w:p w14:paraId="0EDFB3D8" w14:textId="77777777" w:rsidR="001A63C6" w:rsidRPr="00A57652" w:rsidRDefault="009B6833" w:rsidP="00532A9E">
            <w:pPr>
              <w:pStyle w:val="TableText"/>
              <w:widowControl w:val="0"/>
              <w:rPr>
                <w:rFonts w:cs="Tahoma"/>
                <w:b/>
                <w:bCs/>
                <w:color w:val="000000"/>
                <w:sz w:val="13"/>
                <w:szCs w:val="13"/>
                <w:u w:val="single"/>
              </w:rPr>
            </w:pPr>
            <w:hyperlink w:anchor="_45_Exchange_Hosted" w:history="1">
              <w:r w:rsidR="00E01BB8" w:rsidRPr="00A57652">
                <w:rPr>
                  <w:rStyle w:val="Hyperlink"/>
                  <w:rFonts w:cs="Tahoma"/>
                  <w:b/>
                  <w:bCs/>
                  <w:sz w:val="13"/>
                  <w:szCs w:val="13"/>
                </w:rPr>
                <w:t>52</w:t>
              </w:r>
            </w:hyperlink>
          </w:p>
        </w:tc>
        <w:tc>
          <w:tcPr>
            <w:tcW w:w="450" w:type="dxa"/>
            <w:tcBorders>
              <w:bottom w:val="single" w:sz="4" w:space="0" w:color="auto"/>
            </w:tcBorders>
            <w:shd w:val="clear" w:color="auto" w:fill="FFFFFF" w:themeFill="background1"/>
            <w:vAlign w:val="center"/>
          </w:tcPr>
          <w:p w14:paraId="0EDFB3D9" w14:textId="77777777" w:rsidR="001A63C6" w:rsidRPr="00276F8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EDFB3DA" w14:textId="77777777" w:rsidR="001A63C6" w:rsidRPr="00276F8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0EDFB3DB"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EDFB3D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3D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DFB3DE"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EDFB3D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DFB3E0"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EDFB3E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0EDFB3E2"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0EDFB3E3" w14:textId="77777777" w:rsidR="001A63C6" w:rsidRPr="00276F80" w:rsidRDefault="001A63C6" w:rsidP="001A63C6">
            <w:pPr>
              <w:pStyle w:val="TableText"/>
              <w:widowControl w:val="0"/>
              <w:rPr>
                <w:rFonts w:ascii="Tahoma" w:hAnsi="Tahoma" w:cs="Tahoma"/>
                <w:sz w:val="13"/>
              </w:rPr>
            </w:pPr>
          </w:p>
        </w:tc>
      </w:tr>
      <w:tr w:rsidR="00B33D0E" w:rsidRPr="00276F80" w14:paraId="0EDFB3F2" w14:textId="77777777" w:rsidTr="001933C6">
        <w:trPr>
          <w:trHeight w:val="145"/>
        </w:trPr>
        <w:tc>
          <w:tcPr>
            <w:tcW w:w="2734" w:type="dxa"/>
            <w:gridSpan w:val="2"/>
            <w:tcBorders>
              <w:bottom w:val="single" w:sz="4" w:space="0" w:color="auto"/>
            </w:tcBorders>
            <w:shd w:val="clear" w:color="auto" w:fill="FABF8F"/>
          </w:tcPr>
          <w:p w14:paraId="0EDFB3E5" w14:textId="77777777" w:rsidR="001A63C6" w:rsidRPr="00CE22FC" w:rsidRDefault="001A63C6" w:rsidP="001A63C6">
            <w:pPr>
              <w:pStyle w:val="ProductNames"/>
              <w:rPr>
                <w:rFonts w:ascii="Tahoma" w:hAnsi="Tahoma" w:cs="Tahoma"/>
                <w:sz w:val="14"/>
                <w:lang w:val="nl-NL"/>
              </w:rPr>
            </w:pPr>
            <w:bookmarkStart w:id="201" w:name="_Toc336337949"/>
            <w:bookmarkStart w:id="202" w:name="_Toc361496818"/>
            <w:r w:rsidRPr="00CE22FC">
              <w:rPr>
                <w:rFonts w:ascii="Tahoma" w:hAnsi="Tahoma" w:cs="Tahoma"/>
                <w:sz w:val="14"/>
                <w:lang w:val="nl-NL"/>
              </w:rPr>
              <w:t>Exchange Hosted Archive Extra Storage (Gebruikers-SL)</w:t>
            </w:r>
            <w:bookmarkEnd w:id="201"/>
            <w:bookmarkEnd w:id="202"/>
          </w:p>
        </w:tc>
        <w:tc>
          <w:tcPr>
            <w:tcW w:w="450" w:type="dxa"/>
            <w:tcBorders>
              <w:bottom w:val="single" w:sz="4" w:space="0" w:color="auto"/>
            </w:tcBorders>
            <w:shd w:val="clear" w:color="auto" w:fill="FABF8F"/>
            <w:vAlign w:val="center"/>
          </w:tcPr>
          <w:p w14:paraId="0EDFB3E6" w14:textId="77777777" w:rsidR="001A63C6" w:rsidRPr="00A57652" w:rsidRDefault="009B6833" w:rsidP="00532A9E">
            <w:pPr>
              <w:pStyle w:val="TableText"/>
              <w:widowControl w:val="0"/>
              <w:rPr>
                <w:rFonts w:cs="Tahoma"/>
                <w:b/>
                <w:bCs/>
                <w:color w:val="000000"/>
                <w:sz w:val="13"/>
                <w:szCs w:val="13"/>
                <w:u w:val="single"/>
              </w:rPr>
            </w:pPr>
            <w:hyperlink w:anchor="_45_Exchange_Hosted" w:history="1">
              <w:r w:rsidR="00E01BB8" w:rsidRPr="00A57652">
                <w:rPr>
                  <w:rStyle w:val="Hyperlink"/>
                  <w:rFonts w:cs="Tahoma"/>
                  <w:b/>
                  <w:bCs/>
                  <w:sz w:val="13"/>
                  <w:szCs w:val="13"/>
                </w:rPr>
                <w:t>52</w:t>
              </w:r>
            </w:hyperlink>
          </w:p>
        </w:tc>
        <w:tc>
          <w:tcPr>
            <w:tcW w:w="450" w:type="dxa"/>
            <w:tcBorders>
              <w:bottom w:val="single" w:sz="4" w:space="0" w:color="auto"/>
            </w:tcBorders>
            <w:shd w:val="clear" w:color="auto" w:fill="FABF8F"/>
            <w:vAlign w:val="center"/>
          </w:tcPr>
          <w:p w14:paraId="0EDFB3E7" w14:textId="77777777" w:rsidR="001A63C6" w:rsidRPr="00276F8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3E8" w14:textId="77777777" w:rsidR="001A63C6" w:rsidRPr="00276F8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EDFB3E9"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3E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3E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3EC"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3E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3EE"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3E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3F0"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3F1" w14:textId="77777777" w:rsidR="001A63C6" w:rsidRPr="00276F80" w:rsidRDefault="001A63C6" w:rsidP="001A63C6">
            <w:pPr>
              <w:pStyle w:val="TableText"/>
              <w:widowControl w:val="0"/>
              <w:rPr>
                <w:rFonts w:ascii="Tahoma" w:hAnsi="Tahoma" w:cs="Tahoma"/>
                <w:sz w:val="13"/>
              </w:rPr>
            </w:pPr>
          </w:p>
        </w:tc>
      </w:tr>
      <w:tr w:rsidR="00B33D0E" w:rsidRPr="00276F80" w14:paraId="0EDFB400" w14:textId="77777777" w:rsidTr="001933C6">
        <w:trPr>
          <w:trHeight w:val="145"/>
        </w:trPr>
        <w:tc>
          <w:tcPr>
            <w:tcW w:w="2734" w:type="dxa"/>
            <w:gridSpan w:val="2"/>
            <w:tcBorders>
              <w:bottom w:val="single" w:sz="4" w:space="0" w:color="auto"/>
            </w:tcBorders>
            <w:shd w:val="clear" w:color="auto" w:fill="FFFFFF" w:themeFill="background1"/>
          </w:tcPr>
          <w:p w14:paraId="0EDFB3F3" w14:textId="77777777" w:rsidR="001A63C6" w:rsidRPr="00B240D9" w:rsidRDefault="001A63C6" w:rsidP="001A63C6">
            <w:pPr>
              <w:pStyle w:val="ProductNames"/>
              <w:rPr>
                <w:rFonts w:ascii="Tahoma" w:hAnsi="Tahoma" w:cs="Tahoma"/>
                <w:sz w:val="14"/>
                <w:lang w:val="nl-NL"/>
              </w:rPr>
            </w:pPr>
            <w:bookmarkStart w:id="203" w:name="_Toc336337950"/>
            <w:bookmarkStart w:id="204" w:name="_Toc361496819"/>
            <w:r w:rsidRPr="00B240D9">
              <w:rPr>
                <w:rFonts w:ascii="Tahoma" w:hAnsi="Tahoma" w:cs="Tahoma"/>
                <w:sz w:val="14"/>
                <w:lang w:val="nl-NL"/>
              </w:rPr>
              <w:t xml:space="preserve">Exchange Hosted Encryption </w:t>
            </w:r>
            <w:r w:rsidR="00196B09" w:rsidRPr="00B240D9">
              <w:rPr>
                <w:rFonts w:ascii="Tahoma" w:hAnsi="Tahoma" w:cs="Tahoma"/>
                <w:sz w:val="14"/>
                <w:lang w:val="nl-NL"/>
              </w:rPr>
              <w:br/>
            </w:r>
            <w:r w:rsidRPr="00B240D9">
              <w:rPr>
                <w:rFonts w:ascii="Tahoma" w:hAnsi="Tahoma" w:cs="Tahoma"/>
                <w:sz w:val="14"/>
                <w:lang w:val="nl-NL"/>
              </w:rPr>
              <w:t>(Gebruikers-SL)</w:t>
            </w:r>
            <w:bookmarkEnd w:id="203"/>
            <w:bookmarkEnd w:id="204"/>
          </w:p>
        </w:tc>
        <w:tc>
          <w:tcPr>
            <w:tcW w:w="450" w:type="dxa"/>
            <w:tcBorders>
              <w:bottom w:val="single" w:sz="4" w:space="0" w:color="auto"/>
            </w:tcBorders>
            <w:shd w:val="clear" w:color="auto" w:fill="FFFFFF" w:themeFill="background1"/>
            <w:vAlign w:val="center"/>
          </w:tcPr>
          <w:p w14:paraId="0EDFB3F4" w14:textId="77777777" w:rsidR="001A63C6" w:rsidRPr="00A57652" w:rsidRDefault="009B6833" w:rsidP="00532A9E">
            <w:pPr>
              <w:pStyle w:val="TableText"/>
              <w:widowControl w:val="0"/>
              <w:rPr>
                <w:rStyle w:val="EndnoteReference"/>
                <w:rFonts w:cs="Tahoma"/>
                <w:b w:val="0"/>
                <w:bCs/>
                <w:color w:val="000000"/>
                <w:sz w:val="13"/>
                <w:szCs w:val="13"/>
                <w:u w:val="single"/>
              </w:rPr>
            </w:pPr>
            <w:hyperlink w:anchor="_46_Exchange_Hosted" w:history="1">
              <w:r w:rsidR="00E01BB8" w:rsidRPr="00A57652">
                <w:rPr>
                  <w:rStyle w:val="Hyperlink"/>
                  <w:rFonts w:cs="Tahoma"/>
                  <w:b/>
                  <w:bCs/>
                  <w:sz w:val="13"/>
                  <w:szCs w:val="13"/>
                </w:rPr>
                <w:t>53</w:t>
              </w:r>
            </w:hyperlink>
          </w:p>
        </w:tc>
        <w:tc>
          <w:tcPr>
            <w:tcW w:w="450" w:type="dxa"/>
            <w:tcBorders>
              <w:bottom w:val="single" w:sz="4" w:space="0" w:color="auto"/>
            </w:tcBorders>
            <w:shd w:val="clear" w:color="auto" w:fill="FFFFFF" w:themeFill="background1"/>
            <w:vAlign w:val="center"/>
          </w:tcPr>
          <w:p w14:paraId="0EDFB3F5"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14:paraId="0EDFB3F6" w14:textId="77777777" w:rsidR="001A63C6" w:rsidRPr="00276F8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0EDFB3F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 punt</w:t>
            </w:r>
          </w:p>
        </w:tc>
        <w:tc>
          <w:tcPr>
            <w:tcW w:w="450" w:type="dxa"/>
            <w:tcBorders>
              <w:left w:val="single" w:sz="18" w:space="0" w:color="auto"/>
              <w:bottom w:val="single" w:sz="4" w:space="0" w:color="auto"/>
            </w:tcBorders>
            <w:shd w:val="clear" w:color="auto" w:fill="FFFFFF" w:themeFill="background1"/>
            <w:vAlign w:val="center"/>
          </w:tcPr>
          <w:p w14:paraId="0EDFB3F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3F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DFB3FA"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EDFB3F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0EDFB3F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EDFB3F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FFFFF" w:themeFill="background1"/>
          </w:tcPr>
          <w:p w14:paraId="0EDFB3FE"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0EDFB3FF" w14:textId="77777777" w:rsidR="001A63C6" w:rsidRPr="00276F80" w:rsidRDefault="001A63C6" w:rsidP="001A63C6">
            <w:pPr>
              <w:pStyle w:val="TableText"/>
              <w:widowControl w:val="0"/>
              <w:rPr>
                <w:rFonts w:ascii="Tahoma" w:hAnsi="Tahoma" w:cs="Tahoma"/>
                <w:sz w:val="13"/>
              </w:rPr>
            </w:pPr>
          </w:p>
        </w:tc>
      </w:tr>
      <w:tr w:rsidR="00B33D0E" w:rsidRPr="00276F80" w14:paraId="0EDFB414" w14:textId="77777777" w:rsidTr="001933C6">
        <w:trPr>
          <w:trHeight w:val="145"/>
        </w:trPr>
        <w:tc>
          <w:tcPr>
            <w:tcW w:w="2734" w:type="dxa"/>
            <w:gridSpan w:val="2"/>
            <w:tcBorders>
              <w:bottom w:val="single" w:sz="4" w:space="0" w:color="auto"/>
            </w:tcBorders>
            <w:shd w:val="clear" w:color="auto" w:fill="FABF8F"/>
            <w:vAlign w:val="center"/>
          </w:tcPr>
          <w:p w14:paraId="0EDFB401" w14:textId="77777777" w:rsidR="001A63C6" w:rsidRPr="00276F80" w:rsidRDefault="001A63C6" w:rsidP="00D66F68">
            <w:pPr>
              <w:pStyle w:val="Heading2"/>
              <w:ind w:left="0"/>
              <w:rPr>
                <w:rFonts w:ascii="Tahoma" w:hAnsi="Tahoma" w:cs="Tahoma"/>
                <w:b w:val="0"/>
                <w:sz w:val="14"/>
              </w:rPr>
            </w:pPr>
            <w:bookmarkStart w:id="205" w:name="_Toc361496820"/>
            <w:r w:rsidRPr="00276F80">
              <w:rPr>
                <w:rFonts w:ascii="Tahoma" w:hAnsi="Tahoma" w:cs="Tahoma"/>
                <w:b w:val="0"/>
                <w:sz w:val="14"/>
              </w:rPr>
              <w:t>Exchange Online Archiving for Exchange Online A</w:t>
            </w:r>
            <w:bookmarkEnd w:id="205"/>
          </w:p>
        </w:tc>
        <w:tc>
          <w:tcPr>
            <w:tcW w:w="450" w:type="dxa"/>
            <w:tcBorders>
              <w:bottom w:val="single" w:sz="4" w:space="0" w:color="auto"/>
            </w:tcBorders>
            <w:shd w:val="clear" w:color="auto" w:fill="FABF8F"/>
            <w:vAlign w:val="center"/>
          </w:tcPr>
          <w:p w14:paraId="0EDFB402" w14:textId="77777777" w:rsidR="001A63C6" w:rsidRPr="00A57652" w:rsidRDefault="001A63C6" w:rsidP="00532A9E">
            <w:pPr>
              <w:pStyle w:val="TableText"/>
              <w:widowControl w:val="0"/>
              <w:rPr>
                <w:rFonts w:cs="Tahoma"/>
                <w:b/>
                <w:bCs/>
                <w:sz w:val="13"/>
                <w:szCs w:val="13"/>
                <w:u w:val="single"/>
              </w:rPr>
            </w:pPr>
          </w:p>
        </w:tc>
        <w:tc>
          <w:tcPr>
            <w:tcW w:w="450" w:type="dxa"/>
            <w:tcBorders>
              <w:bottom w:val="single" w:sz="4" w:space="0" w:color="auto"/>
            </w:tcBorders>
            <w:shd w:val="clear" w:color="auto" w:fill="FABF8F"/>
            <w:vAlign w:val="center"/>
          </w:tcPr>
          <w:p w14:paraId="0EDFB403"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0EDFB40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40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0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0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0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0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0A"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40B"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40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0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40E"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40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EDFB41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41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1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 ST (alleen EES)</w:t>
            </w:r>
          </w:p>
        </w:tc>
        <w:tc>
          <w:tcPr>
            <w:tcW w:w="540" w:type="dxa"/>
            <w:tcBorders>
              <w:bottom w:val="single" w:sz="4" w:space="0" w:color="auto"/>
            </w:tcBorders>
            <w:shd w:val="clear" w:color="auto" w:fill="FABF8F"/>
            <w:vAlign w:val="center"/>
          </w:tcPr>
          <w:p w14:paraId="0EDFB413" w14:textId="77777777" w:rsidR="001A63C6" w:rsidRPr="00276F80" w:rsidRDefault="001A63C6" w:rsidP="001A63C6">
            <w:pPr>
              <w:pStyle w:val="TableText"/>
              <w:widowControl w:val="0"/>
              <w:rPr>
                <w:rFonts w:ascii="Tahoma" w:hAnsi="Tahoma" w:cs="Tahoma"/>
                <w:sz w:val="13"/>
              </w:rPr>
            </w:pPr>
          </w:p>
        </w:tc>
      </w:tr>
      <w:tr w:rsidR="001933C6" w:rsidRPr="00276F80" w14:paraId="0EDFB428" w14:textId="77777777" w:rsidTr="001933C6">
        <w:trPr>
          <w:trHeight w:val="145"/>
        </w:trPr>
        <w:tc>
          <w:tcPr>
            <w:tcW w:w="2734" w:type="dxa"/>
            <w:gridSpan w:val="2"/>
            <w:tcBorders>
              <w:bottom w:val="single" w:sz="4" w:space="0" w:color="auto"/>
            </w:tcBorders>
            <w:shd w:val="clear" w:color="auto" w:fill="FFFFFF" w:themeFill="background1"/>
          </w:tcPr>
          <w:p w14:paraId="0EDFB415" w14:textId="77777777" w:rsidR="001A63C6" w:rsidRPr="00276F80" w:rsidRDefault="001A63C6" w:rsidP="00196B09">
            <w:pPr>
              <w:pStyle w:val="Heading2"/>
              <w:spacing w:beforeLines="20" w:before="48" w:afterLines="20" w:after="48"/>
              <w:ind w:left="0"/>
              <w:rPr>
                <w:rFonts w:ascii="Tahoma" w:hAnsi="Tahoma" w:cs="Tahoma"/>
                <w:b w:val="0"/>
                <w:sz w:val="14"/>
              </w:rPr>
            </w:pPr>
            <w:bookmarkStart w:id="206" w:name="_Toc361496821"/>
            <w:r w:rsidRPr="00276F80">
              <w:rPr>
                <w:rFonts w:ascii="Tahoma" w:hAnsi="Tahoma" w:cs="Tahoma"/>
                <w:b w:val="0"/>
                <w:sz w:val="14"/>
              </w:rPr>
              <w:t>Exchange Online Archiving for Exchange</w:t>
            </w:r>
            <w:r w:rsidR="00196B09">
              <w:rPr>
                <w:rFonts w:ascii="Tahoma" w:hAnsi="Tahoma" w:cs="Tahoma"/>
                <w:b w:val="0"/>
                <w:sz w:val="14"/>
              </w:rPr>
              <w:t> </w:t>
            </w:r>
            <w:r w:rsidRPr="00276F80">
              <w:rPr>
                <w:rFonts w:ascii="Tahoma" w:hAnsi="Tahoma" w:cs="Tahoma"/>
                <w:b w:val="0"/>
                <w:sz w:val="14"/>
              </w:rPr>
              <w:t>Online</w:t>
            </w:r>
            <w:bookmarkEnd w:id="206"/>
          </w:p>
        </w:tc>
        <w:tc>
          <w:tcPr>
            <w:tcW w:w="450" w:type="dxa"/>
            <w:tcBorders>
              <w:bottom w:val="single" w:sz="4" w:space="0" w:color="auto"/>
            </w:tcBorders>
            <w:shd w:val="clear" w:color="auto" w:fill="FFFFFF" w:themeFill="background1"/>
            <w:vAlign w:val="center"/>
          </w:tcPr>
          <w:p w14:paraId="0EDFB416" w14:textId="77777777" w:rsidR="001A63C6" w:rsidRPr="00A57652" w:rsidRDefault="001A63C6" w:rsidP="00532A9E">
            <w:pPr>
              <w:pStyle w:val="TableText"/>
              <w:widowControl w:val="0"/>
              <w:rPr>
                <w:rFonts w:cs="Tahoma"/>
                <w:b/>
                <w:bCs/>
                <w:sz w:val="13"/>
                <w:szCs w:val="13"/>
                <w:u w:val="single"/>
              </w:rPr>
            </w:pPr>
          </w:p>
        </w:tc>
        <w:tc>
          <w:tcPr>
            <w:tcW w:w="450" w:type="dxa"/>
            <w:tcBorders>
              <w:bottom w:val="single" w:sz="4" w:space="0" w:color="auto"/>
            </w:tcBorders>
            <w:shd w:val="clear" w:color="auto" w:fill="FFFFFF" w:themeFill="background1"/>
            <w:vAlign w:val="center"/>
          </w:tcPr>
          <w:p w14:paraId="0EDFB417"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0EDFB41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EDFB41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1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1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1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1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1E"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EDFB41F"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EDFB42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2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DFB422"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EDFB42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DFB42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EDFB42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26"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0EDFB427" w14:textId="77777777" w:rsidR="001A63C6" w:rsidRPr="00276F80" w:rsidRDefault="001A63C6" w:rsidP="001A63C6">
            <w:pPr>
              <w:pStyle w:val="TableText"/>
              <w:widowControl w:val="0"/>
              <w:rPr>
                <w:rFonts w:ascii="Tahoma" w:hAnsi="Tahoma" w:cs="Tahoma"/>
                <w:sz w:val="13"/>
              </w:rPr>
            </w:pPr>
          </w:p>
        </w:tc>
      </w:tr>
      <w:tr w:rsidR="00B33D0E" w:rsidRPr="00276F80" w14:paraId="0EDFB43C" w14:textId="77777777" w:rsidTr="000F51BC">
        <w:trPr>
          <w:trHeight w:val="145"/>
        </w:trPr>
        <w:tc>
          <w:tcPr>
            <w:tcW w:w="2734" w:type="dxa"/>
            <w:gridSpan w:val="2"/>
            <w:tcBorders>
              <w:bottom w:val="single" w:sz="4" w:space="0" w:color="auto"/>
            </w:tcBorders>
            <w:shd w:val="clear" w:color="auto" w:fill="FFFFFF" w:themeFill="background1"/>
          </w:tcPr>
          <w:p w14:paraId="0EDFB429" w14:textId="77777777" w:rsidR="001A63C6" w:rsidRPr="00CE22FC" w:rsidRDefault="001A63C6" w:rsidP="00196B09">
            <w:pPr>
              <w:pStyle w:val="Heading2"/>
              <w:spacing w:beforeLines="20" w:before="48" w:afterLines="20" w:after="48"/>
              <w:ind w:left="0"/>
              <w:rPr>
                <w:rFonts w:ascii="Tahoma" w:hAnsi="Tahoma" w:cs="Tahoma"/>
                <w:b w:val="0"/>
                <w:sz w:val="14"/>
                <w:lang w:val="nl-NL"/>
              </w:rPr>
            </w:pPr>
            <w:bookmarkStart w:id="207" w:name="_Toc336337951"/>
            <w:bookmarkStart w:id="208" w:name="_Toc361496822"/>
            <w:r w:rsidRPr="00CE22FC">
              <w:rPr>
                <w:rFonts w:ascii="Tahoma" w:hAnsi="Tahoma" w:cs="Tahoma"/>
                <w:b w:val="0"/>
                <w:sz w:val="14"/>
                <w:lang w:val="nl-NL"/>
              </w:rPr>
              <w:t>Exchange Online Kiosk (Gebruikers-SL)</w:t>
            </w:r>
            <w:bookmarkEnd w:id="207"/>
            <w:bookmarkEnd w:id="208"/>
          </w:p>
        </w:tc>
        <w:tc>
          <w:tcPr>
            <w:tcW w:w="450" w:type="dxa"/>
            <w:tcBorders>
              <w:bottom w:val="single" w:sz="4" w:space="0" w:color="auto"/>
            </w:tcBorders>
            <w:shd w:val="clear" w:color="auto" w:fill="FFFFFF" w:themeFill="background1"/>
            <w:vAlign w:val="center"/>
          </w:tcPr>
          <w:p w14:paraId="0EDFB42A" w14:textId="77777777" w:rsidR="001A63C6" w:rsidRPr="00A57652" w:rsidRDefault="009B6833" w:rsidP="00532A9E">
            <w:pPr>
              <w:pStyle w:val="TableText"/>
              <w:widowControl w:val="0"/>
              <w:rPr>
                <w:rStyle w:val="EndnoteReference"/>
                <w:rFonts w:cs="Tahoma"/>
                <w:b w:val="0"/>
                <w:bCs/>
                <w:color w:val="000000"/>
                <w:sz w:val="13"/>
                <w:szCs w:val="13"/>
                <w:u w:val="single"/>
              </w:rPr>
            </w:pPr>
            <w:hyperlink w:anchor="_53_Exchange_Online" w:history="1">
              <w:r w:rsidR="00E01BB8" w:rsidRPr="00A57652">
                <w:rPr>
                  <w:rStyle w:val="Hyperlink"/>
                  <w:rFonts w:cs="Tahoma"/>
                  <w:b/>
                  <w:bCs/>
                  <w:sz w:val="13"/>
                  <w:szCs w:val="13"/>
                </w:rPr>
                <w:t>54</w:t>
              </w:r>
            </w:hyperlink>
          </w:p>
        </w:tc>
        <w:tc>
          <w:tcPr>
            <w:tcW w:w="450" w:type="dxa"/>
            <w:tcBorders>
              <w:bottom w:val="single" w:sz="4" w:space="0" w:color="auto"/>
            </w:tcBorders>
            <w:shd w:val="clear" w:color="auto" w:fill="FFFFFF" w:themeFill="background1"/>
            <w:vAlign w:val="center"/>
          </w:tcPr>
          <w:p w14:paraId="0EDFB42B"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0EDFB42C"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EDFB42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2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2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3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3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32"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EDFB433"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EDFB43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3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DFB436"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EDFB43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DFB43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EDFB43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3A"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0EDFB43B" w14:textId="77777777" w:rsidR="001A63C6" w:rsidRPr="00276F80" w:rsidRDefault="001A63C6" w:rsidP="001A63C6">
            <w:pPr>
              <w:pStyle w:val="TableText"/>
              <w:widowControl w:val="0"/>
              <w:rPr>
                <w:rFonts w:ascii="Tahoma" w:hAnsi="Tahoma" w:cs="Tahoma"/>
                <w:sz w:val="13"/>
              </w:rPr>
            </w:pPr>
          </w:p>
        </w:tc>
      </w:tr>
      <w:tr w:rsidR="009C7B23" w:rsidRPr="00276F80" w14:paraId="0EDFB450" w14:textId="77777777" w:rsidTr="000F51BC">
        <w:trPr>
          <w:trHeight w:val="395"/>
        </w:trPr>
        <w:tc>
          <w:tcPr>
            <w:tcW w:w="2734" w:type="dxa"/>
            <w:gridSpan w:val="2"/>
            <w:tcBorders>
              <w:bottom w:val="single" w:sz="4" w:space="0" w:color="auto"/>
            </w:tcBorders>
            <w:shd w:val="clear" w:color="auto" w:fill="FABF8F"/>
            <w:vAlign w:val="center"/>
          </w:tcPr>
          <w:p w14:paraId="0EDFB43D" w14:textId="77777777" w:rsidR="009C7B23" w:rsidRPr="00CE22FC" w:rsidRDefault="009C7B23" w:rsidP="00196B09">
            <w:pPr>
              <w:pStyle w:val="Heading2"/>
              <w:spacing w:beforeLines="20" w:before="48" w:afterLines="20" w:after="48"/>
              <w:ind w:left="0"/>
              <w:rPr>
                <w:rFonts w:ascii="Tahoma" w:hAnsi="Tahoma" w:cs="Tahoma"/>
                <w:b w:val="0"/>
                <w:sz w:val="14"/>
                <w:lang w:val="nl-NL"/>
              </w:rPr>
            </w:pPr>
            <w:bookmarkStart w:id="209" w:name="_Toc361496823"/>
            <w:r w:rsidRPr="00CE22FC">
              <w:rPr>
                <w:rFonts w:ascii="Tahoma" w:hAnsi="Tahoma" w:cs="Tahoma"/>
                <w:b w:val="0"/>
                <w:sz w:val="14"/>
                <w:lang w:val="nl-NL"/>
              </w:rPr>
              <w:t>Exchange Online Plan 1 Add-on (Gebruikers-SL)</w:t>
            </w:r>
            <w:bookmarkEnd w:id="209"/>
          </w:p>
        </w:tc>
        <w:tc>
          <w:tcPr>
            <w:tcW w:w="450" w:type="dxa"/>
            <w:tcBorders>
              <w:bottom w:val="single" w:sz="4" w:space="0" w:color="auto"/>
            </w:tcBorders>
            <w:shd w:val="clear" w:color="auto" w:fill="FABF8F"/>
            <w:vAlign w:val="center"/>
          </w:tcPr>
          <w:p w14:paraId="0EDFB43E" w14:textId="77777777" w:rsidR="009C7B23" w:rsidRPr="00A57652" w:rsidRDefault="009B6833" w:rsidP="00532A9E">
            <w:pPr>
              <w:pStyle w:val="TableText"/>
              <w:widowControl w:val="0"/>
              <w:rPr>
                <w:rFonts w:cs="Tahoma"/>
                <w:b/>
                <w:bCs/>
                <w:sz w:val="13"/>
                <w:szCs w:val="13"/>
                <w:u w:val="single"/>
              </w:rPr>
            </w:pPr>
            <w:hyperlink w:anchor="_7_Add-on_User" w:history="1">
              <w:r w:rsidR="00E01BB8" w:rsidRPr="00A57652">
                <w:rPr>
                  <w:rStyle w:val="Hyperlink"/>
                  <w:rFonts w:cs="Tahoma"/>
                  <w:b/>
                  <w:bCs/>
                  <w:sz w:val="13"/>
                  <w:szCs w:val="13"/>
                </w:rPr>
                <w:t>7</w:t>
              </w:r>
            </w:hyperlink>
          </w:p>
        </w:tc>
        <w:tc>
          <w:tcPr>
            <w:tcW w:w="450" w:type="dxa"/>
            <w:tcBorders>
              <w:bottom w:val="single" w:sz="4" w:space="0" w:color="auto"/>
            </w:tcBorders>
            <w:shd w:val="clear" w:color="auto" w:fill="FABF8F"/>
            <w:vAlign w:val="center"/>
          </w:tcPr>
          <w:p w14:paraId="0EDFB43F" w14:textId="77777777" w:rsidR="009C7B23" w:rsidRPr="00276F80" w:rsidRDefault="009C7B23" w:rsidP="001A63C6">
            <w:pPr>
              <w:pStyle w:val="TableText"/>
              <w:widowControl w:val="0"/>
              <w:spacing w:before="80"/>
              <w:rPr>
                <w:rFonts w:ascii="Tahoma" w:hAnsi="Tahoma" w:cs="Tahoma"/>
                <w:sz w:val="13"/>
              </w:rPr>
            </w:pPr>
            <w:r w:rsidRPr="00276F80">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0EDFB440" w14:textId="77777777" w:rsidR="009C7B23" w:rsidRPr="00276F80" w:rsidRDefault="009C7B23"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441"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42"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43"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44"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45"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46" w14:textId="77777777" w:rsidR="009C7B23" w:rsidRPr="00276F80" w:rsidRDefault="009C7B23"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447" w14:textId="77777777" w:rsidR="009C7B23" w:rsidRPr="00276F80"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448"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49"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44A" w14:textId="77777777" w:rsidR="009C7B23" w:rsidRPr="00276F80"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44B"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44C" w14:textId="77777777" w:rsidR="009C7B23" w:rsidRPr="00276F80" w:rsidRDefault="009C7B23"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44D"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4E" w14:textId="77777777" w:rsidR="009C7B23" w:rsidRPr="00276F80" w:rsidRDefault="009C7B23"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44F" w14:textId="77777777" w:rsidR="009C7B23" w:rsidRPr="00276F80" w:rsidRDefault="009C7B23" w:rsidP="001A63C6">
            <w:pPr>
              <w:pStyle w:val="TableText"/>
              <w:widowControl w:val="0"/>
              <w:rPr>
                <w:rFonts w:ascii="Tahoma" w:hAnsi="Tahoma" w:cs="Tahoma"/>
                <w:sz w:val="13"/>
              </w:rPr>
            </w:pPr>
          </w:p>
        </w:tc>
      </w:tr>
      <w:tr w:rsidR="001933C6" w:rsidRPr="00276F80" w14:paraId="0EDFB464" w14:textId="77777777" w:rsidTr="001933C6">
        <w:trPr>
          <w:trHeight w:val="395"/>
        </w:trPr>
        <w:tc>
          <w:tcPr>
            <w:tcW w:w="2734" w:type="dxa"/>
            <w:gridSpan w:val="2"/>
            <w:tcBorders>
              <w:bottom w:val="single" w:sz="4" w:space="0" w:color="auto"/>
            </w:tcBorders>
            <w:shd w:val="clear" w:color="auto" w:fill="FFFFFF" w:themeFill="background1"/>
            <w:vAlign w:val="center"/>
          </w:tcPr>
          <w:p w14:paraId="0EDFB451" w14:textId="77777777" w:rsidR="001A63C6" w:rsidRPr="00CE22FC" w:rsidRDefault="001A63C6" w:rsidP="00196B09">
            <w:pPr>
              <w:pStyle w:val="Heading2"/>
              <w:spacing w:beforeLines="20" w:before="48" w:afterLines="20" w:after="48"/>
              <w:ind w:left="0"/>
              <w:rPr>
                <w:rFonts w:ascii="Tahoma" w:hAnsi="Tahoma" w:cs="Tahoma"/>
                <w:b w:val="0"/>
                <w:sz w:val="14"/>
                <w:lang w:val="nl-NL"/>
              </w:rPr>
            </w:pPr>
            <w:bookmarkStart w:id="210" w:name="_Toc336337952"/>
            <w:bookmarkStart w:id="211" w:name="_Toc361496824"/>
            <w:r w:rsidRPr="00CE22FC">
              <w:rPr>
                <w:rFonts w:ascii="Tahoma" w:hAnsi="Tahoma" w:cs="Tahoma"/>
                <w:b w:val="0"/>
                <w:sz w:val="14"/>
                <w:lang w:val="nl-NL"/>
              </w:rPr>
              <w:t>Exchange Online Plan 1 (Gebruikers-SL)</w:t>
            </w:r>
            <w:bookmarkEnd w:id="210"/>
            <w:bookmarkEnd w:id="211"/>
          </w:p>
        </w:tc>
        <w:tc>
          <w:tcPr>
            <w:tcW w:w="450" w:type="dxa"/>
            <w:tcBorders>
              <w:bottom w:val="single" w:sz="4" w:space="0" w:color="auto"/>
            </w:tcBorders>
            <w:shd w:val="clear" w:color="auto" w:fill="FFFFFF" w:themeFill="background1"/>
            <w:vAlign w:val="center"/>
          </w:tcPr>
          <w:p w14:paraId="0EDFB452"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48_Exchange_Online" w:history="1">
              <w:r w:rsidR="00E01BB8" w:rsidRPr="00A57652">
                <w:rPr>
                  <w:rStyle w:val="Hyperlink"/>
                  <w:rFonts w:cs="Tahoma"/>
                  <w:b/>
                  <w:bCs/>
                  <w:sz w:val="13"/>
                  <w:szCs w:val="13"/>
                </w:rPr>
                <w:t>55</w:t>
              </w:r>
            </w:hyperlink>
          </w:p>
        </w:tc>
        <w:tc>
          <w:tcPr>
            <w:tcW w:w="450" w:type="dxa"/>
            <w:tcBorders>
              <w:bottom w:val="single" w:sz="4" w:space="0" w:color="auto"/>
            </w:tcBorders>
            <w:shd w:val="clear" w:color="auto" w:fill="FFFFFF" w:themeFill="background1"/>
            <w:vAlign w:val="center"/>
          </w:tcPr>
          <w:p w14:paraId="0EDFB453"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0EDFB454"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EDFB45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5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5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5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5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5A"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EDFB45B"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EDFB45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5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DFB45E"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EDFB45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DFB46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EDFB46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62"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0EDFB463" w14:textId="77777777" w:rsidR="001A63C6" w:rsidRPr="00276F80" w:rsidRDefault="001A63C6" w:rsidP="001A63C6">
            <w:pPr>
              <w:pStyle w:val="TableText"/>
              <w:widowControl w:val="0"/>
              <w:rPr>
                <w:rFonts w:ascii="Tahoma" w:hAnsi="Tahoma" w:cs="Tahoma"/>
                <w:sz w:val="13"/>
              </w:rPr>
            </w:pPr>
          </w:p>
        </w:tc>
      </w:tr>
      <w:tr w:rsidR="00B33D0E" w:rsidRPr="00276F80" w14:paraId="0EDFB478" w14:textId="77777777" w:rsidTr="001933C6">
        <w:trPr>
          <w:trHeight w:val="145"/>
        </w:trPr>
        <w:tc>
          <w:tcPr>
            <w:tcW w:w="2734" w:type="dxa"/>
            <w:gridSpan w:val="2"/>
            <w:tcBorders>
              <w:bottom w:val="single" w:sz="4" w:space="0" w:color="auto"/>
            </w:tcBorders>
            <w:shd w:val="clear" w:color="auto" w:fill="FABF8F"/>
          </w:tcPr>
          <w:p w14:paraId="0EDFB465" w14:textId="77777777" w:rsidR="001A63C6" w:rsidRPr="00CE22FC" w:rsidRDefault="001A63C6" w:rsidP="00196B09">
            <w:pPr>
              <w:pStyle w:val="Heading2"/>
              <w:spacing w:beforeLines="20" w:before="48" w:afterLines="20" w:after="48"/>
              <w:ind w:left="0"/>
              <w:rPr>
                <w:rFonts w:ascii="Tahoma" w:hAnsi="Tahoma" w:cs="Tahoma"/>
                <w:b w:val="0"/>
                <w:sz w:val="14"/>
                <w:lang w:val="nl-NL"/>
              </w:rPr>
            </w:pPr>
            <w:bookmarkStart w:id="212" w:name="_Toc336337953"/>
            <w:bookmarkStart w:id="213" w:name="_Toc361496825"/>
            <w:r w:rsidRPr="00CE22FC">
              <w:rPr>
                <w:rFonts w:ascii="Tahoma" w:hAnsi="Tahoma" w:cs="Tahoma"/>
                <w:b w:val="0"/>
                <w:sz w:val="14"/>
                <w:lang w:val="nl-NL"/>
              </w:rPr>
              <w:t>Exchange Online Plan 2 (Gebruikers-SL)</w:t>
            </w:r>
            <w:bookmarkEnd w:id="212"/>
            <w:bookmarkEnd w:id="213"/>
          </w:p>
        </w:tc>
        <w:tc>
          <w:tcPr>
            <w:tcW w:w="450" w:type="dxa"/>
            <w:tcBorders>
              <w:bottom w:val="single" w:sz="4" w:space="0" w:color="auto"/>
            </w:tcBorders>
            <w:shd w:val="clear" w:color="auto" w:fill="FABF8F"/>
            <w:vAlign w:val="center"/>
          </w:tcPr>
          <w:p w14:paraId="0EDFB466" w14:textId="77777777" w:rsidR="001A63C6" w:rsidRPr="00A57652" w:rsidRDefault="009B6833" w:rsidP="00532A9E">
            <w:pPr>
              <w:pStyle w:val="TableText"/>
              <w:widowControl w:val="0"/>
              <w:rPr>
                <w:rStyle w:val="EndnoteReference"/>
                <w:rFonts w:cs="Tahoma"/>
                <w:b w:val="0"/>
                <w:bCs/>
                <w:color w:val="000000"/>
                <w:sz w:val="13"/>
                <w:szCs w:val="13"/>
                <w:u w:val="single"/>
              </w:rPr>
            </w:pPr>
            <w:hyperlink w:anchor="_49_Exchange_Online" w:history="1">
              <w:r w:rsidR="00E01BB8" w:rsidRPr="00A57652">
                <w:rPr>
                  <w:rStyle w:val="Hyperlink"/>
                  <w:rFonts w:cs="Tahoma"/>
                  <w:b/>
                  <w:bCs/>
                  <w:sz w:val="13"/>
                  <w:szCs w:val="13"/>
                </w:rPr>
                <w:t>56</w:t>
              </w:r>
            </w:hyperlink>
            <w:hyperlink w:anchor="_49_Exchange_Online" w:history="1"/>
          </w:p>
        </w:tc>
        <w:tc>
          <w:tcPr>
            <w:tcW w:w="450" w:type="dxa"/>
            <w:tcBorders>
              <w:bottom w:val="single" w:sz="4" w:space="0" w:color="auto"/>
            </w:tcBorders>
            <w:shd w:val="clear" w:color="auto" w:fill="FABF8F"/>
            <w:vAlign w:val="center"/>
          </w:tcPr>
          <w:p w14:paraId="0EDFB467" w14:textId="77777777" w:rsidR="001A63C6" w:rsidRPr="00276F80" w:rsidRDefault="001A63C6" w:rsidP="007E466C">
            <w:pPr>
              <w:pStyle w:val="TableText"/>
              <w:widowControl w:val="0"/>
              <w:spacing w:before="80"/>
              <w:rPr>
                <w:rFonts w:ascii="Tahoma" w:hAnsi="Tahoma" w:cs="Tahoma"/>
                <w:sz w:val="13"/>
              </w:rPr>
            </w:pPr>
            <w:r w:rsidRPr="00276F8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0EDFB468"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46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6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6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6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6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6E"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46F"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47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7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472"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47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47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47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76"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477" w14:textId="77777777" w:rsidR="001A63C6" w:rsidRPr="00276F80" w:rsidRDefault="001A63C6" w:rsidP="001A63C6">
            <w:pPr>
              <w:pStyle w:val="TableText"/>
              <w:widowControl w:val="0"/>
              <w:rPr>
                <w:rFonts w:ascii="Tahoma" w:hAnsi="Tahoma" w:cs="Tahoma"/>
                <w:sz w:val="13"/>
              </w:rPr>
            </w:pPr>
          </w:p>
        </w:tc>
      </w:tr>
      <w:tr w:rsidR="001933C6" w:rsidRPr="00276F80" w14:paraId="0EDFB48C" w14:textId="77777777" w:rsidTr="001933C6">
        <w:trPr>
          <w:trHeight w:val="145"/>
        </w:trPr>
        <w:tc>
          <w:tcPr>
            <w:tcW w:w="2734" w:type="dxa"/>
            <w:gridSpan w:val="2"/>
            <w:tcBorders>
              <w:bottom w:val="single" w:sz="4" w:space="0" w:color="auto"/>
            </w:tcBorders>
            <w:shd w:val="clear" w:color="auto" w:fill="FFFFFF" w:themeFill="background1"/>
          </w:tcPr>
          <w:p w14:paraId="0EDFB479" w14:textId="77777777" w:rsidR="001A63C6" w:rsidRPr="00CE22FC" w:rsidRDefault="001A63C6" w:rsidP="00196B09">
            <w:pPr>
              <w:pStyle w:val="Heading3"/>
              <w:spacing w:beforeLines="20" w:before="48" w:afterLines="20" w:after="48"/>
              <w:rPr>
                <w:rFonts w:ascii="Tahoma" w:hAnsi="Tahoma" w:cs="Tahoma"/>
                <w:b w:val="0"/>
                <w:sz w:val="14"/>
                <w:lang w:val="nl-NL"/>
              </w:rPr>
            </w:pPr>
            <w:bookmarkStart w:id="214" w:name="_Toc336337954"/>
            <w:bookmarkStart w:id="215" w:name="_Toc361496826"/>
            <w:r w:rsidRPr="00CE22FC">
              <w:rPr>
                <w:rFonts w:ascii="Tahoma" w:hAnsi="Tahoma" w:cs="Tahoma"/>
                <w:b w:val="0"/>
                <w:sz w:val="14"/>
                <w:lang w:val="nl-NL"/>
              </w:rPr>
              <w:t>Exchange Online Plan 1A voor Alumni (Gebruikers-SL)</w:t>
            </w:r>
            <w:bookmarkEnd w:id="214"/>
            <w:bookmarkEnd w:id="215"/>
          </w:p>
        </w:tc>
        <w:tc>
          <w:tcPr>
            <w:tcW w:w="450" w:type="dxa"/>
            <w:tcBorders>
              <w:bottom w:val="single" w:sz="4" w:space="0" w:color="auto"/>
            </w:tcBorders>
            <w:shd w:val="clear" w:color="auto" w:fill="FFFFFF" w:themeFill="background1"/>
            <w:vAlign w:val="center"/>
          </w:tcPr>
          <w:p w14:paraId="0EDFB47A" w14:textId="77777777" w:rsidR="001A63C6" w:rsidRPr="00A57652" w:rsidRDefault="001A63C6" w:rsidP="00532A9E">
            <w:pPr>
              <w:pStyle w:val="TableText"/>
              <w:widowControl w:val="0"/>
              <w:rPr>
                <w:rFonts w:cs="Tahoma"/>
                <w:b/>
                <w:bCs/>
                <w:color w:val="000000"/>
                <w:sz w:val="13"/>
                <w:szCs w:val="13"/>
                <w:u w:val="single"/>
                <w:lang w:val="nl-NL"/>
              </w:rPr>
            </w:pPr>
          </w:p>
        </w:tc>
        <w:tc>
          <w:tcPr>
            <w:tcW w:w="450" w:type="dxa"/>
            <w:tcBorders>
              <w:bottom w:val="single" w:sz="4" w:space="0" w:color="auto"/>
            </w:tcBorders>
            <w:shd w:val="clear" w:color="auto" w:fill="FFFFFF" w:themeFill="background1"/>
            <w:vAlign w:val="center"/>
          </w:tcPr>
          <w:p w14:paraId="0EDFB47B"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0EDFB47C"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EDFB47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7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7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8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8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82"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EDFB483"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EDFB48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8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DFB486"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EDFB48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DFB488"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EDFB48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8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 (alleen EES)</w:t>
            </w:r>
          </w:p>
        </w:tc>
        <w:tc>
          <w:tcPr>
            <w:tcW w:w="540" w:type="dxa"/>
            <w:tcBorders>
              <w:bottom w:val="single" w:sz="4" w:space="0" w:color="auto"/>
            </w:tcBorders>
            <w:shd w:val="clear" w:color="auto" w:fill="FFFFFF" w:themeFill="background1"/>
            <w:vAlign w:val="center"/>
          </w:tcPr>
          <w:p w14:paraId="0EDFB48B" w14:textId="77777777" w:rsidR="001A63C6" w:rsidRPr="00276F80" w:rsidRDefault="001A63C6" w:rsidP="001A63C6">
            <w:pPr>
              <w:pStyle w:val="TableText"/>
              <w:widowControl w:val="0"/>
              <w:rPr>
                <w:rFonts w:ascii="Tahoma" w:hAnsi="Tahoma" w:cs="Tahoma"/>
                <w:sz w:val="13"/>
              </w:rPr>
            </w:pPr>
          </w:p>
        </w:tc>
      </w:tr>
      <w:tr w:rsidR="00B33D0E" w:rsidRPr="00276F80" w14:paraId="0EDFB4A0" w14:textId="77777777" w:rsidTr="001933C6">
        <w:trPr>
          <w:trHeight w:val="145"/>
        </w:trPr>
        <w:tc>
          <w:tcPr>
            <w:tcW w:w="2734" w:type="dxa"/>
            <w:gridSpan w:val="2"/>
            <w:tcBorders>
              <w:bottom w:val="single" w:sz="4" w:space="0" w:color="auto"/>
            </w:tcBorders>
            <w:shd w:val="clear" w:color="auto" w:fill="FABF8F"/>
          </w:tcPr>
          <w:p w14:paraId="0EDFB48D" w14:textId="77777777" w:rsidR="001A63C6" w:rsidRPr="00CE22FC" w:rsidRDefault="001A63C6" w:rsidP="00196B09">
            <w:pPr>
              <w:pStyle w:val="Heading3"/>
              <w:spacing w:beforeLines="20" w:before="48" w:afterLines="20" w:after="48"/>
              <w:rPr>
                <w:rFonts w:ascii="Tahoma" w:hAnsi="Tahoma" w:cs="Tahoma"/>
                <w:b w:val="0"/>
                <w:sz w:val="14"/>
                <w:lang w:val="nl-NL"/>
              </w:rPr>
            </w:pPr>
            <w:bookmarkStart w:id="216" w:name="_Toc336337955"/>
            <w:bookmarkStart w:id="217" w:name="_Toc361496827"/>
            <w:r w:rsidRPr="00CE22FC">
              <w:rPr>
                <w:rFonts w:ascii="Tahoma" w:hAnsi="Tahoma" w:cs="Tahoma"/>
                <w:b w:val="0"/>
                <w:sz w:val="14"/>
                <w:lang w:val="nl-NL"/>
              </w:rPr>
              <w:t>Exchange Online Plan 2A (Gebruikers-SL)</w:t>
            </w:r>
            <w:bookmarkEnd w:id="216"/>
            <w:bookmarkEnd w:id="217"/>
          </w:p>
        </w:tc>
        <w:tc>
          <w:tcPr>
            <w:tcW w:w="450" w:type="dxa"/>
            <w:tcBorders>
              <w:bottom w:val="single" w:sz="4" w:space="0" w:color="auto"/>
            </w:tcBorders>
            <w:shd w:val="clear" w:color="auto" w:fill="FABF8F"/>
            <w:vAlign w:val="center"/>
          </w:tcPr>
          <w:p w14:paraId="0EDFB48E" w14:textId="77777777" w:rsidR="001A63C6" w:rsidRPr="00A57652" w:rsidRDefault="001A63C6" w:rsidP="00532A9E">
            <w:pPr>
              <w:pStyle w:val="TableText"/>
              <w:widowControl w:val="0"/>
              <w:rPr>
                <w:rFonts w:cs="Tahoma"/>
                <w:b/>
                <w:bCs/>
                <w:color w:val="000000"/>
                <w:sz w:val="13"/>
                <w:szCs w:val="13"/>
                <w:u w:val="single"/>
                <w:lang w:val="nl-NL"/>
              </w:rPr>
            </w:pPr>
          </w:p>
        </w:tc>
        <w:tc>
          <w:tcPr>
            <w:tcW w:w="450" w:type="dxa"/>
            <w:tcBorders>
              <w:bottom w:val="single" w:sz="4" w:space="0" w:color="auto"/>
            </w:tcBorders>
            <w:shd w:val="clear" w:color="auto" w:fill="FABF8F"/>
            <w:vAlign w:val="center"/>
          </w:tcPr>
          <w:p w14:paraId="0EDFB48F"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0EDFB490"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49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9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9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9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9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96"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497"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49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9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49A"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49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EDFB49C"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49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9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 (alleen EES)</w:t>
            </w:r>
          </w:p>
        </w:tc>
        <w:tc>
          <w:tcPr>
            <w:tcW w:w="540" w:type="dxa"/>
            <w:tcBorders>
              <w:bottom w:val="single" w:sz="4" w:space="0" w:color="auto"/>
            </w:tcBorders>
            <w:shd w:val="clear" w:color="auto" w:fill="FABF8F"/>
            <w:vAlign w:val="center"/>
          </w:tcPr>
          <w:p w14:paraId="0EDFB49F" w14:textId="77777777" w:rsidR="001A63C6" w:rsidRPr="00276F80" w:rsidRDefault="001A63C6" w:rsidP="001A63C6">
            <w:pPr>
              <w:pStyle w:val="TableText"/>
              <w:widowControl w:val="0"/>
              <w:rPr>
                <w:rFonts w:ascii="Tahoma" w:hAnsi="Tahoma" w:cs="Tahoma"/>
                <w:sz w:val="13"/>
              </w:rPr>
            </w:pPr>
          </w:p>
        </w:tc>
      </w:tr>
      <w:tr w:rsidR="001933C6" w:rsidRPr="00276F80" w14:paraId="0EDFB4B4" w14:textId="77777777" w:rsidTr="001933C6">
        <w:trPr>
          <w:trHeight w:val="145"/>
        </w:trPr>
        <w:tc>
          <w:tcPr>
            <w:tcW w:w="2734" w:type="dxa"/>
            <w:gridSpan w:val="2"/>
            <w:tcBorders>
              <w:bottom w:val="single" w:sz="4" w:space="0" w:color="auto"/>
            </w:tcBorders>
            <w:shd w:val="clear" w:color="auto" w:fill="FFFFFF" w:themeFill="background1"/>
          </w:tcPr>
          <w:p w14:paraId="0EDFB4A1" w14:textId="77777777" w:rsidR="001A63C6" w:rsidRPr="00CE22FC" w:rsidRDefault="001A63C6" w:rsidP="00196B09">
            <w:pPr>
              <w:pStyle w:val="ProductNames"/>
              <w:spacing w:beforeLines="20" w:before="48" w:afterLines="20" w:after="48"/>
              <w:rPr>
                <w:rFonts w:ascii="Tahoma" w:hAnsi="Tahoma" w:cs="Tahoma"/>
                <w:sz w:val="14"/>
                <w:lang w:val="nl-NL"/>
              </w:rPr>
            </w:pPr>
            <w:bookmarkStart w:id="218" w:name="_Toc361496828"/>
            <w:r w:rsidRPr="00CE22FC">
              <w:rPr>
                <w:rFonts w:ascii="Tahoma" w:hAnsi="Tahoma" w:cs="Tahoma"/>
                <w:sz w:val="14"/>
                <w:lang w:val="nl-NL"/>
              </w:rPr>
              <w:t xml:space="preserve">Exchange Online Protection </w:t>
            </w:r>
            <w:r w:rsidR="00196B09">
              <w:rPr>
                <w:rFonts w:ascii="Tahoma" w:hAnsi="Tahoma" w:cs="Tahoma"/>
                <w:sz w:val="14"/>
                <w:lang w:val="nl-NL"/>
              </w:rPr>
              <w:br/>
            </w:r>
            <w:r w:rsidRPr="00CE22FC">
              <w:rPr>
                <w:rFonts w:ascii="Tahoma" w:hAnsi="Tahoma" w:cs="Tahoma"/>
                <w:sz w:val="14"/>
                <w:lang w:val="nl-NL"/>
              </w:rPr>
              <w:t>(Gebruikers-SL)</w:t>
            </w:r>
            <w:bookmarkEnd w:id="218"/>
          </w:p>
        </w:tc>
        <w:tc>
          <w:tcPr>
            <w:tcW w:w="450" w:type="dxa"/>
            <w:tcBorders>
              <w:bottom w:val="single" w:sz="4" w:space="0" w:color="auto"/>
            </w:tcBorders>
            <w:shd w:val="clear" w:color="auto" w:fill="FFFFFF" w:themeFill="background1"/>
            <w:vAlign w:val="center"/>
          </w:tcPr>
          <w:p w14:paraId="0EDFB4A2" w14:textId="77777777" w:rsidR="001A63C6" w:rsidRPr="00A57652" w:rsidRDefault="009B6833" w:rsidP="00532A9E">
            <w:pPr>
              <w:pStyle w:val="TableText"/>
              <w:widowControl w:val="0"/>
              <w:rPr>
                <w:rFonts w:cs="Tahoma"/>
                <w:b/>
                <w:bCs/>
                <w:sz w:val="13"/>
                <w:szCs w:val="13"/>
                <w:u w:val="single"/>
              </w:rPr>
            </w:pPr>
            <w:hyperlink w:anchor="_57_Exchange_Online" w:history="1">
              <w:r w:rsidR="00E01BB8" w:rsidRPr="00A57652">
                <w:rPr>
                  <w:rStyle w:val="Hyperlink"/>
                  <w:rFonts w:cs="Tahoma"/>
                  <w:b/>
                  <w:bCs/>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14:paraId="0EDFB4A3" w14:textId="77777777" w:rsidR="001A63C6" w:rsidRPr="00276F8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EDFB4A4"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EDFB4A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A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A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A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A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AA"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EDFB4AB"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EDFB4A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A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DFB4AE"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EDFB4A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DFB4B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EDFB4B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0EDFB4B2"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0EDFB4B3" w14:textId="77777777" w:rsidR="001A63C6" w:rsidRPr="00276F80" w:rsidRDefault="001A63C6" w:rsidP="001A63C6">
            <w:pPr>
              <w:pStyle w:val="TableText"/>
              <w:widowControl w:val="0"/>
              <w:rPr>
                <w:rFonts w:ascii="Tahoma" w:hAnsi="Tahoma" w:cs="Tahoma"/>
                <w:sz w:val="13"/>
              </w:rPr>
            </w:pPr>
          </w:p>
        </w:tc>
      </w:tr>
      <w:tr w:rsidR="00B33D0E" w:rsidRPr="00276F80" w14:paraId="0EDFB4C8" w14:textId="77777777" w:rsidTr="001933C6">
        <w:trPr>
          <w:trHeight w:val="145"/>
        </w:trPr>
        <w:tc>
          <w:tcPr>
            <w:tcW w:w="2734" w:type="dxa"/>
            <w:gridSpan w:val="2"/>
            <w:tcBorders>
              <w:bottom w:val="single" w:sz="4" w:space="0" w:color="auto"/>
            </w:tcBorders>
            <w:shd w:val="clear" w:color="auto" w:fill="FABF8F"/>
          </w:tcPr>
          <w:p w14:paraId="0EDFB4B5" w14:textId="77777777" w:rsidR="001A63C6" w:rsidRPr="00276F80" w:rsidRDefault="001A63C6" w:rsidP="00196B09">
            <w:pPr>
              <w:pStyle w:val="ProductNames"/>
              <w:spacing w:beforeLines="20" w:before="48" w:afterLines="20" w:after="48"/>
              <w:rPr>
                <w:rFonts w:ascii="Tahoma" w:hAnsi="Tahoma" w:cs="Tahoma"/>
                <w:sz w:val="14"/>
              </w:rPr>
            </w:pPr>
            <w:bookmarkStart w:id="219" w:name="_Toc336337958"/>
            <w:bookmarkStart w:id="220" w:name="_Toc361496829"/>
            <w:r w:rsidRPr="00276F80">
              <w:rPr>
                <w:rFonts w:ascii="Tahoma" w:hAnsi="Tahoma" w:cs="Tahoma"/>
                <w:sz w:val="14"/>
              </w:rPr>
              <w:t>Exchange Server Enterprise</w:t>
            </w:r>
            <w:bookmarkEnd w:id="219"/>
            <w:r w:rsidRPr="00276F80">
              <w:rPr>
                <w:rFonts w:ascii="Tahoma" w:hAnsi="Tahoma" w:cs="Tahoma"/>
                <w:sz w:val="14"/>
              </w:rPr>
              <w:t xml:space="preserve"> 2013</w:t>
            </w:r>
            <w:bookmarkEnd w:id="220"/>
          </w:p>
        </w:tc>
        <w:tc>
          <w:tcPr>
            <w:tcW w:w="450" w:type="dxa"/>
            <w:tcBorders>
              <w:bottom w:val="single" w:sz="4" w:space="0" w:color="auto"/>
            </w:tcBorders>
            <w:shd w:val="clear" w:color="auto" w:fill="FABF8F"/>
            <w:vAlign w:val="center"/>
          </w:tcPr>
          <w:p w14:paraId="0EDFB4B6" w14:textId="77777777" w:rsidR="001A63C6" w:rsidRPr="00A57652" w:rsidRDefault="009B6833" w:rsidP="00532A9E">
            <w:pPr>
              <w:pStyle w:val="TableText"/>
              <w:widowControl w:val="0"/>
              <w:rPr>
                <w:rFonts w:cs="Tahoma"/>
                <w:b/>
                <w:bCs/>
                <w:color w:val="0000FF"/>
                <w:sz w:val="13"/>
                <w:szCs w:val="13"/>
                <w:u w:val="single"/>
              </w:rPr>
            </w:pPr>
            <w:hyperlink w:anchor="_52_51_Exchange" w:history="1">
              <w:r w:rsidR="00E01BB8" w:rsidRPr="00A57652">
                <w:rPr>
                  <w:rStyle w:val="Hyperlink"/>
                  <w:rFonts w:cs="Tahoma"/>
                  <w:b/>
                  <w:bCs/>
                  <w:sz w:val="13"/>
                  <w:szCs w:val="13"/>
                </w:rPr>
                <w:t>58</w:t>
              </w:r>
            </w:hyperlink>
            <w:hyperlink w:anchor="_49_Exchange_Server" w:history="1"/>
          </w:p>
        </w:tc>
        <w:tc>
          <w:tcPr>
            <w:tcW w:w="450" w:type="dxa"/>
            <w:tcBorders>
              <w:bottom w:val="single" w:sz="4" w:space="0" w:color="auto"/>
            </w:tcBorders>
            <w:shd w:val="clear" w:color="auto" w:fill="FABF8F"/>
            <w:vAlign w:val="center"/>
          </w:tcPr>
          <w:p w14:paraId="0EDFB4B7"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0EDFB4B8"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4B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tcBorders>
            <w:shd w:val="clear" w:color="auto" w:fill="FABF8F"/>
            <w:vAlign w:val="center"/>
          </w:tcPr>
          <w:p w14:paraId="0EDFB4B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125</w:t>
            </w:r>
          </w:p>
        </w:tc>
        <w:tc>
          <w:tcPr>
            <w:tcW w:w="450" w:type="dxa"/>
            <w:tcBorders>
              <w:bottom w:val="single" w:sz="4" w:space="0" w:color="auto"/>
            </w:tcBorders>
            <w:shd w:val="clear" w:color="auto" w:fill="FABF8F"/>
            <w:vAlign w:val="center"/>
          </w:tcPr>
          <w:p w14:paraId="0EDFB4B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100</w:t>
            </w:r>
          </w:p>
        </w:tc>
        <w:tc>
          <w:tcPr>
            <w:tcW w:w="450" w:type="dxa"/>
            <w:tcBorders>
              <w:bottom w:val="single" w:sz="4" w:space="0" w:color="auto"/>
            </w:tcBorders>
            <w:shd w:val="clear" w:color="auto" w:fill="FABF8F"/>
            <w:vAlign w:val="center"/>
          </w:tcPr>
          <w:p w14:paraId="0EDFB4B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FABF8F"/>
            <w:vAlign w:val="center"/>
          </w:tcPr>
          <w:p w14:paraId="0EDFB4B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FABF8F"/>
            <w:vAlign w:val="center"/>
          </w:tcPr>
          <w:p w14:paraId="0EDFB4B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0EDFB4B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EDFB4C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tcBorders>
            <w:shd w:val="clear" w:color="auto" w:fill="FABF8F"/>
            <w:vAlign w:val="center"/>
          </w:tcPr>
          <w:p w14:paraId="0EDFB4C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EDFB4C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0EDFB4C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EDFB4C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4C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B4C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B4C7" w14:textId="77777777" w:rsidR="001A63C6" w:rsidRPr="00276F80" w:rsidRDefault="001A63C6" w:rsidP="001A63C6">
            <w:pPr>
              <w:pStyle w:val="TableText"/>
              <w:widowControl w:val="0"/>
              <w:rPr>
                <w:rFonts w:ascii="Tahoma" w:hAnsi="Tahoma" w:cs="Tahoma"/>
                <w:sz w:val="13"/>
              </w:rPr>
            </w:pPr>
          </w:p>
        </w:tc>
      </w:tr>
      <w:tr w:rsidR="001933C6" w:rsidRPr="00276F80" w14:paraId="0EDFB4DC" w14:textId="77777777" w:rsidTr="001933C6">
        <w:trPr>
          <w:trHeight w:val="145"/>
        </w:trPr>
        <w:tc>
          <w:tcPr>
            <w:tcW w:w="2734" w:type="dxa"/>
            <w:gridSpan w:val="2"/>
            <w:tcBorders>
              <w:bottom w:val="single" w:sz="4" w:space="0" w:color="auto"/>
            </w:tcBorders>
            <w:shd w:val="clear" w:color="auto" w:fill="FFFFFF" w:themeFill="background1"/>
          </w:tcPr>
          <w:p w14:paraId="0EDFB4C9" w14:textId="77777777" w:rsidR="001A63C6" w:rsidRPr="00276F80" w:rsidRDefault="001A63C6" w:rsidP="00196B09">
            <w:pPr>
              <w:pStyle w:val="ProductNames"/>
              <w:spacing w:beforeLines="20" w:before="48" w:afterLines="20" w:after="48"/>
              <w:rPr>
                <w:rFonts w:ascii="Tahoma" w:hAnsi="Tahoma" w:cs="Tahoma"/>
                <w:sz w:val="14"/>
              </w:rPr>
            </w:pPr>
            <w:bookmarkStart w:id="221" w:name="_Toc336337959"/>
            <w:bookmarkStart w:id="222" w:name="_Toc361496830"/>
            <w:r w:rsidRPr="00276F80">
              <w:rPr>
                <w:rFonts w:ascii="Tahoma" w:hAnsi="Tahoma" w:cs="Tahoma"/>
                <w:sz w:val="14"/>
              </w:rPr>
              <w:t>Exchange Server Standard</w:t>
            </w:r>
            <w:bookmarkEnd w:id="221"/>
            <w:r w:rsidRPr="00276F80">
              <w:rPr>
                <w:rFonts w:ascii="Tahoma" w:hAnsi="Tahoma" w:cs="Tahoma"/>
                <w:sz w:val="14"/>
              </w:rPr>
              <w:t xml:space="preserve"> 2013</w:t>
            </w:r>
            <w:bookmarkEnd w:id="222"/>
          </w:p>
        </w:tc>
        <w:tc>
          <w:tcPr>
            <w:tcW w:w="450" w:type="dxa"/>
            <w:tcBorders>
              <w:bottom w:val="single" w:sz="4" w:space="0" w:color="auto"/>
            </w:tcBorders>
            <w:shd w:val="clear" w:color="auto" w:fill="FFFFFF" w:themeFill="background1"/>
            <w:vAlign w:val="center"/>
          </w:tcPr>
          <w:p w14:paraId="0EDFB4CA" w14:textId="77777777" w:rsidR="001A63C6" w:rsidRPr="00A57652" w:rsidRDefault="009B6833" w:rsidP="00532A9E">
            <w:pPr>
              <w:pStyle w:val="TableText"/>
              <w:widowControl w:val="0"/>
              <w:rPr>
                <w:rFonts w:cs="Tahoma"/>
                <w:b/>
                <w:bCs/>
                <w:color w:val="0000FF"/>
                <w:sz w:val="13"/>
                <w:szCs w:val="13"/>
                <w:u w:val="single"/>
              </w:rPr>
            </w:pPr>
            <w:hyperlink w:anchor="_52_51_Exchange" w:history="1">
              <w:r w:rsidR="00E01BB8" w:rsidRPr="00A57652">
                <w:rPr>
                  <w:rStyle w:val="Hyperlink"/>
                  <w:rFonts w:cs="Tahoma"/>
                  <w:b/>
                  <w:bCs/>
                  <w:sz w:val="13"/>
                  <w:szCs w:val="13"/>
                </w:rPr>
                <w:t>58</w:t>
              </w:r>
            </w:hyperlink>
            <w:hyperlink w:anchor="_49_Exchange_Server" w:history="1"/>
          </w:p>
        </w:tc>
        <w:tc>
          <w:tcPr>
            <w:tcW w:w="450" w:type="dxa"/>
            <w:tcBorders>
              <w:bottom w:val="single" w:sz="4" w:space="0" w:color="auto"/>
            </w:tcBorders>
            <w:shd w:val="clear" w:color="auto" w:fill="FFFFFF" w:themeFill="background1"/>
            <w:vAlign w:val="center"/>
          </w:tcPr>
          <w:p w14:paraId="0EDFB4CB"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0EDFB4CC"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EDFB4C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w:t>
            </w:r>
          </w:p>
        </w:tc>
        <w:tc>
          <w:tcPr>
            <w:tcW w:w="450" w:type="dxa"/>
            <w:tcBorders>
              <w:bottom w:val="single" w:sz="4" w:space="0" w:color="auto"/>
            </w:tcBorders>
            <w:shd w:val="clear" w:color="auto" w:fill="FFFFFF" w:themeFill="background1"/>
            <w:vAlign w:val="center"/>
          </w:tcPr>
          <w:p w14:paraId="0EDFB4C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tcBorders>
            <w:shd w:val="clear" w:color="auto" w:fill="FFFFFF" w:themeFill="background1"/>
            <w:vAlign w:val="center"/>
          </w:tcPr>
          <w:p w14:paraId="0EDFB4C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20</w:t>
            </w:r>
          </w:p>
        </w:tc>
        <w:tc>
          <w:tcPr>
            <w:tcW w:w="450" w:type="dxa"/>
            <w:tcBorders>
              <w:bottom w:val="single" w:sz="4" w:space="0" w:color="auto"/>
            </w:tcBorders>
            <w:shd w:val="clear" w:color="auto" w:fill="FFFFFF" w:themeFill="background1"/>
            <w:vAlign w:val="center"/>
          </w:tcPr>
          <w:p w14:paraId="0EDFB4D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w:t>
            </w:r>
          </w:p>
        </w:tc>
        <w:tc>
          <w:tcPr>
            <w:tcW w:w="450" w:type="dxa"/>
            <w:tcBorders>
              <w:bottom w:val="single" w:sz="4" w:space="0" w:color="auto"/>
            </w:tcBorders>
            <w:shd w:val="clear" w:color="auto" w:fill="FFFFFF" w:themeFill="background1"/>
            <w:vAlign w:val="center"/>
          </w:tcPr>
          <w:p w14:paraId="0EDFB4D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w:t>
            </w:r>
          </w:p>
        </w:tc>
        <w:tc>
          <w:tcPr>
            <w:tcW w:w="450" w:type="dxa"/>
            <w:tcBorders>
              <w:bottom w:val="single" w:sz="4" w:space="0" w:color="auto"/>
            </w:tcBorders>
            <w:shd w:val="clear" w:color="auto" w:fill="FFFFFF" w:themeFill="background1"/>
            <w:vAlign w:val="center"/>
          </w:tcPr>
          <w:p w14:paraId="0EDFB4D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0EDFB4D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0EDFB4D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w:t>
            </w:r>
          </w:p>
        </w:tc>
        <w:tc>
          <w:tcPr>
            <w:tcW w:w="450" w:type="dxa"/>
            <w:tcBorders>
              <w:bottom w:val="single" w:sz="4" w:space="0" w:color="auto"/>
            </w:tcBorders>
            <w:shd w:val="clear" w:color="auto" w:fill="FFFFFF" w:themeFill="background1"/>
            <w:vAlign w:val="center"/>
          </w:tcPr>
          <w:p w14:paraId="0EDFB4D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0EDFB4D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0EDFB4D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0EDFB4D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EDFB4D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FFFFF" w:themeFill="background1"/>
          </w:tcPr>
          <w:p w14:paraId="0EDFB4D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FFFFF" w:themeFill="background1"/>
            <w:vAlign w:val="center"/>
          </w:tcPr>
          <w:p w14:paraId="0EDFB4DB" w14:textId="77777777" w:rsidR="001A63C6" w:rsidRPr="00276F80" w:rsidRDefault="001A63C6" w:rsidP="001A63C6">
            <w:pPr>
              <w:pStyle w:val="TableText"/>
              <w:widowControl w:val="0"/>
              <w:rPr>
                <w:rFonts w:ascii="Tahoma" w:hAnsi="Tahoma" w:cs="Tahoma"/>
                <w:sz w:val="13"/>
              </w:rPr>
            </w:pPr>
          </w:p>
        </w:tc>
      </w:tr>
      <w:tr w:rsidR="00B33D0E" w:rsidRPr="00276F80" w14:paraId="0EDFB4F0" w14:textId="77777777" w:rsidTr="001933C6">
        <w:trPr>
          <w:trHeight w:val="145"/>
        </w:trPr>
        <w:tc>
          <w:tcPr>
            <w:tcW w:w="2734" w:type="dxa"/>
            <w:gridSpan w:val="2"/>
            <w:tcBorders>
              <w:bottom w:val="single" w:sz="4" w:space="0" w:color="auto"/>
            </w:tcBorders>
            <w:shd w:val="clear" w:color="auto" w:fill="FABF8F"/>
          </w:tcPr>
          <w:p w14:paraId="0EDFB4DD" w14:textId="77777777" w:rsidR="001A63C6" w:rsidRPr="00276F80" w:rsidRDefault="001A63C6" w:rsidP="00196B09">
            <w:pPr>
              <w:pStyle w:val="ProductNames"/>
              <w:spacing w:beforeLines="20" w:before="48" w:afterLines="20" w:after="48"/>
              <w:rPr>
                <w:rFonts w:ascii="Tahoma" w:hAnsi="Tahoma" w:cs="Tahoma"/>
                <w:sz w:val="14"/>
              </w:rPr>
            </w:pPr>
            <w:bookmarkStart w:id="223" w:name="_Toc336337960"/>
            <w:bookmarkStart w:id="224" w:name="_Toc361496831"/>
            <w:r w:rsidRPr="00276F80">
              <w:rPr>
                <w:rFonts w:ascii="Tahoma" w:hAnsi="Tahoma" w:cs="Tahoma"/>
                <w:sz w:val="14"/>
              </w:rPr>
              <w:t>Exchange Server 2007 Standard voor Small Business</w:t>
            </w:r>
            <w:bookmarkEnd w:id="223"/>
            <w:bookmarkEnd w:id="224"/>
          </w:p>
        </w:tc>
        <w:tc>
          <w:tcPr>
            <w:tcW w:w="450" w:type="dxa"/>
            <w:tcBorders>
              <w:bottom w:val="single" w:sz="4" w:space="0" w:color="auto"/>
            </w:tcBorders>
            <w:shd w:val="clear" w:color="auto" w:fill="FABF8F"/>
            <w:vAlign w:val="center"/>
          </w:tcPr>
          <w:p w14:paraId="0EDFB4DE" w14:textId="77777777" w:rsidR="001A63C6" w:rsidRPr="00A57652" w:rsidRDefault="001A63C6" w:rsidP="00532A9E">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14:paraId="0EDFB4DF"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0EDFB4E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4E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E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E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E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E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4E6"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4E7"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4E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w:t>
            </w:r>
          </w:p>
        </w:tc>
        <w:tc>
          <w:tcPr>
            <w:tcW w:w="450" w:type="dxa"/>
            <w:tcBorders>
              <w:bottom w:val="single" w:sz="4" w:space="0" w:color="auto"/>
            </w:tcBorders>
            <w:shd w:val="clear" w:color="auto" w:fill="FABF8F"/>
            <w:vAlign w:val="center"/>
          </w:tcPr>
          <w:p w14:paraId="0EDFB4E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0EDFB4E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0EDFB4E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4EC"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4E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B4EE"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4EF" w14:textId="77777777" w:rsidR="001A63C6" w:rsidRPr="00276F80" w:rsidRDefault="001A63C6" w:rsidP="001A63C6">
            <w:pPr>
              <w:pStyle w:val="TableText"/>
              <w:widowControl w:val="0"/>
              <w:rPr>
                <w:rFonts w:ascii="Tahoma" w:hAnsi="Tahoma" w:cs="Tahoma"/>
                <w:sz w:val="13"/>
              </w:rPr>
            </w:pPr>
          </w:p>
        </w:tc>
      </w:tr>
      <w:tr w:rsidR="001933C6" w:rsidRPr="00276F80" w14:paraId="0EDFB504" w14:textId="77777777" w:rsidTr="001933C6">
        <w:trPr>
          <w:trHeight w:val="145"/>
        </w:trPr>
        <w:tc>
          <w:tcPr>
            <w:tcW w:w="2734" w:type="dxa"/>
            <w:gridSpan w:val="2"/>
            <w:tcBorders>
              <w:bottom w:val="single" w:sz="4" w:space="0" w:color="auto"/>
            </w:tcBorders>
            <w:shd w:val="clear" w:color="auto" w:fill="FFFFFF" w:themeFill="background1"/>
          </w:tcPr>
          <w:p w14:paraId="0EDFB4F1" w14:textId="77777777" w:rsidR="001A63C6" w:rsidRPr="00276F80" w:rsidRDefault="001A63C6" w:rsidP="00196B09">
            <w:pPr>
              <w:pStyle w:val="ProductNames"/>
              <w:spacing w:beforeLines="20" w:before="48" w:afterLines="20" w:after="48"/>
              <w:rPr>
                <w:rFonts w:ascii="Tahoma" w:hAnsi="Tahoma" w:cs="Tahoma"/>
                <w:sz w:val="14"/>
              </w:rPr>
            </w:pPr>
            <w:bookmarkStart w:id="225" w:name="_Toc336337961"/>
            <w:bookmarkStart w:id="226" w:name="_Toc361496832"/>
            <w:r w:rsidRPr="00276F80">
              <w:rPr>
                <w:rFonts w:ascii="Tahoma" w:hAnsi="Tahoma" w:cs="Tahoma"/>
                <w:sz w:val="14"/>
              </w:rPr>
              <w:t>Exchange Server 2007 Standard voor Small Business CAL</w:t>
            </w:r>
            <w:bookmarkEnd w:id="225"/>
            <w:bookmarkEnd w:id="226"/>
          </w:p>
        </w:tc>
        <w:tc>
          <w:tcPr>
            <w:tcW w:w="450" w:type="dxa"/>
            <w:tcBorders>
              <w:bottom w:val="single" w:sz="4" w:space="0" w:color="auto"/>
            </w:tcBorders>
            <w:shd w:val="clear" w:color="auto" w:fill="FFFFFF" w:themeFill="background1"/>
            <w:vAlign w:val="center"/>
          </w:tcPr>
          <w:p w14:paraId="0EDFB4F2" w14:textId="77777777" w:rsidR="001A63C6" w:rsidRPr="00A57652" w:rsidRDefault="001A63C6" w:rsidP="00532A9E">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FFFFF" w:themeFill="background1"/>
            <w:vAlign w:val="center"/>
          </w:tcPr>
          <w:p w14:paraId="0EDFB4F3"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0EDFB4F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EDFB4F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F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F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F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F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4FA"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EDFB4FB"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EDFB4F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FFFFFF" w:themeFill="background1"/>
            <w:vAlign w:val="center"/>
          </w:tcPr>
          <w:p w14:paraId="0EDFB4F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0EDFB4F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0EDFB4F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DFB500"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EDFB50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FFFFF" w:themeFill="background1"/>
          </w:tcPr>
          <w:p w14:paraId="0EDFB502"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0EDFB503" w14:textId="77777777" w:rsidR="001A63C6" w:rsidRPr="00276F80" w:rsidRDefault="001A63C6" w:rsidP="001A63C6">
            <w:pPr>
              <w:pStyle w:val="TableText"/>
              <w:widowControl w:val="0"/>
              <w:rPr>
                <w:rFonts w:ascii="Tahoma" w:hAnsi="Tahoma" w:cs="Tahoma"/>
                <w:sz w:val="13"/>
              </w:rPr>
            </w:pPr>
          </w:p>
        </w:tc>
      </w:tr>
      <w:tr w:rsidR="00B33D0E" w:rsidRPr="00276F80" w14:paraId="0EDFB518" w14:textId="77777777" w:rsidTr="001933C6">
        <w:trPr>
          <w:trHeight w:val="145"/>
        </w:trPr>
        <w:tc>
          <w:tcPr>
            <w:tcW w:w="2734" w:type="dxa"/>
            <w:gridSpan w:val="2"/>
            <w:tcBorders>
              <w:bottom w:val="single" w:sz="4" w:space="0" w:color="auto"/>
            </w:tcBorders>
            <w:shd w:val="clear" w:color="auto" w:fill="FABF8F"/>
          </w:tcPr>
          <w:p w14:paraId="0EDFB505" w14:textId="77777777" w:rsidR="001A63C6" w:rsidRPr="00CE22FC" w:rsidRDefault="001A63C6" w:rsidP="00196B09">
            <w:pPr>
              <w:pStyle w:val="ProductNames"/>
              <w:spacing w:beforeLines="20" w:before="48" w:afterLines="20" w:after="48"/>
              <w:rPr>
                <w:rFonts w:ascii="Tahoma" w:hAnsi="Tahoma" w:cs="Tahoma"/>
                <w:sz w:val="14"/>
                <w:lang w:val="nl-NL"/>
              </w:rPr>
            </w:pPr>
            <w:bookmarkStart w:id="227" w:name="_Toc336337963"/>
            <w:bookmarkStart w:id="228" w:name="_Toc361496833"/>
            <w:r w:rsidRPr="00CE22FC">
              <w:rPr>
                <w:rFonts w:ascii="Tahoma" w:hAnsi="Tahoma" w:cs="Tahoma"/>
                <w:sz w:val="14"/>
                <w:lang w:val="nl-NL"/>
              </w:rPr>
              <w:t>CAL voor Exchange Server 2010 Standard (Apparaat en Gebruiker)</w:t>
            </w:r>
            <w:bookmarkEnd w:id="227"/>
            <w:bookmarkEnd w:id="228"/>
          </w:p>
        </w:tc>
        <w:tc>
          <w:tcPr>
            <w:tcW w:w="450" w:type="dxa"/>
            <w:tcBorders>
              <w:bottom w:val="single" w:sz="4" w:space="0" w:color="auto"/>
            </w:tcBorders>
            <w:shd w:val="clear" w:color="auto" w:fill="FABF8F"/>
            <w:vAlign w:val="center"/>
          </w:tcPr>
          <w:p w14:paraId="0EDFB506"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59_Exchange_Server" w:history="1">
              <w:r w:rsidR="00E01BB8" w:rsidRPr="00A57652">
                <w:rPr>
                  <w:rStyle w:val="Hyperlink"/>
                  <w:rFonts w:cs="Tahoma"/>
                  <w:b/>
                  <w:bCs/>
                  <w:sz w:val="13"/>
                  <w:szCs w:val="13"/>
                </w:rPr>
                <w:t>59</w:t>
              </w:r>
            </w:hyperlink>
            <w:hyperlink w:anchor="_50_Exchange_Server" w:history="1"/>
          </w:p>
        </w:tc>
        <w:tc>
          <w:tcPr>
            <w:tcW w:w="450" w:type="dxa"/>
            <w:tcBorders>
              <w:bottom w:val="single" w:sz="4" w:space="0" w:color="auto"/>
            </w:tcBorders>
            <w:shd w:val="clear" w:color="auto" w:fill="FABF8F"/>
            <w:vAlign w:val="center"/>
          </w:tcPr>
          <w:p w14:paraId="0EDFB507"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0EDFB50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50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FABF8F"/>
            <w:vAlign w:val="center"/>
          </w:tcPr>
          <w:p w14:paraId="0EDFB50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w:t>
            </w:r>
          </w:p>
        </w:tc>
        <w:tc>
          <w:tcPr>
            <w:tcW w:w="450" w:type="dxa"/>
            <w:tcBorders>
              <w:bottom w:val="single" w:sz="4" w:space="0" w:color="auto"/>
            </w:tcBorders>
            <w:shd w:val="clear" w:color="auto" w:fill="FABF8F"/>
            <w:vAlign w:val="center"/>
          </w:tcPr>
          <w:p w14:paraId="0EDFB50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50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50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50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EDFB50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EDFB51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FABF8F"/>
            <w:vAlign w:val="center"/>
          </w:tcPr>
          <w:p w14:paraId="0EDFB51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EDFB51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EDFB51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EDFB514"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51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B51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AO, ST</w:t>
            </w:r>
          </w:p>
        </w:tc>
        <w:tc>
          <w:tcPr>
            <w:tcW w:w="540" w:type="dxa"/>
            <w:tcBorders>
              <w:bottom w:val="single" w:sz="4" w:space="0" w:color="auto"/>
            </w:tcBorders>
            <w:shd w:val="clear" w:color="auto" w:fill="FABF8F"/>
            <w:vAlign w:val="center"/>
          </w:tcPr>
          <w:p w14:paraId="0EDFB517" w14:textId="77777777" w:rsidR="001A63C6" w:rsidRPr="00276F80" w:rsidRDefault="001A63C6" w:rsidP="001A63C6">
            <w:pPr>
              <w:pStyle w:val="TableText"/>
              <w:widowControl w:val="0"/>
              <w:rPr>
                <w:rFonts w:ascii="Tahoma" w:hAnsi="Tahoma" w:cs="Tahoma"/>
                <w:sz w:val="13"/>
              </w:rPr>
            </w:pPr>
          </w:p>
        </w:tc>
      </w:tr>
      <w:tr w:rsidR="00EF228F" w:rsidRPr="00276F80" w:rsidDel="00515A83" w14:paraId="0EDFB526" w14:textId="77777777" w:rsidTr="001933C6">
        <w:trPr>
          <w:trHeight w:val="145"/>
        </w:trPr>
        <w:tc>
          <w:tcPr>
            <w:tcW w:w="2734" w:type="dxa"/>
            <w:gridSpan w:val="2"/>
            <w:tcBorders>
              <w:bottom w:val="single" w:sz="4" w:space="0" w:color="auto"/>
            </w:tcBorders>
            <w:shd w:val="clear" w:color="auto" w:fill="FFFFFF" w:themeFill="background1"/>
          </w:tcPr>
          <w:p w14:paraId="0EDFB519" w14:textId="77777777" w:rsidR="001A63C6" w:rsidRPr="00276F80" w:rsidDel="00515A83" w:rsidRDefault="001A63C6" w:rsidP="00196B09">
            <w:pPr>
              <w:pStyle w:val="ProductNames"/>
              <w:spacing w:beforeLines="20" w:before="48" w:afterLines="20" w:after="48"/>
              <w:rPr>
                <w:rFonts w:ascii="Tahoma" w:hAnsi="Tahoma" w:cs="Tahoma"/>
                <w:sz w:val="14"/>
              </w:rPr>
            </w:pPr>
            <w:bookmarkStart w:id="229" w:name="_Toc336337965"/>
            <w:bookmarkStart w:id="230" w:name="_Toc361496834"/>
            <w:r w:rsidRPr="00276F80">
              <w:rPr>
                <w:rFonts w:ascii="Tahoma" w:hAnsi="Tahoma" w:cs="Tahoma"/>
                <w:sz w:val="14"/>
              </w:rPr>
              <w:t>Forefront Endpoint Protection</w:t>
            </w:r>
            <w:bookmarkEnd w:id="229"/>
            <w:bookmarkEnd w:id="230"/>
          </w:p>
        </w:tc>
        <w:tc>
          <w:tcPr>
            <w:tcW w:w="450" w:type="dxa"/>
            <w:tcBorders>
              <w:bottom w:val="single" w:sz="4" w:space="0" w:color="auto"/>
            </w:tcBorders>
            <w:shd w:val="clear" w:color="auto" w:fill="FFFFFF" w:themeFill="background1"/>
            <w:vAlign w:val="center"/>
          </w:tcPr>
          <w:p w14:paraId="0EDFB51A" w14:textId="77777777" w:rsidR="001A63C6" w:rsidRPr="00A57652" w:rsidDel="00515A83" w:rsidRDefault="009B6833" w:rsidP="00532A9E">
            <w:pPr>
              <w:pStyle w:val="TableText"/>
              <w:widowControl w:val="0"/>
              <w:rPr>
                <w:rStyle w:val="EndnoteReference"/>
                <w:rFonts w:cs="Tahoma"/>
                <w:b w:val="0"/>
                <w:bCs/>
                <w:color w:val="000000"/>
                <w:sz w:val="13"/>
                <w:szCs w:val="13"/>
                <w:u w:val="single"/>
              </w:rPr>
            </w:pPr>
            <w:hyperlink w:anchor="_60_Forefront_Endpoint" w:history="1">
              <w:r w:rsidR="00E01BB8" w:rsidRPr="00A57652">
                <w:rPr>
                  <w:rStyle w:val="Hyperlink"/>
                  <w:rFonts w:cs="Tahoma"/>
                  <w:b/>
                  <w:bCs/>
                  <w:sz w:val="13"/>
                  <w:szCs w:val="13"/>
                </w:rPr>
                <w:t>60</w:t>
              </w:r>
            </w:hyperlink>
          </w:p>
        </w:tc>
        <w:tc>
          <w:tcPr>
            <w:tcW w:w="450" w:type="dxa"/>
            <w:tcBorders>
              <w:bottom w:val="single" w:sz="4" w:space="0" w:color="auto"/>
            </w:tcBorders>
            <w:shd w:val="clear" w:color="auto" w:fill="FFFFFF" w:themeFill="background1"/>
            <w:vAlign w:val="center"/>
          </w:tcPr>
          <w:p w14:paraId="0EDFB51B" w14:textId="77777777" w:rsidR="001A63C6" w:rsidRPr="00276F80" w:rsidDel="00515A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EDFB51C" w14:textId="77777777" w:rsidR="001A63C6" w:rsidRPr="00276F80" w:rsidDel="00515A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0EDFB51D" w14:textId="77777777" w:rsidR="001A63C6" w:rsidRPr="00276F80"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EDFB51E" w14:textId="77777777" w:rsidR="001A63C6" w:rsidRPr="00276F80"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EDFB51F" w14:textId="77777777" w:rsidR="001A63C6" w:rsidRPr="00276F80"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DFB520" w14:textId="77777777" w:rsidR="001A63C6" w:rsidRPr="00276F80"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EDFB521" w14:textId="77777777" w:rsidR="001A63C6" w:rsidRPr="00276F80"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DFB522" w14:textId="77777777" w:rsidR="001A63C6" w:rsidRPr="00276F80"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EDFB523" w14:textId="77777777" w:rsidR="001A63C6" w:rsidRPr="00276F80"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0EDFB524" w14:textId="77777777" w:rsidR="001A63C6" w:rsidRPr="00276F80"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0EDFB525" w14:textId="77777777" w:rsidR="001A63C6" w:rsidRPr="00276F80" w:rsidDel="00515A83" w:rsidRDefault="001A63C6" w:rsidP="001A63C6">
            <w:pPr>
              <w:pStyle w:val="TableText"/>
              <w:widowControl w:val="0"/>
              <w:rPr>
                <w:rFonts w:ascii="Tahoma" w:hAnsi="Tahoma" w:cs="Tahoma"/>
                <w:sz w:val="13"/>
              </w:rPr>
            </w:pPr>
          </w:p>
        </w:tc>
      </w:tr>
      <w:tr w:rsidR="00B33D0E" w:rsidRPr="00276F80" w14:paraId="0EDFB53A" w14:textId="77777777" w:rsidTr="001933C6">
        <w:trPr>
          <w:trHeight w:val="145"/>
        </w:trPr>
        <w:tc>
          <w:tcPr>
            <w:tcW w:w="2734" w:type="dxa"/>
            <w:gridSpan w:val="2"/>
            <w:tcBorders>
              <w:bottom w:val="single" w:sz="4" w:space="0" w:color="auto"/>
            </w:tcBorders>
            <w:shd w:val="clear" w:color="auto" w:fill="FABF8F"/>
          </w:tcPr>
          <w:p w14:paraId="0EDFB527" w14:textId="77777777" w:rsidR="001A63C6" w:rsidRPr="00CE22FC" w:rsidRDefault="001A63C6" w:rsidP="00FE7B9E">
            <w:pPr>
              <w:pStyle w:val="ProductNames"/>
              <w:spacing w:beforeLines="20" w:before="48" w:afterLines="20" w:after="48"/>
              <w:rPr>
                <w:rFonts w:ascii="Tahoma" w:hAnsi="Tahoma" w:cs="Tahoma"/>
                <w:sz w:val="14"/>
                <w:lang w:val="nl-NL"/>
              </w:rPr>
            </w:pPr>
            <w:bookmarkStart w:id="231" w:name="_Toc336337966"/>
            <w:bookmarkStart w:id="232" w:name="_Toc361496835"/>
            <w:r w:rsidRPr="00CE22FC">
              <w:rPr>
                <w:rFonts w:ascii="Tahoma" w:hAnsi="Tahoma" w:cs="Tahoma"/>
                <w:sz w:val="14"/>
                <w:lang w:val="nl-NL"/>
              </w:rPr>
              <w:t>CAL voor Forefront Identity Manager 2010</w:t>
            </w:r>
            <w:r w:rsidR="00FE7B9E">
              <w:rPr>
                <w:rFonts w:ascii="Tahoma" w:hAnsi="Tahoma" w:cs="Tahoma"/>
                <w:sz w:val="14"/>
                <w:lang w:val="nl-NL"/>
              </w:rPr>
              <w:t> </w:t>
            </w:r>
            <w:r w:rsidRPr="00CE22FC">
              <w:rPr>
                <w:rFonts w:ascii="Tahoma" w:hAnsi="Tahoma" w:cs="Tahoma"/>
                <w:sz w:val="14"/>
                <w:lang w:val="nl-NL"/>
              </w:rPr>
              <w:t>R2 (alleen voor Gebruikers)</w:t>
            </w:r>
            <w:bookmarkEnd w:id="231"/>
            <w:bookmarkEnd w:id="232"/>
          </w:p>
        </w:tc>
        <w:tc>
          <w:tcPr>
            <w:tcW w:w="450" w:type="dxa"/>
            <w:tcBorders>
              <w:bottom w:val="single" w:sz="4" w:space="0" w:color="auto"/>
            </w:tcBorders>
            <w:shd w:val="clear" w:color="auto" w:fill="FABF8F"/>
            <w:vAlign w:val="center"/>
          </w:tcPr>
          <w:p w14:paraId="0EDFB528"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54_Forefront_Identity" w:history="1">
              <w:r w:rsidR="00E01BB8" w:rsidRPr="00A57652">
                <w:rPr>
                  <w:rStyle w:val="Hyperlink"/>
                  <w:rFonts w:cs="Tahoma"/>
                  <w:b/>
                  <w:bCs/>
                  <w:sz w:val="13"/>
                  <w:szCs w:val="13"/>
                </w:rPr>
                <w:t>61</w:t>
              </w:r>
            </w:hyperlink>
          </w:p>
        </w:tc>
        <w:tc>
          <w:tcPr>
            <w:tcW w:w="450" w:type="dxa"/>
            <w:tcBorders>
              <w:bottom w:val="single" w:sz="4" w:space="0" w:color="auto"/>
            </w:tcBorders>
            <w:shd w:val="clear" w:color="auto" w:fill="FABF8F"/>
            <w:vAlign w:val="center"/>
          </w:tcPr>
          <w:p w14:paraId="0EDFB529"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0EDFB52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0EDFB52B"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1</w:t>
            </w:r>
          </w:p>
        </w:tc>
        <w:tc>
          <w:tcPr>
            <w:tcW w:w="450" w:type="dxa"/>
            <w:tcBorders>
              <w:bottom w:val="single" w:sz="4" w:space="0" w:color="auto"/>
            </w:tcBorders>
            <w:shd w:val="clear" w:color="auto" w:fill="FABF8F"/>
            <w:vAlign w:val="bottom"/>
          </w:tcPr>
          <w:p w14:paraId="0EDFB52C"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3</w:t>
            </w:r>
          </w:p>
        </w:tc>
        <w:tc>
          <w:tcPr>
            <w:tcW w:w="450" w:type="dxa"/>
            <w:tcBorders>
              <w:bottom w:val="single" w:sz="4" w:space="0" w:color="auto"/>
            </w:tcBorders>
            <w:shd w:val="clear" w:color="auto" w:fill="FABF8F"/>
            <w:vAlign w:val="bottom"/>
          </w:tcPr>
          <w:p w14:paraId="0EDFB52D"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2</w:t>
            </w:r>
          </w:p>
        </w:tc>
        <w:tc>
          <w:tcPr>
            <w:tcW w:w="450" w:type="dxa"/>
            <w:tcBorders>
              <w:bottom w:val="single" w:sz="4" w:space="0" w:color="auto"/>
            </w:tcBorders>
            <w:shd w:val="clear" w:color="auto" w:fill="FABF8F"/>
            <w:vAlign w:val="bottom"/>
          </w:tcPr>
          <w:p w14:paraId="0EDFB52E"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2</w:t>
            </w:r>
          </w:p>
        </w:tc>
        <w:tc>
          <w:tcPr>
            <w:tcW w:w="450" w:type="dxa"/>
            <w:tcBorders>
              <w:bottom w:val="single" w:sz="4" w:space="0" w:color="auto"/>
            </w:tcBorders>
            <w:shd w:val="clear" w:color="auto" w:fill="FABF8F"/>
            <w:vAlign w:val="bottom"/>
          </w:tcPr>
          <w:p w14:paraId="0EDFB52F"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2</w:t>
            </w:r>
          </w:p>
        </w:tc>
        <w:tc>
          <w:tcPr>
            <w:tcW w:w="450" w:type="dxa"/>
            <w:tcBorders>
              <w:bottom w:val="single" w:sz="4" w:space="0" w:color="auto"/>
            </w:tcBorders>
            <w:shd w:val="clear" w:color="auto" w:fill="FABF8F"/>
            <w:vAlign w:val="bottom"/>
          </w:tcPr>
          <w:p w14:paraId="0EDFB530"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0EDFB531"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0EDFB532"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1</w:t>
            </w:r>
          </w:p>
        </w:tc>
        <w:tc>
          <w:tcPr>
            <w:tcW w:w="450" w:type="dxa"/>
            <w:tcBorders>
              <w:bottom w:val="single" w:sz="4" w:space="0" w:color="auto"/>
            </w:tcBorders>
            <w:shd w:val="clear" w:color="auto" w:fill="FABF8F"/>
            <w:vAlign w:val="bottom"/>
          </w:tcPr>
          <w:p w14:paraId="0EDFB533"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0EDFB534"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0EDFB535"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0EDFB536"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53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53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A,ST</w:t>
            </w:r>
          </w:p>
        </w:tc>
        <w:tc>
          <w:tcPr>
            <w:tcW w:w="540" w:type="dxa"/>
            <w:tcBorders>
              <w:bottom w:val="single" w:sz="4" w:space="0" w:color="auto"/>
            </w:tcBorders>
            <w:shd w:val="clear" w:color="auto" w:fill="FABF8F"/>
            <w:vAlign w:val="center"/>
          </w:tcPr>
          <w:p w14:paraId="0EDFB539" w14:textId="77777777" w:rsidR="001A63C6" w:rsidRPr="00276F80" w:rsidRDefault="001A63C6" w:rsidP="001A63C6">
            <w:pPr>
              <w:pStyle w:val="TableText"/>
              <w:widowControl w:val="0"/>
              <w:rPr>
                <w:rFonts w:ascii="Tahoma" w:hAnsi="Tahoma" w:cs="Tahoma"/>
                <w:sz w:val="13"/>
              </w:rPr>
            </w:pPr>
          </w:p>
        </w:tc>
      </w:tr>
      <w:tr w:rsidR="001933C6" w:rsidRPr="00276F80" w14:paraId="0EDFB54E" w14:textId="77777777" w:rsidTr="001933C6">
        <w:trPr>
          <w:trHeight w:val="145"/>
        </w:trPr>
        <w:tc>
          <w:tcPr>
            <w:tcW w:w="2734" w:type="dxa"/>
            <w:gridSpan w:val="2"/>
            <w:tcBorders>
              <w:bottom w:val="single" w:sz="4" w:space="0" w:color="auto"/>
            </w:tcBorders>
            <w:shd w:val="clear" w:color="auto" w:fill="FFFFFF" w:themeFill="background1"/>
          </w:tcPr>
          <w:p w14:paraId="0EDFB53B" w14:textId="77777777" w:rsidR="001A63C6" w:rsidRPr="00276F80" w:rsidRDefault="001A63C6" w:rsidP="00196B09">
            <w:pPr>
              <w:pStyle w:val="ProductNames"/>
              <w:spacing w:beforeLines="20" w:before="48" w:afterLines="20" w:after="48"/>
              <w:rPr>
                <w:rFonts w:ascii="Tahoma" w:hAnsi="Tahoma" w:cs="Tahoma"/>
                <w:sz w:val="14"/>
              </w:rPr>
            </w:pPr>
            <w:bookmarkStart w:id="233" w:name="_Toc336337967"/>
            <w:bookmarkStart w:id="234" w:name="_Toc361496836"/>
            <w:r w:rsidRPr="00276F80">
              <w:rPr>
                <w:rFonts w:ascii="Tahoma" w:hAnsi="Tahoma" w:cs="Tahoma"/>
                <w:sz w:val="14"/>
              </w:rPr>
              <w:t>Forefront Identity Manager 2010 R2 External Connector</w:t>
            </w:r>
            <w:bookmarkEnd w:id="233"/>
            <w:bookmarkEnd w:id="234"/>
          </w:p>
        </w:tc>
        <w:tc>
          <w:tcPr>
            <w:tcW w:w="450" w:type="dxa"/>
            <w:tcBorders>
              <w:bottom w:val="single" w:sz="4" w:space="0" w:color="auto"/>
            </w:tcBorders>
            <w:shd w:val="clear" w:color="auto" w:fill="FFFFFF" w:themeFill="background1"/>
            <w:vAlign w:val="center"/>
          </w:tcPr>
          <w:p w14:paraId="0EDFB53C" w14:textId="77777777" w:rsidR="001A63C6" w:rsidRPr="00A57652" w:rsidRDefault="009B6833" w:rsidP="00532A9E">
            <w:pPr>
              <w:pStyle w:val="TableText"/>
              <w:widowControl w:val="0"/>
              <w:rPr>
                <w:rStyle w:val="EndnoteReference"/>
                <w:rFonts w:cs="Tahoma"/>
                <w:b w:val="0"/>
                <w:bCs/>
                <w:color w:val="000000"/>
                <w:sz w:val="13"/>
                <w:szCs w:val="13"/>
                <w:u w:val="single"/>
              </w:rPr>
            </w:pPr>
            <w:hyperlink w:anchor="_54_Forefront_Identity" w:history="1">
              <w:r w:rsidR="00E01BB8" w:rsidRPr="00A57652">
                <w:rPr>
                  <w:rStyle w:val="Hyperlink"/>
                  <w:rFonts w:cs="Tahoma"/>
                  <w:b/>
                  <w:bCs/>
                  <w:sz w:val="13"/>
                  <w:szCs w:val="13"/>
                </w:rPr>
                <w:t>61</w:t>
              </w:r>
            </w:hyperlink>
          </w:p>
        </w:tc>
        <w:tc>
          <w:tcPr>
            <w:tcW w:w="450" w:type="dxa"/>
            <w:tcBorders>
              <w:bottom w:val="single" w:sz="4" w:space="0" w:color="auto"/>
            </w:tcBorders>
            <w:shd w:val="clear" w:color="auto" w:fill="FFFFFF" w:themeFill="background1"/>
            <w:vAlign w:val="center"/>
          </w:tcPr>
          <w:p w14:paraId="0EDFB53D"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0EDFB53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0EDFB53F"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0EDFB540"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313</w:t>
            </w:r>
          </w:p>
        </w:tc>
        <w:tc>
          <w:tcPr>
            <w:tcW w:w="450" w:type="dxa"/>
            <w:tcBorders>
              <w:bottom w:val="single" w:sz="4" w:space="0" w:color="auto"/>
            </w:tcBorders>
            <w:shd w:val="clear" w:color="auto" w:fill="FFFFFF" w:themeFill="background1"/>
            <w:vAlign w:val="bottom"/>
          </w:tcPr>
          <w:p w14:paraId="0EDFB541"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250</w:t>
            </w:r>
          </w:p>
        </w:tc>
        <w:tc>
          <w:tcPr>
            <w:tcW w:w="450" w:type="dxa"/>
            <w:tcBorders>
              <w:bottom w:val="single" w:sz="4" w:space="0" w:color="auto"/>
            </w:tcBorders>
            <w:shd w:val="clear" w:color="auto" w:fill="FFFFFF" w:themeFill="background1"/>
            <w:vAlign w:val="bottom"/>
          </w:tcPr>
          <w:p w14:paraId="0EDFB542"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14:paraId="0EDFB543"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14:paraId="0EDFB544"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0EDFB545"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0EDFB546"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0EDFB547"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0EDFB548"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0EDFB549"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0EDFB54A"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EDFB54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FFFFF" w:themeFill="background1"/>
          </w:tcPr>
          <w:p w14:paraId="0EDFB54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FFFFF" w:themeFill="background1"/>
            <w:vAlign w:val="center"/>
          </w:tcPr>
          <w:p w14:paraId="0EDFB54D" w14:textId="77777777" w:rsidR="001A63C6" w:rsidRPr="00276F80" w:rsidRDefault="001A63C6" w:rsidP="001A63C6">
            <w:pPr>
              <w:pStyle w:val="TableText"/>
              <w:widowControl w:val="0"/>
              <w:rPr>
                <w:rFonts w:ascii="Tahoma" w:hAnsi="Tahoma" w:cs="Tahoma"/>
                <w:sz w:val="13"/>
              </w:rPr>
            </w:pPr>
          </w:p>
        </w:tc>
      </w:tr>
      <w:tr w:rsidR="00B33D0E" w:rsidRPr="00276F80" w14:paraId="0EDFB562" w14:textId="77777777" w:rsidTr="001933C6">
        <w:trPr>
          <w:trHeight w:val="145"/>
        </w:trPr>
        <w:tc>
          <w:tcPr>
            <w:tcW w:w="2734" w:type="dxa"/>
            <w:gridSpan w:val="2"/>
            <w:tcBorders>
              <w:bottom w:val="single" w:sz="4" w:space="0" w:color="auto"/>
            </w:tcBorders>
            <w:shd w:val="clear" w:color="auto" w:fill="FABF8F"/>
          </w:tcPr>
          <w:p w14:paraId="0EDFB54F" w14:textId="77777777" w:rsidR="001A63C6" w:rsidRPr="00276F80" w:rsidRDefault="001A63C6" w:rsidP="00196B09">
            <w:pPr>
              <w:pStyle w:val="ProductNames"/>
              <w:spacing w:beforeLines="20" w:before="48" w:afterLines="20" w:after="48"/>
              <w:rPr>
                <w:rFonts w:ascii="Tahoma" w:hAnsi="Tahoma" w:cs="Tahoma"/>
                <w:sz w:val="14"/>
              </w:rPr>
            </w:pPr>
            <w:bookmarkStart w:id="235" w:name="_Toc336337968"/>
            <w:bookmarkStart w:id="236" w:name="_Toc361496837"/>
            <w:r w:rsidRPr="00276F80">
              <w:rPr>
                <w:rFonts w:ascii="Tahoma" w:hAnsi="Tahoma" w:cs="Tahoma"/>
                <w:sz w:val="14"/>
              </w:rPr>
              <w:t>Forefront Identity Manager 2010 R2 Server</w:t>
            </w:r>
            <w:bookmarkEnd w:id="235"/>
            <w:bookmarkEnd w:id="236"/>
          </w:p>
        </w:tc>
        <w:tc>
          <w:tcPr>
            <w:tcW w:w="450" w:type="dxa"/>
            <w:tcBorders>
              <w:bottom w:val="single" w:sz="4" w:space="0" w:color="auto"/>
            </w:tcBorders>
            <w:shd w:val="clear" w:color="auto" w:fill="FABF8F"/>
            <w:vAlign w:val="center"/>
          </w:tcPr>
          <w:p w14:paraId="0EDFB550" w14:textId="77777777" w:rsidR="001A63C6" w:rsidRPr="00A57652" w:rsidRDefault="009B6833" w:rsidP="00532A9E">
            <w:pPr>
              <w:pStyle w:val="TableText"/>
              <w:widowControl w:val="0"/>
              <w:rPr>
                <w:rStyle w:val="EndnoteReference"/>
                <w:rFonts w:cs="Tahoma"/>
                <w:b w:val="0"/>
                <w:bCs/>
                <w:color w:val="000000"/>
                <w:sz w:val="13"/>
                <w:szCs w:val="13"/>
                <w:u w:val="single"/>
              </w:rPr>
            </w:pPr>
            <w:hyperlink w:anchor="_54_Forefront_Identity" w:history="1">
              <w:r w:rsidR="00E01BB8" w:rsidRPr="00A57652">
                <w:rPr>
                  <w:rStyle w:val="Hyperlink"/>
                  <w:rFonts w:cs="Tahoma"/>
                  <w:b/>
                  <w:bCs/>
                  <w:sz w:val="13"/>
                  <w:szCs w:val="13"/>
                </w:rPr>
                <w:t>61</w:t>
              </w:r>
            </w:hyperlink>
          </w:p>
        </w:tc>
        <w:tc>
          <w:tcPr>
            <w:tcW w:w="450" w:type="dxa"/>
            <w:tcBorders>
              <w:bottom w:val="single" w:sz="4" w:space="0" w:color="auto"/>
            </w:tcBorders>
            <w:shd w:val="clear" w:color="auto" w:fill="FABF8F"/>
            <w:vAlign w:val="center"/>
          </w:tcPr>
          <w:p w14:paraId="0EDFB551"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0EDFB55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0EDFB553"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125</w:t>
            </w:r>
          </w:p>
        </w:tc>
        <w:tc>
          <w:tcPr>
            <w:tcW w:w="450" w:type="dxa"/>
            <w:tcBorders>
              <w:bottom w:val="single" w:sz="4" w:space="0" w:color="auto"/>
            </w:tcBorders>
            <w:shd w:val="clear" w:color="auto" w:fill="FABF8F"/>
            <w:vAlign w:val="bottom"/>
          </w:tcPr>
          <w:p w14:paraId="0EDFB554"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313</w:t>
            </w:r>
          </w:p>
        </w:tc>
        <w:tc>
          <w:tcPr>
            <w:tcW w:w="450" w:type="dxa"/>
            <w:tcBorders>
              <w:bottom w:val="single" w:sz="4" w:space="0" w:color="auto"/>
            </w:tcBorders>
            <w:shd w:val="clear" w:color="auto" w:fill="FABF8F"/>
            <w:vAlign w:val="bottom"/>
          </w:tcPr>
          <w:p w14:paraId="0EDFB555"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250</w:t>
            </w:r>
          </w:p>
        </w:tc>
        <w:tc>
          <w:tcPr>
            <w:tcW w:w="450" w:type="dxa"/>
            <w:tcBorders>
              <w:bottom w:val="single" w:sz="4" w:space="0" w:color="auto"/>
            </w:tcBorders>
            <w:shd w:val="clear" w:color="auto" w:fill="FABF8F"/>
            <w:vAlign w:val="bottom"/>
          </w:tcPr>
          <w:p w14:paraId="0EDFB556"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188</w:t>
            </w:r>
          </w:p>
        </w:tc>
        <w:tc>
          <w:tcPr>
            <w:tcW w:w="450" w:type="dxa"/>
            <w:tcBorders>
              <w:bottom w:val="single" w:sz="4" w:space="0" w:color="auto"/>
            </w:tcBorders>
            <w:shd w:val="clear" w:color="auto" w:fill="FABF8F"/>
            <w:vAlign w:val="bottom"/>
          </w:tcPr>
          <w:p w14:paraId="0EDFB557"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188</w:t>
            </w:r>
          </w:p>
        </w:tc>
        <w:tc>
          <w:tcPr>
            <w:tcW w:w="450" w:type="dxa"/>
            <w:tcBorders>
              <w:bottom w:val="single" w:sz="4" w:space="0" w:color="auto"/>
            </w:tcBorders>
            <w:shd w:val="clear" w:color="auto" w:fill="FABF8F"/>
            <w:vAlign w:val="bottom"/>
          </w:tcPr>
          <w:p w14:paraId="0EDFB558"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0EDFB559"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0EDFB55A"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125</w:t>
            </w:r>
          </w:p>
        </w:tc>
        <w:tc>
          <w:tcPr>
            <w:tcW w:w="450" w:type="dxa"/>
            <w:tcBorders>
              <w:bottom w:val="single" w:sz="4" w:space="0" w:color="auto"/>
            </w:tcBorders>
            <w:shd w:val="clear" w:color="auto" w:fill="FABF8F"/>
            <w:vAlign w:val="bottom"/>
          </w:tcPr>
          <w:p w14:paraId="0EDFB55B"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0EDFB55C"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0EDFB55D"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0EDFB55E"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55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B560"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B561" w14:textId="77777777" w:rsidR="001A63C6" w:rsidRPr="00276F80" w:rsidRDefault="001A63C6" w:rsidP="001A63C6">
            <w:pPr>
              <w:pStyle w:val="TableText"/>
              <w:widowControl w:val="0"/>
              <w:rPr>
                <w:rFonts w:ascii="Tahoma" w:hAnsi="Tahoma" w:cs="Tahoma"/>
                <w:sz w:val="13"/>
              </w:rPr>
            </w:pPr>
          </w:p>
        </w:tc>
      </w:tr>
      <w:tr w:rsidR="001933C6" w:rsidRPr="00276F80" w14:paraId="0EDFB576" w14:textId="77777777" w:rsidTr="001933C6">
        <w:trPr>
          <w:trHeight w:val="145"/>
        </w:trPr>
        <w:tc>
          <w:tcPr>
            <w:tcW w:w="2734" w:type="dxa"/>
            <w:gridSpan w:val="2"/>
            <w:tcBorders>
              <w:bottom w:val="single" w:sz="4" w:space="0" w:color="auto"/>
            </w:tcBorders>
            <w:shd w:val="clear" w:color="auto" w:fill="FFFFFF" w:themeFill="background1"/>
          </w:tcPr>
          <w:p w14:paraId="0EDFB563" w14:textId="77777777" w:rsidR="001A63C6" w:rsidRPr="00276F80" w:rsidRDefault="001A63C6" w:rsidP="00196B09">
            <w:pPr>
              <w:pStyle w:val="Heading2"/>
              <w:spacing w:beforeLines="20" w:before="48" w:afterLines="20" w:after="48"/>
              <w:ind w:left="0"/>
              <w:rPr>
                <w:rFonts w:ascii="Tahoma" w:hAnsi="Tahoma" w:cs="Tahoma"/>
                <w:b w:val="0"/>
              </w:rPr>
            </w:pPr>
            <w:bookmarkStart w:id="237" w:name="_Toc336337969"/>
            <w:bookmarkStart w:id="238" w:name="_Toc361496838"/>
            <w:r w:rsidRPr="00276F80">
              <w:rPr>
                <w:rFonts w:ascii="Tahoma" w:hAnsi="Tahoma" w:cs="Tahoma"/>
                <w:b w:val="0"/>
                <w:sz w:val="14"/>
              </w:rPr>
              <w:t>Forefront Identity Manager 2010 R2 – Windows Live Edition</w:t>
            </w:r>
            <w:bookmarkEnd w:id="237"/>
            <w:bookmarkEnd w:id="238"/>
          </w:p>
        </w:tc>
        <w:tc>
          <w:tcPr>
            <w:tcW w:w="450" w:type="dxa"/>
            <w:tcBorders>
              <w:bottom w:val="single" w:sz="4" w:space="0" w:color="auto"/>
            </w:tcBorders>
            <w:shd w:val="clear" w:color="auto" w:fill="FFFFFF" w:themeFill="background1"/>
            <w:vAlign w:val="center"/>
          </w:tcPr>
          <w:p w14:paraId="0EDFB564" w14:textId="77777777" w:rsidR="001A63C6" w:rsidRPr="00A57652" w:rsidRDefault="009B6833" w:rsidP="00532A9E">
            <w:pPr>
              <w:pStyle w:val="TableText"/>
              <w:widowControl w:val="0"/>
              <w:rPr>
                <w:rFonts w:cs="Tahoma"/>
                <w:b/>
                <w:bCs/>
                <w:color w:val="0000FF"/>
                <w:sz w:val="13"/>
                <w:szCs w:val="13"/>
                <w:u w:val="single"/>
              </w:rPr>
            </w:pPr>
            <w:hyperlink w:anchor="_62_Forefront_Identity" w:history="1">
              <w:r w:rsidR="00E01BB8" w:rsidRPr="00A57652">
                <w:rPr>
                  <w:rStyle w:val="Hyperlink"/>
                  <w:rFonts w:cs="Tahoma"/>
                  <w:b/>
                  <w:bCs/>
                  <w:sz w:val="13"/>
                  <w:szCs w:val="13"/>
                </w:rPr>
                <w:t>62</w:t>
              </w:r>
            </w:hyperlink>
          </w:p>
        </w:tc>
        <w:tc>
          <w:tcPr>
            <w:tcW w:w="450" w:type="dxa"/>
            <w:tcBorders>
              <w:bottom w:val="single" w:sz="4" w:space="0" w:color="auto"/>
            </w:tcBorders>
            <w:shd w:val="clear" w:color="auto" w:fill="FFFFFF" w:themeFill="background1"/>
            <w:vAlign w:val="center"/>
          </w:tcPr>
          <w:p w14:paraId="0EDFB565"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0EDFB56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0EDFB567" w14:textId="77777777" w:rsidR="001A63C6" w:rsidRPr="00276F80" w:rsidRDefault="001A63C6" w:rsidP="001A63C6">
            <w:pPr>
              <w:pStyle w:val="TableText"/>
              <w:widowControl w:val="0"/>
              <w:spacing w:before="100" w:beforeAutospacing="1" w:after="120"/>
              <w:rPr>
                <w:rFonts w:ascii="Tahoma" w:hAnsi="Tahoma" w:cs="Tahoma"/>
                <w:color w:val="000000"/>
                <w:sz w:val="13"/>
                <w:szCs w:val="13"/>
              </w:rPr>
            </w:pPr>
            <w:r w:rsidRPr="00276F80">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0EDFB568" w14:textId="77777777" w:rsidR="001A63C6" w:rsidRPr="00276F80" w:rsidRDefault="001A63C6" w:rsidP="001A63C6">
            <w:pPr>
              <w:pStyle w:val="TableText"/>
              <w:widowControl w:val="0"/>
              <w:spacing w:before="100" w:beforeAutospacing="1" w:after="120"/>
              <w:rPr>
                <w:rFonts w:ascii="Tahoma" w:hAnsi="Tahoma" w:cs="Tahoma"/>
                <w:color w:val="000000"/>
                <w:sz w:val="13"/>
                <w:szCs w:val="13"/>
              </w:rPr>
            </w:pPr>
            <w:r w:rsidRPr="00276F80">
              <w:rPr>
                <w:rFonts w:ascii="Tahoma" w:hAnsi="Tahoma" w:cs="Tahoma"/>
                <w:sz w:val="13"/>
                <w:szCs w:val="13"/>
              </w:rPr>
              <w:t>63</w:t>
            </w:r>
          </w:p>
        </w:tc>
        <w:tc>
          <w:tcPr>
            <w:tcW w:w="450" w:type="dxa"/>
            <w:tcBorders>
              <w:bottom w:val="single" w:sz="4" w:space="0" w:color="auto"/>
            </w:tcBorders>
            <w:shd w:val="clear" w:color="auto" w:fill="FFFFFF" w:themeFill="background1"/>
            <w:vAlign w:val="bottom"/>
          </w:tcPr>
          <w:p w14:paraId="0EDFB569" w14:textId="77777777" w:rsidR="001A63C6" w:rsidRPr="00276F80" w:rsidRDefault="001A63C6" w:rsidP="001A63C6">
            <w:pPr>
              <w:pStyle w:val="TableText"/>
              <w:widowControl w:val="0"/>
              <w:spacing w:before="100" w:beforeAutospacing="1" w:after="120"/>
              <w:rPr>
                <w:rFonts w:ascii="Tahoma" w:hAnsi="Tahoma" w:cs="Tahoma"/>
                <w:color w:val="000000"/>
                <w:sz w:val="13"/>
                <w:szCs w:val="13"/>
              </w:rPr>
            </w:pPr>
            <w:r w:rsidRPr="00276F80">
              <w:rPr>
                <w:rFonts w:ascii="Tahoma" w:hAnsi="Tahoma" w:cs="Tahoma"/>
                <w:sz w:val="13"/>
                <w:szCs w:val="13"/>
              </w:rPr>
              <w:t>50</w:t>
            </w:r>
          </w:p>
        </w:tc>
        <w:tc>
          <w:tcPr>
            <w:tcW w:w="450" w:type="dxa"/>
            <w:tcBorders>
              <w:bottom w:val="single" w:sz="4" w:space="0" w:color="auto"/>
            </w:tcBorders>
            <w:shd w:val="clear" w:color="auto" w:fill="FFFFFF" w:themeFill="background1"/>
            <w:vAlign w:val="bottom"/>
          </w:tcPr>
          <w:p w14:paraId="0EDFB56A" w14:textId="77777777" w:rsidR="001A63C6" w:rsidRPr="00276F80" w:rsidRDefault="001A63C6" w:rsidP="001A63C6">
            <w:pPr>
              <w:pStyle w:val="TableText"/>
              <w:widowControl w:val="0"/>
              <w:spacing w:before="100" w:beforeAutospacing="1" w:after="120"/>
              <w:rPr>
                <w:rFonts w:ascii="Tahoma" w:hAnsi="Tahoma" w:cs="Tahoma"/>
                <w:color w:val="000000"/>
                <w:sz w:val="13"/>
                <w:szCs w:val="13"/>
              </w:rPr>
            </w:pPr>
            <w:r w:rsidRPr="00276F80">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14:paraId="0EDFB56B" w14:textId="77777777" w:rsidR="001A63C6" w:rsidRPr="00276F80" w:rsidRDefault="001A63C6" w:rsidP="001A63C6">
            <w:pPr>
              <w:pStyle w:val="TableText"/>
              <w:widowControl w:val="0"/>
              <w:spacing w:before="100" w:beforeAutospacing="1" w:after="120"/>
              <w:rPr>
                <w:rFonts w:ascii="Tahoma" w:hAnsi="Tahoma" w:cs="Tahoma"/>
                <w:color w:val="000000"/>
                <w:sz w:val="13"/>
                <w:szCs w:val="13"/>
              </w:rPr>
            </w:pPr>
            <w:r w:rsidRPr="00276F80">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14:paraId="0EDFB56C" w14:textId="77777777" w:rsidR="001A63C6" w:rsidRPr="00276F80" w:rsidRDefault="001A63C6" w:rsidP="001A63C6">
            <w:pPr>
              <w:pStyle w:val="TableText"/>
              <w:widowControl w:val="0"/>
              <w:spacing w:before="100" w:beforeAutospacing="1" w:after="120"/>
              <w:rPr>
                <w:rFonts w:ascii="Tahoma" w:hAnsi="Tahoma" w:cs="Tahoma"/>
                <w:color w:val="000000"/>
                <w:sz w:val="13"/>
                <w:szCs w:val="13"/>
              </w:rPr>
            </w:pPr>
            <w:r w:rsidRPr="00276F80">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0EDFB56D" w14:textId="77777777" w:rsidR="001A63C6" w:rsidRPr="00276F80" w:rsidRDefault="001A63C6" w:rsidP="001A63C6">
            <w:pPr>
              <w:pStyle w:val="TableText"/>
              <w:widowControl w:val="0"/>
              <w:spacing w:before="100" w:beforeAutospacing="1" w:after="120"/>
              <w:rPr>
                <w:rFonts w:ascii="Tahoma" w:hAnsi="Tahoma" w:cs="Tahoma"/>
                <w:color w:val="000000"/>
                <w:sz w:val="13"/>
                <w:szCs w:val="13"/>
              </w:rPr>
            </w:pPr>
            <w:r w:rsidRPr="00276F80">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0EDFB56E" w14:textId="77777777" w:rsidR="001A63C6" w:rsidRPr="00276F80" w:rsidRDefault="001A63C6" w:rsidP="001A63C6">
            <w:pPr>
              <w:pStyle w:val="TableText"/>
              <w:widowControl w:val="0"/>
              <w:spacing w:before="100" w:beforeAutospacing="1" w:after="120"/>
              <w:rPr>
                <w:rFonts w:ascii="Tahoma" w:hAnsi="Tahoma" w:cs="Tahoma"/>
                <w:color w:val="000000"/>
                <w:sz w:val="13"/>
                <w:szCs w:val="13"/>
              </w:rPr>
            </w:pPr>
            <w:r w:rsidRPr="00276F80">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0EDFB56F" w14:textId="77777777" w:rsidR="001A63C6" w:rsidRPr="00276F80" w:rsidRDefault="001A63C6" w:rsidP="001A63C6">
            <w:pPr>
              <w:pStyle w:val="TableText"/>
              <w:widowControl w:val="0"/>
              <w:spacing w:before="100" w:beforeAutospacing="1" w:after="120"/>
              <w:rPr>
                <w:rFonts w:ascii="Tahoma" w:hAnsi="Tahoma" w:cs="Tahoma"/>
                <w:color w:val="000000"/>
                <w:sz w:val="13"/>
                <w:szCs w:val="13"/>
              </w:rPr>
            </w:pPr>
            <w:r w:rsidRPr="00276F80">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0EDFB570" w14:textId="77777777" w:rsidR="001A63C6" w:rsidRPr="00276F80" w:rsidRDefault="001A63C6" w:rsidP="001A63C6">
            <w:pPr>
              <w:pStyle w:val="TableText"/>
              <w:widowControl w:val="0"/>
              <w:spacing w:before="100" w:beforeAutospacing="1" w:after="120"/>
              <w:rPr>
                <w:rFonts w:ascii="Tahoma" w:hAnsi="Tahoma" w:cs="Tahoma"/>
                <w:color w:val="000000"/>
                <w:sz w:val="13"/>
                <w:szCs w:val="13"/>
              </w:rPr>
            </w:pPr>
            <w:r w:rsidRPr="00276F80">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0EDFB571" w14:textId="77777777" w:rsidR="001A63C6" w:rsidRPr="00276F80" w:rsidRDefault="001A63C6" w:rsidP="001A63C6">
            <w:pPr>
              <w:pStyle w:val="TableText"/>
              <w:widowControl w:val="0"/>
              <w:spacing w:before="100" w:beforeAutospacing="1" w:after="120"/>
              <w:rPr>
                <w:rFonts w:ascii="Tahoma" w:hAnsi="Tahoma" w:cs="Tahoma"/>
                <w:color w:val="000000"/>
                <w:sz w:val="13"/>
                <w:szCs w:val="13"/>
              </w:rPr>
            </w:pPr>
            <w:r w:rsidRPr="00276F80">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0EDFB572"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EDFB57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FFFFF" w:themeFill="background1"/>
          </w:tcPr>
          <w:p w14:paraId="0EDFB574"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14:paraId="0EDFB575" w14:textId="77777777" w:rsidR="001A63C6" w:rsidRPr="00276F80" w:rsidRDefault="001A63C6" w:rsidP="001A63C6">
            <w:pPr>
              <w:pStyle w:val="TableText"/>
              <w:widowControl w:val="0"/>
              <w:rPr>
                <w:rFonts w:ascii="Tahoma" w:hAnsi="Tahoma" w:cs="Tahoma"/>
                <w:sz w:val="13"/>
              </w:rPr>
            </w:pPr>
          </w:p>
        </w:tc>
      </w:tr>
      <w:tr w:rsidR="002B5C31" w:rsidRPr="00276F80" w14:paraId="0EDFB58A" w14:textId="77777777" w:rsidTr="00F23DD6">
        <w:trPr>
          <w:trHeight w:val="145"/>
        </w:trPr>
        <w:tc>
          <w:tcPr>
            <w:tcW w:w="2734" w:type="dxa"/>
            <w:gridSpan w:val="2"/>
            <w:tcBorders>
              <w:bottom w:val="single" w:sz="4" w:space="0" w:color="auto"/>
            </w:tcBorders>
            <w:shd w:val="clear" w:color="auto" w:fill="FABF8F"/>
          </w:tcPr>
          <w:p w14:paraId="0EDFB577" w14:textId="77777777" w:rsidR="002B5C31" w:rsidRPr="00CE22FC" w:rsidRDefault="002B5C31" w:rsidP="00196B09">
            <w:pPr>
              <w:pStyle w:val="Heading2"/>
              <w:spacing w:beforeLines="20" w:before="48" w:afterLines="20" w:after="48"/>
              <w:ind w:left="0"/>
              <w:rPr>
                <w:rFonts w:ascii="Tahoma" w:hAnsi="Tahoma" w:cs="Tahoma"/>
                <w:b w:val="0"/>
                <w:sz w:val="14"/>
                <w:lang w:val="nl-NL"/>
              </w:rPr>
            </w:pPr>
            <w:bookmarkStart w:id="239" w:name="_Toc361496839"/>
            <w:r w:rsidRPr="00CE22FC">
              <w:rPr>
                <w:rFonts w:ascii="Tahoma" w:hAnsi="Tahoma" w:cs="Tahoma"/>
                <w:b w:val="0"/>
                <w:sz w:val="14"/>
                <w:lang w:val="nl-NL"/>
              </w:rPr>
              <w:t>Forefront Online Protection for Exchange (Apparaat- en Gebruikers-SL)</w:t>
            </w:r>
            <w:bookmarkEnd w:id="239"/>
          </w:p>
        </w:tc>
        <w:tc>
          <w:tcPr>
            <w:tcW w:w="450" w:type="dxa"/>
            <w:tcBorders>
              <w:bottom w:val="single" w:sz="4" w:space="0" w:color="auto"/>
            </w:tcBorders>
            <w:shd w:val="clear" w:color="auto" w:fill="FABF8F"/>
            <w:vAlign w:val="center"/>
          </w:tcPr>
          <w:p w14:paraId="0EDFB578" w14:textId="77777777" w:rsidR="002B5C31" w:rsidRPr="00A57652" w:rsidRDefault="009B6833" w:rsidP="00532A9E">
            <w:pPr>
              <w:pStyle w:val="TableText"/>
              <w:widowControl w:val="0"/>
              <w:rPr>
                <w:rFonts w:cs="Tahoma"/>
                <w:b/>
                <w:bCs/>
                <w:sz w:val="13"/>
                <w:szCs w:val="13"/>
                <w:u w:val="single"/>
              </w:rPr>
            </w:pPr>
            <w:hyperlink w:anchor="_63_Forefront_Online" w:history="1">
              <w:r w:rsidR="00E01BB8" w:rsidRPr="00A57652">
                <w:rPr>
                  <w:rStyle w:val="Hyperlink"/>
                  <w:rFonts w:cs="Tahoma"/>
                  <w:b/>
                  <w:bCs/>
                  <w:sz w:val="13"/>
                  <w:szCs w:val="13"/>
                </w:rPr>
                <w:t>63</w:t>
              </w:r>
            </w:hyperlink>
          </w:p>
        </w:tc>
        <w:tc>
          <w:tcPr>
            <w:tcW w:w="450" w:type="dxa"/>
            <w:tcBorders>
              <w:bottom w:val="single" w:sz="4" w:space="0" w:color="auto"/>
            </w:tcBorders>
            <w:shd w:val="clear" w:color="auto" w:fill="FABF8F"/>
            <w:vAlign w:val="center"/>
          </w:tcPr>
          <w:p w14:paraId="0EDFB579" w14:textId="77777777" w:rsidR="002B5C31" w:rsidRPr="00276F80" w:rsidRDefault="002B5C31" w:rsidP="001A63C6">
            <w:pPr>
              <w:pStyle w:val="TableText"/>
              <w:widowControl w:val="0"/>
              <w:spacing w:before="120"/>
              <w:rPr>
                <w:rFonts w:ascii="Tahoma" w:hAnsi="Tahoma" w:cs="Tahoma"/>
                <w:sz w:val="13"/>
              </w:rPr>
            </w:pPr>
            <w:r w:rsidRPr="00276F80">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0EDFB57A" w14:textId="77777777" w:rsidR="002B5C31" w:rsidRPr="00276F80" w:rsidRDefault="002B5C31"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0EDFB57B" w14:textId="77777777" w:rsidR="002B5C31" w:rsidRPr="00276F80"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0EDFB57C" w14:textId="77777777" w:rsidR="002B5C31" w:rsidRPr="00276F80"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0EDFB57D" w14:textId="77777777" w:rsidR="002B5C31" w:rsidRPr="00276F80"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0EDFB57E" w14:textId="77777777" w:rsidR="002B5C31" w:rsidRPr="00276F80"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0EDFB57F" w14:textId="77777777" w:rsidR="002B5C31" w:rsidRPr="00276F80"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0EDFB580" w14:textId="77777777" w:rsidR="002B5C31" w:rsidRPr="00276F80" w:rsidRDefault="002B5C31"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0EDFB581" w14:textId="77777777" w:rsidR="002B5C31" w:rsidRPr="00276F80"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0EDFB582" w14:textId="77777777" w:rsidR="002B5C31" w:rsidRPr="00276F80"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0EDFB583" w14:textId="77777777" w:rsidR="002B5C31" w:rsidRPr="00276F80"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0EDFB584" w14:textId="77777777" w:rsidR="002B5C31" w:rsidRPr="00276F80"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0EDFB585" w14:textId="77777777" w:rsidR="002B5C31" w:rsidRPr="00276F80"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EDFB586" w14:textId="77777777" w:rsidR="002B5C31" w:rsidRPr="00276F80" w:rsidRDefault="002B5C31"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587" w14:textId="77777777" w:rsidR="002B5C31" w:rsidRPr="00276F80" w:rsidRDefault="002B5C3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588" w14:textId="77777777" w:rsidR="002B5C31" w:rsidRPr="00276F80" w:rsidRDefault="002B5C31"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0EDFB589" w14:textId="77777777" w:rsidR="002B5C31" w:rsidRPr="00276F80" w:rsidRDefault="002B5C31" w:rsidP="001A63C6">
            <w:pPr>
              <w:pStyle w:val="TableText"/>
              <w:widowControl w:val="0"/>
              <w:rPr>
                <w:rFonts w:ascii="Tahoma" w:hAnsi="Tahoma" w:cs="Tahoma"/>
                <w:sz w:val="13"/>
              </w:rPr>
            </w:pPr>
          </w:p>
        </w:tc>
      </w:tr>
      <w:tr w:rsidR="001A63C6" w:rsidRPr="00276F80" w14:paraId="0EDFB598" w14:textId="77777777" w:rsidTr="00F23DD6">
        <w:trPr>
          <w:trHeight w:val="145"/>
        </w:trPr>
        <w:tc>
          <w:tcPr>
            <w:tcW w:w="2734" w:type="dxa"/>
            <w:gridSpan w:val="2"/>
            <w:tcBorders>
              <w:bottom w:val="single" w:sz="4" w:space="0" w:color="auto"/>
            </w:tcBorders>
            <w:shd w:val="clear" w:color="auto" w:fill="auto"/>
          </w:tcPr>
          <w:p w14:paraId="0EDFB58B" w14:textId="77777777" w:rsidR="001A63C6" w:rsidRPr="00276F80" w:rsidRDefault="001A63C6" w:rsidP="00196B09">
            <w:pPr>
              <w:pStyle w:val="ProductNames"/>
              <w:spacing w:beforeLines="20" w:before="48" w:afterLines="20" w:after="48"/>
              <w:rPr>
                <w:rFonts w:ascii="Tahoma" w:hAnsi="Tahoma" w:cs="Tahoma"/>
                <w:sz w:val="14"/>
              </w:rPr>
            </w:pPr>
            <w:bookmarkStart w:id="240" w:name="_Toc336337971"/>
            <w:bookmarkStart w:id="241" w:name="_Toc361496840"/>
            <w:r w:rsidRPr="00276F80">
              <w:rPr>
                <w:rFonts w:ascii="Tahoma" w:hAnsi="Tahoma" w:cs="Tahoma"/>
                <w:sz w:val="14"/>
              </w:rPr>
              <w:t>Forefront Protection 2010 for Exchange Server (Apparaat- en Gebruikers-SL)</w:t>
            </w:r>
            <w:bookmarkEnd w:id="240"/>
            <w:bookmarkEnd w:id="241"/>
          </w:p>
        </w:tc>
        <w:tc>
          <w:tcPr>
            <w:tcW w:w="450" w:type="dxa"/>
            <w:tcBorders>
              <w:bottom w:val="single" w:sz="4" w:space="0" w:color="auto"/>
            </w:tcBorders>
            <w:shd w:val="clear" w:color="auto" w:fill="auto"/>
            <w:vAlign w:val="center"/>
          </w:tcPr>
          <w:p w14:paraId="0EDFB58C" w14:textId="77777777" w:rsidR="001A63C6" w:rsidRPr="00A57652" w:rsidRDefault="009B6833" w:rsidP="00532A9E">
            <w:pPr>
              <w:pStyle w:val="TableText"/>
              <w:widowControl w:val="0"/>
              <w:rPr>
                <w:rFonts w:cs="Tahoma"/>
                <w:b/>
                <w:bCs/>
                <w:color w:val="000000"/>
                <w:sz w:val="13"/>
                <w:szCs w:val="13"/>
                <w:u w:val="single"/>
              </w:rPr>
            </w:pPr>
            <w:hyperlink w:anchor="_54_Forefront_Protection" w:history="1">
              <w:r w:rsidR="00E01BB8" w:rsidRPr="00A57652">
                <w:rPr>
                  <w:rStyle w:val="Hyperlink"/>
                  <w:rFonts w:cs="Tahoma"/>
                  <w:b/>
                  <w:bCs/>
                  <w:sz w:val="13"/>
                  <w:szCs w:val="13"/>
                </w:rPr>
                <w:t>64</w:t>
              </w:r>
            </w:hyperlink>
          </w:p>
        </w:tc>
        <w:tc>
          <w:tcPr>
            <w:tcW w:w="450" w:type="dxa"/>
            <w:tcBorders>
              <w:bottom w:val="single" w:sz="4" w:space="0" w:color="auto"/>
            </w:tcBorders>
            <w:shd w:val="clear" w:color="auto" w:fill="auto"/>
            <w:vAlign w:val="center"/>
          </w:tcPr>
          <w:p w14:paraId="0EDFB58D" w14:textId="77777777" w:rsidR="001A63C6" w:rsidRPr="00276F8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58E" w14:textId="77777777" w:rsidR="001A63C6" w:rsidRPr="00276F8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EDFB58F"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59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59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592"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59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594"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59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596"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0EDFB597" w14:textId="77777777" w:rsidR="001A63C6" w:rsidRPr="00276F80" w:rsidRDefault="001A63C6" w:rsidP="001A63C6">
            <w:pPr>
              <w:pStyle w:val="TableText"/>
              <w:widowControl w:val="0"/>
              <w:rPr>
                <w:rFonts w:ascii="Tahoma" w:hAnsi="Tahoma" w:cs="Tahoma"/>
                <w:sz w:val="13"/>
              </w:rPr>
            </w:pPr>
          </w:p>
        </w:tc>
      </w:tr>
      <w:tr w:rsidR="00B33D0E" w:rsidRPr="00276F80" w14:paraId="0EDFB5A6" w14:textId="77777777" w:rsidTr="00F23DD6">
        <w:trPr>
          <w:trHeight w:val="145"/>
        </w:trPr>
        <w:tc>
          <w:tcPr>
            <w:tcW w:w="2734" w:type="dxa"/>
            <w:gridSpan w:val="2"/>
            <w:tcBorders>
              <w:bottom w:val="single" w:sz="4" w:space="0" w:color="auto"/>
            </w:tcBorders>
            <w:shd w:val="clear" w:color="auto" w:fill="FABF8F"/>
          </w:tcPr>
          <w:p w14:paraId="0EDFB599" w14:textId="77777777" w:rsidR="001A63C6" w:rsidRPr="00276F80" w:rsidRDefault="001A63C6" w:rsidP="00196B09">
            <w:pPr>
              <w:pStyle w:val="ProductNames"/>
              <w:spacing w:beforeLines="20" w:before="48" w:afterLines="20" w:after="48"/>
              <w:rPr>
                <w:rFonts w:ascii="Tahoma" w:hAnsi="Tahoma" w:cs="Tahoma"/>
                <w:sz w:val="14"/>
              </w:rPr>
            </w:pPr>
            <w:bookmarkStart w:id="242" w:name="_Toc336337973"/>
            <w:bookmarkStart w:id="243" w:name="_Toc361496841"/>
            <w:r w:rsidRPr="00276F80">
              <w:rPr>
                <w:rFonts w:ascii="Tahoma" w:hAnsi="Tahoma" w:cs="Tahoma"/>
                <w:sz w:val="14"/>
              </w:rPr>
              <w:t>Forefront Protection Suite (Apparaat- en Gebruikers-SL)</w:t>
            </w:r>
            <w:bookmarkEnd w:id="242"/>
            <w:bookmarkEnd w:id="243"/>
          </w:p>
        </w:tc>
        <w:tc>
          <w:tcPr>
            <w:tcW w:w="450" w:type="dxa"/>
            <w:tcBorders>
              <w:bottom w:val="single" w:sz="4" w:space="0" w:color="auto"/>
            </w:tcBorders>
            <w:shd w:val="clear" w:color="auto" w:fill="FABF8F"/>
            <w:vAlign w:val="center"/>
          </w:tcPr>
          <w:p w14:paraId="0EDFB59A"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65_Forefront_Protection" w:history="1">
              <w:hyperlink w:anchor="_61_Forefront_Protection" w:history="1">
                <w:r w:rsidR="00E01BB8" w:rsidRPr="00A57652">
                  <w:rPr>
                    <w:rStyle w:val="Hyperlink"/>
                    <w:rFonts w:cs="Tahoma"/>
                    <w:b/>
                    <w:bCs/>
                    <w:sz w:val="13"/>
                    <w:szCs w:val="13"/>
                  </w:rPr>
                  <w:t>6</w:t>
                </w:r>
              </w:hyperlink>
              <w:r w:rsidR="00E01BB8" w:rsidRPr="00A57652">
                <w:rPr>
                  <w:rStyle w:val="Hyperlink"/>
                  <w:rFonts w:cs="Tahoma"/>
                  <w:b/>
                  <w:bCs/>
                  <w:sz w:val="13"/>
                  <w:szCs w:val="13"/>
                </w:rPr>
                <w:t>5</w:t>
              </w:r>
            </w:hyperlink>
          </w:p>
        </w:tc>
        <w:tc>
          <w:tcPr>
            <w:tcW w:w="450" w:type="dxa"/>
            <w:tcBorders>
              <w:bottom w:val="single" w:sz="4" w:space="0" w:color="auto"/>
            </w:tcBorders>
            <w:shd w:val="clear" w:color="auto" w:fill="FABF8F"/>
          </w:tcPr>
          <w:p w14:paraId="0EDFB59B" w14:textId="77777777" w:rsidR="001A63C6" w:rsidRPr="00276F8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59C" w14:textId="77777777" w:rsidR="001A63C6" w:rsidRPr="00276F8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EDFB59D"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59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59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5A0"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5A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5A2"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5A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5A4"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0EDFB5A5" w14:textId="77777777" w:rsidR="001A63C6" w:rsidRPr="00276F80" w:rsidRDefault="001A63C6" w:rsidP="001A63C6">
            <w:pPr>
              <w:pStyle w:val="TableText"/>
              <w:widowControl w:val="0"/>
              <w:rPr>
                <w:rFonts w:ascii="Tahoma" w:hAnsi="Tahoma" w:cs="Tahoma"/>
                <w:sz w:val="13"/>
              </w:rPr>
            </w:pPr>
          </w:p>
        </w:tc>
      </w:tr>
      <w:tr w:rsidR="00B33D0E" w:rsidRPr="00276F80" w14:paraId="0EDFB5B4" w14:textId="77777777" w:rsidTr="00FC5318">
        <w:trPr>
          <w:cantSplit/>
          <w:trHeight w:val="145"/>
        </w:trPr>
        <w:tc>
          <w:tcPr>
            <w:tcW w:w="2734" w:type="dxa"/>
            <w:gridSpan w:val="2"/>
            <w:tcBorders>
              <w:bottom w:val="single" w:sz="4" w:space="0" w:color="auto"/>
            </w:tcBorders>
            <w:shd w:val="clear" w:color="auto" w:fill="auto"/>
          </w:tcPr>
          <w:p w14:paraId="0EDFB5A7" w14:textId="77777777" w:rsidR="001A63C6" w:rsidRPr="00276F80" w:rsidRDefault="001A63C6" w:rsidP="00196B09">
            <w:pPr>
              <w:pStyle w:val="ProductNames"/>
              <w:spacing w:beforeLines="20" w:before="48" w:afterLines="20" w:after="48"/>
              <w:rPr>
                <w:rFonts w:ascii="Tahoma" w:hAnsi="Tahoma" w:cs="Tahoma"/>
                <w:sz w:val="14"/>
              </w:rPr>
            </w:pPr>
            <w:bookmarkStart w:id="244" w:name="_Toc336337974"/>
            <w:bookmarkStart w:id="245" w:name="_Toc361496842"/>
            <w:r w:rsidRPr="00276F80">
              <w:rPr>
                <w:rFonts w:ascii="Tahoma" w:hAnsi="Tahoma" w:cs="Tahoma"/>
                <w:sz w:val="14"/>
              </w:rPr>
              <w:lastRenderedPageBreak/>
              <w:t>Forefront Security for Office Communications Server (Apparaat en Gebruikers-SL)</w:t>
            </w:r>
            <w:bookmarkEnd w:id="244"/>
            <w:bookmarkEnd w:id="245"/>
          </w:p>
        </w:tc>
        <w:tc>
          <w:tcPr>
            <w:tcW w:w="450" w:type="dxa"/>
            <w:tcBorders>
              <w:bottom w:val="single" w:sz="4" w:space="0" w:color="auto"/>
            </w:tcBorders>
            <w:shd w:val="clear" w:color="auto" w:fill="auto"/>
            <w:vAlign w:val="center"/>
          </w:tcPr>
          <w:p w14:paraId="0EDFB5A8" w14:textId="77777777" w:rsidR="001A63C6" w:rsidRPr="00A57652" w:rsidRDefault="009B6833" w:rsidP="00532A9E">
            <w:pPr>
              <w:pStyle w:val="TableText"/>
              <w:widowControl w:val="0"/>
              <w:rPr>
                <w:rStyle w:val="EndnoteReference"/>
                <w:rFonts w:cs="Tahoma"/>
                <w:b w:val="0"/>
                <w:bCs/>
                <w:color w:val="000000"/>
                <w:sz w:val="13"/>
                <w:szCs w:val="13"/>
                <w:u w:val="single"/>
              </w:rPr>
            </w:pPr>
            <w:hyperlink w:anchor="_66_Forefront_Security" w:history="1">
              <w:r w:rsidR="00E01BB8" w:rsidRPr="00A57652">
                <w:rPr>
                  <w:rStyle w:val="Hyperlink"/>
                  <w:rFonts w:cs="Tahoma"/>
                  <w:b/>
                  <w:bCs/>
                  <w:sz w:val="13"/>
                  <w:szCs w:val="13"/>
                </w:rPr>
                <w:t>66</w:t>
              </w:r>
            </w:hyperlink>
          </w:p>
        </w:tc>
        <w:tc>
          <w:tcPr>
            <w:tcW w:w="450" w:type="dxa"/>
            <w:tcBorders>
              <w:bottom w:val="single" w:sz="4" w:space="0" w:color="auto"/>
            </w:tcBorders>
            <w:shd w:val="clear" w:color="auto" w:fill="auto"/>
          </w:tcPr>
          <w:p w14:paraId="0EDFB5A9" w14:textId="77777777" w:rsidR="001A63C6" w:rsidRPr="00276F8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5AA" w14:textId="77777777" w:rsidR="001A63C6" w:rsidRPr="00276F8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EDFB5AB"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5A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5A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5AE"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5A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5B0"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5B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5B2"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0EDFB5B3" w14:textId="77777777" w:rsidR="001A63C6" w:rsidRPr="00276F80" w:rsidRDefault="001A63C6" w:rsidP="001A63C6">
            <w:pPr>
              <w:pStyle w:val="TableText"/>
              <w:widowControl w:val="0"/>
              <w:rPr>
                <w:rFonts w:ascii="Tahoma" w:hAnsi="Tahoma" w:cs="Tahoma"/>
                <w:sz w:val="13"/>
              </w:rPr>
            </w:pPr>
          </w:p>
        </w:tc>
      </w:tr>
      <w:tr w:rsidR="00EF228F" w:rsidRPr="00276F80" w14:paraId="0EDFB5C2" w14:textId="77777777" w:rsidTr="00FE7B9E">
        <w:trPr>
          <w:cantSplit/>
          <w:trHeight w:val="145"/>
        </w:trPr>
        <w:tc>
          <w:tcPr>
            <w:tcW w:w="2734" w:type="dxa"/>
            <w:gridSpan w:val="2"/>
            <w:tcBorders>
              <w:bottom w:val="single" w:sz="4" w:space="0" w:color="auto"/>
            </w:tcBorders>
            <w:shd w:val="clear" w:color="auto" w:fill="FABF8F"/>
          </w:tcPr>
          <w:p w14:paraId="0EDFB5B5" w14:textId="77777777" w:rsidR="001A63C6" w:rsidRPr="00276F80" w:rsidRDefault="001A63C6" w:rsidP="00196B09">
            <w:pPr>
              <w:pStyle w:val="ProductNames"/>
              <w:spacing w:beforeLines="20" w:before="48" w:afterLines="20" w:after="48"/>
              <w:rPr>
                <w:rFonts w:ascii="Tahoma" w:hAnsi="Tahoma" w:cs="Tahoma"/>
                <w:sz w:val="14"/>
              </w:rPr>
            </w:pPr>
            <w:bookmarkStart w:id="246" w:name="_Toc336337976"/>
            <w:bookmarkStart w:id="247" w:name="_Toc361496843"/>
            <w:r w:rsidRPr="00276F80">
              <w:rPr>
                <w:rFonts w:ascii="Tahoma" w:hAnsi="Tahoma" w:cs="Tahoma"/>
                <w:sz w:val="14"/>
              </w:rPr>
              <w:t>Forefront Protection 2010 for SharePoint (Apparaat en Gebruikers-SL)</w:t>
            </w:r>
            <w:bookmarkEnd w:id="246"/>
            <w:bookmarkEnd w:id="247"/>
          </w:p>
        </w:tc>
        <w:tc>
          <w:tcPr>
            <w:tcW w:w="450" w:type="dxa"/>
            <w:tcBorders>
              <w:bottom w:val="single" w:sz="4" w:space="0" w:color="auto"/>
            </w:tcBorders>
            <w:shd w:val="clear" w:color="auto" w:fill="FABF8F"/>
            <w:vAlign w:val="center"/>
          </w:tcPr>
          <w:p w14:paraId="0EDFB5B6" w14:textId="77777777" w:rsidR="001A63C6" w:rsidRPr="00A57652" w:rsidRDefault="009B6833" w:rsidP="00532A9E">
            <w:pPr>
              <w:pStyle w:val="TableText"/>
              <w:widowControl w:val="0"/>
              <w:rPr>
                <w:rStyle w:val="EndnoteReference"/>
                <w:rFonts w:cs="Tahoma"/>
                <w:b w:val="0"/>
                <w:bCs/>
                <w:color w:val="000000"/>
                <w:sz w:val="13"/>
                <w:szCs w:val="13"/>
                <w:u w:val="single"/>
              </w:rPr>
            </w:pPr>
            <w:hyperlink w:anchor="_54_Forefront_Protection" w:history="1">
              <w:r w:rsidR="00E01BB8" w:rsidRPr="00A57652">
                <w:rPr>
                  <w:rStyle w:val="Hyperlink"/>
                  <w:rFonts w:cs="Tahoma"/>
                  <w:b/>
                  <w:bCs/>
                  <w:sz w:val="13"/>
                  <w:szCs w:val="13"/>
                </w:rPr>
                <w:t>64</w:t>
              </w:r>
            </w:hyperlink>
          </w:p>
        </w:tc>
        <w:tc>
          <w:tcPr>
            <w:tcW w:w="450" w:type="dxa"/>
            <w:tcBorders>
              <w:bottom w:val="single" w:sz="4" w:space="0" w:color="auto"/>
            </w:tcBorders>
            <w:shd w:val="clear" w:color="auto" w:fill="FABF8F"/>
          </w:tcPr>
          <w:p w14:paraId="0EDFB5B7" w14:textId="77777777" w:rsidR="001A63C6" w:rsidRPr="00276F8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5B8" w14:textId="77777777" w:rsidR="001A63C6" w:rsidRPr="00276F8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EDFB5B9"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5B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5B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5BC"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5B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5BE"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5B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5C0"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0EDFB5C1" w14:textId="77777777" w:rsidR="001A63C6" w:rsidRPr="00276F80" w:rsidRDefault="001A63C6" w:rsidP="001A63C6">
            <w:pPr>
              <w:pStyle w:val="TableText"/>
              <w:widowControl w:val="0"/>
              <w:rPr>
                <w:rFonts w:ascii="Tahoma" w:hAnsi="Tahoma" w:cs="Tahoma"/>
                <w:sz w:val="13"/>
              </w:rPr>
            </w:pPr>
          </w:p>
        </w:tc>
      </w:tr>
      <w:tr w:rsidR="00B33D0E" w:rsidRPr="00276F80" w14:paraId="0EDFB5D0" w14:textId="77777777" w:rsidTr="00F23DD6">
        <w:trPr>
          <w:trHeight w:val="145"/>
        </w:trPr>
        <w:tc>
          <w:tcPr>
            <w:tcW w:w="2734" w:type="dxa"/>
            <w:gridSpan w:val="2"/>
            <w:tcBorders>
              <w:bottom w:val="single" w:sz="4" w:space="0" w:color="auto"/>
            </w:tcBorders>
            <w:shd w:val="clear" w:color="auto" w:fill="auto"/>
          </w:tcPr>
          <w:p w14:paraId="0EDFB5C3" w14:textId="77777777" w:rsidR="001A63C6" w:rsidRPr="00276F80" w:rsidRDefault="001A63C6" w:rsidP="00196B09">
            <w:pPr>
              <w:pStyle w:val="ProductNames"/>
              <w:spacing w:beforeLines="20" w:before="48" w:afterLines="20" w:after="48"/>
              <w:rPr>
                <w:rFonts w:ascii="Tahoma" w:hAnsi="Tahoma" w:cs="Tahoma"/>
                <w:sz w:val="14"/>
              </w:rPr>
            </w:pPr>
            <w:bookmarkStart w:id="248" w:name="_Toc336337977"/>
            <w:bookmarkStart w:id="249" w:name="_Toc361496844"/>
            <w:r w:rsidRPr="00276F80">
              <w:rPr>
                <w:rFonts w:ascii="Tahoma" w:hAnsi="Tahoma" w:cs="Tahoma"/>
                <w:sz w:val="14"/>
              </w:rPr>
              <w:t>Forefront Protection 2010 for SharePoint for Internet Sites (Aanvullende SL)</w:t>
            </w:r>
            <w:bookmarkEnd w:id="248"/>
            <w:bookmarkEnd w:id="249"/>
          </w:p>
        </w:tc>
        <w:tc>
          <w:tcPr>
            <w:tcW w:w="450" w:type="dxa"/>
            <w:tcBorders>
              <w:bottom w:val="single" w:sz="4" w:space="0" w:color="auto"/>
            </w:tcBorders>
            <w:shd w:val="clear" w:color="auto" w:fill="auto"/>
            <w:vAlign w:val="center"/>
          </w:tcPr>
          <w:p w14:paraId="0EDFB5C4" w14:textId="77777777" w:rsidR="001A63C6" w:rsidRPr="00A57652" w:rsidRDefault="009B6833" w:rsidP="00532A9E">
            <w:pPr>
              <w:pStyle w:val="TableText"/>
              <w:widowControl w:val="0"/>
              <w:rPr>
                <w:rStyle w:val="EndnoteReference"/>
                <w:rFonts w:cs="Tahoma"/>
                <w:b w:val="0"/>
                <w:bCs/>
                <w:color w:val="000000"/>
                <w:sz w:val="13"/>
                <w:szCs w:val="13"/>
                <w:u w:val="single"/>
              </w:rPr>
            </w:pPr>
            <w:hyperlink w:anchor="_54_Forefront_Protection" w:history="1">
              <w:r w:rsidR="00E01BB8" w:rsidRPr="00A57652">
                <w:rPr>
                  <w:rStyle w:val="Hyperlink"/>
                  <w:rFonts w:cs="Tahoma"/>
                  <w:b/>
                  <w:bCs/>
                  <w:sz w:val="13"/>
                  <w:szCs w:val="13"/>
                </w:rPr>
                <w:t>64</w:t>
              </w:r>
            </w:hyperlink>
          </w:p>
        </w:tc>
        <w:tc>
          <w:tcPr>
            <w:tcW w:w="450" w:type="dxa"/>
            <w:tcBorders>
              <w:bottom w:val="single" w:sz="4" w:space="0" w:color="auto"/>
            </w:tcBorders>
            <w:shd w:val="clear" w:color="auto" w:fill="auto"/>
          </w:tcPr>
          <w:p w14:paraId="0EDFB5C5"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0EDFB5C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EDFB5C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 punten</w:t>
            </w:r>
          </w:p>
        </w:tc>
        <w:tc>
          <w:tcPr>
            <w:tcW w:w="450" w:type="dxa"/>
            <w:tcBorders>
              <w:left w:val="single" w:sz="18" w:space="0" w:color="auto"/>
              <w:bottom w:val="single" w:sz="4" w:space="0" w:color="auto"/>
            </w:tcBorders>
            <w:shd w:val="clear" w:color="auto" w:fill="auto"/>
            <w:vAlign w:val="center"/>
          </w:tcPr>
          <w:p w14:paraId="0EDFB5C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5C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5CA"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5C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0EDFB5C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5C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B5CE"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B5C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OV</w:t>
            </w:r>
          </w:p>
        </w:tc>
      </w:tr>
      <w:tr w:rsidR="001933C6" w:rsidRPr="00276F80" w14:paraId="0EDFB5E4" w14:textId="77777777" w:rsidTr="00F23DD6">
        <w:trPr>
          <w:trHeight w:val="145"/>
        </w:trPr>
        <w:tc>
          <w:tcPr>
            <w:tcW w:w="2734" w:type="dxa"/>
            <w:gridSpan w:val="2"/>
            <w:tcBorders>
              <w:bottom w:val="single" w:sz="4" w:space="0" w:color="auto"/>
            </w:tcBorders>
            <w:shd w:val="clear" w:color="auto" w:fill="FABF8F"/>
          </w:tcPr>
          <w:p w14:paraId="0EDFB5D1" w14:textId="77777777" w:rsidR="001A63C6" w:rsidRPr="00276F80" w:rsidRDefault="001A63C6" w:rsidP="00196B09">
            <w:pPr>
              <w:pStyle w:val="ProductNames"/>
              <w:spacing w:beforeLines="20" w:before="48" w:afterLines="20" w:after="48"/>
              <w:rPr>
                <w:rFonts w:ascii="Tahoma" w:hAnsi="Tahoma" w:cs="Tahoma"/>
                <w:sz w:val="14"/>
              </w:rPr>
            </w:pPr>
            <w:bookmarkStart w:id="250" w:name="_Toc336337981"/>
            <w:bookmarkStart w:id="251" w:name="_Toc361496845"/>
            <w:r w:rsidRPr="00276F80">
              <w:rPr>
                <w:rFonts w:ascii="Tahoma" w:hAnsi="Tahoma" w:cs="Tahoma"/>
                <w:sz w:val="14"/>
              </w:rPr>
              <w:t>Forefront Threat Management Gateway Web Protection Services</w:t>
            </w:r>
            <w:bookmarkEnd w:id="250"/>
            <w:bookmarkEnd w:id="251"/>
          </w:p>
        </w:tc>
        <w:tc>
          <w:tcPr>
            <w:tcW w:w="450" w:type="dxa"/>
            <w:tcBorders>
              <w:bottom w:val="single" w:sz="4" w:space="0" w:color="auto"/>
            </w:tcBorders>
            <w:shd w:val="clear" w:color="auto" w:fill="FABF8F"/>
            <w:vAlign w:val="center"/>
          </w:tcPr>
          <w:p w14:paraId="0EDFB5D2"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67_Forefront_Threat" w:history="1">
              <w:r w:rsidR="00E01BB8" w:rsidRPr="00A57652">
                <w:rPr>
                  <w:rStyle w:val="Hyperlink"/>
                  <w:rFonts w:cs="Tahoma"/>
                  <w:b/>
                  <w:bCs/>
                  <w:sz w:val="13"/>
                  <w:szCs w:val="13"/>
                </w:rPr>
                <w:t>67</w:t>
              </w:r>
            </w:hyperlink>
            <w:hyperlink w:anchor="_57_Forefront_Threat" w:history="1"/>
          </w:p>
        </w:tc>
        <w:tc>
          <w:tcPr>
            <w:tcW w:w="450" w:type="dxa"/>
            <w:tcBorders>
              <w:bottom w:val="single" w:sz="4" w:space="0" w:color="auto"/>
            </w:tcBorders>
            <w:shd w:val="clear" w:color="auto" w:fill="FABF8F"/>
          </w:tcPr>
          <w:p w14:paraId="0EDFB5D3" w14:textId="77777777" w:rsidR="001A63C6" w:rsidRPr="00276F80"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5D4"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5D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5D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5D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5D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5D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5DA"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5DB"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5D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5D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5DE"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5D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5E0"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5E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5E2"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0EDFB5E3" w14:textId="77777777" w:rsidR="001A63C6" w:rsidRPr="00276F80" w:rsidRDefault="001A63C6" w:rsidP="001A63C6">
            <w:pPr>
              <w:pStyle w:val="TableText"/>
              <w:widowControl w:val="0"/>
              <w:rPr>
                <w:rFonts w:ascii="Tahoma" w:hAnsi="Tahoma" w:cs="Tahoma"/>
                <w:sz w:val="13"/>
              </w:rPr>
            </w:pPr>
          </w:p>
        </w:tc>
      </w:tr>
      <w:tr w:rsidR="00B33D0E" w:rsidRPr="00276F80" w14:paraId="0EDFB5F8" w14:textId="77777777" w:rsidTr="00F23DD6">
        <w:trPr>
          <w:trHeight w:val="145"/>
        </w:trPr>
        <w:tc>
          <w:tcPr>
            <w:tcW w:w="2734" w:type="dxa"/>
            <w:gridSpan w:val="2"/>
            <w:tcBorders>
              <w:bottom w:val="single" w:sz="4" w:space="0" w:color="auto"/>
            </w:tcBorders>
            <w:shd w:val="clear" w:color="auto" w:fill="auto"/>
          </w:tcPr>
          <w:p w14:paraId="0EDFB5E5" w14:textId="77777777" w:rsidR="001A63C6" w:rsidRPr="00276F80" w:rsidRDefault="001A63C6" w:rsidP="00FE7B9E">
            <w:pPr>
              <w:pStyle w:val="ProductNames"/>
              <w:rPr>
                <w:rFonts w:ascii="Tahoma" w:hAnsi="Tahoma" w:cs="Tahoma"/>
                <w:sz w:val="14"/>
              </w:rPr>
            </w:pPr>
            <w:bookmarkStart w:id="252" w:name="_Toc336337982"/>
            <w:bookmarkStart w:id="253" w:name="_Toc361496846"/>
            <w:r w:rsidRPr="00276F80">
              <w:rPr>
                <w:rFonts w:ascii="Tahoma" w:hAnsi="Tahoma" w:cs="Tahoma"/>
                <w:sz w:val="14"/>
              </w:rPr>
              <w:t>Forefront Unified Access Gateway Server</w:t>
            </w:r>
            <w:r w:rsidR="00FE7B9E">
              <w:rPr>
                <w:rFonts w:ascii="Tahoma" w:hAnsi="Tahoma" w:cs="Tahoma"/>
                <w:sz w:val="14"/>
              </w:rPr>
              <w:t> </w:t>
            </w:r>
            <w:r w:rsidRPr="00276F80">
              <w:rPr>
                <w:rFonts w:ascii="Tahoma" w:hAnsi="Tahoma" w:cs="Tahoma"/>
                <w:sz w:val="14"/>
              </w:rPr>
              <w:t>2010</w:t>
            </w:r>
            <w:bookmarkEnd w:id="252"/>
            <w:bookmarkEnd w:id="253"/>
          </w:p>
        </w:tc>
        <w:tc>
          <w:tcPr>
            <w:tcW w:w="450" w:type="dxa"/>
            <w:tcBorders>
              <w:bottom w:val="single" w:sz="4" w:space="0" w:color="auto"/>
            </w:tcBorders>
            <w:shd w:val="clear" w:color="auto" w:fill="auto"/>
            <w:vAlign w:val="center"/>
          </w:tcPr>
          <w:p w14:paraId="0EDFB5E6" w14:textId="77777777" w:rsidR="001A63C6" w:rsidRPr="00A57652" w:rsidRDefault="009B6833" w:rsidP="00532A9E">
            <w:pPr>
              <w:pStyle w:val="TableText"/>
              <w:widowControl w:val="0"/>
              <w:rPr>
                <w:rFonts w:cs="Tahoma"/>
                <w:b/>
                <w:bCs/>
                <w:color w:val="000000"/>
                <w:sz w:val="13"/>
                <w:szCs w:val="13"/>
                <w:u w:val="single"/>
              </w:rPr>
            </w:pPr>
            <w:hyperlink w:anchor="_67_Forefront_Unified" w:history="1">
              <w:r w:rsidR="00E01BB8" w:rsidRPr="00A57652">
                <w:rPr>
                  <w:rStyle w:val="Hyperlink"/>
                  <w:rFonts w:cs="Tahoma"/>
                  <w:b/>
                  <w:bCs/>
                  <w:sz w:val="13"/>
                  <w:szCs w:val="13"/>
                </w:rPr>
                <w:t>68</w:t>
              </w:r>
            </w:hyperlink>
            <w:hyperlink w:anchor="Srv_52ForefrontUnifiedAccessGtwy2010" w:history="1"/>
          </w:p>
        </w:tc>
        <w:tc>
          <w:tcPr>
            <w:tcW w:w="450" w:type="dxa"/>
            <w:tcBorders>
              <w:bottom w:val="single" w:sz="4" w:space="0" w:color="auto"/>
            </w:tcBorders>
            <w:shd w:val="clear" w:color="auto" w:fill="auto"/>
          </w:tcPr>
          <w:p w14:paraId="0EDFB5E7"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0EDFB5E8"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5E9"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450" w:type="dxa"/>
            <w:tcBorders>
              <w:bottom w:val="single" w:sz="4" w:space="0" w:color="auto"/>
            </w:tcBorders>
            <w:shd w:val="clear" w:color="auto" w:fill="auto"/>
            <w:vAlign w:val="center"/>
          </w:tcPr>
          <w:p w14:paraId="0EDFB5EA"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3</w:t>
            </w:r>
          </w:p>
        </w:tc>
        <w:tc>
          <w:tcPr>
            <w:tcW w:w="450" w:type="dxa"/>
            <w:tcBorders>
              <w:bottom w:val="single" w:sz="4" w:space="0" w:color="auto"/>
            </w:tcBorders>
            <w:shd w:val="clear" w:color="auto" w:fill="auto"/>
            <w:vAlign w:val="center"/>
          </w:tcPr>
          <w:p w14:paraId="0EDFB5EB"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2</w:t>
            </w:r>
          </w:p>
        </w:tc>
        <w:tc>
          <w:tcPr>
            <w:tcW w:w="450" w:type="dxa"/>
            <w:tcBorders>
              <w:bottom w:val="single" w:sz="4" w:space="0" w:color="auto"/>
            </w:tcBorders>
            <w:shd w:val="clear" w:color="auto" w:fill="auto"/>
            <w:vAlign w:val="center"/>
          </w:tcPr>
          <w:p w14:paraId="0EDFB5EC"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2</w:t>
            </w:r>
          </w:p>
        </w:tc>
        <w:tc>
          <w:tcPr>
            <w:tcW w:w="450" w:type="dxa"/>
            <w:tcBorders>
              <w:bottom w:val="single" w:sz="4" w:space="0" w:color="auto"/>
            </w:tcBorders>
            <w:shd w:val="clear" w:color="auto" w:fill="auto"/>
            <w:vAlign w:val="center"/>
          </w:tcPr>
          <w:p w14:paraId="0EDFB5ED"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2</w:t>
            </w:r>
          </w:p>
        </w:tc>
        <w:tc>
          <w:tcPr>
            <w:tcW w:w="450" w:type="dxa"/>
            <w:tcBorders>
              <w:bottom w:val="single" w:sz="4" w:space="0" w:color="auto"/>
            </w:tcBorders>
            <w:shd w:val="clear" w:color="auto" w:fill="auto"/>
            <w:vAlign w:val="center"/>
          </w:tcPr>
          <w:p w14:paraId="0EDFB5EE"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0EDFB5EF"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EDFB5F0"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450" w:type="dxa"/>
            <w:tcBorders>
              <w:bottom w:val="single" w:sz="4" w:space="0" w:color="auto"/>
            </w:tcBorders>
            <w:shd w:val="clear" w:color="auto" w:fill="auto"/>
            <w:vAlign w:val="center"/>
          </w:tcPr>
          <w:p w14:paraId="0EDFB5F1"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0EDFB5F2"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EDFB5F3"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0EDFB5F4"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5F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B5F6"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B5F7" w14:textId="77777777" w:rsidR="001A63C6" w:rsidRPr="00276F80" w:rsidRDefault="001A63C6" w:rsidP="001A63C6">
            <w:pPr>
              <w:pStyle w:val="TableText"/>
              <w:widowControl w:val="0"/>
              <w:rPr>
                <w:rFonts w:ascii="Tahoma" w:hAnsi="Tahoma" w:cs="Tahoma"/>
                <w:sz w:val="13"/>
              </w:rPr>
            </w:pPr>
          </w:p>
        </w:tc>
      </w:tr>
      <w:tr w:rsidR="001933C6" w:rsidRPr="00276F80" w14:paraId="0EDFB60C" w14:textId="77777777" w:rsidTr="00F23DD6">
        <w:trPr>
          <w:trHeight w:val="145"/>
        </w:trPr>
        <w:tc>
          <w:tcPr>
            <w:tcW w:w="2734" w:type="dxa"/>
            <w:gridSpan w:val="2"/>
            <w:tcBorders>
              <w:bottom w:val="single" w:sz="4" w:space="0" w:color="auto"/>
            </w:tcBorders>
            <w:shd w:val="clear" w:color="auto" w:fill="FABF8F"/>
          </w:tcPr>
          <w:p w14:paraId="0EDFB5F9" w14:textId="77777777" w:rsidR="001A63C6" w:rsidRPr="00276F80" w:rsidRDefault="001A63C6" w:rsidP="001A63C6">
            <w:pPr>
              <w:pStyle w:val="ProductNames"/>
              <w:rPr>
                <w:rFonts w:ascii="Tahoma" w:hAnsi="Tahoma" w:cs="Tahoma"/>
                <w:sz w:val="14"/>
              </w:rPr>
            </w:pPr>
            <w:bookmarkStart w:id="254" w:name="_Toc336337983"/>
            <w:bookmarkStart w:id="255" w:name="_Toc361496847"/>
            <w:r w:rsidRPr="00276F80">
              <w:rPr>
                <w:rFonts w:ascii="Tahoma" w:hAnsi="Tahoma" w:cs="Tahoma"/>
                <w:sz w:val="14"/>
              </w:rPr>
              <w:t>Forefront Unified Access Gateway External Connector 2010</w:t>
            </w:r>
            <w:bookmarkEnd w:id="254"/>
            <w:bookmarkEnd w:id="255"/>
          </w:p>
        </w:tc>
        <w:tc>
          <w:tcPr>
            <w:tcW w:w="450" w:type="dxa"/>
            <w:tcBorders>
              <w:bottom w:val="single" w:sz="4" w:space="0" w:color="auto"/>
            </w:tcBorders>
            <w:shd w:val="clear" w:color="auto" w:fill="FABF8F"/>
            <w:vAlign w:val="center"/>
          </w:tcPr>
          <w:p w14:paraId="0EDFB5FA" w14:textId="77777777" w:rsidR="001A63C6" w:rsidRPr="00A57652" w:rsidRDefault="009B6833" w:rsidP="00532A9E">
            <w:pPr>
              <w:pStyle w:val="TableText"/>
              <w:widowControl w:val="0"/>
              <w:rPr>
                <w:rFonts w:cs="Tahoma"/>
                <w:b/>
                <w:bCs/>
                <w:color w:val="000000"/>
                <w:sz w:val="13"/>
                <w:szCs w:val="13"/>
                <w:u w:val="single"/>
              </w:rPr>
            </w:pPr>
            <w:hyperlink w:anchor="_67_Forefront_Unified" w:history="1">
              <w:r w:rsidR="00E01BB8" w:rsidRPr="00A57652">
                <w:rPr>
                  <w:rStyle w:val="Hyperlink"/>
                  <w:rFonts w:cs="Tahoma"/>
                  <w:b/>
                  <w:bCs/>
                  <w:sz w:val="13"/>
                  <w:szCs w:val="13"/>
                </w:rPr>
                <w:t>68</w:t>
              </w:r>
            </w:hyperlink>
            <w:hyperlink w:anchor="Srv_56ForefrontUnifiedAccessGtwy2010" w:history="1"/>
          </w:p>
        </w:tc>
        <w:tc>
          <w:tcPr>
            <w:tcW w:w="450" w:type="dxa"/>
            <w:tcBorders>
              <w:bottom w:val="single" w:sz="4" w:space="0" w:color="auto"/>
            </w:tcBorders>
            <w:shd w:val="clear" w:color="auto" w:fill="FABF8F"/>
          </w:tcPr>
          <w:p w14:paraId="0EDFB5FB"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0EDFB5FC"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5FD"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200</w:t>
            </w:r>
          </w:p>
        </w:tc>
        <w:tc>
          <w:tcPr>
            <w:tcW w:w="450" w:type="dxa"/>
            <w:tcBorders>
              <w:bottom w:val="single" w:sz="4" w:space="0" w:color="auto"/>
            </w:tcBorders>
            <w:shd w:val="clear" w:color="auto" w:fill="FABF8F"/>
            <w:vAlign w:val="center"/>
          </w:tcPr>
          <w:p w14:paraId="0EDFB5FE"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500</w:t>
            </w:r>
          </w:p>
        </w:tc>
        <w:tc>
          <w:tcPr>
            <w:tcW w:w="450" w:type="dxa"/>
            <w:tcBorders>
              <w:bottom w:val="single" w:sz="4" w:space="0" w:color="auto"/>
            </w:tcBorders>
            <w:shd w:val="clear" w:color="auto" w:fill="FABF8F"/>
            <w:vAlign w:val="center"/>
          </w:tcPr>
          <w:p w14:paraId="0EDFB5FF"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400</w:t>
            </w:r>
          </w:p>
        </w:tc>
        <w:tc>
          <w:tcPr>
            <w:tcW w:w="450" w:type="dxa"/>
            <w:tcBorders>
              <w:bottom w:val="single" w:sz="4" w:space="0" w:color="auto"/>
            </w:tcBorders>
            <w:shd w:val="clear" w:color="auto" w:fill="FABF8F"/>
            <w:vAlign w:val="center"/>
          </w:tcPr>
          <w:p w14:paraId="0EDFB600"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300</w:t>
            </w:r>
          </w:p>
        </w:tc>
        <w:tc>
          <w:tcPr>
            <w:tcW w:w="450" w:type="dxa"/>
            <w:tcBorders>
              <w:bottom w:val="single" w:sz="4" w:space="0" w:color="auto"/>
            </w:tcBorders>
            <w:shd w:val="clear" w:color="auto" w:fill="FABF8F"/>
            <w:vAlign w:val="center"/>
          </w:tcPr>
          <w:p w14:paraId="0EDFB601"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300</w:t>
            </w:r>
          </w:p>
        </w:tc>
        <w:tc>
          <w:tcPr>
            <w:tcW w:w="450" w:type="dxa"/>
            <w:tcBorders>
              <w:bottom w:val="single" w:sz="4" w:space="0" w:color="auto"/>
            </w:tcBorders>
            <w:shd w:val="clear" w:color="auto" w:fill="FABF8F"/>
            <w:vAlign w:val="center"/>
          </w:tcPr>
          <w:p w14:paraId="0EDFB602"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0EDFB603"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0EDFB604"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200</w:t>
            </w:r>
          </w:p>
        </w:tc>
        <w:tc>
          <w:tcPr>
            <w:tcW w:w="450" w:type="dxa"/>
            <w:tcBorders>
              <w:bottom w:val="single" w:sz="4" w:space="0" w:color="auto"/>
            </w:tcBorders>
            <w:shd w:val="clear" w:color="auto" w:fill="FABF8F"/>
            <w:vAlign w:val="center"/>
          </w:tcPr>
          <w:p w14:paraId="0EDFB605"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0EDFB606"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0EDFB607"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0EDFB608"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60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B60A"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B60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OL/OV</w:t>
            </w:r>
          </w:p>
        </w:tc>
      </w:tr>
      <w:tr w:rsidR="00B33D0E" w:rsidRPr="00276F80" w14:paraId="0EDFB620" w14:textId="77777777" w:rsidTr="00F23DD6">
        <w:trPr>
          <w:trHeight w:val="145"/>
        </w:trPr>
        <w:tc>
          <w:tcPr>
            <w:tcW w:w="2734" w:type="dxa"/>
            <w:gridSpan w:val="2"/>
            <w:tcBorders>
              <w:bottom w:val="single" w:sz="4" w:space="0" w:color="auto"/>
            </w:tcBorders>
            <w:shd w:val="clear" w:color="auto" w:fill="auto"/>
          </w:tcPr>
          <w:p w14:paraId="0EDFB60D" w14:textId="77777777" w:rsidR="001A63C6" w:rsidRPr="00276F80" w:rsidRDefault="001A63C6" w:rsidP="00FE7B9E">
            <w:pPr>
              <w:pStyle w:val="ProductNames"/>
              <w:rPr>
                <w:rFonts w:ascii="Tahoma" w:hAnsi="Tahoma" w:cs="Tahoma"/>
                <w:sz w:val="14"/>
              </w:rPr>
            </w:pPr>
            <w:bookmarkStart w:id="256" w:name="_Toc336337984"/>
            <w:bookmarkStart w:id="257" w:name="_Toc361496848"/>
            <w:r w:rsidRPr="00276F80">
              <w:rPr>
                <w:rFonts w:ascii="Tahoma" w:hAnsi="Tahoma" w:cs="Tahoma"/>
                <w:sz w:val="14"/>
              </w:rPr>
              <w:t>Forefront Unified Access Gateway 2010</w:t>
            </w:r>
            <w:r w:rsidR="00FE7B9E">
              <w:rPr>
                <w:rFonts w:ascii="Tahoma" w:hAnsi="Tahoma" w:cs="Tahoma"/>
                <w:sz w:val="14"/>
              </w:rPr>
              <w:t> </w:t>
            </w:r>
            <w:r w:rsidRPr="00276F80">
              <w:rPr>
                <w:rFonts w:ascii="Tahoma" w:hAnsi="Tahoma" w:cs="Tahoma"/>
                <w:sz w:val="14"/>
              </w:rPr>
              <w:t>CAL</w:t>
            </w:r>
            <w:bookmarkEnd w:id="256"/>
            <w:bookmarkEnd w:id="257"/>
          </w:p>
        </w:tc>
        <w:tc>
          <w:tcPr>
            <w:tcW w:w="450" w:type="dxa"/>
            <w:tcBorders>
              <w:bottom w:val="single" w:sz="4" w:space="0" w:color="auto"/>
            </w:tcBorders>
            <w:shd w:val="clear" w:color="auto" w:fill="auto"/>
            <w:vAlign w:val="center"/>
          </w:tcPr>
          <w:p w14:paraId="0EDFB60E" w14:textId="77777777" w:rsidR="001A63C6" w:rsidRPr="00A57652" w:rsidRDefault="009B6833" w:rsidP="00532A9E">
            <w:pPr>
              <w:pStyle w:val="TableText"/>
              <w:widowControl w:val="0"/>
              <w:rPr>
                <w:rFonts w:cs="Tahoma"/>
                <w:b/>
                <w:bCs/>
                <w:color w:val="000000"/>
                <w:sz w:val="13"/>
                <w:szCs w:val="13"/>
                <w:u w:val="single"/>
              </w:rPr>
            </w:pPr>
            <w:hyperlink w:anchor="_67_Forefront_Unified" w:history="1">
              <w:r w:rsidR="00E01BB8" w:rsidRPr="00A57652">
                <w:rPr>
                  <w:rStyle w:val="Hyperlink"/>
                  <w:rFonts w:cs="Tahoma"/>
                  <w:b/>
                  <w:bCs/>
                  <w:sz w:val="13"/>
                  <w:szCs w:val="13"/>
                </w:rPr>
                <w:t>68</w:t>
              </w:r>
            </w:hyperlink>
            <w:hyperlink w:anchor="Srv_52ForefrontUnifiedAccessGtwy2010" w:history="1"/>
          </w:p>
        </w:tc>
        <w:tc>
          <w:tcPr>
            <w:tcW w:w="450" w:type="dxa"/>
            <w:tcBorders>
              <w:bottom w:val="single" w:sz="4" w:space="0" w:color="auto"/>
            </w:tcBorders>
            <w:shd w:val="clear" w:color="auto" w:fill="auto"/>
          </w:tcPr>
          <w:p w14:paraId="0EDFB60F"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0EDFB610"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611"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450" w:type="dxa"/>
            <w:tcBorders>
              <w:bottom w:val="single" w:sz="4" w:space="0" w:color="auto"/>
            </w:tcBorders>
            <w:shd w:val="clear" w:color="auto" w:fill="auto"/>
            <w:vAlign w:val="center"/>
          </w:tcPr>
          <w:p w14:paraId="0EDFB612"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3</w:t>
            </w:r>
          </w:p>
        </w:tc>
        <w:tc>
          <w:tcPr>
            <w:tcW w:w="450" w:type="dxa"/>
            <w:tcBorders>
              <w:bottom w:val="single" w:sz="4" w:space="0" w:color="auto"/>
            </w:tcBorders>
            <w:shd w:val="clear" w:color="auto" w:fill="auto"/>
            <w:vAlign w:val="center"/>
          </w:tcPr>
          <w:p w14:paraId="0EDFB613"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2</w:t>
            </w:r>
          </w:p>
        </w:tc>
        <w:tc>
          <w:tcPr>
            <w:tcW w:w="450" w:type="dxa"/>
            <w:tcBorders>
              <w:bottom w:val="single" w:sz="4" w:space="0" w:color="auto"/>
            </w:tcBorders>
            <w:shd w:val="clear" w:color="auto" w:fill="auto"/>
            <w:vAlign w:val="center"/>
          </w:tcPr>
          <w:p w14:paraId="0EDFB614"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2</w:t>
            </w:r>
          </w:p>
        </w:tc>
        <w:tc>
          <w:tcPr>
            <w:tcW w:w="450" w:type="dxa"/>
            <w:tcBorders>
              <w:bottom w:val="single" w:sz="4" w:space="0" w:color="auto"/>
            </w:tcBorders>
            <w:shd w:val="clear" w:color="auto" w:fill="auto"/>
            <w:vAlign w:val="center"/>
          </w:tcPr>
          <w:p w14:paraId="0EDFB615"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2</w:t>
            </w:r>
          </w:p>
        </w:tc>
        <w:tc>
          <w:tcPr>
            <w:tcW w:w="450" w:type="dxa"/>
            <w:tcBorders>
              <w:bottom w:val="single" w:sz="4" w:space="0" w:color="auto"/>
            </w:tcBorders>
            <w:shd w:val="clear" w:color="auto" w:fill="auto"/>
            <w:vAlign w:val="center"/>
          </w:tcPr>
          <w:p w14:paraId="0EDFB616"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0EDFB617"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EDFB618"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450" w:type="dxa"/>
            <w:tcBorders>
              <w:bottom w:val="single" w:sz="4" w:space="0" w:color="auto"/>
            </w:tcBorders>
            <w:shd w:val="clear" w:color="auto" w:fill="auto"/>
            <w:vAlign w:val="center"/>
          </w:tcPr>
          <w:p w14:paraId="0EDFB619"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0EDFB61A"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EDFB61B"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0EDFB61C"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61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B61E"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AO, ST</w:t>
            </w:r>
          </w:p>
        </w:tc>
        <w:tc>
          <w:tcPr>
            <w:tcW w:w="540" w:type="dxa"/>
            <w:tcBorders>
              <w:bottom w:val="single" w:sz="4" w:space="0" w:color="auto"/>
            </w:tcBorders>
            <w:shd w:val="clear" w:color="auto" w:fill="auto"/>
            <w:vAlign w:val="center"/>
          </w:tcPr>
          <w:p w14:paraId="0EDFB61F" w14:textId="77777777" w:rsidR="001A63C6" w:rsidRPr="00276F80" w:rsidRDefault="001A63C6" w:rsidP="001A63C6">
            <w:pPr>
              <w:pStyle w:val="TableText"/>
              <w:widowControl w:val="0"/>
              <w:rPr>
                <w:rFonts w:ascii="Tahoma" w:hAnsi="Tahoma" w:cs="Tahoma"/>
                <w:sz w:val="13"/>
              </w:rPr>
            </w:pPr>
          </w:p>
        </w:tc>
      </w:tr>
      <w:tr w:rsidR="00EF228F" w:rsidRPr="00276F80" w14:paraId="0EDFB634" w14:textId="77777777" w:rsidTr="006B1F3F">
        <w:trPr>
          <w:trHeight w:val="145"/>
        </w:trPr>
        <w:tc>
          <w:tcPr>
            <w:tcW w:w="2734" w:type="dxa"/>
            <w:gridSpan w:val="2"/>
            <w:tcBorders>
              <w:bottom w:val="single" w:sz="4" w:space="0" w:color="auto"/>
            </w:tcBorders>
            <w:shd w:val="clear" w:color="auto" w:fill="FABF8F"/>
          </w:tcPr>
          <w:p w14:paraId="0EDFB621" w14:textId="77777777" w:rsidR="001A63C6" w:rsidRPr="00276F80" w:rsidRDefault="001A63C6" w:rsidP="001A63C6">
            <w:pPr>
              <w:pStyle w:val="ProductNames"/>
              <w:rPr>
                <w:rFonts w:ascii="Tahoma" w:hAnsi="Tahoma" w:cs="Tahoma"/>
                <w:sz w:val="14"/>
              </w:rPr>
            </w:pPr>
            <w:bookmarkStart w:id="258" w:name="_Toc336337985"/>
            <w:bookmarkStart w:id="259" w:name="_Toc361496849"/>
            <w:r w:rsidRPr="00276F80">
              <w:rPr>
                <w:rFonts w:ascii="Tahoma" w:hAnsi="Tahoma" w:cs="Tahoma"/>
                <w:sz w:val="14"/>
              </w:rPr>
              <w:t>Forefront Unified Access Gateway 2010 CAL (pakket van 10.000)</w:t>
            </w:r>
            <w:bookmarkEnd w:id="258"/>
            <w:bookmarkEnd w:id="259"/>
          </w:p>
        </w:tc>
        <w:tc>
          <w:tcPr>
            <w:tcW w:w="450" w:type="dxa"/>
            <w:tcBorders>
              <w:bottom w:val="single" w:sz="4" w:space="0" w:color="auto"/>
            </w:tcBorders>
            <w:shd w:val="clear" w:color="auto" w:fill="FABF8F"/>
            <w:vAlign w:val="center"/>
          </w:tcPr>
          <w:p w14:paraId="0EDFB622" w14:textId="77777777" w:rsidR="001A63C6" w:rsidRPr="00A57652" w:rsidRDefault="009B6833" w:rsidP="00532A9E">
            <w:pPr>
              <w:pStyle w:val="TableText"/>
              <w:widowControl w:val="0"/>
              <w:rPr>
                <w:rFonts w:cs="Tahoma"/>
                <w:b/>
                <w:bCs/>
                <w:color w:val="000000"/>
                <w:sz w:val="13"/>
                <w:szCs w:val="13"/>
                <w:u w:val="single"/>
              </w:rPr>
            </w:pPr>
            <w:hyperlink w:anchor="_67_Forefront_Unified" w:history="1">
              <w:r w:rsidR="00E01BB8" w:rsidRPr="00A57652">
                <w:rPr>
                  <w:rStyle w:val="Hyperlink"/>
                  <w:rFonts w:cs="Tahoma"/>
                  <w:b/>
                  <w:bCs/>
                  <w:sz w:val="13"/>
                  <w:szCs w:val="13"/>
                </w:rPr>
                <w:t>68</w:t>
              </w:r>
            </w:hyperlink>
            <w:hyperlink w:anchor="Srv_52ForefrontUnifiedAccessGtwy2010" w:history="1"/>
          </w:p>
        </w:tc>
        <w:tc>
          <w:tcPr>
            <w:tcW w:w="450" w:type="dxa"/>
            <w:tcBorders>
              <w:bottom w:val="single" w:sz="4" w:space="0" w:color="auto"/>
            </w:tcBorders>
            <w:shd w:val="clear" w:color="auto" w:fill="FABF8F"/>
          </w:tcPr>
          <w:p w14:paraId="0EDFB623"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0EDFB624"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625"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200</w:t>
            </w:r>
          </w:p>
        </w:tc>
        <w:tc>
          <w:tcPr>
            <w:tcW w:w="450" w:type="dxa"/>
            <w:tcBorders>
              <w:bottom w:val="single" w:sz="4" w:space="0" w:color="auto"/>
            </w:tcBorders>
            <w:shd w:val="clear" w:color="auto" w:fill="FABF8F"/>
            <w:vAlign w:val="center"/>
          </w:tcPr>
          <w:p w14:paraId="0EDFB626"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500</w:t>
            </w:r>
          </w:p>
        </w:tc>
        <w:tc>
          <w:tcPr>
            <w:tcW w:w="450" w:type="dxa"/>
            <w:tcBorders>
              <w:bottom w:val="single" w:sz="4" w:space="0" w:color="auto"/>
            </w:tcBorders>
            <w:shd w:val="clear" w:color="auto" w:fill="FABF8F"/>
            <w:vAlign w:val="center"/>
          </w:tcPr>
          <w:p w14:paraId="0EDFB627"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400</w:t>
            </w:r>
          </w:p>
        </w:tc>
        <w:tc>
          <w:tcPr>
            <w:tcW w:w="450" w:type="dxa"/>
            <w:tcBorders>
              <w:bottom w:val="single" w:sz="4" w:space="0" w:color="auto"/>
            </w:tcBorders>
            <w:shd w:val="clear" w:color="auto" w:fill="FABF8F"/>
            <w:vAlign w:val="center"/>
          </w:tcPr>
          <w:p w14:paraId="0EDFB628"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300</w:t>
            </w:r>
          </w:p>
        </w:tc>
        <w:tc>
          <w:tcPr>
            <w:tcW w:w="450" w:type="dxa"/>
            <w:tcBorders>
              <w:bottom w:val="single" w:sz="4" w:space="0" w:color="auto"/>
            </w:tcBorders>
            <w:shd w:val="clear" w:color="auto" w:fill="FABF8F"/>
            <w:vAlign w:val="center"/>
          </w:tcPr>
          <w:p w14:paraId="0EDFB629"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300</w:t>
            </w:r>
          </w:p>
        </w:tc>
        <w:tc>
          <w:tcPr>
            <w:tcW w:w="450" w:type="dxa"/>
            <w:tcBorders>
              <w:bottom w:val="single" w:sz="4" w:space="0" w:color="auto"/>
            </w:tcBorders>
            <w:shd w:val="clear" w:color="auto" w:fill="FABF8F"/>
            <w:vAlign w:val="center"/>
          </w:tcPr>
          <w:p w14:paraId="0EDFB62A"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0EDFB62B"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0EDFB62C"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62D"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EDFB62E"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EDFB62F"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EDFB630"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63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632"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0EDFB633" w14:textId="77777777" w:rsidR="001A63C6" w:rsidRPr="00276F80" w:rsidRDefault="001A63C6" w:rsidP="001A63C6">
            <w:pPr>
              <w:pStyle w:val="TableText"/>
              <w:widowControl w:val="0"/>
              <w:rPr>
                <w:rFonts w:ascii="Tahoma" w:hAnsi="Tahoma" w:cs="Tahoma"/>
                <w:sz w:val="13"/>
              </w:rPr>
            </w:pPr>
          </w:p>
        </w:tc>
      </w:tr>
      <w:tr w:rsidR="00EF228F" w:rsidRPr="00276F80" w14:paraId="0EDFB648" w14:textId="77777777" w:rsidTr="00F23DD6">
        <w:trPr>
          <w:trHeight w:val="145"/>
        </w:trPr>
        <w:tc>
          <w:tcPr>
            <w:tcW w:w="2734" w:type="dxa"/>
            <w:gridSpan w:val="2"/>
            <w:tcBorders>
              <w:bottom w:val="single" w:sz="4" w:space="0" w:color="auto"/>
            </w:tcBorders>
            <w:shd w:val="clear" w:color="auto" w:fill="auto"/>
          </w:tcPr>
          <w:p w14:paraId="0EDFB635" w14:textId="77777777" w:rsidR="001A63C6" w:rsidRPr="00276F80" w:rsidRDefault="001A63C6" w:rsidP="001A63C6">
            <w:pPr>
              <w:pStyle w:val="ProductNames"/>
              <w:rPr>
                <w:rFonts w:ascii="Tahoma" w:hAnsi="Tahoma" w:cs="Tahoma"/>
                <w:sz w:val="14"/>
              </w:rPr>
            </w:pPr>
            <w:bookmarkStart w:id="260" w:name="_Toc336337990"/>
            <w:bookmarkStart w:id="261" w:name="_Toc361496850"/>
            <w:r w:rsidRPr="00276F80">
              <w:rPr>
                <w:rFonts w:ascii="Tahoma" w:hAnsi="Tahoma" w:cs="Tahoma"/>
                <w:sz w:val="14"/>
              </w:rPr>
              <w:t>HPC Pack 2008 R2 Enterprise</w:t>
            </w:r>
            <w:bookmarkEnd w:id="260"/>
            <w:bookmarkEnd w:id="261"/>
          </w:p>
        </w:tc>
        <w:tc>
          <w:tcPr>
            <w:tcW w:w="450" w:type="dxa"/>
            <w:tcBorders>
              <w:bottom w:val="single" w:sz="4" w:space="0" w:color="auto"/>
            </w:tcBorders>
            <w:shd w:val="clear" w:color="auto" w:fill="auto"/>
            <w:vAlign w:val="center"/>
          </w:tcPr>
          <w:p w14:paraId="0EDFB636" w14:textId="77777777" w:rsidR="001A63C6" w:rsidRPr="00A57652" w:rsidRDefault="009B6833" w:rsidP="00532A9E">
            <w:pPr>
              <w:pStyle w:val="TableText"/>
              <w:widowControl w:val="0"/>
              <w:rPr>
                <w:rStyle w:val="EndnoteReference"/>
                <w:rFonts w:cs="Tahoma"/>
                <w:b w:val="0"/>
                <w:bCs/>
                <w:color w:val="000000"/>
                <w:sz w:val="13"/>
                <w:szCs w:val="13"/>
                <w:u w:val="single"/>
              </w:rPr>
            </w:pPr>
            <w:hyperlink w:anchor="_69_HPC_Pack" w:history="1">
              <w:hyperlink w:anchor="_51_High_Performance" w:history="1">
                <w:r w:rsidR="00E01BB8" w:rsidRPr="00C6579F">
                  <w:rPr>
                    <w:rStyle w:val="Hyperlink"/>
                    <w:rFonts w:cs="Tahoma"/>
                    <w:b/>
                    <w:bCs/>
                    <w:sz w:val="13"/>
                    <w:szCs w:val="13"/>
                  </w:rPr>
                  <w:t>6</w:t>
                </w:r>
              </w:hyperlink>
              <w:r w:rsidR="00E01BB8" w:rsidRPr="00C6579F">
                <w:rPr>
                  <w:rStyle w:val="Hyperlink"/>
                  <w:rFonts w:cs="Tahoma"/>
                  <w:b/>
                  <w:bCs/>
                  <w:sz w:val="13"/>
                  <w:szCs w:val="13"/>
                </w:rPr>
                <w:t>9</w:t>
              </w:r>
            </w:hyperlink>
            <w:hyperlink w:anchor="Srv_54HighPerfComputingPack" w:history="1"/>
          </w:p>
        </w:tc>
        <w:tc>
          <w:tcPr>
            <w:tcW w:w="450" w:type="dxa"/>
            <w:tcBorders>
              <w:bottom w:val="single" w:sz="4" w:space="0" w:color="auto"/>
            </w:tcBorders>
            <w:shd w:val="clear" w:color="auto" w:fill="auto"/>
          </w:tcPr>
          <w:p w14:paraId="0EDFB637"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0EDFB63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639"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63A"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63B"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63C"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63D"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63E" w14:textId="77777777" w:rsidR="001A63C6" w:rsidRPr="00276F8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EDFB63F"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EDFB640"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641"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EDFB642"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EDFB643"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EDFB644"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64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646"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0EDFB647" w14:textId="77777777" w:rsidR="001A63C6" w:rsidRPr="00276F80" w:rsidRDefault="001A63C6" w:rsidP="001A63C6">
            <w:pPr>
              <w:pStyle w:val="TableText"/>
              <w:widowControl w:val="0"/>
              <w:rPr>
                <w:rFonts w:ascii="Tahoma" w:hAnsi="Tahoma" w:cs="Tahoma"/>
                <w:sz w:val="13"/>
              </w:rPr>
            </w:pPr>
          </w:p>
        </w:tc>
      </w:tr>
      <w:tr w:rsidR="00B33D0E" w:rsidRPr="00276F80" w14:paraId="0EDFB65C" w14:textId="77777777" w:rsidTr="00F23DD6">
        <w:trPr>
          <w:trHeight w:val="145"/>
        </w:trPr>
        <w:tc>
          <w:tcPr>
            <w:tcW w:w="2734" w:type="dxa"/>
            <w:gridSpan w:val="2"/>
            <w:tcBorders>
              <w:bottom w:val="single" w:sz="4" w:space="0" w:color="auto"/>
            </w:tcBorders>
            <w:shd w:val="clear" w:color="auto" w:fill="FABF8F"/>
          </w:tcPr>
          <w:p w14:paraId="0EDFB649" w14:textId="77777777" w:rsidR="001A63C6" w:rsidRPr="00276F80" w:rsidRDefault="001A63C6" w:rsidP="001A63C6">
            <w:pPr>
              <w:pStyle w:val="ProductNames"/>
              <w:rPr>
                <w:rFonts w:ascii="Tahoma" w:hAnsi="Tahoma" w:cs="Tahoma"/>
                <w:sz w:val="14"/>
              </w:rPr>
            </w:pPr>
            <w:bookmarkStart w:id="262" w:name="_Toc336337991"/>
            <w:bookmarkStart w:id="263" w:name="_Toc361496851"/>
            <w:r w:rsidRPr="00276F80">
              <w:rPr>
                <w:rFonts w:ascii="Tahoma" w:hAnsi="Tahoma" w:cs="Tahoma"/>
                <w:sz w:val="14"/>
              </w:rPr>
              <w:t>HPC Pack 2008 R2 voor Workstation</w:t>
            </w:r>
            <w:bookmarkEnd w:id="262"/>
            <w:bookmarkEnd w:id="263"/>
          </w:p>
        </w:tc>
        <w:tc>
          <w:tcPr>
            <w:tcW w:w="450" w:type="dxa"/>
            <w:tcBorders>
              <w:bottom w:val="single" w:sz="4" w:space="0" w:color="auto"/>
            </w:tcBorders>
            <w:shd w:val="clear" w:color="auto" w:fill="FABF8F"/>
            <w:vAlign w:val="center"/>
          </w:tcPr>
          <w:p w14:paraId="0EDFB64A" w14:textId="77777777" w:rsidR="001A63C6" w:rsidRPr="00A57652" w:rsidRDefault="009B6833" w:rsidP="00532A9E">
            <w:pPr>
              <w:pStyle w:val="TableText"/>
              <w:widowControl w:val="0"/>
              <w:rPr>
                <w:rStyle w:val="EndnoteReference"/>
                <w:rFonts w:cs="Tahoma"/>
                <w:b w:val="0"/>
                <w:bCs/>
                <w:color w:val="000000"/>
                <w:sz w:val="13"/>
                <w:szCs w:val="13"/>
                <w:u w:val="single"/>
              </w:rPr>
            </w:pPr>
            <w:hyperlink w:anchor="_69_HPC_Pack" w:history="1">
              <w:hyperlink w:anchor="_51_High_Performance" w:history="1">
                <w:r w:rsidR="00C6579F" w:rsidRPr="00C6579F">
                  <w:rPr>
                    <w:rStyle w:val="Hyperlink"/>
                    <w:rFonts w:cs="Tahoma"/>
                    <w:b/>
                    <w:bCs/>
                    <w:sz w:val="13"/>
                    <w:szCs w:val="13"/>
                  </w:rPr>
                  <w:t>6</w:t>
                </w:r>
              </w:hyperlink>
              <w:r w:rsidR="00C6579F" w:rsidRPr="00C6579F">
                <w:rPr>
                  <w:rStyle w:val="Hyperlink"/>
                  <w:rFonts w:cs="Tahoma"/>
                  <w:b/>
                  <w:bCs/>
                  <w:sz w:val="13"/>
                  <w:szCs w:val="13"/>
                </w:rPr>
                <w:t>9</w:t>
              </w:r>
            </w:hyperlink>
          </w:p>
        </w:tc>
        <w:tc>
          <w:tcPr>
            <w:tcW w:w="450" w:type="dxa"/>
            <w:tcBorders>
              <w:bottom w:val="single" w:sz="4" w:space="0" w:color="auto"/>
            </w:tcBorders>
            <w:shd w:val="clear" w:color="auto" w:fill="FABF8F"/>
          </w:tcPr>
          <w:p w14:paraId="0EDFB64B"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0EDFB64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64D"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64E"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64F"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650"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651"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652" w14:textId="77777777" w:rsidR="001A63C6" w:rsidRPr="00276F8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EDFB653"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EDFB654"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655"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EDFB656"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EDFB657"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EDFB658"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65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65A"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0EDFB65B" w14:textId="77777777" w:rsidR="001A63C6" w:rsidRPr="00276F80" w:rsidRDefault="001A63C6" w:rsidP="001A63C6">
            <w:pPr>
              <w:pStyle w:val="TableText"/>
              <w:widowControl w:val="0"/>
              <w:rPr>
                <w:rFonts w:ascii="Tahoma" w:hAnsi="Tahoma" w:cs="Tahoma"/>
                <w:sz w:val="13"/>
              </w:rPr>
            </w:pPr>
          </w:p>
        </w:tc>
      </w:tr>
      <w:tr w:rsidR="00EF228F" w:rsidRPr="00276F80" w14:paraId="0EDFB66A" w14:textId="77777777" w:rsidTr="00F23DD6">
        <w:trPr>
          <w:trHeight w:val="145"/>
        </w:trPr>
        <w:tc>
          <w:tcPr>
            <w:tcW w:w="2734" w:type="dxa"/>
            <w:gridSpan w:val="2"/>
            <w:tcBorders>
              <w:bottom w:val="single" w:sz="4" w:space="0" w:color="auto"/>
            </w:tcBorders>
            <w:shd w:val="clear" w:color="auto" w:fill="auto"/>
          </w:tcPr>
          <w:p w14:paraId="0EDFB65D" w14:textId="77777777" w:rsidR="001A63C6" w:rsidRPr="00276F80" w:rsidRDefault="001A63C6" w:rsidP="001A63C6">
            <w:pPr>
              <w:pStyle w:val="ProductNames"/>
              <w:rPr>
                <w:rFonts w:ascii="Tahoma" w:hAnsi="Tahoma" w:cs="Tahoma"/>
                <w:sz w:val="14"/>
              </w:rPr>
            </w:pPr>
            <w:bookmarkStart w:id="264" w:name="_Toc336337992"/>
            <w:bookmarkStart w:id="265" w:name="_Toc361496852"/>
            <w:r w:rsidRPr="00276F80">
              <w:rPr>
                <w:rFonts w:ascii="Tahoma" w:hAnsi="Tahoma" w:cs="Tahoma"/>
                <w:sz w:val="14"/>
              </w:rPr>
              <w:t>Learning Solutions Combination E-Reference Library (Gebruikers-SL)</w:t>
            </w:r>
            <w:bookmarkEnd w:id="264"/>
            <w:bookmarkEnd w:id="265"/>
          </w:p>
        </w:tc>
        <w:tc>
          <w:tcPr>
            <w:tcW w:w="450" w:type="dxa"/>
            <w:tcBorders>
              <w:bottom w:val="single" w:sz="4" w:space="0" w:color="auto"/>
            </w:tcBorders>
            <w:shd w:val="clear" w:color="auto" w:fill="auto"/>
            <w:vAlign w:val="center"/>
          </w:tcPr>
          <w:p w14:paraId="0EDFB65E" w14:textId="77777777" w:rsidR="001A63C6" w:rsidRPr="00A57652" w:rsidRDefault="001A63C6" w:rsidP="00532A9E">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14:paraId="0EDFB65F"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14:paraId="0EDFB660" w14:textId="77777777" w:rsidR="001A63C6" w:rsidRPr="00276F8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EDFB66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 punt</w:t>
            </w:r>
          </w:p>
        </w:tc>
        <w:tc>
          <w:tcPr>
            <w:tcW w:w="450" w:type="dxa"/>
            <w:tcBorders>
              <w:left w:val="single" w:sz="18" w:space="0" w:color="auto"/>
              <w:bottom w:val="single" w:sz="4" w:space="0" w:color="auto"/>
            </w:tcBorders>
            <w:shd w:val="clear" w:color="auto" w:fill="auto"/>
            <w:vAlign w:val="center"/>
          </w:tcPr>
          <w:p w14:paraId="0EDFB66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66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664"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66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66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66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668"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B669" w14:textId="77777777" w:rsidR="001A63C6" w:rsidRPr="00276F80" w:rsidRDefault="001A63C6" w:rsidP="001A63C6">
            <w:pPr>
              <w:pStyle w:val="TableText"/>
              <w:widowControl w:val="0"/>
              <w:rPr>
                <w:rFonts w:ascii="Tahoma" w:hAnsi="Tahoma" w:cs="Tahoma"/>
                <w:sz w:val="13"/>
              </w:rPr>
            </w:pPr>
          </w:p>
        </w:tc>
      </w:tr>
      <w:tr w:rsidR="00B33D0E" w:rsidRPr="00276F80" w14:paraId="0EDFB678" w14:textId="77777777" w:rsidTr="00F23DD6">
        <w:trPr>
          <w:trHeight w:val="145"/>
        </w:trPr>
        <w:tc>
          <w:tcPr>
            <w:tcW w:w="2734" w:type="dxa"/>
            <w:gridSpan w:val="2"/>
            <w:tcBorders>
              <w:bottom w:val="single" w:sz="4" w:space="0" w:color="auto"/>
            </w:tcBorders>
            <w:shd w:val="clear" w:color="auto" w:fill="FABF8F"/>
            <w:vAlign w:val="bottom"/>
          </w:tcPr>
          <w:p w14:paraId="0EDFB66B" w14:textId="77777777" w:rsidR="001A63C6" w:rsidRPr="00276F80" w:rsidRDefault="001A63C6" w:rsidP="001A63C6">
            <w:pPr>
              <w:pStyle w:val="ProductNames"/>
              <w:rPr>
                <w:rFonts w:ascii="Tahoma" w:hAnsi="Tahoma" w:cs="Tahoma"/>
                <w:sz w:val="14"/>
              </w:rPr>
            </w:pPr>
            <w:bookmarkStart w:id="266" w:name="_Toc336337993"/>
            <w:bookmarkStart w:id="267" w:name="_Toc361496853"/>
            <w:r w:rsidRPr="00276F80">
              <w:rPr>
                <w:rFonts w:ascii="Tahoma" w:hAnsi="Tahoma" w:cs="Tahoma"/>
                <w:sz w:val="14"/>
              </w:rPr>
              <w:t xml:space="preserve">Learning Solutions IT Academy </w:t>
            </w:r>
            <w:r w:rsidR="00FE7B9E">
              <w:rPr>
                <w:rFonts w:ascii="Tahoma" w:hAnsi="Tahoma" w:cs="Tahoma"/>
                <w:sz w:val="14"/>
              </w:rPr>
              <w:br/>
            </w:r>
            <w:r w:rsidRPr="00276F80">
              <w:rPr>
                <w:rFonts w:ascii="Tahoma" w:hAnsi="Tahoma" w:cs="Tahoma"/>
                <w:sz w:val="14"/>
              </w:rPr>
              <w:t>(Services-SL)</w:t>
            </w:r>
            <w:bookmarkEnd w:id="266"/>
            <w:bookmarkEnd w:id="267"/>
          </w:p>
        </w:tc>
        <w:tc>
          <w:tcPr>
            <w:tcW w:w="450" w:type="dxa"/>
            <w:tcBorders>
              <w:bottom w:val="single" w:sz="4" w:space="0" w:color="auto"/>
            </w:tcBorders>
            <w:shd w:val="clear" w:color="auto" w:fill="FABF8F"/>
            <w:vAlign w:val="center"/>
          </w:tcPr>
          <w:p w14:paraId="0EDFB66C" w14:textId="77777777" w:rsidR="001A63C6" w:rsidRPr="00A57652" w:rsidRDefault="001A63C6" w:rsidP="00532A9E">
            <w:pPr>
              <w:pStyle w:val="TableText"/>
              <w:widowControl w:val="0"/>
              <w:rPr>
                <w:rFonts w:cs="Tahoma"/>
                <w:b/>
                <w:bCs/>
                <w:color w:val="000000"/>
                <w:sz w:val="13"/>
                <w:szCs w:val="13"/>
                <w:u w:val="single"/>
              </w:rPr>
            </w:pPr>
          </w:p>
        </w:tc>
        <w:tc>
          <w:tcPr>
            <w:tcW w:w="450" w:type="dxa"/>
            <w:tcBorders>
              <w:bottom w:val="single" w:sz="4" w:space="0" w:color="auto"/>
            </w:tcBorders>
            <w:shd w:val="clear" w:color="auto" w:fill="FABF8F"/>
          </w:tcPr>
          <w:p w14:paraId="0EDFB66D"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0EDFB66E" w14:textId="77777777" w:rsidR="001A63C6" w:rsidRPr="00276F8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EDFB66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 punten</w:t>
            </w:r>
          </w:p>
        </w:tc>
        <w:tc>
          <w:tcPr>
            <w:tcW w:w="450" w:type="dxa"/>
            <w:tcBorders>
              <w:left w:val="single" w:sz="18" w:space="0" w:color="auto"/>
              <w:bottom w:val="single" w:sz="4" w:space="0" w:color="auto"/>
            </w:tcBorders>
            <w:shd w:val="clear" w:color="auto" w:fill="FABF8F"/>
            <w:vAlign w:val="center"/>
          </w:tcPr>
          <w:p w14:paraId="0EDFB67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67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672"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67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0EDFB674"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67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676"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B677" w14:textId="77777777" w:rsidR="001A63C6" w:rsidRPr="00276F80" w:rsidRDefault="001A63C6" w:rsidP="001A63C6">
            <w:pPr>
              <w:pStyle w:val="TableText"/>
              <w:widowControl w:val="0"/>
              <w:rPr>
                <w:rFonts w:ascii="Tahoma" w:hAnsi="Tahoma" w:cs="Tahoma"/>
                <w:sz w:val="13"/>
              </w:rPr>
            </w:pPr>
          </w:p>
        </w:tc>
      </w:tr>
      <w:tr w:rsidR="00B33D0E" w:rsidRPr="00276F80" w14:paraId="0EDFB686" w14:textId="77777777" w:rsidTr="00F23DD6">
        <w:trPr>
          <w:trHeight w:val="145"/>
        </w:trPr>
        <w:tc>
          <w:tcPr>
            <w:tcW w:w="2734" w:type="dxa"/>
            <w:gridSpan w:val="2"/>
            <w:tcBorders>
              <w:bottom w:val="single" w:sz="4" w:space="0" w:color="auto"/>
            </w:tcBorders>
            <w:shd w:val="clear" w:color="auto" w:fill="auto"/>
            <w:vAlign w:val="bottom"/>
          </w:tcPr>
          <w:p w14:paraId="0EDFB679" w14:textId="77777777" w:rsidR="001A63C6" w:rsidRPr="00276F80" w:rsidRDefault="001A63C6" w:rsidP="001A63C6">
            <w:pPr>
              <w:pStyle w:val="ProductNames"/>
              <w:rPr>
                <w:rFonts w:ascii="Tahoma" w:hAnsi="Tahoma" w:cs="Tahoma"/>
                <w:sz w:val="14"/>
              </w:rPr>
            </w:pPr>
            <w:bookmarkStart w:id="268" w:name="_Toc336337994"/>
            <w:bookmarkStart w:id="269" w:name="_Toc361496854"/>
            <w:r w:rsidRPr="00276F80">
              <w:rPr>
                <w:rFonts w:ascii="Tahoma" w:hAnsi="Tahoma" w:cs="Tahoma"/>
                <w:sz w:val="14"/>
              </w:rPr>
              <w:t>Learning Solutions MCP, 1 examencoupon (Services-SL)</w:t>
            </w:r>
            <w:bookmarkEnd w:id="268"/>
            <w:bookmarkEnd w:id="269"/>
          </w:p>
        </w:tc>
        <w:tc>
          <w:tcPr>
            <w:tcW w:w="450" w:type="dxa"/>
            <w:tcBorders>
              <w:bottom w:val="single" w:sz="4" w:space="0" w:color="auto"/>
            </w:tcBorders>
            <w:shd w:val="clear" w:color="auto" w:fill="auto"/>
            <w:vAlign w:val="center"/>
          </w:tcPr>
          <w:p w14:paraId="0EDFB67A" w14:textId="77777777" w:rsidR="001A63C6" w:rsidRPr="00A57652" w:rsidRDefault="009B6833" w:rsidP="00532A9E">
            <w:pPr>
              <w:pStyle w:val="TableText"/>
              <w:widowControl w:val="0"/>
              <w:rPr>
                <w:rStyle w:val="EndnoteReference"/>
                <w:rFonts w:cs="Tahoma"/>
                <w:b w:val="0"/>
                <w:bCs/>
                <w:color w:val="000000"/>
                <w:sz w:val="13"/>
                <w:szCs w:val="13"/>
                <w:u w:val="single"/>
              </w:rPr>
            </w:pPr>
            <w:hyperlink w:anchor="_70_Examencoupons_voor" w:history="1">
              <w:r w:rsidR="009C0A44" w:rsidRPr="00C6579F">
                <w:rPr>
                  <w:rStyle w:val="Hyperlink"/>
                  <w:rFonts w:cs="Tahoma"/>
                  <w:b/>
                  <w:bCs/>
                  <w:sz w:val="13"/>
                  <w:szCs w:val="13"/>
                </w:rPr>
                <w:t>70</w:t>
              </w:r>
            </w:hyperlink>
            <w:hyperlink w:anchor="_69_Learning_Solutions" w:history="1">
              <w:hyperlink w:anchor="_64_62_Learning" w:history="1"/>
            </w:hyperlink>
          </w:p>
        </w:tc>
        <w:tc>
          <w:tcPr>
            <w:tcW w:w="450" w:type="dxa"/>
            <w:tcBorders>
              <w:bottom w:val="single" w:sz="4" w:space="0" w:color="auto"/>
            </w:tcBorders>
            <w:shd w:val="clear" w:color="auto" w:fill="auto"/>
          </w:tcPr>
          <w:p w14:paraId="0EDFB67B"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01/06</w:t>
            </w:r>
          </w:p>
        </w:tc>
        <w:tc>
          <w:tcPr>
            <w:tcW w:w="360" w:type="dxa"/>
            <w:tcBorders>
              <w:bottom w:val="single" w:sz="4" w:space="0" w:color="auto"/>
              <w:right w:val="single" w:sz="18" w:space="0" w:color="auto"/>
            </w:tcBorders>
            <w:shd w:val="clear" w:color="auto" w:fill="auto"/>
            <w:vAlign w:val="center"/>
          </w:tcPr>
          <w:p w14:paraId="0EDFB67C" w14:textId="77777777" w:rsidR="001A63C6" w:rsidRPr="00276F8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EDFB67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 punt</w:t>
            </w:r>
          </w:p>
        </w:tc>
        <w:tc>
          <w:tcPr>
            <w:tcW w:w="450" w:type="dxa"/>
            <w:tcBorders>
              <w:left w:val="single" w:sz="18" w:space="0" w:color="auto"/>
              <w:bottom w:val="single" w:sz="4" w:space="0" w:color="auto"/>
            </w:tcBorders>
            <w:shd w:val="clear" w:color="auto" w:fill="auto"/>
            <w:vAlign w:val="center"/>
          </w:tcPr>
          <w:p w14:paraId="0EDFB67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67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680"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68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68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68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B684"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0EDFB685" w14:textId="77777777" w:rsidR="001A63C6" w:rsidRPr="00276F80" w:rsidRDefault="001A63C6" w:rsidP="001A63C6">
            <w:pPr>
              <w:pStyle w:val="TableText"/>
              <w:widowControl w:val="0"/>
              <w:rPr>
                <w:rFonts w:ascii="Tahoma" w:hAnsi="Tahoma" w:cs="Tahoma"/>
                <w:sz w:val="13"/>
              </w:rPr>
            </w:pPr>
          </w:p>
        </w:tc>
      </w:tr>
      <w:tr w:rsidR="00BE6271" w:rsidRPr="00276F80" w14:paraId="0EDFB694" w14:textId="77777777" w:rsidTr="00F23DD6">
        <w:trPr>
          <w:trHeight w:val="145"/>
        </w:trPr>
        <w:tc>
          <w:tcPr>
            <w:tcW w:w="2734" w:type="dxa"/>
            <w:gridSpan w:val="2"/>
            <w:tcBorders>
              <w:bottom w:val="single" w:sz="4" w:space="0" w:color="auto"/>
            </w:tcBorders>
            <w:shd w:val="clear" w:color="auto" w:fill="FABF8F"/>
            <w:vAlign w:val="bottom"/>
          </w:tcPr>
          <w:p w14:paraId="0EDFB687" w14:textId="77777777" w:rsidR="00BE6271" w:rsidRPr="00276F80" w:rsidRDefault="00BE6271" w:rsidP="00BE6271">
            <w:pPr>
              <w:pStyle w:val="ProductNames"/>
              <w:rPr>
                <w:rFonts w:ascii="Tahoma" w:hAnsi="Tahoma" w:cs="Tahoma"/>
                <w:sz w:val="14"/>
              </w:rPr>
            </w:pPr>
            <w:bookmarkStart w:id="270" w:name="_Toc361496855"/>
            <w:r w:rsidRPr="00276F80">
              <w:rPr>
                <w:rFonts w:ascii="Tahoma" w:hAnsi="Tahoma" w:cs="Tahoma"/>
                <w:sz w:val="14"/>
              </w:rPr>
              <w:t>Learning Solutions MCP 30 examencoupons (Gebruikers-SL)</w:t>
            </w:r>
            <w:bookmarkEnd w:id="270"/>
          </w:p>
        </w:tc>
        <w:tc>
          <w:tcPr>
            <w:tcW w:w="450" w:type="dxa"/>
            <w:tcBorders>
              <w:bottom w:val="single" w:sz="4" w:space="0" w:color="auto"/>
            </w:tcBorders>
            <w:shd w:val="clear" w:color="auto" w:fill="FABF8F"/>
            <w:vAlign w:val="center"/>
          </w:tcPr>
          <w:p w14:paraId="0EDFB688" w14:textId="77777777" w:rsidR="00BE6271" w:rsidRPr="00A57652" w:rsidRDefault="00BE6271" w:rsidP="00532A9E">
            <w:pPr>
              <w:pStyle w:val="TableText"/>
              <w:widowControl w:val="0"/>
              <w:rPr>
                <w:rFonts w:cs="Tahoma"/>
                <w:b/>
                <w:bCs/>
                <w:sz w:val="13"/>
                <w:szCs w:val="13"/>
                <w:u w:val="single"/>
              </w:rPr>
            </w:pPr>
          </w:p>
        </w:tc>
        <w:tc>
          <w:tcPr>
            <w:tcW w:w="450" w:type="dxa"/>
            <w:tcBorders>
              <w:bottom w:val="single" w:sz="4" w:space="0" w:color="auto"/>
            </w:tcBorders>
            <w:shd w:val="clear" w:color="auto" w:fill="FABF8F"/>
          </w:tcPr>
          <w:p w14:paraId="0EDFB689" w14:textId="77777777" w:rsidR="00BE6271" w:rsidRPr="00276F80" w:rsidRDefault="00BE6271" w:rsidP="00BE6271">
            <w:pPr>
              <w:pStyle w:val="TableText"/>
              <w:widowControl w:val="0"/>
              <w:spacing w:before="80"/>
              <w:rPr>
                <w:rFonts w:ascii="Tahoma" w:hAnsi="Tahoma" w:cs="Tahoma"/>
                <w:sz w:val="13"/>
              </w:rPr>
            </w:pPr>
            <w:r w:rsidRPr="00276F80">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0EDFB68A" w14:textId="77777777" w:rsidR="00BE6271" w:rsidRPr="00276F80"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EDFB68B" w14:textId="77777777" w:rsidR="00BE6271" w:rsidRPr="00276F80" w:rsidRDefault="00BE6271" w:rsidP="001A63C6">
            <w:pPr>
              <w:pStyle w:val="TableText"/>
              <w:widowControl w:val="0"/>
              <w:rPr>
                <w:rFonts w:ascii="Tahoma" w:hAnsi="Tahoma" w:cs="Tahoma"/>
                <w:sz w:val="13"/>
              </w:rPr>
            </w:pPr>
            <w:r w:rsidRPr="00276F80">
              <w:rPr>
                <w:rFonts w:ascii="Tahoma" w:hAnsi="Tahoma" w:cs="Tahoma"/>
                <w:sz w:val="13"/>
              </w:rPr>
              <w:t>75 punten</w:t>
            </w:r>
          </w:p>
        </w:tc>
        <w:tc>
          <w:tcPr>
            <w:tcW w:w="450" w:type="dxa"/>
            <w:tcBorders>
              <w:left w:val="single" w:sz="18" w:space="0" w:color="auto"/>
              <w:bottom w:val="single" w:sz="4" w:space="0" w:color="auto"/>
            </w:tcBorders>
            <w:shd w:val="clear" w:color="auto" w:fill="FABF8F"/>
            <w:vAlign w:val="center"/>
          </w:tcPr>
          <w:p w14:paraId="0EDFB68C" w14:textId="77777777" w:rsidR="00BE6271" w:rsidRPr="00276F80"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68D" w14:textId="77777777" w:rsidR="00BE6271" w:rsidRPr="00276F80"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68E" w14:textId="77777777" w:rsidR="00BE6271" w:rsidRPr="00276F80"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68F" w14:textId="77777777" w:rsidR="00BE6271" w:rsidRPr="00276F80" w:rsidRDefault="00BE6271"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0EDFB690" w14:textId="77777777" w:rsidR="00BE6271" w:rsidRPr="00276F80"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691" w14:textId="77777777" w:rsidR="00BE6271" w:rsidRPr="00276F80"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692" w14:textId="77777777" w:rsidR="00BE6271" w:rsidRPr="00276F80" w:rsidRDefault="00BE6271" w:rsidP="001A63C6">
            <w:pPr>
              <w:pStyle w:val="TableText"/>
              <w:widowControl w:val="0"/>
              <w:spacing w:before="12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B693" w14:textId="77777777" w:rsidR="00BE6271" w:rsidRPr="00276F80" w:rsidRDefault="00BE6271" w:rsidP="001A63C6">
            <w:pPr>
              <w:pStyle w:val="TableText"/>
              <w:widowControl w:val="0"/>
              <w:rPr>
                <w:rFonts w:ascii="Tahoma" w:hAnsi="Tahoma" w:cs="Tahoma"/>
                <w:sz w:val="13"/>
              </w:rPr>
            </w:pPr>
          </w:p>
        </w:tc>
      </w:tr>
      <w:tr w:rsidR="00BE6271" w:rsidRPr="00276F80" w14:paraId="0EDFB6A2" w14:textId="77777777" w:rsidTr="00F23DD6">
        <w:trPr>
          <w:trHeight w:val="145"/>
        </w:trPr>
        <w:tc>
          <w:tcPr>
            <w:tcW w:w="2734" w:type="dxa"/>
            <w:gridSpan w:val="2"/>
            <w:tcBorders>
              <w:bottom w:val="single" w:sz="4" w:space="0" w:color="auto"/>
            </w:tcBorders>
            <w:shd w:val="clear" w:color="auto" w:fill="auto"/>
            <w:vAlign w:val="bottom"/>
          </w:tcPr>
          <w:p w14:paraId="0EDFB695" w14:textId="77777777" w:rsidR="00BE6271" w:rsidRPr="00276F80" w:rsidRDefault="00BE6271" w:rsidP="001A63C6">
            <w:pPr>
              <w:pStyle w:val="ProductNames"/>
              <w:rPr>
                <w:rFonts w:ascii="Tahoma" w:hAnsi="Tahoma" w:cs="Tahoma"/>
                <w:sz w:val="14"/>
              </w:rPr>
            </w:pPr>
            <w:bookmarkStart w:id="271" w:name="_Toc361496856"/>
            <w:r w:rsidRPr="00276F80">
              <w:rPr>
                <w:rFonts w:ascii="Tahoma" w:hAnsi="Tahoma" w:cs="Tahoma"/>
                <w:sz w:val="14"/>
              </w:rPr>
              <w:t>Learning Solutions MOS, sitelicentie voor 500 examens (Services-SL)</w:t>
            </w:r>
            <w:bookmarkEnd w:id="271"/>
          </w:p>
        </w:tc>
        <w:tc>
          <w:tcPr>
            <w:tcW w:w="450" w:type="dxa"/>
            <w:tcBorders>
              <w:bottom w:val="single" w:sz="4" w:space="0" w:color="auto"/>
            </w:tcBorders>
            <w:shd w:val="clear" w:color="auto" w:fill="auto"/>
            <w:vAlign w:val="center"/>
          </w:tcPr>
          <w:p w14:paraId="0EDFB696" w14:textId="77777777" w:rsidR="00BE6271" w:rsidRPr="00A57652" w:rsidRDefault="00BE6271" w:rsidP="00532A9E">
            <w:pPr>
              <w:pStyle w:val="TableText"/>
              <w:widowControl w:val="0"/>
              <w:rPr>
                <w:rFonts w:cs="Tahoma"/>
                <w:b/>
                <w:bCs/>
                <w:sz w:val="13"/>
                <w:szCs w:val="13"/>
                <w:u w:val="single"/>
              </w:rPr>
            </w:pPr>
          </w:p>
        </w:tc>
        <w:tc>
          <w:tcPr>
            <w:tcW w:w="450" w:type="dxa"/>
            <w:tcBorders>
              <w:bottom w:val="single" w:sz="4" w:space="0" w:color="auto"/>
            </w:tcBorders>
            <w:shd w:val="clear" w:color="auto" w:fill="auto"/>
          </w:tcPr>
          <w:p w14:paraId="0EDFB697" w14:textId="77777777" w:rsidR="00BE6271" w:rsidRPr="00276F80" w:rsidRDefault="00BE6271" w:rsidP="001A63C6">
            <w:pPr>
              <w:pStyle w:val="TableText"/>
              <w:widowControl w:val="0"/>
              <w:spacing w:before="80"/>
              <w:rPr>
                <w:rFonts w:ascii="Tahoma" w:hAnsi="Tahoma" w:cs="Tahoma"/>
                <w:sz w:val="13"/>
              </w:rPr>
            </w:pPr>
            <w:r w:rsidRPr="00276F8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0EDFB698" w14:textId="77777777" w:rsidR="00BE6271" w:rsidRPr="00276F80"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EDFB699" w14:textId="77777777" w:rsidR="00BE6271" w:rsidRPr="00276F80" w:rsidRDefault="00BE6271" w:rsidP="001A63C6">
            <w:pPr>
              <w:pStyle w:val="TableText"/>
              <w:widowControl w:val="0"/>
              <w:rPr>
                <w:rFonts w:ascii="Tahoma" w:hAnsi="Tahoma" w:cs="Tahoma"/>
                <w:sz w:val="13"/>
              </w:rPr>
            </w:pPr>
            <w:r w:rsidRPr="00276F80">
              <w:rPr>
                <w:rFonts w:ascii="Tahoma" w:hAnsi="Tahoma" w:cs="Tahoma"/>
                <w:sz w:val="13"/>
              </w:rPr>
              <w:t>125 punten</w:t>
            </w:r>
          </w:p>
        </w:tc>
        <w:tc>
          <w:tcPr>
            <w:tcW w:w="450" w:type="dxa"/>
            <w:tcBorders>
              <w:left w:val="single" w:sz="18" w:space="0" w:color="auto"/>
              <w:bottom w:val="single" w:sz="4" w:space="0" w:color="auto"/>
            </w:tcBorders>
            <w:shd w:val="clear" w:color="auto" w:fill="auto"/>
            <w:vAlign w:val="center"/>
          </w:tcPr>
          <w:p w14:paraId="0EDFB69A" w14:textId="77777777" w:rsidR="00BE6271" w:rsidRPr="00276F80"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69B" w14:textId="77777777" w:rsidR="00BE6271" w:rsidRPr="00276F80"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69C" w14:textId="77777777" w:rsidR="00BE6271" w:rsidRPr="00276F80"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69D" w14:textId="77777777" w:rsidR="00BE6271" w:rsidRPr="00276F80" w:rsidRDefault="00BE6271" w:rsidP="001A63C6">
            <w:pPr>
              <w:pStyle w:val="TableText"/>
              <w:widowControl w:val="0"/>
              <w:rPr>
                <w:rFonts w:ascii="Tahoma" w:hAnsi="Tahoma" w:cs="Tahoma"/>
                <w:sz w:val="13"/>
              </w:rPr>
            </w:pPr>
            <w:r w:rsidRPr="00276F80">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0EDFB69E" w14:textId="77777777" w:rsidR="00BE6271" w:rsidRPr="00276F80"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69F" w14:textId="77777777" w:rsidR="00BE6271" w:rsidRPr="00276F80"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6A0" w14:textId="77777777" w:rsidR="00BE6271" w:rsidRPr="00276F80" w:rsidRDefault="00BE6271" w:rsidP="001A63C6">
            <w:pPr>
              <w:pStyle w:val="TableText"/>
              <w:widowControl w:val="0"/>
              <w:spacing w:before="12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B6A1" w14:textId="77777777" w:rsidR="00BE6271" w:rsidRPr="00276F80" w:rsidRDefault="00BE6271" w:rsidP="001A63C6">
            <w:pPr>
              <w:pStyle w:val="TableText"/>
              <w:widowControl w:val="0"/>
              <w:rPr>
                <w:rFonts w:ascii="Tahoma" w:hAnsi="Tahoma" w:cs="Tahoma"/>
                <w:sz w:val="13"/>
              </w:rPr>
            </w:pPr>
          </w:p>
        </w:tc>
      </w:tr>
      <w:tr w:rsidR="00BE6271" w:rsidRPr="00276F80" w14:paraId="0EDFB6B0" w14:textId="77777777" w:rsidTr="000F51BC">
        <w:trPr>
          <w:trHeight w:val="145"/>
        </w:trPr>
        <w:tc>
          <w:tcPr>
            <w:tcW w:w="2734" w:type="dxa"/>
            <w:gridSpan w:val="2"/>
            <w:tcBorders>
              <w:bottom w:val="single" w:sz="4" w:space="0" w:color="auto"/>
            </w:tcBorders>
            <w:shd w:val="clear" w:color="auto" w:fill="FABF8F"/>
            <w:vAlign w:val="bottom"/>
          </w:tcPr>
          <w:p w14:paraId="0EDFB6A3" w14:textId="77777777" w:rsidR="00BE6271" w:rsidRPr="00276F80" w:rsidRDefault="00BE6271" w:rsidP="001A63C6">
            <w:pPr>
              <w:pStyle w:val="ProductNames"/>
              <w:rPr>
                <w:rFonts w:ascii="Tahoma" w:hAnsi="Tahoma" w:cs="Tahoma"/>
                <w:sz w:val="14"/>
              </w:rPr>
            </w:pPr>
            <w:bookmarkStart w:id="272" w:name="_Toc361496857"/>
            <w:r w:rsidRPr="00276F80">
              <w:rPr>
                <w:rFonts w:ascii="Tahoma" w:hAnsi="Tahoma" w:cs="Tahoma"/>
                <w:sz w:val="14"/>
              </w:rPr>
              <w:t>Learning Solutions MTA, sitelicentie voor 250 examens (Services-SL)</w:t>
            </w:r>
            <w:bookmarkEnd w:id="272"/>
          </w:p>
        </w:tc>
        <w:tc>
          <w:tcPr>
            <w:tcW w:w="450" w:type="dxa"/>
            <w:tcBorders>
              <w:bottom w:val="single" w:sz="4" w:space="0" w:color="auto"/>
            </w:tcBorders>
            <w:shd w:val="clear" w:color="auto" w:fill="FABF8F"/>
            <w:vAlign w:val="center"/>
          </w:tcPr>
          <w:p w14:paraId="0EDFB6A4" w14:textId="77777777" w:rsidR="00BE6271" w:rsidRPr="00A57652" w:rsidRDefault="00BE6271" w:rsidP="00532A9E">
            <w:pPr>
              <w:pStyle w:val="TableText"/>
              <w:widowControl w:val="0"/>
              <w:rPr>
                <w:rFonts w:cs="Tahoma"/>
                <w:b/>
                <w:bCs/>
                <w:sz w:val="13"/>
                <w:szCs w:val="13"/>
                <w:u w:val="single"/>
              </w:rPr>
            </w:pPr>
          </w:p>
        </w:tc>
        <w:tc>
          <w:tcPr>
            <w:tcW w:w="450" w:type="dxa"/>
            <w:tcBorders>
              <w:bottom w:val="single" w:sz="4" w:space="0" w:color="auto"/>
            </w:tcBorders>
            <w:shd w:val="clear" w:color="auto" w:fill="FABF8F"/>
          </w:tcPr>
          <w:p w14:paraId="0EDFB6A5" w14:textId="77777777" w:rsidR="00BE6271" w:rsidRPr="00276F80" w:rsidRDefault="00BE6271" w:rsidP="001A63C6">
            <w:pPr>
              <w:pStyle w:val="TableText"/>
              <w:widowControl w:val="0"/>
              <w:spacing w:before="80"/>
              <w:rPr>
                <w:rFonts w:ascii="Tahoma" w:hAnsi="Tahoma" w:cs="Tahoma"/>
                <w:sz w:val="13"/>
              </w:rPr>
            </w:pPr>
            <w:r w:rsidRPr="00276F8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0EDFB6A6" w14:textId="77777777" w:rsidR="00BE6271" w:rsidRPr="00276F80"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EDFB6A7" w14:textId="77777777" w:rsidR="00BE6271" w:rsidRPr="00276F80" w:rsidRDefault="00BE6271" w:rsidP="001A63C6">
            <w:pPr>
              <w:pStyle w:val="TableText"/>
              <w:widowControl w:val="0"/>
              <w:rPr>
                <w:rFonts w:ascii="Tahoma" w:hAnsi="Tahoma" w:cs="Tahoma"/>
                <w:sz w:val="13"/>
              </w:rPr>
            </w:pPr>
            <w:r w:rsidRPr="00276F80">
              <w:rPr>
                <w:rFonts w:ascii="Tahoma" w:hAnsi="Tahoma" w:cs="Tahoma"/>
                <w:sz w:val="13"/>
              </w:rPr>
              <w:t>125 punten</w:t>
            </w:r>
          </w:p>
        </w:tc>
        <w:tc>
          <w:tcPr>
            <w:tcW w:w="450" w:type="dxa"/>
            <w:tcBorders>
              <w:left w:val="single" w:sz="18" w:space="0" w:color="auto"/>
              <w:bottom w:val="single" w:sz="4" w:space="0" w:color="auto"/>
            </w:tcBorders>
            <w:shd w:val="clear" w:color="auto" w:fill="FABF8F"/>
            <w:vAlign w:val="center"/>
          </w:tcPr>
          <w:p w14:paraId="0EDFB6A8" w14:textId="77777777" w:rsidR="00BE6271" w:rsidRPr="00276F80"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6A9" w14:textId="77777777" w:rsidR="00BE6271" w:rsidRPr="00276F80"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6AA" w14:textId="77777777" w:rsidR="00BE6271" w:rsidRPr="00276F80"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6AB" w14:textId="77777777" w:rsidR="00BE6271" w:rsidRPr="00276F80" w:rsidRDefault="00BE6271" w:rsidP="001A63C6">
            <w:pPr>
              <w:pStyle w:val="TableText"/>
              <w:widowControl w:val="0"/>
              <w:rPr>
                <w:rFonts w:ascii="Tahoma" w:hAnsi="Tahoma" w:cs="Tahoma"/>
                <w:sz w:val="13"/>
              </w:rPr>
            </w:pPr>
            <w:r w:rsidRPr="00276F80">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0EDFB6AC" w14:textId="77777777" w:rsidR="00BE6271" w:rsidRPr="00276F80"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6AD" w14:textId="77777777" w:rsidR="00BE6271" w:rsidRPr="00276F80"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6AE" w14:textId="77777777" w:rsidR="00BE6271" w:rsidRPr="00276F80" w:rsidRDefault="00BE6271" w:rsidP="001A63C6">
            <w:pPr>
              <w:pStyle w:val="TableText"/>
              <w:widowControl w:val="0"/>
              <w:spacing w:before="12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B6AF" w14:textId="77777777" w:rsidR="00BE6271" w:rsidRPr="00276F80" w:rsidRDefault="00BE6271" w:rsidP="001A63C6">
            <w:pPr>
              <w:pStyle w:val="TableText"/>
              <w:widowControl w:val="0"/>
              <w:rPr>
                <w:rFonts w:ascii="Tahoma" w:hAnsi="Tahoma" w:cs="Tahoma"/>
                <w:sz w:val="13"/>
              </w:rPr>
            </w:pPr>
          </w:p>
        </w:tc>
      </w:tr>
      <w:tr w:rsidR="009C7B23" w:rsidRPr="00276F80" w14:paraId="0EDFB6C4" w14:textId="77777777" w:rsidTr="000F51BC">
        <w:trPr>
          <w:trHeight w:val="145"/>
        </w:trPr>
        <w:tc>
          <w:tcPr>
            <w:tcW w:w="2734" w:type="dxa"/>
            <w:gridSpan w:val="2"/>
            <w:tcBorders>
              <w:bottom w:val="single" w:sz="4" w:space="0" w:color="auto"/>
            </w:tcBorders>
            <w:shd w:val="clear" w:color="auto" w:fill="auto"/>
            <w:vAlign w:val="center"/>
          </w:tcPr>
          <w:p w14:paraId="0EDFB6B1" w14:textId="77777777" w:rsidR="009C7B23" w:rsidRPr="00CE22FC" w:rsidRDefault="009C7B23" w:rsidP="001A63C6">
            <w:pPr>
              <w:pStyle w:val="Heading2"/>
              <w:ind w:left="0"/>
              <w:rPr>
                <w:rFonts w:ascii="Tahoma" w:hAnsi="Tahoma" w:cs="Tahoma"/>
                <w:b w:val="0"/>
                <w:sz w:val="14"/>
                <w:szCs w:val="16"/>
                <w:lang w:val="nl-NL"/>
              </w:rPr>
            </w:pPr>
            <w:bookmarkStart w:id="273" w:name="_Toc361496858"/>
            <w:r w:rsidRPr="00CE22FC">
              <w:rPr>
                <w:rFonts w:ascii="Tahoma" w:hAnsi="Tahoma" w:cs="Tahoma"/>
                <w:b w:val="0"/>
                <w:sz w:val="14"/>
                <w:szCs w:val="16"/>
                <w:lang w:val="nl-NL"/>
              </w:rPr>
              <w:t>Lync Online Plan 1 Add-on (Gebruikers-SL)</w:t>
            </w:r>
            <w:bookmarkEnd w:id="273"/>
          </w:p>
        </w:tc>
        <w:tc>
          <w:tcPr>
            <w:tcW w:w="450" w:type="dxa"/>
            <w:tcBorders>
              <w:bottom w:val="single" w:sz="4" w:space="0" w:color="auto"/>
            </w:tcBorders>
            <w:shd w:val="clear" w:color="auto" w:fill="auto"/>
            <w:vAlign w:val="center"/>
          </w:tcPr>
          <w:p w14:paraId="0EDFB6B2" w14:textId="77777777" w:rsidR="009C7B23" w:rsidRPr="00A57652" w:rsidRDefault="009B6833" w:rsidP="00532A9E">
            <w:pPr>
              <w:pStyle w:val="TableText"/>
              <w:widowControl w:val="0"/>
              <w:rPr>
                <w:rFonts w:cs="Tahoma"/>
                <w:b/>
                <w:bCs/>
                <w:sz w:val="13"/>
                <w:szCs w:val="13"/>
                <w:u w:val="single"/>
              </w:rPr>
            </w:pPr>
            <w:hyperlink w:anchor="_7_Add-on_User" w:history="1">
              <w:r w:rsidR="00E01BB8" w:rsidRPr="00A57652">
                <w:rPr>
                  <w:rStyle w:val="Hyperlink"/>
                  <w:rFonts w:cs="Tahoma"/>
                  <w:b/>
                  <w:bCs/>
                  <w:sz w:val="13"/>
                  <w:szCs w:val="13"/>
                </w:rPr>
                <w:t>7</w:t>
              </w:r>
            </w:hyperlink>
          </w:p>
        </w:tc>
        <w:tc>
          <w:tcPr>
            <w:tcW w:w="450" w:type="dxa"/>
            <w:tcBorders>
              <w:bottom w:val="single" w:sz="4" w:space="0" w:color="auto"/>
            </w:tcBorders>
            <w:shd w:val="clear" w:color="auto" w:fill="auto"/>
          </w:tcPr>
          <w:p w14:paraId="0EDFB6B3" w14:textId="77777777" w:rsidR="009C7B23" w:rsidRPr="00276F80" w:rsidRDefault="009C7B23" w:rsidP="001A63C6">
            <w:pPr>
              <w:pStyle w:val="TableText"/>
              <w:widowControl w:val="0"/>
              <w:spacing w:before="120"/>
              <w:rPr>
                <w:rFonts w:ascii="Tahoma" w:hAnsi="Tahoma" w:cs="Tahoma"/>
                <w:color w:val="000000"/>
                <w:sz w:val="13"/>
              </w:rPr>
            </w:pPr>
            <w:r w:rsidRPr="00276F80">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0EDFB6B4" w14:textId="77777777" w:rsidR="009C7B23" w:rsidRPr="00276F80" w:rsidRDefault="009C7B23"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6B5"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6B6"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6B7"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6B8"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6B9"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6BA" w14:textId="77777777" w:rsidR="009C7B23" w:rsidRPr="00276F80" w:rsidRDefault="009C7B23"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6BB" w14:textId="77777777" w:rsidR="009C7B23" w:rsidRPr="00276F80"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6BC"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6BD"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6BE" w14:textId="77777777" w:rsidR="009C7B23" w:rsidRPr="00276F80"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6BF"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6C0" w14:textId="77777777" w:rsidR="009C7B23" w:rsidRPr="00276F80" w:rsidRDefault="009C7B23"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6C1"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6C2" w14:textId="77777777" w:rsidR="009C7B23" w:rsidRPr="00276F80" w:rsidRDefault="009C7B23"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0EDFB6C3" w14:textId="77777777" w:rsidR="009C7B23" w:rsidRPr="00276F80" w:rsidRDefault="009C7B23" w:rsidP="001A63C6">
            <w:pPr>
              <w:pStyle w:val="TableText"/>
              <w:widowControl w:val="0"/>
              <w:rPr>
                <w:rFonts w:ascii="Tahoma" w:hAnsi="Tahoma" w:cs="Tahoma"/>
                <w:sz w:val="13"/>
              </w:rPr>
            </w:pPr>
          </w:p>
        </w:tc>
      </w:tr>
      <w:tr w:rsidR="00B33D0E" w:rsidRPr="00276F80" w14:paraId="0EDFB6D8" w14:textId="77777777" w:rsidTr="00E5334D">
        <w:trPr>
          <w:trHeight w:val="145"/>
        </w:trPr>
        <w:tc>
          <w:tcPr>
            <w:tcW w:w="2734" w:type="dxa"/>
            <w:gridSpan w:val="2"/>
            <w:tcBorders>
              <w:bottom w:val="single" w:sz="4" w:space="0" w:color="auto"/>
            </w:tcBorders>
            <w:shd w:val="clear" w:color="auto" w:fill="FABF8F"/>
            <w:vAlign w:val="center"/>
          </w:tcPr>
          <w:p w14:paraId="0EDFB6C5" w14:textId="77777777" w:rsidR="001A63C6" w:rsidRPr="00CE22FC" w:rsidRDefault="001A63C6" w:rsidP="001A63C6">
            <w:pPr>
              <w:pStyle w:val="Heading2"/>
              <w:ind w:left="0"/>
              <w:rPr>
                <w:rFonts w:ascii="Tahoma" w:hAnsi="Tahoma" w:cs="Tahoma"/>
                <w:b w:val="0"/>
                <w:sz w:val="14"/>
                <w:szCs w:val="16"/>
                <w:lang w:val="nl-NL"/>
              </w:rPr>
            </w:pPr>
            <w:bookmarkStart w:id="274" w:name="_Toc336337995"/>
            <w:bookmarkStart w:id="275" w:name="_Toc361496859"/>
            <w:r w:rsidRPr="00CE22FC">
              <w:rPr>
                <w:rFonts w:ascii="Tahoma" w:hAnsi="Tahoma" w:cs="Tahoma"/>
                <w:b w:val="0"/>
                <w:sz w:val="14"/>
                <w:szCs w:val="16"/>
                <w:lang w:val="nl-NL"/>
              </w:rPr>
              <w:t>Lync Online Plan 1 (Gebruikers-SL)</w:t>
            </w:r>
            <w:bookmarkEnd w:id="274"/>
            <w:bookmarkEnd w:id="275"/>
          </w:p>
        </w:tc>
        <w:tc>
          <w:tcPr>
            <w:tcW w:w="450" w:type="dxa"/>
            <w:tcBorders>
              <w:bottom w:val="single" w:sz="4" w:space="0" w:color="auto"/>
            </w:tcBorders>
            <w:shd w:val="clear" w:color="auto" w:fill="FABF8F"/>
            <w:vAlign w:val="center"/>
          </w:tcPr>
          <w:p w14:paraId="0EDFB6C6" w14:textId="77777777" w:rsidR="001A63C6" w:rsidRPr="00A57652" w:rsidRDefault="009B6833" w:rsidP="00532A9E">
            <w:pPr>
              <w:pStyle w:val="TableText"/>
              <w:widowControl w:val="0"/>
              <w:rPr>
                <w:rFonts w:cs="Tahoma"/>
                <w:b/>
                <w:bCs/>
                <w:color w:val="0000FF"/>
                <w:sz w:val="13"/>
                <w:szCs w:val="13"/>
                <w:u w:val="single"/>
              </w:rPr>
            </w:pPr>
            <w:hyperlink w:anchor="_71_Lync_Online" w:history="1">
              <w:r w:rsidR="00E01BB8" w:rsidRPr="00A57652">
                <w:rPr>
                  <w:rStyle w:val="Hyperlink"/>
                  <w:rFonts w:cs="Tahoma"/>
                  <w:b/>
                  <w:bCs/>
                  <w:sz w:val="13"/>
                  <w:szCs w:val="13"/>
                </w:rPr>
                <w:t>71</w:t>
              </w:r>
            </w:hyperlink>
          </w:p>
        </w:tc>
        <w:tc>
          <w:tcPr>
            <w:tcW w:w="450" w:type="dxa"/>
            <w:tcBorders>
              <w:bottom w:val="single" w:sz="4" w:space="0" w:color="auto"/>
            </w:tcBorders>
            <w:shd w:val="clear" w:color="auto" w:fill="FABF8F"/>
          </w:tcPr>
          <w:p w14:paraId="0EDFB6C7"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0EDFB6C8"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6C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6C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6C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6C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6C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6CE"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6CF"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6D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6D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6D2"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6D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6D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6D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6D6"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0EDFB6D7" w14:textId="77777777" w:rsidR="001A63C6" w:rsidRPr="00276F80" w:rsidRDefault="001A63C6" w:rsidP="001A63C6">
            <w:pPr>
              <w:pStyle w:val="TableText"/>
              <w:widowControl w:val="0"/>
              <w:rPr>
                <w:rFonts w:ascii="Tahoma" w:hAnsi="Tahoma" w:cs="Tahoma"/>
                <w:sz w:val="13"/>
              </w:rPr>
            </w:pPr>
          </w:p>
        </w:tc>
      </w:tr>
      <w:tr w:rsidR="00BE2E58" w:rsidRPr="00276F80" w14:paraId="0EDFB6EC" w14:textId="77777777" w:rsidTr="00E5334D">
        <w:trPr>
          <w:trHeight w:val="145"/>
        </w:trPr>
        <w:tc>
          <w:tcPr>
            <w:tcW w:w="2734" w:type="dxa"/>
            <w:gridSpan w:val="2"/>
            <w:tcBorders>
              <w:bottom w:val="single" w:sz="4" w:space="0" w:color="auto"/>
            </w:tcBorders>
            <w:shd w:val="clear" w:color="auto" w:fill="auto"/>
            <w:vAlign w:val="center"/>
          </w:tcPr>
          <w:p w14:paraId="0EDFB6D9" w14:textId="77777777" w:rsidR="001A63C6" w:rsidRPr="00CE22FC" w:rsidRDefault="001A63C6" w:rsidP="001A63C6">
            <w:pPr>
              <w:pStyle w:val="Heading2"/>
              <w:ind w:left="0"/>
              <w:rPr>
                <w:rFonts w:ascii="Tahoma" w:hAnsi="Tahoma" w:cs="Tahoma"/>
                <w:b w:val="0"/>
                <w:sz w:val="14"/>
                <w:szCs w:val="16"/>
                <w:lang w:val="nl-NL"/>
              </w:rPr>
            </w:pPr>
            <w:bookmarkStart w:id="276" w:name="_Toc336337996"/>
            <w:bookmarkStart w:id="277" w:name="_Toc361496860"/>
            <w:r w:rsidRPr="00CE22FC">
              <w:rPr>
                <w:rFonts w:ascii="Tahoma" w:hAnsi="Tahoma" w:cs="Tahoma"/>
                <w:b w:val="0"/>
                <w:sz w:val="14"/>
                <w:szCs w:val="16"/>
                <w:lang w:val="nl-NL"/>
              </w:rPr>
              <w:t>Lync Online Plan 2 (Gebruikers-SL)</w:t>
            </w:r>
            <w:bookmarkEnd w:id="276"/>
            <w:bookmarkEnd w:id="277"/>
          </w:p>
        </w:tc>
        <w:tc>
          <w:tcPr>
            <w:tcW w:w="450" w:type="dxa"/>
            <w:tcBorders>
              <w:bottom w:val="single" w:sz="4" w:space="0" w:color="auto"/>
            </w:tcBorders>
            <w:shd w:val="clear" w:color="auto" w:fill="auto"/>
            <w:vAlign w:val="center"/>
          </w:tcPr>
          <w:p w14:paraId="0EDFB6DA" w14:textId="77777777" w:rsidR="001A63C6" w:rsidRPr="00A57652" w:rsidRDefault="009B6833" w:rsidP="00532A9E">
            <w:pPr>
              <w:pStyle w:val="TableText"/>
              <w:widowControl w:val="0"/>
              <w:rPr>
                <w:rFonts w:cs="Tahoma"/>
                <w:b/>
                <w:bCs/>
                <w:color w:val="0000FF"/>
                <w:sz w:val="13"/>
                <w:szCs w:val="13"/>
                <w:u w:val="single"/>
              </w:rPr>
            </w:pPr>
            <w:hyperlink w:anchor="_65_63_Lync" w:history="1">
              <w:r w:rsidR="00E01BB8" w:rsidRPr="00A57652">
                <w:rPr>
                  <w:rStyle w:val="Hyperlink"/>
                  <w:rFonts w:cs="Tahoma"/>
                  <w:b/>
                  <w:bCs/>
                  <w:sz w:val="13"/>
                  <w:szCs w:val="13"/>
                </w:rPr>
                <w:t>71</w:t>
              </w:r>
            </w:hyperlink>
          </w:p>
        </w:tc>
        <w:tc>
          <w:tcPr>
            <w:tcW w:w="450" w:type="dxa"/>
            <w:tcBorders>
              <w:bottom w:val="single" w:sz="4" w:space="0" w:color="auto"/>
            </w:tcBorders>
            <w:shd w:val="clear" w:color="auto" w:fill="auto"/>
          </w:tcPr>
          <w:p w14:paraId="0EDFB6DB"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0EDFB6DC"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6D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6D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6D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6E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6E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6E2"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6E3"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6E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6E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6E6"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6E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6E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6E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6EA"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0EDFB6EB" w14:textId="77777777" w:rsidR="001A63C6" w:rsidRPr="00276F80" w:rsidRDefault="001A63C6" w:rsidP="001A63C6">
            <w:pPr>
              <w:pStyle w:val="TableText"/>
              <w:widowControl w:val="0"/>
              <w:rPr>
                <w:rFonts w:ascii="Tahoma" w:hAnsi="Tahoma" w:cs="Tahoma"/>
                <w:sz w:val="13"/>
              </w:rPr>
            </w:pPr>
          </w:p>
        </w:tc>
      </w:tr>
      <w:tr w:rsidR="00B33D0E" w:rsidRPr="00276F80" w14:paraId="0EDFB700" w14:textId="77777777" w:rsidTr="00E5334D">
        <w:trPr>
          <w:trHeight w:val="145"/>
        </w:trPr>
        <w:tc>
          <w:tcPr>
            <w:tcW w:w="2734" w:type="dxa"/>
            <w:gridSpan w:val="2"/>
            <w:tcBorders>
              <w:bottom w:val="single" w:sz="4" w:space="0" w:color="auto"/>
            </w:tcBorders>
            <w:shd w:val="clear" w:color="auto" w:fill="FABF8F"/>
            <w:vAlign w:val="center"/>
          </w:tcPr>
          <w:p w14:paraId="0EDFB6ED" w14:textId="77777777" w:rsidR="001A63C6" w:rsidRPr="00CE22FC" w:rsidRDefault="001A63C6" w:rsidP="001A63C6">
            <w:pPr>
              <w:pStyle w:val="Heading2"/>
              <w:ind w:left="0"/>
              <w:rPr>
                <w:rFonts w:ascii="Tahoma" w:hAnsi="Tahoma" w:cs="Tahoma"/>
                <w:b w:val="0"/>
                <w:sz w:val="14"/>
                <w:szCs w:val="16"/>
                <w:lang w:val="nl-NL"/>
              </w:rPr>
            </w:pPr>
            <w:bookmarkStart w:id="278" w:name="_Toc336337997"/>
            <w:bookmarkStart w:id="279" w:name="_Toc361496861"/>
            <w:r w:rsidRPr="00CE22FC">
              <w:rPr>
                <w:rFonts w:ascii="Tahoma" w:hAnsi="Tahoma" w:cs="Tahoma"/>
                <w:b w:val="0"/>
                <w:sz w:val="14"/>
                <w:szCs w:val="16"/>
                <w:lang w:val="nl-NL"/>
              </w:rPr>
              <w:t>Lync Online Plan 3 (Gebruikers-SL)</w:t>
            </w:r>
            <w:bookmarkEnd w:id="278"/>
            <w:bookmarkEnd w:id="279"/>
          </w:p>
        </w:tc>
        <w:tc>
          <w:tcPr>
            <w:tcW w:w="450" w:type="dxa"/>
            <w:tcBorders>
              <w:bottom w:val="single" w:sz="4" w:space="0" w:color="auto"/>
            </w:tcBorders>
            <w:shd w:val="clear" w:color="auto" w:fill="FABF8F"/>
            <w:vAlign w:val="center"/>
          </w:tcPr>
          <w:p w14:paraId="0EDFB6EE" w14:textId="77777777" w:rsidR="001A63C6" w:rsidRPr="00A57652" w:rsidRDefault="009B6833" w:rsidP="00532A9E">
            <w:pPr>
              <w:pStyle w:val="TableText"/>
              <w:widowControl w:val="0"/>
              <w:rPr>
                <w:rFonts w:cs="Tahoma"/>
                <w:b/>
                <w:bCs/>
                <w:color w:val="0000FF"/>
                <w:sz w:val="13"/>
                <w:szCs w:val="13"/>
                <w:u w:val="single"/>
              </w:rPr>
            </w:pPr>
            <w:hyperlink w:anchor="_65_63_Lync" w:history="1">
              <w:r w:rsidR="00E01BB8" w:rsidRPr="00A57652">
                <w:rPr>
                  <w:rStyle w:val="Hyperlink"/>
                  <w:rFonts w:cs="Tahoma"/>
                  <w:b/>
                  <w:bCs/>
                  <w:sz w:val="13"/>
                  <w:szCs w:val="13"/>
                </w:rPr>
                <w:t>71</w:t>
              </w:r>
            </w:hyperlink>
          </w:p>
        </w:tc>
        <w:tc>
          <w:tcPr>
            <w:tcW w:w="450" w:type="dxa"/>
            <w:tcBorders>
              <w:bottom w:val="single" w:sz="4" w:space="0" w:color="auto"/>
            </w:tcBorders>
            <w:shd w:val="clear" w:color="auto" w:fill="FABF8F"/>
          </w:tcPr>
          <w:p w14:paraId="0EDFB6EF"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0EDFB6F0"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6F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6F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6F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6F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6F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6F6"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6F7"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6F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6F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6FA"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6F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EDFB6F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6F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6FE"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0EDFB6FF" w14:textId="77777777" w:rsidR="001A63C6" w:rsidRPr="00276F80" w:rsidRDefault="001A63C6" w:rsidP="001A63C6">
            <w:pPr>
              <w:pStyle w:val="TableText"/>
              <w:widowControl w:val="0"/>
              <w:rPr>
                <w:rFonts w:ascii="Tahoma" w:hAnsi="Tahoma" w:cs="Tahoma"/>
                <w:sz w:val="13"/>
              </w:rPr>
            </w:pPr>
          </w:p>
        </w:tc>
      </w:tr>
      <w:tr w:rsidR="00BE2E58" w:rsidRPr="00276F80" w14:paraId="0EDFB714" w14:textId="77777777" w:rsidTr="00E5334D">
        <w:trPr>
          <w:trHeight w:val="145"/>
        </w:trPr>
        <w:tc>
          <w:tcPr>
            <w:tcW w:w="2734" w:type="dxa"/>
            <w:gridSpan w:val="2"/>
            <w:tcBorders>
              <w:bottom w:val="single" w:sz="4" w:space="0" w:color="auto"/>
            </w:tcBorders>
            <w:shd w:val="clear" w:color="auto" w:fill="auto"/>
            <w:vAlign w:val="center"/>
          </w:tcPr>
          <w:p w14:paraId="0EDFB701" w14:textId="77777777" w:rsidR="001A63C6" w:rsidRPr="00CE22FC" w:rsidRDefault="001A63C6" w:rsidP="001A63C6">
            <w:pPr>
              <w:pStyle w:val="Heading2"/>
              <w:ind w:left="0"/>
              <w:rPr>
                <w:rFonts w:ascii="Tahoma" w:hAnsi="Tahoma" w:cs="Tahoma"/>
                <w:b w:val="0"/>
                <w:sz w:val="14"/>
                <w:szCs w:val="16"/>
                <w:lang w:val="nl-NL"/>
              </w:rPr>
            </w:pPr>
            <w:bookmarkStart w:id="280" w:name="_Toc336337998"/>
            <w:bookmarkStart w:id="281" w:name="_Toc361496862"/>
            <w:r w:rsidRPr="00CE22FC">
              <w:rPr>
                <w:rFonts w:ascii="Tahoma" w:hAnsi="Tahoma" w:cs="Tahoma"/>
                <w:b w:val="0"/>
                <w:sz w:val="14"/>
                <w:szCs w:val="16"/>
                <w:lang w:val="nl-NL"/>
              </w:rPr>
              <w:t>Lync Online Plan 3A (Gebruikers-SL)</w:t>
            </w:r>
            <w:bookmarkEnd w:id="280"/>
            <w:bookmarkEnd w:id="281"/>
          </w:p>
        </w:tc>
        <w:tc>
          <w:tcPr>
            <w:tcW w:w="450" w:type="dxa"/>
            <w:tcBorders>
              <w:bottom w:val="single" w:sz="4" w:space="0" w:color="auto"/>
            </w:tcBorders>
            <w:shd w:val="clear" w:color="auto" w:fill="auto"/>
            <w:vAlign w:val="center"/>
          </w:tcPr>
          <w:p w14:paraId="0EDFB702" w14:textId="77777777" w:rsidR="001A63C6" w:rsidRPr="00A57652" w:rsidRDefault="009B6833" w:rsidP="00532A9E">
            <w:pPr>
              <w:pStyle w:val="TableText"/>
              <w:widowControl w:val="0"/>
              <w:rPr>
                <w:rFonts w:cs="Tahoma"/>
                <w:b/>
                <w:bCs/>
                <w:color w:val="0000FF"/>
                <w:sz w:val="13"/>
                <w:szCs w:val="13"/>
                <w:u w:val="single"/>
              </w:rPr>
            </w:pPr>
            <w:hyperlink w:anchor="_65_63_Lync" w:history="1">
              <w:r w:rsidR="00E01BB8" w:rsidRPr="00A57652">
                <w:rPr>
                  <w:rStyle w:val="Hyperlink"/>
                  <w:rFonts w:cs="Tahoma"/>
                  <w:b/>
                  <w:bCs/>
                  <w:sz w:val="13"/>
                  <w:szCs w:val="13"/>
                </w:rPr>
                <w:t>71</w:t>
              </w:r>
            </w:hyperlink>
          </w:p>
        </w:tc>
        <w:tc>
          <w:tcPr>
            <w:tcW w:w="450" w:type="dxa"/>
            <w:tcBorders>
              <w:bottom w:val="single" w:sz="4" w:space="0" w:color="auto"/>
            </w:tcBorders>
            <w:shd w:val="clear" w:color="auto" w:fill="auto"/>
            <w:vAlign w:val="center"/>
          </w:tcPr>
          <w:p w14:paraId="0EDFB703"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0EDFB704"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70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0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0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0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0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0A"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70B"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70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0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70E"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70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B71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71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1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 ST (alleen EES)</w:t>
            </w:r>
          </w:p>
        </w:tc>
        <w:tc>
          <w:tcPr>
            <w:tcW w:w="540" w:type="dxa"/>
            <w:tcBorders>
              <w:bottom w:val="single" w:sz="4" w:space="0" w:color="auto"/>
            </w:tcBorders>
            <w:shd w:val="clear" w:color="auto" w:fill="auto"/>
            <w:vAlign w:val="center"/>
          </w:tcPr>
          <w:p w14:paraId="0EDFB713" w14:textId="77777777" w:rsidR="001A63C6" w:rsidRPr="00276F80" w:rsidRDefault="001A63C6" w:rsidP="001A63C6">
            <w:pPr>
              <w:pStyle w:val="TableText"/>
              <w:widowControl w:val="0"/>
              <w:rPr>
                <w:rFonts w:ascii="Tahoma" w:hAnsi="Tahoma" w:cs="Tahoma"/>
                <w:sz w:val="13"/>
              </w:rPr>
            </w:pPr>
          </w:p>
        </w:tc>
      </w:tr>
      <w:tr w:rsidR="00B33D0E" w:rsidRPr="00276F80" w14:paraId="0EDFB728" w14:textId="77777777" w:rsidTr="00E5334D">
        <w:trPr>
          <w:trHeight w:val="145"/>
        </w:trPr>
        <w:tc>
          <w:tcPr>
            <w:tcW w:w="2734" w:type="dxa"/>
            <w:gridSpan w:val="2"/>
            <w:tcBorders>
              <w:bottom w:val="single" w:sz="4" w:space="0" w:color="auto"/>
            </w:tcBorders>
            <w:shd w:val="clear" w:color="auto" w:fill="FABF8F"/>
            <w:vAlign w:val="center"/>
          </w:tcPr>
          <w:p w14:paraId="0EDFB715" w14:textId="77777777" w:rsidR="001A63C6" w:rsidRPr="00276F80" w:rsidRDefault="001A63C6" w:rsidP="001A63C6">
            <w:pPr>
              <w:pStyle w:val="Heading2"/>
              <w:ind w:left="0"/>
              <w:rPr>
                <w:rFonts w:ascii="Tahoma" w:hAnsi="Tahoma" w:cs="Tahoma"/>
                <w:b w:val="0"/>
                <w:sz w:val="14"/>
                <w:szCs w:val="16"/>
              </w:rPr>
            </w:pPr>
            <w:bookmarkStart w:id="282" w:name="_Toc336337999"/>
            <w:bookmarkStart w:id="283" w:name="_Toc361496863"/>
            <w:r w:rsidRPr="00276F80">
              <w:rPr>
                <w:rFonts w:ascii="Tahoma" w:hAnsi="Tahoma" w:cs="Tahoma"/>
                <w:b w:val="0"/>
                <w:sz w:val="14"/>
                <w:szCs w:val="16"/>
              </w:rPr>
              <w:t xml:space="preserve">Lync Server </w:t>
            </w:r>
            <w:bookmarkEnd w:id="282"/>
            <w:r w:rsidRPr="00276F80">
              <w:rPr>
                <w:rFonts w:ascii="Tahoma" w:hAnsi="Tahoma" w:cs="Tahoma"/>
                <w:b w:val="0"/>
                <w:sz w:val="14"/>
                <w:szCs w:val="16"/>
              </w:rPr>
              <w:t>2013</w:t>
            </w:r>
            <w:bookmarkEnd w:id="283"/>
          </w:p>
        </w:tc>
        <w:tc>
          <w:tcPr>
            <w:tcW w:w="450" w:type="dxa"/>
            <w:tcBorders>
              <w:bottom w:val="single" w:sz="4" w:space="0" w:color="auto"/>
            </w:tcBorders>
            <w:shd w:val="clear" w:color="auto" w:fill="FABF8F"/>
            <w:vAlign w:val="center"/>
          </w:tcPr>
          <w:p w14:paraId="0EDFB716" w14:textId="77777777" w:rsidR="001A63C6" w:rsidRPr="00A57652" w:rsidRDefault="009B6833" w:rsidP="00532A9E">
            <w:pPr>
              <w:pStyle w:val="TableText"/>
              <w:widowControl w:val="0"/>
              <w:rPr>
                <w:rFonts w:cs="Tahoma"/>
                <w:b/>
                <w:bCs/>
                <w:color w:val="0000FF"/>
                <w:sz w:val="13"/>
                <w:szCs w:val="13"/>
                <w:u w:val="single"/>
              </w:rPr>
            </w:pPr>
            <w:hyperlink w:anchor="_72_Lync_Server" w:history="1">
              <w:r w:rsidR="00E01BB8" w:rsidRPr="00A57652">
                <w:rPr>
                  <w:rStyle w:val="Hyperlink"/>
                  <w:rFonts w:cs="Tahoma"/>
                  <w:b/>
                  <w:bCs/>
                  <w:sz w:val="13"/>
                  <w:szCs w:val="13"/>
                </w:rPr>
                <w:t>72</w:t>
              </w:r>
            </w:hyperlink>
          </w:p>
        </w:tc>
        <w:tc>
          <w:tcPr>
            <w:tcW w:w="450" w:type="dxa"/>
            <w:tcBorders>
              <w:bottom w:val="single" w:sz="4" w:space="0" w:color="auto"/>
            </w:tcBorders>
            <w:shd w:val="clear" w:color="auto" w:fill="FABF8F"/>
          </w:tcPr>
          <w:p w14:paraId="0EDFB717"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0EDFB718" w14:textId="77777777" w:rsidR="001A63C6" w:rsidRPr="00276F80" w:rsidRDefault="00D050E2"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71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tcBorders>
            <w:shd w:val="clear" w:color="auto" w:fill="FABF8F"/>
            <w:vAlign w:val="center"/>
          </w:tcPr>
          <w:p w14:paraId="0EDFB71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125</w:t>
            </w:r>
          </w:p>
        </w:tc>
        <w:tc>
          <w:tcPr>
            <w:tcW w:w="450" w:type="dxa"/>
            <w:tcBorders>
              <w:bottom w:val="single" w:sz="4" w:space="0" w:color="auto"/>
            </w:tcBorders>
            <w:shd w:val="clear" w:color="auto" w:fill="FABF8F"/>
            <w:vAlign w:val="center"/>
          </w:tcPr>
          <w:p w14:paraId="0EDFB71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100</w:t>
            </w:r>
          </w:p>
        </w:tc>
        <w:tc>
          <w:tcPr>
            <w:tcW w:w="450" w:type="dxa"/>
            <w:tcBorders>
              <w:bottom w:val="single" w:sz="4" w:space="0" w:color="auto"/>
            </w:tcBorders>
            <w:shd w:val="clear" w:color="auto" w:fill="FABF8F"/>
            <w:vAlign w:val="center"/>
          </w:tcPr>
          <w:p w14:paraId="0EDFB71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FABF8F"/>
            <w:vAlign w:val="center"/>
          </w:tcPr>
          <w:p w14:paraId="0EDFB71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FABF8F"/>
            <w:vAlign w:val="center"/>
          </w:tcPr>
          <w:p w14:paraId="0EDFB71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0EDFB71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EDFB72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tcBorders>
            <w:shd w:val="clear" w:color="auto" w:fill="FABF8F"/>
            <w:vAlign w:val="center"/>
          </w:tcPr>
          <w:p w14:paraId="0EDFB72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EDFB72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0EDFB72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EDFB72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72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B726"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B727" w14:textId="77777777" w:rsidR="001A63C6" w:rsidRPr="00276F80" w:rsidRDefault="001A63C6" w:rsidP="001A63C6">
            <w:pPr>
              <w:pStyle w:val="TableText"/>
              <w:widowControl w:val="0"/>
              <w:rPr>
                <w:rFonts w:ascii="Tahoma" w:hAnsi="Tahoma" w:cs="Tahoma"/>
                <w:sz w:val="13"/>
              </w:rPr>
            </w:pPr>
          </w:p>
        </w:tc>
      </w:tr>
      <w:tr w:rsidR="00EF228F" w:rsidRPr="00276F80" w14:paraId="0EDFB73C" w14:textId="77777777" w:rsidTr="00E5334D">
        <w:trPr>
          <w:trHeight w:val="145"/>
        </w:trPr>
        <w:tc>
          <w:tcPr>
            <w:tcW w:w="2734" w:type="dxa"/>
            <w:gridSpan w:val="2"/>
            <w:tcBorders>
              <w:bottom w:val="single" w:sz="4" w:space="0" w:color="auto"/>
            </w:tcBorders>
            <w:shd w:val="clear" w:color="auto" w:fill="auto"/>
            <w:vAlign w:val="center"/>
          </w:tcPr>
          <w:p w14:paraId="0EDFB729" w14:textId="77777777" w:rsidR="001A63C6" w:rsidRPr="00276F80" w:rsidDel="006A2F66" w:rsidRDefault="001A63C6" w:rsidP="001A63C6">
            <w:pPr>
              <w:pStyle w:val="Heading2"/>
              <w:ind w:left="0"/>
              <w:rPr>
                <w:rFonts w:ascii="Tahoma" w:hAnsi="Tahoma" w:cs="Tahoma"/>
                <w:b w:val="0"/>
                <w:sz w:val="14"/>
                <w:szCs w:val="16"/>
              </w:rPr>
            </w:pPr>
            <w:bookmarkStart w:id="284" w:name="_Toc336338000"/>
            <w:bookmarkStart w:id="285" w:name="_Toc361496864"/>
            <w:r w:rsidRPr="00276F80">
              <w:rPr>
                <w:rFonts w:ascii="Tahoma" w:hAnsi="Tahoma" w:cs="Tahoma"/>
                <w:b w:val="0"/>
                <w:sz w:val="14"/>
                <w:szCs w:val="16"/>
              </w:rPr>
              <w:t>Lync Server Enterprise CAL</w:t>
            </w:r>
            <w:bookmarkEnd w:id="284"/>
            <w:r w:rsidRPr="00276F80">
              <w:rPr>
                <w:rFonts w:ascii="Tahoma" w:hAnsi="Tahoma" w:cs="Tahoma"/>
                <w:b w:val="0"/>
                <w:sz w:val="14"/>
                <w:szCs w:val="16"/>
              </w:rPr>
              <w:t xml:space="preserve"> 2013</w:t>
            </w:r>
            <w:bookmarkEnd w:id="285"/>
          </w:p>
        </w:tc>
        <w:tc>
          <w:tcPr>
            <w:tcW w:w="450" w:type="dxa"/>
            <w:tcBorders>
              <w:bottom w:val="single" w:sz="4" w:space="0" w:color="auto"/>
            </w:tcBorders>
            <w:shd w:val="clear" w:color="auto" w:fill="auto"/>
            <w:vAlign w:val="center"/>
          </w:tcPr>
          <w:p w14:paraId="0EDFB72A" w14:textId="77777777" w:rsidR="001A63C6" w:rsidRPr="00A57652" w:rsidDel="006A2F66" w:rsidRDefault="001A63C6" w:rsidP="00532A9E">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tcPr>
          <w:p w14:paraId="0EDFB72B" w14:textId="77777777" w:rsidR="001A63C6" w:rsidRPr="00276F80" w:rsidDel="006A2F66"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0EDFB72C" w14:textId="77777777" w:rsidR="001A63C6" w:rsidRPr="00276F80" w:rsidDel="006A2F66" w:rsidRDefault="00D050E2"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72D"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auto"/>
            <w:vAlign w:val="center"/>
          </w:tcPr>
          <w:p w14:paraId="0EDFB72E"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3</w:t>
            </w:r>
          </w:p>
        </w:tc>
        <w:tc>
          <w:tcPr>
            <w:tcW w:w="450" w:type="dxa"/>
            <w:tcBorders>
              <w:bottom w:val="single" w:sz="4" w:space="0" w:color="auto"/>
            </w:tcBorders>
            <w:shd w:val="clear" w:color="auto" w:fill="auto"/>
            <w:vAlign w:val="center"/>
          </w:tcPr>
          <w:p w14:paraId="0EDFB72F"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730"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731"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732"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0EDFB733"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B734"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auto"/>
            <w:vAlign w:val="center"/>
          </w:tcPr>
          <w:p w14:paraId="0EDFB735"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EDFB736"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B737"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B738"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739"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B73A" w14:textId="77777777" w:rsidR="001A63C6" w:rsidRPr="00276F80" w:rsidDel="006A2F66" w:rsidRDefault="001A63C6" w:rsidP="001A63C6">
            <w:pPr>
              <w:pStyle w:val="TableText"/>
              <w:widowControl w:val="0"/>
              <w:spacing w:before="120"/>
              <w:rPr>
                <w:rFonts w:ascii="Tahoma" w:hAnsi="Tahoma" w:cs="Tahoma"/>
                <w:sz w:val="13"/>
              </w:rPr>
            </w:pPr>
            <w:r w:rsidRPr="00276F80">
              <w:rPr>
                <w:rFonts w:ascii="Tahoma" w:hAnsi="Tahoma" w:cs="Tahoma"/>
                <w:sz w:val="13"/>
              </w:rPr>
              <w:t>AO, ST</w:t>
            </w:r>
          </w:p>
        </w:tc>
        <w:tc>
          <w:tcPr>
            <w:tcW w:w="540" w:type="dxa"/>
            <w:tcBorders>
              <w:bottom w:val="single" w:sz="4" w:space="0" w:color="auto"/>
            </w:tcBorders>
            <w:shd w:val="clear" w:color="auto" w:fill="auto"/>
            <w:vAlign w:val="center"/>
          </w:tcPr>
          <w:p w14:paraId="0EDFB73B" w14:textId="77777777" w:rsidR="001A63C6" w:rsidRPr="00276F80" w:rsidRDefault="001A63C6" w:rsidP="001A63C6">
            <w:pPr>
              <w:pStyle w:val="TableText"/>
              <w:widowControl w:val="0"/>
              <w:rPr>
                <w:rFonts w:ascii="Tahoma" w:hAnsi="Tahoma" w:cs="Tahoma"/>
                <w:sz w:val="13"/>
              </w:rPr>
            </w:pPr>
          </w:p>
        </w:tc>
      </w:tr>
      <w:tr w:rsidR="00B33D0E" w:rsidRPr="00276F80" w14:paraId="0EDFB750" w14:textId="77777777" w:rsidTr="00E5334D">
        <w:trPr>
          <w:trHeight w:val="145"/>
        </w:trPr>
        <w:tc>
          <w:tcPr>
            <w:tcW w:w="2734" w:type="dxa"/>
            <w:gridSpan w:val="2"/>
            <w:tcBorders>
              <w:bottom w:val="single" w:sz="4" w:space="0" w:color="auto"/>
            </w:tcBorders>
            <w:shd w:val="clear" w:color="auto" w:fill="FABF8F"/>
            <w:vAlign w:val="center"/>
          </w:tcPr>
          <w:p w14:paraId="0EDFB73D" w14:textId="77777777" w:rsidR="001A63C6" w:rsidRPr="00276F80" w:rsidDel="006A2F66" w:rsidRDefault="001A63C6" w:rsidP="00FE7B9E">
            <w:pPr>
              <w:pStyle w:val="Heading2"/>
              <w:spacing w:before="20" w:after="20"/>
              <w:ind w:left="0"/>
              <w:rPr>
                <w:rFonts w:ascii="Tahoma" w:hAnsi="Tahoma" w:cs="Tahoma"/>
                <w:b w:val="0"/>
                <w:sz w:val="14"/>
                <w:szCs w:val="16"/>
              </w:rPr>
            </w:pPr>
            <w:bookmarkStart w:id="286" w:name="_Toc336338002"/>
            <w:bookmarkStart w:id="287" w:name="_Toc361496865"/>
            <w:r w:rsidRPr="00276F80">
              <w:rPr>
                <w:rFonts w:ascii="Tahoma" w:hAnsi="Tahoma" w:cs="Tahoma"/>
                <w:b w:val="0"/>
                <w:sz w:val="14"/>
                <w:szCs w:val="16"/>
              </w:rPr>
              <w:t>Lync Server Plus CAL</w:t>
            </w:r>
            <w:bookmarkEnd w:id="286"/>
            <w:r w:rsidRPr="00276F80">
              <w:rPr>
                <w:rFonts w:ascii="Tahoma" w:hAnsi="Tahoma" w:cs="Tahoma"/>
                <w:b w:val="0"/>
                <w:sz w:val="14"/>
                <w:szCs w:val="16"/>
              </w:rPr>
              <w:t xml:space="preserve"> 2013</w:t>
            </w:r>
            <w:bookmarkEnd w:id="287"/>
          </w:p>
        </w:tc>
        <w:tc>
          <w:tcPr>
            <w:tcW w:w="450" w:type="dxa"/>
            <w:tcBorders>
              <w:bottom w:val="single" w:sz="4" w:space="0" w:color="auto"/>
            </w:tcBorders>
            <w:shd w:val="clear" w:color="auto" w:fill="FABF8F"/>
            <w:vAlign w:val="center"/>
          </w:tcPr>
          <w:p w14:paraId="0EDFB73E" w14:textId="77777777" w:rsidR="001A63C6" w:rsidRPr="00A57652" w:rsidDel="006A2F66" w:rsidRDefault="001A63C6" w:rsidP="00532A9E">
            <w:pPr>
              <w:pStyle w:val="TableText"/>
              <w:widowControl w:val="0"/>
              <w:rPr>
                <w:rFonts w:cs="Tahoma"/>
                <w:b/>
                <w:bCs/>
                <w:color w:val="0000FF"/>
                <w:sz w:val="13"/>
                <w:szCs w:val="13"/>
                <w:u w:val="single"/>
              </w:rPr>
            </w:pPr>
            <w:bookmarkStart w:id="288" w:name="_Hlt335908886"/>
          </w:p>
        </w:tc>
        <w:bookmarkEnd w:id="288"/>
        <w:tc>
          <w:tcPr>
            <w:tcW w:w="450" w:type="dxa"/>
            <w:tcBorders>
              <w:bottom w:val="single" w:sz="4" w:space="0" w:color="auto"/>
            </w:tcBorders>
            <w:shd w:val="clear" w:color="auto" w:fill="FABF8F"/>
          </w:tcPr>
          <w:p w14:paraId="0EDFB73F" w14:textId="77777777" w:rsidR="001A63C6" w:rsidRPr="00276F80" w:rsidDel="006A2F66"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0EDFB740" w14:textId="77777777" w:rsidR="001A63C6" w:rsidRPr="00276F80" w:rsidDel="006A2F66" w:rsidRDefault="00D050E2"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741"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FABF8F"/>
            <w:vAlign w:val="center"/>
          </w:tcPr>
          <w:p w14:paraId="0EDFB742"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3</w:t>
            </w:r>
          </w:p>
        </w:tc>
        <w:tc>
          <w:tcPr>
            <w:tcW w:w="450" w:type="dxa"/>
            <w:tcBorders>
              <w:bottom w:val="single" w:sz="4" w:space="0" w:color="auto"/>
            </w:tcBorders>
            <w:shd w:val="clear" w:color="auto" w:fill="FABF8F"/>
            <w:vAlign w:val="center"/>
          </w:tcPr>
          <w:p w14:paraId="0EDFB743"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744"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745"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746"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EDFB747"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EDFB748"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FABF8F"/>
            <w:vAlign w:val="center"/>
          </w:tcPr>
          <w:p w14:paraId="0EDFB749"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EDFB74A"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EDFB74B"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EDFB74C"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74D"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B74E" w14:textId="77777777" w:rsidR="001A63C6" w:rsidRPr="00276F80" w:rsidDel="006A2F66" w:rsidRDefault="001A63C6" w:rsidP="001A63C6">
            <w:pPr>
              <w:pStyle w:val="TableText"/>
              <w:widowControl w:val="0"/>
              <w:spacing w:before="120"/>
              <w:rPr>
                <w:rFonts w:ascii="Tahoma" w:hAnsi="Tahoma" w:cs="Tahoma"/>
                <w:sz w:val="13"/>
              </w:rPr>
            </w:pPr>
            <w:r w:rsidRPr="00276F80">
              <w:rPr>
                <w:rFonts w:ascii="Tahoma" w:hAnsi="Tahoma" w:cs="Tahoma"/>
                <w:sz w:val="13"/>
              </w:rPr>
              <w:t>A, ST</w:t>
            </w:r>
          </w:p>
        </w:tc>
        <w:tc>
          <w:tcPr>
            <w:tcW w:w="540" w:type="dxa"/>
            <w:tcBorders>
              <w:bottom w:val="single" w:sz="4" w:space="0" w:color="auto"/>
            </w:tcBorders>
            <w:shd w:val="clear" w:color="auto" w:fill="FABF8F"/>
            <w:vAlign w:val="center"/>
          </w:tcPr>
          <w:p w14:paraId="0EDFB74F" w14:textId="77777777" w:rsidR="001A63C6" w:rsidRPr="00276F80" w:rsidRDefault="001A63C6" w:rsidP="001A63C6">
            <w:pPr>
              <w:pStyle w:val="TableText"/>
              <w:widowControl w:val="0"/>
              <w:rPr>
                <w:rFonts w:ascii="Tahoma" w:hAnsi="Tahoma" w:cs="Tahoma"/>
                <w:sz w:val="13"/>
              </w:rPr>
            </w:pPr>
          </w:p>
        </w:tc>
      </w:tr>
      <w:tr w:rsidR="00EF228F" w:rsidRPr="00276F80" w14:paraId="0EDFB764" w14:textId="77777777" w:rsidTr="00E5334D">
        <w:trPr>
          <w:trHeight w:val="145"/>
        </w:trPr>
        <w:tc>
          <w:tcPr>
            <w:tcW w:w="2734" w:type="dxa"/>
            <w:gridSpan w:val="2"/>
            <w:tcBorders>
              <w:bottom w:val="single" w:sz="4" w:space="0" w:color="auto"/>
            </w:tcBorders>
            <w:shd w:val="clear" w:color="auto" w:fill="auto"/>
            <w:vAlign w:val="center"/>
          </w:tcPr>
          <w:p w14:paraId="0EDFB751" w14:textId="77777777" w:rsidR="001A63C6" w:rsidRPr="00276F80" w:rsidDel="006A2F66" w:rsidRDefault="001A63C6" w:rsidP="00FE7B9E">
            <w:pPr>
              <w:pStyle w:val="Heading2"/>
              <w:spacing w:before="20" w:after="20"/>
              <w:ind w:left="0"/>
              <w:rPr>
                <w:rFonts w:ascii="Tahoma" w:hAnsi="Tahoma" w:cs="Tahoma"/>
                <w:b w:val="0"/>
                <w:sz w:val="14"/>
                <w:szCs w:val="16"/>
              </w:rPr>
            </w:pPr>
            <w:bookmarkStart w:id="289" w:name="_Toc336338005"/>
            <w:bookmarkStart w:id="290" w:name="_Toc361496866"/>
            <w:r w:rsidRPr="00276F80">
              <w:rPr>
                <w:rFonts w:ascii="Tahoma" w:hAnsi="Tahoma" w:cs="Tahoma"/>
                <w:b w:val="0"/>
                <w:sz w:val="14"/>
                <w:szCs w:val="16"/>
              </w:rPr>
              <w:t>Lync Server Standard CAL</w:t>
            </w:r>
            <w:bookmarkEnd w:id="289"/>
            <w:r w:rsidRPr="00276F80">
              <w:rPr>
                <w:rFonts w:ascii="Tahoma" w:hAnsi="Tahoma" w:cs="Tahoma"/>
                <w:b w:val="0"/>
                <w:sz w:val="14"/>
                <w:szCs w:val="16"/>
              </w:rPr>
              <w:t xml:space="preserve"> 2013</w:t>
            </w:r>
            <w:bookmarkEnd w:id="290"/>
          </w:p>
        </w:tc>
        <w:tc>
          <w:tcPr>
            <w:tcW w:w="450" w:type="dxa"/>
            <w:tcBorders>
              <w:bottom w:val="single" w:sz="4" w:space="0" w:color="auto"/>
            </w:tcBorders>
            <w:shd w:val="clear" w:color="auto" w:fill="auto"/>
            <w:vAlign w:val="center"/>
          </w:tcPr>
          <w:p w14:paraId="0EDFB752" w14:textId="77777777" w:rsidR="001A63C6" w:rsidRPr="00A57652" w:rsidDel="006A2F66" w:rsidRDefault="001A63C6" w:rsidP="00532A9E">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tcPr>
          <w:p w14:paraId="0EDFB753" w14:textId="77777777" w:rsidR="001A63C6" w:rsidRPr="00276F80" w:rsidDel="006A2F66"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0EDFB754" w14:textId="77777777" w:rsidR="001A63C6" w:rsidRPr="00276F80" w:rsidDel="006A2F66" w:rsidRDefault="00D050E2"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755"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auto"/>
            <w:vAlign w:val="center"/>
          </w:tcPr>
          <w:p w14:paraId="0EDFB756"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3</w:t>
            </w:r>
          </w:p>
        </w:tc>
        <w:tc>
          <w:tcPr>
            <w:tcW w:w="450" w:type="dxa"/>
            <w:tcBorders>
              <w:bottom w:val="single" w:sz="4" w:space="0" w:color="auto"/>
            </w:tcBorders>
            <w:shd w:val="clear" w:color="auto" w:fill="auto"/>
            <w:vAlign w:val="center"/>
          </w:tcPr>
          <w:p w14:paraId="0EDFB757"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758"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759"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75A"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0EDFB75B"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B75C"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auto"/>
            <w:vAlign w:val="center"/>
          </w:tcPr>
          <w:p w14:paraId="0EDFB75D"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EDFB75E"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B75F"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B760" w14:textId="77777777" w:rsidR="001A63C6" w:rsidRPr="00276F80"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761" w14:textId="77777777" w:rsidR="001A63C6" w:rsidRPr="00276F80" w:rsidDel="006A2F66"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B762" w14:textId="77777777" w:rsidR="001A63C6" w:rsidRPr="00276F80" w:rsidDel="006A2F66" w:rsidRDefault="001A63C6" w:rsidP="001A63C6">
            <w:pPr>
              <w:pStyle w:val="TableText"/>
              <w:widowControl w:val="0"/>
              <w:spacing w:before="120"/>
              <w:rPr>
                <w:rFonts w:ascii="Tahoma" w:hAnsi="Tahoma" w:cs="Tahoma"/>
                <w:sz w:val="13"/>
              </w:rPr>
            </w:pPr>
            <w:r w:rsidRPr="00276F80">
              <w:rPr>
                <w:rFonts w:ascii="Tahoma" w:hAnsi="Tahoma" w:cs="Tahoma"/>
                <w:sz w:val="13"/>
              </w:rPr>
              <w:t>A, ST</w:t>
            </w:r>
          </w:p>
        </w:tc>
        <w:tc>
          <w:tcPr>
            <w:tcW w:w="540" w:type="dxa"/>
            <w:tcBorders>
              <w:bottom w:val="single" w:sz="4" w:space="0" w:color="auto"/>
            </w:tcBorders>
            <w:shd w:val="clear" w:color="auto" w:fill="auto"/>
            <w:vAlign w:val="center"/>
          </w:tcPr>
          <w:p w14:paraId="0EDFB763" w14:textId="77777777" w:rsidR="001A63C6" w:rsidRPr="00276F80" w:rsidRDefault="001A63C6" w:rsidP="001A63C6">
            <w:pPr>
              <w:pStyle w:val="TableText"/>
              <w:widowControl w:val="0"/>
              <w:rPr>
                <w:rFonts w:ascii="Tahoma" w:hAnsi="Tahoma" w:cs="Tahoma"/>
                <w:sz w:val="13"/>
              </w:rPr>
            </w:pPr>
          </w:p>
        </w:tc>
      </w:tr>
      <w:tr w:rsidR="00B33D0E" w:rsidRPr="00276F80" w14:paraId="0EDFB778" w14:textId="77777777" w:rsidTr="00E5334D">
        <w:trPr>
          <w:trHeight w:val="70"/>
        </w:trPr>
        <w:tc>
          <w:tcPr>
            <w:tcW w:w="2734" w:type="dxa"/>
            <w:gridSpan w:val="2"/>
            <w:tcBorders>
              <w:bottom w:val="single" w:sz="4" w:space="0" w:color="auto"/>
            </w:tcBorders>
            <w:shd w:val="clear" w:color="auto" w:fill="FABF8F"/>
            <w:vAlign w:val="center"/>
          </w:tcPr>
          <w:p w14:paraId="0EDFB765" w14:textId="77777777" w:rsidR="001A63C6" w:rsidRPr="00CE22FC" w:rsidRDefault="001A63C6" w:rsidP="00FE7B9E">
            <w:pPr>
              <w:pStyle w:val="Heading2"/>
              <w:spacing w:before="20" w:after="20"/>
              <w:ind w:left="0"/>
              <w:rPr>
                <w:rFonts w:ascii="Tahoma" w:hAnsi="Tahoma" w:cs="Tahoma"/>
                <w:b w:val="0"/>
                <w:sz w:val="14"/>
                <w:szCs w:val="14"/>
                <w:lang w:val="nl-NL"/>
              </w:rPr>
            </w:pPr>
            <w:bookmarkStart w:id="291" w:name="_Toc336338007"/>
            <w:bookmarkStart w:id="292" w:name="_Toc361496867"/>
            <w:r w:rsidRPr="00CE22FC">
              <w:rPr>
                <w:rFonts w:ascii="Tahoma" w:hAnsi="Tahoma" w:cs="Tahoma"/>
                <w:b w:val="0"/>
                <w:sz w:val="14"/>
                <w:szCs w:val="14"/>
                <w:lang w:val="nl-NL"/>
              </w:rPr>
              <w:t>Aanvullende CAL voor Microsoft Dynamics AX 2012 R2 Enterprise (Gebruiker en Apparaat)</w:t>
            </w:r>
            <w:bookmarkEnd w:id="291"/>
            <w:bookmarkEnd w:id="292"/>
          </w:p>
        </w:tc>
        <w:tc>
          <w:tcPr>
            <w:tcW w:w="450" w:type="dxa"/>
            <w:tcBorders>
              <w:bottom w:val="single" w:sz="4" w:space="0" w:color="auto"/>
            </w:tcBorders>
            <w:shd w:val="clear" w:color="auto" w:fill="FABF8F"/>
            <w:vAlign w:val="center"/>
          </w:tcPr>
          <w:p w14:paraId="0EDFB766" w14:textId="77777777" w:rsidR="001A63C6" w:rsidRPr="00A57652" w:rsidRDefault="009B6833" w:rsidP="00532A9E">
            <w:pPr>
              <w:pStyle w:val="TableText"/>
              <w:widowControl w:val="0"/>
              <w:rPr>
                <w:rFonts w:cs="Tahoma"/>
                <w:b/>
                <w:bCs/>
                <w:color w:val="0000FF"/>
                <w:sz w:val="13"/>
                <w:szCs w:val="13"/>
                <w:u w:val="single"/>
              </w:rPr>
            </w:pPr>
            <w:hyperlink w:anchor="_72_Microsoft_Dynamics" w:history="1">
              <w:r w:rsidR="00E01BB8" w:rsidRPr="00A57652">
                <w:rPr>
                  <w:rStyle w:val="Hyperlink"/>
                  <w:rFonts w:cs="Tahoma"/>
                  <w:b/>
                  <w:bCs/>
                  <w:sz w:val="13"/>
                  <w:szCs w:val="13"/>
                </w:rPr>
                <w:t>73</w:t>
              </w:r>
            </w:hyperlink>
          </w:p>
        </w:tc>
        <w:tc>
          <w:tcPr>
            <w:tcW w:w="450" w:type="dxa"/>
            <w:tcBorders>
              <w:bottom w:val="single" w:sz="4" w:space="0" w:color="auto"/>
            </w:tcBorders>
            <w:shd w:val="clear" w:color="auto" w:fill="FABF8F"/>
          </w:tcPr>
          <w:p w14:paraId="0EDFB76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0EDFB76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76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6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6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6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6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6E"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76F"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77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7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772"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77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0EDFB774"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77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776"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777" w14:textId="77777777" w:rsidR="001A63C6" w:rsidRPr="00276F80" w:rsidRDefault="001A63C6" w:rsidP="001A63C6">
            <w:pPr>
              <w:pStyle w:val="TableText"/>
              <w:widowControl w:val="0"/>
              <w:jc w:val="left"/>
              <w:rPr>
                <w:rFonts w:ascii="Tahoma" w:hAnsi="Tahoma" w:cs="Tahoma"/>
                <w:sz w:val="13"/>
              </w:rPr>
            </w:pPr>
          </w:p>
        </w:tc>
      </w:tr>
      <w:tr w:rsidR="00BE2E58" w:rsidRPr="00276F80" w14:paraId="0EDFB78C" w14:textId="77777777" w:rsidTr="00E5334D">
        <w:trPr>
          <w:trHeight w:val="145"/>
        </w:trPr>
        <w:tc>
          <w:tcPr>
            <w:tcW w:w="2734" w:type="dxa"/>
            <w:gridSpan w:val="2"/>
            <w:tcBorders>
              <w:bottom w:val="single" w:sz="4" w:space="0" w:color="auto"/>
            </w:tcBorders>
            <w:shd w:val="clear" w:color="auto" w:fill="auto"/>
            <w:vAlign w:val="center"/>
          </w:tcPr>
          <w:p w14:paraId="0EDFB779" w14:textId="77777777" w:rsidR="001A63C6" w:rsidRPr="00CE22FC" w:rsidRDefault="001A63C6" w:rsidP="00FE7B9E">
            <w:pPr>
              <w:pStyle w:val="Heading2"/>
              <w:spacing w:before="20" w:after="20"/>
              <w:ind w:left="0"/>
              <w:rPr>
                <w:rFonts w:ascii="Tahoma" w:hAnsi="Tahoma" w:cs="Tahoma"/>
                <w:b w:val="0"/>
                <w:sz w:val="14"/>
                <w:szCs w:val="14"/>
                <w:lang w:val="nl-NL"/>
              </w:rPr>
            </w:pPr>
            <w:bookmarkStart w:id="293" w:name="_Toc336338008"/>
            <w:bookmarkStart w:id="294" w:name="_Toc361496868"/>
            <w:r w:rsidRPr="00CE22FC">
              <w:rPr>
                <w:rFonts w:ascii="Tahoma" w:hAnsi="Tahoma" w:cs="Tahoma"/>
                <w:b w:val="0"/>
                <w:sz w:val="14"/>
                <w:szCs w:val="14"/>
                <w:lang w:val="nl-NL"/>
              </w:rPr>
              <w:t>Enterprise CAL voor Microsoft Dynamics AX</w:t>
            </w:r>
            <w:r w:rsidR="00FE7B9E">
              <w:rPr>
                <w:rFonts w:ascii="Tahoma" w:hAnsi="Tahoma" w:cs="Tahoma"/>
                <w:b w:val="0"/>
                <w:sz w:val="14"/>
                <w:szCs w:val="14"/>
                <w:lang w:val="nl-NL"/>
              </w:rPr>
              <w:t> </w:t>
            </w:r>
            <w:r w:rsidRPr="00CE22FC">
              <w:rPr>
                <w:rFonts w:ascii="Tahoma" w:hAnsi="Tahoma" w:cs="Tahoma"/>
                <w:b w:val="0"/>
                <w:sz w:val="14"/>
                <w:szCs w:val="14"/>
                <w:lang w:val="nl-NL"/>
              </w:rPr>
              <w:t>2012 R2 (Gebruiker en Apparaat)</w:t>
            </w:r>
            <w:bookmarkEnd w:id="293"/>
            <w:bookmarkEnd w:id="294"/>
          </w:p>
        </w:tc>
        <w:tc>
          <w:tcPr>
            <w:tcW w:w="450" w:type="dxa"/>
            <w:tcBorders>
              <w:bottom w:val="single" w:sz="4" w:space="0" w:color="auto"/>
            </w:tcBorders>
            <w:shd w:val="clear" w:color="auto" w:fill="auto"/>
            <w:vAlign w:val="center"/>
          </w:tcPr>
          <w:p w14:paraId="0EDFB77A" w14:textId="77777777" w:rsidR="001A63C6" w:rsidRPr="00A57652" w:rsidRDefault="009B6833" w:rsidP="00532A9E">
            <w:pPr>
              <w:pStyle w:val="TableText"/>
              <w:widowControl w:val="0"/>
              <w:rPr>
                <w:rFonts w:cs="Tahoma"/>
                <w:b/>
                <w:bCs/>
                <w:color w:val="0000FF"/>
                <w:sz w:val="13"/>
                <w:szCs w:val="13"/>
                <w:u w:val="single"/>
              </w:rPr>
            </w:pPr>
            <w:hyperlink w:anchor="_72_Microsoft_Dynamics" w:history="1">
              <w:r w:rsidR="00E01BB8" w:rsidRPr="00A57652">
                <w:rPr>
                  <w:rStyle w:val="Hyperlink"/>
                  <w:rFonts w:cs="Tahoma"/>
                  <w:b/>
                  <w:bCs/>
                  <w:sz w:val="13"/>
                  <w:szCs w:val="13"/>
                </w:rPr>
                <w:t>73</w:t>
              </w:r>
            </w:hyperlink>
          </w:p>
        </w:tc>
        <w:tc>
          <w:tcPr>
            <w:tcW w:w="450" w:type="dxa"/>
            <w:tcBorders>
              <w:bottom w:val="single" w:sz="4" w:space="0" w:color="auto"/>
            </w:tcBorders>
            <w:shd w:val="clear" w:color="auto" w:fill="auto"/>
          </w:tcPr>
          <w:p w14:paraId="0EDFB77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0EDFB77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77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7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7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8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8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82"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783"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78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8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786"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78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EDFB788"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78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78A"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78B" w14:textId="77777777" w:rsidR="001A63C6" w:rsidRPr="00276F80" w:rsidRDefault="001A63C6" w:rsidP="001A63C6">
            <w:pPr>
              <w:pStyle w:val="TableText"/>
              <w:widowControl w:val="0"/>
              <w:jc w:val="left"/>
              <w:rPr>
                <w:rFonts w:ascii="Tahoma" w:hAnsi="Tahoma" w:cs="Tahoma"/>
                <w:sz w:val="13"/>
              </w:rPr>
            </w:pPr>
          </w:p>
        </w:tc>
      </w:tr>
      <w:tr w:rsidR="00B33D0E" w:rsidRPr="00276F80" w14:paraId="0EDFB7A0" w14:textId="77777777" w:rsidTr="00E5334D">
        <w:trPr>
          <w:trHeight w:val="145"/>
        </w:trPr>
        <w:tc>
          <w:tcPr>
            <w:tcW w:w="2734" w:type="dxa"/>
            <w:gridSpan w:val="2"/>
            <w:tcBorders>
              <w:bottom w:val="single" w:sz="4" w:space="0" w:color="auto"/>
            </w:tcBorders>
            <w:shd w:val="clear" w:color="auto" w:fill="FABF8F"/>
            <w:vAlign w:val="center"/>
          </w:tcPr>
          <w:p w14:paraId="0EDFB78D" w14:textId="77777777" w:rsidR="001A63C6" w:rsidRPr="00CE22FC" w:rsidRDefault="001A63C6" w:rsidP="00FE7B9E">
            <w:pPr>
              <w:pStyle w:val="Heading2"/>
              <w:spacing w:before="20" w:after="20"/>
              <w:ind w:left="0"/>
              <w:rPr>
                <w:rFonts w:ascii="Tahoma" w:hAnsi="Tahoma" w:cs="Tahoma"/>
                <w:b w:val="0"/>
                <w:sz w:val="14"/>
                <w:szCs w:val="14"/>
                <w:lang w:val="nl-NL"/>
              </w:rPr>
            </w:pPr>
            <w:bookmarkStart w:id="295" w:name="_Toc336338009"/>
            <w:bookmarkStart w:id="296" w:name="_Toc361496869"/>
            <w:r w:rsidRPr="00CE22FC">
              <w:rPr>
                <w:rFonts w:ascii="Tahoma" w:hAnsi="Tahoma" w:cs="Tahoma"/>
                <w:b w:val="0"/>
                <w:sz w:val="14"/>
                <w:szCs w:val="14"/>
                <w:lang w:val="nl-NL"/>
              </w:rPr>
              <w:t>Aanvullende Functional Enterprise CAL voor Microsoft Dynamics AX 2012 R2 (Gebruiker en Apparaat)</w:t>
            </w:r>
            <w:bookmarkEnd w:id="295"/>
            <w:bookmarkEnd w:id="296"/>
          </w:p>
        </w:tc>
        <w:tc>
          <w:tcPr>
            <w:tcW w:w="450" w:type="dxa"/>
            <w:tcBorders>
              <w:bottom w:val="single" w:sz="4" w:space="0" w:color="auto"/>
            </w:tcBorders>
            <w:shd w:val="clear" w:color="auto" w:fill="FABF8F"/>
            <w:vAlign w:val="center"/>
          </w:tcPr>
          <w:p w14:paraId="0EDFB78E" w14:textId="77777777" w:rsidR="001A63C6" w:rsidRPr="00A57652" w:rsidRDefault="009B6833" w:rsidP="00532A9E">
            <w:pPr>
              <w:pStyle w:val="TableText"/>
              <w:widowControl w:val="0"/>
              <w:rPr>
                <w:rFonts w:cs="Tahoma"/>
                <w:b/>
                <w:bCs/>
                <w:color w:val="0000FF"/>
                <w:sz w:val="13"/>
                <w:szCs w:val="13"/>
                <w:u w:val="single"/>
              </w:rPr>
            </w:pPr>
            <w:hyperlink w:anchor="_72_Microsoft_Dynamics" w:history="1">
              <w:r w:rsidR="00E01BB8" w:rsidRPr="00A57652">
                <w:rPr>
                  <w:rStyle w:val="Hyperlink"/>
                  <w:rFonts w:cs="Tahoma"/>
                  <w:b/>
                  <w:bCs/>
                  <w:sz w:val="13"/>
                  <w:szCs w:val="13"/>
                </w:rPr>
                <w:t>73</w:t>
              </w:r>
            </w:hyperlink>
          </w:p>
        </w:tc>
        <w:tc>
          <w:tcPr>
            <w:tcW w:w="450" w:type="dxa"/>
            <w:tcBorders>
              <w:bottom w:val="single" w:sz="4" w:space="0" w:color="auto"/>
            </w:tcBorders>
            <w:shd w:val="clear" w:color="auto" w:fill="FABF8F"/>
          </w:tcPr>
          <w:p w14:paraId="0EDFB78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0EDFB79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79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9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9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9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9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96"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797"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79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9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79A"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79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EDFB79C"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79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79E"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79F" w14:textId="77777777" w:rsidR="001A63C6" w:rsidRPr="00276F80" w:rsidRDefault="001A63C6" w:rsidP="001A63C6">
            <w:pPr>
              <w:pStyle w:val="TableText"/>
              <w:widowControl w:val="0"/>
              <w:jc w:val="left"/>
              <w:rPr>
                <w:rFonts w:ascii="Tahoma" w:hAnsi="Tahoma" w:cs="Tahoma"/>
                <w:sz w:val="13"/>
              </w:rPr>
            </w:pPr>
          </w:p>
        </w:tc>
      </w:tr>
      <w:tr w:rsidR="00BE2E58" w:rsidRPr="00276F80" w14:paraId="0EDFB7B4" w14:textId="77777777" w:rsidTr="00E5334D">
        <w:trPr>
          <w:trHeight w:val="145"/>
        </w:trPr>
        <w:tc>
          <w:tcPr>
            <w:tcW w:w="2734" w:type="dxa"/>
            <w:gridSpan w:val="2"/>
            <w:tcBorders>
              <w:bottom w:val="single" w:sz="4" w:space="0" w:color="auto"/>
            </w:tcBorders>
            <w:shd w:val="clear" w:color="auto" w:fill="auto"/>
            <w:vAlign w:val="center"/>
          </w:tcPr>
          <w:p w14:paraId="0EDFB7A1" w14:textId="77777777" w:rsidR="001A63C6" w:rsidRPr="00E27A1D" w:rsidRDefault="001A63C6" w:rsidP="00FE7B9E">
            <w:pPr>
              <w:pStyle w:val="Heading2"/>
              <w:spacing w:before="20" w:after="20"/>
              <w:ind w:left="0"/>
              <w:rPr>
                <w:rFonts w:ascii="Tahoma" w:hAnsi="Tahoma" w:cs="Tahoma"/>
                <w:b w:val="0"/>
                <w:sz w:val="14"/>
                <w:szCs w:val="14"/>
                <w:lang w:val="nl-NL"/>
              </w:rPr>
            </w:pPr>
            <w:bookmarkStart w:id="297" w:name="_Toc336338010"/>
            <w:bookmarkStart w:id="298" w:name="_Toc361496870"/>
            <w:r w:rsidRPr="00E27A1D">
              <w:rPr>
                <w:rFonts w:ascii="Tahoma" w:hAnsi="Tahoma" w:cs="Tahoma"/>
                <w:b w:val="0"/>
                <w:sz w:val="14"/>
                <w:szCs w:val="14"/>
                <w:lang w:val="nl-NL"/>
              </w:rPr>
              <w:t>Functional Enterprise CAL voor Microsoft Dynamics AX 2012 R2 (Gebruiker en Apparaat)</w:t>
            </w:r>
            <w:bookmarkEnd w:id="297"/>
            <w:bookmarkEnd w:id="298"/>
          </w:p>
        </w:tc>
        <w:tc>
          <w:tcPr>
            <w:tcW w:w="450" w:type="dxa"/>
            <w:tcBorders>
              <w:bottom w:val="single" w:sz="4" w:space="0" w:color="auto"/>
            </w:tcBorders>
            <w:shd w:val="clear" w:color="auto" w:fill="auto"/>
            <w:vAlign w:val="center"/>
          </w:tcPr>
          <w:p w14:paraId="0EDFB7A2" w14:textId="77777777" w:rsidR="001A63C6" w:rsidRPr="00A57652" w:rsidRDefault="009B6833" w:rsidP="00532A9E">
            <w:pPr>
              <w:pStyle w:val="TableText"/>
              <w:widowControl w:val="0"/>
              <w:rPr>
                <w:rFonts w:cs="Tahoma"/>
                <w:b/>
                <w:bCs/>
                <w:color w:val="0000FF"/>
                <w:sz w:val="13"/>
                <w:szCs w:val="13"/>
                <w:u w:val="single"/>
              </w:rPr>
            </w:pPr>
            <w:hyperlink w:anchor="_72_Microsoft_Dynamics" w:history="1">
              <w:r w:rsidR="00E01BB8" w:rsidRPr="00A57652">
                <w:rPr>
                  <w:rStyle w:val="Hyperlink"/>
                  <w:rFonts w:cs="Tahoma"/>
                  <w:b/>
                  <w:bCs/>
                  <w:sz w:val="13"/>
                  <w:szCs w:val="13"/>
                </w:rPr>
                <w:t>73</w:t>
              </w:r>
            </w:hyperlink>
          </w:p>
        </w:tc>
        <w:tc>
          <w:tcPr>
            <w:tcW w:w="450" w:type="dxa"/>
            <w:tcBorders>
              <w:bottom w:val="single" w:sz="4" w:space="0" w:color="auto"/>
            </w:tcBorders>
            <w:shd w:val="clear" w:color="auto" w:fill="auto"/>
          </w:tcPr>
          <w:p w14:paraId="0EDFB7A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0EDFB7A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7A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A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A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A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A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AA"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7AB"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7A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A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7AE"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7A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0EDFB7B0"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7B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7B2"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7B3" w14:textId="77777777" w:rsidR="001A63C6" w:rsidRPr="00276F80" w:rsidRDefault="001A63C6" w:rsidP="001A63C6">
            <w:pPr>
              <w:pStyle w:val="TableText"/>
              <w:widowControl w:val="0"/>
              <w:jc w:val="left"/>
              <w:rPr>
                <w:rFonts w:ascii="Tahoma" w:hAnsi="Tahoma" w:cs="Tahoma"/>
                <w:sz w:val="13"/>
              </w:rPr>
            </w:pPr>
          </w:p>
        </w:tc>
      </w:tr>
      <w:tr w:rsidR="00B33D0E" w:rsidRPr="00276F80" w14:paraId="0EDFB7C8" w14:textId="77777777" w:rsidTr="00FC5318">
        <w:trPr>
          <w:cantSplit/>
          <w:trHeight w:val="233"/>
        </w:trPr>
        <w:tc>
          <w:tcPr>
            <w:tcW w:w="2734" w:type="dxa"/>
            <w:gridSpan w:val="2"/>
            <w:tcBorders>
              <w:bottom w:val="single" w:sz="4" w:space="0" w:color="auto"/>
            </w:tcBorders>
            <w:shd w:val="clear" w:color="auto" w:fill="FABF8F"/>
            <w:vAlign w:val="center"/>
          </w:tcPr>
          <w:p w14:paraId="0EDFB7B5" w14:textId="77777777" w:rsidR="001A63C6" w:rsidRPr="00736E5C" w:rsidRDefault="001A63C6" w:rsidP="00FE7B9E">
            <w:pPr>
              <w:pStyle w:val="Heading2"/>
              <w:spacing w:before="20" w:after="20"/>
              <w:ind w:left="0"/>
              <w:rPr>
                <w:rFonts w:ascii="Tahoma" w:hAnsi="Tahoma" w:cs="Tahoma"/>
                <w:b w:val="0"/>
                <w:sz w:val="14"/>
                <w:szCs w:val="14"/>
                <w:lang w:val="nl-NL"/>
              </w:rPr>
            </w:pPr>
            <w:bookmarkStart w:id="299" w:name="_Toc336338011"/>
            <w:bookmarkStart w:id="300" w:name="_Toc361496871"/>
            <w:r w:rsidRPr="00736E5C">
              <w:rPr>
                <w:rFonts w:ascii="Tahoma" w:hAnsi="Tahoma" w:cs="Tahoma"/>
                <w:b w:val="0"/>
                <w:sz w:val="14"/>
                <w:szCs w:val="14"/>
                <w:lang w:val="nl-NL"/>
              </w:rPr>
              <w:t>Self-Serve CAL voor Microsoft Dynamics AX</w:t>
            </w:r>
            <w:r w:rsidR="00FE7B9E" w:rsidRPr="00736E5C">
              <w:rPr>
                <w:rFonts w:ascii="Tahoma" w:hAnsi="Tahoma" w:cs="Tahoma"/>
                <w:b w:val="0"/>
                <w:sz w:val="14"/>
                <w:szCs w:val="14"/>
                <w:lang w:val="nl-NL"/>
              </w:rPr>
              <w:t> </w:t>
            </w:r>
            <w:r w:rsidRPr="00736E5C">
              <w:rPr>
                <w:rFonts w:ascii="Tahoma" w:hAnsi="Tahoma" w:cs="Tahoma"/>
                <w:b w:val="0"/>
                <w:sz w:val="14"/>
                <w:szCs w:val="14"/>
                <w:lang w:val="nl-NL"/>
              </w:rPr>
              <w:t>2012 R2 (Gebruiker &amp; Apparaat)</w:t>
            </w:r>
            <w:bookmarkEnd w:id="299"/>
            <w:bookmarkEnd w:id="300"/>
          </w:p>
        </w:tc>
        <w:tc>
          <w:tcPr>
            <w:tcW w:w="450" w:type="dxa"/>
            <w:tcBorders>
              <w:bottom w:val="single" w:sz="4" w:space="0" w:color="auto"/>
            </w:tcBorders>
            <w:shd w:val="clear" w:color="auto" w:fill="FABF8F"/>
            <w:vAlign w:val="center"/>
          </w:tcPr>
          <w:p w14:paraId="0EDFB7B6" w14:textId="77777777" w:rsidR="001A63C6" w:rsidRPr="00A57652" w:rsidRDefault="009B6833" w:rsidP="00532A9E">
            <w:pPr>
              <w:pStyle w:val="TableText"/>
              <w:widowControl w:val="0"/>
              <w:rPr>
                <w:rFonts w:cs="Tahoma"/>
                <w:b/>
                <w:bCs/>
                <w:color w:val="0000FF"/>
                <w:sz w:val="13"/>
                <w:szCs w:val="13"/>
                <w:u w:val="single"/>
              </w:rPr>
            </w:pPr>
            <w:hyperlink w:anchor="_72_Microsoft_Dynamics" w:history="1">
              <w:r w:rsidR="00E01BB8" w:rsidRPr="00A57652">
                <w:rPr>
                  <w:rStyle w:val="Hyperlink"/>
                  <w:rFonts w:cs="Tahoma"/>
                  <w:b/>
                  <w:bCs/>
                  <w:sz w:val="13"/>
                  <w:szCs w:val="13"/>
                </w:rPr>
                <w:t>73</w:t>
              </w:r>
            </w:hyperlink>
          </w:p>
        </w:tc>
        <w:tc>
          <w:tcPr>
            <w:tcW w:w="450" w:type="dxa"/>
            <w:tcBorders>
              <w:bottom w:val="single" w:sz="4" w:space="0" w:color="auto"/>
            </w:tcBorders>
            <w:shd w:val="clear" w:color="auto" w:fill="FABF8F"/>
          </w:tcPr>
          <w:p w14:paraId="0EDFB7B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0EDFB7B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7B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B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B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B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B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BE"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7BF"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7C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C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7C2"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7C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EDFB7C4"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7C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7C6"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7C7" w14:textId="77777777" w:rsidR="001A63C6" w:rsidRPr="00276F80" w:rsidRDefault="001A63C6" w:rsidP="001A63C6">
            <w:pPr>
              <w:pStyle w:val="TableText"/>
              <w:widowControl w:val="0"/>
              <w:jc w:val="left"/>
              <w:rPr>
                <w:rFonts w:ascii="Tahoma" w:hAnsi="Tahoma" w:cs="Tahoma"/>
                <w:sz w:val="13"/>
              </w:rPr>
            </w:pPr>
          </w:p>
        </w:tc>
      </w:tr>
      <w:tr w:rsidR="00BE2E58" w:rsidRPr="00276F80" w14:paraId="0EDFB7DC" w14:textId="77777777" w:rsidTr="00E5334D">
        <w:trPr>
          <w:trHeight w:val="242"/>
        </w:trPr>
        <w:tc>
          <w:tcPr>
            <w:tcW w:w="2734" w:type="dxa"/>
            <w:gridSpan w:val="2"/>
            <w:tcBorders>
              <w:bottom w:val="single" w:sz="4" w:space="0" w:color="auto"/>
            </w:tcBorders>
            <w:shd w:val="clear" w:color="auto" w:fill="auto"/>
            <w:vAlign w:val="center"/>
          </w:tcPr>
          <w:p w14:paraId="0EDFB7C9" w14:textId="77777777" w:rsidR="001A63C6" w:rsidRPr="00191F61" w:rsidRDefault="001A63C6" w:rsidP="00FE7B9E">
            <w:pPr>
              <w:pStyle w:val="Heading2"/>
              <w:spacing w:before="20" w:after="20"/>
              <w:ind w:left="0"/>
              <w:rPr>
                <w:rFonts w:ascii="Tahoma" w:hAnsi="Tahoma" w:cs="Tahoma"/>
                <w:b w:val="0"/>
                <w:sz w:val="14"/>
                <w:szCs w:val="14"/>
                <w:lang w:val="pt-BR"/>
              </w:rPr>
            </w:pPr>
            <w:bookmarkStart w:id="301" w:name="_Toc336338012"/>
            <w:bookmarkStart w:id="302" w:name="_Toc361496872"/>
            <w:r w:rsidRPr="00191F61">
              <w:rPr>
                <w:rFonts w:ascii="Tahoma" w:hAnsi="Tahoma" w:cs="Tahoma"/>
                <w:b w:val="0"/>
                <w:sz w:val="14"/>
                <w:szCs w:val="14"/>
                <w:lang w:val="pt-BR"/>
              </w:rPr>
              <w:lastRenderedPageBreak/>
              <w:t>Microsoft Dynamics AX 2012 R2 Server</w:t>
            </w:r>
            <w:bookmarkEnd w:id="301"/>
            <w:bookmarkEnd w:id="302"/>
          </w:p>
        </w:tc>
        <w:tc>
          <w:tcPr>
            <w:tcW w:w="450" w:type="dxa"/>
            <w:tcBorders>
              <w:bottom w:val="single" w:sz="4" w:space="0" w:color="auto"/>
            </w:tcBorders>
            <w:shd w:val="clear" w:color="auto" w:fill="auto"/>
            <w:vAlign w:val="center"/>
          </w:tcPr>
          <w:p w14:paraId="0EDFB7CA" w14:textId="77777777" w:rsidR="001A63C6" w:rsidRPr="00A57652" w:rsidRDefault="009B6833" w:rsidP="00532A9E">
            <w:pPr>
              <w:pStyle w:val="TableText"/>
              <w:widowControl w:val="0"/>
              <w:rPr>
                <w:rFonts w:cs="Tahoma"/>
                <w:b/>
                <w:bCs/>
                <w:color w:val="0000FF"/>
                <w:sz w:val="13"/>
                <w:szCs w:val="13"/>
                <w:u w:val="single"/>
              </w:rPr>
            </w:pPr>
            <w:hyperlink w:anchor="_72_Microsoft_Dynamics" w:history="1">
              <w:r w:rsidR="00E01BB8" w:rsidRPr="00A57652">
                <w:rPr>
                  <w:rStyle w:val="Hyperlink"/>
                  <w:rFonts w:cs="Tahoma"/>
                  <w:b/>
                  <w:bCs/>
                  <w:sz w:val="13"/>
                  <w:szCs w:val="13"/>
                </w:rPr>
                <w:t>73</w:t>
              </w:r>
            </w:hyperlink>
          </w:p>
        </w:tc>
        <w:tc>
          <w:tcPr>
            <w:tcW w:w="450" w:type="dxa"/>
            <w:tcBorders>
              <w:bottom w:val="single" w:sz="4" w:space="0" w:color="auto"/>
            </w:tcBorders>
            <w:shd w:val="clear" w:color="auto" w:fill="auto"/>
          </w:tcPr>
          <w:p w14:paraId="0EDFB7C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0EDFB7C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7C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C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C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D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D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D2"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7D3"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7D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D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7D6"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7D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EDFB7D8"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7D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7DA"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7DB" w14:textId="77777777" w:rsidR="001A63C6" w:rsidRPr="00276F80" w:rsidRDefault="001A63C6" w:rsidP="001A63C6">
            <w:pPr>
              <w:pStyle w:val="TableText"/>
              <w:widowControl w:val="0"/>
              <w:jc w:val="left"/>
              <w:rPr>
                <w:rFonts w:ascii="Tahoma" w:hAnsi="Tahoma" w:cs="Tahoma"/>
                <w:sz w:val="13"/>
              </w:rPr>
            </w:pPr>
          </w:p>
        </w:tc>
      </w:tr>
      <w:tr w:rsidR="00B33D0E" w:rsidRPr="00276F80" w14:paraId="0EDFB7F0" w14:textId="77777777" w:rsidTr="00FE7B9E">
        <w:trPr>
          <w:cantSplit/>
          <w:trHeight w:val="278"/>
        </w:trPr>
        <w:tc>
          <w:tcPr>
            <w:tcW w:w="2734" w:type="dxa"/>
            <w:gridSpan w:val="2"/>
            <w:tcBorders>
              <w:bottom w:val="single" w:sz="4" w:space="0" w:color="auto"/>
            </w:tcBorders>
            <w:shd w:val="clear" w:color="auto" w:fill="FABF8F"/>
            <w:vAlign w:val="center"/>
          </w:tcPr>
          <w:p w14:paraId="0EDFB7DD" w14:textId="77777777" w:rsidR="001A63C6" w:rsidRPr="00E27A1D" w:rsidRDefault="001A63C6" w:rsidP="00FE7B9E">
            <w:pPr>
              <w:pStyle w:val="Heading2"/>
              <w:spacing w:before="20" w:after="20"/>
              <w:ind w:left="0"/>
              <w:rPr>
                <w:rFonts w:ascii="Tahoma" w:hAnsi="Tahoma" w:cs="Tahoma"/>
                <w:b w:val="0"/>
                <w:sz w:val="14"/>
                <w:szCs w:val="14"/>
                <w:lang w:val="nl-NL"/>
              </w:rPr>
            </w:pPr>
            <w:bookmarkStart w:id="303" w:name="_Toc336338013"/>
            <w:bookmarkStart w:id="304" w:name="_Toc361496873"/>
            <w:r w:rsidRPr="00E27A1D">
              <w:rPr>
                <w:rFonts w:ascii="Tahoma" w:hAnsi="Tahoma" w:cs="Tahoma"/>
                <w:b w:val="0"/>
                <w:sz w:val="14"/>
                <w:szCs w:val="14"/>
                <w:lang w:val="nl-NL"/>
              </w:rPr>
              <w:t>Aanvullende Task CAL voor Microsoft Dynamics AX 2012 R2 (Gebruiker en Apparaat)</w:t>
            </w:r>
            <w:bookmarkEnd w:id="303"/>
            <w:bookmarkEnd w:id="304"/>
          </w:p>
        </w:tc>
        <w:tc>
          <w:tcPr>
            <w:tcW w:w="450" w:type="dxa"/>
            <w:tcBorders>
              <w:bottom w:val="single" w:sz="4" w:space="0" w:color="auto"/>
            </w:tcBorders>
            <w:shd w:val="clear" w:color="auto" w:fill="FABF8F"/>
            <w:vAlign w:val="center"/>
          </w:tcPr>
          <w:p w14:paraId="0EDFB7DE" w14:textId="77777777" w:rsidR="001A63C6" w:rsidRPr="00A57652" w:rsidRDefault="009B6833" w:rsidP="00532A9E">
            <w:pPr>
              <w:pStyle w:val="TableText"/>
              <w:widowControl w:val="0"/>
              <w:rPr>
                <w:rFonts w:cs="Tahoma"/>
                <w:b/>
                <w:bCs/>
                <w:color w:val="0000FF"/>
                <w:sz w:val="13"/>
                <w:szCs w:val="13"/>
                <w:u w:val="single"/>
              </w:rPr>
            </w:pPr>
            <w:hyperlink w:anchor="_72_Microsoft_Dynamics" w:history="1">
              <w:r w:rsidR="00E01BB8" w:rsidRPr="00A57652">
                <w:rPr>
                  <w:rStyle w:val="Hyperlink"/>
                  <w:rFonts w:cs="Tahoma"/>
                  <w:b/>
                  <w:bCs/>
                  <w:sz w:val="13"/>
                  <w:szCs w:val="13"/>
                </w:rPr>
                <w:t>73</w:t>
              </w:r>
            </w:hyperlink>
          </w:p>
        </w:tc>
        <w:tc>
          <w:tcPr>
            <w:tcW w:w="450" w:type="dxa"/>
            <w:tcBorders>
              <w:bottom w:val="single" w:sz="4" w:space="0" w:color="auto"/>
            </w:tcBorders>
            <w:shd w:val="clear" w:color="auto" w:fill="FABF8F"/>
          </w:tcPr>
          <w:p w14:paraId="0EDFB7D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0EDFB7E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7E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E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E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E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E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E6"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7E7"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7E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7E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7EA"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7E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EDFB7EC"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7E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7EE"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7EF" w14:textId="77777777" w:rsidR="001A63C6" w:rsidRPr="00276F80" w:rsidRDefault="001A63C6" w:rsidP="001A63C6">
            <w:pPr>
              <w:pStyle w:val="TableText"/>
              <w:widowControl w:val="0"/>
              <w:jc w:val="left"/>
              <w:rPr>
                <w:rFonts w:ascii="Tahoma" w:hAnsi="Tahoma" w:cs="Tahoma"/>
                <w:sz w:val="13"/>
              </w:rPr>
            </w:pPr>
          </w:p>
        </w:tc>
      </w:tr>
      <w:tr w:rsidR="00BE2E58" w:rsidRPr="00276F80" w14:paraId="0EDFB804" w14:textId="77777777" w:rsidTr="00E5334D">
        <w:trPr>
          <w:trHeight w:val="145"/>
        </w:trPr>
        <w:tc>
          <w:tcPr>
            <w:tcW w:w="2734" w:type="dxa"/>
            <w:gridSpan w:val="2"/>
            <w:tcBorders>
              <w:bottom w:val="single" w:sz="4" w:space="0" w:color="auto"/>
            </w:tcBorders>
            <w:shd w:val="clear" w:color="auto" w:fill="auto"/>
            <w:vAlign w:val="center"/>
          </w:tcPr>
          <w:p w14:paraId="0EDFB7F1" w14:textId="77777777" w:rsidR="001A63C6" w:rsidRPr="00E27A1D" w:rsidRDefault="001A63C6" w:rsidP="001A63C6">
            <w:pPr>
              <w:pStyle w:val="Heading2"/>
              <w:ind w:left="0"/>
              <w:rPr>
                <w:rFonts w:ascii="Tahoma" w:hAnsi="Tahoma" w:cs="Tahoma"/>
                <w:b w:val="0"/>
                <w:sz w:val="14"/>
                <w:szCs w:val="14"/>
                <w:lang w:val="nl-NL"/>
              </w:rPr>
            </w:pPr>
            <w:bookmarkStart w:id="305" w:name="_Toc336338014"/>
            <w:bookmarkStart w:id="306" w:name="_Toc361496874"/>
            <w:r w:rsidRPr="00E27A1D">
              <w:rPr>
                <w:rFonts w:ascii="Tahoma" w:hAnsi="Tahoma" w:cs="Tahoma"/>
                <w:b w:val="0"/>
                <w:sz w:val="14"/>
                <w:szCs w:val="14"/>
                <w:lang w:val="nl-NL"/>
              </w:rPr>
              <w:t>Task CAL voor Microsoft Dynamics AX 2012 R2 (Gebruiker en Apparaat)</w:t>
            </w:r>
            <w:bookmarkEnd w:id="305"/>
            <w:bookmarkEnd w:id="306"/>
          </w:p>
        </w:tc>
        <w:tc>
          <w:tcPr>
            <w:tcW w:w="450" w:type="dxa"/>
            <w:tcBorders>
              <w:bottom w:val="single" w:sz="4" w:space="0" w:color="auto"/>
            </w:tcBorders>
            <w:shd w:val="clear" w:color="auto" w:fill="auto"/>
            <w:vAlign w:val="center"/>
          </w:tcPr>
          <w:p w14:paraId="0EDFB7F2" w14:textId="77777777" w:rsidR="001A63C6" w:rsidRPr="00A57652" w:rsidRDefault="009B6833" w:rsidP="00532A9E">
            <w:pPr>
              <w:pStyle w:val="TableText"/>
              <w:widowControl w:val="0"/>
              <w:rPr>
                <w:rFonts w:cs="Tahoma"/>
                <w:b/>
                <w:bCs/>
                <w:color w:val="0000FF"/>
                <w:sz w:val="13"/>
                <w:szCs w:val="13"/>
                <w:u w:val="single"/>
              </w:rPr>
            </w:pPr>
            <w:hyperlink w:anchor="_72_Microsoft_Dynamics" w:history="1">
              <w:r w:rsidR="00E01BB8" w:rsidRPr="00A57652">
                <w:rPr>
                  <w:rStyle w:val="Hyperlink"/>
                  <w:rFonts w:cs="Tahoma"/>
                  <w:b/>
                  <w:bCs/>
                  <w:sz w:val="13"/>
                  <w:szCs w:val="13"/>
                </w:rPr>
                <w:t>73</w:t>
              </w:r>
            </w:hyperlink>
          </w:p>
        </w:tc>
        <w:tc>
          <w:tcPr>
            <w:tcW w:w="450" w:type="dxa"/>
            <w:tcBorders>
              <w:bottom w:val="single" w:sz="4" w:space="0" w:color="auto"/>
            </w:tcBorders>
            <w:shd w:val="clear" w:color="auto" w:fill="auto"/>
          </w:tcPr>
          <w:p w14:paraId="0EDFB7F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0EDFB7F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7F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F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F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F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F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FA"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7FB"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7F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7F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7FE"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7F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B800"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80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802"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803" w14:textId="77777777" w:rsidR="001A63C6" w:rsidRPr="00276F80" w:rsidRDefault="001A63C6" w:rsidP="001A63C6">
            <w:pPr>
              <w:pStyle w:val="TableText"/>
              <w:widowControl w:val="0"/>
              <w:jc w:val="left"/>
              <w:rPr>
                <w:rFonts w:ascii="Tahoma" w:hAnsi="Tahoma" w:cs="Tahoma"/>
                <w:sz w:val="13"/>
              </w:rPr>
            </w:pPr>
          </w:p>
        </w:tc>
      </w:tr>
      <w:tr w:rsidR="00B33D0E" w:rsidRPr="00276F80" w14:paraId="0EDFB818" w14:textId="77777777" w:rsidTr="00E5334D">
        <w:trPr>
          <w:trHeight w:val="145"/>
        </w:trPr>
        <w:tc>
          <w:tcPr>
            <w:tcW w:w="2734" w:type="dxa"/>
            <w:gridSpan w:val="2"/>
            <w:tcBorders>
              <w:bottom w:val="single" w:sz="4" w:space="0" w:color="auto"/>
            </w:tcBorders>
            <w:shd w:val="clear" w:color="auto" w:fill="FABF8F"/>
            <w:vAlign w:val="center"/>
          </w:tcPr>
          <w:p w14:paraId="0EDFB805" w14:textId="77777777" w:rsidR="001A63C6" w:rsidRPr="00E27A1D" w:rsidRDefault="001A63C6" w:rsidP="001A63C6">
            <w:pPr>
              <w:pStyle w:val="Heading2"/>
              <w:ind w:left="0"/>
              <w:rPr>
                <w:rFonts w:ascii="Tahoma" w:hAnsi="Tahoma" w:cs="Tahoma"/>
                <w:b w:val="0"/>
                <w:sz w:val="14"/>
                <w:szCs w:val="14"/>
                <w:lang w:val="nl-NL"/>
              </w:rPr>
            </w:pPr>
            <w:bookmarkStart w:id="307" w:name="_Toc336338015"/>
            <w:bookmarkStart w:id="308" w:name="_Toc361496875"/>
            <w:r w:rsidRPr="00E27A1D">
              <w:rPr>
                <w:rFonts w:ascii="Tahoma" w:hAnsi="Tahoma" w:cs="Tahoma"/>
                <w:b w:val="0"/>
                <w:sz w:val="14"/>
                <w:szCs w:val="14"/>
                <w:lang w:val="nl-NL"/>
              </w:rPr>
              <w:t>Microsoft Dynamics CRM 2011 CAL (Gebruiker en Apparaat)</w:t>
            </w:r>
            <w:bookmarkEnd w:id="307"/>
            <w:bookmarkEnd w:id="308"/>
          </w:p>
        </w:tc>
        <w:tc>
          <w:tcPr>
            <w:tcW w:w="450" w:type="dxa"/>
            <w:tcBorders>
              <w:bottom w:val="single" w:sz="4" w:space="0" w:color="auto"/>
            </w:tcBorders>
            <w:shd w:val="clear" w:color="auto" w:fill="FABF8F"/>
            <w:vAlign w:val="center"/>
          </w:tcPr>
          <w:p w14:paraId="0EDFB806" w14:textId="77777777" w:rsidR="001A63C6" w:rsidRPr="00A57652" w:rsidRDefault="009B6833" w:rsidP="00532A9E">
            <w:pPr>
              <w:pStyle w:val="TableText"/>
              <w:widowControl w:val="0"/>
              <w:rPr>
                <w:rFonts w:cs="Tahoma"/>
                <w:b/>
                <w:bCs/>
                <w:color w:val="0000FF"/>
                <w:sz w:val="13"/>
                <w:szCs w:val="13"/>
                <w:u w:val="single"/>
              </w:rPr>
            </w:pPr>
            <w:hyperlink w:anchor="_70_Microsoft_Dynamics" w:history="1">
              <w:hyperlink w:anchor="_70_Microsoft_Dynamics" w:history="1">
                <w:r w:rsidR="00E01BB8" w:rsidRPr="00A57652">
                  <w:rPr>
                    <w:rStyle w:val="Hyperlink"/>
                    <w:rFonts w:cs="Tahoma"/>
                    <w:b/>
                    <w:bCs/>
                    <w:sz w:val="13"/>
                    <w:szCs w:val="13"/>
                  </w:rPr>
                  <w:t>7</w:t>
                </w:r>
              </w:hyperlink>
              <w:r w:rsidR="00E01BB8" w:rsidRPr="00A57652">
                <w:rPr>
                  <w:rStyle w:val="Hyperlink"/>
                  <w:rFonts w:cs="Tahoma"/>
                  <w:b/>
                  <w:bCs/>
                  <w:sz w:val="13"/>
                  <w:szCs w:val="13"/>
                </w:rPr>
                <w:t>4</w:t>
              </w:r>
            </w:hyperlink>
          </w:p>
        </w:tc>
        <w:tc>
          <w:tcPr>
            <w:tcW w:w="450" w:type="dxa"/>
            <w:tcBorders>
              <w:bottom w:val="single" w:sz="4" w:space="0" w:color="auto"/>
            </w:tcBorders>
            <w:shd w:val="clear" w:color="auto" w:fill="FABF8F"/>
          </w:tcPr>
          <w:p w14:paraId="0EDFB807"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0EDFB80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80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80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tcBorders>
            <w:shd w:val="clear" w:color="auto" w:fill="FABF8F"/>
            <w:vAlign w:val="center"/>
          </w:tcPr>
          <w:p w14:paraId="0EDFB80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20</w:t>
            </w:r>
          </w:p>
        </w:tc>
        <w:tc>
          <w:tcPr>
            <w:tcW w:w="450" w:type="dxa"/>
            <w:tcBorders>
              <w:bottom w:val="single" w:sz="4" w:space="0" w:color="auto"/>
            </w:tcBorders>
            <w:shd w:val="clear" w:color="auto" w:fill="FABF8F"/>
            <w:vAlign w:val="center"/>
          </w:tcPr>
          <w:p w14:paraId="0EDFB80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w:t>
            </w:r>
          </w:p>
        </w:tc>
        <w:tc>
          <w:tcPr>
            <w:tcW w:w="450" w:type="dxa"/>
            <w:tcBorders>
              <w:bottom w:val="single" w:sz="4" w:space="0" w:color="auto"/>
            </w:tcBorders>
            <w:shd w:val="clear" w:color="auto" w:fill="FABF8F"/>
            <w:vAlign w:val="center"/>
          </w:tcPr>
          <w:p w14:paraId="0EDFB80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w:t>
            </w:r>
          </w:p>
        </w:tc>
        <w:tc>
          <w:tcPr>
            <w:tcW w:w="450" w:type="dxa"/>
            <w:tcBorders>
              <w:bottom w:val="single" w:sz="4" w:space="0" w:color="auto"/>
            </w:tcBorders>
            <w:shd w:val="clear" w:color="auto" w:fill="FABF8F"/>
            <w:vAlign w:val="center"/>
          </w:tcPr>
          <w:p w14:paraId="0EDFB80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0EDFB80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0EDFB81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81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0EDFB81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0EDFB81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EDFB81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81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vAlign w:val="center"/>
          </w:tcPr>
          <w:p w14:paraId="0EDFB81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A,ST</w:t>
            </w:r>
          </w:p>
        </w:tc>
        <w:tc>
          <w:tcPr>
            <w:tcW w:w="540" w:type="dxa"/>
            <w:tcBorders>
              <w:bottom w:val="single" w:sz="4" w:space="0" w:color="auto"/>
            </w:tcBorders>
            <w:shd w:val="clear" w:color="auto" w:fill="FABF8F"/>
            <w:vAlign w:val="center"/>
          </w:tcPr>
          <w:p w14:paraId="0EDFB81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OL/OV</w:t>
            </w:r>
          </w:p>
        </w:tc>
      </w:tr>
      <w:tr w:rsidR="00BE2E58" w:rsidRPr="00276F80" w14:paraId="0EDFB82C" w14:textId="77777777" w:rsidTr="00E5334D">
        <w:trPr>
          <w:trHeight w:val="145"/>
        </w:trPr>
        <w:tc>
          <w:tcPr>
            <w:tcW w:w="2734" w:type="dxa"/>
            <w:gridSpan w:val="2"/>
            <w:tcBorders>
              <w:bottom w:val="single" w:sz="4" w:space="0" w:color="auto"/>
            </w:tcBorders>
            <w:shd w:val="clear" w:color="auto" w:fill="auto"/>
            <w:vAlign w:val="center"/>
          </w:tcPr>
          <w:p w14:paraId="0EDFB819" w14:textId="77777777" w:rsidR="001A63C6" w:rsidRPr="00276F80" w:rsidRDefault="001A63C6" w:rsidP="00FE7B9E">
            <w:pPr>
              <w:pStyle w:val="Heading2"/>
              <w:spacing w:beforeLines="20" w:before="48" w:afterLines="20" w:after="48"/>
              <w:ind w:left="0"/>
              <w:rPr>
                <w:rFonts w:ascii="Tahoma" w:hAnsi="Tahoma" w:cs="Tahoma"/>
                <w:b w:val="0"/>
                <w:sz w:val="14"/>
                <w:szCs w:val="14"/>
              </w:rPr>
            </w:pPr>
            <w:bookmarkStart w:id="309" w:name="_Toc336338016"/>
            <w:bookmarkStart w:id="310" w:name="_Toc361496876"/>
            <w:r w:rsidRPr="00276F80">
              <w:rPr>
                <w:rFonts w:ascii="Tahoma" w:hAnsi="Tahoma" w:cs="Tahoma"/>
                <w:b w:val="0"/>
                <w:sz w:val="14"/>
                <w:szCs w:val="14"/>
              </w:rPr>
              <w:t>Microsoft Dynamics CRM 2011 Employee Self Service CAL (Gebruiker en Apparaat)</w:t>
            </w:r>
            <w:bookmarkEnd w:id="309"/>
            <w:bookmarkEnd w:id="310"/>
          </w:p>
        </w:tc>
        <w:tc>
          <w:tcPr>
            <w:tcW w:w="450" w:type="dxa"/>
            <w:tcBorders>
              <w:bottom w:val="single" w:sz="4" w:space="0" w:color="auto"/>
            </w:tcBorders>
            <w:shd w:val="clear" w:color="auto" w:fill="auto"/>
            <w:vAlign w:val="center"/>
          </w:tcPr>
          <w:p w14:paraId="0EDFB81A" w14:textId="77777777" w:rsidR="001A63C6" w:rsidRPr="00A57652" w:rsidRDefault="009B6833" w:rsidP="00532A9E">
            <w:pPr>
              <w:pStyle w:val="TableText"/>
              <w:widowControl w:val="0"/>
              <w:rPr>
                <w:rFonts w:cs="Tahoma"/>
                <w:b/>
                <w:bCs/>
                <w:color w:val="0000FF"/>
                <w:sz w:val="13"/>
                <w:szCs w:val="13"/>
                <w:u w:val="single"/>
              </w:rPr>
            </w:pPr>
            <w:hyperlink w:anchor="_70_Microsoft_Dynamics" w:history="1">
              <w:hyperlink w:anchor="_70_Microsoft_Dynamics" w:history="1">
                <w:r w:rsidR="00E01BB8" w:rsidRPr="00A57652">
                  <w:rPr>
                    <w:rStyle w:val="Hyperlink"/>
                    <w:rFonts w:cs="Tahoma"/>
                    <w:b/>
                    <w:bCs/>
                    <w:sz w:val="13"/>
                    <w:szCs w:val="13"/>
                  </w:rPr>
                  <w:t>7</w:t>
                </w:r>
              </w:hyperlink>
              <w:r w:rsidR="00E01BB8" w:rsidRPr="00A57652">
                <w:rPr>
                  <w:rStyle w:val="Hyperlink"/>
                  <w:rFonts w:cs="Tahoma"/>
                  <w:b/>
                  <w:bCs/>
                  <w:sz w:val="13"/>
                  <w:szCs w:val="13"/>
                </w:rPr>
                <w:t>4</w:t>
              </w:r>
            </w:hyperlink>
          </w:p>
        </w:tc>
        <w:tc>
          <w:tcPr>
            <w:tcW w:w="450" w:type="dxa"/>
            <w:tcBorders>
              <w:bottom w:val="single" w:sz="4" w:space="0" w:color="auto"/>
            </w:tcBorders>
            <w:shd w:val="clear" w:color="auto" w:fill="auto"/>
          </w:tcPr>
          <w:p w14:paraId="0EDFB81B"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0EDFB81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81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1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w:t>
            </w:r>
          </w:p>
        </w:tc>
        <w:tc>
          <w:tcPr>
            <w:tcW w:w="450" w:type="dxa"/>
            <w:tcBorders>
              <w:bottom w:val="single" w:sz="4" w:space="0" w:color="auto"/>
            </w:tcBorders>
            <w:shd w:val="clear" w:color="auto" w:fill="auto"/>
            <w:vAlign w:val="center"/>
          </w:tcPr>
          <w:p w14:paraId="0EDFB81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82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82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82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0EDFB82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B82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2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EDFB82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B82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B82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82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vAlign w:val="center"/>
          </w:tcPr>
          <w:p w14:paraId="0EDFB82A"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A,ST</w:t>
            </w:r>
          </w:p>
        </w:tc>
        <w:tc>
          <w:tcPr>
            <w:tcW w:w="540" w:type="dxa"/>
            <w:tcBorders>
              <w:bottom w:val="single" w:sz="4" w:space="0" w:color="auto"/>
            </w:tcBorders>
            <w:shd w:val="clear" w:color="auto" w:fill="auto"/>
            <w:vAlign w:val="center"/>
          </w:tcPr>
          <w:p w14:paraId="0EDFB82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OL/OV</w:t>
            </w:r>
          </w:p>
        </w:tc>
      </w:tr>
      <w:tr w:rsidR="00B33D0E" w:rsidRPr="00276F80" w14:paraId="0EDFB840" w14:textId="77777777" w:rsidTr="00E5334D">
        <w:trPr>
          <w:trHeight w:val="145"/>
        </w:trPr>
        <w:tc>
          <w:tcPr>
            <w:tcW w:w="2734" w:type="dxa"/>
            <w:gridSpan w:val="2"/>
            <w:tcBorders>
              <w:bottom w:val="single" w:sz="4" w:space="0" w:color="auto"/>
            </w:tcBorders>
            <w:shd w:val="clear" w:color="auto" w:fill="FABF8F"/>
            <w:vAlign w:val="center"/>
          </w:tcPr>
          <w:p w14:paraId="0EDFB82D" w14:textId="77777777" w:rsidR="001A63C6" w:rsidRPr="00276F80" w:rsidRDefault="001A63C6" w:rsidP="00FE7B9E">
            <w:pPr>
              <w:pStyle w:val="Heading2"/>
              <w:spacing w:beforeLines="20" w:before="48" w:afterLines="20" w:after="48"/>
              <w:ind w:left="0"/>
              <w:rPr>
                <w:rFonts w:ascii="Tahoma" w:hAnsi="Tahoma" w:cs="Tahoma"/>
                <w:b w:val="0"/>
                <w:sz w:val="14"/>
                <w:szCs w:val="14"/>
              </w:rPr>
            </w:pPr>
            <w:bookmarkStart w:id="311" w:name="_Toc336338017"/>
            <w:bookmarkStart w:id="312" w:name="_Toc361496877"/>
            <w:r w:rsidRPr="00276F80">
              <w:rPr>
                <w:rFonts w:ascii="Tahoma" w:hAnsi="Tahoma" w:cs="Tahoma"/>
                <w:b w:val="0"/>
                <w:sz w:val="14"/>
                <w:szCs w:val="14"/>
              </w:rPr>
              <w:t>Microsoft Dynamics CRM 2011 External Connector</w:t>
            </w:r>
            <w:bookmarkEnd w:id="311"/>
            <w:bookmarkEnd w:id="312"/>
          </w:p>
        </w:tc>
        <w:tc>
          <w:tcPr>
            <w:tcW w:w="450" w:type="dxa"/>
            <w:tcBorders>
              <w:bottom w:val="single" w:sz="4" w:space="0" w:color="auto"/>
            </w:tcBorders>
            <w:shd w:val="clear" w:color="auto" w:fill="FABF8F"/>
            <w:vAlign w:val="center"/>
          </w:tcPr>
          <w:p w14:paraId="0EDFB82E" w14:textId="77777777" w:rsidR="001A63C6" w:rsidRPr="00A57652" w:rsidRDefault="009B6833" w:rsidP="00532A9E">
            <w:pPr>
              <w:pStyle w:val="TableText"/>
              <w:widowControl w:val="0"/>
              <w:rPr>
                <w:rFonts w:cs="Tahoma"/>
                <w:b/>
                <w:bCs/>
                <w:color w:val="0000FF"/>
                <w:sz w:val="13"/>
                <w:szCs w:val="13"/>
                <w:u w:val="single"/>
              </w:rPr>
            </w:pPr>
            <w:hyperlink w:anchor="_70_Microsoft_Dynamics" w:history="1">
              <w:hyperlink w:anchor="_70_Microsoft_Dynamics" w:history="1">
                <w:r w:rsidR="00E01BB8" w:rsidRPr="00A57652">
                  <w:rPr>
                    <w:rStyle w:val="Hyperlink"/>
                    <w:rFonts w:cs="Tahoma"/>
                    <w:b/>
                    <w:bCs/>
                    <w:sz w:val="13"/>
                    <w:szCs w:val="13"/>
                  </w:rPr>
                  <w:t>7</w:t>
                </w:r>
              </w:hyperlink>
              <w:r w:rsidR="00E01BB8" w:rsidRPr="00A57652">
                <w:rPr>
                  <w:rStyle w:val="Hyperlink"/>
                  <w:rFonts w:cs="Tahoma"/>
                  <w:b/>
                  <w:bCs/>
                  <w:sz w:val="13"/>
                  <w:szCs w:val="13"/>
                </w:rPr>
                <w:t>4</w:t>
              </w:r>
            </w:hyperlink>
          </w:p>
        </w:tc>
        <w:tc>
          <w:tcPr>
            <w:tcW w:w="450" w:type="dxa"/>
            <w:tcBorders>
              <w:bottom w:val="single" w:sz="4" w:space="0" w:color="auto"/>
            </w:tcBorders>
            <w:shd w:val="clear" w:color="auto" w:fill="FABF8F"/>
          </w:tcPr>
          <w:p w14:paraId="0EDFB82F"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0EDFB83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83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83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125</w:t>
            </w:r>
          </w:p>
        </w:tc>
        <w:tc>
          <w:tcPr>
            <w:tcW w:w="450" w:type="dxa"/>
            <w:tcBorders>
              <w:bottom w:val="single" w:sz="4" w:space="0" w:color="auto"/>
            </w:tcBorders>
            <w:shd w:val="clear" w:color="auto" w:fill="FABF8F"/>
            <w:vAlign w:val="center"/>
          </w:tcPr>
          <w:p w14:paraId="0EDFB83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100</w:t>
            </w:r>
          </w:p>
        </w:tc>
        <w:tc>
          <w:tcPr>
            <w:tcW w:w="450" w:type="dxa"/>
            <w:tcBorders>
              <w:bottom w:val="single" w:sz="4" w:space="0" w:color="auto"/>
            </w:tcBorders>
            <w:shd w:val="clear" w:color="auto" w:fill="FABF8F"/>
            <w:vAlign w:val="center"/>
          </w:tcPr>
          <w:p w14:paraId="0EDFB83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FABF8F"/>
            <w:vAlign w:val="center"/>
          </w:tcPr>
          <w:p w14:paraId="0EDFB83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FABF8F"/>
            <w:vAlign w:val="center"/>
          </w:tcPr>
          <w:p w14:paraId="0EDFB83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0EDFB83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EDFB83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83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EDFB83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0EDFB83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EDFB83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83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vAlign w:val="center"/>
          </w:tcPr>
          <w:p w14:paraId="0EDFB83E"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B83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OL/OV</w:t>
            </w:r>
          </w:p>
        </w:tc>
      </w:tr>
      <w:tr w:rsidR="00B33D0E" w:rsidRPr="00276F80" w14:paraId="0EDFB854" w14:textId="77777777" w:rsidTr="00E5334D">
        <w:trPr>
          <w:trHeight w:val="145"/>
        </w:trPr>
        <w:tc>
          <w:tcPr>
            <w:tcW w:w="2734" w:type="dxa"/>
            <w:gridSpan w:val="2"/>
            <w:tcBorders>
              <w:bottom w:val="single" w:sz="4" w:space="0" w:color="auto"/>
            </w:tcBorders>
            <w:shd w:val="clear" w:color="auto" w:fill="auto"/>
            <w:vAlign w:val="center"/>
          </w:tcPr>
          <w:p w14:paraId="0EDFB841" w14:textId="77777777" w:rsidR="001A63C6" w:rsidRPr="00E27A1D" w:rsidRDefault="001A63C6" w:rsidP="00FE7B9E">
            <w:pPr>
              <w:pStyle w:val="Heading2"/>
              <w:spacing w:beforeLines="20" w:before="48" w:afterLines="20" w:after="48"/>
              <w:ind w:left="0"/>
              <w:rPr>
                <w:rFonts w:ascii="Tahoma" w:hAnsi="Tahoma" w:cs="Tahoma"/>
                <w:b w:val="0"/>
                <w:sz w:val="14"/>
                <w:szCs w:val="14"/>
                <w:lang w:val="nl-NL"/>
              </w:rPr>
            </w:pPr>
            <w:bookmarkStart w:id="313" w:name="_Toc336338018"/>
            <w:bookmarkStart w:id="314" w:name="_Toc361496878"/>
            <w:r w:rsidRPr="00E27A1D">
              <w:rPr>
                <w:rFonts w:ascii="Tahoma" w:hAnsi="Tahoma" w:cs="Tahoma"/>
                <w:b w:val="0"/>
                <w:sz w:val="14"/>
                <w:szCs w:val="14"/>
                <w:lang w:val="nl-NL"/>
              </w:rPr>
              <w:t>Microsoft Dynamics CRM 2011 aanvullende CAL voor volledig gebruik (Gebruiker en Apparaat)</w:t>
            </w:r>
            <w:bookmarkEnd w:id="313"/>
            <w:bookmarkEnd w:id="314"/>
          </w:p>
        </w:tc>
        <w:tc>
          <w:tcPr>
            <w:tcW w:w="450" w:type="dxa"/>
            <w:tcBorders>
              <w:bottom w:val="single" w:sz="4" w:space="0" w:color="auto"/>
            </w:tcBorders>
            <w:shd w:val="clear" w:color="auto" w:fill="auto"/>
            <w:vAlign w:val="center"/>
          </w:tcPr>
          <w:p w14:paraId="0EDFB842" w14:textId="77777777" w:rsidR="001A63C6" w:rsidRPr="00A57652" w:rsidRDefault="009B6833" w:rsidP="00532A9E">
            <w:pPr>
              <w:pStyle w:val="TableText"/>
              <w:widowControl w:val="0"/>
              <w:rPr>
                <w:rFonts w:cs="Tahoma"/>
                <w:b/>
                <w:bCs/>
                <w:color w:val="0000FF"/>
                <w:sz w:val="13"/>
                <w:szCs w:val="13"/>
                <w:u w:val="single"/>
              </w:rPr>
            </w:pPr>
            <w:hyperlink w:anchor="_70_Microsoft_Dynamics" w:history="1">
              <w:hyperlink w:anchor="_70_Microsoft_Dynamics" w:history="1">
                <w:r w:rsidR="00E01BB8" w:rsidRPr="00A57652">
                  <w:rPr>
                    <w:rStyle w:val="Hyperlink"/>
                    <w:rFonts w:cs="Tahoma"/>
                    <w:b/>
                    <w:bCs/>
                    <w:sz w:val="13"/>
                    <w:szCs w:val="13"/>
                  </w:rPr>
                  <w:t>7</w:t>
                </w:r>
              </w:hyperlink>
              <w:r w:rsidR="00E01BB8" w:rsidRPr="00A57652">
                <w:rPr>
                  <w:rStyle w:val="Hyperlink"/>
                  <w:rFonts w:cs="Tahoma"/>
                  <w:b/>
                  <w:bCs/>
                  <w:sz w:val="13"/>
                  <w:szCs w:val="13"/>
                </w:rPr>
                <w:t>4</w:t>
              </w:r>
            </w:hyperlink>
          </w:p>
        </w:tc>
        <w:tc>
          <w:tcPr>
            <w:tcW w:w="450" w:type="dxa"/>
            <w:tcBorders>
              <w:bottom w:val="single" w:sz="4" w:space="0" w:color="auto"/>
            </w:tcBorders>
            <w:shd w:val="clear" w:color="auto" w:fill="auto"/>
          </w:tcPr>
          <w:p w14:paraId="0EDFB843"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0EDFB84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84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4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13</w:t>
            </w:r>
          </w:p>
        </w:tc>
        <w:tc>
          <w:tcPr>
            <w:tcW w:w="450" w:type="dxa"/>
            <w:tcBorders>
              <w:bottom w:val="single" w:sz="4" w:space="0" w:color="auto"/>
            </w:tcBorders>
            <w:shd w:val="clear" w:color="auto" w:fill="auto"/>
            <w:vAlign w:val="center"/>
          </w:tcPr>
          <w:p w14:paraId="0EDFB84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w:t>
            </w:r>
          </w:p>
        </w:tc>
        <w:tc>
          <w:tcPr>
            <w:tcW w:w="450" w:type="dxa"/>
            <w:tcBorders>
              <w:bottom w:val="single" w:sz="4" w:space="0" w:color="auto"/>
            </w:tcBorders>
            <w:shd w:val="clear" w:color="auto" w:fill="auto"/>
            <w:vAlign w:val="center"/>
          </w:tcPr>
          <w:p w14:paraId="0EDFB84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8</w:t>
            </w:r>
          </w:p>
        </w:tc>
        <w:tc>
          <w:tcPr>
            <w:tcW w:w="450" w:type="dxa"/>
            <w:tcBorders>
              <w:bottom w:val="single" w:sz="4" w:space="0" w:color="auto"/>
            </w:tcBorders>
            <w:shd w:val="clear" w:color="auto" w:fill="auto"/>
            <w:vAlign w:val="center"/>
          </w:tcPr>
          <w:p w14:paraId="0EDFB84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8</w:t>
            </w:r>
          </w:p>
        </w:tc>
        <w:tc>
          <w:tcPr>
            <w:tcW w:w="450" w:type="dxa"/>
            <w:tcBorders>
              <w:bottom w:val="single" w:sz="4" w:space="0" w:color="auto"/>
            </w:tcBorders>
            <w:shd w:val="clear" w:color="auto" w:fill="auto"/>
            <w:vAlign w:val="center"/>
          </w:tcPr>
          <w:p w14:paraId="0EDFB84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14:paraId="0EDFB84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14:paraId="0EDFB84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4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0EDFB84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0EDFB84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0EDFB85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85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vAlign w:val="center"/>
          </w:tcPr>
          <w:p w14:paraId="0EDFB852"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A,ST</w:t>
            </w:r>
          </w:p>
        </w:tc>
        <w:tc>
          <w:tcPr>
            <w:tcW w:w="540" w:type="dxa"/>
            <w:tcBorders>
              <w:bottom w:val="single" w:sz="4" w:space="0" w:color="auto"/>
            </w:tcBorders>
            <w:shd w:val="clear" w:color="auto" w:fill="auto"/>
            <w:vAlign w:val="center"/>
          </w:tcPr>
          <w:p w14:paraId="0EDFB85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OL/OV</w:t>
            </w:r>
          </w:p>
        </w:tc>
      </w:tr>
      <w:tr w:rsidR="001A63C6" w:rsidRPr="00276F80" w14:paraId="0EDFB868" w14:textId="77777777" w:rsidTr="00E5334D">
        <w:trPr>
          <w:trHeight w:val="145"/>
        </w:trPr>
        <w:tc>
          <w:tcPr>
            <w:tcW w:w="2734" w:type="dxa"/>
            <w:gridSpan w:val="2"/>
            <w:tcBorders>
              <w:bottom w:val="single" w:sz="4" w:space="0" w:color="auto"/>
            </w:tcBorders>
            <w:shd w:val="clear" w:color="auto" w:fill="FABF8F"/>
            <w:vAlign w:val="center"/>
          </w:tcPr>
          <w:p w14:paraId="0EDFB855" w14:textId="77777777" w:rsidR="001A63C6" w:rsidRPr="00E27A1D" w:rsidRDefault="001A63C6" w:rsidP="00FE7B9E">
            <w:pPr>
              <w:pStyle w:val="Heading2"/>
              <w:spacing w:beforeLines="20" w:before="48" w:afterLines="20" w:after="48"/>
              <w:ind w:left="0"/>
              <w:rPr>
                <w:rFonts w:ascii="Tahoma" w:hAnsi="Tahoma" w:cs="Tahoma"/>
                <w:b w:val="0"/>
                <w:sz w:val="14"/>
                <w:szCs w:val="14"/>
                <w:lang w:val="nl-NL"/>
              </w:rPr>
            </w:pPr>
            <w:bookmarkStart w:id="315" w:name="_Toc336338019"/>
            <w:bookmarkStart w:id="316" w:name="_Toc361496879"/>
            <w:r w:rsidRPr="00E27A1D">
              <w:rPr>
                <w:rFonts w:ascii="Tahoma" w:hAnsi="Tahoma" w:cs="Tahoma"/>
                <w:b w:val="0"/>
                <w:sz w:val="14"/>
                <w:szCs w:val="14"/>
                <w:lang w:val="nl-NL"/>
              </w:rPr>
              <w:t>Microsoft Dynamics CRM 2011 beperkte CAL (Gebruiker en Apparaat)</w:t>
            </w:r>
            <w:bookmarkEnd w:id="315"/>
            <w:bookmarkEnd w:id="316"/>
          </w:p>
        </w:tc>
        <w:tc>
          <w:tcPr>
            <w:tcW w:w="450" w:type="dxa"/>
            <w:tcBorders>
              <w:bottom w:val="single" w:sz="4" w:space="0" w:color="auto"/>
            </w:tcBorders>
            <w:shd w:val="clear" w:color="auto" w:fill="FABF8F"/>
            <w:vAlign w:val="center"/>
          </w:tcPr>
          <w:p w14:paraId="0EDFB856" w14:textId="77777777" w:rsidR="001A63C6" w:rsidRPr="00A57652" w:rsidRDefault="009B6833" w:rsidP="00532A9E">
            <w:pPr>
              <w:pStyle w:val="TableText"/>
              <w:widowControl w:val="0"/>
              <w:rPr>
                <w:rFonts w:cs="Tahoma"/>
                <w:b/>
                <w:bCs/>
                <w:color w:val="0000FF"/>
                <w:sz w:val="13"/>
                <w:szCs w:val="13"/>
                <w:u w:val="single"/>
              </w:rPr>
            </w:pPr>
            <w:hyperlink w:anchor="_70_Microsoft_Dynamics" w:history="1">
              <w:hyperlink w:anchor="_70_Microsoft_Dynamics" w:history="1">
                <w:r w:rsidR="00E01BB8" w:rsidRPr="00A57652">
                  <w:rPr>
                    <w:rStyle w:val="Hyperlink"/>
                    <w:rFonts w:cs="Tahoma"/>
                    <w:b/>
                    <w:bCs/>
                    <w:sz w:val="13"/>
                    <w:szCs w:val="13"/>
                  </w:rPr>
                  <w:t>7</w:t>
                </w:r>
              </w:hyperlink>
              <w:r w:rsidR="00E01BB8" w:rsidRPr="00A57652">
                <w:rPr>
                  <w:rStyle w:val="Hyperlink"/>
                  <w:rFonts w:cs="Tahoma"/>
                  <w:b/>
                  <w:bCs/>
                  <w:sz w:val="13"/>
                  <w:szCs w:val="13"/>
                </w:rPr>
                <w:t>4</w:t>
              </w:r>
            </w:hyperlink>
          </w:p>
        </w:tc>
        <w:tc>
          <w:tcPr>
            <w:tcW w:w="450" w:type="dxa"/>
            <w:tcBorders>
              <w:bottom w:val="single" w:sz="4" w:space="0" w:color="auto"/>
            </w:tcBorders>
            <w:shd w:val="clear" w:color="auto" w:fill="FABF8F"/>
          </w:tcPr>
          <w:p w14:paraId="0EDFB857"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0EDFB85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85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85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w:t>
            </w:r>
          </w:p>
        </w:tc>
        <w:tc>
          <w:tcPr>
            <w:tcW w:w="450" w:type="dxa"/>
            <w:tcBorders>
              <w:bottom w:val="single" w:sz="4" w:space="0" w:color="auto"/>
            </w:tcBorders>
            <w:shd w:val="clear" w:color="auto" w:fill="FABF8F"/>
            <w:vAlign w:val="center"/>
          </w:tcPr>
          <w:p w14:paraId="0EDFB85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85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85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85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EDFB85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EDFB86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86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EDFB86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EDFB86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EDFB86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86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vAlign w:val="center"/>
          </w:tcPr>
          <w:p w14:paraId="0EDFB866"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A,ST</w:t>
            </w:r>
          </w:p>
        </w:tc>
        <w:tc>
          <w:tcPr>
            <w:tcW w:w="540" w:type="dxa"/>
            <w:tcBorders>
              <w:bottom w:val="single" w:sz="4" w:space="0" w:color="auto"/>
            </w:tcBorders>
            <w:shd w:val="clear" w:color="auto" w:fill="FABF8F"/>
            <w:vAlign w:val="center"/>
          </w:tcPr>
          <w:p w14:paraId="0EDFB86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OL/OV</w:t>
            </w:r>
          </w:p>
        </w:tc>
      </w:tr>
      <w:tr w:rsidR="00B33D0E" w:rsidRPr="00276F80" w14:paraId="0EDFB87C" w14:textId="77777777" w:rsidTr="00E5334D">
        <w:trPr>
          <w:trHeight w:val="145"/>
        </w:trPr>
        <w:tc>
          <w:tcPr>
            <w:tcW w:w="2734" w:type="dxa"/>
            <w:gridSpan w:val="2"/>
            <w:tcBorders>
              <w:bottom w:val="single" w:sz="4" w:space="0" w:color="auto"/>
            </w:tcBorders>
            <w:shd w:val="clear" w:color="auto" w:fill="auto"/>
            <w:vAlign w:val="center"/>
          </w:tcPr>
          <w:p w14:paraId="0EDFB869" w14:textId="77777777" w:rsidR="001A63C6" w:rsidRPr="00E27A1D" w:rsidRDefault="001A63C6" w:rsidP="00FE7B9E">
            <w:pPr>
              <w:pStyle w:val="Heading2"/>
              <w:spacing w:beforeLines="20" w:before="48" w:afterLines="20" w:after="48"/>
              <w:ind w:left="0"/>
              <w:rPr>
                <w:rFonts w:ascii="Tahoma" w:hAnsi="Tahoma" w:cs="Tahoma"/>
                <w:b w:val="0"/>
                <w:sz w:val="14"/>
                <w:szCs w:val="14"/>
                <w:lang w:val="nl-NL"/>
              </w:rPr>
            </w:pPr>
            <w:bookmarkStart w:id="317" w:name="_Toc336338020"/>
            <w:bookmarkStart w:id="318" w:name="_Toc361496880"/>
            <w:r w:rsidRPr="00E27A1D">
              <w:rPr>
                <w:rFonts w:ascii="Tahoma" w:hAnsi="Tahoma" w:cs="Tahoma"/>
                <w:b w:val="0"/>
                <w:sz w:val="14"/>
                <w:szCs w:val="14"/>
                <w:lang w:val="nl-NL"/>
              </w:rPr>
              <w:t>Microsoft Dynamics CRM 2011 aanvullende CAL voor beperkt gebruik (Gebruiker en Apparaat)</w:t>
            </w:r>
            <w:bookmarkEnd w:id="317"/>
            <w:bookmarkEnd w:id="318"/>
          </w:p>
        </w:tc>
        <w:tc>
          <w:tcPr>
            <w:tcW w:w="450" w:type="dxa"/>
            <w:tcBorders>
              <w:bottom w:val="single" w:sz="4" w:space="0" w:color="auto"/>
            </w:tcBorders>
            <w:shd w:val="clear" w:color="auto" w:fill="auto"/>
            <w:vAlign w:val="center"/>
          </w:tcPr>
          <w:p w14:paraId="0EDFB86A" w14:textId="77777777" w:rsidR="001A63C6" w:rsidRPr="00A57652" w:rsidRDefault="009B6833" w:rsidP="00532A9E">
            <w:pPr>
              <w:pStyle w:val="TableText"/>
              <w:widowControl w:val="0"/>
              <w:rPr>
                <w:rFonts w:cs="Tahoma"/>
                <w:b/>
                <w:bCs/>
                <w:color w:val="0000FF"/>
                <w:sz w:val="13"/>
                <w:szCs w:val="13"/>
                <w:u w:val="single"/>
              </w:rPr>
            </w:pPr>
            <w:hyperlink w:anchor="_70_Microsoft_Dynamics" w:history="1">
              <w:hyperlink w:anchor="_70_Microsoft_Dynamics" w:history="1">
                <w:r w:rsidR="00E01BB8" w:rsidRPr="00A57652">
                  <w:rPr>
                    <w:rStyle w:val="Hyperlink"/>
                    <w:rFonts w:cs="Tahoma"/>
                    <w:b/>
                    <w:bCs/>
                    <w:sz w:val="13"/>
                    <w:szCs w:val="13"/>
                  </w:rPr>
                  <w:t>7</w:t>
                </w:r>
              </w:hyperlink>
              <w:r w:rsidR="00E01BB8" w:rsidRPr="00A57652">
                <w:rPr>
                  <w:rStyle w:val="Hyperlink"/>
                  <w:rFonts w:cs="Tahoma"/>
                  <w:b/>
                  <w:bCs/>
                  <w:sz w:val="13"/>
                  <w:szCs w:val="13"/>
                </w:rPr>
                <w:t>4</w:t>
              </w:r>
            </w:hyperlink>
          </w:p>
        </w:tc>
        <w:tc>
          <w:tcPr>
            <w:tcW w:w="450" w:type="dxa"/>
            <w:tcBorders>
              <w:bottom w:val="single" w:sz="4" w:space="0" w:color="auto"/>
            </w:tcBorders>
            <w:shd w:val="clear" w:color="auto" w:fill="auto"/>
          </w:tcPr>
          <w:p w14:paraId="0EDFB86B"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0EDFB86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86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6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w:t>
            </w:r>
          </w:p>
        </w:tc>
        <w:tc>
          <w:tcPr>
            <w:tcW w:w="450" w:type="dxa"/>
            <w:tcBorders>
              <w:bottom w:val="single" w:sz="4" w:space="0" w:color="auto"/>
            </w:tcBorders>
            <w:shd w:val="clear" w:color="auto" w:fill="auto"/>
            <w:vAlign w:val="center"/>
          </w:tcPr>
          <w:p w14:paraId="0EDFB86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87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87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87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0EDFB87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B87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7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EDFB87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B87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B87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87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vAlign w:val="center"/>
          </w:tcPr>
          <w:p w14:paraId="0EDFB87A"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A,ST</w:t>
            </w:r>
          </w:p>
        </w:tc>
        <w:tc>
          <w:tcPr>
            <w:tcW w:w="540" w:type="dxa"/>
            <w:tcBorders>
              <w:bottom w:val="single" w:sz="4" w:space="0" w:color="auto"/>
            </w:tcBorders>
            <w:shd w:val="clear" w:color="auto" w:fill="auto"/>
            <w:vAlign w:val="center"/>
          </w:tcPr>
          <w:p w14:paraId="0EDFB87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OL/OV</w:t>
            </w:r>
          </w:p>
        </w:tc>
      </w:tr>
      <w:tr w:rsidR="001A63C6" w:rsidRPr="00276F80" w14:paraId="0EDFB890" w14:textId="77777777" w:rsidTr="00E5334D">
        <w:trPr>
          <w:trHeight w:val="145"/>
        </w:trPr>
        <w:tc>
          <w:tcPr>
            <w:tcW w:w="2734" w:type="dxa"/>
            <w:gridSpan w:val="2"/>
            <w:tcBorders>
              <w:bottom w:val="single" w:sz="4" w:space="0" w:color="auto"/>
            </w:tcBorders>
            <w:shd w:val="clear" w:color="auto" w:fill="FABF8F"/>
            <w:vAlign w:val="center"/>
          </w:tcPr>
          <w:p w14:paraId="0EDFB87D" w14:textId="77777777" w:rsidR="001A63C6" w:rsidRPr="00276F80" w:rsidRDefault="001A63C6" w:rsidP="00FE7B9E">
            <w:pPr>
              <w:pStyle w:val="Heading2"/>
              <w:spacing w:beforeLines="20" w:before="48" w:afterLines="20" w:after="48"/>
              <w:ind w:left="0"/>
              <w:rPr>
                <w:rFonts w:ascii="Tahoma" w:hAnsi="Tahoma" w:cs="Tahoma"/>
                <w:b w:val="0"/>
                <w:sz w:val="14"/>
                <w:szCs w:val="14"/>
              </w:rPr>
            </w:pPr>
            <w:bookmarkStart w:id="319" w:name="_Toc336338021"/>
            <w:bookmarkStart w:id="320" w:name="_Toc361496881"/>
            <w:r w:rsidRPr="00276F80">
              <w:rPr>
                <w:rFonts w:ascii="Tahoma" w:hAnsi="Tahoma" w:cs="Tahoma"/>
                <w:b w:val="0"/>
                <w:sz w:val="14"/>
                <w:szCs w:val="14"/>
              </w:rPr>
              <w:t>Microsoft Dynamics CRM Server 2011</w:t>
            </w:r>
            <w:bookmarkEnd w:id="319"/>
            <w:bookmarkEnd w:id="320"/>
          </w:p>
        </w:tc>
        <w:tc>
          <w:tcPr>
            <w:tcW w:w="450" w:type="dxa"/>
            <w:tcBorders>
              <w:bottom w:val="single" w:sz="4" w:space="0" w:color="auto"/>
            </w:tcBorders>
            <w:shd w:val="clear" w:color="auto" w:fill="FABF8F"/>
            <w:vAlign w:val="center"/>
          </w:tcPr>
          <w:p w14:paraId="0EDFB87E" w14:textId="77777777" w:rsidR="001A63C6" w:rsidRPr="00A57652" w:rsidRDefault="009B6833" w:rsidP="00532A9E">
            <w:pPr>
              <w:pStyle w:val="TableText"/>
              <w:widowControl w:val="0"/>
              <w:rPr>
                <w:rFonts w:cs="Tahoma"/>
                <w:b/>
                <w:bCs/>
                <w:color w:val="0000FF"/>
                <w:sz w:val="13"/>
                <w:szCs w:val="13"/>
                <w:u w:val="single"/>
              </w:rPr>
            </w:pPr>
            <w:hyperlink w:anchor="_75_Microsoft_Dynamics" w:history="1">
              <w:hyperlink w:anchor="_71_Microsoft_Dynamics" w:history="1">
                <w:r w:rsidR="00E01BB8" w:rsidRPr="00A57652">
                  <w:rPr>
                    <w:rStyle w:val="Hyperlink"/>
                    <w:rFonts w:cs="Tahoma"/>
                    <w:b/>
                    <w:bCs/>
                    <w:sz w:val="13"/>
                    <w:szCs w:val="13"/>
                  </w:rPr>
                  <w:t>7</w:t>
                </w:r>
              </w:hyperlink>
              <w:r w:rsidR="00E01BB8" w:rsidRPr="00A57652">
                <w:rPr>
                  <w:rStyle w:val="Hyperlink"/>
                  <w:rFonts w:cs="Tahoma"/>
                  <w:b/>
                  <w:bCs/>
                  <w:sz w:val="13"/>
                  <w:szCs w:val="13"/>
                </w:rPr>
                <w:t>5</w:t>
              </w:r>
            </w:hyperlink>
          </w:p>
        </w:tc>
        <w:tc>
          <w:tcPr>
            <w:tcW w:w="450" w:type="dxa"/>
            <w:tcBorders>
              <w:bottom w:val="single" w:sz="4" w:space="0" w:color="auto"/>
            </w:tcBorders>
            <w:shd w:val="clear" w:color="auto" w:fill="FABF8F"/>
          </w:tcPr>
          <w:p w14:paraId="0EDFB87F"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0EDFB88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88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88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125</w:t>
            </w:r>
          </w:p>
        </w:tc>
        <w:tc>
          <w:tcPr>
            <w:tcW w:w="450" w:type="dxa"/>
            <w:tcBorders>
              <w:bottom w:val="single" w:sz="4" w:space="0" w:color="auto"/>
            </w:tcBorders>
            <w:shd w:val="clear" w:color="auto" w:fill="FABF8F"/>
            <w:vAlign w:val="center"/>
          </w:tcPr>
          <w:p w14:paraId="0EDFB88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100</w:t>
            </w:r>
          </w:p>
        </w:tc>
        <w:tc>
          <w:tcPr>
            <w:tcW w:w="450" w:type="dxa"/>
            <w:tcBorders>
              <w:bottom w:val="single" w:sz="4" w:space="0" w:color="auto"/>
            </w:tcBorders>
            <w:shd w:val="clear" w:color="auto" w:fill="FABF8F"/>
            <w:vAlign w:val="center"/>
          </w:tcPr>
          <w:p w14:paraId="0EDFB88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FABF8F"/>
            <w:vAlign w:val="center"/>
          </w:tcPr>
          <w:p w14:paraId="0EDFB88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FABF8F"/>
            <w:vAlign w:val="center"/>
          </w:tcPr>
          <w:p w14:paraId="0EDFB88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0EDFB88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EDFB88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88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EDFB88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0EDFB88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EDFB88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88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vAlign w:val="center"/>
          </w:tcPr>
          <w:p w14:paraId="0EDFB88E"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B88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OL/OV</w:t>
            </w:r>
          </w:p>
        </w:tc>
      </w:tr>
      <w:tr w:rsidR="00B33D0E" w:rsidRPr="00276F80" w14:paraId="0EDFB8A4" w14:textId="77777777" w:rsidTr="00E5334D">
        <w:trPr>
          <w:trHeight w:val="145"/>
        </w:trPr>
        <w:tc>
          <w:tcPr>
            <w:tcW w:w="2734" w:type="dxa"/>
            <w:gridSpan w:val="2"/>
            <w:tcBorders>
              <w:bottom w:val="single" w:sz="4" w:space="0" w:color="auto"/>
            </w:tcBorders>
            <w:shd w:val="clear" w:color="auto" w:fill="auto"/>
            <w:vAlign w:val="center"/>
          </w:tcPr>
          <w:p w14:paraId="0EDFB891" w14:textId="77777777" w:rsidR="001A63C6" w:rsidRPr="00276F80" w:rsidRDefault="001A63C6" w:rsidP="00FE7B9E">
            <w:pPr>
              <w:pStyle w:val="Heading2"/>
              <w:spacing w:beforeLines="20" w:before="48" w:afterLines="20" w:after="48"/>
              <w:ind w:left="0"/>
              <w:rPr>
                <w:rFonts w:ascii="Tahoma" w:hAnsi="Tahoma" w:cs="Tahoma"/>
                <w:b w:val="0"/>
                <w:sz w:val="14"/>
                <w:szCs w:val="14"/>
              </w:rPr>
            </w:pPr>
            <w:bookmarkStart w:id="321" w:name="_Toc336338022"/>
            <w:bookmarkStart w:id="322" w:name="_Toc361496882"/>
            <w:r w:rsidRPr="00276F80">
              <w:rPr>
                <w:rFonts w:ascii="Tahoma" w:hAnsi="Tahoma" w:cs="Tahoma"/>
                <w:b w:val="0"/>
                <w:sz w:val="14"/>
                <w:szCs w:val="14"/>
              </w:rPr>
              <w:t>Microsoft Dynamics CRM Workgroup Server 2011</w:t>
            </w:r>
            <w:bookmarkEnd w:id="321"/>
            <w:bookmarkEnd w:id="322"/>
          </w:p>
        </w:tc>
        <w:tc>
          <w:tcPr>
            <w:tcW w:w="450" w:type="dxa"/>
            <w:tcBorders>
              <w:bottom w:val="single" w:sz="4" w:space="0" w:color="auto"/>
            </w:tcBorders>
            <w:shd w:val="clear" w:color="auto" w:fill="auto"/>
            <w:vAlign w:val="center"/>
          </w:tcPr>
          <w:p w14:paraId="0EDFB892" w14:textId="77777777" w:rsidR="001A63C6" w:rsidRPr="00A57652" w:rsidRDefault="009B6833" w:rsidP="00532A9E">
            <w:pPr>
              <w:pStyle w:val="TableText"/>
              <w:widowControl w:val="0"/>
              <w:rPr>
                <w:rFonts w:cs="Tahoma"/>
                <w:b/>
                <w:bCs/>
                <w:color w:val="0000FF"/>
                <w:sz w:val="13"/>
                <w:szCs w:val="13"/>
                <w:u w:val="single"/>
              </w:rPr>
            </w:pPr>
            <w:hyperlink w:anchor="_66_Microsoft_Dynamics" w:history="1">
              <w:hyperlink w:anchor="_71_Microsoft_Dynamics" w:history="1">
                <w:r w:rsidR="00E01BB8" w:rsidRPr="00A57652">
                  <w:rPr>
                    <w:rStyle w:val="Hyperlink"/>
                    <w:rFonts w:cs="Tahoma"/>
                    <w:b/>
                    <w:bCs/>
                    <w:sz w:val="13"/>
                    <w:szCs w:val="13"/>
                  </w:rPr>
                  <w:t>7</w:t>
                </w:r>
              </w:hyperlink>
              <w:r w:rsidR="00E01BB8" w:rsidRPr="00A57652">
                <w:rPr>
                  <w:rStyle w:val="Hyperlink"/>
                  <w:rFonts w:cs="Tahoma"/>
                  <w:b/>
                  <w:bCs/>
                  <w:sz w:val="13"/>
                  <w:szCs w:val="13"/>
                </w:rPr>
                <w:t>5</w:t>
              </w:r>
            </w:hyperlink>
          </w:p>
        </w:tc>
        <w:tc>
          <w:tcPr>
            <w:tcW w:w="450" w:type="dxa"/>
            <w:tcBorders>
              <w:bottom w:val="single" w:sz="4" w:space="0" w:color="auto"/>
            </w:tcBorders>
            <w:shd w:val="clear" w:color="auto" w:fill="auto"/>
          </w:tcPr>
          <w:p w14:paraId="0EDFB893"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0EDFB89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89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9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60</w:t>
            </w:r>
          </w:p>
        </w:tc>
        <w:tc>
          <w:tcPr>
            <w:tcW w:w="450" w:type="dxa"/>
            <w:tcBorders>
              <w:bottom w:val="single" w:sz="4" w:space="0" w:color="auto"/>
            </w:tcBorders>
            <w:shd w:val="clear" w:color="auto" w:fill="auto"/>
            <w:vAlign w:val="center"/>
          </w:tcPr>
          <w:p w14:paraId="0EDFB89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tcBorders>
            <w:shd w:val="clear" w:color="auto" w:fill="auto"/>
            <w:vAlign w:val="center"/>
          </w:tcPr>
          <w:p w14:paraId="0EDFB89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38</w:t>
            </w:r>
          </w:p>
        </w:tc>
        <w:tc>
          <w:tcPr>
            <w:tcW w:w="450" w:type="dxa"/>
            <w:tcBorders>
              <w:bottom w:val="single" w:sz="4" w:space="0" w:color="auto"/>
            </w:tcBorders>
            <w:shd w:val="clear" w:color="auto" w:fill="auto"/>
            <w:vAlign w:val="center"/>
          </w:tcPr>
          <w:p w14:paraId="0EDFB89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38</w:t>
            </w:r>
          </w:p>
        </w:tc>
        <w:tc>
          <w:tcPr>
            <w:tcW w:w="450" w:type="dxa"/>
            <w:tcBorders>
              <w:bottom w:val="single" w:sz="4" w:space="0" w:color="auto"/>
            </w:tcBorders>
            <w:shd w:val="clear" w:color="auto" w:fill="auto"/>
            <w:vAlign w:val="center"/>
          </w:tcPr>
          <w:p w14:paraId="0EDFB89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0EDFB89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0EDFB89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9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EDFB89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0EDFB89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8A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8A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vAlign w:val="center"/>
          </w:tcPr>
          <w:p w14:paraId="0EDFB8A2"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0EDFB8A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OL/OV</w:t>
            </w:r>
          </w:p>
        </w:tc>
      </w:tr>
      <w:tr w:rsidR="00471E00" w:rsidRPr="00276F80" w:rsidDel="00436016" w14:paraId="0EDFB8B8" w14:textId="77777777" w:rsidTr="00E5334D">
        <w:trPr>
          <w:trHeight w:val="145"/>
        </w:trPr>
        <w:tc>
          <w:tcPr>
            <w:tcW w:w="2734" w:type="dxa"/>
            <w:gridSpan w:val="2"/>
            <w:tcBorders>
              <w:bottom w:val="single" w:sz="4" w:space="0" w:color="auto"/>
            </w:tcBorders>
            <w:shd w:val="clear" w:color="auto" w:fill="FABF8F"/>
            <w:vAlign w:val="center"/>
          </w:tcPr>
          <w:p w14:paraId="0EDFB8A5" w14:textId="77777777" w:rsidR="00471E00" w:rsidRPr="00276F80" w:rsidRDefault="001C3A4A" w:rsidP="00FE7B9E">
            <w:pPr>
              <w:pStyle w:val="Heading2"/>
              <w:spacing w:beforeLines="20" w:before="48" w:afterLines="20" w:after="48"/>
              <w:ind w:left="-15" w:firstLine="15"/>
              <w:rPr>
                <w:rFonts w:ascii="Tahoma" w:hAnsi="Tahoma" w:cs="Tahoma"/>
                <w:b w:val="0"/>
                <w:sz w:val="14"/>
                <w:szCs w:val="14"/>
              </w:rPr>
            </w:pPr>
            <w:bookmarkStart w:id="323" w:name="_Toc361496883"/>
            <w:r w:rsidRPr="00276F80">
              <w:rPr>
                <w:rFonts w:ascii="Tahoma" w:hAnsi="Tahoma" w:cs="Tahoma"/>
                <w:b w:val="0"/>
                <w:sz w:val="14"/>
                <w:szCs w:val="14"/>
              </w:rPr>
              <w:t>Microsoft Office Audit and Control Management Server</w:t>
            </w:r>
            <w:bookmarkEnd w:id="323"/>
          </w:p>
        </w:tc>
        <w:tc>
          <w:tcPr>
            <w:tcW w:w="450" w:type="dxa"/>
            <w:tcBorders>
              <w:bottom w:val="single" w:sz="4" w:space="0" w:color="auto"/>
            </w:tcBorders>
            <w:shd w:val="clear" w:color="auto" w:fill="FABF8F"/>
            <w:vAlign w:val="center"/>
          </w:tcPr>
          <w:p w14:paraId="0EDFB8A6" w14:textId="77777777" w:rsidR="00471E00" w:rsidRPr="00A57652" w:rsidRDefault="00471E00" w:rsidP="00532A9E">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tcPr>
          <w:p w14:paraId="0EDFB8A7" w14:textId="77777777" w:rsidR="00471E00" w:rsidRPr="00276F80" w:rsidRDefault="001C3A4A" w:rsidP="001A63C6">
            <w:pPr>
              <w:pStyle w:val="TableText"/>
              <w:widowControl w:val="0"/>
              <w:spacing w:before="120"/>
              <w:rPr>
                <w:rFonts w:ascii="Tahoma" w:hAnsi="Tahoma" w:cs="Tahoma"/>
                <w:color w:val="000000"/>
                <w:sz w:val="13"/>
              </w:rPr>
            </w:pPr>
            <w:r w:rsidRPr="00276F80">
              <w:rPr>
                <w:rFonts w:ascii="Tahoma"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14:paraId="0EDFB8A8" w14:textId="77777777" w:rsidR="00471E00" w:rsidRPr="00276F80" w:rsidRDefault="001C3A4A" w:rsidP="001C3A4A">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8A9" w14:textId="77777777" w:rsidR="00471E00" w:rsidRPr="00276F80" w:rsidDel="00436016" w:rsidRDefault="001C3A4A"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tcBorders>
            <w:shd w:val="clear" w:color="auto" w:fill="FABF8F"/>
            <w:vAlign w:val="center"/>
          </w:tcPr>
          <w:p w14:paraId="0EDFB8AA" w14:textId="77777777" w:rsidR="00471E00" w:rsidRPr="00276F80" w:rsidDel="00436016" w:rsidRDefault="001C3A4A" w:rsidP="001A63C6">
            <w:pPr>
              <w:pStyle w:val="TableText"/>
              <w:widowControl w:val="0"/>
              <w:rPr>
                <w:rFonts w:ascii="Tahoma" w:hAnsi="Tahoma" w:cs="Tahoma"/>
                <w:sz w:val="13"/>
              </w:rPr>
            </w:pPr>
            <w:r w:rsidRPr="00276F80">
              <w:rPr>
                <w:rFonts w:ascii="Tahoma" w:hAnsi="Tahoma" w:cs="Tahoma"/>
                <w:sz w:val="13"/>
              </w:rPr>
              <w:t>125</w:t>
            </w:r>
          </w:p>
        </w:tc>
        <w:tc>
          <w:tcPr>
            <w:tcW w:w="450" w:type="dxa"/>
            <w:tcBorders>
              <w:bottom w:val="single" w:sz="4" w:space="0" w:color="auto"/>
            </w:tcBorders>
            <w:shd w:val="clear" w:color="auto" w:fill="FABF8F"/>
            <w:vAlign w:val="center"/>
          </w:tcPr>
          <w:p w14:paraId="0EDFB8AB" w14:textId="77777777" w:rsidR="00471E00" w:rsidRPr="00276F80" w:rsidDel="00436016" w:rsidRDefault="001C3A4A" w:rsidP="001A63C6">
            <w:pPr>
              <w:pStyle w:val="TableText"/>
              <w:widowControl w:val="0"/>
              <w:rPr>
                <w:rFonts w:ascii="Tahoma" w:hAnsi="Tahoma" w:cs="Tahoma"/>
                <w:sz w:val="13"/>
              </w:rPr>
            </w:pPr>
            <w:r w:rsidRPr="00276F80">
              <w:rPr>
                <w:rFonts w:ascii="Tahoma" w:hAnsi="Tahoma" w:cs="Tahoma"/>
                <w:sz w:val="13"/>
              </w:rPr>
              <w:t>100</w:t>
            </w:r>
          </w:p>
        </w:tc>
        <w:tc>
          <w:tcPr>
            <w:tcW w:w="450" w:type="dxa"/>
            <w:tcBorders>
              <w:bottom w:val="single" w:sz="4" w:space="0" w:color="auto"/>
            </w:tcBorders>
            <w:shd w:val="clear" w:color="auto" w:fill="FABF8F"/>
            <w:vAlign w:val="center"/>
          </w:tcPr>
          <w:p w14:paraId="0EDFB8AC" w14:textId="77777777" w:rsidR="00471E00" w:rsidRPr="00276F80" w:rsidDel="00436016" w:rsidRDefault="001C3A4A"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FABF8F"/>
            <w:vAlign w:val="center"/>
          </w:tcPr>
          <w:p w14:paraId="0EDFB8AD" w14:textId="77777777" w:rsidR="00471E00" w:rsidRPr="00276F80" w:rsidDel="00436016" w:rsidRDefault="001C3A4A"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FABF8F"/>
            <w:vAlign w:val="center"/>
          </w:tcPr>
          <w:p w14:paraId="0EDFB8AE" w14:textId="77777777" w:rsidR="00471E00" w:rsidRPr="00276F80" w:rsidDel="00436016" w:rsidRDefault="001C3A4A" w:rsidP="001A63C6">
            <w:pPr>
              <w:pStyle w:val="TableText"/>
              <w:widowControl w:val="0"/>
              <w:rPr>
                <w:rFonts w:ascii="Tahoma" w:hAnsi="Tahoma" w:cs="Tahoma"/>
                <w:sz w:val="13"/>
              </w:rPr>
            </w:pPr>
            <w:r w:rsidRPr="00276F8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0EDFB8AF" w14:textId="77777777" w:rsidR="00471E00" w:rsidRPr="00276F80" w:rsidDel="00436016" w:rsidRDefault="001C3A4A" w:rsidP="001A63C6">
            <w:pPr>
              <w:pStyle w:val="TableText"/>
              <w:widowControl w:val="0"/>
              <w:rPr>
                <w:rFonts w:ascii="Tahoma" w:hAnsi="Tahoma" w:cs="Tahoma"/>
                <w:sz w:val="13"/>
              </w:rPr>
            </w:pPr>
            <w:r w:rsidRPr="00276F8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EDFB8B0" w14:textId="77777777" w:rsidR="00471E00" w:rsidRPr="00276F80" w:rsidDel="00436016" w:rsidRDefault="001C3A4A"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tcBorders>
            <w:shd w:val="clear" w:color="auto" w:fill="FABF8F"/>
            <w:vAlign w:val="center"/>
          </w:tcPr>
          <w:p w14:paraId="0EDFB8B1" w14:textId="77777777" w:rsidR="00471E00" w:rsidRPr="00276F80" w:rsidDel="00436016" w:rsidRDefault="001C3A4A" w:rsidP="001A63C6">
            <w:pPr>
              <w:pStyle w:val="TableText"/>
              <w:widowControl w:val="0"/>
              <w:rPr>
                <w:rFonts w:ascii="Tahoma" w:hAnsi="Tahoma" w:cs="Tahoma"/>
                <w:sz w:val="13"/>
              </w:rPr>
            </w:pPr>
            <w:r w:rsidRPr="00276F8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EDFB8B2" w14:textId="77777777" w:rsidR="00471E00" w:rsidRPr="00276F80" w:rsidDel="00436016" w:rsidRDefault="001C3A4A" w:rsidP="001A63C6">
            <w:pPr>
              <w:pStyle w:val="TableText"/>
              <w:widowControl w:val="0"/>
              <w:rPr>
                <w:rFonts w:ascii="Tahoma" w:hAnsi="Tahoma" w:cs="Tahoma"/>
                <w:sz w:val="13"/>
              </w:rPr>
            </w:pPr>
            <w:r w:rsidRPr="00276F8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0EDFB8B3" w14:textId="77777777" w:rsidR="00471E00" w:rsidRPr="00276F80" w:rsidDel="00436016" w:rsidRDefault="001C3A4A"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EDFB8B4" w14:textId="77777777" w:rsidR="00471E00" w:rsidRPr="00276F80" w:rsidRDefault="001C3A4A"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8B5" w14:textId="77777777" w:rsidR="00471E00" w:rsidRPr="00276F80" w:rsidDel="00436016" w:rsidRDefault="001C3A4A"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vAlign w:val="center"/>
          </w:tcPr>
          <w:p w14:paraId="0EDFB8B6" w14:textId="77777777" w:rsidR="00471E00" w:rsidRPr="00276F80" w:rsidRDefault="001C3A4A" w:rsidP="001C3A4A">
            <w:pPr>
              <w:pStyle w:val="TableText"/>
              <w:widowControl w:val="0"/>
              <w:spacing w:before="120"/>
              <w:rPr>
                <w:rFonts w:ascii="Tahoma" w:hAnsi="Tahoma" w:cs="Tahoma"/>
                <w:sz w:val="13"/>
              </w:rPr>
            </w:pPr>
            <w:r w:rsidRPr="00276F80">
              <w:rPr>
                <w:rFonts w:ascii="Tahoma" w:hAnsi="Tahoma" w:cs="Tahoma"/>
                <w:sz w:val="13"/>
              </w:rPr>
              <w:t>A, (alleen EES)</w:t>
            </w:r>
          </w:p>
        </w:tc>
        <w:tc>
          <w:tcPr>
            <w:tcW w:w="540" w:type="dxa"/>
            <w:tcBorders>
              <w:bottom w:val="single" w:sz="4" w:space="0" w:color="auto"/>
            </w:tcBorders>
            <w:shd w:val="clear" w:color="auto" w:fill="FABF8F"/>
            <w:vAlign w:val="center"/>
          </w:tcPr>
          <w:p w14:paraId="0EDFB8B7" w14:textId="77777777" w:rsidR="00471E00" w:rsidRPr="00276F80" w:rsidDel="00436016" w:rsidRDefault="00471E00" w:rsidP="001A63C6">
            <w:pPr>
              <w:pStyle w:val="TableText"/>
              <w:widowControl w:val="0"/>
              <w:rPr>
                <w:rFonts w:ascii="Tahoma" w:hAnsi="Tahoma" w:cs="Tahoma"/>
                <w:sz w:val="13"/>
              </w:rPr>
            </w:pPr>
          </w:p>
        </w:tc>
      </w:tr>
      <w:tr w:rsidR="001A63C6" w:rsidRPr="00276F80" w:rsidDel="00436016" w14:paraId="0EDFB8CC" w14:textId="77777777" w:rsidTr="00E5334D">
        <w:trPr>
          <w:trHeight w:val="145"/>
        </w:trPr>
        <w:tc>
          <w:tcPr>
            <w:tcW w:w="2734" w:type="dxa"/>
            <w:gridSpan w:val="2"/>
            <w:tcBorders>
              <w:bottom w:val="single" w:sz="4" w:space="0" w:color="auto"/>
            </w:tcBorders>
            <w:shd w:val="clear" w:color="auto" w:fill="auto"/>
            <w:vAlign w:val="center"/>
          </w:tcPr>
          <w:p w14:paraId="0EDFB8B9" w14:textId="77777777" w:rsidR="001A63C6" w:rsidRPr="00276F80" w:rsidRDefault="001A63C6" w:rsidP="00FE7B9E">
            <w:pPr>
              <w:pStyle w:val="Heading2"/>
              <w:spacing w:beforeLines="20" w:before="48" w:afterLines="20" w:after="48"/>
              <w:ind w:left="-15" w:firstLine="15"/>
              <w:rPr>
                <w:rFonts w:ascii="Tahoma" w:hAnsi="Tahoma" w:cs="Tahoma"/>
                <w:b w:val="0"/>
                <w:sz w:val="14"/>
                <w:szCs w:val="16"/>
              </w:rPr>
            </w:pPr>
            <w:bookmarkStart w:id="324" w:name="_Toc336338023"/>
            <w:bookmarkStart w:id="325" w:name="_Toc361496884"/>
            <w:r w:rsidRPr="00276F80">
              <w:rPr>
                <w:rFonts w:ascii="Tahoma" w:hAnsi="Tahoma" w:cs="Tahoma"/>
                <w:b w:val="0"/>
                <w:sz w:val="14"/>
                <w:szCs w:val="14"/>
              </w:rPr>
              <w:t>Microsoft Translator API</w:t>
            </w:r>
            <w:bookmarkEnd w:id="324"/>
            <w:bookmarkEnd w:id="325"/>
          </w:p>
        </w:tc>
        <w:tc>
          <w:tcPr>
            <w:tcW w:w="450" w:type="dxa"/>
            <w:tcBorders>
              <w:bottom w:val="single" w:sz="4" w:space="0" w:color="auto"/>
            </w:tcBorders>
            <w:shd w:val="clear" w:color="auto" w:fill="auto"/>
            <w:vAlign w:val="center"/>
          </w:tcPr>
          <w:p w14:paraId="0EDFB8BA" w14:textId="77777777" w:rsidR="001A63C6" w:rsidRPr="00A57652" w:rsidRDefault="001A63C6" w:rsidP="00532A9E">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tcPr>
          <w:p w14:paraId="0EDFB8BB"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0EDFB8BC"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8BD"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BE"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BF"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C0"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C1"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C2" w14:textId="77777777" w:rsidR="001A63C6" w:rsidRPr="00276F80"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8C3" w14:textId="77777777" w:rsidR="001A63C6" w:rsidRPr="00276F8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8C4"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C5"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8C6" w14:textId="77777777" w:rsidR="001A63C6" w:rsidRPr="00276F8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8C7"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8C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8C9"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CA"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0EDFB8CB" w14:textId="77777777" w:rsidR="001A63C6" w:rsidRPr="00276F80" w:rsidDel="00436016" w:rsidRDefault="001A63C6" w:rsidP="001A63C6">
            <w:pPr>
              <w:pStyle w:val="TableText"/>
              <w:widowControl w:val="0"/>
              <w:rPr>
                <w:rFonts w:ascii="Tahoma" w:hAnsi="Tahoma" w:cs="Tahoma"/>
                <w:sz w:val="13"/>
              </w:rPr>
            </w:pPr>
          </w:p>
        </w:tc>
      </w:tr>
      <w:tr w:rsidR="006D1AA6" w:rsidRPr="00276F80" w:rsidDel="00436016" w14:paraId="0EDFB8DE" w14:textId="77777777" w:rsidTr="00E5334D">
        <w:trPr>
          <w:trHeight w:val="145"/>
        </w:trPr>
        <w:tc>
          <w:tcPr>
            <w:tcW w:w="2734" w:type="dxa"/>
            <w:gridSpan w:val="2"/>
            <w:tcBorders>
              <w:bottom w:val="single" w:sz="4" w:space="0" w:color="auto"/>
            </w:tcBorders>
            <w:shd w:val="clear" w:color="auto" w:fill="FABF8F"/>
            <w:vAlign w:val="center"/>
          </w:tcPr>
          <w:p w14:paraId="0EDFB8CD" w14:textId="77777777" w:rsidR="006D1AA6" w:rsidRPr="00276F80" w:rsidRDefault="006D1AA6" w:rsidP="00FE7B9E">
            <w:pPr>
              <w:pStyle w:val="Heading2"/>
              <w:spacing w:beforeLines="20" w:before="48" w:afterLines="20" w:after="48"/>
              <w:ind w:left="-15" w:firstLine="15"/>
              <w:rPr>
                <w:rFonts w:ascii="Tahoma" w:hAnsi="Tahoma" w:cs="Tahoma"/>
                <w:b w:val="0"/>
                <w:sz w:val="14"/>
                <w:szCs w:val="14"/>
              </w:rPr>
            </w:pPr>
            <w:bookmarkStart w:id="326" w:name="_Toc361496885"/>
            <w:r w:rsidRPr="00276F80">
              <w:rPr>
                <w:rFonts w:ascii="Tahoma" w:hAnsi="Tahoma" w:cs="Tahoma"/>
                <w:b w:val="0"/>
                <w:sz w:val="14"/>
                <w:szCs w:val="14"/>
              </w:rPr>
              <w:t xml:space="preserve">Office 365 Midsize Business </w:t>
            </w:r>
            <w:r w:rsidR="00FE7B9E">
              <w:rPr>
                <w:rFonts w:ascii="Tahoma" w:hAnsi="Tahoma" w:cs="Tahoma"/>
                <w:b w:val="0"/>
                <w:sz w:val="14"/>
                <w:szCs w:val="14"/>
              </w:rPr>
              <w:br/>
            </w:r>
            <w:r w:rsidRPr="00276F80">
              <w:rPr>
                <w:rFonts w:ascii="Tahoma" w:hAnsi="Tahoma" w:cs="Tahoma"/>
                <w:b w:val="0"/>
                <w:sz w:val="14"/>
                <w:szCs w:val="14"/>
              </w:rPr>
              <w:t>(Gebruikers-SL)</w:t>
            </w:r>
            <w:bookmarkEnd w:id="326"/>
          </w:p>
        </w:tc>
        <w:tc>
          <w:tcPr>
            <w:tcW w:w="450" w:type="dxa"/>
            <w:tcBorders>
              <w:bottom w:val="single" w:sz="4" w:space="0" w:color="auto"/>
            </w:tcBorders>
            <w:shd w:val="clear" w:color="auto" w:fill="FABF8F"/>
            <w:vAlign w:val="center"/>
          </w:tcPr>
          <w:p w14:paraId="0EDFB8CE" w14:textId="77777777" w:rsidR="006D1AA6" w:rsidRPr="00A57652" w:rsidRDefault="006D1AA6" w:rsidP="00532A9E">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tcPr>
          <w:p w14:paraId="0EDFB8CF" w14:textId="77777777" w:rsidR="006D1AA6" w:rsidRPr="00276F80" w:rsidRDefault="006D1AA6" w:rsidP="001A63C6">
            <w:pPr>
              <w:pStyle w:val="TableText"/>
              <w:widowControl w:val="0"/>
              <w:spacing w:before="120"/>
              <w:rPr>
                <w:rFonts w:ascii="Tahoma" w:hAnsi="Tahoma" w:cs="Tahoma"/>
                <w:color w:val="000000"/>
                <w:sz w:val="13"/>
              </w:rPr>
            </w:pPr>
            <w:r w:rsidRPr="00276F80">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0EDFB8D0" w14:textId="77777777" w:rsidR="006D1AA6" w:rsidRPr="00276F80"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8D1" w14:textId="77777777" w:rsidR="006D1AA6" w:rsidRPr="00276F80"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8D2" w14:textId="77777777" w:rsidR="006D1AA6" w:rsidRPr="00276F80"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8D3" w14:textId="77777777" w:rsidR="006D1AA6" w:rsidRPr="00276F80"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8D4" w14:textId="77777777" w:rsidR="006D1AA6" w:rsidRPr="00276F80"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8D5" w14:textId="77777777" w:rsidR="006D1AA6" w:rsidRPr="00276F80"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8D6" w14:textId="77777777" w:rsidR="006D1AA6" w:rsidRPr="00276F80"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8D7" w14:textId="77777777" w:rsidR="006D1AA6" w:rsidRPr="00276F80"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EDFB8D8" w14:textId="77777777" w:rsidR="006D1AA6" w:rsidRPr="00276F80" w:rsidDel="00436016" w:rsidRDefault="006D1AA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EDFB8D9" w14:textId="77777777" w:rsidR="006D1AA6" w:rsidRPr="00276F80"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8DA" w14:textId="77777777" w:rsidR="006D1AA6" w:rsidRPr="00276F80"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8DB" w14:textId="77777777" w:rsidR="006D1AA6" w:rsidRPr="00276F80" w:rsidDel="00436016" w:rsidRDefault="006D1AA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vAlign w:val="center"/>
          </w:tcPr>
          <w:p w14:paraId="0EDFB8DC" w14:textId="77777777" w:rsidR="006D1AA6" w:rsidRPr="00276F80" w:rsidRDefault="006D1AA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0EDFB8DD" w14:textId="77777777" w:rsidR="006D1AA6" w:rsidRPr="00276F80" w:rsidDel="00436016" w:rsidRDefault="006D1AA6" w:rsidP="001A63C6">
            <w:pPr>
              <w:pStyle w:val="TableText"/>
              <w:widowControl w:val="0"/>
              <w:rPr>
                <w:rFonts w:ascii="Tahoma" w:hAnsi="Tahoma" w:cs="Tahoma"/>
                <w:sz w:val="13"/>
              </w:rPr>
            </w:pPr>
            <w:r w:rsidRPr="00276F80">
              <w:rPr>
                <w:rFonts w:ascii="Tahoma" w:hAnsi="Tahoma" w:cs="Tahoma"/>
                <w:sz w:val="13"/>
              </w:rPr>
              <w:t>OL/OV</w:t>
            </w:r>
          </w:p>
        </w:tc>
      </w:tr>
      <w:tr w:rsidR="00B33D0E" w:rsidRPr="00276F80" w:rsidDel="00436016" w14:paraId="0EDFB8F2" w14:textId="77777777" w:rsidTr="00E5334D">
        <w:trPr>
          <w:trHeight w:val="145"/>
        </w:trPr>
        <w:tc>
          <w:tcPr>
            <w:tcW w:w="2734" w:type="dxa"/>
            <w:gridSpan w:val="2"/>
            <w:tcBorders>
              <w:bottom w:val="single" w:sz="4" w:space="0" w:color="auto"/>
            </w:tcBorders>
            <w:shd w:val="clear" w:color="auto" w:fill="auto"/>
            <w:vAlign w:val="center"/>
          </w:tcPr>
          <w:p w14:paraId="0EDFB8DF" w14:textId="77777777" w:rsidR="001A63C6" w:rsidRPr="00276F80" w:rsidRDefault="001A63C6" w:rsidP="00FE7B9E">
            <w:pPr>
              <w:pStyle w:val="Heading2"/>
              <w:spacing w:beforeLines="20" w:before="48" w:afterLines="20" w:after="48"/>
              <w:ind w:left="-15" w:firstLine="15"/>
              <w:rPr>
                <w:rFonts w:ascii="Tahoma" w:hAnsi="Tahoma" w:cs="Tahoma"/>
                <w:b w:val="0"/>
                <w:sz w:val="14"/>
                <w:szCs w:val="16"/>
              </w:rPr>
            </w:pPr>
            <w:bookmarkStart w:id="327" w:name="_Toc336338024"/>
            <w:bookmarkStart w:id="328" w:name="_Toc361496886"/>
            <w:r w:rsidRPr="00276F80">
              <w:rPr>
                <w:rFonts w:ascii="Tahoma" w:hAnsi="Tahoma" w:cs="Tahoma"/>
                <w:b w:val="0"/>
                <w:sz w:val="14"/>
                <w:szCs w:val="16"/>
              </w:rPr>
              <w:t>Office 365 Education A2 (Gebruikers-SL)</w:t>
            </w:r>
            <w:bookmarkEnd w:id="327"/>
            <w:bookmarkEnd w:id="328"/>
          </w:p>
        </w:tc>
        <w:tc>
          <w:tcPr>
            <w:tcW w:w="450" w:type="dxa"/>
            <w:tcBorders>
              <w:bottom w:val="single" w:sz="4" w:space="0" w:color="auto"/>
            </w:tcBorders>
            <w:shd w:val="clear" w:color="auto" w:fill="auto"/>
            <w:vAlign w:val="center"/>
          </w:tcPr>
          <w:p w14:paraId="0EDFB8E0" w14:textId="77777777" w:rsidR="001A63C6" w:rsidRPr="00A57652" w:rsidRDefault="009B6833" w:rsidP="00532A9E">
            <w:pPr>
              <w:pStyle w:val="TableText"/>
              <w:widowControl w:val="0"/>
              <w:rPr>
                <w:rFonts w:cs="Tahoma"/>
                <w:b/>
                <w:bCs/>
                <w:color w:val="0000FF"/>
                <w:sz w:val="13"/>
                <w:szCs w:val="13"/>
                <w:u w:val="single"/>
              </w:rPr>
            </w:pPr>
            <w:hyperlink w:anchor="_5_Office_365_1" w:history="1">
              <w:r w:rsidR="00E01BB8" w:rsidRPr="00A57652">
                <w:rPr>
                  <w:rStyle w:val="Hyperlink"/>
                  <w:rFonts w:cs="Tahoma"/>
                  <w:b/>
                  <w:bCs/>
                  <w:sz w:val="13"/>
                  <w:szCs w:val="13"/>
                </w:rPr>
                <w:t>5</w:t>
              </w:r>
            </w:hyperlink>
          </w:p>
        </w:tc>
        <w:tc>
          <w:tcPr>
            <w:tcW w:w="450" w:type="dxa"/>
            <w:tcBorders>
              <w:bottom w:val="single" w:sz="4" w:space="0" w:color="auto"/>
            </w:tcBorders>
            <w:shd w:val="clear" w:color="auto" w:fill="auto"/>
            <w:vAlign w:val="center"/>
          </w:tcPr>
          <w:p w14:paraId="0EDFB8E1"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0EDFB8E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0EDFB8E3"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E4"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E5"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E6"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E7"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E8" w14:textId="77777777" w:rsidR="001A63C6" w:rsidRPr="00276F80"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8E9" w14:textId="77777777" w:rsidR="001A63C6" w:rsidRPr="00276F8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8EA"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EB"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8EC" w14:textId="77777777" w:rsidR="001A63C6" w:rsidRPr="00276F8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8ED"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8EE"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8EF"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8F0" w14:textId="77777777" w:rsidR="001A63C6" w:rsidRPr="00276F80" w:rsidDel="00436016" w:rsidRDefault="001A63C6" w:rsidP="001A63C6">
            <w:pPr>
              <w:pStyle w:val="TableText"/>
              <w:widowControl w:val="0"/>
              <w:rPr>
                <w:rFonts w:ascii="Tahoma" w:hAnsi="Tahoma" w:cs="Tahoma"/>
                <w:sz w:val="13"/>
              </w:rPr>
            </w:pPr>
            <w:r w:rsidRPr="00276F80">
              <w:rPr>
                <w:rFonts w:ascii="Tahoma" w:hAnsi="Tahoma" w:cs="Tahoma"/>
                <w:sz w:val="13"/>
              </w:rPr>
              <w:t>A, ST (alleen EES)</w:t>
            </w:r>
          </w:p>
        </w:tc>
        <w:tc>
          <w:tcPr>
            <w:tcW w:w="540" w:type="dxa"/>
            <w:tcBorders>
              <w:bottom w:val="single" w:sz="4" w:space="0" w:color="auto"/>
            </w:tcBorders>
            <w:shd w:val="clear" w:color="auto" w:fill="auto"/>
            <w:vAlign w:val="center"/>
          </w:tcPr>
          <w:p w14:paraId="0EDFB8F1" w14:textId="77777777" w:rsidR="001A63C6" w:rsidRPr="00276F80" w:rsidDel="00436016" w:rsidRDefault="001A63C6" w:rsidP="001A63C6">
            <w:pPr>
              <w:pStyle w:val="TableText"/>
              <w:widowControl w:val="0"/>
              <w:rPr>
                <w:rFonts w:ascii="Tahoma" w:hAnsi="Tahoma" w:cs="Tahoma"/>
                <w:sz w:val="13"/>
              </w:rPr>
            </w:pPr>
          </w:p>
        </w:tc>
      </w:tr>
      <w:tr w:rsidR="00B33D0E" w:rsidRPr="00276F80" w:rsidDel="00436016" w14:paraId="0EDFB906" w14:textId="77777777" w:rsidTr="006B1F3F">
        <w:trPr>
          <w:trHeight w:val="145"/>
        </w:trPr>
        <w:tc>
          <w:tcPr>
            <w:tcW w:w="2734" w:type="dxa"/>
            <w:gridSpan w:val="2"/>
            <w:tcBorders>
              <w:bottom w:val="single" w:sz="4" w:space="0" w:color="auto"/>
            </w:tcBorders>
            <w:shd w:val="clear" w:color="auto" w:fill="FABF8F"/>
            <w:vAlign w:val="center"/>
          </w:tcPr>
          <w:p w14:paraId="0EDFB8F3" w14:textId="77777777" w:rsidR="001A63C6" w:rsidRPr="00276F80" w:rsidRDefault="001A63C6" w:rsidP="00FE7B9E">
            <w:pPr>
              <w:pStyle w:val="Heading2"/>
              <w:spacing w:beforeLines="20" w:before="48" w:afterLines="20" w:after="48"/>
              <w:ind w:left="-15" w:firstLine="15"/>
              <w:rPr>
                <w:rFonts w:ascii="Tahoma" w:hAnsi="Tahoma" w:cs="Tahoma"/>
                <w:b w:val="0"/>
                <w:sz w:val="14"/>
                <w:szCs w:val="16"/>
              </w:rPr>
            </w:pPr>
            <w:bookmarkStart w:id="329" w:name="_Toc336338025"/>
            <w:bookmarkStart w:id="330" w:name="_Toc361496887"/>
            <w:r w:rsidRPr="00276F80">
              <w:rPr>
                <w:rFonts w:ascii="Tahoma" w:hAnsi="Tahoma" w:cs="Tahoma"/>
                <w:b w:val="0"/>
                <w:sz w:val="14"/>
                <w:szCs w:val="16"/>
              </w:rPr>
              <w:t>Office 365 Education A3 (Gebruikers-SL)</w:t>
            </w:r>
            <w:bookmarkEnd w:id="329"/>
            <w:bookmarkEnd w:id="330"/>
          </w:p>
        </w:tc>
        <w:tc>
          <w:tcPr>
            <w:tcW w:w="450" w:type="dxa"/>
            <w:tcBorders>
              <w:bottom w:val="single" w:sz="4" w:space="0" w:color="auto"/>
            </w:tcBorders>
            <w:shd w:val="clear" w:color="auto" w:fill="FABF8F"/>
            <w:vAlign w:val="center"/>
          </w:tcPr>
          <w:p w14:paraId="0EDFB8F4" w14:textId="77777777" w:rsidR="001A63C6" w:rsidRPr="00A57652" w:rsidRDefault="009B6833" w:rsidP="00532A9E">
            <w:pPr>
              <w:pStyle w:val="TableText"/>
              <w:widowControl w:val="0"/>
              <w:rPr>
                <w:rFonts w:cs="Tahoma"/>
                <w:b/>
                <w:bCs/>
                <w:color w:val="0000FF"/>
                <w:sz w:val="13"/>
                <w:szCs w:val="13"/>
                <w:u w:val="single"/>
              </w:rPr>
            </w:pPr>
            <w:hyperlink w:anchor="_5_Office_365_1" w:history="1">
              <w:r w:rsidR="00E01BB8" w:rsidRPr="00A57652">
                <w:rPr>
                  <w:rStyle w:val="Hyperlink"/>
                  <w:rFonts w:cs="Tahoma"/>
                  <w:b/>
                  <w:bCs/>
                  <w:sz w:val="13"/>
                  <w:szCs w:val="13"/>
                </w:rPr>
                <w:t>5</w:t>
              </w:r>
            </w:hyperlink>
          </w:p>
        </w:tc>
        <w:tc>
          <w:tcPr>
            <w:tcW w:w="450" w:type="dxa"/>
            <w:tcBorders>
              <w:bottom w:val="single" w:sz="4" w:space="0" w:color="auto"/>
            </w:tcBorders>
            <w:shd w:val="clear" w:color="auto" w:fill="FABF8F"/>
          </w:tcPr>
          <w:p w14:paraId="0EDFB8F5"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0EDFB8F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0EDFB8F7"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8F8"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8F9"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8FA"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8FB"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8FC" w14:textId="77777777" w:rsidR="001A63C6" w:rsidRPr="00276F80"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8FD" w14:textId="77777777" w:rsidR="001A63C6" w:rsidRPr="00276F8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8FE"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8FF"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900" w14:textId="77777777" w:rsidR="001A63C6" w:rsidRPr="00276F8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901" w14:textId="77777777" w:rsidR="001A63C6" w:rsidRPr="00276F80" w:rsidDel="00436016"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EDFB902"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903"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904" w14:textId="77777777" w:rsidR="001A63C6" w:rsidRPr="00276F80" w:rsidDel="00436016" w:rsidRDefault="001A63C6" w:rsidP="001A63C6">
            <w:pPr>
              <w:pStyle w:val="TableText"/>
              <w:widowControl w:val="0"/>
              <w:spacing w:before="120"/>
              <w:rPr>
                <w:rFonts w:ascii="Tahoma" w:hAnsi="Tahoma" w:cs="Tahoma"/>
                <w:sz w:val="13"/>
              </w:rPr>
            </w:pPr>
            <w:r w:rsidRPr="00276F80">
              <w:rPr>
                <w:rFonts w:ascii="Tahoma" w:hAnsi="Tahoma" w:cs="Tahoma"/>
                <w:sz w:val="13"/>
              </w:rPr>
              <w:t>EOLS (alleen EES)</w:t>
            </w:r>
          </w:p>
        </w:tc>
        <w:tc>
          <w:tcPr>
            <w:tcW w:w="540" w:type="dxa"/>
            <w:tcBorders>
              <w:bottom w:val="single" w:sz="4" w:space="0" w:color="auto"/>
            </w:tcBorders>
            <w:shd w:val="clear" w:color="auto" w:fill="FABF8F"/>
            <w:vAlign w:val="center"/>
          </w:tcPr>
          <w:p w14:paraId="0EDFB905" w14:textId="77777777" w:rsidR="001A63C6" w:rsidRPr="00276F80" w:rsidDel="00436016" w:rsidRDefault="001A63C6" w:rsidP="001A63C6">
            <w:pPr>
              <w:pStyle w:val="TableText"/>
              <w:widowControl w:val="0"/>
              <w:rPr>
                <w:rFonts w:ascii="Tahoma" w:hAnsi="Tahoma" w:cs="Tahoma"/>
                <w:sz w:val="13"/>
              </w:rPr>
            </w:pPr>
          </w:p>
        </w:tc>
      </w:tr>
      <w:tr w:rsidR="00E5334D" w:rsidRPr="00276F80" w14:paraId="0EDFB91A" w14:textId="77777777" w:rsidTr="00E5334D">
        <w:trPr>
          <w:trHeight w:val="145"/>
        </w:trPr>
        <w:tc>
          <w:tcPr>
            <w:tcW w:w="2734" w:type="dxa"/>
            <w:gridSpan w:val="2"/>
            <w:tcBorders>
              <w:bottom w:val="single" w:sz="4" w:space="0" w:color="auto"/>
            </w:tcBorders>
            <w:shd w:val="clear" w:color="auto" w:fill="auto"/>
            <w:vAlign w:val="center"/>
          </w:tcPr>
          <w:p w14:paraId="0EDFB907" w14:textId="77777777" w:rsidR="001A63C6" w:rsidRPr="00276F80" w:rsidRDefault="001A63C6" w:rsidP="00FE7B9E">
            <w:pPr>
              <w:pStyle w:val="Heading2"/>
              <w:spacing w:beforeLines="20" w:before="48" w:afterLines="20" w:after="48"/>
              <w:ind w:left="0" w:firstLine="15"/>
              <w:rPr>
                <w:rFonts w:ascii="Tahoma" w:hAnsi="Tahoma" w:cs="Tahoma"/>
                <w:b w:val="0"/>
                <w:sz w:val="14"/>
                <w:szCs w:val="16"/>
              </w:rPr>
            </w:pPr>
            <w:bookmarkStart w:id="331" w:name="_Toc336338026"/>
            <w:bookmarkStart w:id="332" w:name="_Toc361496888"/>
            <w:r w:rsidRPr="00276F80">
              <w:rPr>
                <w:rFonts w:ascii="Tahoma" w:hAnsi="Tahoma" w:cs="Tahoma"/>
                <w:b w:val="0"/>
                <w:sz w:val="14"/>
                <w:szCs w:val="16"/>
              </w:rPr>
              <w:t>Office 365 Education A4 (Gebruikers-SL)</w:t>
            </w:r>
            <w:bookmarkEnd w:id="331"/>
            <w:bookmarkEnd w:id="332"/>
          </w:p>
        </w:tc>
        <w:tc>
          <w:tcPr>
            <w:tcW w:w="450" w:type="dxa"/>
            <w:tcBorders>
              <w:bottom w:val="single" w:sz="4" w:space="0" w:color="auto"/>
            </w:tcBorders>
            <w:shd w:val="clear" w:color="auto" w:fill="auto"/>
            <w:vAlign w:val="center"/>
          </w:tcPr>
          <w:p w14:paraId="0EDFB908" w14:textId="77777777" w:rsidR="001A63C6" w:rsidRPr="00A57652" w:rsidRDefault="009B6833" w:rsidP="00532A9E">
            <w:pPr>
              <w:pStyle w:val="TableText"/>
              <w:widowControl w:val="0"/>
              <w:rPr>
                <w:rFonts w:cs="Tahoma"/>
                <w:b/>
                <w:bCs/>
                <w:color w:val="0000FF"/>
                <w:sz w:val="13"/>
                <w:szCs w:val="13"/>
                <w:u w:val="single"/>
              </w:rPr>
            </w:pPr>
            <w:hyperlink w:anchor="_5_Office_365_1" w:history="1">
              <w:r w:rsidR="00E01BB8" w:rsidRPr="00A57652">
                <w:rPr>
                  <w:rStyle w:val="Hyperlink"/>
                  <w:rFonts w:cs="Tahoma"/>
                  <w:b/>
                  <w:bCs/>
                  <w:sz w:val="13"/>
                  <w:szCs w:val="13"/>
                </w:rPr>
                <w:t>5</w:t>
              </w:r>
            </w:hyperlink>
          </w:p>
        </w:tc>
        <w:tc>
          <w:tcPr>
            <w:tcW w:w="450" w:type="dxa"/>
            <w:tcBorders>
              <w:bottom w:val="single" w:sz="4" w:space="0" w:color="auto"/>
            </w:tcBorders>
            <w:shd w:val="clear" w:color="auto" w:fill="auto"/>
          </w:tcPr>
          <w:p w14:paraId="0EDFB909"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0EDFB90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0EDFB90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90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90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90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90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910"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911"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91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91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914"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91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EDFB916"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91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918"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EOLS (alleen EES)</w:t>
            </w:r>
          </w:p>
        </w:tc>
        <w:tc>
          <w:tcPr>
            <w:tcW w:w="540" w:type="dxa"/>
            <w:tcBorders>
              <w:bottom w:val="single" w:sz="4" w:space="0" w:color="auto"/>
            </w:tcBorders>
            <w:shd w:val="clear" w:color="auto" w:fill="auto"/>
            <w:vAlign w:val="center"/>
          </w:tcPr>
          <w:p w14:paraId="0EDFB919" w14:textId="77777777" w:rsidR="001A63C6" w:rsidRPr="00276F80" w:rsidRDefault="001A63C6" w:rsidP="001A63C6">
            <w:pPr>
              <w:pStyle w:val="TableText"/>
              <w:widowControl w:val="0"/>
              <w:rPr>
                <w:rFonts w:ascii="Tahoma" w:hAnsi="Tahoma" w:cs="Tahoma"/>
                <w:sz w:val="13"/>
              </w:rPr>
            </w:pPr>
          </w:p>
        </w:tc>
      </w:tr>
      <w:tr w:rsidR="00B33D0E" w:rsidRPr="00276F80" w:rsidDel="00436016" w14:paraId="0EDFB92E" w14:textId="77777777" w:rsidTr="006B1F3F">
        <w:trPr>
          <w:trHeight w:val="145"/>
        </w:trPr>
        <w:tc>
          <w:tcPr>
            <w:tcW w:w="2734" w:type="dxa"/>
            <w:gridSpan w:val="2"/>
            <w:tcBorders>
              <w:bottom w:val="single" w:sz="4" w:space="0" w:color="auto"/>
            </w:tcBorders>
            <w:shd w:val="clear" w:color="auto" w:fill="FABF8F"/>
            <w:vAlign w:val="center"/>
          </w:tcPr>
          <w:p w14:paraId="0EDFB91B" w14:textId="77777777" w:rsidR="001A63C6" w:rsidRPr="00E27A1D" w:rsidDel="00436016" w:rsidRDefault="001A63C6" w:rsidP="00FE7B9E">
            <w:pPr>
              <w:pStyle w:val="Heading2"/>
              <w:spacing w:beforeLines="20" w:before="48" w:afterLines="20" w:after="48"/>
              <w:ind w:left="0" w:firstLine="15"/>
              <w:rPr>
                <w:rFonts w:ascii="Tahoma" w:hAnsi="Tahoma" w:cs="Tahoma"/>
                <w:b w:val="0"/>
                <w:sz w:val="14"/>
                <w:szCs w:val="16"/>
                <w:lang w:val="nl-NL"/>
              </w:rPr>
            </w:pPr>
            <w:bookmarkStart w:id="333" w:name="_Toc336338027"/>
            <w:bookmarkStart w:id="334" w:name="_Toc361496889"/>
            <w:r w:rsidRPr="00E27A1D">
              <w:rPr>
                <w:rFonts w:ascii="Tahoma" w:hAnsi="Tahoma" w:cs="Tahoma"/>
                <w:b w:val="0"/>
                <w:sz w:val="14"/>
                <w:szCs w:val="16"/>
                <w:lang w:val="nl-NL"/>
              </w:rPr>
              <w:t>Office 365 Enterprise E1 (Gebruikers-SL)</w:t>
            </w:r>
            <w:bookmarkEnd w:id="333"/>
            <w:bookmarkEnd w:id="334"/>
          </w:p>
        </w:tc>
        <w:tc>
          <w:tcPr>
            <w:tcW w:w="450" w:type="dxa"/>
            <w:tcBorders>
              <w:bottom w:val="single" w:sz="4" w:space="0" w:color="auto"/>
            </w:tcBorders>
            <w:shd w:val="clear" w:color="auto" w:fill="FABF8F"/>
            <w:vAlign w:val="center"/>
          </w:tcPr>
          <w:p w14:paraId="0EDFB91C" w14:textId="77777777" w:rsidR="001A63C6" w:rsidRPr="00A57652" w:rsidDel="00436016" w:rsidRDefault="009B6833" w:rsidP="00532A9E">
            <w:pPr>
              <w:pStyle w:val="TableText"/>
              <w:widowControl w:val="0"/>
              <w:rPr>
                <w:rFonts w:cs="Tahoma"/>
                <w:b/>
                <w:bCs/>
                <w:color w:val="0000FF"/>
                <w:sz w:val="13"/>
                <w:szCs w:val="13"/>
                <w:u w:val="single"/>
              </w:rPr>
            </w:pPr>
            <w:hyperlink w:anchor="_70_68_Office" w:history="1">
              <w:r w:rsidR="00E01BB8" w:rsidRPr="00A57652">
                <w:rPr>
                  <w:rStyle w:val="Hyperlink"/>
                  <w:rFonts w:cs="Tahoma"/>
                  <w:b/>
                  <w:bCs/>
                  <w:sz w:val="13"/>
                  <w:szCs w:val="13"/>
                </w:rPr>
                <w:t>76</w:t>
              </w:r>
            </w:hyperlink>
            <w:hyperlink w:anchor="_65_Office_365" w:history="1"/>
            <w:hyperlink w:anchor="_71_Office_365_1" w:history="1"/>
          </w:p>
        </w:tc>
        <w:tc>
          <w:tcPr>
            <w:tcW w:w="450" w:type="dxa"/>
            <w:tcBorders>
              <w:bottom w:val="single" w:sz="4" w:space="0" w:color="auto"/>
            </w:tcBorders>
            <w:shd w:val="clear" w:color="auto" w:fill="FABF8F"/>
          </w:tcPr>
          <w:p w14:paraId="0EDFB91D" w14:textId="77777777" w:rsidR="001A63C6" w:rsidRPr="00276F80" w:rsidDel="00436016"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0EDFB91E" w14:textId="77777777" w:rsidR="001A63C6" w:rsidRPr="00276F80" w:rsidDel="00436016" w:rsidRDefault="001A63C6" w:rsidP="001A63C6">
            <w:pPr>
              <w:pStyle w:val="TableText"/>
              <w:widowControl w:val="0"/>
              <w:rPr>
                <w:rFonts w:ascii="Tahoma" w:hAnsi="Tahoma" w:cs="Tahoma"/>
                <w:sz w:val="13"/>
              </w:rPr>
            </w:pPr>
            <w:r w:rsidRPr="00276F80">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0EDFB91F"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920"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921"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922"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923"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924" w14:textId="77777777" w:rsidR="001A63C6" w:rsidRPr="00276F80"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925" w14:textId="77777777" w:rsidR="001A63C6" w:rsidRPr="00276F8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926"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927"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928" w14:textId="77777777" w:rsidR="001A63C6" w:rsidRPr="00276F8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929"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92A" w14:textId="77777777" w:rsidR="001A63C6" w:rsidRPr="00276F80" w:rsidDel="00436016" w:rsidRDefault="001A63C6" w:rsidP="001A63C6">
            <w:pPr>
              <w:pStyle w:val="TableText"/>
              <w:widowControl w:val="0"/>
              <w:rPr>
                <w:rFonts w:ascii="Tahoma" w:hAnsi="Tahoma" w:cs="Tahoma"/>
                <w:sz w:val="13"/>
              </w:rPr>
            </w:pPr>
            <w:r w:rsidRPr="00276F8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0EDFB92B"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92C" w14:textId="77777777" w:rsidR="001A63C6" w:rsidRPr="00276F80"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0EDFB92D" w14:textId="77777777" w:rsidR="001A63C6" w:rsidRPr="00276F80" w:rsidDel="00436016" w:rsidRDefault="001A63C6" w:rsidP="001A63C6">
            <w:pPr>
              <w:pStyle w:val="TableText"/>
              <w:widowControl w:val="0"/>
              <w:rPr>
                <w:rFonts w:ascii="Tahoma" w:hAnsi="Tahoma" w:cs="Tahoma"/>
                <w:sz w:val="13"/>
              </w:rPr>
            </w:pPr>
          </w:p>
        </w:tc>
      </w:tr>
      <w:tr w:rsidR="00B33D0E" w:rsidRPr="00276F80" w14:paraId="0EDFB942" w14:textId="77777777" w:rsidTr="006B1F3F">
        <w:trPr>
          <w:trHeight w:val="145"/>
        </w:trPr>
        <w:tc>
          <w:tcPr>
            <w:tcW w:w="2734" w:type="dxa"/>
            <w:gridSpan w:val="2"/>
            <w:tcBorders>
              <w:bottom w:val="single" w:sz="4" w:space="0" w:color="auto"/>
            </w:tcBorders>
            <w:shd w:val="clear" w:color="auto" w:fill="FFFFFF"/>
            <w:vAlign w:val="center"/>
          </w:tcPr>
          <w:p w14:paraId="0EDFB92F" w14:textId="77777777" w:rsidR="001A63C6" w:rsidRPr="00276F80" w:rsidRDefault="001A63C6" w:rsidP="00FE7B9E">
            <w:pPr>
              <w:pStyle w:val="Heading2"/>
              <w:spacing w:beforeLines="20" w:before="48" w:afterLines="20" w:after="48"/>
              <w:ind w:left="0" w:firstLine="15"/>
              <w:rPr>
                <w:rFonts w:ascii="Tahoma" w:hAnsi="Tahoma" w:cs="Tahoma"/>
                <w:b w:val="0"/>
                <w:sz w:val="14"/>
                <w:szCs w:val="16"/>
              </w:rPr>
            </w:pPr>
            <w:bookmarkStart w:id="335" w:name="_Toc336338028"/>
            <w:bookmarkStart w:id="336" w:name="_Toc361496890"/>
            <w:r w:rsidRPr="00276F80">
              <w:rPr>
                <w:rFonts w:ascii="Tahoma" w:hAnsi="Tahoma" w:cs="Tahoma"/>
                <w:b w:val="0"/>
                <w:sz w:val="14"/>
                <w:szCs w:val="16"/>
              </w:rPr>
              <w:t xml:space="preserve">Office 365 Enterprise E2 – E4 </w:t>
            </w:r>
            <w:r w:rsidR="00FE7B9E">
              <w:rPr>
                <w:rFonts w:ascii="Tahoma" w:hAnsi="Tahoma" w:cs="Tahoma"/>
                <w:b w:val="0"/>
                <w:sz w:val="14"/>
                <w:szCs w:val="16"/>
              </w:rPr>
              <w:br/>
            </w:r>
            <w:r w:rsidRPr="00276F80">
              <w:rPr>
                <w:rFonts w:ascii="Tahoma" w:hAnsi="Tahoma" w:cs="Tahoma"/>
                <w:b w:val="0"/>
                <w:sz w:val="14"/>
                <w:szCs w:val="16"/>
              </w:rPr>
              <w:t>(Gebruikers-SL)</w:t>
            </w:r>
            <w:bookmarkEnd w:id="335"/>
            <w:bookmarkEnd w:id="336"/>
          </w:p>
        </w:tc>
        <w:tc>
          <w:tcPr>
            <w:tcW w:w="450" w:type="dxa"/>
            <w:tcBorders>
              <w:bottom w:val="single" w:sz="4" w:space="0" w:color="auto"/>
            </w:tcBorders>
            <w:shd w:val="clear" w:color="auto" w:fill="FFFFFF"/>
            <w:vAlign w:val="center"/>
          </w:tcPr>
          <w:p w14:paraId="0EDFB930" w14:textId="77777777" w:rsidR="001A63C6" w:rsidRPr="00A57652" w:rsidRDefault="009B6833" w:rsidP="00532A9E">
            <w:pPr>
              <w:pStyle w:val="TableText"/>
              <w:widowControl w:val="0"/>
              <w:rPr>
                <w:rFonts w:cs="Tahoma"/>
                <w:b/>
                <w:bCs/>
                <w:color w:val="0000FF"/>
                <w:sz w:val="13"/>
                <w:szCs w:val="13"/>
                <w:u w:val="single"/>
              </w:rPr>
            </w:pPr>
            <w:hyperlink w:anchor="_8_Office_365" w:history="1">
              <w:r w:rsidR="00E01BB8" w:rsidRPr="00A57652">
                <w:rPr>
                  <w:rStyle w:val="Hyperlink"/>
                  <w:rFonts w:cs="Tahoma"/>
                  <w:b/>
                  <w:bCs/>
                  <w:sz w:val="13"/>
                  <w:szCs w:val="13"/>
                </w:rPr>
                <w:t>8</w:t>
              </w:r>
            </w:hyperlink>
            <w:hyperlink w:anchor="_65_Office_365" w:history="1"/>
          </w:p>
        </w:tc>
        <w:tc>
          <w:tcPr>
            <w:tcW w:w="450" w:type="dxa"/>
            <w:tcBorders>
              <w:bottom w:val="single" w:sz="4" w:space="0" w:color="auto"/>
            </w:tcBorders>
            <w:shd w:val="clear" w:color="auto" w:fill="FFFFFF"/>
          </w:tcPr>
          <w:p w14:paraId="0EDFB931"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0EDFB93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0EDFB93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0EDFB93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0EDFB93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0EDFB93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0EDFB93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0EDFB938"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0EDFB939"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0EDFB93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0EDFB93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0EDFB93C"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0EDFB93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0EDFB93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0EDFB93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14:paraId="0EDFB940"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14:paraId="0EDFB941" w14:textId="77777777" w:rsidR="001A63C6" w:rsidRPr="00276F80" w:rsidRDefault="001A63C6" w:rsidP="001A63C6">
            <w:pPr>
              <w:pStyle w:val="TableText"/>
              <w:widowControl w:val="0"/>
              <w:rPr>
                <w:rFonts w:ascii="Tahoma" w:hAnsi="Tahoma" w:cs="Tahoma"/>
                <w:sz w:val="13"/>
              </w:rPr>
            </w:pPr>
          </w:p>
        </w:tc>
      </w:tr>
      <w:tr w:rsidR="00A53298" w:rsidRPr="00276F80" w14:paraId="0EDFB956" w14:textId="77777777" w:rsidTr="000F51BC">
        <w:trPr>
          <w:trHeight w:val="145"/>
        </w:trPr>
        <w:tc>
          <w:tcPr>
            <w:tcW w:w="2734" w:type="dxa"/>
            <w:gridSpan w:val="2"/>
            <w:tcBorders>
              <w:bottom w:val="single" w:sz="4" w:space="0" w:color="auto"/>
            </w:tcBorders>
            <w:shd w:val="clear" w:color="auto" w:fill="FABF8F"/>
            <w:vAlign w:val="center"/>
          </w:tcPr>
          <w:p w14:paraId="0EDFB943" w14:textId="77777777" w:rsidR="00A53298" w:rsidRPr="00E27A1D" w:rsidRDefault="00A53298" w:rsidP="00FE7B9E">
            <w:pPr>
              <w:pStyle w:val="Heading2"/>
              <w:spacing w:beforeLines="20" w:before="48" w:afterLines="20" w:after="48"/>
              <w:ind w:left="0" w:firstLine="15"/>
              <w:rPr>
                <w:rFonts w:ascii="Tahoma" w:hAnsi="Tahoma" w:cs="Tahoma"/>
                <w:b w:val="0"/>
                <w:sz w:val="14"/>
                <w:szCs w:val="16"/>
                <w:lang w:val="it-IT"/>
              </w:rPr>
            </w:pPr>
            <w:bookmarkStart w:id="337" w:name="_Toc361496891"/>
            <w:r w:rsidRPr="00E27A1D">
              <w:rPr>
                <w:rFonts w:ascii="Tahoma" w:hAnsi="Tahoma" w:cs="Tahoma"/>
                <w:b w:val="0"/>
                <w:sz w:val="14"/>
                <w:szCs w:val="16"/>
                <w:lang w:val="it-IT"/>
              </w:rPr>
              <w:t>Office 365 Enterprise E1, E3, E4 Add-on (Gebruikers-SL)</w:t>
            </w:r>
            <w:bookmarkEnd w:id="337"/>
          </w:p>
        </w:tc>
        <w:tc>
          <w:tcPr>
            <w:tcW w:w="450" w:type="dxa"/>
            <w:tcBorders>
              <w:bottom w:val="single" w:sz="4" w:space="0" w:color="auto"/>
            </w:tcBorders>
            <w:shd w:val="clear" w:color="auto" w:fill="FABF8F"/>
            <w:vAlign w:val="center"/>
          </w:tcPr>
          <w:p w14:paraId="0EDFB944" w14:textId="77777777" w:rsidR="00A53298" w:rsidRPr="00A57652" w:rsidRDefault="009B6833" w:rsidP="00532A9E">
            <w:pPr>
              <w:pStyle w:val="TableText"/>
              <w:widowControl w:val="0"/>
              <w:rPr>
                <w:rFonts w:cs="Tahoma"/>
                <w:b/>
                <w:bCs/>
                <w:sz w:val="13"/>
                <w:szCs w:val="13"/>
                <w:u w:val="single"/>
              </w:rPr>
            </w:pPr>
            <w:hyperlink w:anchor="_7_Add-on_User" w:history="1">
              <w:r w:rsidR="00E01BB8" w:rsidRPr="00A57652">
                <w:rPr>
                  <w:rStyle w:val="Hyperlink"/>
                  <w:rFonts w:cs="Tahoma"/>
                  <w:b/>
                  <w:bCs/>
                  <w:sz w:val="13"/>
                  <w:szCs w:val="13"/>
                </w:rPr>
                <w:t>7</w:t>
              </w:r>
            </w:hyperlink>
          </w:p>
        </w:tc>
        <w:tc>
          <w:tcPr>
            <w:tcW w:w="450" w:type="dxa"/>
            <w:tcBorders>
              <w:bottom w:val="single" w:sz="4" w:space="0" w:color="auto"/>
            </w:tcBorders>
            <w:shd w:val="clear" w:color="auto" w:fill="FABF8F"/>
          </w:tcPr>
          <w:p w14:paraId="0EDFB945" w14:textId="77777777" w:rsidR="00A53298" w:rsidRPr="00276F80" w:rsidRDefault="00A53298" w:rsidP="001A63C6">
            <w:pPr>
              <w:pStyle w:val="TableText"/>
              <w:widowControl w:val="0"/>
              <w:spacing w:before="120"/>
              <w:rPr>
                <w:rFonts w:ascii="Tahoma" w:hAnsi="Tahoma" w:cs="Tahoma"/>
                <w:color w:val="000000"/>
                <w:sz w:val="13"/>
              </w:rPr>
            </w:pPr>
            <w:r w:rsidRPr="00276F80">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0EDFB946" w14:textId="77777777" w:rsidR="00A53298" w:rsidRPr="00276F80" w:rsidRDefault="00A53298"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947" w14:textId="77777777" w:rsidR="00A53298" w:rsidRPr="00276F80"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948" w14:textId="77777777" w:rsidR="00A53298" w:rsidRPr="00276F80"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949" w14:textId="77777777" w:rsidR="00A53298" w:rsidRPr="00276F80"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94A" w14:textId="77777777" w:rsidR="00A53298" w:rsidRPr="00276F80"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94B" w14:textId="77777777" w:rsidR="00A53298" w:rsidRPr="00276F80"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94C" w14:textId="77777777" w:rsidR="00A53298" w:rsidRPr="00276F80" w:rsidRDefault="00A53298"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94D" w14:textId="77777777" w:rsidR="00A53298" w:rsidRPr="00276F80" w:rsidRDefault="00A53298"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94E" w14:textId="77777777" w:rsidR="00A53298" w:rsidRPr="00276F80"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94F" w14:textId="77777777" w:rsidR="00A53298" w:rsidRPr="00276F80" w:rsidRDefault="00A53298"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950" w14:textId="77777777" w:rsidR="00A53298" w:rsidRPr="00276F80" w:rsidRDefault="00A53298"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951" w14:textId="77777777" w:rsidR="00A53298" w:rsidRPr="00276F80" w:rsidRDefault="00A53298"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952" w14:textId="77777777" w:rsidR="00A53298" w:rsidRPr="00276F80" w:rsidRDefault="00A53298"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953" w14:textId="77777777" w:rsidR="00A53298" w:rsidRPr="00276F80"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954" w14:textId="77777777" w:rsidR="00A53298" w:rsidRPr="00276F80" w:rsidRDefault="00A53298"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0EDFB955" w14:textId="77777777" w:rsidR="00A53298" w:rsidRPr="00276F80" w:rsidRDefault="00A53298" w:rsidP="001A63C6">
            <w:pPr>
              <w:pStyle w:val="TableText"/>
              <w:widowControl w:val="0"/>
              <w:rPr>
                <w:rFonts w:ascii="Tahoma" w:hAnsi="Tahoma" w:cs="Tahoma"/>
                <w:sz w:val="13"/>
              </w:rPr>
            </w:pPr>
          </w:p>
        </w:tc>
      </w:tr>
      <w:tr w:rsidR="000F51BC" w:rsidRPr="00276F80" w:rsidDel="00436016" w14:paraId="0EDFB96A" w14:textId="77777777" w:rsidTr="000F51BC">
        <w:trPr>
          <w:trHeight w:val="145"/>
        </w:trPr>
        <w:tc>
          <w:tcPr>
            <w:tcW w:w="2734" w:type="dxa"/>
            <w:gridSpan w:val="2"/>
            <w:tcBorders>
              <w:bottom w:val="single" w:sz="4" w:space="0" w:color="auto"/>
            </w:tcBorders>
            <w:shd w:val="clear" w:color="auto" w:fill="auto"/>
            <w:vAlign w:val="center"/>
          </w:tcPr>
          <w:p w14:paraId="0EDFB957" w14:textId="77777777" w:rsidR="00273EB9" w:rsidRPr="00276F80" w:rsidRDefault="00273EB9" w:rsidP="00FE7B9E">
            <w:pPr>
              <w:pStyle w:val="Heading2"/>
              <w:spacing w:beforeLines="20" w:before="48" w:afterLines="20" w:after="48"/>
              <w:ind w:left="0" w:firstLine="15"/>
              <w:rPr>
                <w:rFonts w:ascii="Tahoma" w:hAnsi="Tahoma" w:cs="Tahoma"/>
                <w:b w:val="0"/>
                <w:sz w:val="14"/>
                <w:szCs w:val="16"/>
              </w:rPr>
            </w:pPr>
            <w:bookmarkStart w:id="338" w:name="_Toc361496892"/>
            <w:r w:rsidRPr="00276F80">
              <w:rPr>
                <w:rFonts w:ascii="Tahoma" w:hAnsi="Tahoma" w:cs="Tahoma"/>
                <w:b w:val="0"/>
                <w:sz w:val="14"/>
                <w:szCs w:val="16"/>
              </w:rPr>
              <w:t>Office 365 Enterprise E3, E4 zonder Office Pro Plus Add-on (Gebruikers-SL)</w:t>
            </w:r>
            <w:bookmarkEnd w:id="338"/>
          </w:p>
        </w:tc>
        <w:tc>
          <w:tcPr>
            <w:tcW w:w="450" w:type="dxa"/>
            <w:tcBorders>
              <w:bottom w:val="single" w:sz="4" w:space="0" w:color="auto"/>
            </w:tcBorders>
            <w:shd w:val="clear" w:color="auto" w:fill="auto"/>
            <w:vAlign w:val="center"/>
          </w:tcPr>
          <w:p w14:paraId="0EDFB958" w14:textId="77777777" w:rsidR="00273EB9" w:rsidRPr="00A57652" w:rsidRDefault="009B6833" w:rsidP="00532A9E">
            <w:pPr>
              <w:pStyle w:val="TableText"/>
              <w:widowControl w:val="0"/>
              <w:rPr>
                <w:rFonts w:cs="Tahoma"/>
                <w:b/>
                <w:bCs/>
                <w:sz w:val="13"/>
                <w:szCs w:val="13"/>
                <w:u w:val="single"/>
              </w:rPr>
            </w:pPr>
            <w:hyperlink w:anchor="_7_Add-on_User" w:history="1">
              <w:r w:rsidR="00E01BB8" w:rsidRPr="00A57652">
                <w:rPr>
                  <w:rStyle w:val="Hyperlink"/>
                  <w:rFonts w:cs="Tahoma"/>
                  <w:b/>
                  <w:bCs/>
                  <w:sz w:val="13"/>
                  <w:szCs w:val="13"/>
                </w:rPr>
                <w:t>7</w:t>
              </w:r>
            </w:hyperlink>
          </w:p>
        </w:tc>
        <w:tc>
          <w:tcPr>
            <w:tcW w:w="450" w:type="dxa"/>
            <w:tcBorders>
              <w:bottom w:val="single" w:sz="4" w:space="0" w:color="auto"/>
            </w:tcBorders>
            <w:shd w:val="clear" w:color="auto" w:fill="auto"/>
          </w:tcPr>
          <w:p w14:paraId="0EDFB959" w14:textId="77777777" w:rsidR="00273EB9" w:rsidRPr="00276F80" w:rsidRDefault="00273EB9" w:rsidP="001A63C6">
            <w:pPr>
              <w:pStyle w:val="TableText"/>
              <w:widowControl w:val="0"/>
              <w:spacing w:before="120"/>
              <w:rPr>
                <w:rFonts w:ascii="Tahoma" w:hAnsi="Tahoma" w:cs="Tahoma"/>
                <w:color w:val="000000"/>
                <w:sz w:val="13"/>
              </w:rPr>
            </w:pPr>
            <w:r w:rsidRPr="00276F80">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0EDFB95A" w14:textId="77777777" w:rsidR="00273EB9" w:rsidRPr="00276F80" w:rsidRDefault="00273EB9"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95B" w14:textId="77777777" w:rsidR="00273EB9" w:rsidRPr="00276F80"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95C" w14:textId="77777777" w:rsidR="00273EB9" w:rsidRPr="00276F80"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95D" w14:textId="77777777" w:rsidR="00273EB9" w:rsidRPr="00276F80"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95E" w14:textId="77777777" w:rsidR="00273EB9" w:rsidRPr="00276F80"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95F" w14:textId="77777777" w:rsidR="00273EB9" w:rsidRPr="00276F80"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960" w14:textId="77777777" w:rsidR="00273EB9" w:rsidRPr="00276F80" w:rsidDel="00436016" w:rsidRDefault="00273EB9"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961" w14:textId="77777777" w:rsidR="00273EB9" w:rsidRPr="00276F80" w:rsidDel="00436016"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962" w14:textId="77777777" w:rsidR="00273EB9" w:rsidRPr="00276F80"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963" w14:textId="77777777" w:rsidR="00273EB9" w:rsidRPr="00276F80" w:rsidDel="00436016"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964" w14:textId="77777777" w:rsidR="00273EB9" w:rsidRPr="00276F80" w:rsidDel="00436016"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965" w14:textId="77777777" w:rsidR="00273EB9" w:rsidRPr="00276F80" w:rsidDel="00436016"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966" w14:textId="77777777" w:rsidR="00273EB9" w:rsidRPr="00276F80" w:rsidRDefault="00273EB9"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967" w14:textId="77777777" w:rsidR="00273EB9" w:rsidRPr="00276F80"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968" w14:textId="77777777" w:rsidR="00273EB9" w:rsidRPr="00276F80" w:rsidDel="00436016" w:rsidRDefault="00273EB9"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0EDFB969" w14:textId="77777777" w:rsidR="00273EB9" w:rsidRPr="00276F80" w:rsidDel="00436016" w:rsidRDefault="00273EB9" w:rsidP="001A63C6">
            <w:pPr>
              <w:pStyle w:val="TableText"/>
              <w:widowControl w:val="0"/>
              <w:rPr>
                <w:rFonts w:ascii="Tahoma" w:hAnsi="Tahoma" w:cs="Tahoma"/>
                <w:sz w:val="13"/>
              </w:rPr>
            </w:pPr>
          </w:p>
        </w:tc>
      </w:tr>
      <w:tr w:rsidR="00B33D0E" w:rsidRPr="00276F80" w:rsidDel="00436016" w14:paraId="0EDFB97E" w14:textId="77777777" w:rsidTr="006B1F3F">
        <w:trPr>
          <w:trHeight w:val="145"/>
        </w:trPr>
        <w:tc>
          <w:tcPr>
            <w:tcW w:w="2734" w:type="dxa"/>
            <w:gridSpan w:val="2"/>
            <w:tcBorders>
              <w:bottom w:val="single" w:sz="4" w:space="0" w:color="auto"/>
            </w:tcBorders>
            <w:shd w:val="clear" w:color="auto" w:fill="FABF8F"/>
            <w:vAlign w:val="center"/>
          </w:tcPr>
          <w:p w14:paraId="0EDFB96B" w14:textId="77777777" w:rsidR="001A63C6" w:rsidRPr="00E27A1D" w:rsidDel="00436016" w:rsidRDefault="001A63C6" w:rsidP="00FE7B9E">
            <w:pPr>
              <w:pStyle w:val="Heading2"/>
              <w:spacing w:beforeLines="20" w:before="48" w:afterLines="20" w:after="48"/>
              <w:ind w:left="0" w:firstLine="15"/>
              <w:rPr>
                <w:rFonts w:ascii="Tahoma" w:hAnsi="Tahoma" w:cs="Tahoma"/>
                <w:b w:val="0"/>
                <w:sz w:val="14"/>
                <w:szCs w:val="16"/>
                <w:lang w:val="nl-NL"/>
              </w:rPr>
            </w:pPr>
            <w:bookmarkStart w:id="339" w:name="_Toc336338030"/>
            <w:bookmarkStart w:id="340" w:name="_Toc361496893"/>
            <w:r w:rsidRPr="00E27A1D">
              <w:rPr>
                <w:rFonts w:ascii="Tahoma" w:hAnsi="Tahoma" w:cs="Tahoma"/>
                <w:b w:val="0"/>
                <w:sz w:val="14"/>
                <w:szCs w:val="16"/>
                <w:lang w:val="nl-NL"/>
              </w:rPr>
              <w:t>Office 365 Enterprise K1 (Gebruikers-SL)</w:t>
            </w:r>
            <w:bookmarkEnd w:id="339"/>
            <w:bookmarkEnd w:id="340"/>
          </w:p>
        </w:tc>
        <w:tc>
          <w:tcPr>
            <w:tcW w:w="450" w:type="dxa"/>
            <w:tcBorders>
              <w:bottom w:val="single" w:sz="4" w:space="0" w:color="auto"/>
            </w:tcBorders>
            <w:shd w:val="clear" w:color="auto" w:fill="FABF8F"/>
            <w:vAlign w:val="center"/>
          </w:tcPr>
          <w:p w14:paraId="0EDFB96C" w14:textId="77777777" w:rsidR="001A63C6" w:rsidRPr="00A57652" w:rsidDel="00436016" w:rsidRDefault="009B6833" w:rsidP="00532A9E">
            <w:pPr>
              <w:pStyle w:val="TableText"/>
              <w:widowControl w:val="0"/>
              <w:rPr>
                <w:rFonts w:cs="Tahoma"/>
                <w:b/>
                <w:bCs/>
                <w:color w:val="0000FF"/>
                <w:sz w:val="13"/>
                <w:szCs w:val="13"/>
                <w:u w:val="single"/>
              </w:rPr>
            </w:pPr>
            <w:hyperlink w:anchor="_70_68_Office" w:history="1">
              <w:r w:rsidR="00E01BB8" w:rsidRPr="00A57652">
                <w:rPr>
                  <w:rStyle w:val="Hyperlink"/>
                  <w:rFonts w:cs="Tahoma"/>
                  <w:b/>
                  <w:bCs/>
                  <w:sz w:val="13"/>
                  <w:szCs w:val="13"/>
                </w:rPr>
                <w:t>76</w:t>
              </w:r>
            </w:hyperlink>
            <w:hyperlink w:anchor="_69_Office_365_1" w:history="1"/>
          </w:p>
        </w:tc>
        <w:tc>
          <w:tcPr>
            <w:tcW w:w="450" w:type="dxa"/>
            <w:tcBorders>
              <w:bottom w:val="single" w:sz="4" w:space="0" w:color="auto"/>
            </w:tcBorders>
            <w:shd w:val="clear" w:color="auto" w:fill="FABF8F"/>
          </w:tcPr>
          <w:p w14:paraId="0EDFB96D" w14:textId="77777777" w:rsidR="001A63C6" w:rsidRPr="00276F80" w:rsidDel="00436016"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0EDFB96E" w14:textId="77777777" w:rsidR="001A63C6" w:rsidRPr="00276F80" w:rsidDel="00436016" w:rsidRDefault="001A63C6" w:rsidP="001A63C6">
            <w:pPr>
              <w:pStyle w:val="TableText"/>
              <w:widowControl w:val="0"/>
              <w:rPr>
                <w:rFonts w:ascii="Tahoma" w:hAnsi="Tahoma" w:cs="Tahoma"/>
                <w:sz w:val="13"/>
              </w:rPr>
            </w:pPr>
            <w:r w:rsidRPr="00276F80">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0EDFB96F"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970"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971"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972"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973"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974" w14:textId="77777777" w:rsidR="001A63C6" w:rsidRPr="00276F80"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975" w14:textId="77777777" w:rsidR="001A63C6" w:rsidRPr="00276F8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976"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977"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978" w14:textId="77777777" w:rsidR="001A63C6" w:rsidRPr="00276F8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979"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97A" w14:textId="77777777" w:rsidR="001A63C6" w:rsidRPr="00276F80" w:rsidDel="00436016"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97B"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97C" w14:textId="77777777" w:rsidR="001A63C6" w:rsidRPr="00276F80"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0EDFB97D" w14:textId="77777777" w:rsidR="001A63C6" w:rsidRPr="00276F80" w:rsidDel="00436016" w:rsidRDefault="001A63C6" w:rsidP="001A63C6">
            <w:pPr>
              <w:pStyle w:val="TableText"/>
              <w:widowControl w:val="0"/>
              <w:rPr>
                <w:rFonts w:ascii="Tahoma" w:hAnsi="Tahoma" w:cs="Tahoma"/>
                <w:sz w:val="13"/>
              </w:rPr>
            </w:pPr>
          </w:p>
        </w:tc>
      </w:tr>
      <w:tr w:rsidR="000F51BC" w:rsidRPr="00276F80" w:rsidDel="00436016" w14:paraId="0EDFB992" w14:textId="77777777" w:rsidTr="000F51BC">
        <w:trPr>
          <w:trHeight w:val="145"/>
        </w:trPr>
        <w:tc>
          <w:tcPr>
            <w:tcW w:w="2734" w:type="dxa"/>
            <w:gridSpan w:val="2"/>
            <w:tcBorders>
              <w:bottom w:val="single" w:sz="4" w:space="0" w:color="auto"/>
            </w:tcBorders>
            <w:shd w:val="clear" w:color="auto" w:fill="auto"/>
            <w:vAlign w:val="center"/>
          </w:tcPr>
          <w:p w14:paraId="0EDFB97F" w14:textId="77777777" w:rsidR="001A63C6" w:rsidRPr="00E27A1D" w:rsidDel="00436016" w:rsidRDefault="001A63C6" w:rsidP="00FE7B9E">
            <w:pPr>
              <w:pStyle w:val="Heading2"/>
              <w:spacing w:beforeLines="20" w:before="48" w:afterLines="20" w:after="48"/>
              <w:ind w:left="0" w:firstLine="15"/>
              <w:rPr>
                <w:rFonts w:ascii="Tahoma" w:hAnsi="Tahoma" w:cs="Tahoma"/>
                <w:b w:val="0"/>
                <w:sz w:val="14"/>
                <w:szCs w:val="16"/>
                <w:lang w:val="nl-NL"/>
              </w:rPr>
            </w:pPr>
            <w:bookmarkStart w:id="341" w:name="_Toc336338031"/>
            <w:bookmarkStart w:id="342" w:name="_Toc361496894"/>
            <w:r w:rsidRPr="00E27A1D">
              <w:rPr>
                <w:rFonts w:ascii="Tahoma" w:hAnsi="Tahoma" w:cs="Tahoma"/>
                <w:b w:val="0"/>
                <w:sz w:val="14"/>
                <w:szCs w:val="16"/>
                <w:lang w:val="nl-NL"/>
              </w:rPr>
              <w:t>Office 365 Enterprise K2 (Gebruikers-SL)</w:t>
            </w:r>
            <w:bookmarkEnd w:id="341"/>
            <w:bookmarkEnd w:id="342"/>
          </w:p>
        </w:tc>
        <w:tc>
          <w:tcPr>
            <w:tcW w:w="450" w:type="dxa"/>
            <w:tcBorders>
              <w:bottom w:val="single" w:sz="4" w:space="0" w:color="auto"/>
            </w:tcBorders>
            <w:shd w:val="clear" w:color="auto" w:fill="auto"/>
            <w:vAlign w:val="center"/>
          </w:tcPr>
          <w:p w14:paraId="0EDFB980" w14:textId="77777777" w:rsidR="001A63C6" w:rsidRPr="00A57652" w:rsidDel="00436016" w:rsidRDefault="009B6833" w:rsidP="00532A9E">
            <w:pPr>
              <w:pStyle w:val="TableText"/>
              <w:widowControl w:val="0"/>
              <w:rPr>
                <w:rFonts w:cs="Tahoma"/>
                <w:b/>
                <w:bCs/>
                <w:color w:val="0000FF"/>
                <w:sz w:val="13"/>
                <w:szCs w:val="13"/>
                <w:u w:val="single"/>
              </w:rPr>
            </w:pPr>
            <w:hyperlink w:anchor="_69_Office_365_1" w:history="1">
              <w:r w:rsidR="00E01BB8" w:rsidRPr="00A57652">
                <w:rPr>
                  <w:rStyle w:val="Hyperlink"/>
                  <w:rFonts w:cs="Tahoma"/>
                  <w:b/>
                  <w:bCs/>
                  <w:sz w:val="13"/>
                  <w:szCs w:val="13"/>
                </w:rPr>
                <w:t>77</w:t>
              </w:r>
            </w:hyperlink>
            <w:hyperlink w:anchor="_69_Office_365_1" w:history="1"/>
            <w:hyperlink w:anchor="Srv_74Office365PlanK1K2" w:history="1"/>
          </w:p>
        </w:tc>
        <w:tc>
          <w:tcPr>
            <w:tcW w:w="450" w:type="dxa"/>
            <w:tcBorders>
              <w:bottom w:val="single" w:sz="4" w:space="0" w:color="auto"/>
            </w:tcBorders>
            <w:shd w:val="clear" w:color="auto" w:fill="auto"/>
          </w:tcPr>
          <w:p w14:paraId="0EDFB981" w14:textId="77777777" w:rsidR="001A63C6" w:rsidRPr="00276F80" w:rsidDel="00436016"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0EDFB982" w14:textId="77777777" w:rsidR="001A63C6" w:rsidRPr="00276F80" w:rsidDel="00436016" w:rsidRDefault="001A63C6" w:rsidP="001A63C6">
            <w:pPr>
              <w:pStyle w:val="TableText"/>
              <w:widowControl w:val="0"/>
              <w:rPr>
                <w:rFonts w:ascii="Tahoma" w:hAnsi="Tahoma" w:cs="Tahoma"/>
                <w:sz w:val="13"/>
              </w:rPr>
            </w:pPr>
            <w:r w:rsidRPr="00276F80">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0EDFB983"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984"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985"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986"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987"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988" w14:textId="77777777" w:rsidR="001A63C6" w:rsidRPr="00276F80"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989" w14:textId="77777777" w:rsidR="001A63C6" w:rsidRPr="00276F8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98A"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98B"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98C" w14:textId="77777777" w:rsidR="001A63C6" w:rsidRPr="00276F80"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98D"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98E" w14:textId="77777777" w:rsidR="001A63C6" w:rsidRPr="00276F80" w:rsidDel="00436016"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98F" w14:textId="77777777" w:rsidR="001A63C6" w:rsidRPr="00276F80"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990" w14:textId="77777777" w:rsidR="001A63C6" w:rsidRPr="00276F80"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0EDFB991" w14:textId="77777777" w:rsidR="001A63C6" w:rsidRPr="00276F80" w:rsidDel="00436016" w:rsidRDefault="001A63C6" w:rsidP="001A63C6">
            <w:pPr>
              <w:pStyle w:val="TableText"/>
              <w:widowControl w:val="0"/>
              <w:rPr>
                <w:rFonts w:ascii="Tahoma" w:hAnsi="Tahoma" w:cs="Tahoma"/>
                <w:sz w:val="13"/>
              </w:rPr>
            </w:pPr>
          </w:p>
        </w:tc>
      </w:tr>
      <w:tr w:rsidR="00871AE2" w:rsidRPr="00276F80" w:rsidDel="00436016" w14:paraId="0EDFB9A6" w14:textId="77777777" w:rsidTr="006B1F3F">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EDFB993" w14:textId="77777777" w:rsidR="00871AE2" w:rsidRPr="00276F80" w:rsidRDefault="00871AE2" w:rsidP="00FE7B9E">
            <w:pPr>
              <w:pStyle w:val="Heading2"/>
              <w:spacing w:beforeLines="20" w:before="48" w:afterLines="20" w:after="48"/>
              <w:ind w:left="0" w:firstLine="15"/>
              <w:rPr>
                <w:rFonts w:ascii="Tahoma" w:hAnsi="Tahoma" w:cs="Tahoma"/>
                <w:b w:val="0"/>
                <w:sz w:val="14"/>
                <w:szCs w:val="16"/>
              </w:rPr>
            </w:pPr>
            <w:bookmarkStart w:id="343" w:name="_Toc361496895"/>
            <w:r w:rsidRPr="00276F80">
              <w:rPr>
                <w:rFonts w:ascii="Tahoma" w:hAnsi="Tahoma" w:cs="Tahoma"/>
                <w:b w:val="0"/>
                <w:sz w:val="14"/>
                <w:szCs w:val="16"/>
              </w:rPr>
              <w:t>Office 365 Government G1 – G4 (Gebruikers-SL)</w:t>
            </w:r>
            <w:bookmarkEnd w:id="343"/>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EDFB994" w14:textId="77777777" w:rsidR="00871AE2" w:rsidRPr="00A57652" w:rsidRDefault="009B6833" w:rsidP="00532A9E">
            <w:pPr>
              <w:pStyle w:val="TableText"/>
              <w:widowControl w:val="0"/>
              <w:rPr>
                <w:rFonts w:cs="Tahoma"/>
                <w:b/>
                <w:bCs/>
                <w:sz w:val="13"/>
                <w:szCs w:val="13"/>
                <w:u w:val="single"/>
              </w:rPr>
            </w:pPr>
            <w:hyperlink w:anchor="_78_Office_365" w:history="1">
              <w:r w:rsidR="00E01BB8" w:rsidRPr="00A57652">
                <w:rPr>
                  <w:rStyle w:val="Hyperlink"/>
                  <w:rFonts w:cs="Tahoma"/>
                  <w:b/>
                  <w:bCs/>
                  <w:sz w:val="13"/>
                  <w:szCs w:val="13"/>
                </w:rPr>
                <w:t>78</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0EDFB995" w14:textId="77777777" w:rsidR="00871AE2" w:rsidRPr="00276F80" w:rsidRDefault="00871AE2" w:rsidP="00871AE2">
            <w:pPr>
              <w:pStyle w:val="TableText"/>
              <w:widowControl w:val="0"/>
              <w:spacing w:before="120"/>
              <w:rPr>
                <w:rFonts w:ascii="Tahoma" w:hAnsi="Tahoma" w:cs="Tahoma"/>
                <w:color w:val="000000"/>
                <w:sz w:val="13"/>
              </w:rPr>
            </w:pPr>
            <w:r w:rsidRPr="00276F80">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0EDFB996" w14:textId="77777777" w:rsidR="00871AE2" w:rsidRPr="00276F80" w:rsidRDefault="00871AE2" w:rsidP="00871AE2">
            <w:pPr>
              <w:pStyle w:val="TableText"/>
              <w:widowControl w:val="0"/>
              <w:rPr>
                <w:rFonts w:ascii="Tahoma" w:hAnsi="Tahoma" w:cs="Tahoma"/>
                <w:sz w:val="13"/>
              </w:rPr>
            </w:pPr>
            <w:r w:rsidRPr="00276F80">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0EDFB997" w14:textId="77777777" w:rsidR="00871AE2" w:rsidRPr="00276F8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EDFB998" w14:textId="77777777" w:rsidR="00871AE2" w:rsidRPr="00276F8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EDFB999" w14:textId="77777777" w:rsidR="00871AE2" w:rsidRPr="00276F8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EDFB99A" w14:textId="77777777" w:rsidR="00871AE2" w:rsidRPr="00276F8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EDFB99B" w14:textId="77777777" w:rsidR="00871AE2" w:rsidRPr="00276F8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EDFB99C" w14:textId="77777777" w:rsidR="00871AE2" w:rsidRPr="00276F80"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0EDFB99D" w14:textId="77777777" w:rsidR="00871AE2" w:rsidRPr="00276F8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0EDFB99E" w14:textId="77777777" w:rsidR="00871AE2" w:rsidRPr="00276F8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EDFB99F" w14:textId="77777777" w:rsidR="00871AE2" w:rsidRPr="00276F8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EDFB9A0" w14:textId="77777777" w:rsidR="00871AE2" w:rsidRPr="00276F8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0EDFB9A1" w14:textId="77777777" w:rsidR="00871AE2" w:rsidRPr="00276F8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EDFB9A2" w14:textId="77777777" w:rsidR="00871AE2" w:rsidRPr="00276F80" w:rsidRDefault="00871AE2" w:rsidP="00871AE2">
            <w:pPr>
              <w:pStyle w:val="TableText"/>
              <w:widowControl w:val="0"/>
              <w:rPr>
                <w:rFonts w:ascii="Tahoma" w:hAnsi="Tahoma" w:cs="Tahoma"/>
                <w:sz w:val="13"/>
              </w:rPr>
            </w:pPr>
            <w:r w:rsidRPr="00276F80">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0EDFB9A3" w14:textId="77777777" w:rsidR="00871AE2" w:rsidRPr="00276F80"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0EDFB9A4" w14:textId="77777777" w:rsidR="00871AE2" w:rsidRPr="00276F80" w:rsidDel="00436016" w:rsidRDefault="00871AE2"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14:paraId="0EDFB9A5" w14:textId="77777777" w:rsidR="00871AE2" w:rsidRPr="00276F80" w:rsidDel="00436016" w:rsidRDefault="00871AE2" w:rsidP="00871AE2">
            <w:pPr>
              <w:pStyle w:val="TableText"/>
              <w:widowControl w:val="0"/>
              <w:rPr>
                <w:rFonts w:ascii="Tahoma" w:hAnsi="Tahoma" w:cs="Tahoma"/>
                <w:sz w:val="13"/>
              </w:rPr>
            </w:pPr>
          </w:p>
        </w:tc>
      </w:tr>
      <w:tr w:rsidR="00A53298" w:rsidRPr="00276F80" w:rsidDel="00436016" w14:paraId="0EDFB9BA" w14:textId="77777777" w:rsidTr="000F51BC">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EDFB9A7" w14:textId="77777777" w:rsidR="00A53298" w:rsidRPr="00276F80" w:rsidRDefault="00A53298" w:rsidP="00FE7B9E">
            <w:pPr>
              <w:pStyle w:val="Heading2"/>
              <w:spacing w:beforeLines="20" w:before="48" w:afterLines="20" w:after="48"/>
              <w:ind w:left="0" w:firstLine="15"/>
              <w:rPr>
                <w:rFonts w:ascii="Tahoma" w:hAnsi="Tahoma" w:cs="Tahoma"/>
                <w:b w:val="0"/>
                <w:sz w:val="14"/>
                <w:szCs w:val="16"/>
              </w:rPr>
            </w:pPr>
            <w:bookmarkStart w:id="344" w:name="_Toc361496896"/>
            <w:r w:rsidRPr="00276F80">
              <w:rPr>
                <w:rFonts w:ascii="Tahoma" w:hAnsi="Tahoma" w:cs="Tahoma"/>
                <w:b w:val="0"/>
                <w:sz w:val="14"/>
                <w:szCs w:val="16"/>
              </w:rPr>
              <w:t>Office 365 Government G1, G3, G4 Add-on (Gebruikers-SL)</w:t>
            </w:r>
            <w:bookmarkEnd w:id="344"/>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0EDFB9A8" w14:textId="77777777" w:rsidR="00A53298" w:rsidRPr="00A57652" w:rsidRDefault="009B6833" w:rsidP="00532A9E">
            <w:pPr>
              <w:pStyle w:val="TableText"/>
              <w:widowControl w:val="0"/>
              <w:rPr>
                <w:rFonts w:cs="Tahoma"/>
                <w:b/>
                <w:bCs/>
                <w:sz w:val="13"/>
                <w:szCs w:val="13"/>
                <w:u w:val="single"/>
              </w:rPr>
            </w:pPr>
            <w:hyperlink w:anchor="_7_Add-on_User" w:history="1">
              <w:r w:rsidR="00E01BB8" w:rsidRPr="00A57652">
                <w:rPr>
                  <w:rStyle w:val="Hyperlink"/>
                  <w:rFonts w:cs="Tahoma"/>
                  <w:b/>
                  <w:bCs/>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0EDFB9A9" w14:textId="77777777" w:rsidR="00A53298" w:rsidRPr="00276F80" w:rsidRDefault="00A53298" w:rsidP="00871AE2">
            <w:pPr>
              <w:pStyle w:val="TableText"/>
              <w:widowControl w:val="0"/>
              <w:spacing w:before="120"/>
              <w:rPr>
                <w:rFonts w:ascii="Tahoma" w:hAnsi="Tahoma" w:cs="Tahoma"/>
                <w:color w:val="000000"/>
                <w:sz w:val="13"/>
              </w:rPr>
            </w:pPr>
            <w:r w:rsidRPr="00276F80">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0EDFB9AA" w14:textId="77777777" w:rsidR="00A53298" w:rsidRPr="00276F80" w:rsidRDefault="00A53298"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0EDFB9AB" w14:textId="77777777" w:rsidR="00A53298" w:rsidRPr="00276F80"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0EDFB9AC" w14:textId="77777777" w:rsidR="00A53298" w:rsidRPr="00276F80"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0EDFB9AD" w14:textId="77777777" w:rsidR="00A53298" w:rsidRPr="00276F80"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0EDFB9AE" w14:textId="77777777" w:rsidR="00A53298" w:rsidRPr="00276F80"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0EDFB9AF" w14:textId="77777777" w:rsidR="00A53298" w:rsidRPr="00276F80"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0EDFB9B0" w14:textId="77777777" w:rsidR="00A53298" w:rsidRPr="00276F80" w:rsidDel="00436016" w:rsidRDefault="00A53298"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0EDFB9B1" w14:textId="77777777" w:rsidR="00A53298" w:rsidRPr="00276F80"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0EDFB9B2" w14:textId="77777777" w:rsidR="00A53298" w:rsidRPr="00276F80"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0EDFB9B3" w14:textId="77777777" w:rsidR="00A53298" w:rsidRPr="00276F80"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EDFB9B4" w14:textId="77777777" w:rsidR="00A53298" w:rsidRPr="00276F80"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0EDFB9B5" w14:textId="77777777" w:rsidR="00A53298" w:rsidRPr="00276F80"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EDFB9B6" w14:textId="77777777" w:rsidR="00A53298" w:rsidRPr="00276F80" w:rsidRDefault="00A53298" w:rsidP="00871AE2">
            <w:pPr>
              <w:pStyle w:val="TableText"/>
              <w:widowControl w:val="0"/>
              <w:rPr>
                <w:rFonts w:ascii="Tahoma" w:hAnsi="Tahoma" w:cs="Tahoma"/>
                <w:sz w:val="13"/>
              </w:rPr>
            </w:pPr>
            <w:r w:rsidRPr="00276F80">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0EDFB9B7" w14:textId="77777777" w:rsidR="00A53298" w:rsidRPr="00276F80"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0EDFB9B8" w14:textId="77777777" w:rsidR="00A53298" w:rsidRPr="00276F80" w:rsidDel="00436016" w:rsidRDefault="00A53298"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0EDFB9B9" w14:textId="77777777" w:rsidR="00A53298" w:rsidRPr="00276F80" w:rsidDel="00436016" w:rsidRDefault="00A53298" w:rsidP="00871AE2">
            <w:pPr>
              <w:pStyle w:val="TableText"/>
              <w:widowControl w:val="0"/>
              <w:rPr>
                <w:rFonts w:ascii="Tahoma" w:hAnsi="Tahoma" w:cs="Tahoma"/>
                <w:sz w:val="13"/>
              </w:rPr>
            </w:pPr>
          </w:p>
        </w:tc>
      </w:tr>
      <w:tr w:rsidR="00273EB9" w:rsidRPr="00276F80" w:rsidDel="00436016" w14:paraId="0EDFB9CE" w14:textId="77777777" w:rsidTr="006B1F3F">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EDFB9BB" w14:textId="77777777" w:rsidR="00273EB9" w:rsidRPr="00276F80" w:rsidRDefault="00273EB9" w:rsidP="00FE7B9E">
            <w:pPr>
              <w:pStyle w:val="Heading2"/>
              <w:spacing w:beforeLines="20" w:before="48" w:afterLines="20" w:after="48"/>
              <w:ind w:left="0" w:firstLine="15"/>
              <w:rPr>
                <w:rFonts w:ascii="Tahoma" w:hAnsi="Tahoma" w:cs="Tahoma"/>
                <w:b w:val="0"/>
                <w:sz w:val="14"/>
                <w:szCs w:val="16"/>
              </w:rPr>
            </w:pPr>
            <w:bookmarkStart w:id="345" w:name="_Toc361496897"/>
            <w:r w:rsidRPr="00276F80">
              <w:rPr>
                <w:rFonts w:ascii="Tahoma" w:hAnsi="Tahoma" w:cs="Tahoma"/>
                <w:b w:val="0"/>
                <w:sz w:val="14"/>
                <w:szCs w:val="16"/>
              </w:rPr>
              <w:t>Office 365 Government G3, G4 zonder Office Pro Plus Add-on (Gebruikers-SL)</w:t>
            </w:r>
            <w:bookmarkEnd w:id="345"/>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EDFB9BC" w14:textId="77777777" w:rsidR="00273EB9" w:rsidRPr="00A57652" w:rsidRDefault="009B6833" w:rsidP="00532A9E">
            <w:pPr>
              <w:pStyle w:val="TableText"/>
              <w:widowControl w:val="0"/>
              <w:rPr>
                <w:rFonts w:cs="Tahoma"/>
                <w:b/>
                <w:bCs/>
                <w:sz w:val="13"/>
                <w:szCs w:val="13"/>
                <w:u w:val="single"/>
              </w:rPr>
            </w:pPr>
            <w:hyperlink w:anchor="_7_Add-on_User" w:history="1">
              <w:r w:rsidR="00E01BB8" w:rsidRPr="00A57652">
                <w:rPr>
                  <w:rStyle w:val="Hyperlink"/>
                  <w:rFonts w:cs="Tahoma"/>
                  <w:b/>
                  <w:bCs/>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0EDFB9BD" w14:textId="77777777" w:rsidR="00273EB9" w:rsidRPr="00276F80" w:rsidRDefault="00273EB9" w:rsidP="00871AE2">
            <w:pPr>
              <w:pStyle w:val="TableText"/>
              <w:widowControl w:val="0"/>
              <w:spacing w:before="120"/>
              <w:rPr>
                <w:rFonts w:ascii="Tahoma" w:hAnsi="Tahoma" w:cs="Tahoma"/>
                <w:color w:val="000000"/>
                <w:sz w:val="13"/>
              </w:rPr>
            </w:pPr>
            <w:r w:rsidRPr="00276F80">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0EDFB9BE" w14:textId="77777777" w:rsidR="00273EB9" w:rsidRPr="00276F80" w:rsidRDefault="00273EB9"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0EDFB9BF" w14:textId="77777777" w:rsidR="00273EB9" w:rsidRPr="00276F80"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EDFB9C0" w14:textId="77777777" w:rsidR="00273EB9" w:rsidRPr="00276F80"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EDFB9C1" w14:textId="77777777" w:rsidR="00273EB9" w:rsidRPr="00276F80"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EDFB9C2" w14:textId="77777777" w:rsidR="00273EB9" w:rsidRPr="00276F80"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EDFB9C3" w14:textId="77777777" w:rsidR="00273EB9" w:rsidRPr="00276F80"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EDFB9C4" w14:textId="77777777" w:rsidR="00273EB9" w:rsidRPr="00276F80" w:rsidDel="00436016" w:rsidRDefault="00273EB9"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0EDFB9C5" w14:textId="77777777" w:rsidR="00273EB9" w:rsidRPr="00276F80"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0EDFB9C6" w14:textId="77777777" w:rsidR="00273EB9" w:rsidRPr="00276F80"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EDFB9C7" w14:textId="77777777" w:rsidR="00273EB9" w:rsidRPr="00276F80"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EDFB9C8" w14:textId="77777777" w:rsidR="00273EB9" w:rsidRPr="00276F80"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0EDFB9C9" w14:textId="77777777" w:rsidR="00273EB9" w:rsidRPr="00276F80"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EDFB9CA" w14:textId="77777777" w:rsidR="00273EB9" w:rsidRPr="00276F80" w:rsidRDefault="00273EB9" w:rsidP="00871AE2">
            <w:pPr>
              <w:pStyle w:val="TableText"/>
              <w:widowControl w:val="0"/>
              <w:rPr>
                <w:rFonts w:ascii="Tahoma" w:hAnsi="Tahoma" w:cs="Tahoma"/>
                <w:sz w:val="13"/>
              </w:rPr>
            </w:pPr>
            <w:r w:rsidRPr="00276F80">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0EDFB9CB" w14:textId="77777777" w:rsidR="00273EB9" w:rsidRPr="00276F80"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0EDFB9CC" w14:textId="77777777" w:rsidR="00273EB9" w:rsidRPr="00276F80" w:rsidDel="00436016" w:rsidRDefault="00273EB9"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14:paraId="0EDFB9CD" w14:textId="77777777" w:rsidR="00273EB9" w:rsidRPr="00276F80" w:rsidDel="00436016" w:rsidRDefault="00273EB9" w:rsidP="00871AE2">
            <w:pPr>
              <w:pStyle w:val="TableText"/>
              <w:widowControl w:val="0"/>
              <w:rPr>
                <w:rFonts w:ascii="Tahoma" w:hAnsi="Tahoma" w:cs="Tahoma"/>
                <w:sz w:val="13"/>
              </w:rPr>
            </w:pPr>
          </w:p>
        </w:tc>
      </w:tr>
      <w:tr w:rsidR="000F51BC" w:rsidRPr="00276F80" w14:paraId="0EDFB9E2" w14:textId="77777777" w:rsidTr="000F51BC">
        <w:trPr>
          <w:trHeight w:val="145"/>
        </w:trPr>
        <w:tc>
          <w:tcPr>
            <w:tcW w:w="2734" w:type="dxa"/>
            <w:gridSpan w:val="2"/>
            <w:tcBorders>
              <w:bottom w:val="single" w:sz="4" w:space="0" w:color="auto"/>
            </w:tcBorders>
            <w:shd w:val="clear" w:color="auto" w:fill="auto"/>
            <w:vAlign w:val="center"/>
          </w:tcPr>
          <w:p w14:paraId="0EDFB9CF" w14:textId="77777777" w:rsidR="001A63C6" w:rsidRPr="00276F80" w:rsidRDefault="001A63C6" w:rsidP="00FE7B9E">
            <w:pPr>
              <w:pStyle w:val="ProductNames"/>
              <w:spacing w:beforeLines="20" w:before="48" w:afterLines="20" w:after="48"/>
              <w:rPr>
                <w:rFonts w:ascii="Tahoma" w:hAnsi="Tahoma" w:cs="Tahoma"/>
                <w:sz w:val="14"/>
              </w:rPr>
            </w:pPr>
            <w:bookmarkStart w:id="346" w:name="_Toc336338032"/>
            <w:bookmarkStart w:id="347" w:name="_Toc361496898"/>
            <w:r w:rsidRPr="00276F80">
              <w:rPr>
                <w:rFonts w:ascii="Tahoma" w:hAnsi="Tahoma" w:cs="Tahoma"/>
                <w:sz w:val="14"/>
              </w:rPr>
              <w:t>Office Web Applications met SharePoint Plan 2A (Gebruikers-SL)</w:t>
            </w:r>
            <w:bookmarkEnd w:id="346"/>
            <w:bookmarkEnd w:id="347"/>
          </w:p>
        </w:tc>
        <w:tc>
          <w:tcPr>
            <w:tcW w:w="450" w:type="dxa"/>
            <w:tcBorders>
              <w:bottom w:val="single" w:sz="4" w:space="0" w:color="auto"/>
            </w:tcBorders>
            <w:shd w:val="clear" w:color="auto" w:fill="auto"/>
            <w:vAlign w:val="center"/>
          </w:tcPr>
          <w:p w14:paraId="0EDFB9D0" w14:textId="77777777" w:rsidR="001A63C6" w:rsidRPr="00A57652" w:rsidRDefault="001A63C6" w:rsidP="00532A9E">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14:paraId="0EDFB9D1" w14:textId="77777777" w:rsidR="001A63C6" w:rsidRPr="00276F80" w:rsidRDefault="001A63C6" w:rsidP="006C465D">
            <w:pPr>
              <w:pStyle w:val="TableText"/>
              <w:widowControl w:val="0"/>
              <w:rPr>
                <w:rFonts w:ascii="Tahoma" w:hAnsi="Tahoma" w:cs="Tahoma"/>
                <w:color w:val="000000"/>
                <w:sz w:val="13"/>
              </w:rPr>
            </w:pPr>
            <w:r w:rsidRPr="00276F80">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0EDFB9D2" w14:textId="77777777" w:rsidR="001A63C6" w:rsidRPr="00276F80"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0EDFB9D3" w14:textId="77777777" w:rsidR="001A63C6" w:rsidRPr="00276F80" w:rsidRDefault="001A63C6" w:rsidP="00D66F68">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0EDFB9D4" w14:textId="77777777" w:rsidR="001A63C6" w:rsidRPr="00276F80"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0EDFB9D5" w14:textId="77777777" w:rsidR="001A63C6" w:rsidRPr="00276F80"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0EDFB9D6" w14:textId="77777777" w:rsidR="001A63C6" w:rsidRPr="00276F80"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0EDFB9D7" w14:textId="77777777" w:rsidR="001A63C6" w:rsidRPr="00276F80"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0EDFB9D8" w14:textId="77777777" w:rsidR="001A63C6" w:rsidRPr="00276F80" w:rsidRDefault="001A63C6"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0EDFB9D9" w14:textId="77777777" w:rsidR="001A63C6" w:rsidRPr="00276F80"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14:paraId="0EDFB9DA" w14:textId="77777777" w:rsidR="001A63C6" w:rsidRPr="00276F80"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0EDFB9DB" w14:textId="77777777" w:rsidR="001A63C6" w:rsidRPr="00276F80"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14:paraId="0EDFB9DC" w14:textId="77777777" w:rsidR="001A63C6" w:rsidRPr="00276F80"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0EDFB9DD" w14:textId="77777777" w:rsidR="001A63C6" w:rsidRPr="00276F80" w:rsidRDefault="001A63C6" w:rsidP="006C465D">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B9DE" w14:textId="77777777" w:rsidR="001A63C6" w:rsidRPr="00276F80" w:rsidRDefault="001A63C6" w:rsidP="00D02D7A">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9DF" w14:textId="77777777" w:rsidR="001A63C6" w:rsidRPr="00276F80"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auto"/>
          </w:tcPr>
          <w:p w14:paraId="0EDFB9E0" w14:textId="77777777" w:rsidR="001A63C6" w:rsidRPr="00276F80" w:rsidRDefault="001A63C6" w:rsidP="006C465D">
            <w:pPr>
              <w:pStyle w:val="TableText"/>
              <w:widowControl w:val="0"/>
              <w:rPr>
                <w:rFonts w:ascii="Tahoma" w:hAnsi="Tahoma" w:cs="Tahoma"/>
                <w:sz w:val="13"/>
              </w:rPr>
            </w:pPr>
            <w:r w:rsidRPr="00276F80">
              <w:rPr>
                <w:rFonts w:ascii="Tahoma" w:hAnsi="Tahoma" w:cs="Tahoma"/>
                <w:sz w:val="13"/>
              </w:rPr>
              <w:t>A, ST (alleen EES)</w:t>
            </w:r>
          </w:p>
        </w:tc>
        <w:tc>
          <w:tcPr>
            <w:tcW w:w="540" w:type="dxa"/>
            <w:tcBorders>
              <w:bottom w:val="single" w:sz="4" w:space="0" w:color="auto"/>
            </w:tcBorders>
            <w:shd w:val="clear" w:color="auto" w:fill="auto"/>
            <w:vAlign w:val="center"/>
          </w:tcPr>
          <w:p w14:paraId="0EDFB9E1" w14:textId="77777777" w:rsidR="001A63C6" w:rsidRPr="00276F80" w:rsidRDefault="001A63C6" w:rsidP="00D66F68">
            <w:pPr>
              <w:pStyle w:val="TableText"/>
              <w:widowControl w:val="0"/>
              <w:rPr>
                <w:rFonts w:ascii="Tahoma" w:hAnsi="Tahoma" w:cs="Tahoma"/>
                <w:sz w:val="13"/>
              </w:rPr>
            </w:pPr>
          </w:p>
        </w:tc>
      </w:tr>
      <w:tr w:rsidR="00B33D0E" w:rsidRPr="00276F80" w14:paraId="0EDFB9F6" w14:textId="77777777" w:rsidTr="006B1F3F">
        <w:trPr>
          <w:trHeight w:val="145"/>
        </w:trPr>
        <w:tc>
          <w:tcPr>
            <w:tcW w:w="2734" w:type="dxa"/>
            <w:gridSpan w:val="2"/>
            <w:tcBorders>
              <w:bottom w:val="single" w:sz="4" w:space="0" w:color="auto"/>
            </w:tcBorders>
            <w:shd w:val="clear" w:color="auto" w:fill="FABF8F"/>
            <w:vAlign w:val="center"/>
          </w:tcPr>
          <w:p w14:paraId="0EDFB9E3" w14:textId="77777777" w:rsidR="001A63C6" w:rsidRPr="00276F80" w:rsidRDefault="001A63C6" w:rsidP="00FE7B9E">
            <w:pPr>
              <w:pStyle w:val="ProductNames"/>
              <w:spacing w:beforeLines="20" w:before="48" w:afterLines="20" w:after="48"/>
              <w:rPr>
                <w:rFonts w:ascii="Tahoma" w:hAnsi="Tahoma" w:cs="Tahoma"/>
                <w:sz w:val="14"/>
              </w:rPr>
            </w:pPr>
            <w:bookmarkStart w:id="348" w:name="_Toc361496899"/>
            <w:r w:rsidRPr="00276F80">
              <w:rPr>
                <w:rFonts w:ascii="Tahoma" w:hAnsi="Tahoma" w:cs="Tahoma"/>
                <w:sz w:val="14"/>
              </w:rPr>
              <w:lastRenderedPageBreak/>
              <w:t>Project Online</w:t>
            </w:r>
            <w:bookmarkEnd w:id="348"/>
          </w:p>
        </w:tc>
        <w:tc>
          <w:tcPr>
            <w:tcW w:w="450" w:type="dxa"/>
            <w:tcBorders>
              <w:bottom w:val="single" w:sz="4" w:space="0" w:color="auto"/>
            </w:tcBorders>
            <w:shd w:val="clear" w:color="auto" w:fill="FABF8F"/>
            <w:vAlign w:val="center"/>
          </w:tcPr>
          <w:p w14:paraId="0EDFB9E4" w14:textId="77777777" w:rsidR="001A63C6" w:rsidRPr="00A57652" w:rsidRDefault="001A63C6" w:rsidP="00532A9E">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tcPr>
          <w:p w14:paraId="0EDFB9E5" w14:textId="77777777" w:rsidR="001A63C6" w:rsidRPr="00276F80" w:rsidRDefault="001A63C6" w:rsidP="001A63C6">
            <w:pPr>
              <w:pStyle w:val="TableText"/>
              <w:widowControl w:val="0"/>
              <w:spacing w:before="40"/>
              <w:rPr>
                <w:rFonts w:ascii="Tahoma" w:hAnsi="Tahoma" w:cs="Tahoma"/>
                <w:color w:val="000000"/>
                <w:sz w:val="13"/>
              </w:rPr>
            </w:pPr>
            <w:r w:rsidRPr="00276F80">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0EDFB9E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0EDFB9E7" w14:textId="77777777" w:rsidR="001A63C6" w:rsidRPr="00276F8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0EDFB9E8" w14:textId="77777777" w:rsidR="001A63C6" w:rsidRPr="00276F8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0EDFB9E9" w14:textId="77777777" w:rsidR="001A63C6" w:rsidRPr="00276F8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0EDFB9EA" w14:textId="77777777" w:rsidR="001A63C6" w:rsidRPr="00276F8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0EDFB9EB" w14:textId="77777777" w:rsidR="001A63C6" w:rsidRPr="00276F8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0EDFB9EC" w14:textId="77777777" w:rsidR="001A63C6" w:rsidRPr="00276F80"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0EDFB9ED" w14:textId="77777777" w:rsidR="001A63C6" w:rsidRPr="00276F80"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14:paraId="0EDFB9EE" w14:textId="77777777" w:rsidR="001A63C6" w:rsidRPr="00276F8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0EDFB9EF" w14:textId="77777777" w:rsidR="001A63C6" w:rsidRPr="00276F80"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14:paraId="0EDFB9F0" w14:textId="77777777" w:rsidR="001A63C6" w:rsidRPr="00276F80"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0EDFB9F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9F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9F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9F4"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0EDFB9F5" w14:textId="77777777" w:rsidR="001A63C6" w:rsidRPr="00276F80" w:rsidRDefault="001A63C6" w:rsidP="001A63C6">
            <w:pPr>
              <w:pStyle w:val="TableText"/>
              <w:widowControl w:val="0"/>
              <w:rPr>
                <w:rFonts w:ascii="Tahoma" w:hAnsi="Tahoma" w:cs="Tahoma"/>
                <w:sz w:val="13"/>
              </w:rPr>
            </w:pPr>
          </w:p>
        </w:tc>
      </w:tr>
      <w:tr w:rsidR="000F51BC" w:rsidRPr="00276F80" w14:paraId="0EDFBA0A" w14:textId="77777777" w:rsidTr="000F51BC">
        <w:trPr>
          <w:trHeight w:val="145"/>
        </w:trPr>
        <w:tc>
          <w:tcPr>
            <w:tcW w:w="2734" w:type="dxa"/>
            <w:gridSpan w:val="2"/>
            <w:tcBorders>
              <w:bottom w:val="single" w:sz="4" w:space="0" w:color="auto"/>
            </w:tcBorders>
            <w:shd w:val="clear" w:color="auto" w:fill="auto"/>
            <w:vAlign w:val="center"/>
          </w:tcPr>
          <w:p w14:paraId="0EDFB9F7" w14:textId="77777777" w:rsidR="001A63C6" w:rsidRPr="00276F80" w:rsidRDefault="001A63C6" w:rsidP="00FE7B9E">
            <w:pPr>
              <w:pStyle w:val="ProductNames"/>
              <w:spacing w:beforeLines="20" w:before="48" w:afterLines="20" w:after="48"/>
              <w:rPr>
                <w:rFonts w:ascii="Tahoma" w:hAnsi="Tahoma" w:cs="Tahoma"/>
                <w:sz w:val="14"/>
              </w:rPr>
            </w:pPr>
            <w:bookmarkStart w:id="349" w:name="_Toc361496900"/>
            <w:r w:rsidRPr="00276F80">
              <w:rPr>
                <w:rFonts w:ascii="Tahoma" w:hAnsi="Tahoma" w:cs="Tahoma"/>
                <w:sz w:val="14"/>
              </w:rPr>
              <w:t>Project Online A</w:t>
            </w:r>
            <w:bookmarkEnd w:id="349"/>
          </w:p>
        </w:tc>
        <w:tc>
          <w:tcPr>
            <w:tcW w:w="450" w:type="dxa"/>
            <w:tcBorders>
              <w:bottom w:val="single" w:sz="4" w:space="0" w:color="auto"/>
            </w:tcBorders>
            <w:shd w:val="clear" w:color="auto" w:fill="auto"/>
            <w:vAlign w:val="center"/>
          </w:tcPr>
          <w:p w14:paraId="0EDFB9F8" w14:textId="77777777" w:rsidR="001A63C6" w:rsidRPr="00A57652" w:rsidRDefault="001A63C6" w:rsidP="00532A9E">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tcPr>
          <w:p w14:paraId="0EDFB9F9" w14:textId="77777777" w:rsidR="001A63C6" w:rsidRPr="00276F80" w:rsidRDefault="001A63C6" w:rsidP="001A63C6">
            <w:pPr>
              <w:pStyle w:val="TableText"/>
              <w:widowControl w:val="0"/>
              <w:spacing w:before="40"/>
              <w:rPr>
                <w:rFonts w:ascii="Tahoma" w:hAnsi="Tahoma" w:cs="Tahoma"/>
                <w:color w:val="000000"/>
                <w:sz w:val="13"/>
              </w:rPr>
            </w:pPr>
            <w:r w:rsidRPr="00276F80">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0EDFB9F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14:paraId="0EDFB9FB" w14:textId="77777777" w:rsidR="001A63C6" w:rsidRPr="00276F8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0EDFB9FC" w14:textId="77777777" w:rsidR="001A63C6" w:rsidRPr="00276F8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0EDFB9FD" w14:textId="77777777" w:rsidR="001A63C6" w:rsidRPr="00276F8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0EDFB9FE" w14:textId="77777777" w:rsidR="001A63C6" w:rsidRPr="00276F8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0EDFB9FF" w14:textId="77777777" w:rsidR="001A63C6" w:rsidRPr="00276F8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0EDFBA00" w14:textId="77777777" w:rsidR="001A63C6" w:rsidRPr="00276F80"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0EDFBA01" w14:textId="77777777" w:rsidR="001A63C6" w:rsidRPr="00276F80"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14:paraId="0EDFBA02" w14:textId="77777777" w:rsidR="001A63C6" w:rsidRPr="00276F80"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0EDFBA03" w14:textId="77777777" w:rsidR="001A63C6" w:rsidRPr="00276F80"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14:paraId="0EDFBA04" w14:textId="77777777" w:rsidR="001A63C6" w:rsidRPr="00276F80"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0EDFBA0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BA0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A0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A08"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0EDFBA09" w14:textId="77777777" w:rsidR="001A63C6" w:rsidRPr="00276F80" w:rsidRDefault="001A63C6" w:rsidP="001A63C6">
            <w:pPr>
              <w:pStyle w:val="TableText"/>
              <w:widowControl w:val="0"/>
              <w:rPr>
                <w:rFonts w:ascii="Tahoma" w:hAnsi="Tahoma" w:cs="Tahoma"/>
                <w:sz w:val="13"/>
              </w:rPr>
            </w:pPr>
          </w:p>
        </w:tc>
      </w:tr>
      <w:tr w:rsidR="00B33D0E" w:rsidRPr="00276F80" w14:paraId="0EDFBA1E" w14:textId="77777777" w:rsidTr="006B1F3F">
        <w:trPr>
          <w:trHeight w:val="145"/>
        </w:trPr>
        <w:tc>
          <w:tcPr>
            <w:tcW w:w="2734" w:type="dxa"/>
            <w:gridSpan w:val="2"/>
            <w:tcBorders>
              <w:bottom w:val="single" w:sz="4" w:space="0" w:color="auto"/>
            </w:tcBorders>
            <w:shd w:val="clear" w:color="auto" w:fill="FABF8F"/>
            <w:vAlign w:val="center"/>
          </w:tcPr>
          <w:p w14:paraId="0EDFBA0B" w14:textId="77777777" w:rsidR="001A63C6" w:rsidRPr="00276F80" w:rsidRDefault="001A63C6" w:rsidP="00FE7B9E">
            <w:pPr>
              <w:pStyle w:val="ProductNames"/>
              <w:spacing w:beforeLines="20" w:before="48" w:afterLines="20" w:after="48"/>
              <w:rPr>
                <w:rFonts w:ascii="Tahoma" w:hAnsi="Tahoma" w:cs="Tahoma"/>
                <w:sz w:val="14"/>
              </w:rPr>
            </w:pPr>
            <w:bookmarkStart w:id="350" w:name="_Toc336338033"/>
            <w:bookmarkStart w:id="351" w:name="_Toc361496901"/>
            <w:r w:rsidRPr="00276F80">
              <w:rPr>
                <w:rFonts w:ascii="Tahoma" w:hAnsi="Tahoma" w:cs="Tahoma"/>
                <w:sz w:val="14"/>
              </w:rPr>
              <w:t xml:space="preserve">Project Server </w:t>
            </w:r>
            <w:bookmarkEnd w:id="350"/>
            <w:r w:rsidRPr="00276F80">
              <w:rPr>
                <w:rFonts w:ascii="Tahoma" w:hAnsi="Tahoma" w:cs="Tahoma"/>
                <w:sz w:val="14"/>
              </w:rPr>
              <w:t>2013</w:t>
            </w:r>
            <w:bookmarkEnd w:id="351"/>
          </w:p>
        </w:tc>
        <w:tc>
          <w:tcPr>
            <w:tcW w:w="450" w:type="dxa"/>
            <w:tcBorders>
              <w:bottom w:val="single" w:sz="4" w:space="0" w:color="auto"/>
            </w:tcBorders>
            <w:shd w:val="clear" w:color="auto" w:fill="FABF8F"/>
            <w:vAlign w:val="center"/>
          </w:tcPr>
          <w:p w14:paraId="0EDFBA0C" w14:textId="77777777" w:rsidR="001A63C6" w:rsidRPr="00A57652" w:rsidRDefault="001A63C6" w:rsidP="00532A9E">
            <w:pPr>
              <w:pStyle w:val="TableText"/>
              <w:widowControl w:val="0"/>
              <w:rPr>
                <w:rStyle w:val="EndnoteReference"/>
                <w:rFonts w:cs="Tahoma"/>
                <w:bCs/>
                <w:color w:val="0000FF"/>
                <w:sz w:val="13"/>
                <w:szCs w:val="13"/>
                <w:u w:val="single"/>
              </w:rPr>
            </w:pPr>
            <w:bookmarkStart w:id="352" w:name="_Hlt336249768"/>
          </w:p>
        </w:tc>
        <w:bookmarkEnd w:id="352"/>
        <w:tc>
          <w:tcPr>
            <w:tcW w:w="450" w:type="dxa"/>
            <w:tcBorders>
              <w:bottom w:val="single" w:sz="4" w:space="0" w:color="auto"/>
            </w:tcBorders>
            <w:shd w:val="clear" w:color="auto" w:fill="FABF8F"/>
          </w:tcPr>
          <w:p w14:paraId="0EDFBA0D" w14:textId="77777777" w:rsidR="001A63C6" w:rsidRPr="00276F80" w:rsidRDefault="001A63C6" w:rsidP="001A63C6">
            <w:pPr>
              <w:pStyle w:val="TableText"/>
              <w:widowControl w:val="0"/>
              <w:spacing w:before="40"/>
              <w:rPr>
                <w:rFonts w:ascii="Tahoma" w:hAnsi="Tahoma" w:cs="Tahoma"/>
                <w:color w:val="000000"/>
                <w:sz w:val="13"/>
              </w:rPr>
            </w:pPr>
            <w:r w:rsidRPr="00276F8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0EDFBA0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A0F" w14:textId="77777777" w:rsidR="001A63C6" w:rsidRPr="00276F80" w:rsidRDefault="001A63C6" w:rsidP="002A6E97">
            <w:pPr>
              <w:pStyle w:val="TableText"/>
              <w:widowControl w:val="0"/>
              <w:rPr>
                <w:rFonts w:ascii="Tahoma" w:hAnsi="Tahoma" w:cs="Tahoma"/>
                <w:sz w:val="14"/>
                <w:szCs w:val="14"/>
              </w:rPr>
            </w:pPr>
            <w:r w:rsidRPr="00276F80">
              <w:rPr>
                <w:rFonts w:ascii="Tahoma" w:hAnsi="Tahoma" w:cs="Tahoma"/>
                <w:sz w:val="14"/>
                <w:szCs w:val="14"/>
              </w:rPr>
              <w:t>50</w:t>
            </w:r>
          </w:p>
        </w:tc>
        <w:tc>
          <w:tcPr>
            <w:tcW w:w="450" w:type="dxa"/>
            <w:tcBorders>
              <w:bottom w:val="single" w:sz="4" w:space="0" w:color="auto"/>
            </w:tcBorders>
            <w:shd w:val="clear" w:color="auto" w:fill="FABF8F"/>
            <w:vAlign w:val="center"/>
          </w:tcPr>
          <w:p w14:paraId="0EDFBA10" w14:textId="77777777" w:rsidR="001A63C6" w:rsidRPr="00276F80" w:rsidRDefault="001A63C6" w:rsidP="002A6E97">
            <w:pPr>
              <w:pStyle w:val="TableText"/>
              <w:widowControl w:val="0"/>
              <w:rPr>
                <w:rFonts w:ascii="Tahoma" w:hAnsi="Tahoma" w:cs="Tahoma"/>
                <w:sz w:val="14"/>
                <w:szCs w:val="14"/>
              </w:rPr>
            </w:pPr>
            <w:r w:rsidRPr="00276F80">
              <w:rPr>
                <w:rFonts w:ascii="Tahoma" w:hAnsi="Tahoma" w:cs="Tahoma"/>
                <w:sz w:val="14"/>
                <w:szCs w:val="14"/>
              </w:rPr>
              <w:t>125</w:t>
            </w:r>
          </w:p>
        </w:tc>
        <w:tc>
          <w:tcPr>
            <w:tcW w:w="450" w:type="dxa"/>
            <w:tcBorders>
              <w:bottom w:val="single" w:sz="4" w:space="0" w:color="auto"/>
            </w:tcBorders>
            <w:shd w:val="clear" w:color="auto" w:fill="FABF8F"/>
            <w:vAlign w:val="center"/>
          </w:tcPr>
          <w:p w14:paraId="0EDFBA11" w14:textId="77777777" w:rsidR="001A63C6" w:rsidRPr="00276F80" w:rsidRDefault="001A63C6" w:rsidP="00D02D7A">
            <w:pPr>
              <w:pStyle w:val="TableText"/>
              <w:widowControl w:val="0"/>
              <w:rPr>
                <w:rFonts w:ascii="Tahoma" w:hAnsi="Tahoma" w:cs="Tahoma"/>
                <w:sz w:val="14"/>
                <w:szCs w:val="14"/>
              </w:rPr>
            </w:pPr>
            <w:r w:rsidRPr="00276F80">
              <w:rPr>
                <w:rFonts w:ascii="Tahoma" w:hAnsi="Tahoma" w:cs="Tahoma"/>
                <w:sz w:val="14"/>
                <w:szCs w:val="14"/>
              </w:rPr>
              <w:t>100</w:t>
            </w:r>
          </w:p>
        </w:tc>
        <w:tc>
          <w:tcPr>
            <w:tcW w:w="450" w:type="dxa"/>
            <w:tcBorders>
              <w:bottom w:val="single" w:sz="4" w:space="0" w:color="auto"/>
            </w:tcBorders>
            <w:shd w:val="clear" w:color="auto" w:fill="FABF8F"/>
            <w:vAlign w:val="center"/>
          </w:tcPr>
          <w:p w14:paraId="0EDFBA12" w14:textId="77777777" w:rsidR="001A63C6" w:rsidRPr="00276F80" w:rsidRDefault="001A63C6" w:rsidP="00D02D7A">
            <w:pPr>
              <w:pStyle w:val="TableText"/>
              <w:widowControl w:val="0"/>
              <w:rPr>
                <w:rFonts w:ascii="Tahoma" w:hAnsi="Tahoma" w:cs="Tahoma"/>
                <w:sz w:val="14"/>
                <w:szCs w:val="14"/>
              </w:rPr>
            </w:pPr>
            <w:r w:rsidRPr="00276F80">
              <w:rPr>
                <w:rFonts w:ascii="Tahoma" w:hAnsi="Tahoma" w:cs="Tahoma"/>
                <w:sz w:val="14"/>
                <w:szCs w:val="14"/>
              </w:rPr>
              <w:t>75</w:t>
            </w:r>
          </w:p>
        </w:tc>
        <w:tc>
          <w:tcPr>
            <w:tcW w:w="450" w:type="dxa"/>
            <w:tcBorders>
              <w:bottom w:val="single" w:sz="4" w:space="0" w:color="auto"/>
            </w:tcBorders>
            <w:shd w:val="clear" w:color="auto" w:fill="FABF8F"/>
            <w:vAlign w:val="center"/>
          </w:tcPr>
          <w:p w14:paraId="0EDFBA13" w14:textId="77777777" w:rsidR="001A63C6" w:rsidRPr="00276F80" w:rsidRDefault="001A63C6" w:rsidP="00242B11">
            <w:pPr>
              <w:pStyle w:val="TableText"/>
              <w:widowControl w:val="0"/>
              <w:rPr>
                <w:rFonts w:ascii="Tahoma" w:hAnsi="Tahoma" w:cs="Tahoma"/>
                <w:sz w:val="14"/>
                <w:szCs w:val="14"/>
              </w:rPr>
            </w:pPr>
            <w:r w:rsidRPr="00276F80">
              <w:rPr>
                <w:rFonts w:ascii="Tahoma" w:hAnsi="Tahoma" w:cs="Tahoma"/>
                <w:sz w:val="14"/>
                <w:szCs w:val="14"/>
              </w:rPr>
              <w:t>75</w:t>
            </w:r>
          </w:p>
        </w:tc>
        <w:tc>
          <w:tcPr>
            <w:tcW w:w="450" w:type="dxa"/>
            <w:tcBorders>
              <w:bottom w:val="single" w:sz="4" w:space="0" w:color="auto"/>
            </w:tcBorders>
            <w:shd w:val="clear" w:color="auto" w:fill="FABF8F"/>
            <w:vAlign w:val="center"/>
          </w:tcPr>
          <w:p w14:paraId="0EDFBA14" w14:textId="77777777" w:rsidR="001A63C6" w:rsidRPr="00276F80" w:rsidRDefault="001A63C6" w:rsidP="00242B11">
            <w:pPr>
              <w:pStyle w:val="TableText"/>
              <w:widowControl w:val="0"/>
              <w:rPr>
                <w:rFonts w:ascii="Tahoma" w:hAnsi="Tahoma" w:cs="Tahoma"/>
                <w:sz w:val="14"/>
                <w:szCs w:val="14"/>
              </w:rPr>
            </w:pPr>
            <w:r w:rsidRPr="00276F80">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0EDFBA15" w14:textId="77777777" w:rsidR="001A63C6" w:rsidRPr="00276F80" w:rsidRDefault="001A63C6" w:rsidP="00EA31A6">
            <w:pPr>
              <w:pStyle w:val="TableText"/>
              <w:widowControl w:val="0"/>
              <w:rPr>
                <w:rFonts w:ascii="Tahoma" w:hAnsi="Tahoma" w:cs="Tahoma"/>
                <w:sz w:val="14"/>
                <w:szCs w:val="14"/>
              </w:rPr>
            </w:pPr>
            <w:r w:rsidRPr="00276F80">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0EDFBA16" w14:textId="77777777" w:rsidR="001A63C6" w:rsidRPr="00276F80" w:rsidRDefault="001A63C6" w:rsidP="00EA31A6">
            <w:pPr>
              <w:pStyle w:val="TableText"/>
              <w:widowControl w:val="0"/>
              <w:rPr>
                <w:rFonts w:ascii="Tahoma" w:hAnsi="Tahoma" w:cs="Tahoma"/>
                <w:sz w:val="14"/>
                <w:szCs w:val="14"/>
              </w:rPr>
            </w:pPr>
            <w:r w:rsidRPr="00276F80">
              <w:rPr>
                <w:rFonts w:ascii="Tahoma" w:hAnsi="Tahoma" w:cs="Tahoma"/>
                <w:sz w:val="14"/>
                <w:szCs w:val="14"/>
              </w:rPr>
              <w:t>50</w:t>
            </w:r>
          </w:p>
        </w:tc>
        <w:tc>
          <w:tcPr>
            <w:tcW w:w="450" w:type="dxa"/>
            <w:tcBorders>
              <w:bottom w:val="single" w:sz="4" w:space="0" w:color="auto"/>
            </w:tcBorders>
            <w:shd w:val="clear" w:color="auto" w:fill="FABF8F"/>
            <w:vAlign w:val="center"/>
          </w:tcPr>
          <w:p w14:paraId="0EDFBA17" w14:textId="77777777" w:rsidR="001A63C6" w:rsidRPr="00276F80" w:rsidRDefault="001A63C6" w:rsidP="00EA31A6">
            <w:pPr>
              <w:pStyle w:val="TableText"/>
              <w:widowControl w:val="0"/>
              <w:rPr>
                <w:rFonts w:ascii="Tahoma" w:hAnsi="Tahoma" w:cs="Tahoma"/>
                <w:sz w:val="14"/>
                <w:szCs w:val="14"/>
              </w:rPr>
            </w:pPr>
            <w:r w:rsidRPr="00276F80">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0EDFBA18" w14:textId="77777777" w:rsidR="001A63C6" w:rsidRPr="00276F80" w:rsidRDefault="001A63C6" w:rsidP="00EA31A6">
            <w:pPr>
              <w:pStyle w:val="TableText"/>
              <w:widowControl w:val="0"/>
              <w:rPr>
                <w:rFonts w:ascii="Tahoma" w:hAnsi="Tahoma" w:cs="Tahoma"/>
                <w:sz w:val="14"/>
                <w:szCs w:val="14"/>
              </w:rPr>
            </w:pPr>
            <w:r w:rsidRPr="00276F80">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0EDFBA19" w14:textId="77777777" w:rsidR="001A63C6" w:rsidRPr="00276F80" w:rsidRDefault="001A63C6" w:rsidP="003537B9">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EDFBA1A" w14:textId="77777777" w:rsidR="001A63C6" w:rsidRPr="00276F80" w:rsidRDefault="001A63C6" w:rsidP="003537B9">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A1B" w14:textId="77777777" w:rsidR="001A63C6" w:rsidRPr="00276F80" w:rsidRDefault="001A63C6" w:rsidP="003537B9">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vAlign w:val="center"/>
          </w:tcPr>
          <w:p w14:paraId="0EDFBA1C" w14:textId="77777777" w:rsidR="001A63C6" w:rsidRPr="00276F80" w:rsidRDefault="001A63C6" w:rsidP="003537B9">
            <w:pPr>
              <w:pStyle w:val="TableText"/>
              <w:widowControl w:val="0"/>
              <w:spacing w:before="12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BA1D" w14:textId="77777777" w:rsidR="001A63C6" w:rsidRPr="00276F80" w:rsidRDefault="001A63C6" w:rsidP="00C778DB">
            <w:pPr>
              <w:pStyle w:val="TableText"/>
              <w:widowControl w:val="0"/>
              <w:rPr>
                <w:rFonts w:ascii="Tahoma" w:hAnsi="Tahoma" w:cs="Tahoma"/>
                <w:sz w:val="13"/>
              </w:rPr>
            </w:pPr>
          </w:p>
        </w:tc>
      </w:tr>
      <w:tr w:rsidR="000F51BC" w:rsidRPr="00276F80" w14:paraId="0EDFBA32" w14:textId="77777777" w:rsidTr="000F51BC">
        <w:trPr>
          <w:trHeight w:val="145"/>
        </w:trPr>
        <w:tc>
          <w:tcPr>
            <w:tcW w:w="2734" w:type="dxa"/>
            <w:gridSpan w:val="2"/>
            <w:tcBorders>
              <w:bottom w:val="single" w:sz="4" w:space="0" w:color="auto"/>
            </w:tcBorders>
            <w:shd w:val="clear" w:color="auto" w:fill="auto"/>
            <w:vAlign w:val="center"/>
          </w:tcPr>
          <w:p w14:paraId="0EDFBA1F" w14:textId="77777777" w:rsidR="001A63C6" w:rsidRPr="00276F80" w:rsidRDefault="001A63C6" w:rsidP="00FF66CB">
            <w:pPr>
              <w:pStyle w:val="ProductNames"/>
              <w:spacing w:beforeLines="20" w:before="48" w:afterLines="20" w:after="48"/>
              <w:rPr>
                <w:rFonts w:ascii="Tahoma" w:hAnsi="Tahoma" w:cs="Tahoma"/>
                <w:sz w:val="14"/>
              </w:rPr>
            </w:pPr>
            <w:bookmarkStart w:id="353" w:name="_Toc336338034"/>
            <w:bookmarkStart w:id="354" w:name="_Toc361496902"/>
            <w:r w:rsidRPr="00276F80">
              <w:rPr>
                <w:rFonts w:ascii="Tahoma" w:hAnsi="Tahoma" w:cs="Tahoma"/>
                <w:sz w:val="14"/>
              </w:rPr>
              <w:t>Project Server CAL</w:t>
            </w:r>
            <w:bookmarkEnd w:id="353"/>
            <w:r w:rsidRPr="00276F80">
              <w:rPr>
                <w:rFonts w:ascii="Tahoma" w:hAnsi="Tahoma" w:cs="Tahoma"/>
                <w:sz w:val="14"/>
              </w:rPr>
              <w:t xml:space="preserve"> 2013</w:t>
            </w:r>
            <w:bookmarkEnd w:id="354"/>
          </w:p>
        </w:tc>
        <w:tc>
          <w:tcPr>
            <w:tcW w:w="450" w:type="dxa"/>
            <w:tcBorders>
              <w:bottom w:val="single" w:sz="4" w:space="0" w:color="auto"/>
            </w:tcBorders>
            <w:shd w:val="clear" w:color="auto" w:fill="auto"/>
            <w:vAlign w:val="center"/>
          </w:tcPr>
          <w:p w14:paraId="0EDFBA20" w14:textId="77777777" w:rsidR="001A63C6" w:rsidRPr="00A57652" w:rsidRDefault="001A63C6" w:rsidP="00532A9E">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14:paraId="0EDFBA21"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0EDFBA2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A2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auto"/>
            <w:vAlign w:val="center"/>
          </w:tcPr>
          <w:p w14:paraId="0EDFBA2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w:t>
            </w:r>
          </w:p>
        </w:tc>
        <w:tc>
          <w:tcPr>
            <w:tcW w:w="450" w:type="dxa"/>
            <w:tcBorders>
              <w:bottom w:val="single" w:sz="4" w:space="0" w:color="auto"/>
            </w:tcBorders>
            <w:shd w:val="clear" w:color="auto" w:fill="auto"/>
            <w:vAlign w:val="center"/>
          </w:tcPr>
          <w:p w14:paraId="0EDFBA2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A2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A2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A2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0EDFBA2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BA2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auto"/>
            <w:vAlign w:val="center"/>
          </w:tcPr>
          <w:p w14:paraId="0EDFBA2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EDFBA2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BA2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A2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A2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BA30"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BA31" w14:textId="77777777" w:rsidR="001A63C6" w:rsidRPr="00276F80" w:rsidRDefault="001A63C6" w:rsidP="001A63C6">
            <w:pPr>
              <w:pStyle w:val="TableText"/>
              <w:widowControl w:val="0"/>
              <w:rPr>
                <w:rFonts w:ascii="Tahoma" w:hAnsi="Tahoma" w:cs="Tahoma"/>
                <w:sz w:val="13"/>
              </w:rPr>
            </w:pPr>
          </w:p>
        </w:tc>
      </w:tr>
      <w:tr w:rsidR="00B33D0E" w:rsidRPr="00276F80" w14:paraId="0EDFBA46" w14:textId="77777777" w:rsidTr="006B1F3F">
        <w:trPr>
          <w:trHeight w:val="145"/>
        </w:trPr>
        <w:tc>
          <w:tcPr>
            <w:tcW w:w="2734" w:type="dxa"/>
            <w:gridSpan w:val="2"/>
            <w:tcBorders>
              <w:bottom w:val="single" w:sz="4" w:space="0" w:color="auto"/>
            </w:tcBorders>
            <w:shd w:val="clear" w:color="auto" w:fill="FABF8F"/>
            <w:vAlign w:val="center"/>
          </w:tcPr>
          <w:p w14:paraId="0EDFBA33" w14:textId="77777777" w:rsidR="001A63C6" w:rsidRPr="00276F80" w:rsidRDefault="001A63C6" w:rsidP="00FF66CB">
            <w:pPr>
              <w:pStyle w:val="Heading2"/>
              <w:spacing w:beforeLines="20" w:before="48" w:afterLines="20" w:after="48"/>
              <w:ind w:left="0" w:firstLine="15"/>
              <w:rPr>
                <w:rFonts w:ascii="Tahoma" w:hAnsi="Tahoma" w:cs="Tahoma"/>
                <w:b w:val="0"/>
                <w:sz w:val="14"/>
              </w:rPr>
            </w:pPr>
            <w:bookmarkStart w:id="355" w:name="_Toc336338036"/>
            <w:bookmarkStart w:id="356" w:name="_Toc361496903"/>
            <w:r w:rsidRPr="00276F80">
              <w:rPr>
                <w:rFonts w:ascii="Tahoma" w:hAnsi="Tahoma" w:cs="Tahoma"/>
                <w:b w:val="0"/>
                <w:sz w:val="14"/>
              </w:rPr>
              <w:t>SharePoint™ Online Extra Storage 1 GB (Aanvullende SL)</w:t>
            </w:r>
            <w:bookmarkEnd w:id="355"/>
            <w:bookmarkEnd w:id="356"/>
          </w:p>
        </w:tc>
        <w:tc>
          <w:tcPr>
            <w:tcW w:w="450" w:type="dxa"/>
            <w:tcBorders>
              <w:bottom w:val="single" w:sz="4" w:space="0" w:color="auto"/>
            </w:tcBorders>
            <w:shd w:val="clear" w:color="auto" w:fill="FABF8F"/>
            <w:vAlign w:val="center"/>
          </w:tcPr>
          <w:p w14:paraId="0EDFBA34" w14:textId="77777777" w:rsidR="001A63C6" w:rsidRPr="00A57652" w:rsidRDefault="001A63C6" w:rsidP="00532A9E">
            <w:pPr>
              <w:pStyle w:val="TableText"/>
              <w:widowControl w:val="0"/>
              <w:rPr>
                <w:rFonts w:cs="Tahoma"/>
                <w:b/>
                <w:bCs/>
                <w:color w:val="000000"/>
                <w:sz w:val="13"/>
                <w:szCs w:val="13"/>
                <w:u w:val="single"/>
              </w:rPr>
            </w:pPr>
          </w:p>
        </w:tc>
        <w:tc>
          <w:tcPr>
            <w:tcW w:w="450" w:type="dxa"/>
            <w:tcBorders>
              <w:bottom w:val="single" w:sz="4" w:space="0" w:color="auto"/>
            </w:tcBorders>
            <w:shd w:val="clear" w:color="auto" w:fill="FABF8F"/>
          </w:tcPr>
          <w:p w14:paraId="0EDFBA35" w14:textId="77777777" w:rsidR="001A63C6" w:rsidRPr="00276F80" w:rsidDel="008F575D" w:rsidRDefault="001A63C6" w:rsidP="001A63C6">
            <w:pPr>
              <w:pStyle w:val="TableText"/>
              <w:widowControl w:val="0"/>
              <w:spacing w:before="80"/>
              <w:rPr>
                <w:rFonts w:ascii="Tahoma" w:hAnsi="Tahoma" w:cs="Tahoma"/>
                <w:sz w:val="13"/>
              </w:rPr>
            </w:pPr>
            <w:r w:rsidRPr="00276F8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0EDFBA36"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A3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A3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A3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A3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A3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A3C"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A3D"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A3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A3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A40"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A4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A4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A4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A44"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0EDFBA45" w14:textId="77777777" w:rsidR="001A63C6" w:rsidRPr="00276F80" w:rsidRDefault="001A63C6" w:rsidP="001A63C6">
            <w:pPr>
              <w:pStyle w:val="TableText"/>
              <w:widowControl w:val="0"/>
              <w:rPr>
                <w:rFonts w:ascii="Tahoma" w:hAnsi="Tahoma" w:cs="Tahoma"/>
                <w:sz w:val="13"/>
              </w:rPr>
            </w:pPr>
          </w:p>
        </w:tc>
      </w:tr>
      <w:tr w:rsidR="000F51BC" w:rsidRPr="00276F80" w14:paraId="0EDFBA5A" w14:textId="77777777" w:rsidTr="000F51BC">
        <w:trPr>
          <w:trHeight w:val="145"/>
        </w:trPr>
        <w:tc>
          <w:tcPr>
            <w:tcW w:w="2734" w:type="dxa"/>
            <w:gridSpan w:val="2"/>
            <w:tcBorders>
              <w:bottom w:val="single" w:sz="4" w:space="0" w:color="auto"/>
            </w:tcBorders>
            <w:shd w:val="clear" w:color="auto" w:fill="auto"/>
            <w:vAlign w:val="center"/>
          </w:tcPr>
          <w:p w14:paraId="0EDFBA47" w14:textId="77777777" w:rsidR="001A63C6" w:rsidRPr="00276F80" w:rsidRDefault="001A63C6" w:rsidP="007E466C">
            <w:pPr>
              <w:pStyle w:val="Heading2"/>
              <w:ind w:left="0" w:firstLine="15"/>
              <w:jc w:val="both"/>
              <w:rPr>
                <w:rFonts w:ascii="Tahoma" w:hAnsi="Tahoma" w:cs="Tahoma"/>
                <w:b w:val="0"/>
                <w:sz w:val="14"/>
              </w:rPr>
            </w:pPr>
            <w:bookmarkStart w:id="357" w:name="_Toc336338037"/>
            <w:bookmarkStart w:id="358" w:name="_Toc361496904"/>
            <w:r w:rsidRPr="00276F80">
              <w:rPr>
                <w:rFonts w:ascii="Tahoma" w:hAnsi="Tahoma" w:cs="Tahoma"/>
                <w:b w:val="0"/>
                <w:sz w:val="14"/>
              </w:rPr>
              <w:t>SharePoint™ Online Extra Storage 1 GB A (Aanvullende SL)</w:t>
            </w:r>
            <w:bookmarkEnd w:id="357"/>
            <w:bookmarkEnd w:id="358"/>
          </w:p>
        </w:tc>
        <w:tc>
          <w:tcPr>
            <w:tcW w:w="450" w:type="dxa"/>
            <w:tcBorders>
              <w:bottom w:val="single" w:sz="4" w:space="0" w:color="auto"/>
            </w:tcBorders>
            <w:shd w:val="clear" w:color="auto" w:fill="auto"/>
            <w:vAlign w:val="center"/>
          </w:tcPr>
          <w:p w14:paraId="0EDFBA48" w14:textId="77777777" w:rsidR="001A63C6" w:rsidRPr="00A57652" w:rsidRDefault="001A63C6" w:rsidP="00532A9E">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14:paraId="0EDFBA49" w14:textId="77777777" w:rsidR="001A63C6" w:rsidRPr="00276F80" w:rsidRDefault="001A63C6" w:rsidP="007E466C">
            <w:pPr>
              <w:pStyle w:val="TableText"/>
              <w:widowControl w:val="0"/>
              <w:rPr>
                <w:rFonts w:ascii="Tahoma" w:hAnsi="Tahoma" w:cs="Tahoma"/>
                <w:sz w:val="13"/>
              </w:rPr>
            </w:pPr>
            <w:r w:rsidRPr="00276F80">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0EDFBA4A" w14:textId="77777777" w:rsidR="001A63C6" w:rsidRPr="00276F80"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A4B" w14:textId="77777777" w:rsidR="001A63C6" w:rsidRPr="00276F80" w:rsidRDefault="001A63C6" w:rsidP="00D66F6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4C" w14:textId="77777777" w:rsidR="001A63C6" w:rsidRPr="00276F80"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4D" w14:textId="77777777" w:rsidR="001A63C6" w:rsidRPr="00276F80"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4E" w14:textId="77777777" w:rsidR="001A63C6" w:rsidRPr="00276F80"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4F" w14:textId="77777777" w:rsidR="001A63C6" w:rsidRPr="00276F80"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50" w14:textId="77777777" w:rsidR="001A63C6" w:rsidRPr="00276F80"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A51" w14:textId="77777777" w:rsidR="001A63C6" w:rsidRPr="00276F80"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A52" w14:textId="77777777" w:rsidR="001A63C6" w:rsidRPr="00276F80"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53" w14:textId="77777777" w:rsidR="001A63C6" w:rsidRPr="00276F80"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A54" w14:textId="77777777" w:rsidR="001A63C6" w:rsidRPr="00276F80"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A55" w14:textId="77777777" w:rsidR="001A63C6" w:rsidRPr="00276F80"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A56" w14:textId="77777777" w:rsidR="001A63C6" w:rsidRPr="00276F80"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A57" w14:textId="77777777" w:rsidR="001A63C6" w:rsidRPr="00276F80"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A58" w14:textId="77777777" w:rsidR="001A63C6" w:rsidRPr="00276F80" w:rsidRDefault="001A63C6" w:rsidP="007E466C">
            <w:pPr>
              <w:pStyle w:val="TableText"/>
              <w:widowControl w:val="0"/>
              <w:rPr>
                <w:rFonts w:ascii="Tahoma" w:hAnsi="Tahoma" w:cs="Tahoma"/>
                <w:sz w:val="13"/>
              </w:rPr>
            </w:pPr>
            <w:r w:rsidRPr="00276F80">
              <w:rPr>
                <w:rFonts w:ascii="Tahoma" w:hAnsi="Tahoma" w:cs="Tahoma"/>
                <w:sz w:val="13"/>
              </w:rPr>
              <w:t>A, ST (alleen EES)</w:t>
            </w:r>
          </w:p>
        </w:tc>
        <w:tc>
          <w:tcPr>
            <w:tcW w:w="540" w:type="dxa"/>
            <w:tcBorders>
              <w:bottom w:val="single" w:sz="4" w:space="0" w:color="auto"/>
            </w:tcBorders>
            <w:shd w:val="clear" w:color="auto" w:fill="auto"/>
            <w:vAlign w:val="center"/>
          </w:tcPr>
          <w:p w14:paraId="0EDFBA59" w14:textId="77777777" w:rsidR="001A63C6" w:rsidRPr="00276F80" w:rsidRDefault="001A63C6" w:rsidP="00D66F68">
            <w:pPr>
              <w:pStyle w:val="TableText"/>
              <w:widowControl w:val="0"/>
              <w:rPr>
                <w:rFonts w:ascii="Tahoma" w:hAnsi="Tahoma" w:cs="Tahoma"/>
                <w:sz w:val="13"/>
              </w:rPr>
            </w:pPr>
          </w:p>
        </w:tc>
      </w:tr>
      <w:tr w:rsidR="009C7B23" w:rsidRPr="00276F80" w14:paraId="0EDFBA6E" w14:textId="77777777" w:rsidTr="006B1F3F">
        <w:trPr>
          <w:trHeight w:val="145"/>
        </w:trPr>
        <w:tc>
          <w:tcPr>
            <w:tcW w:w="2734" w:type="dxa"/>
            <w:gridSpan w:val="2"/>
            <w:tcBorders>
              <w:bottom w:val="single" w:sz="4" w:space="0" w:color="auto"/>
            </w:tcBorders>
            <w:shd w:val="clear" w:color="auto" w:fill="FABF8F"/>
            <w:vAlign w:val="center"/>
          </w:tcPr>
          <w:p w14:paraId="0EDFBA5B" w14:textId="77777777" w:rsidR="009C7B23" w:rsidRPr="00276F80" w:rsidRDefault="009C7B23" w:rsidP="00FF66CB">
            <w:pPr>
              <w:pStyle w:val="Heading2"/>
              <w:spacing w:beforeLines="20" w:before="48" w:afterLines="20" w:after="48"/>
              <w:ind w:left="0" w:firstLine="15"/>
              <w:jc w:val="both"/>
              <w:rPr>
                <w:rFonts w:ascii="Tahoma" w:hAnsi="Tahoma" w:cs="Tahoma"/>
                <w:b w:val="0"/>
                <w:sz w:val="14"/>
              </w:rPr>
            </w:pPr>
            <w:bookmarkStart w:id="359" w:name="_Toc361496905"/>
            <w:r w:rsidRPr="00276F80">
              <w:rPr>
                <w:rFonts w:ascii="Tahoma" w:hAnsi="Tahoma" w:cs="Tahoma"/>
                <w:b w:val="0"/>
                <w:sz w:val="14"/>
              </w:rPr>
              <w:t>SharePoint™ Online Plan 1 Add-on (Gebruikers-SL)</w:t>
            </w:r>
            <w:bookmarkEnd w:id="359"/>
          </w:p>
        </w:tc>
        <w:tc>
          <w:tcPr>
            <w:tcW w:w="450" w:type="dxa"/>
            <w:tcBorders>
              <w:bottom w:val="single" w:sz="4" w:space="0" w:color="auto"/>
            </w:tcBorders>
            <w:shd w:val="clear" w:color="auto" w:fill="FABF8F"/>
            <w:vAlign w:val="center"/>
          </w:tcPr>
          <w:p w14:paraId="0EDFBA5C" w14:textId="77777777" w:rsidR="009C7B23" w:rsidRPr="00A57652" w:rsidRDefault="009C7B23" w:rsidP="00532A9E">
            <w:pPr>
              <w:pStyle w:val="TableText"/>
              <w:widowControl w:val="0"/>
              <w:rPr>
                <w:rFonts w:cs="Tahoma"/>
                <w:b/>
                <w:bCs/>
                <w:sz w:val="13"/>
                <w:szCs w:val="13"/>
                <w:u w:val="single"/>
              </w:rPr>
            </w:pPr>
          </w:p>
        </w:tc>
        <w:tc>
          <w:tcPr>
            <w:tcW w:w="450" w:type="dxa"/>
            <w:tcBorders>
              <w:bottom w:val="single" w:sz="4" w:space="0" w:color="auto"/>
            </w:tcBorders>
            <w:shd w:val="clear" w:color="auto" w:fill="FABF8F"/>
          </w:tcPr>
          <w:p w14:paraId="0EDFBA5D" w14:textId="77777777" w:rsidR="009C7B23" w:rsidRPr="00276F80" w:rsidRDefault="009C7B23" w:rsidP="001A63C6">
            <w:pPr>
              <w:pStyle w:val="TableText"/>
              <w:widowControl w:val="0"/>
              <w:spacing w:before="80"/>
              <w:rPr>
                <w:rFonts w:ascii="Tahoma" w:hAnsi="Tahoma" w:cs="Tahoma"/>
                <w:sz w:val="13"/>
              </w:rPr>
            </w:pPr>
            <w:r w:rsidRPr="00276F80">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0EDFBA5E" w14:textId="77777777" w:rsidR="009C7B23" w:rsidRPr="00276F80" w:rsidRDefault="009C7B23"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A5F"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A60"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A61"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A62"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A63"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A64" w14:textId="77777777" w:rsidR="009C7B23" w:rsidRPr="00276F80" w:rsidRDefault="009C7B23"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A65" w14:textId="77777777" w:rsidR="009C7B23" w:rsidRPr="00276F80"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A66"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A67"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A68" w14:textId="77777777" w:rsidR="009C7B23" w:rsidRPr="00276F80"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A69"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A6A" w14:textId="77777777" w:rsidR="009C7B23" w:rsidRPr="00276F80" w:rsidRDefault="009C7B23"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A6B" w14:textId="77777777" w:rsidR="009C7B23" w:rsidRPr="00276F80"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A6C" w14:textId="77777777" w:rsidR="009C7B23" w:rsidRPr="00276F80" w:rsidRDefault="009C7B23"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0EDFBA6D" w14:textId="77777777" w:rsidR="009C7B23" w:rsidRPr="00276F80" w:rsidRDefault="009C7B23" w:rsidP="001A63C6">
            <w:pPr>
              <w:pStyle w:val="TableText"/>
              <w:widowControl w:val="0"/>
              <w:rPr>
                <w:rFonts w:ascii="Tahoma" w:hAnsi="Tahoma" w:cs="Tahoma"/>
                <w:sz w:val="13"/>
              </w:rPr>
            </w:pPr>
          </w:p>
        </w:tc>
      </w:tr>
      <w:tr w:rsidR="00B33D0E" w:rsidRPr="00276F80" w14:paraId="0EDFBA82" w14:textId="77777777" w:rsidTr="000F51BC">
        <w:trPr>
          <w:trHeight w:val="145"/>
        </w:trPr>
        <w:tc>
          <w:tcPr>
            <w:tcW w:w="2734" w:type="dxa"/>
            <w:gridSpan w:val="2"/>
            <w:tcBorders>
              <w:bottom w:val="single" w:sz="4" w:space="0" w:color="auto"/>
            </w:tcBorders>
            <w:shd w:val="clear" w:color="auto" w:fill="auto"/>
            <w:vAlign w:val="center"/>
          </w:tcPr>
          <w:p w14:paraId="0EDFBA6F" w14:textId="77777777" w:rsidR="001A63C6" w:rsidRPr="00276F80" w:rsidRDefault="001A63C6" w:rsidP="00FF66CB">
            <w:pPr>
              <w:pStyle w:val="Heading2"/>
              <w:spacing w:beforeLines="20" w:before="48" w:afterLines="20" w:after="48"/>
              <w:ind w:left="0" w:firstLine="15"/>
              <w:jc w:val="both"/>
              <w:rPr>
                <w:rFonts w:ascii="Tahoma" w:hAnsi="Tahoma" w:cs="Tahoma"/>
                <w:b w:val="0"/>
              </w:rPr>
            </w:pPr>
            <w:bookmarkStart w:id="360" w:name="_Toc336338038"/>
            <w:bookmarkStart w:id="361" w:name="_Toc361496906"/>
            <w:r w:rsidRPr="00276F80">
              <w:rPr>
                <w:rFonts w:ascii="Tahoma" w:hAnsi="Tahoma" w:cs="Tahoma"/>
                <w:b w:val="0"/>
                <w:sz w:val="14"/>
              </w:rPr>
              <w:t>SharePoint™ Online Plan 1 (Gebruikers-SL)</w:t>
            </w:r>
            <w:bookmarkEnd w:id="360"/>
            <w:bookmarkEnd w:id="361"/>
          </w:p>
        </w:tc>
        <w:tc>
          <w:tcPr>
            <w:tcW w:w="450" w:type="dxa"/>
            <w:tcBorders>
              <w:bottom w:val="single" w:sz="4" w:space="0" w:color="auto"/>
            </w:tcBorders>
            <w:shd w:val="clear" w:color="auto" w:fill="auto"/>
            <w:vAlign w:val="center"/>
          </w:tcPr>
          <w:p w14:paraId="0EDFBA70"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79_SharePoint_Online" w:history="1">
              <w:r w:rsidR="00E01BB8" w:rsidRPr="00A57652">
                <w:rPr>
                  <w:rStyle w:val="Hyperlink"/>
                  <w:rFonts w:cs="Tahoma"/>
                  <w:b/>
                  <w:bCs/>
                  <w:sz w:val="13"/>
                  <w:szCs w:val="13"/>
                </w:rPr>
                <w:t>79</w:t>
              </w:r>
            </w:hyperlink>
          </w:p>
        </w:tc>
        <w:tc>
          <w:tcPr>
            <w:tcW w:w="450" w:type="dxa"/>
            <w:tcBorders>
              <w:bottom w:val="single" w:sz="4" w:space="0" w:color="auto"/>
            </w:tcBorders>
            <w:shd w:val="clear" w:color="auto" w:fill="auto"/>
          </w:tcPr>
          <w:p w14:paraId="0EDFBA71"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0EDFBA72"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A7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7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7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7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7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78"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A79"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A7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7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A7C"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A7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A7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A7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A80"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0EDFBA81" w14:textId="77777777" w:rsidR="001A63C6" w:rsidRPr="00276F80" w:rsidRDefault="001A63C6" w:rsidP="001A63C6">
            <w:pPr>
              <w:pStyle w:val="TableText"/>
              <w:widowControl w:val="0"/>
              <w:rPr>
                <w:rFonts w:ascii="Tahoma" w:hAnsi="Tahoma" w:cs="Tahoma"/>
                <w:sz w:val="13"/>
              </w:rPr>
            </w:pPr>
          </w:p>
        </w:tc>
      </w:tr>
      <w:tr w:rsidR="00273EB9" w:rsidRPr="00276F80" w14:paraId="0EDFBA96" w14:textId="77777777" w:rsidTr="006B1F3F">
        <w:trPr>
          <w:trHeight w:val="145"/>
        </w:trPr>
        <w:tc>
          <w:tcPr>
            <w:tcW w:w="2734" w:type="dxa"/>
            <w:gridSpan w:val="2"/>
            <w:tcBorders>
              <w:bottom w:val="single" w:sz="4" w:space="0" w:color="auto"/>
            </w:tcBorders>
            <w:shd w:val="clear" w:color="auto" w:fill="FABF8F"/>
            <w:vAlign w:val="center"/>
          </w:tcPr>
          <w:p w14:paraId="0EDFBA83" w14:textId="77777777" w:rsidR="00273EB9" w:rsidRPr="00E27A1D" w:rsidRDefault="00273EB9" w:rsidP="00FF66CB">
            <w:pPr>
              <w:pStyle w:val="Heading2"/>
              <w:spacing w:beforeLines="20" w:before="48" w:afterLines="20" w:after="48"/>
              <w:ind w:left="0" w:firstLine="15"/>
              <w:jc w:val="both"/>
              <w:rPr>
                <w:rFonts w:ascii="Tahoma" w:hAnsi="Tahoma" w:cs="Tahoma"/>
                <w:b w:val="0"/>
                <w:sz w:val="14"/>
                <w:lang w:val="nl-NL"/>
              </w:rPr>
            </w:pPr>
            <w:bookmarkStart w:id="362" w:name="_Toc361496907"/>
            <w:r w:rsidRPr="00E27A1D">
              <w:rPr>
                <w:rFonts w:ascii="Tahoma" w:hAnsi="Tahoma" w:cs="Tahoma"/>
                <w:b w:val="0"/>
                <w:sz w:val="14"/>
                <w:lang w:val="nl-NL"/>
              </w:rPr>
              <w:t>SharePoint™ Online Plan 1 met Yammer Add-on (Gebruikers-SL)</w:t>
            </w:r>
            <w:bookmarkEnd w:id="362"/>
          </w:p>
        </w:tc>
        <w:tc>
          <w:tcPr>
            <w:tcW w:w="450" w:type="dxa"/>
            <w:tcBorders>
              <w:bottom w:val="single" w:sz="4" w:space="0" w:color="auto"/>
            </w:tcBorders>
            <w:shd w:val="clear" w:color="auto" w:fill="FABF8F"/>
            <w:vAlign w:val="center"/>
          </w:tcPr>
          <w:p w14:paraId="0EDFBA84" w14:textId="77777777" w:rsidR="00273EB9" w:rsidRPr="00A57652" w:rsidRDefault="00273EB9" w:rsidP="00532A9E">
            <w:pPr>
              <w:pStyle w:val="TableText"/>
              <w:widowControl w:val="0"/>
              <w:rPr>
                <w:rFonts w:cs="Tahoma"/>
                <w:b/>
                <w:bCs/>
                <w:sz w:val="13"/>
                <w:szCs w:val="13"/>
                <w:u w:val="single"/>
                <w:lang w:val="nl-NL"/>
              </w:rPr>
            </w:pPr>
          </w:p>
        </w:tc>
        <w:tc>
          <w:tcPr>
            <w:tcW w:w="450" w:type="dxa"/>
            <w:tcBorders>
              <w:bottom w:val="single" w:sz="4" w:space="0" w:color="auto"/>
            </w:tcBorders>
            <w:shd w:val="clear" w:color="auto" w:fill="FABF8F"/>
          </w:tcPr>
          <w:p w14:paraId="0EDFBA85" w14:textId="77777777" w:rsidR="00273EB9" w:rsidRPr="00276F80" w:rsidRDefault="00273EB9" w:rsidP="001A63C6">
            <w:pPr>
              <w:pStyle w:val="TableText"/>
              <w:widowControl w:val="0"/>
              <w:spacing w:before="80"/>
              <w:rPr>
                <w:rFonts w:ascii="Tahoma" w:hAnsi="Tahoma" w:cs="Tahoma"/>
                <w:sz w:val="13"/>
              </w:rPr>
            </w:pPr>
            <w:r w:rsidRPr="00276F80">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0EDFBA86" w14:textId="77777777" w:rsidR="00273EB9" w:rsidRPr="00276F80" w:rsidRDefault="00273EB9"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A87" w14:textId="77777777" w:rsidR="00273EB9" w:rsidRPr="00276F80"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A88" w14:textId="77777777" w:rsidR="00273EB9" w:rsidRPr="00276F80"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A89" w14:textId="77777777" w:rsidR="00273EB9" w:rsidRPr="00276F80"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A8A" w14:textId="77777777" w:rsidR="00273EB9" w:rsidRPr="00276F80"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A8B" w14:textId="77777777" w:rsidR="00273EB9" w:rsidRPr="00276F80"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A8C" w14:textId="77777777" w:rsidR="00273EB9" w:rsidRPr="00276F80" w:rsidRDefault="00273EB9"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A8D" w14:textId="77777777" w:rsidR="00273EB9" w:rsidRPr="00276F80"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A8E" w14:textId="77777777" w:rsidR="00273EB9" w:rsidRPr="00276F80"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A8F" w14:textId="77777777" w:rsidR="00273EB9" w:rsidRPr="00276F80"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A90" w14:textId="77777777" w:rsidR="00273EB9" w:rsidRPr="00276F80"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A91" w14:textId="77777777" w:rsidR="00273EB9" w:rsidRPr="00276F80"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A92" w14:textId="77777777" w:rsidR="00273EB9" w:rsidRPr="00276F80" w:rsidRDefault="00273EB9"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A93" w14:textId="77777777" w:rsidR="00273EB9" w:rsidRPr="00276F80"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A94" w14:textId="77777777" w:rsidR="00273EB9" w:rsidRPr="00276F80" w:rsidRDefault="00273EB9"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0EDFBA95" w14:textId="77777777" w:rsidR="00273EB9" w:rsidRPr="00276F80" w:rsidRDefault="00273EB9" w:rsidP="001A63C6">
            <w:pPr>
              <w:pStyle w:val="TableText"/>
              <w:widowControl w:val="0"/>
              <w:rPr>
                <w:rFonts w:ascii="Tahoma" w:hAnsi="Tahoma" w:cs="Tahoma"/>
                <w:sz w:val="13"/>
              </w:rPr>
            </w:pPr>
          </w:p>
        </w:tc>
      </w:tr>
      <w:tr w:rsidR="000F51BC" w:rsidRPr="00276F80" w14:paraId="0EDFBAAA" w14:textId="77777777" w:rsidTr="000F51BC">
        <w:trPr>
          <w:trHeight w:val="145"/>
        </w:trPr>
        <w:tc>
          <w:tcPr>
            <w:tcW w:w="2734" w:type="dxa"/>
            <w:gridSpan w:val="2"/>
            <w:tcBorders>
              <w:bottom w:val="single" w:sz="4" w:space="0" w:color="auto"/>
            </w:tcBorders>
            <w:shd w:val="clear" w:color="auto" w:fill="auto"/>
            <w:vAlign w:val="center"/>
          </w:tcPr>
          <w:p w14:paraId="0EDFBA97" w14:textId="77777777" w:rsidR="001A63C6" w:rsidRPr="00276F80" w:rsidRDefault="001A63C6" w:rsidP="00FF66CB">
            <w:pPr>
              <w:pStyle w:val="ProductNames"/>
              <w:spacing w:beforeLines="20" w:before="48" w:afterLines="20" w:after="48"/>
              <w:rPr>
                <w:rFonts w:ascii="Tahoma" w:hAnsi="Tahoma" w:cs="Tahoma"/>
                <w:sz w:val="14"/>
              </w:rPr>
            </w:pPr>
            <w:bookmarkStart w:id="363" w:name="_Toc336338039"/>
            <w:bookmarkStart w:id="364" w:name="_Toc361496908"/>
            <w:r w:rsidRPr="00276F80">
              <w:rPr>
                <w:rFonts w:ascii="Tahoma" w:hAnsi="Tahoma" w:cs="Tahoma"/>
                <w:sz w:val="14"/>
              </w:rPr>
              <w:t>SharePoint™ Online Plan 2 (Gebruikers-SL)</w:t>
            </w:r>
            <w:bookmarkEnd w:id="363"/>
            <w:bookmarkEnd w:id="364"/>
          </w:p>
        </w:tc>
        <w:tc>
          <w:tcPr>
            <w:tcW w:w="450" w:type="dxa"/>
            <w:tcBorders>
              <w:bottom w:val="single" w:sz="4" w:space="0" w:color="auto"/>
            </w:tcBorders>
            <w:shd w:val="clear" w:color="auto" w:fill="auto"/>
            <w:vAlign w:val="center"/>
          </w:tcPr>
          <w:p w14:paraId="0EDFBA98" w14:textId="77777777" w:rsidR="001A63C6" w:rsidRPr="00A57652" w:rsidRDefault="009B6833" w:rsidP="00532A9E">
            <w:pPr>
              <w:pStyle w:val="TableText"/>
              <w:widowControl w:val="0"/>
              <w:rPr>
                <w:rStyle w:val="EndnoteReference"/>
                <w:rFonts w:cs="Tahoma"/>
                <w:b w:val="0"/>
                <w:bCs/>
                <w:color w:val="000000"/>
                <w:sz w:val="13"/>
                <w:szCs w:val="13"/>
                <w:u w:val="single"/>
              </w:rPr>
            </w:pPr>
            <w:hyperlink w:anchor="_78_SharePoint_Online" w:history="1">
              <w:r w:rsidR="00E01BB8" w:rsidRPr="00A57652">
                <w:rPr>
                  <w:rStyle w:val="Hyperlink"/>
                  <w:rFonts w:cs="Tahoma"/>
                  <w:b/>
                  <w:bCs/>
                  <w:sz w:val="13"/>
                  <w:szCs w:val="13"/>
                </w:rPr>
                <w:t>79</w:t>
              </w:r>
            </w:hyperlink>
          </w:p>
        </w:tc>
        <w:tc>
          <w:tcPr>
            <w:tcW w:w="450" w:type="dxa"/>
            <w:tcBorders>
              <w:bottom w:val="single" w:sz="4" w:space="0" w:color="auto"/>
            </w:tcBorders>
            <w:shd w:val="clear" w:color="auto" w:fill="auto"/>
          </w:tcPr>
          <w:p w14:paraId="0EDFBA99"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0EDFBA9A"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A9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9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9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9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9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A0"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AA1"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AA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A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AA4"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AA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AA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AA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AA8"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0EDFBAA9" w14:textId="77777777" w:rsidR="001A63C6" w:rsidRPr="00276F80" w:rsidRDefault="001A63C6" w:rsidP="001A63C6">
            <w:pPr>
              <w:pStyle w:val="TableText"/>
              <w:widowControl w:val="0"/>
              <w:rPr>
                <w:rFonts w:ascii="Tahoma" w:hAnsi="Tahoma" w:cs="Tahoma"/>
                <w:sz w:val="13"/>
              </w:rPr>
            </w:pPr>
          </w:p>
        </w:tc>
      </w:tr>
      <w:tr w:rsidR="00B33D0E" w:rsidRPr="00276F80" w14:paraId="0EDFBABE" w14:textId="77777777" w:rsidTr="006B1F3F">
        <w:trPr>
          <w:trHeight w:val="145"/>
        </w:trPr>
        <w:tc>
          <w:tcPr>
            <w:tcW w:w="2734" w:type="dxa"/>
            <w:gridSpan w:val="2"/>
            <w:tcBorders>
              <w:bottom w:val="single" w:sz="4" w:space="0" w:color="auto"/>
            </w:tcBorders>
            <w:shd w:val="clear" w:color="auto" w:fill="FABF8F"/>
          </w:tcPr>
          <w:p w14:paraId="0EDFBAAB" w14:textId="77777777" w:rsidR="001A63C6" w:rsidRPr="00276F80" w:rsidRDefault="001A63C6" w:rsidP="00FF66CB">
            <w:pPr>
              <w:pStyle w:val="ProductNames"/>
              <w:spacing w:beforeLines="20" w:before="48" w:afterLines="20" w:after="48"/>
              <w:rPr>
                <w:rFonts w:ascii="Tahoma" w:hAnsi="Tahoma" w:cs="Tahoma"/>
                <w:sz w:val="14"/>
              </w:rPr>
            </w:pPr>
            <w:bookmarkStart w:id="365" w:name="_Toc336338040"/>
            <w:bookmarkStart w:id="366" w:name="_Toc361496909"/>
            <w:r w:rsidRPr="00276F80">
              <w:rPr>
                <w:rFonts w:ascii="Tahoma" w:hAnsi="Tahoma" w:cs="Tahoma"/>
                <w:sz w:val="14"/>
              </w:rPr>
              <w:t xml:space="preserve">SharePoint™ Server </w:t>
            </w:r>
            <w:bookmarkEnd w:id="365"/>
            <w:r w:rsidRPr="00276F80">
              <w:rPr>
                <w:rFonts w:ascii="Tahoma" w:hAnsi="Tahoma" w:cs="Tahoma"/>
                <w:sz w:val="14"/>
              </w:rPr>
              <w:t>2013</w:t>
            </w:r>
            <w:bookmarkEnd w:id="366"/>
          </w:p>
        </w:tc>
        <w:tc>
          <w:tcPr>
            <w:tcW w:w="450" w:type="dxa"/>
            <w:tcBorders>
              <w:bottom w:val="single" w:sz="4" w:space="0" w:color="auto"/>
            </w:tcBorders>
            <w:shd w:val="clear" w:color="auto" w:fill="FABF8F"/>
            <w:vAlign w:val="center"/>
          </w:tcPr>
          <w:p w14:paraId="0EDFBAAC" w14:textId="77777777" w:rsidR="001A63C6" w:rsidRPr="00A57652" w:rsidRDefault="009B6833" w:rsidP="00532A9E">
            <w:pPr>
              <w:pStyle w:val="TableText"/>
              <w:widowControl w:val="0"/>
              <w:rPr>
                <w:rStyle w:val="EndnoteReference"/>
                <w:rFonts w:cs="Tahoma"/>
                <w:b w:val="0"/>
                <w:bCs/>
                <w:color w:val="000000"/>
                <w:sz w:val="13"/>
                <w:szCs w:val="13"/>
                <w:u w:val="single"/>
              </w:rPr>
            </w:pPr>
            <w:hyperlink w:anchor="_80_SharePoint_Server" w:history="1">
              <w:r w:rsidR="00506F04" w:rsidRPr="00A57652">
                <w:rPr>
                  <w:rStyle w:val="Hyperlink"/>
                  <w:rFonts w:cs="Tahoma"/>
                  <w:b/>
                  <w:bCs/>
                  <w:sz w:val="13"/>
                  <w:szCs w:val="13"/>
                </w:rPr>
                <w:t>80</w:t>
              </w:r>
            </w:hyperlink>
            <w:hyperlink w:anchor="_79_SharePoint_Server" w:history="1"/>
          </w:p>
        </w:tc>
        <w:tc>
          <w:tcPr>
            <w:tcW w:w="450" w:type="dxa"/>
            <w:tcBorders>
              <w:bottom w:val="single" w:sz="4" w:space="0" w:color="auto"/>
            </w:tcBorders>
            <w:shd w:val="clear" w:color="auto" w:fill="FABF8F"/>
          </w:tcPr>
          <w:p w14:paraId="0EDFBAAD"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0EDFBAA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AA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tcBorders>
            <w:shd w:val="clear" w:color="auto" w:fill="FABF8F"/>
            <w:vAlign w:val="center"/>
          </w:tcPr>
          <w:p w14:paraId="0EDFBAB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125</w:t>
            </w:r>
          </w:p>
        </w:tc>
        <w:tc>
          <w:tcPr>
            <w:tcW w:w="450" w:type="dxa"/>
            <w:tcBorders>
              <w:bottom w:val="single" w:sz="4" w:space="0" w:color="auto"/>
            </w:tcBorders>
            <w:shd w:val="clear" w:color="auto" w:fill="FABF8F"/>
            <w:vAlign w:val="center"/>
          </w:tcPr>
          <w:p w14:paraId="0EDFBAB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100</w:t>
            </w:r>
          </w:p>
        </w:tc>
        <w:tc>
          <w:tcPr>
            <w:tcW w:w="450" w:type="dxa"/>
            <w:tcBorders>
              <w:bottom w:val="single" w:sz="4" w:space="0" w:color="auto"/>
            </w:tcBorders>
            <w:shd w:val="clear" w:color="auto" w:fill="FABF8F"/>
            <w:vAlign w:val="center"/>
          </w:tcPr>
          <w:p w14:paraId="0EDFBAB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FABF8F"/>
            <w:vAlign w:val="center"/>
          </w:tcPr>
          <w:p w14:paraId="0EDFBAB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FABF8F"/>
            <w:vAlign w:val="center"/>
          </w:tcPr>
          <w:p w14:paraId="0EDFBAB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0EDFBAB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EDFBAB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tcBorders>
            <w:shd w:val="clear" w:color="auto" w:fill="FABF8F"/>
            <w:vAlign w:val="center"/>
          </w:tcPr>
          <w:p w14:paraId="0EDFBAB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EDFBAB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0EDFBAB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EDFBAB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0EDFBAB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vAlign w:val="center"/>
          </w:tcPr>
          <w:p w14:paraId="0EDFBABC" w14:textId="77777777" w:rsidR="001A63C6" w:rsidRPr="00276F80" w:rsidRDefault="001A63C6" w:rsidP="006C465D">
            <w:pPr>
              <w:pStyle w:val="TableText"/>
              <w:widowControl w:val="0"/>
              <w:spacing w:before="12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BABD" w14:textId="77777777" w:rsidR="001A63C6" w:rsidRPr="00276F80" w:rsidRDefault="001A63C6" w:rsidP="001A63C6">
            <w:pPr>
              <w:pStyle w:val="TableText"/>
              <w:widowControl w:val="0"/>
              <w:rPr>
                <w:rFonts w:ascii="Tahoma" w:hAnsi="Tahoma" w:cs="Tahoma"/>
                <w:sz w:val="13"/>
              </w:rPr>
            </w:pPr>
          </w:p>
        </w:tc>
      </w:tr>
      <w:tr w:rsidR="000F51BC" w:rsidRPr="00276F80" w14:paraId="0EDFBAD2" w14:textId="77777777" w:rsidTr="000F51BC">
        <w:trPr>
          <w:trHeight w:val="145"/>
        </w:trPr>
        <w:tc>
          <w:tcPr>
            <w:tcW w:w="2734" w:type="dxa"/>
            <w:gridSpan w:val="2"/>
            <w:tcBorders>
              <w:bottom w:val="single" w:sz="4" w:space="0" w:color="auto"/>
            </w:tcBorders>
            <w:shd w:val="clear" w:color="auto" w:fill="auto"/>
          </w:tcPr>
          <w:p w14:paraId="0EDFBABF" w14:textId="77777777" w:rsidR="001A63C6" w:rsidRPr="00276F80" w:rsidRDefault="001A63C6" w:rsidP="00F02931">
            <w:pPr>
              <w:pStyle w:val="ProductNames"/>
              <w:spacing w:beforeLines="20" w:before="48" w:afterLines="20" w:after="48"/>
              <w:rPr>
                <w:rFonts w:ascii="Tahoma" w:hAnsi="Tahoma" w:cs="Tahoma"/>
                <w:sz w:val="14"/>
              </w:rPr>
            </w:pPr>
            <w:bookmarkStart w:id="367" w:name="_Toc336338041"/>
            <w:bookmarkStart w:id="368" w:name="_Toc361496910"/>
            <w:r w:rsidRPr="00276F80">
              <w:rPr>
                <w:rFonts w:ascii="Tahoma" w:hAnsi="Tahoma" w:cs="Tahoma"/>
                <w:sz w:val="14"/>
              </w:rPr>
              <w:t>CAL voor SharePoint™ Server Enterprise</w:t>
            </w:r>
            <w:bookmarkEnd w:id="367"/>
            <w:r w:rsidR="00F02931">
              <w:rPr>
                <w:rFonts w:ascii="Tahoma" w:hAnsi="Tahoma" w:cs="Tahoma"/>
                <w:sz w:val="14"/>
              </w:rPr>
              <w:t> </w:t>
            </w:r>
            <w:r w:rsidRPr="00276F80">
              <w:rPr>
                <w:rFonts w:ascii="Tahoma" w:hAnsi="Tahoma" w:cs="Tahoma"/>
                <w:sz w:val="14"/>
              </w:rPr>
              <w:t>2013</w:t>
            </w:r>
            <w:bookmarkEnd w:id="368"/>
          </w:p>
        </w:tc>
        <w:tc>
          <w:tcPr>
            <w:tcW w:w="450" w:type="dxa"/>
            <w:tcBorders>
              <w:bottom w:val="single" w:sz="4" w:space="0" w:color="auto"/>
            </w:tcBorders>
            <w:shd w:val="clear" w:color="auto" w:fill="auto"/>
            <w:vAlign w:val="center"/>
          </w:tcPr>
          <w:p w14:paraId="0EDFBAC0" w14:textId="77777777" w:rsidR="001A63C6" w:rsidRPr="00A57652" w:rsidRDefault="001A63C6" w:rsidP="00532A9E">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14:paraId="0EDFBAC1"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0EDFBAC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AC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auto"/>
            <w:vAlign w:val="center"/>
          </w:tcPr>
          <w:p w14:paraId="0EDFBAC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w:t>
            </w:r>
          </w:p>
        </w:tc>
        <w:tc>
          <w:tcPr>
            <w:tcW w:w="450" w:type="dxa"/>
            <w:tcBorders>
              <w:bottom w:val="single" w:sz="4" w:space="0" w:color="auto"/>
            </w:tcBorders>
            <w:shd w:val="clear" w:color="auto" w:fill="auto"/>
            <w:vAlign w:val="center"/>
          </w:tcPr>
          <w:p w14:paraId="0EDFBAC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AC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AC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AC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0EDFBAC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BAC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auto"/>
            <w:vAlign w:val="center"/>
          </w:tcPr>
          <w:p w14:paraId="0EDFBAC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EDFBAC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BAC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BAC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14:paraId="0EDFBAC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BAD0"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AO, ST</w:t>
            </w:r>
          </w:p>
        </w:tc>
        <w:tc>
          <w:tcPr>
            <w:tcW w:w="540" w:type="dxa"/>
            <w:tcBorders>
              <w:bottom w:val="single" w:sz="4" w:space="0" w:color="auto"/>
            </w:tcBorders>
            <w:shd w:val="clear" w:color="auto" w:fill="auto"/>
            <w:vAlign w:val="center"/>
          </w:tcPr>
          <w:p w14:paraId="0EDFBAD1" w14:textId="77777777" w:rsidR="001A63C6" w:rsidRPr="00276F80" w:rsidRDefault="001A63C6" w:rsidP="001A63C6">
            <w:pPr>
              <w:pStyle w:val="TableText"/>
              <w:widowControl w:val="0"/>
              <w:rPr>
                <w:rFonts w:ascii="Tahoma" w:hAnsi="Tahoma" w:cs="Tahoma"/>
                <w:sz w:val="13"/>
              </w:rPr>
            </w:pPr>
          </w:p>
        </w:tc>
      </w:tr>
      <w:tr w:rsidR="00B33D0E" w:rsidRPr="00276F80" w14:paraId="0EDFBAE6" w14:textId="77777777" w:rsidTr="006B1F3F">
        <w:trPr>
          <w:trHeight w:val="260"/>
        </w:trPr>
        <w:tc>
          <w:tcPr>
            <w:tcW w:w="2734" w:type="dxa"/>
            <w:gridSpan w:val="2"/>
            <w:tcBorders>
              <w:bottom w:val="single" w:sz="4" w:space="0" w:color="auto"/>
            </w:tcBorders>
            <w:shd w:val="clear" w:color="auto" w:fill="FABF8F"/>
          </w:tcPr>
          <w:p w14:paraId="0EDFBAD3" w14:textId="77777777" w:rsidR="001A63C6" w:rsidRPr="00276F80" w:rsidRDefault="001A63C6" w:rsidP="00F02931">
            <w:pPr>
              <w:pStyle w:val="ProductNames"/>
              <w:spacing w:beforeLines="20" w:before="48" w:afterLines="20" w:after="48"/>
              <w:rPr>
                <w:rFonts w:ascii="Tahoma" w:hAnsi="Tahoma" w:cs="Tahoma"/>
                <w:sz w:val="14"/>
              </w:rPr>
            </w:pPr>
            <w:bookmarkStart w:id="369" w:name="_Toc336338044"/>
            <w:bookmarkStart w:id="370" w:name="_Toc361496911"/>
            <w:r w:rsidRPr="00276F80">
              <w:rPr>
                <w:rFonts w:ascii="Tahoma" w:hAnsi="Tahoma" w:cs="Tahoma"/>
                <w:sz w:val="14"/>
              </w:rPr>
              <w:t>CAL voor SharePoint™ Server Standard</w:t>
            </w:r>
            <w:bookmarkEnd w:id="369"/>
            <w:r w:rsidR="00F02931">
              <w:rPr>
                <w:rFonts w:ascii="Tahoma" w:hAnsi="Tahoma" w:cs="Tahoma"/>
                <w:sz w:val="14"/>
              </w:rPr>
              <w:t> </w:t>
            </w:r>
            <w:r w:rsidRPr="00276F80">
              <w:rPr>
                <w:rFonts w:ascii="Tahoma" w:hAnsi="Tahoma" w:cs="Tahoma"/>
                <w:sz w:val="14"/>
              </w:rPr>
              <w:t>2013</w:t>
            </w:r>
            <w:bookmarkEnd w:id="370"/>
          </w:p>
        </w:tc>
        <w:tc>
          <w:tcPr>
            <w:tcW w:w="450" w:type="dxa"/>
            <w:tcBorders>
              <w:bottom w:val="single" w:sz="4" w:space="0" w:color="auto"/>
            </w:tcBorders>
            <w:shd w:val="clear" w:color="auto" w:fill="FABF8F"/>
            <w:vAlign w:val="center"/>
          </w:tcPr>
          <w:p w14:paraId="0EDFBAD4" w14:textId="77777777" w:rsidR="001A63C6" w:rsidRPr="00A57652" w:rsidRDefault="001A63C6" w:rsidP="00532A9E">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14:paraId="0EDFBAD5" w14:textId="77777777" w:rsidR="001A63C6" w:rsidRPr="00276F80" w:rsidRDefault="001A63C6" w:rsidP="00FF66CB">
            <w:pPr>
              <w:pStyle w:val="TableText"/>
              <w:widowControl w:val="0"/>
              <w:spacing w:beforeLines="20" w:before="48" w:afterLines="20" w:after="48"/>
              <w:rPr>
                <w:rFonts w:ascii="Tahoma" w:hAnsi="Tahoma" w:cs="Tahoma"/>
                <w:color w:val="000000"/>
                <w:sz w:val="13"/>
              </w:rPr>
            </w:pPr>
            <w:r w:rsidRPr="00276F8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0EDFBAD6" w14:textId="77777777" w:rsidR="001A63C6" w:rsidRPr="00276F80" w:rsidRDefault="001A63C6" w:rsidP="00FF66CB">
            <w:pPr>
              <w:pStyle w:val="TableText"/>
              <w:widowControl w:val="0"/>
              <w:spacing w:beforeLines="20" w:before="48" w:afterLines="20" w:after="48"/>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AD7" w14:textId="77777777" w:rsidR="001A63C6" w:rsidRPr="00276F80" w:rsidRDefault="001A63C6" w:rsidP="00FF66CB">
            <w:pPr>
              <w:pStyle w:val="TableText"/>
              <w:widowControl w:val="0"/>
              <w:spacing w:beforeLines="20" w:before="48" w:afterLines="20" w:after="48"/>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FABF8F"/>
            <w:vAlign w:val="center"/>
          </w:tcPr>
          <w:p w14:paraId="0EDFBAD8" w14:textId="77777777" w:rsidR="001A63C6" w:rsidRPr="00276F80" w:rsidRDefault="001A63C6" w:rsidP="00FF66CB">
            <w:pPr>
              <w:pStyle w:val="TableText"/>
              <w:widowControl w:val="0"/>
              <w:spacing w:beforeLines="20" w:before="48" w:afterLines="20" w:after="48"/>
              <w:rPr>
                <w:rFonts w:ascii="Tahoma" w:hAnsi="Tahoma" w:cs="Tahoma"/>
                <w:sz w:val="13"/>
              </w:rPr>
            </w:pPr>
            <w:r w:rsidRPr="00276F80">
              <w:rPr>
                <w:rFonts w:ascii="Tahoma" w:hAnsi="Tahoma" w:cs="Tahoma"/>
                <w:sz w:val="13"/>
              </w:rPr>
              <w:t>3</w:t>
            </w:r>
          </w:p>
        </w:tc>
        <w:tc>
          <w:tcPr>
            <w:tcW w:w="450" w:type="dxa"/>
            <w:tcBorders>
              <w:bottom w:val="single" w:sz="4" w:space="0" w:color="auto"/>
            </w:tcBorders>
            <w:shd w:val="clear" w:color="auto" w:fill="FABF8F"/>
            <w:vAlign w:val="center"/>
          </w:tcPr>
          <w:p w14:paraId="0EDFBAD9" w14:textId="77777777" w:rsidR="001A63C6" w:rsidRPr="00276F80" w:rsidRDefault="001A63C6" w:rsidP="00FF66CB">
            <w:pPr>
              <w:pStyle w:val="TableText"/>
              <w:widowControl w:val="0"/>
              <w:spacing w:beforeLines="20" w:before="48" w:afterLines="20" w:after="48"/>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ADA" w14:textId="77777777" w:rsidR="001A63C6" w:rsidRPr="00276F80" w:rsidRDefault="001A63C6" w:rsidP="00FF66CB">
            <w:pPr>
              <w:pStyle w:val="TableText"/>
              <w:widowControl w:val="0"/>
              <w:spacing w:beforeLines="20" w:before="48" w:afterLines="20" w:after="48"/>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ADB" w14:textId="77777777" w:rsidR="001A63C6" w:rsidRPr="00276F80" w:rsidRDefault="001A63C6" w:rsidP="00FF66CB">
            <w:pPr>
              <w:pStyle w:val="TableText"/>
              <w:widowControl w:val="0"/>
              <w:spacing w:beforeLines="20" w:before="48" w:afterLines="20" w:after="48"/>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ADC" w14:textId="77777777" w:rsidR="001A63C6" w:rsidRPr="00276F80" w:rsidRDefault="001A63C6" w:rsidP="00FF66CB">
            <w:pPr>
              <w:pStyle w:val="TableText"/>
              <w:widowControl w:val="0"/>
              <w:spacing w:beforeLines="20" w:before="48" w:afterLines="20" w:after="48"/>
              <w:rPr>
                <w:rFonts w:ascii="Tahoma" w:hAnsi="Tahoma" w:cs="Tahoma"/>
                <w:sz w:val="13"/>
              </w:rPr>
            </w:pPr>
            <w:r w:rsidRPr="00276F8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EDFBADD" w14:textId="77777777" w:rsidR="001A63C6" w:rsidRPr="00276F80" w:rsidRDefault="001A63C6" w:rsidP="00FF66CB">
            <w:pPr>
              <w:pStyle w:val="TableText"/>
              <w:widowControl w:val="0"/>
              <w:spacing w:beforeLines="20" w:before="48" w:afterLines="20" w:after="48"/>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EDFBADE" w14:textId="77777777" w:rsidR="001A63C6" w:rsidRPr="00276F80" w:rsidRDefault="001A63C6" w:rsidP="00FF66CB">
            <w:pPr>
              <w:pStyle w:val="TableText"/>
              <w:widowControl w:val="0"/>
              <w:spacing w:beforeLines="20" w:before="48" w:afterLines="20" w:after="48"/>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FABF8F"/>
            <w:vAlign w:val="center"/>
          </w:tcPr>
          <w:p w14:paraId="0EDFBADF" w14:textId="77777777" w:rsidR="001A63C6" w:rsidRPr="00276F80" w:rsidRDefault="001A63C6" w:rsidP="00FF66CB">
            <w:pPr>
              <w:pStyle w:val="TableText"/>
              <w:widowControl w:val="0"/>
              <w:spacing w:beforeLines="20" w:before="48" w:afterLines="20" w:after="48"/>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EDFBAE0" w14:textId="77777777" w:rsidR="001A63C6" w:rsidRPr="00276F80" w:rsidRDefault="001A63C6" w:rsidP="00FF66CB">
            <w:pPr>
              <w:pStyle w:val="TableText"/>
              <w:widowControl w:val="0"/>
              <w:spacing w:beforeLines="20" w:before="48" w:afterLines="20" w:after="48"/>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EDFBAE1" w14:textId="77777777" w:rsidR="001A63C6" w:rsidRPr="00276F80" w:rsidRDefault="001A63C6" w:rsidP="00FF66CB">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AE2" w14:textId="77777777" w:rsidR="001A63C6" w:rsidRPr="00276F80" w:rsidRDefault="001A63C6" w:rsidP="00FF66CB">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AE3" w14:textId="77777777" w:rsidR="001A63C6" w:rsidRPr="00276F80" w:rsidRDefault="001A63C6" w:rsidP="00FF66CB">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tcPr>
          <w:p w14:paraId="0EDFBAE4" w14:textId="77777777" w:rsidR="001A63C6" w:rsidRPr="00276F80" w:rsidRDefault="001A63C6" w:rsidP="00FF66CB">
            <w:pPr>
              <w:pStyle w:val="TableText"/>
              <w:widowControl w:val="0"/>
              <w:spacing w:beforeLines="20" w:before="48" w:afterLines="20" w:after="48"/>
              <w:rPr>
                <w:rFonts w:ascii="Tahoma" w:hAnsi="Tahoma" w:cs="Tahoma"/>
                <w:sz w:val="13"/>
              </w:rPr>
            </w:pPr>
            <w:r w:rsidRPr="00276F80">
              <w:rPr>
                <w:rFonts w:ascii="Tahoma" w:hAnsi="Tahoma" w:cs="Tahoma"/>
                <w:sz w:val="13"/>
              </w:rPr>
              <w:t>AO, ST</w:t>
            </w:r>
          </w:p>
        </w:tc>
        <w:tc>
          <w:tcPr>
            <w:tcW w:w="540" w:type="dxa"/>
            <w:tcBorders>
              <w:bottom w:val="single" w:sz="4" w:space="0" w:color="auto"/>
            </w:tcBorders>
            <w:shd w:val="clear" w:color="auto" w:fill="FABF8F"/>
            <w:vAlign w:val="center"/>
          </w:tcPr>
          <w:p w14:paraId="0EDFBAE5" w14:textId="77777777" w:rsidR="001A63C6" w:rsidRPr="00276F80" w:rsidRDefault="001A63C6" w:rsidP="00FF66CB">
            <w:pPr>
              <w:pStyle w:val="TableText"/>
              <w:widowControl w:val="0"/>
              <w:spacing w:beforeLines="20" w:before="48" w:afterLines="20" w:after="48"/>
              <w:rPr>
                <w:rFonts w:ascii="Tahoma" w:hAnsi="Tahoma" w:cs="Tahoma"/>
                <w:sz w:val="13"/>
              </w:rPr>
            </w:pPr>
          </w:p>
        </w:tc>
      </w:tr>
      <w:tr w:rsidR="000F51BC" w:rsidRPr="00276F80" w14:paraId="0EDFBAFA" w14:textId="77777777" w:rsidTr="000F51BC">
        <w:trPr>
          <w:trHeight w:val="145"/>
        </w:trPr>
        <w:tc>
          <w:tcPr>
            <w:tcW w:w="2734" w:type="dxa"/>
            <w:gridSpan w:val="2"/>
            <w:tcBorders>
              <w:bottom w:val="single" w:sz="4" w:space="0" w:color="auto"/>
            </w:tcBorders>
            <w:shd w:val="clear" w:color="auto" w:fill="auto"/>
            <w:vAlign w:val="center"/>
          </w:tcPr>
          <w:p w14:paraId="0EDFBAE7" w14:textId="77777777" w:rsidR="001A63C6" w:rsidRPr="00276F80" w:rsidRDefault="001A63C6" w:rsidP="00FF66CB">
            <w:pPr>
              <w:pStyle w:val="ProductNames"/>
              <w:spacing w:beforeLines="20" w:before="48" w:afterLines="20" w:after="48"/>
              <w:rPr>
                <w:rFonts w:ascii="Tahoma" w:hAnsi="Tahoma" w:cs="Tahoma"/>
                <w:sz w:val="14"/>
                <w:lang w:val="pt-BR"/>
              </w:rPr>
            </w:pPr>
            <w:bookmarkStart w:id="371" w:name="_Toc336338045"/>
            <w:bookmarkStart w:id="372" w:name="_Toc361496912"/>
            <w:r w:rsidRPr="00E27A1D">
              <w:rPr>
                <w:rFonts w:ascii="Tahoma" w:hAnsi="Tahoma" w:cs="Tahoma"/>
                <w:sz w:val="14"/>
                <w:lang w:val="pt-BR"/>
              </w:rPr>
              <w:t>SQL Server</w:t>
            </w:r>
            <w:r w:rsidR="005B4156" w:rsidRPr="005B4156">
              <w:rPr>
                <w:rFonts w:ascii="Tahoma" w:eastAsia="Times New Roman" w:hAnsi="Tahoma" w:cs="Tahoma"/>
                <w:color w:val="000000"/>
                <w:sz w:val="18"/>
                <w:szCs w:val="18"/>
                <w:vertAlign w:val="superscript"/>
                <w:lang w:val="pt-BR"/>
              </w:rPr>
              <w:t>®</w:t>
            </w:r>
            <w:r w:rsidRPr="00E27A1D">
              <w:rPr>
                <w:rFonts w:ascii="Tahoma" w:hAnsi="Tahoma" w:cs="Tahoma"/>
                <w:sz w:val="14"/>
                <w:lang w:val="pt-BR"/>
              </w:rPr>
              <w:t xml:space="preserve"> 2008 R2 Datacenter, licentie voor 1 processor</w:t>
            </w:r>
            <w:bookmarkEnd w:id="371"/>
            <w:bookmarkEnd w:id="372"/>
          </w:p>
        </w:tc>
        <w:tc>
          <w:tcPr>
            <w:tcW w:w="450" w:type="dxa"/>
            <w:tcBorders>
              <w:bottom w:val="single" w:sz="4" w:space="0" w:color="auto"/>
            </w:tcBorders>
            <w:shd w:val="clear" w:color="auto" w:fill="auto"/>
            <w:vAlign w:val="center"/>
          </w:tcPr>
          <w:p w14:paraId="0EDFBAE8" w14:textId="77777777" w:rsidR="001A63C6" w:rsidRPr="00A57652" w:rsidRDefault="009B6833" w:rsidP="00532A9E">
            <w:pPr>
              <w:pStyle w:val="TableText"/>
              <w:widowControl w:val="0"/>
              <w:rPr>
                <w:rFonts w:cs="Tahoma"/>
                <w:b/>
                <w:bCs/>
                <w:color w:val="0000FF"/>
                <w:sz w:val="13"/>
                <w:szCs w:val="13"/>
                <w:u w:val="single"/>
              </w:rPr>
            </w:pPr>
            <w:hyperlink w:anchor="_75_73_SQL" w:history="1">
              <w:r w:rsidR="00E01BB8" w:rsidRPr="00A57652">
                <w:rPr>
                  <w:rStyle w:val="Hyperlink"/>
                  <w:rFonts w:cs="Tahoma"/>
                  <w:b/>
                  <w:bCs/>
                  <w:sz w:val="13"/>
                  <w:szCs w:val="13"/>
                </w:rPr>
                <w:t>81</w:t>
              </w:r>
            </w:hyperlink>
          </w:p>
        </w:tc>
        <w:tc>
          <w:tcPr>
            <w:tcW w:w="450" w:type="dxa"/>
            <w:tcBorders>
              <w:bottom w:val="single" w:sz="4" w:space="0" w:color="auto"/>
            </w:tcBorders>
            <w:shd w:val="clear" w:color="auto" w:fill="auto"/>
          </w:tcPr>
          <w:p w14:paraId="0EDFBAE9" w14:textId="77777777" w:rsidR="001A63C6" w:rsidRPr="00276F8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AEA"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AE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E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E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E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E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F0"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AF1"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AF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AF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AF4"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AF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AF6"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AF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AF8"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AF9" w14:textId="77777777" w:rsidR="001A63C6" w:rsidRPr="00276F80" w:rsidRDefault="001A63C6" w:rsidP="001A63C6">
            <w:pPr>
              <w:pStyle w:val="TableText"/>
              <w:widowControl w:val="0"/>
              <w:rPr>
                <w:rFonts w:ascii="Tahoma" w:hAnsi="Tahoma" w:cs="Tahoma"/>
                <w:sz w:val="13"/>
              </w:rPr>
            </w:pPr>
          </w:p>
        </w:tc>
      </w:tr>
      <w:tr w:rsidR="00B33D0E" w:rsidRPr="00276F80" w14:paraId="0EDFBB0E" w14:textId="77777777" w:rsidTr="006B1F3F">
        <w:trPr>
          <w:trHeight w:val="145"/>
        </w:trPr>
        <w:tc>
          <w:tcPr>
            <w:tcW w:w="2734" w:type="dxa"/>
            <w:gridSpan w:val="2"/>
            <w:tcBorders>
              <w:bottom w:val="single" w:sz="4" w:space="0" w:color="auto"/>
            </w:tcBorders>
            <w:shd w:val="clear" w:color="auto" w:fill="FABF8F"/>
            <w:vAlign w:val="center"/>
          </w:tcPr>
          <w:p w14:paraId="0EDFBAFB" w14:textId="77777777" w:rsidR="001A63C6" w:rsidRPr="00276F80" w:rsidRDefault="001A63C6" w:rsidP="00FF66CB">
            <w:pPr>
              <w:pStyle w:val="ProductNames"/>
              <w:spacing w:beforeLines="20" w:before="48" w:afterLines="20" w:after="48"/>
              <w:rPr>
                <w:rFonts w:ascii="Tahoma" w:hAnsi="Tahoma" w:cs="Tahoma"/>
                <w:sz w:val="14"/>
              </w:rPr>
            </w:pPr>
            <w:bookmarkStart w:id="373" w:name="_Toc336338048"/>
            <w:bookmarkStart w:id="374" w:name="_Toc361496913"/>
            <w:r w:rsidRPr="00276F80">
              <w:rPr>
                <w:rFonts w:ascii="Tahoma" w:hAnsi="Tahoma" w:cs="Tahoma"/>
                <w:sz w:val="14"/>
              </w:rPr>
              <w:t>SQL Server</w:t>
            </w:r>
            <w:r w:rsidR="005B4156" w:rsidRPr="005B4156">
              <w:rPr>
                <w:rFonts w:ascii="Tahoma" w:eastAsia="Times New Roman" w:hAnsi="Tahoma" w:cs="Tahoma"/>
                <w:color w:val="000000"/>
                <w:sz w:val="18"/>
                <w:szCs w:val="18"/>
                <w:vertAlign w:val="superscript"/>
              </w:rPr>
              <w:t>®</w:t>
            </w:r>
            <w:r w:rsidRPr="00276F80">
              <w:rPr>
                <w:rFonts w:ascii="Tahoma" w:hAnsi="Tahoma" w:cs="Tahoma"/>
                <w:sz w:val="14"/>
              </w:rPr>
              <w:t xml:space="preserve"> 2008 R2 Small Business</w:t>
            </w:r>
            <w:bookmarkEnd w:id="373"/>
            <w:bookmarkEnd w:id="374"/>
          </w:p>
        </w:tc>
        <w:tc>
          <w:tcPr>
            <w:tcW w:w="450" w:type="dxa"/>
            <w:tcBorders>
              <w:bottom w:val="single" w:sz="4" w:space="0" w:color="auto"/>
            </w:tcBorders>
            <w:shd w:val="clear" w:color="auto" w:fill="FABF8F"/>
            <w:vAlign w:val="center"/>
          </w:tcPr>
          <w:p w14:paraId="0EDFBAFC" w14:textId="77777777" w:rsidR="001A63C6" w:rsidRPr="00A57652" w:rsidRDefault="009B6833" w:rsidP="00532A9E">
            <w:pPr>
              <w:pStyle w:val="TableText"/>
              <w:widowControl w:val="0"/>
              <w:rPr>
                <w:rStyle w:val="EndnoteReference"/>
                <w:rFonts w:cs="Tahoma"/>
                <w:b w:val="0"/>
                <w:bCs/>
                <w:color w:val="000000"/>
                <w:sz w:val="13"/>
                <w:szCs w:val="13"/>
                <w:u w:val="single"/>
              </w:rPr>
            </w:pPr>
            <w:hyperlink w:anchor="_76_74_SQL" w:history="1">
              <w:r w:rsidR="00E01BB8" w:rsidRPr="00A57652">
                <w:rPr>
                  <w:rStyle w:val="Hyperlink"/>
                  <w:rFonts w:cs="Tahoma"/>
                  <w:b/>
                  <w:bCs/>
                  <w:sz w:val="13"/>
                  <w:szCs w:val="13"/>
                </w:rPr>
                <w:t>82</w:t>
              </w:r>
            </w:hyperlink>
          </w:p>
        </w:tc>
        <w:tc>
          <w:tcPr>
            <w:tcW w:w="450" w:type="dxa"/>
            <w:tcBorders>
              <w:bottom w:val="single" w:sz="4" w:space="0" w:color="auto"/>
            </w:tcBorders>
            <w:shd w:val="clear" w:color="auto" w:fill="FABF8F"/>
          </w:tcPr>
          <w:p w14:paraId="0EDFBAFD"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0EDFBAFE"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AF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0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0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0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0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04"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B05"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B0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0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B08"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B0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B0A"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B0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B0C"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B0D" w14:textId="77777777" w:rsidR="001A63C6" w:rsidRPr="00276F80" w:rsidRDefault="001A63C6" w:rsidP="001A63C6">
            <w:pPr>
              <w:pStyle w:val="TableText"/>
              <w:widowControl w:val="0"/>
              <w:rPr>
                <w:rFonts w:ascii="Tahoma" w:hAnsi="Tahoma" w:cs="Tahoma"/>
                <w:sz w:val="13"/>
              </w:rPr>
            </w:pPr>
          </w:p>
        </w:tc>
      </w:tr>
      <w:tr w:rsidR="000F51BC" w:rsidRPr="00276F80" w14:paraId="0EDFBB22" w14:textId="77777777" w:rsidTr="000F51BC">
        <w:trPr>
          <w:trHeight w:val="145"/>
        </w:trPr>
        <w:tc>
          <w:tcPr>
            <w:tcW w:w="2734" w:type="dxa"/>
            <w:gridSpan w:val="2"/>
            <w:tcBorders>
              <w:bottom w:val="single" w:sz="4" w:space="0" w:color="auto"/>
            </w:tcBorders>
            <w:shd w:val="clear" w:color="auto" w:fill="auto"/>
            <w:vAlign w:val="center"/>
          </w:tcPr>
          <w:p w14:paraId="0EDFBB0F" w14:textId="77777777" w:rsidR="001A63C6" w:rsidRPr="00276F80" w:rsidRDefault="001A63C6" w:rsidP="00FF66CB">
            <w:pPr>
              <w:pStyle w:val="ProductNames"/>
              <w:spacing w:beforeLines="20" w:before="48" w:afterLines="20" w:after="48"/>
              <w:rPr>
                <w:rFonts w:ascii="Tahoma" w:hAnsi="Tahoma" w:cs="Tahoma"/>
                <w:sz w:val="14"/>
              </w:rPr>
            </w:pPr>
            <w:bookmarkStart w:id="375" w:name="_Toc336338049"/>
            <w:bookmarkStart w:id="376" w:name="_Toc361496914"/>
            <w:r w:rsidRPr="00276F80">
              <w:rPr>
                <w:rFonts w:ascii="Tahoma" w:hAnsi="Tahoma" w:cs="Tahoma"/>
                <w:sz w:val="14"/>
              </w:rPr>
              <w:t>CAL voor SQL Server</w:t>
            </w:r>
            <w:r w:rsidR="005B4156" w:rsidRPr="005B4156">
              <w:rPr>
                <w:rFonts w:ascii="Tahoma" w:eastAsia="Times New Roman" w:hAnsi="Tahoma" w:cs="Tahoma"/>
                <w:color w:val="000000"/>
                <w:sz w:val="18"/>
                <w:szCs w:val="18"/>
                <w:vertAlign w:val="superscript"/>
              </w:rPr>
              <w:t>®</w:t>
            </w:r>
            <w:r w:rsidRPr="00276F80">
              <w:rPr>
                <w:rFonts w:ascii="Tahoma" w:hAnsi="Tahoma" w:cs="Tahoma"/>
                <w:sz w:val="14"/>
              </w:rPr>
              <w:t xml:space="preserve"> 2008 R2 Small Business</w:t>
            </w:r>
            <w:bookmarkEnd w:id="375"/>
            <w:bookmarkEnd w:id="376"/>
          </w:p>
        </w:tc>
        <w:tc>
          <w:tcPr>
            <w:tcW w:w="450" w:type="dxa"/>
            <w:tcBorders>
              <w:bottom w:val="single" w:sz="4" w:space="0" w:color="auto"/>
            </w:tcBorders>
            <w:shd w:val="clear" w:color="auto" w:fill="auto"/>
            <w:vAlign w:val="center"/>
          </w:tcPr>
          <w:p w14:paraId="0EDFBB10" w14:textId="77777777" w:rsidR="001A63C6" w:rsidRPr="00A57652" w:rsidRDefault="001A63C6" w:rsidP="00532A9E">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14:paraId="0EDFBB11"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0EDFBB12"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B1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B1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B1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B1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B1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B18"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B19"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B1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B1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B1C"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B1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B1E"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B1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B20"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B21" w14:textId="77777777" w:rsidR="001A63C6" w:rsidRPr="00276F80" w:rsidRDefault="001A63C6" w:rsidP="001A63C6">
            <w:pPr>
              <w:pStyle w:val="TableText"/>
              <w:widowControl w:val="0"/>
              <w:rPr>
                <w:rFonts w:ascii="Tahoma" w:hAnsi="Tahoma" w:cs="Tahoma"/>
                <w:sz w:val="13"/>
              </w:rPr>
            </w:pPr>
          </w:p>
        </w:tc>
      </w:tr>
      <w:tr w:rsidR="00B33D0E" w:rsidRPr="00276F80" w14:paraId="0EDFBB36" w14:textId="77777777" w:rsidTr="006B1F3F">
        <w:trPr>
          <w:trHeight w:val="145"/>
        </w:trPr>
        <w:tc>
          <w:tcPr>
            <w:tcW w:w="2734" w:type="dxa"/>
            <w:gridSpan w:val="2"/>
            <w:tcBorders>
              <w:bottom w:val="single" w:sz="4" w:space="0" w:color="auto"/>
            </w:tcBorders>
            <w:shd w:val="clear" w:color="auto" w:fill="FABF8F"/>
            <w:vAlign w:val="center"/>
          </w:tcPr>
          <w:p w14:paraId="0EDFBB23" w14:textId="77777777" w:rsidR="001A63C6" w:rsidRPr="00276F80" w:rsidRDefault="001A63C6" w:rsidP="00FF66CB">
            <w:pPr>
              <w:pStyle w:val="ProductNames"/>
              <w:spacing w:beforeLines="20" w:before="48" w:afterLines="20" w:after="48"/>
              <w:rPr>
                <w:rFonts w:ascii="Tahoma" w:hAnsi="Tahoma" w:cs="Tahoma"/>
                <w:sz w:val="14"/>
              </w:rPr>
            </w:pPr>
            <w:bookmarkStart w:id="377" w:name="_Toc336338050"/>
            <w:bookmarkStart w:id="378" w:name="_Toc361496915"/>
            <w:r w:rsidRPr="00276F80">
              <w:rPr>
                <w:rFonts w:ascii="Tahoma" w:hAnsi="Tahoma" w:cs="Tahoma"/>
                <w:sz w:val="14"/>
              </w:rPr>
              <w:t>SQL Server</w:t>
            </w:r>
            <w:r w:rsidR="005B4156" w:rsidRPr="005B4156">
              <w:rPr>
                <w:rFonts w:ascii="Tahoma" w:eastAsia="Times New Roman" w:hAnsi="Tahoma" w:cs="Tahoma"/>
                <w:color w:val="000000"/>
                <w:sz w:val="18"/>
                <w:szCs w:val="18"/>
                <w:vertAlign w:val="superscript"/>
              </w:rPr>
              <w:t>®</w:t>
            </w:r>
            <w:r w:rsidRPr="00276F80">
              <w:rPr>
                <w:rFonts w:ascii="Tahoma" w:hAnsi="Tahoma" w:cs="Tahoma"/>
                <w:sz w:val="14"/>
              </w:rPr>
              <w:t xml:space="preserve"> 2008 R2 Web per Processor</w:t>
            </w:r>
            <w:bookmarkEnd w:id="377"/>
            <w:bookmarkEnd w:id="378"/>
          </w:p>
        </w:tc>
        <w:tc>
          <w:tcPr>
            <w:tcW w:w="450" w:type="dxa"/>
            <w:tcBorders>
              <w:bottom w:val="single" w:sz="4" w:space="0" w:color="auto"/>
            </w:tcBorders>
            <w:shd w:val="clear" w:color="auto" w:fill="FABF8F"/>
            <w:vAlign w:val="center"/>
          </w:tcPr>
          <w:p w14:paraId="0EDFBB24" w14:textId="77777777" w:rsidR="001A63C6" w:rsidRPr="00A57652" w:rsidRDefault="009B6833" w:rsidP="00532A9E">
            <w:pPr>
              <w:pStyle w:val="TableText"/>
              <w:widowControl w:val="0"/>
              <w:rPr>
                <w:rStyle w:val="EndnoteReference"/>
                <w:rFonts w:cs="Tahoma"/>
                <w:b w:val="0"/>
                <w:bCs/>
                <w:color w:val="000000"/>
                <w:sz w:val="13"/>
                <w:szCs w:val="13"/>
                <w:u w:val="single"/>
              </w:rPr>
            </w:pPr>
            <w:hyperlink w:anchor="_77_75_SQL" w:history="1">
              <w:r w:rsidR="00E01BB8" w:rsidRPr="00A57652">
                <w:rPr>
                  <w:rStyle w:val="Hyperlink"/>
                  <w:rFonts w:cs="Tahoma"/>
                  <w:b/>
                  <w:bCs/>
                  <w:sz w:val="13"/>
                  <w:szCs w:val="13"/>
                </w:rPr>
                <w:t>83</w:t>
              </w:r>
            </w:hyperlink>
            <w:hyperlink w:anchor="Srv_84SQL2008R2Webproc" w:history="1"/>
          </w:p>
        </w:tc>
        <w:tc>
          <w:tcPr>
            <w:tcW w:w="450" w:type="dxa"/>
            <w:tcBorders>
              <w:bottom w:val="single" w:sz="4" w:space="0" w:color="auto"/>
            </w:tcBorders>
            <w:shd w:val="clear" w:color="auto" w:fill="FABF8F"/>
          </w:tcPr>
          <w:p w14:paraId="0EDFBB25" w14:textId="77777777" w:rsidR="001A63C6" w:rsidRPr="00276F8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B26"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B2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2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2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2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2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2C"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B2D"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B2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2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B30"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B3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B32"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B3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B34"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B35" w14:textId="77777777" w:rsidR="001A63C6" w:rsidRPr="00276F80" w:rsidRDefault="001A63C6" w:rsidP="001A63C6">
            <w:pPr>
              <w:pStyle w:val="TableText"/>
              <w:widowControl w:val="0"/>
              <w:rPr>
                <w:rFonts w:ascii="Tahoma" w:hAnsi="Tahoma" w:cs="Tahoma"/>
                <w:sz w:val="13"/>
              </w:rPr>
            </w:pPr>
          </w:p>
        </w:tc>
      </w:tr>
      <w:tr w:rsidR="000F51BC" w:rsidRPr="00276F80" w14:paraId="0EDFBB4A" w14:textId="77777777" w:rsidTr="000F51BC">
        <w:trPr>
          <w:trHeight w:val="145"/>
        </w:trPr>
        <w:tc>
          <w:tcPr>
            <w:tcW w:w="2734" w:type="dxa"/>
            <w:gridSpan w:val="2"/>
            <w:tcBorders>
              <w:bottom w:val="single" w:sz="4" w:space="0" w:color="auto"/>
            </w:tcBorders>
            <w:shd w:val="clear" w:color="auto" w:fill="auto"/>
            <w:vAlign w:val="center"/>
          </w:tcPr>
          <w:p w14:paraId="0EDFBB37" w14:textId="77777777" w:rsidR="001A63C6" w:rsidRPr="00276F80" w:rsidRDefault="001A63C6" w:rsidP="00FF66CB">
            <w:pPr>
              <w:pStyle w:val="ProductNames"/>
              <w:spacing w:beforeLines="20" w:before="48" w:afterLines="20" w:after="48"/>
              <w:rPr>
                <w:rFonts w:ascii="Tahoma" w:hAnsi="Tahoma" w:cs="Tahoma"/>
                <w:sz w:val="14"/>
              </w:rPr>
            </w:pPr>
            <w:bookmarkStart w:id="379" w:name="_Toc336338051"/>
            <w:bookmarkStart w:id="380" w:name="_Toc361496916"/>
            <w:r w:rsidRPr="00276F80">
              <w:rPr>
                <w:rFonts w:ascii="Tahoma" w:hAnsi="Tahoma" w:cs="Tahoma"/>
                <w:sz w:val="14"/>
              </w:rPr>
              <w:t>CAL voor SQL Server</w:t>
            </w:r>
            <w:r w:rsidR="005B4156" w:rsidRPr="005B4156">
              <w:rPr>
                <w:rFonts w:ascii="Tahoma" w:eastAsia="Times New Roman" w:hAnsi="Tahoma" w:cs="Tahoma"/>
                <w:color w:val="000000"/>
                <w:sz w:val="18"/>
                <w:szCs w:val="18"/>
                <w:vertAlign w:val="superscript"/>
              </w:rPr>
              <w:t>®</w:t>
            </w:r>
            <w:r w:rsidRPr="00276F80">
              <w:rPr>
                <w:rFonts w:ascii="Tahoma" w:hAnsi="Tahoma" w:cs="Tahoma"/>
                <w:sz w:val="14"/>
              </w:rPr>
              <w:t xml:space="preserve"> 2008 R2 Workgroup</w:t>
            </w:r>
            <w:bookmarkEnd w:id="379"/>
            <w:bookmarkEnd w:id="380"/>
          </w:p>
        </w:tc>
        <w:tc>
          <w:tcPr>
            <w:tcW w:w="450" w:type="dxa"/>
            <w:tcBorders>
              <w:bottom w:val="single" w:sz="4" w:space="0" w:color="auto"/>
            </w:tcBorders>
            <w:shd w:val="clear" w:color="auto" w:fill="auto"/>
            <w:vAlign w:val="center"/>
          </w:tcPr>
          <w:p w14:paraId="0EDFBB38" w14:textId="77777777" w:rsidR="001A63C6" w:rsidRPr="00A57652" w:rsidRDefault="001A63C6" w:rsidP="00532A9E">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14:paraId="0EDFBB39" w14:textId="77777777" w:rsidR="001A63C6" w:rsidRPr="00276F8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B3A"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B3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B3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B3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B3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B3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B40"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B41"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B4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B4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B44"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B4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B46"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B4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B48"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B49" w14:textId="77777777" w:rsidR="001A63C6" w:rsidRPr="00276F80" w:rsidRDefault="001A63C6" w:rsidP="001A63C6">
            <w:pPr>
              <w:pStyle w:val="TableText"/>
              <w:widowControl w:val="0"/>
              <w:rPr>
                <w:rFonts w:ascii="Tahoma" w:hAnsi="Tahoma" w:cs="Tahoma"/>
                <w:sz w:val="13"/>
              </w:rPr>
            </w:pPr>
          </w:p>
        </w:tc>
      </w:tr>
      <w:tr w:rsidR="00B33D0E" w:rsidRPr="00276F80" w14:paraId="0EDFBB5E" w14:textId="77777777" w:rsidTr="006B1F3F">
        <w:trPr>
          <w:trHeight w:val="145"/>
        </w:trPr>
        <w:tc>
          <w:tcPr>
            <w:tcW w:w="2734" w:type="dxa"/>
            <w:gridSpan w:val="2"/>
            <w:tcBorders>
              <w:bottom w:val="single" w:sz="4" w:space="0" w:color="auto"/>
            </w:tcBorders>
            <w:shd w:val="clear" w:color="auto" w:fill="FABF8F"/>
            <w:vAlign w:val="center"/>
          </w:tcPr>
          <w:p w14:paraId="0EDFBB4B" w14:textId="77777777" w:rsidR="001A63C6" w:rsidRPr="00E27A1D" w:rsidRDefault="001A63C6" w:rsidP="00FF66CB">
            <w:pPr>
              <w:pStyle w:val="ProductNames"/>
              <w:spacing w:beforeLines="20" w:before="48" w:afterLines="20" w:after="48"/>
              <w:rPr>
                <w:rFonts w:ascii="Tahoma" w:hAnsi="Tahoma" w:cs="Tahoma"/>
                <w:sz w:val="14"/>
                <w:lang w:val="nl-NL"/>
              </w:rPr>
            </w:pPr>
            <w:bookmarkStart w:id="381" w:name="_Toc336338053"/>
            <w:bookmarkStart w:id="382" w:name="_Toc361496917"/>
            <w:r w:rsidRPr="00E27A1D">
              <w:rPr>
                <w:rFonts w:ascii="Tahoma" w:hAnsi="Tahoma" w:cs="Tahoma"/>
                <w:sz w:val="14"/>
                <w:szCs w:val="18"/>
                <w:lang w:val="nl-NL"/>
              </w:rPr>
              <w:t>SQL Server</w:t>
            </w:r>
            <w:r w:rsidR="005B4156" w:rsidRPr="005B4156">
              <w:rPr>
                <w:rFonts w:ascii="Tahoma" w:eastAsia="Times New Roman" w:hAnsi="Tahoma" w:cs="Tahoma"/>
                <w:color w:val="000000"/>
                <w:sz w:val="14"/>
                <w:szCs w:val="18"/>
                <w:vertAlign w:val="superscript"/>
                <w:lang w:val="nl-NL"/>
              </w:rPr>
              <w:t>®</w:t>
            </w:r>
            <w:r w:rsidRPr="00E27A1D">
              <w:rPr>
                <w:rFonts w:ascii="Tahoma" w:hAnsi="Tahoma" w:cs="Tahoma"/>
                <w:sz w:val="14"/>
                <w:szCs w:val="18"/>
                <w:lang w:val="nl-NL"/>
              </w:rPr>
              <w:t xml:space="preserve"> 2008 R2 Workgroup (Aanvullende licentie voor 5 clients)</w:t>
            </w:r>
            <w:bookmarkEnd w:id="381"/>
            <w:bookmarkEnd w:id="382"/>
          </w:p>
        </w:tc>
        <w:tc>
          <w:tcPr>
            <w:tcW w:w="450" w:type="dxa"/>
            <w:tcBorders>
              <w:bottom w:val="single" w:sz="4" w:space="0" w:color="auto"/>
            </w:tcBorders>
            <w:shd w:val="clear" w:color="auto" w:fill="FABF8F"/>
            <w:vAlign w:val="center"/>
          </w:tcPr>
          <w:p w14:paraId="0EDFBB4C" w14:textId="77777777" w:rsidR="001A63C6" w:rsidRPr="00A57652" w:rsidRDefault="009B6833" w:rsidP="00532A9E">
            <w:pPr>
              <w:pStyle w:val="TableText"/>
              <w:widowControl w:val="0"/>
              <w:rPr>
                <w:rStyle w:val="EndnoteReference"/>
                <w:rFonts w:cs="Tahoma"/>
                <w:b w:val="0"/>
                <w:bCs/>
                <w:color w:val="000000"/>
                <w:sz w:val="13"/>
                <w:szCs w:val="13"/>
                <w:u w:val="single"/>
              </w:rPr>
            </w:pPr>
            <w:hyperlink w:anchor="_85_84_SQL" w:history="1">
              <w:r w:rsidR="00E01BB8" w:rsidRPr="00A57652">
                <w:rPr>
                  <w:rStyle w:val="Hyperlink"/>
                  <w:rFonts w:cs="Tahoma"/>
                  <w:b/>
                  <w:bCs/>
                  <w:sz w:val="13"/>
                  <w:szCs w:val="13"/>
                </w:rPr>
                <w:t>84</w:t>
              </w:r>
            </w:hyperlink>
          </w:p>
        </w:tc>
        <w:tc>
          <w:tcPr>
            <w:tcW w:w="450" w:type="dxa"/>
            <w:tcBorders>
              <w:bottom w:val="single" w:sz="4" w:space="0" w:color="auto"/>
            </w:tcBorders>
            <w:shd w:val="clear" w:color="auto" w:fill="FABF8F"/>
          </w:tcPr>
          <w:p w14:paraId="0EDFBB4D" w14:textId="77777777" w:rsidR="001A63C6" w:rsidRPr="00276F80"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B4E"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B4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5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5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5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5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54"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B55"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B5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5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B58"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B5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B5A"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B5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B5C"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B5D" w14:textId="77777777" w:rsidR="001A63C6" w:rsidRPr="00276F80" w:rsidRDefault="001A63C6" w:rsidP="001A63C6">
            <w:pPr>
              <w:pStyle w:val="TableText"/>
              <w:widowControl w:val="0"/>
              <w:rPr>
                <w:rFonts w:ascii="Tahoma" w:hAnsi="Tahoma" w:cs="Tahoma"/>
                <w:sz w:val="13"/>
              </w:rPr>
            </w:pPr>
          </w:p>
        </w:tc>
      </w:tr>
      <w:tr w:rsidR="000F51BC" w:rsidRPr="00276F80" w14:paraId="0EDFBB72" w14:textId="77777777" w:rsidTr="000F51BC">
        <w:trPr>
          <w:trHeight w:val="145"/>
        </w:trPr>
        <w:tc>
          <w:tcPr>
            <w:tcW w:w="2734" w:type="dxa"/>
            <w:gridSpan w:val="2"/>
            <w:tcBorders>
              <w:bottom w:val="single" w:sz="4" w:space="0" w:color="auto"/>
            </w:tcBorders>
            <w:shd w:val="clear" w:color="auto" w:fill="auto"/>
            <w:vAlign w:val="center"/>
          </w:tcPr>
          <w:p w14:paraId="0EDFBB5F" w14:textId="77777777" w:rsidR="001A63C6" w:rsidRPr="00276F80" w:rsidRDefault="001A63C6" w:rsidP="00FF66CB">
            <w:pPr>
              <w:pStyle w:val="ProductNames"/>
              <w:spacing w:beforeLines="20" w:before="48" w:afterLines="20" w:after="48"/>
              <w:rPr>
                <w:rFonts w:ascii="Tahoma" w:hAnsi="Tahoma" w:cs="Tahoma"/>
                <w:sz w:val="14"/>
                <w:szCs w:val="18"/>
              </w:rPr>
            </w:pPr>
            <w:bookmarkStart w:id="383" w:name="_Toc336338052"/>
            <w:bookmarkStart w:id="384" w:name="_Toc361496918"/>
            <w:r w:rsidRPr="00276F80">
              <w:rPr>
                <w:rFonts w:ascii="Tahoma" w:hAnsi="Tahoma" w:cs="Tahoma"/>
                <w:sz w:val="14"/>
              </w:rPr>
              <w:t>SQL Server</w:t>
            </w:r>
            <w:r w:rsidR="005B4156" w:rsidRPr="005B4156">
              <w:rPr>
                <w:rFonts w:ascii="Tahoma" w:eastAsia="Times New Roman" w:hAnsi="Tahoma" w:cs="Tahoma"/>
                <w:color w:val="000000"/>
                <w:sz w:val="18"/>
                <w:szCs w:val="18"/>
                <w:vertAlign w:val="superscript"/>
              </w:rPr>
              <w:t>®</w:t>
            </w:r>
            <w:r w:rsidRPr="00276F80">
              <w:rPr>
                <w:rFonts w:ascii="Tahoma" w:hAnsi="Tahoma" w:cs="Tahoma"/>
                <w:sz w:val="14"/>
              </w:rPr>
              <w:t xml:space="preserve"> 2008 R2 Workgroup, licentie voor 1 processor</w:t>
            </w:r>
            <w:bookmarkEnd w:id="383"/>
            <w:bookmarkEnd w:id="384"/>
          </w:p>
        </w:tc>
        <w:tc>
          <w:tcPr>
            <w:tcW w:w="450" w:type="dxa"/>
            <w:tcBorders>
              <w:bottom w:val="single" w:sz="4" w:space="0" w:color="auto"/>
            </w:tcBorders>
            <w:shd w:val="clear" w:color="auto" w:fill="auto"/>
            <w:vAlign w:val="center"/>
          </w:tcPr>
          <w:p w14:paraId="0EDFBB60" w14:textId="77777777" w:rsidR="001A63C6" w:rsidRPr="00A57652" w:rsidRDefault="009B6833" w:rsidP="00532A9E">
            <w:pPr>
              <w:pStyle w:val="TableText"/>
              <w:widowControl w:val="0"/>
              <w:rPr>
                <w:rStyle w:val="EndnoteReference"/>
                <w:rFonts w:cs="Tahoma"/>
                <w:b w:val="0"/>
                <w:bCs/>
                <w:color w:val="000000"/>
                <w:sz w:val="13"/>
                <w:szCs w:val="13"/>
                <w:u w:val="single"/>
              </w:rPr>
            </w:pPr>
            <w:hyperlink w:anchor="_79_77_SQL" w:history="1">
              <w:r w:rsidR="00E01BB8" w:rsidRPr="00A57652">
                <w:rPr>
                  <w:rStyle w:val="Hyperlink"/>
                  <w:rFonts w:cs="Tahoma"/>
                  <w:b/>
                  <w:bCs/>
                  <w:sz w:val="13"/>
                  <w:szCs w:val="13"/>
                </w:rPr>
                <w:t>85</w:t>
              </w:r>
            </w:hyperlink>
          </w:p>
        </w:tc>
        <w:tc>
          <w:tcPr>
            <w:tcW w:w="450" w:type="dxa"/>
            <w:tcBorders>
              <w:bottom w:val="single" w:sz="4" w:space="0" w:color="auto"/>
            </w:tcBorders>
            <w:shd w:val="clear" w:color="auto" w:fill="auto"/>
          </w:tcPr>
          <w:p w14:paraId="0EDFBB61" w14:textId="77777777" w:rsidR="001A63C6" w:rsidRPr="00276F80"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B62"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B6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B6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B6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B6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B6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B68"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B69"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B6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B6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B6C"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B6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B6E"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B6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B70"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B71" w14:textId="77777777" w:rsidR="001A63C6" w:rsidRPr="00276F80" w:rsidRDefault="001A63C6" w:rsidP="001A63C6">
            <w:pPr>
              <w:pStyle w:val="TableText"/>
              <w:widowControl w:val="0"/>
              <w:rPr>
                <w:rFonts w:ascii="Tahoma" w:hAnsi="Tahoma" w:cs="Tahoma"/>
                <w:sz w:val="13"/>
              </w:rPr>
            </w:pPr>
          </w:p>
        </w:tc>
      </w:tr>
      <w:tr w:rsidR="00B33D0E" w:rsidRPr="00276F80" w14:paraId="0EDFBB86" w14:textId="77777777" w:rsidTr="006B1F3F">
        <w:trPr>
          <w:trHeight w:val="145"/>
        </w:trPr>
        <w:tc>
          <w:tcPr>
            <w:tcW w:w="2734" w:type="dxa"/>
            <w:gridSpan w:val="2"/>
            <w:tcBorders>
              <w:bottom w:val="single" w:sz="4" w:space="0" w:color="auto"/>
            </w:tcBorders>
            <w:shd w:val="clear" w:color="auto" w:fill="FABF8F"/>
            <w:vAlign w:val="center"/>
          </w:tcPr>
          <w:p w14:paraId="0EDFBB73" w14:textId="77777777" w:rsidR="001A63C6" w:rsidRPr="00276F80" w:rsidRDefault="001A63C6" w:rsidP="00FF66CB">
            <w:pPr>
              <w:pStyle w:val="ProductNames"/>
              <w:spacing w:beforeLines="20" w:before="48" w:afterLines="20" w:after="48"/>
              <w:rPr>
                <w:rFonts w:ascii="Tahoma" w:hAnsi="Tahoma" w:cs="Tahoma"/>
                <w:sz w:val="14"/>
              </w:rPr>
            </w:pPr>
            <w:bookmarkStart w:id="385" w:name="_Toc336338054"/>
            <w:bookmarkStart w:id="386" w:name="_Toc361496919"/>
            <w:r w:rsidRPr="00276F80">
              <w:rPr>
                <w:rFonts w:ascii="Tahoma" w:hAnsi="Tahoma" w:cs="Tahoma"/>
                <w:sz w:val="14"/>
              </w:rPr>
              <w:t>SQL Server</w:t>
            </w:r>
            <w:r w:rsidR="005B4156" w:rsidRPr="005B4156">
              <w:rPr>
                <w:rFonts w:ascii="Tahoma" w:eastAsia="Times New Roman" w:hAnsi="Tahoma" w:cs="Tahoma"/>
                <w:color w:val="000000"/>
                <w:sz w:val="18"/>
                <w:szCs w:val="18"/>
                <w:vertAlign w:val="superscript"/>
              </w:rPr>
              <w:t>®</w:t>
            </w:r>
            <w:r w:rsidRPr="00276F80">
              <w:rPr>
                <w:rFonts w:ascii="Tahoma" w:hAnsi="Tahoma" w:cs="Tahoma"/>
                <w:sz w:val="14"/>
              </w:rPr>
              <w:t xml:space="preserve"> 2012 Business Intelligence</w:t>
            </w:r>
            <w:bookmarkEnd w:id="385"/>
            <w:bookmarkEnd w:id="386"/>
          </w:p>
        </w:tc>
        <w:tc>
          <w:tcPr>
            <w:tcW w:w="450" w:type="dxa"/>
            <w:tcBorders>
              <w:bottom w:val="single" w:sz="4" w:space="0" w:color="auto"/>
            </w:tcBorders>
            <w:shd w:val="clear" w:color="auto" w:fill="FABF8F"/>
            <w:vAlign w:val="center"/>
          </w:tcPr>
          <w:p w14:paraId="0EDFBB74" w14:textId="77777777" w:rsidR="001A63C6" w:rsidRPr="00A57652" w:rsidRDefault="001A63C6" w:rsidP="00532A9E">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14:paraId="0EDFBB75"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EDFBB76"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0EDFBB77"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u w:val="single"/>
              </w:rPr>
              <w:t>75</w:t>
            </w:r>
          </w:p>
        </w:tc>
        <w:tc>
          <w:tcPr>
            <w:tcW w:w="450" w:type="dxa"/>
            <w:tcBorders>
              <w:bottom w:val="single" w:sz="4" w:space="0" w:color="auto"/>
            </w:tcBorders>
            <w:shd w:val="clear" w:color="auto" w:fill="FABF8F"/>
            <w:vAlign w:val="bottom"/>
          </w:tcPr>
          <w:p w14:paraId="0EDFBB78"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188</w:t>
            </w:r>
          </w:p>
        </w:tc>
        <w:tc>
          <w:tcPr>
            <w:tcW w:w="450" w:type="dxa"/>
            <w:tcBorders>
              <w:bottom w:val="single" w:sz="4" w:space="0" w:color="auto"/>
            </w:tcBorders>
            <w:shd w:val="clear" w:color="auto" w:fill="FABF8F"/>
            <w:vAlign w:val="bottom"/>
          </w:tcPr>
          <w:p w14:paraId="0EDFBB79"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150</w:t>
            </w:r>
          </w:p>
        </w:tc>
        <w:tc>
          <w:tcPr>
            <w:tcW w:w="450" w:type="dxa"/>
            <w:tcBorders>
              <w:bottom w:val="single" w:sz="4" w:space="0" w:color="auto"/>
            </w:tcBorders>
            <w:shd w:val="clear" w:color="auto" w:fill="FABF8F"/>
            <w:vAlign w:val="bottom"/>
          </w:tcPr>
          <w:p w14:paraId="0EDFBB7A"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113</w:t>
            </w:r>
          </w:p>
        </w:tc>
        <w:tc>
          <w:tcPr>
            <w:tcW w:w="450" w:type="dxa"/>
            <w:tcBorders>
              <w:bottom w:val="single" w:sz="4" w:space="0" w:color="auto"/>
            </w:tcBorders>
            <w:shd w:val="clear" w:color="auto" w:fill="FABF8F"/>
            <w:vAlign w:val="bottom"/>
          </w:tcPr>
          <w:p w14:paraId="0EDFBB7B"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113</w:t>
            </w:r>
          </w:p>
        </w:tc>
        <w:tc>
          <w:tcPr>
            <w:tcW w:w="450" w:type="dxa"/>
            <w:tcBorders>
              <w:bottom w:val="single" w:sz="4" w:space="0" w:color="auto"/>
            </w:tcBorders>
            <w:shd w:val="clear" w:color="auto" w:fill="FABF8F"/>
            <w:vAlign w:val="bottom"/>
          </w:tcPr>
          <w:p w14:paraId="0EDFBB7C"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0EDFBB7D"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0EDFBB7E"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75</w:t>
            </w:r>
          </w:p>
        </w:tc>
        <w:tc>
          <w:tcPr>
            <w:tcW w:w="450" w:type="dxa"/>
            <w:tcBorders>
              <w:bottom w:val="single" w:sz="4" w:space="0" w:color="auto"/>
            </w:tcBorders>
            <w:shd w:val="clear" w:color="auto" w:fill="FABF8F"/>
            <w:vAlign w:val="bottom"/>
          </w:tcPr>
          <w:p w14:paraId="0EDFBB7F"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0EDFBB80"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0EDFBB81"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0EDFBB82" w14:textId="77777777" w:rsidR="001A63C6" w:rsidRPr="00276F80" w:rsidRDefault="001A63C6" w:rsidP="001A63C6">
            <w:pPr>
              <w:pStyle w:val="TableText"/>
              <w:widowControl w:val="0"/>
              <w:rPr>
                <w:rFonts w:ascii="Tahoma" w:hAnsi="Tahoma" w:cs="Tahoma"/>
                <w:sz w:val="13"/>
                <w:szCs w:val="13"/>
              </w:rPr>
            </w:pPr>
            <w:r w:rsidRPr="00276F80">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B8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BB8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BB85" w14:textId="77777777" w:rsidR="001A63C6" w:rsidRPr="00276F80" w:rsidRDefault="001A63C6" w:rsidP="001A63C6">
            <w:pPr>
              <w:pStyle w:val="TableText"/>
              <w:widowControl w:val="0"/>
              <w:rPr>
                <w:rFonts w:ascii="Tahoma" w:hAnsi="Tahoma" w:cs="Tahoma"/>
                <w:sz w:val="13"/>
              </w:rPr>
            </w:pPr>
          </w:p>
        </w:tc>
      </w:tr>
      <w:tr w:rsidR="000F51BC" w:rsidRPr="00276F80" w14:paraId="0EDFBB9A" w14:textId="77777777" w:rsidTr="000F51BC">
        <w:trPr>
          <w:trHeight w:val="145"/>
        </w:trPr>
        <w:tc>
          <w:tcPr>
            <w:tcW w:w="2734" w:type="dxa"/>
            <w:gridSpan w:val="2"/>
            <w:tcBorders>
              <w:bottom w:val="single" w:sz="4" w:space="0" w:color="auto"/>
            </w:tcBorders>
            <w:shd w:val="clear" w:color="auto" w:fill="auto"/>
            <w:vAlign w:val="center"/>
          </w:tcPr>
          <w:p w14:paraId="0EDFBB87" w14:textId="77777777" w:rsidR="001A63C6" w:rsidRPr="00E27A1D" w:rsidRDefault="001A63C6" w:rsidP="00FF66CB">
            <w:pPr>
              <w:pStyle w:val="ProductNames"/>
              <w:spacing w:beforeLines="20" w:before="48" w:afterLines="20" w:after="48"/>
              <w:rPr>
                <w:rFonts w:ascii="Tahoma" w:hAnsi="Tahoma" w:cs="Tahoma"/>
                <w:sz w:val="14"/>
                <w:lang w:val="nl-NL"/>
              </w:rPr>
            </w:pPr>
            <w:bookmarkStart w:id="387" w:name="_Toc336338055"/>
            <w:bookmarkStart w:id="388" w:name="_Toc361496920"/>
            <w:r w:rsidRPr="00E27A1D">
              <w:rPr>
                <w:rFonts w:ascii="Tahoma" w:hAnsi="Tahoma" w:cs="Tahoma"/>
                <w:sz w:val="14"/>
                <w:lang w:val="nl-NL"/>
              </w:rPr>
              <w:t>CAL voor SQL Server</w:t>
            </w:r>
            <w:r w:rsidR="005B4156" w:rsidRPr="005B4156">
              <w:rPr>
                <w:rFonts w:ascii="Tahoma" w:eastAsia="Times New Roman" w:hAnsi="Tahoma" w:cs="Tahoma"/>
                <w:color w:val="000000"/>
                <w:sz w:val="18"/>
                <w:szCs w:val="18"/>
                <w:vertAlign w:val="superscript"/>
                <w:lang w:val="nl-NL"/>
              </w:rPr>
              <w:t>®</w:t>
            </w:r>
            <w:r w:rsidRPr="00E27A1D">
              <w:rPr>
                <w:rFonts w:ascii="Tahoma" w:hAnsi="Tahoma" w:cs="Tahoma"/>
                <w:sz w:val="14"/>
                <w:lang w:val="nl-NL"/>
              </w:rPr>
              <w:t xml:space="preserve"> 2012 (Apparaat- en Gebruikers-SL)</w:t>
            </w:r>
            <w:bookmarkEnd w:id="387"/>
            <w:bookmarkEnd w:id="388"/>
          </w:p>
        </w:tc>
        <w:tc>
          <w:tcPr>
            <w:tcW w:w="450" w:type="dxa"/>
            <w:tcBorders>
              <w:bottom w:val="single" w:sz="4" w:space="0" w:color="auto"/>
            </w:tcBorders>
            <w:shd w:val="clear" w:color="auto" w:fill="auto"/>
            <w:vAlign w:val="center"/>
          </w:tcPr>
          <w:p w14:paraId="0EDFBB88" w14:textId="77777777" w:rsidR="001A63C6" w:rsidRPr="00A57652" w:rsidRDefault="001A63C6" w:rsidP="00532A9E">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auto"/>
          </w:tcPr>
          <w:p w14:paraId="0EDFBB89"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0EDFBB8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B8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auto"/>
            <w:vAlign w:val="center"/>
          </w:tcPr>
          <w:p w14:paraId="0EDFBB8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w:t>
            </w:r>
          </w:p>
        </w:tc>
        <w:tc>
          <w:tcPr>
            <w:tcW w:w="450" w:type="dxa"/>
            <w:tcBorders>
              <w:bottom w:val="single" w:sz="4" w:space="0" w:color="auto"/>
            </w:tcBorders>
            <w:shd w:val="clear" w:color="auto" w:fill="auto"/>
            <w:vAlign w:val="center"/>
          </w:tcPr>
          <w:p w14:paraId="0EDFBB8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B8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B8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BB9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0EDFBB9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BB9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auto"/>
            <w:vAlign w:val="center"/>
          </w:tcPr>
          <w:p w14:paraId="0EDFBB9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EDFBB9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BB9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BB9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 S, D</w:t>
            </w:r>
          </w:p>
        </w:tc>
        <w:tc>
          <w:tcPr>
            <w:tcW w:w="450" w:type="dxa"/>
            <w:tcBorders>
              <w:left w:val="single" w:sz="18" w:space="0" w:color="auto"/>
              <w:bottom w:val="single" w:sz="4" w:space="0" w:color="auto"/>
              <w:right w:val="single" w:sz="18" w:space="0" w:color="auto"/>
            </w:tcBorders>
            <w:shd w:val="clear" w:color="auto" w:fill="auto"/>
            <w:vAlign w:val="center"/>
          </w:tcPr>
          <w:p w14:paraId="0EDFBB9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BB9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A,AO,ST</w:t>
            </w:r>
          </w:p>
        </w:tc>
        <w:tc>
          <w:tcPr>
            <w:tcW w:w="540" w:type="dxa"/>
            <w:tcBorders>
              <w:bottom w:val="single" w:sz="4" w:space="0" w:color="auto"/>
            </w:tcBorders>
            <w:shd w:val="clear" w:color="auto" w:fill="auto"/>
            <w:vAlign w:val="center"/>
          </w:tcPr>
          <w:p w14:paraId="0EDFBB99" w14:textId="77777777" w:rsidR="001A63C6" w:rsidRPr="00276F80" w:rsidRDefault="001A63C6" w:rsidP="001A63C6">
            <w:pPr>
              <w:pStyle w:val="TableText"/>
              <w:widowControl w:val="0"/>
              <w:rPr>
                <w:rFonts w:ascii="Tahoma" w:hAnsi="Tahoma" w:cs="Tahoma"/>
                <w:sz w:val="13"/>
              </w:rPr>
            </w:pPr>
          </w:p>
        </w:tc>
      </w:tr>
      <w:tr w:rsidR="00B33D0E" w:rsidRPr="00276F80" w14:paraId="0EDFBBAE" w14:textId="77777777" w:rsidTr="006B1F3F">
        <w:trPr>
          <w:trHeight w:val="260"/>
        </w:trPr>
        <w:tc>
          <w:tcPr>
            <w:tcW w:w="2734" w:type="dxa"/>
            <w:gridSpan w:val="2"/>
            <w:tcBorders>
              <w:bottom w:val="single" w:sz="4" w:space="0" w:color="auto"/>
            </w:tcBorders>
            <w:shd w:val="clear" w:color="auto" w:fill="FABF8F"/>
            <w:vAlign w:val="center"/>
          </w:tcPr>
          <w:p w14:paraId="0EDFBB9B" w14:textId="77777777" w:rsidR="001A63C6" w:rsidRPr="00276F80" w:rsidRDefault="001A63C6" w:rsidP="00FF66CB">
            <w:pPr>
              <w:pStyle w:val="ProductNames"/>
              <w:spacing w:beforeLines="20" w:before="48" w:afterLines="20" w:after="48"/>
              <w:rPr>
                <w:rFonts w:ascii="Tahoma" w:hAnsi="Tahoma" w:cs="Tahoma"/>
                <w:sz w:val="14"/>
              </w:rPr>
            </w:pPr>
            <w:bookmarkStart w:id="389" w:name="_Toc336338056"/>
            <w:bookmarkStart w:id="390" w:name="_Toc361496921"/>
            <w:r w:rsidRPr="00276F80">
              <w:rPr>
                <w:rFonts w:ascii="Tahoma" w:hAnsi="Tahoma" w:cs="Tahoma"/>
                <w:sz w:val="14"/>
              </w:rPr>
              <w:t>SQL Server</w:t>
            </w:r>
            <w:r w:rsidR="005B4156" w:rsidRPr="005B4156">
              <w:rPr>
                <w:rFonts w:ascii="Tahoma" w:eastAsia="Times New Roman" w:hAnsi="Tahoma" w:cs="Tahoma"/>
                <w:color w:val="000000"/>
                <w:sz w:val="18"/>
                <w:szCs w:val="18"/>
                <w:vertAlign w:val="superscript"/>
              </w:rPr>
              <w:t>®</w:t>
            </w:r>
            <w:r w:rsidRPr="00276F80">
              <w:rPr>
                <w:rFonts w:ascii="Tahoma" w:hAnsi="Tahoma" w:cs="Tahoma"/>
                <w:sz w:val="14"/>
              </w:rPr>
              <w:t xml:space="preserve"> 2012 Developer</w:t>
            </w:r>
            <w:bookmarkEnd w:id="389"/>
            <w:bookmarkEnd w:id="390"/>
          </w:p>
        </w:tc>
        <w:tc>
          <w:tcPr>
            <w:tcW w:w="450" w:type="dxa"/>
            <w:tcBorders>
              <w:bottom w:val="single" w:sz="4" w:space="0" w:color="auto"/>
            </w:tcBorders>
            <w:shd w:val="clear" w:color="auto" w:fill="FABF8F"/>
            <w:vAlign w:val="center"/>
          </w:tcPr>
          <w:p w14:paraId="0EDFBB9C" w14:textId="77777777" w:rsidR="001A63C6" w:rsidRPr="00A57652" w:rsidRDefault="009B6833" w:rsidP="00532A9E">
            <w:pPr>
              <w:pStyle w:val="TableText"/>
              <w:widowControl w:val="0"/>
              <w:rPr>
                <w:rStyle w:val="EndnoteReference"/>
                <w:rFonts w:cs="Tahoma"/>
                <w:b w:val="0"/>
                <w:bCs/>
                <w:color w:val="000000"/>
                <w:sz w:val="13"/>
                <w:szCs w:val="13"/>
                <w:u w:val="single"/>
              </w:rPr>
            </w:pPr>
            <w:hyperlink w:anchor="_80_78_SQL" w:history="1">
              <w:r w:rsidR="00E01BB8" w:rsidRPr="00A57652">
                <w:rPr>
                  <w:rStyle w:val="Hyperlink"/>
                  <w:rFonts w:cs="Tahoma"/>
                  <w:b/>
                  <w:bCs/>
                  <w:sz w:val="13"/>
                  <w:szCs w:val="13"/>
                </w:rPr>
                <w:t>86</w:t>
              </w:r>
            </w:hyperlink>
          </w:p>
        </w:tc>
        <w:tc>
          <w:tcPr>
            <w:tcW w:w="450" w:type="dxa"/>
            <w:tcBorders>
              <w:bottom w:val="single" w:sz="4" w:space="0" w:color="auto"/>
            </w:tcBorders>
            <w:shd w:val="clear" w:color="auto" w:fill="FABF8F"/>
          </w:tcPr>
          <w:p w14:paraId="0EDFBB9D"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EDFBB9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B9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FABF8F"/>
            <w:vAlign w:val="center"/>
          </w:tcPr>
          <w:p w14:paraId="0EDFBBA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A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A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A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A4"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BA5"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BA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FABF8F"/>
            <w:vAlign w:val="center"/>
          </w:tcPr>
          <w:p w14:paraId="0EDFBBA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BA8"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BA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BAA"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BA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BAC"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BAD" w14:textId="77777777" w:rsidR="001A63C6" w:rsidRPr="00276F80" w:rsidRDefault="001A63C6" w:rsidP="001A63C6">
            <w:pPr>
              <w:pStyle w:val="TableText"/>
              <w:widowControl w:val="0"/>
              <w:rPr>
                <w:rFonts w:ascii="Tahoma" w:hAnsi="Tahoma" w:cs="Tahoma"/>
                <w:sz w:val="13"/>
              </w:rPr>
            </w:pPr>
          </w:p>
        </w:tc>
      </w:tr>
      <w:tr w:rsidR="000F51BC" w:rsidRPr="00276F80" w14:paraId="0EDFBBC2" w14:textId="77777777" w:rsidTr="000F51BC">
        <w:trPr>
          <w:trHeight w:val="145"/>
        </w:trPr>
        <w:tc>
          <w:tcPr>
            <w:tcW w:w="2734" w:type="dxa"/>
            <w:gridSpan w:val="2"/>
            <w:tcBorders>
              <w:bottom w:val="single" w:sz="4" w:space="0" w:color="auto"/>
            </w:tcBorders>
            <w:shd w:val="clear" w:color="auto" w:fill="auto"/>
            <w:vAlign w:val="center"/>
          </w:tcPr>
          <w:p w14:paraId="0EDFBBAF" w14:textId="77777777" w:rsidR="001A63C6" w:rsidRPr="00276F80" w:rsidRDefault="001A63C6" w:rsidP="00FF66CB">
            <w:pPr>
              <w:pStyle w:val="ProductNames"/>
              <w:spacing w:beforeLines="20" w:before="48" w:afterLines="20" w:after="48"/>
              <w:rPr>
                <w:rFonts w:ascii="Tahoma" w:hAnsi="Tahoma" w:cs="Tahoma"/>
                <w:sz w:val="14"/>
              </w:rPr>
            </w:pPr>
            <w:bookmarkStart w:id="391" w:name="_Toc336338057"/>
            <w:bookmarkStart w:id="392" w:name="_Toc361496922"/>
            <w:r w:rsidRPr="00276F80">
              <w:rPr>
                <w:rFonts w:ascii="Tahoma" w:hAnsi="Tahoma" w:cs="Tahoma"/>
                <w:sz w:val="14"/>
              </w:rPr>
              <w:t>SQL Server</w:t>
            </w:r>
            <w:r w:rsidR="005B4156" w:rsidRPr="005B4156">
              <w:rPr>
                <w:rFonts w:ascii="Tahoma" w:eastAsia="Times New Roman" w:hAnsi="Tahoma" w:cs="Tahoma"/>
                <w:color w:val="000000"/>
                <w:sz w:val="18"/>
                <w:szCs w:val="18"/>
                <w:vertAlign w:val="superscript"/>
              </w:rPr>
              <w:t>®</w:t>
            </w:r>
            <w:r w:rsidRPr="00276F80">
              <w:rPr>
                <w:rFonts w:ascii="Tahoma" w:hAnsi="Tahoma" w:cs="Tahoma"/>
                <w:sz w:val="14"/>
              </w:rPr>
              <w:t xml:space="preserve"> 2012 Enterprise</w:t>
            </w:r>
            <w:bookmarkEnd w:id="391"/>
            <w:bookmarkEnd w:id="392"/>
          </w:p>
        </w:tc>
        <w:tc>
          <w:tcPr>
            <w:tcW w:w="450" w:type="dxa"/>
            <w:tcBorders>
              <w:bottom w:val="single" w:sz="4" w:space="0" w:color="auto"/>
            </w:tcBorders>
            <w:shd w:val="clear" w:color="auto" w:fill="auto"/>
            <w:vAlign w:val="center"/>
          </w:tcPr>
          <w:p w14:paraId="0EDFBBB0" w14:textId="77777777" w:rsidR="001A63C6" w:rsidRPr="00A57652" w:rsidRDefault="009B6833" w:rsidP="00532A9E">
            <w:pPr>
              <w:pStyle w:val="TableText"/>
              <w:widowControl w:val="0"/>
              <w:rPr>
                <w:rStyle w:val="EndnoteReference"/>
                <w:rFonts w:cs="Tahoma"/>
                <w:b w:val="0"/>
                <w:bCs/>
                <w:color w:val="000000"/>
                <w:sz w:val="13"/>
                <w:szCs w:val="13"/>
                <w:u w:val="single"/>
              </w:rPr>
            </w:pPr>
            <w:hyperlink w:anchor="_81_79_SQL" w:history="1">
              <w:r w:rsidR="00E01BB8" w:rsidRPr="00A57652">
                <w:rPr>
                  <w:rStyle w:val="Hyperlink"/>
                  <w:rFonts w:cs="Tahoma"/>
                  <w:b/>
                  <w:bCs/>
                  <w:sz w:val="13"/>
                  <w:szCs w:val="13"/>
                </w:rPr>
                <w:t>87</w:t>
              </w:r>
            </w:hyperlink>
            <w:hyperlink w:anchor="_81_79_SQL" w:history="1"/>
            <w:hyperlink w:anchor="Srv_88SQLServer2012Enterprise" w:history="1"/>
          </w:p>
        </w:tc>
        <w:tc>
          <w:tcPr>
            <w:tcW w:w="450" w:type="dxa"/>
            <w:tcBorders>
              <w:bottom w:val="single" w:sz="4" w:space="0" w:color="auto"/>
            </w:tcBorders>
            <w:shd w:val="clear" w:color="auto" w:fill="auto"/>
          </w:tcPr>
          <w:p w14:paraId="0EDFBBB1"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0EDFBBB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BB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auto"/>
            <w:vAlign w:val="center"/>
          </w:tcPr>
          <w:p w14:paraId="0EDFBBB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188</w:t>
            </w:r>
          </w:p>
        </w:tc>
        <w:tc>
          <w:tcPr>
            <w:tcW w:w="450" w:type="dxa"/>
            <w:tcBorders>
              <w:bottom w:val="single" w:sz="4" w:space="0" w:color="auto"/>
            </w:tcBorders>
            <w:shd w:val="clear" w:color="auto" w:fill="auto"/>
            <w:vAlign w:val="center"/>
          </w:tcPr>
          <w:p w14:paraId="0EDFBBB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150</w:t>
            </w:r>
          </w:p>
        </w:tc>
        <w:tc>
          <w:tcPr>
            <w:tcW w:w="450" w:type="dxa"/>
            <w:tcBorders>
              <w:bottom w:val="single" w:sz="4" w:space="0" w:color="auto"/>
            </w:tcBorders>
            <w:shd w:val="clear" w:color="auto" w:fill="auto"/>
            <w:vAlign w:val="center"/>
          </w:tcPr>
          <w:p w14:paraId="0EDFBBB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113</w:t>
            </w:r>
          </w:p>
        </w:tc>
        <w:tc>
          <w:tcPr>
            <w:tcW w:w="450" w:type="dxa"/>
            <w:tcBorders>
              <w:bottom w:val="single" w:sz="4" w:space="0" w:color="auto"/>
            </w:tcBorders>
            <w:shd w:val="clear" w:color="auto" w:fill="auto"/>
            <w:vAlign w:val="center"/>
          </w:tcPr>
          <w:p w14:paraId="0EDFBBB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113</w:t>
            </w:r>
          </w:p>
        </w:tc>
        <w:tc>
          <w:tcPr>
            <w:tcW w:w="450" w:type="dxa"/>
            <w:tcBorders>
              <w:bottom w:val="single" w:sz="4" w:space="0" w:color="auto"/>
            </w:tcBorders>
            <w:shd w:val="clear" w:color="auto" w:fill="auto"/>
            <w:vAlign w:val="center"/>
          </w:tcPr>
          <w:p w14:paraId="0EDFBBB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0EDFBBB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0EDFBBB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auto"/>
            <w:vAlign w:val="center"/>
          </w:tcPr>
          <w:p w14:paraId="0EDFBBB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0EDFBBB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0EDFBBB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0EDFBBB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14:paraId="0EDFBBB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BBC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BBC1" w14:textId="77777777" w:rsidR="001A63C6" w:rsidRPr="00276F80" w:rsidRDefault="001A63C6" w:rsidP="001A63C6">
            <w:pPr>
              <w:pStyle w:val="TableText"/>
              <w:widowControl w:val="0"/>
              <w:rPr>
                <w:rFonts w:ascii="Tahoma" w:hAnsi="Tahoma" w:cs="Tahoma"/>
                <w:sz w:val="13"/>
              </w:rPr>
            </w:pPr>
          </w:p>
        </w:tc>
      </w:tr>
      <w:tr w:rsidR="00B33D0E" w:rsidRPr="00276F80" w14:paraId="0EDFBBD6" w14:textId="77777777" w:rsidTr="006B1F3F">
        <w:trPr>
          <w:trHeight w:val="145"/>
        </w:trPr>
        <w:tc>
          <w:tcPr>
            <w:tcW w:w="2734" w:type="dxa"/>
            <w:gridSpan w:val="2"/>
            <w:tcBorders>
              <w:bottom w:val="single" w:sz="4" w:space="0" w:color="auto"/>
            </w:tcBorders>
            <w:shd w:val="clear" w:color="auto" w:fill="FABF8F"/>
            <w:vAlign w:val="center"/>
          </w:tcPr>
          <w:p w14:paraId="0EDFBBC3" w14:textId="77777777" w:rsidR="001A63C6" w:rsidRPr="00276F80" w:rsidRDefault="001A63C6" w:rsidP="00F02931">
            <w:pPr>
              <w:pStyle w:val="ProductNames"/>
              <w:spacing w:beforeLines="20" w:before="48" w:afterLines="20" w:after="48"/>
              <w:rPr>
                <w:rFonts w:ascii="Tahoma" w:hAnsi="Tahoma" w:cs="Tahoma"/>
                <w:sz w:val="14"/>
              </w:rPr>
            </w:pPr>
            <w:bookmarkStart w:id="393" w:name="_Toc336338058"/>
            <w:bookmarkStart w:id="394" w:name="_Toc361496923"/>
            <w:r w:rsidRPr="00276F80">
              <w:rPr>
                <w:rFonts w:ascii="Tahoma" w:hAnsi="Tahoma" w:cs="Tahoma"/>
                <w:sz w:val="14"/>
              </w:rPr>
              <w:t>SQL Server</w:t>
            </w:r>
            <w:r w:rsidR="005B4156" w:rsidRPr="005B4156">
              <w:rPr>
                <w:rFonts w:ascii="Tahoma" w:eastAsia="Times New Roman" w:hAnsi="Tahoma" w:cs="Tahoma"/>
                <w:color w:val="000000"/>
                <w:sz w:val="18"/>
                <w:szCs w:val="18"/>
                <w:vertAlign w:val="superscript"/>
              </w:rPr>
              <w:t>®</w:t>
            </w:r>
            <w:r w:rsidRPr="00276F80">
              <w:rPr>
                <w:rFonts w:ascii="Tahoma" w:hAnsi="Tahoma" w:cs="Tahoma"/>
                <w:sz w:val="14"/>
              </w:rPr>
              <w:t xml:space="preserve"> 2012 Enterprise Core (2</w:t>
            </w:r>
            <w:r w:rsidR="00F02931">
              <w:rPr>
                <w:rFonts w:ascii="Tahoma" w:hAnsi="Tahoma" w:cs="Tahoma"/>
                <w:sz w:val="14"/>
              </w:rPr>
              <w:t> </w:t>
            </w:r>
            <w:r w:rsidRPr="00276F80">
              <w:rPr>
                <w:rFonts w:ascii="Tahoma" w:hAnsi="Tahoma" w:cs="Tahoma"/>
                <w:sz w:val="14"/>
              </w:rPr>
              <w:t>Core-licenties)</w:t>
            </w:r>
            <w:bookmarkEnd w:id="393"/>
            <w:bookmarkEnd w:id="394"/>
          </w:p>
        </w:tc>
        <w:tc>
          <w:tcPr>
            <w:tcW w:w="450" w:type="dxa"/>
            <w:tcBorders>
              <w:bottom w:val="single" w:sz="4" w:space="0" w:color="auto"/>
            </w:tcBorders>
            <w:shd w:val="clear" w:color="auto" w:fill="FABF8F"/>
            <w:vAlign w:val="center"/>
          </w:tcPr>
          <w:p w14:paraId="0EDFBBC4"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88_SQL_Server®" w:history="1">
              <w:r w:rsidR="00E01BB8" w:rsidRPr="00A57652">
                <w:rPr>
                  <w:rStyle w:val="Hyperlink"/>
                  <w:rFonts w:cs="Tahoma"/>
                  <w:b/>
                  <w:bCs/>
                  <w:sz w:val="13"/>
                  <w:szCs w:val="13"/>
                </w:rPr>
                <w:t>88</w:t>
              </w:r>
            </w:hyperlink>
            <w:hyperlink w:anchor="Srv_89SQLServer2012EnterpriseCore" w:history="1"/>
          </w:p>
        </w:tc>
        <w:tc>
          <w:tcPr>
            <w:tcW w:w="450" w:type="dxa"/>
            <w:tcBorders>
              <w:bottom w:val="single" w:sz="4" w:space="0" w:color="auto"/>
            </w:tcBorders>
            <w:shd w:val="clear" w:color="auto" w:fill="FABF8F"/>
          </w:tcPr>
          <w:p w14:paraId="0EDFBBC5"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EDFBBC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BC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125</w:t>
            </w:r>
          </w:p>
        </w:tc>
        <w:tc>
          <w:tcPr>
            <w:tcW w:w="450" w:type="dxa"/>
            <w:tcBorders>
              <w:bottom w:val="single" w:sz="4" w:space="0" w:color="auto"/>
            </w:tcBorders>
            <w:shd w:val="clear" w:color="auto" w:fill="FABF8F"/>
            <w:vAlign w:val="center"/>
          </w:tcPr>
          <w:p w14:paraId="0EDFBBC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313</w:t>
            </w:r>
          </w:p>
        </w:tc>
        <w:tc>
          <w:tcPr>
            <w:tcW w:w="450" w:type="dxa"/>
            <w:tcBorders>
              <w:bottom w:val="single" w:sz="4" w:space="0" w:color="auto"/>
            </w:tcBorders>
            <w:shd w:val="clear" w:color="auto" w:fill="FABF8F"/>
            <w:vAlign w:val="center"/>
          </w:tcPr>
          <w:p w14:paraId="0EDFBBC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250</w:t>
            </w:r>
          </w:p>
        </w:tc>
        <w:tc>
          <w:tcPr>
            <w:tcW w:w="450" w:type="dxa"/>
            <w:tcBorders>
              <w:bottom w:val="single" w:sz="4" w:space="0" w:color="auto"/>
            </w:tcBorders>
            <w:shd w:val="clear" w:color="auto" w:fill="FABF8F"/>
            <w:vAlign w:val="center"/>
          </w:tcPr>
          <w:p w14:paraId="0EDFBBC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188</w:t>
            </w:r>
          </w:p>
        </w:tc>
        <w:tc>
          <w:tcPr>
            <w:tcW w:w="450" w:type="dxa"/>
            <w:tcBorders>
              <w:bottom w:val="single" w:sz="4" w:space="0" w:color="auto"/>
            </w:tcBorders>
            <w:shd w:val="clear" w:color="auto" w:fill="FABF8F"/>
            <w:vAlign w:val="center"/>
          </w:tcPr>
          <w:p w14:paraId="0EDFBBC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188</w:t>
            </w:r>
          </w:p>
        </w:tc>
        <w:tc>
          <w:tcPr>
            <w:tcW w:w="450" w:type="dxa"/>
            <w:tcBorders>
              <w:bottom w:val="single" w:sz="4" w:space="0" w:color="auto"/>
            </w:tcBorders>
            <w:shd w:val="clear" w:color="auto" w:fill="FABF8F"/>
            <w:vAlign w:val="center"/>
          </w:tcPr>
          <w:p w14:paraId="0EDFBBC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0EDFBBC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0EDFBBC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125</w:t>
            </w:r>
          </w:p>
        </w:tc>
        <w:tc>
          <w:tcPr>
            <w:tcW w:w="450" w:type="dxa"/>
            <w:tcBorders>
              <w:bottom w:val="single" w:sz="4" w:space="0" w:color="auto"/>
            </w:tcBorders>
            <w:shd w:val="clear" w:color="auto" w:fill="FABF8F"/>
            <w:vAlign w:val="center"/>
          </w:tcPr>
          <w:p w14:paraId="0EDFBBC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0EDFBBD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0EDFBBD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0EDFBBD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BD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BBD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BBD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OL/OV</w:t>
            </w:r>
          </w:p>
        </w:tc>
      </w:tr>
      <w:tr w:rsidR="001A63C6" w:rsidRPr="00276F80" w14:paraId="0EDFBBEA" w14:textId="77777777" w:rsidTr="007E466C">
        <w:trPr>
          <w:trHeight w:val="145"/>
        </w:trPr>
        <w:tc>
          <w:tcPr>
            <w:tcW w:w="2734" w:type="dxa"/>
            <w:gridSpan w:val="2"/>
            <w:tcBorders>
              <w:bottom w:val="single" w:sz="4" w:space="0" w:color="auto"/>
            </w:tcBorders>
            <w:shd w:val="clear" w:color="auto" w:fill="auto"/>
            <w:vAlign w:val="center"/>
          </w:tcPr>
          <w:p w14:paraId="0EDFBBD7" w14:textId="77777777" w:rsidR="001A63C6" w:rsidRPr="00276F80" w:rsidRDefault="001A63C6" w:rsidP="00FF66CB">
            <w:pPr>
              <w:pStyle w:val="ProductNames"/>
              <w:spacing w:beforeLines="20" w:before="48" w:afterLines="20" w:after="48"/>
              <w:rPr>
                <w:rFonts w:ascii="Tahoma" w:hAnsi="Tahoma" w:cs="Tahoma"/>
                <w:sz w:val="14"/>
              </w:rPr>
            </w:pPr>
            <w:bookmarkStart w:id="395" w:name="_Toc336338046"/>
            <w:bookmarkStart w:id="396" w:name="_Toc361496924"/>
            <w:r w:rsidRPr="00276F80">
              <w:rPr>
                <w:rFonts w:ascii="Tahoma" w:hAnsi="Tahoma" w:cs="Tahoma"/>
                <w:sz w:val="14"/>
              </w:rPr>
              <w:t>SQL Server</w:t>
            </w:r>
            <w:r w:rsidR="005B4156" w:rsidRPr="005B4156">
              <w:rPr>
                <w:rFonts w:ascii="Tahoma" w:eastAsia="Times New Roman" w:hAnsi="Tahoma" w:cs="Tahoma"/>
                <w:color w:val="000000"/>
                <w:sz w:val="18"/>
                <w:szCs w:val="18"/>
                <w:vertAlign w:val="superscript"/>
              </w:rPr>
              <w:t>®</w:t>
            </w:r>
            <w:r w:rsidRPr="00276F80">
              <w:rPr>
                <w:rFonts w:ascii="Tahoma" w:hAnsi="Tahoma" w:cs="Tahoma"/>
                <w:sz w:val="14"/>
              </w:rPr>
              <w:t xml:space="preserve"> 2012 Parallel Data Warehouse</w:t>
            </w:r>
            <w:bookmarkEnd w:id="395"/>
            <w:bookmarkEnd w:id="396"/>
          </w:p>
        </w:tc>
        <w:tc>
          <w:tcPr>
            <w:tcW w:w="450" w:type="dxa"/>
            <w:tcBorders>
              <w:bottom w:val="single" w:sz="4" w:space="0" w:color="auto"/>
            </w:tcBorders>
            <w:shd w:val="clear" w:color="auto" w:fill="auto"/>
            <w:vAlign w:val="center"/>
          </w:tcPr>
          <w:p w14:paraId="0EDFBBD8" w14:textId="77777777" w:rsidR="001A63C6" w:rsidRPr="00A57652" w:rsidRDefault="009B6833" w:rsidP="00532A9E">
            <w:pPr>
              <w:pStyle w:val="TableText"/>
              <w:widowControl w:val="0"/>
              <w:rPr>
                <w:rStyle w:val="EndnoteReference"/>
                <w:rFonts w:cs="Tahoma"/>
                <w:b w:val="0"/>
                <w:bCs/>
                <w:color w:val="000000"/>
                <w:sz w:val="13"/>
                <w:szCs w:val="13"/>
                <w:u w:val="single"/>
              </w:rPr>
            </w:pPr>
            <w:hyperlink w:anchor="_89_SQL_Server" w:history="1">
              <w:r w:rsidR="00E01BB8" w:rsidRPr="00A57652">
                <w:rPr>
                  <w:rStyle w:val="Hyperlink"/>
                  <w:rFonts w:cs="Tahoma"/>
                  <w:b/>
                  <w:bCs/>
                  <w:sz w:val="13"/>
                  <w:szCs w:val="13"/>
                </w:rPr>
                <w:t>89</w:t>
              </w:r>
            </w:hyperlink>
            <w:hyperlink w:anchor="_80_SQL_Server" w:history="1"/>
          </w:p>
        </w:tc>
        <w:tc>
          <w:tcPr>
            <w:tcW w:w="450" w:type="dxa"/>
            <w:tcBorders>
              <w:bottom w:val="single" w:sz="4" w:space="0" w:color="auto"/>
            </w:tcBorders>
            <w:shd w:val="clear" w:color="auto" w:fill="auto"/>
          </w:tcPr>
          <w:p w14:paraId="0EDFBBD9"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0EDFBBD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BD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200</w:t>
            </w:r>
          </w:p>
        </w:tc>
        <w:tc>
          <w:tcPr>
            <w:tcW w:w="450" w:type="dxa"/>
            <w:tcBorders>
              <w:bottom w:val="single" w:sz="4" w:space="0" w:color="auto"/>
            </w:tcBorders>
            <w:shd w:val="clear" w:color="auto" w:fill="auto"/>
            <w:vAlign w:val="center"/>
          </w:tcPr>
          <w:p w14:paraId="0EDFBBD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500</w:t>
            </w:r>
          </w:p>
        </w:tc>
        <w:tc>
          <w:tcPr>
            <w:tcW w:w="450" w:type="dxa"/>
            <w:tcBorders>
              <w:bottom w:val="single" w:sz="4" w:space="0" w:color="auto"/>
            </w:tcBorders>
            <w:shd w:val="clear" w:color="auto" w:fill="auto"/>
            <w:vAlign w:val="center"/>
          </w:tcPr>
          <w:p w14:paraId="0EDFBBD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400</w:t>
            </w:r>
          </w:p>
        </w:tc>
        <w:tc>
          <w:tcPr>
            <w:tcW w:w="450" w:type="dxa"/>
            <w:tcBorders>
              <w:bottom w:val="single" w:sz="4" w:space="0" w:color="auto"/>
            </w:tcBorders>
            <w:shd w:val="clear" w:color="auto" w:fill="auto"/>
            <w:vAlign w:val="center"/>
          </w:tcPr>
          <w:p w14:paraId="0EDFBBD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300</w:t>
            </w:r>
          </w:p>
        </w:tc>
        <w:tc>
          <w:tcPr>
            <w:tcW w:w="450" w:type="dxa"/>
            <w:tcBorders>
              <w:bottom w:val="single" w:sz="4" w:space="0" w:color="auto"/>
            </w:tcBorders>
            <w:shd w:val="clear" w:color="auto" w:fill="auto"/>
            <w:vAlign w:val="center"/>
          </w:tcPr>
          <w:p w14:paraId="0EDFBBD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300</w:t>
            </w:r>
          </w:p>
        </w:tc>
        <w:tc>
          <w:tcPr>
            <w:tcW w:w="450" w:type="dxa"/>
            <w:tcBorders>
              <w:bottom w:val="single" w:sz="4" w:space="0" w:color="auto"/>
            </w:tcBorders>
            <w:shd w:val="clear" w:color="auto" w:fill="auto"/>
            <w:vAlign w:val="center"/>
          </w:tcPr>
          <w:p w14:paraId="0EDFBBE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0EDFBBE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0EDFBBE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BE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BE4"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BE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BE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0EDFBBE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BE8"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BE9" w14:textId="77777777" w:rsidR="001A63C6" w:rsidRPr="00276F80" w:rsidRDefault="001A63C6" w:rsidP="001A63C6">
            <w:pPr>
              <w:pStyle w:val="TableText"/>
              <w:widowControl w:val="0"/>
              <w:rPr>
                <w:rFonts w:ascii="Tahoma" w:hAnsi="Tahoma" w:cs="Tahoma"/>
                <w:sz w:val="13"/>
              </w:rPr>
            </w:pPr>
          </w:p>
        </w:tc>
      </w:tr>
      <w:tr w:rsidR="00B33D0E" w:rsidRPr="00276F80" w14:paraId="0EDFBBFE" w14:textId="77777777" w:rsidTr="006B1F3F">
        <w:trPr>
          <w:trHeight w:val="145"/>
        </w:trPr>
        <w:tc>
          <w:tcPr>
            <w:tcW w:w="2734" w:type="dxa"/>
            <w:gridSpan w:val="2"/>
            <w:tcBorders>
              <w:bottom w:val="single" w:sz="4" w:space="0" w:color="auto"/>
            </w:tcBorders>
            <w:shd w:val="clear" w:color="auto" w:fill="FABF8F"/>
            <w:vAlign w:val="center"/>
          </w:tcPr>
          <w:p w14:paraId="0EDFBBEB" w14:textId="77777777" w:rsidR="001A63C6" w:rsidRPr="00276F80" w:rsidRDefault="001A63C6" w:rsidP="00FF66CB">
            <w:pPr>
              <w:pStyle w:val="ProductNames"/>
              <w:spacing w:beforeLines="20" w:before="48" w:afterLines="20" w:after="48"/>
              <w:rPr>
                <w:rFonts w:ascii="Tahoma" w:hAnsi="Tahoma" w:cs="Tahoma"/>
                <w:sz w:val="14"/>
              </w:rPr>
            </w:pPr>
            <w:bookmarkStart w:id="397" w:name="_Toc336338047"/>
            <w:bookmarkStart w:id="398" w:name="_Toc361496925"/>
            <w:r w:rsidRPr="00276F80">
              <w:rPr>
                <w:rFonts w:ascii="Tahoma" w:hAnsi="Tahoma" w:cs="Tahoma"/>
                <w:sz w:val="14"/>
              </w:rPr>
              <w:t>SQL Server</w:t>
            </w:r>
            <w:r w:rsidR="005B4156" w:rsidRPr="005B4156">
              <w:rPr>
                <w:rFonts w:ascii="Tahoma" w:eastAsia="Times New Roman" w:hAnsi="Tahoma" w:cs="Tahoma"/>
                <w:color w:val="000000"/>
                <w:sz w:val="18"/>
                <w:szCs w:val="18"/>
                <w:vertAlign w:val="superscript"/>
              </w:rPr>
              <w:t>®</w:t>
            </w:r>
            <w:r w:rsidRPr="00276F80">
              <w:rPr>
                <w:rFonts w:ascii="Tahoma" w:hAnsi="Tahoma" w:cs="Tahoma"/>
                <w:sz w:val="14"/>
              </w:rPr>
              <w:t xml:space="preserve"> 2012 Parallel Data Warehouse Developer</w:t>
            </w:r>
            <w:bookmarkEnd w:id="397"/>
            <w:bookmarkEnd w:id="398"/>
          </w:p>
        </w:tc>
        <w:tc>
          <w:tcPr>
            <w:tcW w:w="450" w:type="dxa"/>
            <w:tcBorders>
              <w:bottom w:val="single" w:sz="4" w:space="0" w:color="auto"/>
            </w:tcBorders>
            <w:shd w:val="clear" w:color="auto" w:fill="FABF8F"/>
            <w:vAlign w:val="center"/>
          </w:tcPr>
          <w:p w14:paraId="0EDFBBEC" w14:textId="77777777" w:rsidR="001A63C6" w:rsidRPr="00A57652" w:rsidRDefault="001A63C6" w:rsidP="00532A9E">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14:paraId="0EDFBBED"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0EDFBBE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BE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FABF8F"/>
            <w:vAlign w:val="center"/>
          </w:tcPr>
          <w:p w14:paraId="0EDFBBF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w:t>
            </w:r>
          </w:p>
        </w:tc>
        <w:tc>
          <w:tcPr>
            <w:tcW w:w="450" w:type="dxa"/>
            <w:tcBorders>
              <w:bottom w:val="single" w:sz="4" w:space="0" w:color="auto"/>
            </w:tcBorders>
            <w:shd w:val="clear" w:color="auto" w:fill="FABF8F"/>
            <w:vAlign w:val="center"/>
          </w:tcPr>
          <w:p w14:paraId="0EDFBBF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BF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BF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BF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EDFBBF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EDFBBF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BF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BF8"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BF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BFA"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BF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BFC"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BFD" w14:textId="77777777" w:rsidR="001A63C6" w:rsidRPr="00276F80" w:rsidRDefault="001A63C6" w:rsidP="001A63C6">
            <w:pPr>
              <w:pStyle w:val="TableText"/>
              <w:widowControl w:val="0"/>
              <w:rPr>
                <w:rFonts w:ascii="Tahoma" w:hAnsi="Tahoma" w:cs="Tahoma"/>
                <w:sz w:val="13"/>
              </w:rPr>
            </w:pPr>
          </w:p>
        </w:tc>
      </w:tr>
      <w:tr w:rsidR="001A63C6" w:rsidRPr="00276F80" w14:paraId="0EDFBC12" w14:textId="77777777" w:rsidTr="007E466C">
        <w:trPr>
          <w:trHeight w:val="145"/>
        </w:trPr>
        <w:tc>
          <w:tcPr>
            <w:tcW w:w="2734" w:type="dxa"/>
            <w:gridSpan w:val="2"/>
            <w:tcBorders>
              <w:bottom w:val="single" w:sz="4" w:space="0" w:color="auto"/>
            </w:tcBorders>
            <w:shd w:val="clear" w:color="auto" w:fill="auto"/>
            <w:vAlign w:val="center"/>
          </w:tcPr>
          <w:p w14:paraId="0EDFBBFF" w14:textId="77777777" w:rsidR="001A63C6" w:rsidRPr="00276F80" w:rsidRDefault="001A63C6" w:rsidP="00FF66CB">
            <w:pPr>
              <w:pStyle w:val="ProductNames"/>
              <w:spacing w:beforeLines="20" w:before="48" w:afterLines="20" w:after="48"/>
              <w:rPr>
                <w:rFonts w:ascii="Tahoma" w:hAnsi="Tahoma" w:cs="Tahoma"/>
                <w:sz w:val="14"/>
              </w:rPr>
            </w:pPr>
            <w:bookmarkStart w:id="399" w:name="_Toc336338059"/>
            <w:bookmarkStart w:id="400" w:name="_Toc361496926"/>
            <w:r w:rsidRPr="00276F80">
              <w:rPr>
                <w:rFonts w:ascii="Tahoma" w:hAnsi="Tahoma" w:cs="Tahoma"/>
                <w:sz w:val="14"/>
              </w:rPr>
              <w:t>SQL Server</w:t>
            </w:r>
            <w:r w:rsidR="005B4156" w:rsidRPr="005B4156">
              <w:rPr>
                <w:rFonts w:ascii="Tahoma" w:eastAsia="Times New Roman" w:hAnsi="Tahoma" w:cs="Tahoma"/>
                <w:color w:val="000000"/>
                <w:sz w:val="18"/>
                <w:szCs w:val="18"/>
                <w:vertAlign w:val="superscript"/>
              </w:rPr>
              <w:t>®</w:t>
            </w:r>
            <w:r w:rsidRPr="00276F80">
              <w:rPr>
                <w:rFonts w:ascii="Tahoma" w:hAnsi="Tahoma" w:cs="Tahoma"/>
                <w:sz w:val="14"/>
              </w:rPr>
              <w:t xml:space="preserve"> 2012 Standard</w:t>
            </w:r>
            <w:bookmarkEnd w:id="399"/>
            <w:bookmarkEnd w:id="400"/>
          </w:p>
        </w:tc>
        <w:tc>
          <w:tcPr>
            <w:tcW w:w="450" w:type="dxa"/>
            <w:tcBorders>
              <w:bottom w:val="single" w:sz="4" w:space="0" w:color="auto"/>
            </w:tcBorders>
            <w:shd w:val="clear" w:color="auto" w:fill="auto"/>
            <w:vAlign w:val="center"/>
          </w:tcPr>
          <w:p w14:paraId="0EDFBC00"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82_SQL_Server®" w:history="1">
              <w:r w:rsidR="00E01BB8" w:rsidRPr="00A57652">
                <w:rPr>
                  <w:rStyle w:val="Hyperlink"/>
                  <w:rFonts w:cs="Tahoma"/>
                  <w:b/>
                  <w:bCs/>
                  <w:sz w:val="13"/>
                  <w:szCs w:val="13"/>
                </w:rPr>
                <w:t>90</w:t>
              </w:r>
            </w:hyperlink>
            <w:hyperlink w:anchor="Srv_90SQLServer2012Standard" w:history="1"/>
          </w:p>
        </w:tc>
        <w:tc>
          <w:tcPr>
            <w:tcW w:w="450" w:type="dxa"/>
            <w:tcBorders>
              <w:bottom w:val="single" w:sz="4" w:space="0" w:color="auto"/>
            </w:tcBorders>
            <w:shd w:val="clear" w:color="auto" w:fill="auto"/>
          </w:tcPr>
          <w:p w14:paraId="0EDFBC01"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0EDFBC0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C0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w:t>
            </w:r>
          </w:p>
        </w:tc>
        <w:tc>
          <w:tcPr>
            <w:tcW w:w="450" w:type="dxa"/>
            <w:tcBorders>
              <w:bottom w:val="single" w:sz="4" w:space="0" w:color="auto"/>
            </w:tcBorders>
            <w:shd w:val="clear" w:color="auto" w:fill="auto"/>
            <w:vAlign w:val="center"/>
          </w:tcPr>
          <w:p w14:paraId="0EDFBC0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38</w:t>
            </w:r>
          </w:p>
        </w:tc>
        <w:tc>
          <w:tcPr>
            <w:tcW w:w="450" w:type="dxa"/>
            <w:tcBorders>
              <w:bottom w:val="single" w:sz="4" w:space="0" w:color="auto"/>
            </w:tcBorders>
            <w:shd w:val="clear" w:color="auto" w:fill="auto"/>
            <w:vAlign w:val="center"/>
          </w:tcPr>
          <w:p w14:paraId="0EDFBC0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30</w:t>
            </w:r>
          </w:p>
        </w:tc>
        <w:tc>
          <w:tcPr>
            <w:tcW w:w="450" w:type="dxa"/>
            <w:tcBorders>
              <w:bottom w:val="single" w:sz="4" w:space="0" w:color="auto"/>
            </w:tcBorders>
            <w:shd w:val="clear" w:color="auto" w:fill="auto"/>
            <w:vAlign w:val="center"/>
          </w:tcPr>
          <w:p w14:paraId="0EDFBC0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23</w:t>
            </w:r>
          </w:p>
        </w:tc>
        <w:tc>
          <w:tcPr>
            <w:tcW w:w="450" w:type="dxa"/>
            <w:tcBorders>
              <w:bottom w:val="single" w:sz="4" w:space="0" w:color="auto"/>
            </w:tcBorders>
            <w:shd w:val="clear" w:color="auto" w:fill="auto"/>
            <w:vAlign w:val="center"/>
          </w:tcPr>
          <w:p w14:paraId="0EDFBC0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23</w:t>
            </w:r>
          </w:p>
        </w:tc>
        <w:tc>
          <w:tcPr>
            <w:tcW w:w="450" w:type="dxa"/>
            <w:tcBorders>
              <w:bottom w:val="single" w:sz="4" w:space="0" w:color="auto"/>
            </w:tcBorders>
            <w:shd w:val="clear" w:color="auto" w:fill="auto"/>
            <w:vAlign w:val="center"/>
          </w:tcPr>
          <w:p w14:paraId="0EDFBC0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0EDFBC0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0EDFBC0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w:t>
            </w:r>
          </w:p>
        </w:tc>
        <w:tc>
          <w:tcPr>
            <w:tcW w:w="450" w:type="dxa"/>
            <w:tcBorders>
              <w:bottom w:val="single" w:sz="4" w:space="0" w:color="auto"/>
            </w:tcBorders>
            <w:shd w:val="clear" w:color="auto" w:fill="auto"/>
            <w:vAlign w:val="center"/>
          </w:tcPr>
          <w:p w14:paraId="0EDFBC0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0EDFBC0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0EDFBC0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0EDFBC0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C0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BC1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BC11" w14:textId="77777777" w:rsidR="001A63C6" w:rsidRPr="00276F80" w:rsidRDefault="001A63C6" w:rsidP="001A63C6">
            <w:pPr>
              <w:pStyle w:val="TableText"/>
              <w:widowControl w:val="0"/>
              <w:rPr>
                <w:rFonts w:ascii="Tahoma" w:hAnsi="Tahoma" w:cs="Tahoma"/>
                <w:sz w:val="13"/>
              </w:rPr>
            </w:pPr>
          </w:p>
        </w:tc>
      </w:tr>
      <w:tr w:rsidR="00B33D0E" w:rsidRPr="00276F80" w14:paraId="0EDFBC26" w14:textId="77777777" w:rsidTr="00FC5318">
        <w:trPr>
          <w:cantSplit/>
          <w:trHeight w:val="145"/>
        </w:trPr>
        <w:tc>
          <w:tcPr>
            <w:tcW w:w="2734" w:type="dxa"/>
            <w:gridSpan w:val="2"/>
            <w:tcBorders>
              <w:bottom w:val="single" w:sz="4" w:space="0" w:color="auto"/>
            </w:tcBorders>
            <w:shd w:val="clear" w:color="auto" w:fill="FABF8F"/>
            <w:vAlign w:val="center"/>
          </w:tcPr>
          <w:p w14:paraId="0EDFBC13" w14:textId="77777777" w:rsidR="001A63C6" w:rsidRPr="00276F80" w:rsidRDefault="001A63C6" w:rsidP="00FF66CB">
            <w:pPr>
              <w:pStyle w:val="ProductNames"/>
              <w:spacing w:beforeLines="20" w:before="48" w:afterLines="20" w:after="48"/>
              <w:rPr>
                <w:rFonts w:ascii="Tahoma" w:hAnsi="Tahoma" w:cs="Tahoma"/>
                <w:sz w:val="14"/>
              </w:rPr>
            </w:pPr>
            <w:bookmarkStart w:id="401" w:name="_Toc336338060"/>
            <w:bookmarkStart w:id="402" w:name="_Toc361496927"/>
            <w:r w:rsidRPr="00276F80">
              <w:rPr>
                <w:rFonts w:ascii="Tahoma" w:hAnsi="Tahoma" w:cs="Tahoma"/>
                <w:sz w:val="14"/>
              </w:rPr>
              <w:t>SQL Server</w:t>
            </w:r>
            <w:r w:rsidR="005B4156" w:rsidRPr="005B4156">
              <w:rPr>
                <w:rFonts w:ascii="Tahoma" w:eastAsia="Times New Roman" w:hAnsi="Tahoma" w:cs="Tahoma"/>
                <w:color w:val="000000"/>
                <w:sz w:val="18"/>
                <w:szCs w:val="18"/>
                <w:vertAlign w:val="superscript"/>
              </w:rPr>
              <w:t>®</w:t>
            </w:r>
            <w:r w:rsidRPr="00276F80">
              <w:rPr>
                <w:rFonts w:ascii="Tahoma" w:hAnsi="Tahoma" w:cs="Tahoma"/>
                <w:sz w:val="14"/>
              </w:rPr>
              <w:t xml:space="preserve"> 2012 Standard Core</w:t>
            </w:r>
            <w:r w:rsidR="00F02931">
              <w:rPr>
                <w:rFonts w:ascii="Tahoma" w:hAnsi="Tahoma" w:cs="Tahoma"/>
                <w:sz w:val="14"/>
              </w:rPr>
              <w:br/>
            </w:r>
            <w:r w:rsidRPr="00276F80">
              <w:rPr>
                <w:rFonts w:ascii="Tahoma" w:hAnsi="Tahoma" w:cs="Tahoma"/>
                <w:sz w:val="14"/>
              </w:rPr>
              <w:t>(2 Core-licenties)</w:t>
            </w:r>
            <w:bookmarkEnd w:id="401"/>
            <w:bookmarkEnd w:id="402"/>
          </w:p>
        </w:tc>
        <w:tc>
          <w:tcPr>
            <w:tcW w:w="450" w:type="dxa"/>
            <w:tcBorders>
              <w:bottom w:val="single" w:sz="4" w:space="0" w:color="auto"/>
            </w:tcBorders>
            <w:shd w:val="clear" w:color="auto" w:fill="FABF8F"/>
            <w:vAlign w:val="center"/>
          </w:tcPr>
          <w:p w14:paraId="0EDFBC14" w14:textId="77777777" w:rsidR="001A63C6" w:rsidRPr="00A57652" w:rsidRDefault="009B6833" w:rsidP="00532A9E">
            <w:pPr>
              <w:pStyle w:val="TableText"/>
              <w:widowControl w:val="0"/>
              <w:rPr>
                <w:rStyle w:val="EndnoteReference"/>
                <w:rFonts w:cs="Tahoma"/>
                <w:b w:val="0"/>
                <w:bCs/>
                <w:color w:val="000000"/>
                <w:sz w:val="13"/>
                <w:szCs w:val="13"/>
                <w:u w:val="single"/>
              </w:rPr>
            </w:pPr>
            <w:hyperlink w:anchor="_91_SQL_Server®" w:history="1">
              <w:r w:rsidR="00E01BB8" w:rsidRPr="00A57652">
                <w:rPr>
                  <w:rStyle w:val="Hyperlink"/>
                  <w:rFonts w:cs="Tahoma"/>
                  <w:b/>
                  <w:bCs/>
                  <w:sz w:val="13"/>
                  <w:szCs w:val="13"/>
                </w:rPr>
                <w:t>91</w:t>
              </w:r>
            </w:hyperlink>
            <w:hyperlink w:anchor="Srv_91SQLServer2012StandardCore" w:history="1"/>
          </w:p>
        </w:tc>
        <w:tc>
          <w:tcPr>
            <w:tcW w:w="450" w:type="dxa"/>
            <w:tcBorders>
              <w:bottom w:val="single" w:sz="4" w:space="0" w:color="auto"/>
            </w:tcBorders>
            <w:shd w:val="clear" w:color="auto" w:fill="FABF8F"/>
          </w:tcPr>
          <w:p w14:paraId="0EDFBC15"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EDFBC1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C1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tcBorders>
            <w:shd w:val="clear" w:color="auto" w:fill="FABF8F"/>
            <w:vAlign w:val="center"/>
          </w:tcPr>
          <w:p w14:paraId="0EDFBC1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125</w:t>
            </w:r>
          </w:p>
        </w:tc>
        <w:tc>
          <w:tcPr>
            <w:tcW w:w="450" w:type="dxa"/>
            <w:tcBorders>
              <w:bottom w:val="single" w:sz="4" w:space="0" w:color="auto"/>
            </w:tcBorders>
            <w:shd w:val="clear" w:color="auto" w:fill="FABF8F"/>
            <w:vAlign w:val="center"/>
          </w:tcPr>
          <w:p w14:paraId="0EDFBC1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100</w:t>
            </w:r>
          </w:p>
        </w:tc>
        <w:tc>
          <w:tcPr>
            <w:tcW w:w="450" w:type="dxa"/>
            <w:tcBorders>
              <w:bottom w:val="single" w:sz="4" w:space="0" w:color="auto"/>
            </w:tcBorders>
            <w:shd w:val="clear" w:color="auto" w:fill="FABF8F"/>
            <w:vAlign w:val="center"/>
          </w:tcPr>
          <w:p w14:paraId="0EDFBC1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FABF8F"/>
            <w:vAlign w:val="center"/>
          </w:tcPr>
          <w:p w14:paraId="0EDFBC1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FABF8F"/>
            <w:vAlign w:val="center"/>
          </w:tcPr>
          <w:p w14:paraId="0EDFBC1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0EDFBC1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EDFBC1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tcBorders>
            <w:shd w:val="clear" w:color="auto" w:fill="FABF8F"/>
            <w:vAlign w:val="center"/>
          </w:tcPr>
          <w:p w14:paraId="0EDFBC1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EDFBC2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0EDFBC2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EDFBC2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C2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BC2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BC2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OL/OV</w:t>
            </w:r>
          </w:p>
        </w:tc>
      </w:tr>
      <w:tr w:rsidR="001A63C6" w:rsidRPr="00276F80" w14:paraId="0EDFBC3A" w14:textId="77777777" w:rsidTr="007E466C">
        <w:trPr>
          <w:trHeight w:val="145"/>
        </w:trPr>
        <w:tc>
          <w:tcPr>
            <w:tcW w:w="2734" w:type="dxa"/>
            <w:gridSpan w:val="2"/>
            <w:tcBorders>
              <w:bottom w:val="single" w:sz="4" w:space="0" w:color="auto"/>
            </w:tcBorders>
            <w:shd w:val="clear" w:color="auto" w:fill="auto"/>
            <w:vAlign w:val="center"/>
          </w:tcPr>
          <w:p w14:paraId="0EDFBC27" w14:textId="77777777" w:rsidR="001A63C6" w:rsidRPr="00276F80" w:rsidRDefault="001A63C6" w:rsidP="00FF66CB">
            <w:pPr>
              <w:pStyle w:val="ProductNames"/>
              <w:spacing w:beforeLines="20" w:before="48" w:afterLines="20" w:after="48"/>
              <w:rPr>
                <w:rFonts w:ascii="Tahoma" w:hAnsi="Tahoma" w:cs="Tahoma"/>
                <w:sz w:val="14"/>
              </w:rPr>
            </w:pPr>
            <w:bookmarkStart w:id="403" w:name="_Toc336338062"/>
            <w:bookmarkStart w:id="404" w:name="_Toc361496928"/>
            <w:r w:rsidRPr="00276F80">
              <w:rPr>
                <w:rFonts w:ascii="Tahoma" w:hAnsi="Tahoma" w:cs="Tahoma"/>
                <w:sz w:val="14"/>
              </w:rPr>
              <w:lastRenderedPageBreak/>
              <w:t>Enterprise Serverbeheerlicentie voor System Center Configuration Manager 2007 R3</w:t>
            </w:r>
            <w:bookmarkEnd w:id="403"/>
            <w:bookmarkEnd w:id="404"/>
          </w:p>
        </w:tc>
        <w:tc>
          <w:tcPr>
            <w:tcW w:w="450" w:type="dxa"/>
            <w:tcBorders>
              <w:bottom w:val="single" w:sz="4" w:space="0" w:color="auto"/>
            </w:tcBorders>
            <w:shd w:val="clear" w:color="auto" w:fill="auto"/>
            <w:vAlign w:val="center"/>
          </w:tcPr>
          <w:p w14:paraId="0EDFBC28" w14:textId="77777777" w:rsidR="001A63C6" w:rsidRPr="00A57652" w:rsidRDefault="001A63C6" w:rsidP="00532A9E">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tcPr>
          <w:p w14:paraId="0EDFBC29" w14:textId="77777777" w:rsidR="001A63C6" w:rsidRPr="00276F80" w:rsidRDefault="001A63C6" w:rsidP="001A63C6">
            <w:pPr>
              <w:pStyle w:val="TableText"/>
              <w:widowControl w:val="0"/>
              <w:spacing w:before="180"/>
              <w:rPr>
                <w:rFonts w:ascii="Tahoma" w:hAnsi="Tahoma" w:cs="Tahoma"/>
                <w:color w:val="000000"/>
                <w:sz w:val="13"/>
              </w:rPr>
            </w:pPr>
            <w:r w:rsidRPr="00276F80">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0EDFBC2A"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EDFBC2B"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2C"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2D"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2E"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2F"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30" w14:textId="77777777" w:rsidR="001A63C6" w:rsidRPr="00276F8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EDFBC31"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EDFBC32"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33"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EDFBC34"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EDFBC35"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0EDFBC36"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C37"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0EDFBC38"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A</w:t>
            </w:r>
          </w:p>
        </w:tc>
        <w:tc>
          <w:tcPr>
            <w:tcW w:w="540" w:type="dxa"/>
            <w:tcBorders>
              <w:bottom w:val="single" w:sz="4" w:space="0" w:color="auto"/>
            </w:tcBorders>
            <w:shd w:val="clear" w:color="auto" w:fill="auto"/>
            <w:vAlign w:val="center"/>
          </w:tcPr>
          <w:p w14:paraId="0EDFBC39" w14:textId="77777777" w:rsidR="001A63C6" w:rsidRPr="00276F80" w:rsidRDefault="001A63C6" w:rsidP="001A63C6">
            <w:pPr>
              <w:pStyle w:val="TableText"/>
              <w:widowControl w:val="0"/>
              <w:rPr>
                <w:rFonts w:ascii="Tahoma" w:hAnsi="Tahoma" w:cs="Tahoma"/>
                <w:color w:val="000000"/>
                <w:sz w:val="13"/>
              </w:rPr>
            </w:pPr>
          </w:p>
        </w:tc>
      </w:tr>
      <w:tr w:rsidR="00B33D0E" w:rsidRPr="00276F80" w14:paraId="0EDFBC4E" w14:textId="77777777" w:rsidTr="006B1F3F">
        <w:trPr>
          <w:trHeight w:val="145"/>
        </w:trPr>
        <w:tc>
          <w:tcPr>
            <w:tcW w:w="2734" w:type="dxa"/>
            <w:gridSpan w:val="2"/>
            <w:tcBorders>
              <w:bottom w:val="single" w:sz="4" w:space="0" w:color="auto"/>
            </w:tcBorders>
            <w:shd w:val="clear" w:color="auto" w:fill="FABF8F"/>
            <w:vAlign w:val="center"/>
          </w:tcPr>
          <w:p w14:paraId="0EDFBC3B" w14:textId="77777777" w:rsidR="001A63C6" w:rsidRPr="00276F80" w:rsidRDefault="001A63C6" w:rsidP="00FF66CB">
            <w:pPr>
              <w:pStyle w:val="ProductNames"/>
              <w:spacing w:beforeLines="20" w:before="48" w:afterLines="20" w:after="48"/>
              <w:rPr>
                <w:rFonts w:ascii="Tahoma" w:hAnsi="Tahoma" w:cs="Tahoma"/>
                <w:sz w:val="14"/>
              </w:rPr>
            </w:pPr>
            <w:bookmarkStart w:id="405" w:name="_Toc336338063"/>
            <w:bookmarkStart w:id="406" w:name="_Toc361496929"/>
            <w:r w:rsidRPr="00276F80">
              <w:rPr>
                <w:rFonts w:ascii="Tahoma" w:hAnsi="Tahoma" w:cs="Tahoma"/>
                <w:sz w:val="14"/>
              </w:rPr>
              <w:t>Standard Serverbeheerlicentie (Standard Server-ML) voor System Center Configuration Manager 2007 R3</w:t>
            </w:r>
            <w:bookmarkEnd w:id="405"/>
            <w:bookmarkEnd w:id="406"/>
          </w:p>
        </w:tc>
        <w:tc>
          <w:tcPr>
            <w:tcW w:w="450" w:type="dxa"/>
            <w:tcBorders>
              <w:bottom w:val="single" w:sz="4" w:space="0" w:color="auto"/>
            </w:tcBorders>
            <w:shd w:val="clear" w:color="auto" w:fill="FABF8F"/>
            <w:vAlign w:val="center"/>
          </w:tcPr>
          <w:p w14:paraId="0EDFBC3C" w14:textId="77777777" w:rsidR="001A63C6" w:rsidRPr="00A57652" w:rsidRDefault="001A63C6" w:rsidP="00532A9E">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tcPr>
          <w:p w14:paraId="0EDFBC3D" w14:textId="77777777" w:rsidR="001A63C6" w:rsidRPr="00276F80" w:rsidRDefault="001A63C6" w:rsidP="001A63C6">
            <w:pPr>
              <w:pStyle w:val="TableText"/>
              <w:widowControl w:val="0"/>
              <w:spacing w:before="180"/>
              <w:rPr>
                <w:rFonts w:ascii="Tahoma" w:hAnsi="Tahoma" w:cs="Tahoma"/>
                <w:color w:val="000000"/>
                <w:sz w:val="13"/>
              </w:rPr>
            </w:pPr>
            <w:r w:rsidRPr="00276F80">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0EDFBC3E"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EDFBC3F"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40"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41"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42"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43"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44" w14:textId="77777777" w:rsidR="001A63C6" w:rsidRPr="00276F8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EDFBC45"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EDFBC46"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47"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EDFBC48"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EDFBC49"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0EDFBC4A"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C4B"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0EDFBC4C"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BC4D" w14:textId="77777777" w:rsidR="001A63C6" w:rsidRPr="00276F80" w:rsidRDefault="001A63C6" w:rsidP="001A63C6">
            <w:pPr>
              <w:pStyle w:val="TableText"/>
              <w:widowControl w:val="0"/>
              <w:rPr>
                <w:rFonts w:ascii="Tahoma" w:hAnsi="Tahoma" w:cs="Tahoma"/>
                <w:color w:val="000000"/>
                <w:sz w:val="13"/>
              </w:rPr>
            </w:pPr>
          </w:p>
        </w:tc>
      </w:tr>
      <w:tr w:rsidR="001A63C6" w:rsidRPr="00276F80" w14:paraId="0EDFBC62" w14:textId="77777777" w:rsidTr="007E466C">
        <w:trPr>
          <w:trHeight w:val="145"/>
        </w:trPr>
        <w:tc>
          <w:tcPr>
            <w:tcW w:w="2734" w:type="dxa"/>
            <w:gridSpan w:val="2"/>
            <w:tcBorders>
              <w:bottom w:val="single" w:sz="4" w:space="0" w:color="auto"/>
            </w:tcBorders>
            <w:shd w:val="clear" w:color="auto" w:fill="auto"/>
            <w:vAlign w:val="center"/>
          </w:tcPr>
          <w:p w14:paraId="0EDFBC4F" w14:textId="77777777" w:rsidR="001A63C6" w:rsidRPr="00276F80" w:rsidRDefault="001A63C6" w:rsidP="00F02931">
            <w:pPr>
              <w:pStyle w:val="ProductNames"/>
              <w:spacing w:beforeLines="10" w:before="24" w:afterLines="10" w:after="24"/>
              <w:rPr>
                <w:rFonts w:ascii="Tahoma" w:hAnsi="Tahoma" w:cs="Tahoma"/>
                <w:sz w:val="14"/>
              </w:rPr>
            </w:pPr>
            <w:bookmarkStart w:id="407" w:name="_Toc257333903"/>
            <w:bookmarkStart w:id="408" w:name="_Toc336338067"/>
            <w:bookmarkStart w:id="409" w:name="_Toc361496930"/>
            <w:r w:rsidRPr="00276F80">
              <w:rPr>
                <w:rFonts w:ascii="Tahoma" w:hAnsi="Tahoma" w:cs="Tahoma"/>
                <w:sz w:val="14"/>
              </w:rPr>
              <w:t>Enterprise Serverbeheerlicentie voor</w:t>
            </w:r>
            <w:r w:rsidR="00F02931">
              <w:rPr>
                <w:rFonts w:ascii="Tahoma" w:hAnsi="Tahoma" w:cs="Tahoma"/>
                <w:sz w:val="14"/>
              </w:rPr>
              <w:t> </w:t>
            </w:r>
            <w:r w:rsidRPr="00276F80">
              <w:rPr>
                <w:rFonts w:ascii="Tahoma" w:hAnsi="Tahoma" w:cs="Tahoma"/>
                <w:sz w:val="14"/>
              </w:rPr>
              <w:t>System Center Data Protection Manager 2010</w:t>
            </w:r>
            <w:bookmarkEnd w:id="407"/>
            <w:bookmarkEnd w:id="408"/>
            <w:bookmarkEnd w:id="409"/>
          </w:p>
        </w:tc>
        <w:tc>
          <w:tcPr>
            <w:tcW w:w="450" w:type="dxa"/>
            <w:tcBorders>
              <w:bottom w:val="single" w:sz="4" w:space="0" w:color="auto"/>
            </w:tcBorders>
            <w:shd w:val="clear" w:color="auto" w:fill="auto"/>
            <w:vAlign w:val="center"/>
          </w:tcPr>
          <w:p w14:paraId="0EDFBC50" w14:textId="77777777" w:rsidR="001A63C6" w:rsidRPr="00A57652" w:rsidRDefault="001A63C6" w:rsidP="00532A9E">
            <w:pPr>
              <w:pStyle w:val="TableText"/>
              <w:widowControl w:val="0"/>
              <w:jc w:val="left"/>
              <w:rPr>
                <w:rStyle w:val="EndnoteReference"/>
                <w:rFonts w:cs="Tahoma"/>
                <w:bCs/>
                <w:sz w:val="13"/>
                <w:szCs w:val="13"/>
                <w:u w:val="single"/>
              </w:rPr>
            </w:pPr>
          </w:p>
        </w:tc>
        <w:tc>
          <w:tcPr>
            <w:tcW w:w="450" w:type="dxa"/>
            <w:tcBorders>
              <w:bottom w:val="single" w:sz="4" w:space="0" w:color="auto"/>
            </w:tcBorders>
            <w:shd w:val="clear" w:color="auto" w:fill="auto"/>
          </w:tcPr>
          <w:p w14:paraId="0EDFBC51" w14:textId="77777777" w:rsidR="001A63C6" w:rsidRPr="00276F80" w:rsidRDefault="001A63C6" w:rsidP="001A63C6">
            <w:pPr>
              <w:pStyle w:val="TableText"/>
              <w:widowControl w:val="0"/>
              <w:spacing w:before="180"/>
              <w:rPr>
                <w:rFonts w:ascii="Tahoma" w:hAnsi="Tahoma" w:cs="Tahoma"/>
                <w:color w:val="000000"/>
                <w:sz w:val="13"/>
              </w:rPr>
            </w:pPr>
            <w:r w:rsidRPr="00276F80">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14:paraId="0EDFBC52"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EDFBC53"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54"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55"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56"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57"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58" w14:textId="77777777" w:rsidR="001A63C6" w:rsidRPr="00276F8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EDFBC59"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EDFBC5A"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5B"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EDFBC5C"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EDFBC5D"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0EDFBC5E"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C5F"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0EDFBC60"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rPr>
              <w:t>AO, ST</w:t>
            </w:r>
          </w:p>
        </w:tc>
        <w:tc>
          <w:tcPr>
            <w:tcW w:w="540" w:type="dxa"/>
            <w:tcBorders>
              <w:bottom w:val="single" w:sz="4" w:space="0" w:color="auto"/>
            </w:tcBorders>
            <w:shd w:val="clear" w:color="auto" w:fill="auto"/>
            <w:vAlign w:val="center"/>
          </w:tcPr>
          <w:p w14:paraId="0EDFBC61" w14:textId="77777777" w:rsidR="001A63C6" w:rsidRPr="00276F80" w:rsidRDefault="001A63C6" w:rsidP="001A63C6">
            <w:pPr>
              <w:pStyle w:val="TableText"/>
              <w:widowControl w:val="0"/>
              <w:rPr>
                <w:rFonts w:ascii="Tahoma" w:hAnsi="Tahoma" w:cs="Tahoma"/>
                <w:color w:val="000000"/>
                <w:sz w:val="13"/>
              </w:rPr>
            </w:pPr>
          </w:p>
        </w:tc>
      </w:tr>
      <w:tr w:rsidR="00B33D0E" w:rsidRPr="00276F80" w14:paraId="0EDFBC76" w14:textId="77777777" w:rsidTr="006B1F3F">
        <w:trPr>
          <w:trHeight w:val="145"/>
        </w:trPr>
        <w:tc>
          <w:tcPr>
            <w:tcW w:w="2734" w:type="dxa"/>
            <w:gridSpan w:val="2"/>
            <w:tcBorders>
              <w:bottom w:val="single" w:sz="4" w:space="0" w:color="auto"/>
            </w:tcBorders>
            <w:shd w:val="clear" w:color="auto" w:fill="FABF8F"/>
            <w:vAlign w:val="center"/>
          </w:tcPr>
          <w:p w14:paraId="0EDFBC63" w14:textId="77777777" w:rsidR="001A63C6" w:rsidRPr="00E27A1D" w:rsidRDefault="001A63C6" w:rsidP="00FF66CB">
            <w:pPr>
              <w:pStyle w:val="ProductNames"/>
              <w:spacing w:beforeLines="10" w:before="24" w:afterLines="10" w:after="24"/>
              <w:rPr>
                <w:rFonts w:ascii="Tahoma" w:hAnsi="Tahoma" w:cs="Tahoma"/>
                <w:sz w:val="14"/>
                <w:lang w:val="nl-NL"/>
              </w:rPr>
            </w:pPr>
            <w:bookmarkStart w:id="410" w:name="_Toc257333904"/>
            <w:bookmarkStart w:id="411" w:name="_Toc336338068"/>
            <w:bookmarkStart w:id="412" w:name="_Toc361496931"/>
            <w:r w:rsidRPr="00E27A1D">
              <w:rPr>
                <w:rFonts w:ascii="Tahoma" w:hAnsi="Tahoma" w:cs="Tahoma"/>
                <w:sz w:val="14"/>
                <w:lang w:val="nl-NL"/>
              </w:rPr>
              <w:t>Standard Serverbeheerlicentie voor System Center Data Protection Manager 2010</w:t>
            </w:r>
            <w:bookmarkEnd w:id="410"/>
            <w:bookmarkEnd w:id="411"/>
            <w:bookmarkEnd w:id="412"/>
          </w:p>
        </w:tc>
        <w:tc>
          <w:tcPr>
            <w:tcW w:w="450" w:type="dxa"/>
            <w:tcBorders>
              <w:bottom w:val="single" w:sz="4" w:space="0" w:color="auto"/>
            </w:tcBorders>
            <w:shd w:val="clear" w:color="auto" w:fill="FABF8F"/>
            <w:vAlign w:val="center"/>
          </w:tcPr>
          <w:p w14:paraId="0EDFBC64" w14:textId="77777777" w:rsidR="001A63C6" w:rsidRPr="00A57652" w:rsidRDefault="001A63C6" w:rsidP="00532A9E">
            <w:pPr>
              <w:pStyle w:val="TableText"/>
              <w:widowControl w:val="0"/>
              <w:rPr>
                <w:rStyle w:val="EndnoteReference"/>
                <w:rFonts w:cs="Tahoma"/>
                <w:bCs/>
                <w:color w:val="0000FF"/>
                <w:sz w:val="13"/>
                <w:szCs w:val="13"/>
                <w:u w:val="single"/>
                <w:lang w:val="nl-NL"/>
              </w:rPr>
            </w:pPr>
          </w:p>
        </w:tc>
        <w:tc>
          <w:tcPr>
            <w:tcW w:w="450" w:type="dxa"/>
            <w:tcBorders>
              <w:bottom w:val="single" w:sz="4" w:space="0" w:color="auto"/>
            </w:tcBorders>
            <w:shd w:val="clear" w:color="auto" w:fill="FABF8F"/>
          </w:tcPr>
          <w:p w14:paraId="0EDFBC65" w14:textId="77777777" w:rsidR="001A63C6" w:rsidRPr="00276F80" w:rsidRDefault="001A63C6" w:rsidP="001A63C6">
            <w:pPr>
              <w:pStyle w:val="TableText"/>
              <w:widowControl w:val="0"/>
              <w:spacing w:before="180"/>
              <w:rPr>
                <w:rFonts w:ascii="Tahoma" w:hAnsi="Tahoma" w:cs="Tahoma"/>
                <w:color w:val="000000"/>
                <w:sz w:val="13"/>
              </w:rPr>
            </w:pPr>
            <w:r w:rsidRPr="00276F80">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0EDFBC66"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EDFBC67"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68"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69"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6A"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6B"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6C" w14:textId="77777777" w:rsidR="001A63C6" w:rsidRPr="00276F8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EDFBC6D"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EDFBC6E"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6F"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EDFBC70"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EDFBC71"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0EDFBC72"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C73"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0EDFBC74"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rPr>
              <w:t>AO, ST</w:t>
            </w:r>
          </w:p>
        </w:tc>
        <w:tc>
          <w:tcPr>
            <w:tcW w:w="540" w:type="dxa"/>
            <w:tcBorders>
              <w:bottom w:val="single" w:sz="4" w:space="0" w:color="auto"/>
            </w:tcBorders>
            <w:shd w:val="clear" w:color="auto" w:fill="FABF8F"/>
            <w:vAlign w:val="center"/>
          </w:tcPr>
          <w:p w14:paraId="0EDFBC75" w14:textId="77777777" w:rsidR="001A63C6" w:rsidRPr="00276F80" w:rsidRDefault="001A63C6" w:rsidP="001A63C6">
            <w:pPr>
              <w:pStyle w:val="TableText"/>
              <w:widowControl w:val="0"/>
              <w:rPr>
                <w:rFonts w:ascii="Tahoma" w:hAnsi="Tahoma" w:cs="Tahoma"/>
                <w:color w:val="000000"/>
                <w:sz w:val="13"/>
              </w:rPr>
            </w:pPr>
          </w:p>
        </w:tc>
      </w:tr>
      <w:tr w:rsidR="001A63C6" w:rsidRPr="00276F80" w14:paraId="0EDFBC8A" w14:textId="77777777" w:rsidTr="007E466C">
        <w:trPr>
          <w:trHeight w:val="145"/>
        </w:trPr>
        <w:tc>
          <w:tcPr>
            <w:tcW w:w="2734" w:type="dxa"/>
            <w:gridSpan w:val="2"/>
            <w:tcBorders>
              <w:bottom w:val="single" w:sz="4" w:space="0" w:color="auto"/>
            </w:tcBorders>
            <w:shd w:val="clear" w:color="auto" w:fill="auto"/>
            <w:vAlign w:val="center"/>
          </w:tcPr>
          <w:p w14:paraId="0EDFBC77" w14:textId="77777777" w:rsidR="001A63C6" w:rsidRPr="00276F80" w:rsidRDefault="001A63C6" w:rsidP="00FF66CB">
            <w:pPr>
              <w:pStyle w:val="ProductNames"/>
              <w:spacing w:beforeLines="20" w:before="48" w:afterLines="20" w:after="48"/>
              <w:rPr>
                <w:rFonts w:ascii="Tahoma" w:hAnsi="Tahoma" w:cs="Tahoma"/>
                <w:sz w:val="14"/>
              </w:rPr>
            </w:pPr>
            <w:bookmarkStart w:id="413" w:name="_Toc336338069"/>
            <w:bookmarkStart w:id="414" w:name="_Toc361496932"/>
            <w:bookmarkStart w:id="415" w:name="_Toc257333905"/>
            <w:r w:rsidRPr="00276F80">
              <w:rPr>
                <w:rFonts w:ascii="Tahoma" w:hAnsi="Tahoma" w:cs="Tahoma"/>
                <w:sz w:val="14"/>
              </w:rPr>
              <w:t>System Center Essentials 2010</w:t>
            </w:r>
            <w:bookmarkEnd w:id="413"/>
            <w:bookmarkEnd w:id="414"/>
            <w:bookmarkEnd w:id="415"/>
          </w:p>
        </w:tc>
        <w:tc>
          <w:tcPr>
            <w:tcW w:w="450" w:type="dxa"/>
            <w:tcBorders>
              <w:bottom w:val="single" w:sz="4" w:space="0" w:color="auto"/>
            </w:tcBorders>
            <w:shd w:val="clear" w:color="auto" w:fill="auto"/>
            <w:vAlign w:val="center"/>
          </w:tcPr>
          <w:p w14:paraId="0EDFBC78"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79_System_Center" w:history="1">
              <w:r w:rsidR="00E01BB8" w:rsidRPr="00A57652">
                <w:rPr>
                  <w:rStyle w:val="Hyperlink"/>
                  <w:rFonts w:cs="Tahoma"/>
                  <w:b/>
                  <w:bCs/>
                  <w:sz w:val="13"/>
                  <w:szCs w:val="13"/>
                </w:rPr>
                <w:t>92</w:t>
              </w:r>
            </w:hyperlink>
          </w:p>
        </w:tc>
        <w:tc>
          <w:tcPr>
            <w:tcW w:w="450" w:type="dxa"/>
            <w:tcBorders>
              <w:bottom w:val="single" w:sz="4" w:space="0" w:color="auto"/>
            </w:tcBorders>
            <w:shd w:val="clear" w:color="auto" w:fill="auto"/>
          </w:tcPr>
          <w:p w14:paraId="0EDFBC79" w14:textId="77777777" w:rsidR="001A63C6" w:rsidRPr="00276F80" w:rsidRDefault="001A63C6"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EDFBC7A" w14:textId="77777777" w:rsidR="001A63C6" w:rsidRPr="00276F80"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0EDFBC7B"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7C"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7D"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7E"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7F"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80" w14:textId="77777777" w:rsidR="001A63C6" w:rsidRPr="00276F8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EDFBC81"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EDFBC82"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83"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EDFBC84"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EDFBC85"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EDFBC86"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C87"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0EDFBC88" w14:textId="77777777" w:rsidR="001A63C6" w:rsidRPr="00276F80"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0EDFBC89" w14:textId="77777777" w:rsidR="001A63C6" w:rsidRPr="00276F80" w:rsidRDefault="001A63C6" w:rsidP="001A63C6">
            <w:pPr>
              <w:pStyle w:val="TableText"/>
              <w:widowControl w:val="0"/>
              <w:rPr>
                <w:rFonts w:ascii="Tahoma" w:hAnsi="Tahoma" w:cs="Tahoma"/>
                <w:color w:val="000000"/>
                <w:sz w:val="13"/>
              </w:rPr>
            </w:pPr>
          </w:p>
        </w:tc>
      </w:tr>
      <w:tr w:rsidR="00B33D0E" w:rsidRPr="00276F80" w14:paraId="0EDFBC9E" w14:textId="77777777" w:rsidTr="006B1F3F">
        <w:trPr>
          <w:trHeight w:val="145"/>
        </w:trPr>
        <w:tc>
          <w:tcPr>
            <w:tcW w:w="2734" w:type="dxa"/>
            <w:gridSpan w:val="2"/>
            <w:tcBorders>
              <w:bottom w:val="single" w:sz="4" w:space="0" w:color="auto"/>
            </w:tcBorders>
            <w:shd w:val="clear" w:color="auto" w:fill="FABF8F"/>
            <w:vAlign w:val="center"/>
          </w:tcPr>
          <w:p w14:paraId="0EDFBC8B" w14:textId="77777777" w:rsidR="001A63C6" w:rsidRPr="00276F80" w:rsidRDefault="001A63C6" w:rsidP="00F02931">
            <w:pPr>
              <w:pStyle w:val="ProductNames"/>
              <w:spacing w:beforeLines="20" w:before="48" w:afterLines="20" w:after="48"/>
              <w:rPr>
                <w:rFonts w:ascii="Tahoma" w:hAnsi="Tahoma" w:cs="Tahoma"/>
                <w:sz w:val="14"/>
              </w:rPr>
            </w:pPr>
            <w:bookmarkStart w:id="416" w:name="_Toc257333906"/>
            <w:bookmarkStart w:id="417" w:name="_Toc336338070"/>
            <w:bookmarkStart w:id="418" w:name="_Toc361496933"/>
            <w:r w:rsidRPr="00276F80">
              <w:rPr>
                <w:rFonts w:ascii="Tahoma" w:hAnsi="Tahoma" w:cs="Tahoma"/>
                <w:sz w:val="14"/>
              </w:rPr>
              <w:t>Client-ML voor System Center Essentials</w:t>
            </w:r>
            <w:r w:rsidR="00F02931">
              <w:rPr>
                <w:rFonts w:ascii="Tahoma" w:hAnsi="Tahoma" w:cs="Tahoma"/>
                <w:sz w:val="14"/>
              </w:rPr>
              <w:t> </w:t>
            </w:r>
            <w:r w:rsidRPr="00276F80">
              <w:rPr>
                <w:rFonts w:ascii="Tahoma" w:hAnsi="Tahoma" w:cs="Tahoma"/>
                <w:sz w:val="14"/>
              </w:rPr>
              <w:t>2010</w:t>
            </w:r>
            <w:bookmarkEnd w:id="416"/>
            <w:bookmarkEnd w:id="417"/>
            <w:bookmarkEnd w:id="418"/>
          </w:p>
        </w:tc>
        <w:tc>
          <w:tcPr>
            <w:tcW w:w="450" w:type="dxa"/>
            <w:tcBorders>
              <w:bottom w:val="single" w:sz="4" w:space="0" w:color="auto"/>
            </w:tcBorders>
            <w:shd w:val="clear" w:color="auto" w:fill="FABF8F"/>
            <w:vAlign w:val="center"/>
          </w:tcPr>
          <w:p w14:paraId="0EDFBC8C" w14:textId="77777777" w:rsidR="001A63C6" w:rsidRPr="00A57652" w:rsidRDefault="001A63C6" w:rsidP="00532A9E">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tcPr>
          <w:p w14:paraId="0EDFBC8D" w14:textId="77777777" w:rsidR="001A63C6" w:rsidRPr="00276F80" w:rsidRDefault="001A63C6" w:rsidP="001A63C6">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EDFBC8E"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C8F"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450" w:type="dxa"/>
            <w:tcBorders>
              <w:bottom w:val="single" w:sz="4" w:space="0" w:color="auto"/>
            </w:tcBorders>
            <w:shd w:val="clear" w:color="auto" w:fill="FABF8F"/>
            <w:vAlign w:val="center"/>
          </w:tcPr>
          <w:p w14:paraId="0EDFBC90"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91"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92"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93"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94" w14:textId="77777777" w:rsidR="001A63C6" w:rsidRPr="00276F8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EDFBC95"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EDFBC96"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450" w:type="dxa"/>
            <w:tcBorders>
              <w:bottom w:val="single" w:sz="4" w:space="0" w:color="auto"/>
            </w:tcBorders>
            <w:shd w:val="clear" w:color="auto" w:fill="FABF8F"/>
            <w:vAlign w:val="center"/>
          </w:tcPr>
          <w:p w14:paraId="0EDFBC97"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EDFBC98"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EDFBC99"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EDFBC9A"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C9B"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0EDFBC9C" w14:textId="77777777" w:rsidR="001A63C6" w:rsidRPr="00276F80"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0EDFBC9D" w14:textId="77777777" w:rsidR="001A63C6" w:rsidRPr="00276F80" w:rsidRDefault="001A63C6" w:rsidP="001A63C6">
            <w:pPr>
              <w:pStyle w:val="TableText"/>
              <w:widowControl w:val="0"/>
              <w:rPr>
                <w:rFonts w:ascii="Tahoma" w:hAnsi="Tahoma" w:cs="Tahoma"/>
                <w:color w:val="000000"/>
                <w:sz w:val="13"/>
              </w:rPr>
            </w:pPr>
          </w:p>
        </w:tc>
      </w:tr>
      <w:tr w:rsidR="001A63C6" w:rsidRPr="00276F80" w14:paraId="0EDFBCB2" w14:textId="77777777" w:rsidTr="007E466C">
        <w:trPr>
          <w:trHeight w:val="145"/>
        </w:trPr>
        <w:tc>
          <w:tcPr>
            <w:tcW w:w="2734" w:type="dxa"/>
            <w:gridSpan w:val="2"/>
            <w:tcBorders>
              <w:bottom w:val="single" w:sz="4" w:space="0" w:color="auto"/>
            </w:tcBorders>
            <w:shd w:val="clear" w:color="auto" w:fill="auto"/>
            <w:vAlign w:val="center"/>
          </w:tcPr>
          <w:p w14:paraId="0EDFBC9F" w14:textId="77777777" w:rsidR="001A63C6" w:rsidRPr="00276F80" w:rsidRDefault="001A63C6" w:rsidP="00FE7B9E">
            <w:pPr>
              <w:pStyle w:val="ProductNames"/>
              <w:spacing w:beforeLines="20" w:before="48" w:afterLines="20" w:after="48"/>
              <w:rPr>
                <w:rFonts w:ascii="Tahoma" w:hAnsi="Tahoma" w:cs="Tahoma"/>
                <w:sz w:val="14"/>
              </w:rPr>
            </w:pPr>
            <w:bookmarkStart w:id="419" w:name="_Toc257333908"/>
            <w:bookmarkStart w:id="420" w:name="_Toc336338071"/>
            <w:bookmarkStart w:id="421" w:name="_Toc361496934"/>
            <w:r w:rsidRPr="00276F80">
              <w:rPr>
                <w:rFonts w:ascii="Tahoma" w:hAnsi="Tahoma" w:cs="Tahoma"/>
                <w:sz w:val="14"/>
              </w:rPr>
              <w:t>Server-ML voor System Center Essentials</w:t>
            </w:r>
            <w:r w:rsidR="00FE7B9E">
              <w:rPr>
                <w:rFonts w:ascii="Tahoma" w:hAnsi="Tahoma" w:cs="Tahoma"/>
                <w:sz w:val="14"/>
              </w:rPr>
              <w:t> </w:t>
            </w:r>
            <w:r w:rsidRPr="00276F80">
              <w:rPr>
                <w:rFonts w:ascii="Tahoma" w:hAnsi="Tahoma" w:cs="Tahoma"/>
                <w:sz w:val="14"/>
              </w:rPr>
              <w:t>2010</w:t>
            </w:r>
            <w:bookmarkEnd w:id="419"/>
            <w:bookmarkEnd w:id="420"/>
            <w:bookmarkEnd w:id="421"/>
          </w:p>
        </w:tc>
        <w:tc>
          <w:tcPr>
            <w:tcW w:w="450" w:type="dxa"/>
            <w:tcBorders>
              <w:bottom w:val="single" w:sz="4" w:space="0" w:color="auto"/>
            </w:tcBorders>
            <w:shd w:val="clear" w:color="auto" w:fill="auto"/>
            <w:vAlign w:val="center"/>
          </w:tcPr>
          <w:p w14:paraId="0EDFBCA0" w14:textId="77777777" w:rsidR="001A63C6" w:rsidRPr="00A57652" w:rsidRDefault="001A63C6" w:rsidP="00532A9E">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tcPr>
          <w:p w14:paraId="0EDFBCA1" w14:textId="77777777" w:rsidR="001A63C6" w:rsidRPr="00276F80" w:rsidRDefault="001A63C6"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EDFBCA2" w14:textId="77777777" w:rsidR="001A63C6" w:rsidRPr="00276F80"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0EDFBCA3"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450" w:type="dxa"/>
            <w:tcBorders>
              <w:bottom w:val="single" w:sz="4" w:space="0" w:color="auto"/>
            </w:tcBorders>
            <w:shd w:val="clear" w:color="auto" w:fill="auto"/>
            <w:vAlign w:val="center"/>
          </w:tcPr>
          <w:p w14:paraId="0EDFBCA4"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A5"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A6"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A7"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A8" w14:textId="77777777" w:rsidR="001A63C6" w:rsidRPr="00276F8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EDFBCA9"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EDFBCAA"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450" w:type="dxa"/>
            <w:tcBorders>
              <w:bottom w:val="single" w:sz="4" w:space="0" w:color="auto"/>
            </w:tcBorders>
            <w:shd w:val="clear" w:color="auto" w:fill="auto"/>
            <w:vAlign w:val="center"/>
          </w:tcPr>
          <w:p w14:paraId="0EDFBCAB"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EDFBCAC"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EDFBCAD"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EDFBCAE"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CAF"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0EDFBCB0" w14:textId="77777777" w:rsidR="001A63C6" w:rsidRPr="00276F80"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0EDFBCB1" w14:textId="77777777" w:rsidR="001A63C6" w:rsidRPr="00276F80" w:rsidRDefault="001A63C6" w:rsidP="001A63C6">
            <w:pPr>
              <w:pStyle w:val="TableText"/>
              <w:widowControl w:val="0"/>
              <w:rPr>
                <w:rFonts w:ascii="Tahoma" w:hAnsi="Tahoma" w:cs="Tahoma"/>
                <w:color w:val="000000"/>
                <w:sz w:val="13"/>
              </w:rPr>
            </w:pPr>
          </w:p>
        </w:tc>
      </w:tr>
      <w:tr w:rsidR="00B33D0E" w:rsidRPr="00276F80" w14:paraId="0EDFBCC6" w14:textId="77777777" w:rsidTr="006B1F3F">
        <w:trPr>
          <w:trHeight w:val="145"/>
        </w:trPr>
        <w:tc>
          <w:tcPr>
            <w:tcW w:w="2734" w:type="dxa"/>
            <w:gridSpan w:val="2"/>
            <w:tcBorders>
              <w:bottom w:val="single" w:sz="4" w:space="0" w:color="auto"/>
            </w:tcBorders>
            <w:shd w:val="clear" w:color="auto" w:fill="FABF8F"/>
            <w:vAlign w:val="center"/>
          </w:tcPr>
          <w:p w14:paraId="0EDFBCB3" w14:textId="77777777" w:rsidR="001A63C6" w:rsidRPr="00276F80" w:rsidRDefault="001A63C6" w:rsidP="00FF66CB">
            <w:pPr>
              <w:pStyle w:val="ProductNames"/>
              <w:spacing w:beforeLines="20" w:before="48" w:afterLines="20" w:after="48"/>
              <w:rPr>
                <w:rFonts w:ascii="Tahoma" w:hAnsi="Tahoma" w:cs="Tahoma"/>
                <w:sz w:val="14"/>
              </w:rPr>
            </w:pPr>
            <w:bookmarkStart w:id="422" w:name="_Toc336338072"/>
            <w:bookmarkStart w:id="423" w:name="_Toc361496935"/>
            <w:bookmarkStart w:id="424" w:name="_Toc257333910"/>
            <w:r w:rsidRPr="00276F80">
              <w:rPr>
                <w:rFonts w:ascii="Tahoma" w:hAnsi="Tahoma" w:cs="Tahoma"/>
                <w:sz w:val="14"/>
              </w:rPr>
              <w:t>System Center Essentials 2010 met SQL Server 2008-technologie</w:t>
            </w:r>
            <w:bookmarkEnd w:id="422"/>
            <w:bookmarkEnd w:id="423"/>
            <w:bookmarkEnd w:id="424"/>
          </w:p>
        </w:tc>
        <w:tc>
          <w:tcPr>
            <w:tcW w:w="450" w:type="dxa"/>
            <w:tcBorders>
              <w:bottom w:val="single" w:sz="4" w:space="0" w:color="auto"/>
            </w:tcBorders>
            <w:shd w:val="clear" w:color="auto" w:fill="FABF8F"/>
            <w:vAlign w:val="center"/>
          </w:tcPr>
          <w:p w14:paraId="0EDFBCB4" w14:textId="77777777" w:rsidR="001A63C6" w:rsidRPr="00A57652" w:rsidRDefault="001A63C6" w:rsidP="00532A9E">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tcPr>
          <w:p w14:paraId="0EDFBCB5" w14:textId="77777777" w:rsidR="001A63C6" w:rsidRPr="00276F80" w:rsidRDefault="001A63C6" w:rsidP="001A63C6">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EDFBCB6" w14:textId="77777777" w:rsidR="001A63C6" w:rsidRPr="00276F80"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0EDFBCB7"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10</w:t>
            </w:r>
          </w:p>
        </w:tc>
        <w:tc>
          <w:tcPr>
            <w:tcW w:w="450" w:type="dxa"/>
            <w:tcBorders>
              <w:bottom w:val="single" w:sz="4" w:space="0" w:color="auto"/>
            </w:tcBorders>
            <w:shd w:val="clear" w:color="auto" w:fill="FABF8F"/>
            <w:vAlign w:val="center"/>
          </w:tcPr>
          <w:p w14:paraId="0EDFBCB8"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B9"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BA"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BB"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BC" w14:textId="77777777" w:rsidR="001A63C6" w:rsidRPr="00276F8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EDFBCBD"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EDFBCBE"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BF"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EDFBCC0"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EDFBCC1"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EDFBCC2"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CC3"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0EDFBCC4" w14:textId="77777777" w:rsidR="001A63C6" w:rsidRPr="00276F80"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0EDFBCC5" w14:textId="77777777" w:rsidR="001A63C6" w:rsidRPr="00276F80" w:rsidRDefault="001A63C6" w:rsidP="001A63C6">
            <w:pPr>
              <w:pStyle w:val="TableText"/>
              <w:widowControl w:val="0"/>
              <w:rPr>
                <w:rFonts w:ascii="Tahoma" w:hAnsi="Tahoma" w:cs="Tahoma"/>
                <w:color w:val="000000"/>
                <w:sz w:val="13"/>
              </w:rPr>
            </w:pPr>
          </w:p>
        </w:tc>
      </w:tr>
      <w:tr w:rsidR="001A63C6" w:rsidRPr="00276F80" w14:paraId="0EDFBCDA" w14:textId="77777777" w:rsidTr="007E466C">
        <w:trPr>
          <w:trHeight w:val="145"/>
        </w:trPr>
        <w:tc>
          <w:tcPr>
            <w:tcW w:w="2734" w:type="dxa"/>
            <w:gridSpan w:val="2"/>
            <w:tcBorders>
              <w:bottom w:val="single" w:sz="4" w:space="0" w:color="auto"/>
            </w:tcBorders>
            <w:shd w:val="clear" w:color="auto" w:fill="auto"/>
            <w:vAlign w:val="center"/>
          </w:tcPr>
          <w:p w14:paraId="0EDFBCC7" w14:textId="77777777" w:rsidR="001A63C6" w:rsidRPr="00276F80" w:rsidRDefault="001A63C6" w:rsidP="00FF66CB">
            <w:pPr>
              <w:pStyle w:val="ProductNames"/>
              <w:spacing w:beforeLines="20" w:before="48" w:afterLines="20" w:after="48"/>
              <w:rPr>
                <w:rFonts w:ascii="Tahoma" w:hAnsi="Tahoma" w:cs="Tahoma"/>
                <w:sz w:val="14"/>
              </w:rPr>
            </w:pPr>
            <w:bookmarkStart w:id="425" w:name="_Toc336338073"/>
            <w:bookmarkStart w:id="426" w:name="_Toc361496936"/>
            <w:r w:rsidRPr="00276F80">
              <w:rPr>
                <w:rFonts w:ascii="Tahoma" w:hAnsi="Tahoma" w:cs="Tahoma"/>
                <w:sz w:val="14"/>
              </w:rPr>
              <w:t>Clientbeheerlicentiesuite voor System Center Essentials Plus 2010</w:t>
            </w:r>
            <w:bookmarkEnd w:id="425"/>
            <w:bookmarkEnd w:id="426"/>
          </w:p>
        </w:tc>
        <w:tc>
          <w:tcPr>
            <w:tcW w:w="450" w:type="dxa"/>
            <w:tcBorders>
              <w:bottom w:val="single" w:sz="4" w:space="0" w:color="auto"/>
            </w:tcBorders>
            <w:shd w:val="clear" w:color="auto" w:fill="auto"/>
            <w:vAlign w:val="center"/>
          </w:tcPr>
          <w:p w14:paraId="0EDFBCC8" w14:textId="77777777" w:rsidR="001A63C6" w:rsidRPr="00A57652" w:rsidRDefault="001A63C6" w:rsidP="00532A9E">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tcPr>
          <w:p w14:paraId="0EDFBCC9" w14:textId="77777777" w:rsidR="001A63C6" w:rsidRPr="00276F80" w:rsidRDefault="001A63C6" w:rsidP="001A63C6">
            <w:pPr>
              <w:pStyle w:val="TableText"/>
              <w:widowControl w:val="0"/>
              <w:spacing w:before="80"/>
              <w:rPr>
                <w:rFonts w:ascii="Tahoma" w:hAnsi="Tahoma" w:cs="Tahoma"/>
                <w:color w:val="000000"/>
                <w:sz w:val="13"/>
              </w:rPr>
            </w:pPr>
            <w:r w:rsidRPr="00276F80">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14:paraId="0EDFBCCA"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EDFBCCB"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450" w:type="dxa"/>
            <w:tcBorders>
              <w:bottom w:val="single" w:sz="4" w:space="0" w:color="auto"/>
            </w:tcBorders>
            <w:shd w:val="clear" w:color="auto" w:fill="auto"/>
            <w:vAlign w:val="center"/>
          </w:tcPr>
          <w:p w14:paraId="0EDFBCCC"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CD"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CE"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CF"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D0" w14:textId="77777777" w:rsidR="001A63C6" w:rsidRPr="00276F8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EDFBCD1"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EDFBCD2"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450" w:type="dxa"/>
            <w:tcBorders>
              <w:bottom w:val="single" w:sz="4" w:space="0" w:color="auto"/>
            </w:tcBorders>
            <w:shd w:val="clear" w:color="auto" w:fill="auto"/>
            <w:vAlign w:val="center"/>
          </w:tcPr>
          <w:p w14:paraId="0EDFBCD3"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EDFBCD4"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EDFBCD5"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EDFBCD6"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CD7"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D8" w14:textId="77777777" w:rsidR="001A63C6" w:rsidRPr="00276F80"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0EDFBCD9" w14:textId="77777777" w:rsidR="001A63C6" w:rsidRPr="00276F80" w:rsidRDefault="001A63C6" w:rsidP="001A63C6">
            <w:pPr>
              <w:pStyle w:val="TableText"/>
              <w:widowControl w:val="0"/>
              <w:rPr>
                <w:rFonts w:ascii="Tahoma" w:hAnsi="Tahoma" w:cs="Tahoma"/>
                <w:color w:val="000000"/>
                <w:sz w:val="13"/>
              </w:rPr>
            </w:pPr>
          </w:p>
        </w:tc>
      </w:tr>
      <w:tr w:rsidR="00B33D0E" w:rsidRPr="00276F80" w14:paraId="0EDFBCEE" w14:textId="77777777" w:rsidTr="006B1F3F">
        <w:trPr>
          <w:trHeight w:val="145"/>
        </w:trPr>
        <w:tc>
          <w:tcPr>
            <w:tcW w:w="2734" w:type="dxa"/>
            <w:gridSpan w:val="2"/>
            <w:tcBorders>
              <w:bottom w:val="single" w:sz="4" w:space="0" w:color="auto"/>
            </w:tcBorders>
            <w:shd w:val="clear" w:color="auto" w:fill="FABF8F"/>
            <w:vAlign w:val="center"/>
          </w:tcPr>
          <w:p w14:paraId="0EDFBCDB" w14:textId="77777777" w:rsidR="001A63C6" w:rsidRPr="00276F80" w:rsidRDefault="001A63C6" w:rsidP="00FF66CB">
            <w:pPr>
              <w:pStyle w:val="ProductNames"/>
              <w:spacing w:beforeLines="20" w:before="48" w:afterLines="20" w:after="48"/>
              <w:rPr>
                <w:rFonts w:ascii="Tahoma" w:hAnsi="Tahoma" w:cs="Tahoma"/>
                <w:sz w:val="14"/>
              </w:rPr>
            </w:pPr>
            <w:bookmarkStart w:id="427" w:name="_Toc336338077"/>
            <w:bookmarkStart w:id="428" w:name="_Toc361496937"/>
            <w:r w:rsidRPr="00276F80">
              <w:rPr>
                <w:rFonts w:ascii="Tahoma" w:hAnsi="Tahoma" w:cs="Tahoma"/>
                <w:sz w:val="14"/>
              </w:rPr>
              <w:t>Standard Serverbeheerlicentie voor System Center Operations Manager 2007 R2</w:t>
            </w:r>
            <w:bookmarkEnd w:id="427"/>
            <w:bookmarkEnd w:id="428"/>
          </w:p>
        </w:tc>
        <w:tc>
          <w:tcPr>
            <w:tcW w:w="450" w:type="dxa"/>
            <w:tcBorders>
              <w:bottom w:val="single" w:sz="4" w:space="0" w:color="auto"/>
            </w:tcBorders>
            <w:shd w:val="clear" w:color="auto" w:fill="FABF8F"/>
            <w:vAlign w:val="center"/>
          </w:tcPr>
          <w:p w14:paraId="0EDFBCDC" w14:textId="77777777" w:rsidR="001A63C6" w:rsidRPr="00A57652" w:rsidRDefault="001A63C6" w:rsidP="00532A9E">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14:paraId="0EDFBCDD" w14:textId="77777777" w:rsidR="001A63C6" w:rsidRPr="00276F80" w:rsidRDefault="001A63C6" w:rsidP="001A63C6">
            <w:pPr>
              <w:pStyle w:val="TableText"/>
              <w:widowControl w:val="0"/>
              <w:spacing w:before="200"/>
              <w:rPr>
                <w:rFonts w:ascii="Tahoma" w:hAnsi="Tahoma" w:cs="Tahoma"/>
                <w:color w:val="000000"/>
                <w:sz w:val="13"/>
              </w:rPr>
            </w:pPr>
            <w:r w:rsidRPr="00276F80">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0EDFBCDE"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EDFBCDF"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E0"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E1"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E2"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E3"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E4" w14:textId="77777777" w:rsidR="001A63C6" w:rsidRPr="00276F8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EDFBCE5"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EDFBCE6"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CE7"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EDFBCE8"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EDFBCE9"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0EDFBCEA"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CEB"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0EDFBCEC"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BCED" w14:textId="77777777" w:rsidR="001A63C6" w:rsidRPr="00276F80" w:rsidRDefault="001A63C6" w:rsidP="001A63C6">
            <w:pPr>
              <w:pStyle w:val="TableText"/>
              <w:widowControl w:val="0"/>
              <w:rPr>
                <w:rFonts w:ascii="Tahoma" w:hAnsi="Tahoma" w:cs="Tahoma"/>
                <w:color w:val="000000"/>
                <w:sz w:val="13"/>
              </w:rPr>
            </w:pPr>
          </w:p>
        </w:tc>
      </w:tr>
      <w:tr w:rsidR="001A63C6" w:rsidRPr="00276F80" w14:paraId="0EDFBD02" w14:textId="77777777" w:rsidTr="007E466C">
        <w:trPr>
          <w:trHeight w:val="145"/>
        </w:trPr>
        <w:tc>
          <w:tcPr>
            <w:tcW w:w="2734" w:type="dxa"/>
            <w:gridSpan w:val="2"/>
            <w:tcBorders>
              <w:bottom w:val="single" w:sz="4" w:space="0" w:color="auto"/>
            </w:tcBorders>
            <w:shd w:val="clear" w:color="auto" w:fill="auto"/>
            <w:vAlign w:val="center"/>
          </w:tcPr>
          <w:p w14:paraId="0EDFBCEF" w14:textId="77777777" w:rsidR="001A63C6" w:rsidRPr="00276F80" w:rsidRDefault="001A63C6" w:rsidP="00FE7B9E">
            <w:pPr>
              <w:pStyle w:val="ProductNames"/>
              <w:spacing w:beforeLines="20" w:before="48" w:afterLines="20" w:after="48"/>
              <w:rPr>
                <w:rFonts w:ascii="Tahoma" w:hAnsi="Tahoma" w:cs="Tahoma"/>
                <w:sz w:val="14"/>
              </w:rPr>
            </w:pPr>
            <w:bookmarkStart w:id="429" w:name="_Toc336338078"/>
            <w:bookmarkStart w:id="430" w:name="_Toc361496938"/>
            <w:r w:rsidRPr="00276F80">
              <w:rPr>
                <w:rFonts w:ascii="Tahoma" w:hAnsi="Tahoma" w:cs="Tahoma"/>
                <w:sz w:val="14"/>
              </w:rPr>
              <w:t>Enterprise Serverbeheerlicentie voor System Center Operations Manager 2007</w:t>
            </w:r>
            <w:r w:rsidR="00FE7B9E">
              <w:rPr>
                <w:rFonts w:ascii="Tahoma" w:hAnsi="Tahoma" w:cs="Tahoma"/>
                <w:sz w:val="14"/>
              </w:rPr>
              <w:t> </w:t>
            </w:r>
            <w:r w:rsidRPr="00276F80">
              <w:rPr>
                <w:rFonts w:ascii="Tahoma" w:hAnsi="Tahoma" w:cs="Tahoma"/>
                <w:sz w:val="14"/>
              </w:rPr>
              <w:t>R2</w:t>
            </w:r>
            <w:bookmarkEnd w:id="429"/>
            <w:bookmarkEnd w:id="430"/>
          </w:p>
        </w:tc>
        <w:tc>
          <w:tcPr>
            <w:tcW w:w="450" w:type="dxa"/>
            <w:tcBorders>
              <w:bottom w:val="single" w:sz="4" w:space="0" w:color="auto"/>
            </w:tcBorders>
            <w:shd w:val="clear" w:color="auto" w:fill="auto"/>
            <w:vAlign w:val="center"/>
          </w:tcPr>
          <w:p w14:paraId="0EDFBCF0" w14:textId="77777777" w:rsidR="001A63C6" w:rsidRPr="00A57652" w:rsidRDefault="001A63C6" w:rsidP="00532A9E">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14:paraId="0EDFBCF1" w14:textId="77777777" w:rsidR="001A63C6" w:rsidRPr="00276F80" w:rsidRDefault="001A63C6" w:rsidP="001A63C6">
            <w:pPr>
              <w:pStyle w:val="TableText"/>
              <w:widowControl w:val="0"/>
              <w:spacing w:before="200"/>
              <w:rPr>
                <w:rFonts w:ascii="Tahoma" w:hAnsi="Tahoma" w:cs="Tahoma"/>
                <w:color w:val="000000"/>
                <w:sz w:val="13"/>
              </w:rPr>
            </w:pPr>
            <w:r w:rsidRPr="00276F80">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0EDFBCF2"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EDFBCF3"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F4"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F5"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F6"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F7"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F8" w14:textId="77777777" w:rsidR="001A63C6" w:rsidRPr="00276F8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EDFBCF9"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EDFBCFA"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BCFB"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EDFBCFC"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EDFBCFD"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0EDFBCFE"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CFF"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0EDFBD00"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BD01" w14:textId="77777777" w:rsidR="001A63C6" w:rsidRPr="00276F80" w:rsidRDefault="001A63C6" w:rsidP="001A63C6">
            <w:pPr>
              <w:pStyle w:val="TableText"/>
              <w:widowControl w:val="0"/>
              <w:rPr>
                <w:rFonts w:ascii="Tahoma" w:hAnsi="Tahoma" w:cs="Tahoma"/>
                <w:color w:val="000000"/>
                <w:sz w:val="13"/>
              </w:rPr>
            </w:pPr>
          </w:p>
        </w:tc>
      </w:tr>
      <w:tr w:rsidR="00B33D0E" w:rsidRPr="00276F80" w14:paraId="0EDFBD16" w14:textId="77777777" w:rsidTr="006B1F3F">
        <w:trPr>
          <w:trHeight w:val="145"/>
        </w:trPr>
        <w:tc>
          <w:tcPr>
            <w:tcW w:w="2734" w:type="dxa"/>
            <w:gridSpan w:val="2"/>
            <w:tcBorders>
              <w:bottom w:val="single" w:sz="4" w:space="0" w:color="auto"/>
            </w:tcBorders>
            <w:shd w:val="clear" w:color="auto" w:fill="FABF8F"/>
            <w:vAlign w:val="center"/>
          </w:tcPr>
          <w:p w14:paraId="0EDFBD03" w14:textId="77777777" w:rsidR="001A63C6" w:rsidRPr="00E27A1D" w:rsidRDefault="001A63C6" w:rsidP="00FF66CB">
            <w:pPr>
              <w:pStyle w:val="ProductNames"/>
              <w:spacing w:beforeLines="20" w:before="48" w:afterLines="20" w:after="48"/>
              <w:rPr>
                <w:rFonts w:ascii="Tahoma" w:hAnsi="Tahoma" w:cs="Tahoma"/>
                <w:sz w:val="14"/>
                <w:lang w:val="nl-NL"/>
              </w:rPr>
            </w:pPr>
            <w:bookmarkStart w:id="431" w:name="_Toc336338079"/>
            <w:bookmarkStart w:id="432" w:name="_Toc361496939"/>
            <w:r w:rsidRPr="00E27A1D">
              <w:rPr>
                <w:rFonts w:ascii="Tahoma" w:hAnsi="Tahoma" w:cs="Tahoma"/>
                <w:sz w:val="14"/>
                <w:lang w:val="nl-NL"/>
              </w:rPr>
              <w:t>Clientbeheerlicentie per OSE voor System Center Operations Manager 2007 R2</w:t>
            </w:r>
            <w:bookmarkEnd w:id="431"/>
            <w:bookmarkEnd w:id="432"/>
          </w:p>
        </w:tc>
        <w:tc>
          <w:tcPr>
            <w:tcW w:w="450" w:type="dxa"/>
            <w:tcBorders>
              <w:bottom w:val="single" w:sz="4" w:space="0" w:color="auto"/>
            </w:tcBorders>
            <w:shd w:val="clear" w:color="auto" w:fill="FABF8F"/>
            <w:vAlign w:val="center"/>
          </w:tcPr>
          <w:p w14:paraId="0EDFBD04" w14:textId="77777777" w:rsidR="001A63C6" w:rsidRPr="00A57652" w:rsidRDefault="001A63C6" w:rsidP="00532A9E">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FABF8F"/>
          </w:tcPr>
          <w:p w14:paraId="0EDFBD05" w14:textId="77777777" w:rsidR="001A63C6" w:rsidRPr="00276F80" w:rsidRDefault="001A63C6" w:rsidP="001A63C6">
            <w:pPr>
              <w:pStyle w:val="TableText"/>
              <w:widowControl w:val="0"/>
              <w:spacing w:before="200"/>
              <w:rPr>
                <w:rFonts w:ascii="Tahoma" w:hAnsi="Tahoma" w:cs="Tahoma"/>
                <w:color w:val="000000"/>
                <w:sz w:val="13"/>
              </w:rPr>
            </w:pPr>
            <w:r w:rsidRPr="00276F80">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0EDFBD06"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EDFBD07"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D08"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D09"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D0A"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D0B"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D0C" w14:textId="77777777" w:rsidR="001A63C6" w:rsidRPr="00276F80"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EDFBD0D"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EDFBD0E"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DFBD0F"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EDFBD10"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EDFBD11"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0EDFBD12" w14:textId="77777777" w:rsidR="001A63C6" w:rsidRPr="00276F80"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D13" w14:textId="77777777" w:rsidR="001A63C6" w:rsidRPr="00276F80"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0EDFBD14"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sz w:val="13"/>
              </w:rPr>
              <w:t>AO, ST</w:t>
            </w:r>
          </w:p>
        </w:tc>
        <w:tc>
          <w:tcPr>
            <w:tcW w:w="540" w:type="dxa"/>
            <w:tcBorders>
              <w:bottom w:val="single" w:sz="4" w:space="0" w:color="auto"/>
            </w:tcBorders>
            <w:shd w:val="clear" w:color="auto" w:fill="FABF8F"/>
            <w:vAlign w:val="center"/>
          </w:tcPr>
          <w:p w14:paraId="0EDFBD15" w14:textId="77777777" w:rsidR="001A63C6" w:rsidRPr="00276F80" w:rsidRDefault="001A63C6" w:rsidP="001A63C6">
            <w:pPr>
              <w:pStyle w:val="TableText"/>
              <w:widowControl w:val="0"/>
              <w:rPr>
                <w:rFonts w:ascii="Tahoma" w:hAnsi="Tahoma" w:cs="Tahoma"/>
                <w:color w:val="000000"/>
                <w:sz w:val="13"/>
              </w:rPr>
            </w:pPr>
          </w:p>
        </w:tc>
      </w:tr>
      <w:tr w:rsidR="001A63C6" w:rsidRPr="00276F80" w14:paraId="0EDFBD2B" w14:textId="77777777" w:rsidTr="007E466C">
        <w:trPr>
          <w:trHeight w:val="145"/>
        </w:trPr>
        <w:tc>
          <w:tcPr>
            <w:tcW w:w="2734" w:type="dxa"/>
            <w:gridSpan w:val="2"/>
            <w:tcBorders>
              <w:bottom w:val="single" w:sz="4" w:space="0" w:color="auto"/>
            </w:tcBorders>
            <w:shd w:val="clear" w:color="auto" w:fill="auto"/>
            <w:vAlign w:val="center"/>
          </w:tcPr>
          <w:p w14:paraId="0EDFBD17" w14:textId="77777777" w:rsidR="001A63C6" w:rsidRPr="00E27A1D" w:rsidRDefault="001A63C6" w:rsidP="00FE7B9E">
            <w:pPr>
              <w:pStyle w:val="ProductNames"/>
              <w:spacing w:beforeLines="20" w:before="48" w:afterLines="20" w:after="48"/>
              <w:rPr>
                <w:rFonts w:ascii="Tahoma" w:hAnsi="Tahoma" w:cs="Tahoma"/>
                <w:sz w:val="14"/>
                <w:lang w:val="nl-NL"/>
              </w:rPr>
            </w:pPr>
            <w:bookmarkStart w:id="433" w:name="_Toc336338080"/>
            <w:bookmarkStart w:id="434" w:name="_Toc361496940"/>
            <w:r w:rsidRPr="00E27A1D">
              <w:rPr>
                <w:rFonts w:ascii="Tahoma" w:hAnsi="Tahoma" w:cs="Tahoma"/>
                <w:sz w:val="14"/>
                <w:lang w:val="nl-NL"/>
              </w:rPr>
              <w:t>Clientbeheerlicentie per Gebruiker voor</w:t>
            </w:r>
            <w:r w:rsidR="00FE7B9E">
              <w:rPr>
                <w:rFonts w:ascii="Tahoma" w:hAnsi="Tahoma" w:cs="Tahoma"/>
                <w:sz w:val="14"/>
                <w:lang w:val="nl-NL"/>
              </w:rPr>
              <w:t> </w:t>
            </w:r>
            <w:r w:rsidRPr="00E27A1D">
              <w:rPr>
                <w:rFonts w:ascii="Tahoma" w:hAnsi="Tahoma" w:cs="Tahoma"/>
                <w:sz w:val="14"/>
                <w:lang w:val="nl-NL"/>
              </w:rPr>
              <w:t>System Center Operations Manager</w:t>
            </w:r>
            <w:r w:rsidR="00FE7B9E">
              <w:rPr>
                <w:rFonts w:ascii="Tahoma" w:hAnsi="Tahoma" w:cs="Tahoma"/>
                <w:sz w:val="14"/>
                <w:lang w:val="nl-NL"/>
              </w:rPr>
              <w:t> </w:t>
            </w:r>
            <w:r w:rsidRPr="00E27A1D">
              <w:rPr>
                <w:rFonts w:ascii="Tahoma" w:hAnsi="Tahoma" w:cs="Tahoma"/>
                <w:sz w:val="14"/>
                <w:lang w:val="nl-NL"/>
              </w:rPr>
              <w:t>2007 R2</w:t>
            </w:r>
            <w:bookmarkEnd w:id="433"/>
            <w:bookmarkEnd w:id="434"/>
          </w:p>
        </w:tc>
        <w:tc>
          <w:tcPr>
            <w:tcW w:w="450" w:type="dxa"/>
            <w:tcBorders>
              <w:bottom w:val="single" w:sz="4" w:space="0" w:color="auto"/>
            </w:tcBorders>
            <w:shd w:val="clear" w:color="auto" w:fill="auto"/>
            <w:vAlign w:val="center"/>
          </w:tcPr>
          <w:p w14:paraId="0EDFBD18" w14:textId="77777777" w:rsidR="001A63C6" w:rsidRPr="00A57652" w:rsidRDefault="001A63C6" w:rsidP="00532A9E">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auto"/>
          </w:tcPr>
          <w:p w14:paraId="0EDFBD19" w14:textId="77777777" w:rsidR="001A63C6" w:rsidRPr="00276F80" w:rsidRDefault="001A63C6" w:rsidP="001A63C6">
            <w:pPr>
              <w:pStyle w:val="TableText"/>
              <w:widowControl w:val="0"/>
              <w:spacing w:before="200"/>
              <w:rPr>
                <w:rFonts w:ascii="Tahoma" w:hAnsi="Tahoma" w:cs="Tahoma"/>
                <w:sz w:val="13"/>
              </w:rPr>
            </w:pPr>
            <w:r w:rsidRPr="00276F80">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0EDFBD1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D1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D1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D1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D1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D1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D20"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D21"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D2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D2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D2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BD2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BD26"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D27" w14:textId="77777777" w:rsidR="001A63C6" w:rsidRPr="00276F80" w:rsidRDefault="001A63C6" w:rsidP="001A63C6">
            <w:pPr>
              <w:pStyle w:val="TableText"/>
              <w:widowControl w:val="0"/>
              <w:spacing w:before="120"/>
              <w:rPr>
                <w:rFonts w:ascii="Tahoma" w:hAnsi="Tahoma" w:cs="Tahoma"/>
              </w:rPr>
            </w:pPr>
          </w:p>
          <w:p w14:paraId="0EDFBD2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D29"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AO, ST</w:t>
            </w:r>
          </w:p>
        </w:tc>
        <w:tc>
          <w:tcPr>
            <w:tcW w:w="540" w:type="dxa"/>
            <w:tcBorders>
              <w:bottom w:val="single" w:sz="4" w:space="0" w:color="auto"/>
            </w:tcBorders>
            <w:shd w:val="clear" w:color="auto" w:fill="auto"/>
            <w:vAlign w:val="center"/>
          </w:tcPr>
          <w:p w14:paraId="0EDFBD2A" w14:textId="77777777" w:rsidR="001A63C6" w:rsidRPr="00276F80" w:rsidRDefault="001A63C6" w:rsidP="001A63C6">
            <w:pPr>
              <w:pStyle w:val="TableText"/>
              <w:widowControl w:val="0"/>
              <w:rPr>
                <w:rFonts w:ascii="Tahoma" w:hAnsi="Tahoma" w:cs="Tahoma"/>
                <w:sz w:val="13"/>
              </w:rPr>
            </w:pPr>
          </w:p>
        </w:tc>
      </w:tr>
      <w:tr w:rsidR="00B33D0E" w:rsidRPr="00276F80" w14:paraId="0EDFBD3F" w14:textId="77777777" w:rsidTr="006B1F3F">
        <w:trPr>
          <w:trHeight w:val="145"/>
        </w:trPr>
        <w:tc>
          <w:tcPr>
            <w:tcW w:w="2734" w:type="dxa"/>
            <w:gridSpan w:val="2"/>
            <w:tcBorders>
              <w:bottom w:val="single" w:sz="4" w:space="0" w:color="auto"/>
            </w:tcBorders>
            <w:shd w:val="clear" w:color="auto" w:fill="FABF8F"/>
            <w:vAlign w:val="center"/>
          </w:tcPr>
          <w:p w14:paraId="0EDFBD2C" w14:textId="77777777" w:rsidR="001A63C6" w:rsidRPr="00276F80" w:rsidRDefault="001A63C6" w:rsidP="00FF66CB">
            <w:pPr>
              <w:pStyle w:val="ProductNames"/>
              <w:spacing w:beforeLines="20" w:before="48" w:afterLines="20" w:after="48"/>
              <w:rPr>
                <w:rFonts w:ascii="Tahoma" w:hAnsi="Tahoma" w:cs="Tahoma"/>
                <w:sz w:val="14"/>
              </w:rPr>
            </w:pPr>
            <w:bookmarkStart w:id="435" w:name="_Toc336338081"/>
            <w:bookmarkStart w:id="436" w:name="_Toc361496941"/>
            <w:r w:rsidRPr="00276F80">
              <w:rPr>
                <w:rFonts w:ascii="Tahoma" w:hAnsi="Tahoma" w:cs="Tahoma"/>
                <w:sz w:val="14"/>
              </w:rPr>
              <w:t>System Center Reporting Manager 2006</w:t>
            </w:r>
            <w:bookmarkEnd w:id="435"/>
            <w:bookmarkEnd w:id="436"/>
          </w:p>
        </w:tc>
        <w:tc>
          <w:tcPr>
            <w:tcW w:w="450" w:type="dxa"/>
            <w:tcBorders>
              <w:bottom w:val="single" w:sz="4" w:space="0" w:color="auto"/>
            </w:tcBorders>
            <w:shd w:val="clear" w:color="auto" w:fill="FABF8F"/>
            <w:vAlign w:val="center"/>
          </w:tcPr>
          <w:p w14:paraId="0EDFBD2D"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80_System_Center" w:history="1">
              <w:r w:rsidR="00E01BB8" w:rsidRPr="00A57652">
                <w:rPr>
                  <w:rStyle w:val="Hyperlink"/>
                  <w:rFonts w:cs="Tahoma"/>
                  <w:b/>
                  <w:bCs/>
                  <w:sz w:val="13"/>
                  <w:szCs w:val="13"/>
                </w:rPr>
                <w:t>93</w:t>
              </w:r>
            </w:hyperlink>
          </w:p>
        </w:tc>
        <w:tc>
          <w:tcPr>
            <w:tcW w:w="450" w:type="dxa"/>
            <w:tcBorders>
              <w:bottom w:val="single" w:sz="4" w:space="0" w:color="auto"/>
            </w:tcBorders>
            <w:shd w:val="clear" w:color="auto" w:fill="FABF8F"/>
          </w:tcPr>
          <w:p w14:paraId="0EDFBD2E" w14:textId="77777777" w:rsidR="001A63C6" w:rsidRPr="00276F8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D2F"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D3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D3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D3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D3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D3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D35"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D36"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D3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D3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D39"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D3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D3B"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D3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D3D" w14:textId="77777777" w:rsidR="001A63C6" w:rsidRPr="00276F80"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0EDFBD3E" w14:textId="77777777" w:rsidR="001A63C6" w:rsidRPr="00276F80" w:rsidRDefault="001A63C6" w:rsidP="001A63C6">
            <w:pPr>
              <w:pStyle w:val="TableText"/>
              <w:widowControl w:val="0"/>
              <w:rPr>
                <w:rFonts w:ascii="Tahoma" w:hAnsi="Tahoma" w:cs="Tahoma"/>
                <w:sz w:val="13"/>
              </w:rPr>
            </w:pPr>
          </w:p>
        </w:tc>
      </w:tr>
      <w:tr w:rsidR="001A63C6" w:rsidRPr="00276F80" w14:paraId="0EDFBD53" w14:textId="77777777" w:rsidTr="007E466C">
        <w:trPr>
          <w:trHeight w:val="145"/>
        </w:trPr>
        <w:tc>
          <w:tcPr>
            <w:tcW w:w="2734" w:type="dxa"/>
            <w:gridSpan w:val="2"/>
            <w:tcBorders>
              <w:bottom w:val="single" w:sz="4" w:space="0" w:color="auto"/>
            </w:tcBorders>
            <w:shd w:val="clear" w:color="auto" w:fill="auto"/>
            <w:vAlign w:val="center"/>
          </w:tcPr>
          <w:p w14:paraId="0EDFBD40" w14:textId="77777777" w:rsidR="001A63C6" w:rsidRPr="00276F80" w:rsidRDefault="001A63C6" w:rsidP="00FF66CB">
            <w:pPr>
              <w:pStyle w:val="ProductNames"/>
              <w:spacing w:beforeLines="20" w:before="48" w:afterLines="20" w:after="48"/>
              <w:rPr>
                <w:rFonts w:ascii="Tahoma" w:hAnsi="Tahoma" w:cs="Tahoma"/>
                <w:sz w:val="14"/>
              </w:rPr>
            </w:pPr>
            <w:bookmarkStart w:id="437" w:name="_Toc336338082"/>
            <w:bookmarkStart w:id="438" w:name="_Toc361496942"/>
            <w:r w:rsidRPr="00276F80">
              <w:rPr>
                <w:rFonts w:ascii="Tahoma" w:hAnsi="Tahoma" w:cs="Tahoma"/>
                <w:sz w:val="14"/>
              </w:rPr>
              <w:t>System Center Server Management Suite Enterprise</w:t>
            </w:r>
            <w:bookmarkEnd w:id="437"/>
            <w:bookmarkEnd w:id="438"/>
          </w:p>
        </w:tc>
        <w:tc>
          <w:tcPr>
            <w:tcW w:w="450" w:type="dxa"/>
            <w:tcBorders>
              <w:bottom w:val="single" w:sz="4" w:space="0" w:color="auto"/>
            </w:tcBorders>
            <w:shd w:val="clear" w:color="auto" w:fill="auto"/>
            <w:vAlign w:val="center"/>
          </w:tcPr>
          <w:p w14:paraId="0EDFBD41"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Srv_85SysCtrSvrMgmtSuiteEnterprise" w:history="1">
              <w:r w:rsidR="00E01BB8" w:rsidRPr="00A57652">
                <w:rPr>
                  <w:rStyle w:val="Hyperlink"/>
                  <w:rFonts w:cs="Tahoma"/>
                  <w:b/>
                  <w:bCs/>
                  <w:sz w:val="13"/>
                  <w:szCs w:val="13"/>
                </w:rPr>
                <w:t>94</w:t>
              </w:r>
            </w:hyperlink>
          </w:p>
        </w:tc>
        <w:tc>
          <w:tcPr>
            <w:tcW w:w="450" w:type="dxa"/>
            <w:tcBorders>
              <w:bottom w:val="single" w:sz="4" w:space="0" w:color="auto"/>
            </w:tcBorders>
            <w:shd w:val="clear" w:color="auto" w:fill="auto"/>
          </w:tcPr>
          <w:p w14:paraId="0EDFBD42"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0EDFBD4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D4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14:paraId="0EDFBD45" w14:textId="77777777" w:rsidR="001A63C6" w:rsidRPr="00276F80"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0EDFBD46" w14:textId="77777777" w:rsidR="001A63C6" w:rsidRPr="00276F80"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0EDFBD47" w14:textId="77777777" w:rsidR="001A63C6" w:rsidRPr="00276F80"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0EDFBD48" w14:textId="77777777" w:rsidR="001A63C6" w:rsidRPr="00276F80"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0EDFBD49" w14:textId="77777777" w:rsidR="001A63C6" w:rsidRPr="00276F80"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0EDFBD4A" w14:textId="77777777" w:rsidR="001A63C6" w:rsidRPr="00276F80"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EDFBD4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D4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D4D"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D4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0EDFBD4F"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D5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D51"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BD52" w14:textId="77777777" w:rsidR="001A63C6" w:rsidRPr="00276F80" w:rsidRDefault="001A63C6" w:rsidP="001A63C6">
            <w:pPr>
              <w:pStyle w:val="TableText"/>
              <w:widowControl w:val="0"/>
              <w:rPr>
                <w:rFonts w:ascii="Tahoma" w:hAnsi="Tahoma" w:cs="Tahoma"/>
                <w:sz w:val="13"/>
              </w:rPr>
            </w:pPr>
          </w:p>
        </w:tc>
      </w:tr>
      <w:tr w:rsidR="00B33D0E" w:rsidRPr="00276F80" w14:paraId="0EDFBD67" w14:textId="77777777" w:rsidTr="00C6579F">
        <w:trPr>
          <w:trHeight w:val="145"/>
        </w:trPr>
        <w:tc>
          <w:tcPr>
            <w:tcW w:w="2734" w:type="dxa"/>
            <w:gridSpan w:val="2"/>
            <w:tcBorders>
              <w:bottom w:val="single" w:sz="4" w:space="0" w:color="auto"/>
            </w:tcBorders>
            <w:shd w:val="clear" w:color="auto" w:fill="FABF8F"/>
          </w:tcPr>
          <w:p w14:paraId="0EDFBD54" w14:textId="77777777" w:rsidR="001A63C6" w:rsidRPr="00276F80" w:rsidRDefault="001A63C6" w:rsidP="00FF66CB">
            <w:pPr>
              <w:pStyle w:val="Heading4"/>
              <w:spacing w:beforeLines="20" w:before="48" w:afterLines="20" w:after="48"/>
              <w:ind w:left="0" w:firstLine="0"/>
              <w:rPr>
                <w:rFonts w:ascii="Tahoma" w:hAnsi="Tahoma" w:cs="Tahoma"/>
                <w:b w:val="0"/>
                <w:sz w:val="18"/>
                <w:szCs w:val="18"/>
              </w:rPr>
            </w:pPr>
            <w:bookmarkStart w:id="439" w:name="_Toc336338083"/>
            <w:bookmarkStart w:id="440" w:name="_Toc361496943"/>
            <w:r w:rsidRPr="00276F80">
              <w:rPr>
                <w:rFonts w:ascii="Tahoma" w:hAnsi="Tahoma" w:cs="Tahoma"/>
                <w:b w:val="0"/>
                <w:sz w:val="14"/>
                <w:szCs w:val="18"/>
              </w:rPr>
              <w:t>System Center Server Management Suite Datacenter</w:t>
            </w:r>
            <w:bookmarkEnd w:id="439"/>
            <w:bookmarkEnd w:id="440"/>
          </w:p>
        </w:tc>
        <w:tc>
          <w:tcPr>
            <w:tcW w:w="450" w:type="dxa"/>
            <w:tcBorders>
              <w:bottom w:val="single" w:sz="4" w:space="0" w:color="auto"/>
            </w:tcBorders>
            <w:shd w:val="clear" w:color="auto" w:fill="FABF8F"/>
            <w:vAlign w:val="center"/>
          </w:tcPr>
          <w:p w14:paraId="0EDFBD55" w14:textId="77777777" w:rsidR="001A63C6" w:rsidRPr="00A57652" w:rsidRDefault="009B6833" w:rsidP="00C6579F">
            <w:pPr>
              <w:pStyle w:val="TableText"/>
              <w:widowControl w:val="0"/>
              <w:rPr>
                <w:rStyle w:val="EndnoteReference"/>
                <w:rFonts w:cs="Tahoma"/>
                <w:b w:val="0"/>
                <w:bCs/>
                <w:sz w:val="13"/>
                <w:szCs w:val="13"/>
                <w:u w:val="single"/>
              </w:rPr>
            </w:pPr>
            <w:hyperlink w:anchor="_86_System_Center" w:history="1">
              <w:r w:rsidR="00E01BB8" w:rsidRPr="00A57652">
                <w:rPr>
                  <w:rStyle w:val="Hyperlink"/>
                  <w:rFonts w:cs="Tahoma"/>
                  <w:b/>
                  <w:bCs/>
                  <w:sz w:val="13"/>
                  <w:szCs w:val="13"/>
                </w:rPr>
                <w:t>95</w:t>
              </w:r>
            </w:hyperlink>
          </w:p>
        </w:tc>
        <w:tc>
          <w:tcPr>
            <w:tcW w:w="450" w:type="dxa"/>
            <w:tcBorders>
              <w:bottom w:val="single" w:sz="4" w:space="0" w:color="auto"/>
            </w:tcBorders>
            <w:shd w:val="clear" w:color="auto" w:fill="FABF8F"/>
          </w:tcPr>
          <w:p w14:paraId="0EDFBD56"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07/09</w:t>
            </w:r>
          </w:p>
        </w:tc>
        <w:tc>
          <w:tcPr>
            <w:tcW w:w="360" w:type="dxa"/>
            <w:tcBorders>
              <w:bottom w:val="single" w:sz="4" w:space="0" w:color="auto"/>
              <w:right w:val="single" w:sz="18" w:space="0" w:color="auto"/>
            </w:tcBorders>
            <w:shd w:val="clear" w:color="auto" w:fill="FABF8F"/>
          </w:tcPr>
          <w:p w14:paraId="0EDFBD57"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tcPr>
          <w:p w14:paraId="0EDFBD58"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0EDFBD59"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0EDFBD5A"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0EDFBD5B"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0EDFBD5C"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0EDFBD5D" w14:textId="77777777" w:rsidR="001A63C6" w:rsidRPr="00276F80"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14:paraId="0EDFBD5E" w14:textId="77777777" w:rsidR="001A63C6" w:rsidRPr="00276F80"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0EDFBD5F"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0EDFBD60"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0EDFBD61" w14:textId="77777777" w:rsidR="001A63C6" w:rsidRPr="00276F80"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0EDFBD62"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10</w:t>
            </w:r>
          </w:p>
        </w:tc>
        <w:tc>
          <w:tcPr>
            <w:tcW w:w="450" w:type="dxa"/>
            <w:tcBorders>
              <w:bottom w:val="single" w:sz="4" w:space="0" w:color="auto"/>
              <w:right w:val="single" w:sz="18" w:space="0" w:color="auto"/>
            </w:tcBorders>
            <w:shd w:val="clear" w:color="auto" w:fill="FABF8F"/>
          </w:tcPr>
          <w:p w14:paraId="0EDFBD63" w14:textId="77777777" w:rsidR="001A63C6" w:rsidRPr="00276F80"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0EDFBD64"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0EDFBD65"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tcPr>
          <w:p w14:paraId="0EDFBD66" w14:textId="77777777" w:rsidR="001A63C6" w:rsidRPr="00276F80" w:rsidRDefault="001A63C6" w:rsidP="001A63C6">
            <w:pPr>
              <w:pStyle w:val="TableText"/>
              <w:widowControl w:val="0"/>
              <w:rPr>
                <w:rFonts w:ascii="Tahoma" w:hAnsi="Tahoma" w:cs="Tahoma"/>
                <w:sz w:val="13"/>
              </w:rPr>
            </w:pPr>
          </w:p>
        </w:tc>
      </w:tr>
      <w:tr w:rsidR="001A63C6" w:rsidRPr="00276F80" w14:paraId="0EDFBD7C" w14:textId="77777777" w:rsidTr="007E466C">
        <w:trPr>
          <w:trHeight w:val="145"/>
        </w:trPr>
        <w:tc>
          <w:tcPr>
            <w:tcW w:w="2734" w:type="dxa"/>
            <w:gridSpan w:val="2"/>
            <w:tcBorders>
              <w:bottom w:val="single" w:sz="4" w:space="0" w:color="auto"/>
            </w:tcBorders>
            <w:shd w:val="clear" w:color="auto" w:fill="auto"/>
          </w:tcPr>
          <w:p w14:paraId="0EDFBD68" w14:textId="77777777" w:rsidR="001A63C6" w:rsidRPr="00276F80" w:rsidRDefault="001A63C6" w:rsidP="00F02931">
            <w:pPr>
              <w:pStyle w:val="ProductNames"/>
              <w:spacing w:beforeLines="10" w:before="24" w:afterLines="10" w:after="24"/>
              <w:rPr>
                <w:rFonts w:ascii="Tahoma" w:hAnsi="Tahoma" w:cs="Tahoma"/>
                <w:b/>
                <w:sz w:val="14"/>
              </w:rPr>
            </w:pPr>
            <w:bookmarkStart w:id="441" w:name="_Toc336338086"/>
            <w:bookmarkStart w:id="442" w:name="_Toc361496944"/>
            <w:r w:rsidRPr="00276F80">
              <w:rPr>
                <w:rFonts w:ascii="Tahoma" w:hAnsi="Tahoma" w:cs="Tahoma"/>
                <w:sz w:val="14"/>
              </w:rPr>
              <w:t>Clientbeheerlicentie (Client-ML) voor</w:t>
            </w:r>
            <w:r w:rsidR="00F02931">
              <w:rPr>
                <w:rFonts w:ascii="Tahoma" w:hAnsi="Tahoma" w:cs="Tahoma"/>
                <w:sz w:val="14"/>
              </w:rPr>
              <w:t> </w:t>
            </w:r>
            <w:r w:rsidRPr="00276F80">
              <w:rPr>
                <w:rFonts w:ascii="Tahoma" w:hAnsi="Tahoma" w:cs="Tahoma"/>
                <w:sz w:val="14"/>
              </w:rPr>
              <w:t>System Center Service Manager 2010</w:t>
            </w:r>
            <w:r w:rsidR="00F02931">
              <w:rPr>
                <w:rFonts w:ascii="Tahoma" w:hAnsi="Tahoma" w:cs="Tahoma"/>
                <w:sz w:val="14"/>
              </w:rPr>
              <w:t> </w:t>
            </w:r>
            <w:r w:rsidRPr="00276F80">
              <w:rPr>
                <w:rFonts w:ascii="Tahoma" w:hAnsi="Tahoma" w:cs="Tahoma"/>
                <w:sz w:val="14"/>
              </w:rPr>
              <w:t>per OSE</w:t>
            </w:r>
            <w:bookmarkEnd w:id="441"/>
            <w:bookmarkEnd w:id="442"/>
          </w:p>
        </w:tc>
        <w:tc>
          <w:tcPr>
            <w:tcW w:w="450" w:type="dxa"/>
            <w:tcBorders>
              <w:bottom w:val="single" w:sz="4" w:space="0" w:color="auto"/>
            </w:tcBorders>
            <w:shd w:val="clear" w:color="auto" w:fill="auto"/>
          </w:tcPr>
          <w:p w14:paraId="0EDFBD69" w14:textId="77777777" w:rsidR="001A63C6" w:rsidRPr="00A57652" w:rsidRDefault="001A63C6" w:rsidP="00532A9E">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tcPr>
          <w:p w14:paraId="0EDFBD6A"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04/10</w:t>
            </w:r>
          </w:p>
        </w:tc>
        <w:tc>
          <w:tcPr>
            <w:tcW w:w="360" w:type="dxa"/>
            <w:tcBorders>
              <w:bottom w:val="single" w:sz="4" w:space="0" w:color="auto"/>
              <w:right w:val="single" w:sz="18" w:space="0" w:color="auto"/>
            </w:tcBorders>
            <w:shd w:val="clear" w:color="auto" w:fill="auto"/>
          </w:tcPr>
          <w:p w14:paraId="0EDFBD6B"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D6C"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0EDFBD6D"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0EDFBD6E"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0EDFBD6F"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0EDFBD70"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0EDFBD71" w14:textId="77777777" w:rsidR="001A63C6" w:rsidRPr="00276F80"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D72" w14:textId="77777777" w:rsidR="001A63C6" w:rsidRPr="00276F80"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D73"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0EDFBD74" w14:textId="77777777" w:rsidR="001A63C6" w:rsidRPr="00276F80"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D75" w14:textId="77777777" w:rsidR="001A63C6" w:rsidRPr="00276F80"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D76"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BD77" w14:textId="77777777" w:rsidR="001A63C6" w:rsidRPr="00276F80"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D78" w14:textId="77777777" w:rsidR="001A63C6" w:rsidRPr="00276F80" w:rsidRDefault="001A63C6" w:rsidP="001A63C6">
            <w:pPr>
              <w:pStyle w:val="TableText"/>
              <w:widowControl w:val="0"/>
              <w:spacing w:before="120"/>
              <w:rPr>
                <w:rFonts w:ascii="Tahoma" w:hAnsi="Tahoma" w:cs="Tahoma"/>
              </w:rPr>
            </w:pPr>
          </w:p>
          <w:p w14:paraId="0EDFBD79"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0EDFBD7A"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AO, ST</w:t>
            </w:r>
          </w:p>
        </w:tc>
        <w:tc>
          <w:tcPr>
            <w:tcW w:w="540" w:type="dxa"/>
            <w:tcBorders>
              <w:bottom w:val="single" w:sz="4" w:space="0" w:color="auto"/>
            </w:tcBorders>
            <w:shd w:val="clear" w:color="auto" w:fill="auto"/>
          </w:tcPr>
          <w:p w14:paraId="0EDFBD7B" w14:textId="77777777" w:rsidR="001A63C6" w:rsidRPr="00276F80" w:rsidRDefault="001A63C6" w:rsidP="001A63C6">
            <w:pPr>
              <w:pStyle w:val="TableText"/>
              <w:widowControl w:val="0"/>
              <w:rPr>
                <w:rFonts w:ascii="Tahoma" w:hAnsi="Tahoma" w:cs="Tahoma"/>
                <w:sz w:val="13"/>
              </w:rPr>
            </w:pPr>
          </w:p>
        </w:tc>
      </w:tr>
      <w:tr w:rsidR="00B33D0E" w:rsidRPr="00276F80" w14:paraId="0EDFBD91" w14:textId="77777777" w:rsidTr="006B1F3F">
        <w:trPr>
          <w:trHeight w:val="145"/>
        </w:trPr>
        <w:tc>
          <w:tcPr>
            <w:tcW w:w="2734" w:type="dxa"/>
            <w:gridSpan w:val="2"/>
            <w:tcBorders>
              <w:bottom w:val="single" w:sz="4" w:space="0" w:color="auto"/>
            </w:tcBorders>
            <w:shd w:val="clear" w:color="auto" w:fill="FABF8F"/>
          </w:tcPr>
          <w:p w14:paraId="0EDFBD7D" w14:textId="77777777" w:rsidR="001A63C6" w:rsidRPr="00E27A1D" w:rsidRDefault="001A63C6" w:rsidP="00FE7B9E">
            <w:pPr>
              <w:pStyle w:val="ProductNames"/>
              <w:spacing w:beforeLines="10" w:before="24" w:afterLines="10" w:after="24"/>
              <w:rPr>
                <w:rFonts w:ascii="Tahoma" w:hAnsi="Tahoma" w:cs="Tahoma"/>
                <w:b/>
                <w:sz w:val="14"/>
                <w:lang w:val="nl-NL"/>
              </w:rPr>
            </w:pPr>
            <w:bookmarkStart w:id="443" w:name="_Toc336338087"/>
            <w:bookmarkStart w:id="444" w:name="_Toc361496945"/>
            <w:r w:rsidRPr="00E27A1D">
              <w:rPr>
                <w:rFonts w:ascii="Tahoma" w:hAnsi="Tahoma" w:cs="Tahoma"/>
                <w:sz w:val="14"/>
                <w:lang w:val="nl-NL"/>
              </w:rPr>
              <w:t>Clientbeheerlicentie (Client-ML) voor System Center Service Manager 2010 per</w:t>
            </w:r>
            <w:r w:rsidR="00FE7B9E">
              <w:rPr>
                <w:rFonts w:ascii="Tahoma" w:hAnsi="Tahoma" w:cs="Tahoma"/>
                <w:sz w:val="14"/>
                <w:lang w:val="nl-NL"/>
              </w:rPr>
              <w:t> </w:t>
            </w:r>
            <w:r w:rsidRPr="00E27A1D">
              <w:rPr>
                <w:rFonts w:ascii="Tahoma" w:hAnsi="Tahoma" w:cs="Tahoma"/>
                <w:sz w:val="14"/>
                <w:lang w:val="nl-NL"/>
              </w:rPr>
              <w:t>Gebruiker</w:t>
            </w:r>
            <w:bookmarkEnd w:id="443"/>
            <w:bookmarkEnd w:id="444"/>
          </w:p>
        </w:tc>
        <w:tc>
          <w:tcPr>
            <w:tcW w:w="450" w:type="dxa"/>
            <w:tcBorders>
              <w:bottom w:val="single" w:sz="4" w:space="0" w:color="auto"/>
            </w:tcBorders>
            <w:shd w:val="clear" w:color="auto" w:fill="FABF8F"/>
          </w:tcPr>
          <w:p w14:paraId="0EDFBD7E" w14:textId="77777777" w:rsidR="001A63C6" w:rsidRPr="00A57652" w:rsidRDefault="001A63C6" w:rsidP="00532A9E">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FABF8F"/>
          </w:tcPr>
          <w:p w14:paraId="0EDFBD7F"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04/10</w:t>
            </w:r>
          </w:p>
        </w:tc>
        <w:tc>
          <w:tcPr>
            <w:tcW w:w="360" w:type="dxa"/>
            <w:tcBorders>
              <w:bottom w:val="single" w:sz="4" w:space="0" w:color="auto"/>
              <w:right w:val="single" w:sz="18" w:space="0" w:color="auto"/>
            </w:tcBorders>
            <w:shd w:val="clear" w:color="auto" w:fill="FABF8F"/>
          </w:tcPr>
          <w:p w14:paraId="0EDFBD80"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D81"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0EDFBD82"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0EDFBD83"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0EDFBD84"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0EDFBD85"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0EDFBD86" w14:textId="77777777" w:rsidR="001A63C6" w:rsidRPr="00276F80"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D87" w14:textId="77777777" w:rsidR="001A63C6" w:rsidRPr="00276F80"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D88"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0EDFBD89"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D8A" w14:textId="77777777" w:rsidR="001A63C6" w:rsidRPr="00276F80"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D8B"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EDFBD8C" w14:textId="77777777" w:rsidR="001A63C6" w:rsidRPr="00276F80"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D8D" w14:textId="77777777" w:rsidR="001A63C6" w:rsidRPr="00276F80" w:rsidRDefault="001A63C6" w:rsidP="001A63C6">
            <w:pPr>
              <w:pStyle w:val="TableText"/>
              <w:widowControl w:val="0"/>
              <w:spacing w:before="120"/>
              <w:rPr>
                <w:rFonts w:ascii="Tahoma" w:hAnsi="Tahoma" w:cs="Tahoma"/>
              </w:rPr>
            </w:pPr>
          </w:p>
          <w:p w14:paraId="0EDFBD8E" w14:textId="77777777" w:rsidR="001A63C6" w:rsidRPr="00276F80"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0EDFBD8F"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AO, ST</w:t>
            </w:r>
          </w:p>
        </w:tc>
        <w:tc>
          <w:tcPr>
            <w:tcW w:w="540" w:type="dxa"/>
            <w:tcBorders>
              <w:bottom w:val="single" w:sz="4" w:space="0" w:color="auto"/>
            </w:tcBorders>
            <w:shd w:val="clear" w:color="auto" w:fill="FABF8F"/>
          </w:tcPr>
          <w:p w14:paraId="0EDFBD90" w14:textId="77777777" w:rsidR="001A63C6" w:rsidRPr="00276F80" w:rsidRDefault="001A63C6" w:rsidP="001A63C6">
            <w:pPr>
              <w:pStyle w:val="TableText"/>
              <w:widowControl w:val="0"/>
              <w:rPr>
                <w:rFonts w:ascii="Tahoma" w:hAnsi="Tahoma" w:cs="Tahoma"/>
                <w:sz w:val="13"/>
              </w:rPr>
            </w:pPr>
          </w:p>
        </w:tc>
      </w:tr>
      <w:tr w:rsidR="00B33D0E" w:rsidRPr="00276F80" w14:paraId="0EDFBDA6" w14:textId="77777777" w:rsidTr="006B1F3F">
        <w:trPr>
          <w:trHeight w:val="145"/>
        </w:trPr>
        <w:tc>
          <w:tcPr>
            <w:tcW w:w="2734" w:type="dxa"/>
            <w:gridSpan w:val="2"/>
            <w:tcBorders>
              <w:bottom w:val="single" w:sz="4" w:space="0" w:color="auto"/>
            </w:tcBorders>
            <w:shd w:val="clear" w:color="auto" w:fill="auto"/>
          </w:tcPr>
          <w:p w14:paraId="0EDFBD92" w14:textId="77777777" w:rsidR="001A63C6" w:rsidRPr="00276F80" w:rsidRDefault="001A63C6" w:rsidP="00F02931">
            <w:pPr>
              <w:pStyle w:val="Heading3"/>
              <w:spacing w:beforeLines="20" w:before="48" w:afterLines="20" w:after="48"/>
              <w:rPr>
                <w:rFonts w:ascii="Tahoma" w:hAnsi="Tahoma" w:cs="Tahoma"/>
                <w:b w:val="0"/>
                <w:sz w:val="14"/>
                <w:szCs w:val="16"/>
              </w:rPr>
            </w:pPr>
            <w:bookmarkStart w:id="445" w:name="_Toc336338088"/>
            <w:bookmarkStart w:id="446" w:name="_Toc361496946"/>
            <w:r w:rsidRPr="00276F80">
              <w:rPr>
                <w:rFonts w:ascii="Tahoma" w:hAnsi="Tahoma" w:cs="Tahoma"/>
                <w:b w:val="0"/>
                <w:sz w:val="14"/>
                <w:szCs w:val="16"/>
              </w:rPr>
              <w:t>Serverbeheerlicentie (Server-ML) voor</w:t>
            </w:r>
            <w:r w:rsidR="00F02931">
              <w:rPr>
                <w:rFonts w:ascii="Tahoma" w:hAnsi="Tahoma" w:cs="Tahoma"/>
                <w:b w:val="0"/>
                <w:sz w:val="14"/>
                <w:szCs w:val="16"/>
              </w:rPr>
              <w:t> </w:t>
            </w:r>
            <w:r w:rsidRPr="00276F80">
              <w:rPr>
                <w:rFonts w:ascii="Tahoma" w:hAnsi="Tahoma" w:cs="Tahoma"/>
                <w:b w:val="0"/>
                <w:sz w:val="14"/>
                <w:szCs w:val="16"/>
              </w:rPr>
              <w:t>System Center Service Manager 2010</w:t>
            </w:r>
            <w:r w:rsidR="00F02931">
              <w:rPr>
                <w:rFonts w:ascii="Tahoma" w:hAnsi="Tahoma" w:cs="Tahoma"/>
                <w:b w:val="0"/>
                <w:sz w:val="14"/>
                <w:szCs w:val="16"/>
              </w:rPr>
              <w:t> </w:t>
            </w:r>
            <w:r w:rsidRPr="00276F80">
              <w:rPr>
                <w:rFonts w:ascii="Tahoma" w:hAnsi="Tahoma" w:cs="Tahoma"/>
                <w:b w:val="0"/>
                <w:sz w:val="14"/>
                <w:szCs w:val="16"/>
              </w:rPr>
              <w:t>per OSE</w:t>
            </w:r>
            <w:bookmarkEnd w:id="445"/>
            <w:bookmarkEnd w:id="446"/>
          </w:p>
        </w:tc>
        <w:tc>
          <w:tcPr>
            <w:tcW w:w="450" w:type="dxa"/>
            <w:tcBorders>
              <w:bottom w:val="single" w:sz="4" w:space="0" w:color="auto"/>
            </w:tcBorders>
            <w:shd w:val="clear" w:color="auto" w:fill="auto"/>
          </w:tcPr>
          <w:p w14:paraId="0EDFBD93" w14:textId="77777777" w:rsidR="001A63C6" w:rsidRPr="00A57652" w:rsidRDefault="001A63C6" w:rsidP="00532A9E">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tcPr>
          <w:p w14:paraId="0EDFBD94" w14:textId="77777777" w:rsidR="001A63C6" w:rsidRPr="00276F80" w:rsidRDefault="001A63C6" w:rsidP="001A63C6">
            <w:pPr>
              <w:pStyle w:val="TableText"/>
              <w:widowControl w:val="0"/>
              <w:spacing w:before="20" w:after="20"/>
              <w:rPr>
                <w:rFonts w:ascii="Tahoma" w:hAnsi="Tahoma" w:cs="Tahoma"/>
                <w:sz w:val="13"/>
              </w:rPr>
            </w:pPr>
            <w:r w:rsidRPr="00276F80">
              <w:rPr>
                <w:rFonts w:ascii="Tahoma" w:hAnsi="Tahoma" w:cs="Tahoma"/>
                <w:sz w:val="13"/>
              </w:rPr>
              <w:t>04/10</w:t>
            </w:r>
          </w:p>
        </w:tc>
        <w:tc>
          <w:tcPr>
            <w:tcW w:w="360" w:type="dxa"/>
            <w:tcBorders>
              <w:bottom w:val="single" w:sz="4" w:space="0" w:color="auto"/>
              <w:right w:val="single" w:sz="18" w:space="0" w:color="auto"/>
            </w:tcBorders>
            <w:shd w:val="clear" w:color="auto" w:fill="auto"/>
          </w:tcPr>
          <w:p w14:paraId="0EDFBD95" w14:textId="77777777" w:rsidR="001A63C6" w:rsidRPr="00276F80" w:rsidRDefault="001A63C6" w:rsidP="001A63C6">
            <w:pPr>
              <w:pStyle w:val="TableText"/>
              <w:widowControl w:val="0"/>
              <w:spacing w:before="20" w:after="2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D96" w14:textId="77777777" w:rsidR="001A63C6" w:rsidRPr="00276F80"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0EDFBD97" w14:textId="77777777" w:rsidR="001A63C6" w:rsidRPr="00276F80"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0EDFBD98" w14:textId="77777777" w:rsidR="001A63C6" w:rsidRPr="00276F80"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0EDFBD99" w14:textId="77777777" w:rsidR="001A63C6" w:rsidRPr="00276F80"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0EDFBD9A" w14:textId="77777777" w:rsidR="001A63C6" w:rsidRPr="00276F80"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0EDFBD9B" w14:textId="77777777" w:rsidR="001A63C6" w:rsidRPr="00276F80" w:rsidRDefault="001A63C6"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D9C" w14:textId="77777777" w:rsidR="001A63C6" w:rsidRPr="00276F80"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D9D" w14:textId="77777777" w:rsidR="001A63C6" w:rsidRPr="00276F80"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0EDFBD9E" w14:textId="77777777" w:rsidR="001A63C6" w:rsidRPr="00276F80"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D9F" w14:textId="77777777" w:rsidR="001A63C6" w:rsidRPr="00276F80"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DA0" w14:textId="77777777" w:rsidR="001A63C6" w:rsidRPr="00276F80" w:rsidRDefault="001A63C6" w:rsidP="001A63C6">
            <w:pPr>
              <w:pStyle w:val="TableText"/>
              <w:widowControl w:val="0"/>
              <w:spacing w:before="20" w:after="2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BDA1" w14:textId="77777777" w:rsidR="001A63C6" w:rsidRPr="00276F80"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DA2" w14:textId="77777777" w:rsidR="001A63C6" w:rsidRPr="00276F80" w:rsidRDefault="001A63C6" w:rsidP="001A63C6">
            <w:pPr>
              <w:pStyle w:val="TableText"/>
              <w:widowControl w:val="0"/>
              <w:spacing w:before="20" w:after="20"/>
              <w:rPr>
                <w:rFonts w:ascii="Tahoma" w:hAnsi="Tahoma" w:cs="Tahoma"/>
              </w:rPr>
            </w:pPr>
          </w:p>
          <w:p w14:paraId="0EDFBDA3" w14:textId="77777777" w:rsidR="001A63C6" w:rsidRPr="00276F80"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0EDFBDA4" w14:textId="77777777" w:rsidR="001A63C6" w:rsidRPr="00276F80" w:rsidRDefault="001A63C6" w:rsidP="001A63C6">
            <w:pPr>
              <w:pStyle w:val="TableText"/>
              <w:widowControl w:val="0"/>
              <w:spacing w:before="20" w:after="20"/>
              <w:rPr>
                <w:rFonts w:ascii="Tahoma" w:hAnsi="Tahoma" w:cs="Tahoma"/>
                <w:sz w:val="13"/>
              </w:rPr>
            </w:pPr>
            <w:r w:rsidRPr="00276F80">
              <w:rPr>
                <w:rFonts w:ascii="Tahoma" w:hAnsi="Tahoma" w:cs="Tahoma"/>
                <w:sz w:val="13"/>
              </w:rPr>
              <w:t>A,ST</w:t>
            </w:r>
          </w:p>
        </w:tc>
        <w:tc>
          <w:tcPr>
            <w:tcW w:w="540" w:type="dxa"/>
            <w:tcBorders>
              <w:bottom w:val="single" w:sz="4" w:space="0" w:color="auto"/>
            </w:tcBorders>
            <w:shd w:val="clear" w:color="auto" w:fill="auto"/>
          </w:tcPr>
          <w:p w14:paraId="0EDFBDA5" w14:textId="77777777" w:rsidR="001A63C6" w:rsidRPr="00276F80" w:rsidRDefault="001A63C6" w:rsidP="001A63C6">
            <w:pPr>
              <w:pStyle w:val="TableText"/>
              <w:widowControl w:val="0"/>
              <w:spacing w:before="20" w:after="20"/>
              <w:rPr>
                <w:rFonts w:ascii="Tahoma" w:hAnsi="Tahoma" w:cs="Tahoma"/>
                <w:sz w:val="13"/>
              </w:rPr>
            </w:pPr>
          </w:p>
        </w:tc>
      </w:tr>
      <w:tr w:rsidR="006864A1" w:rsidRPr="00276F80" w14:paraId="0EDFBDBA" w14:textId="77777777" w:rsidTr="006B1F3F">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14:paraId="0EDFBDA7" w14:textId="77777777" w:rsidR="001A63C6" w:rsidRPr="00E27A1D" w:rsidRDefault="001A63C6" w:rsidP="00FF66CB">
            <w:pPr>
              <w:pStyle w:val="Heading2"/>
              <w:spacing w:beforeLines="20" w:before="48" w:afterLines="20" w:after="48"/>
              <w:ind w:left="0"/>
              <w:rPr>
                <w:rFonts w:ascii="Tahoma" w:hAnsi="Tahoma" w:cs="Tahoma"/>
                <w:b w:val="0"/>
                <w:sz w:val="14"/>
                <w:szCs w:val="14"/>
                <w:lang w:val="nl-NL"/>
              </w:rPr>
            </w:pPr>
            <w:bookmarkStart w:id="447" w:name="_Toc336338089"/>
            <w:bookmarkStart w:id="448" w:name="_Toc361496947"/>
            <w:r w:rsidRPr="00E27A1D">
              <w:rPr>
                <w:rFonts w:ascii="Tahoma" w:hAnsi="Tahoma" w:cs="Tahoma"/>
                <w:b w:val="0"/>
                <w:sz w:val="14"/>
                <w:szCs w:val="14"/>
                <w:lang w:val="nl-NL"/>
              </w:rPr>
              <w:t>Clientbeheerlicentie voor System Center Virtual Machine Manager 2008 R2 per OSE</w:t>
            </w:r>
            <w:bookmarkEnd w:id="447"/>
            <w:bookmarkEnd w:id="448"/>
          </w:p>
        </w:tc>
        <w:tc>
          <w:tcPr>
            <w:tcW w:w="450" w:type="dxa"/>
            <w:tcBorders>
              <w:bottom w:val="single" w:sz="2" w:space="0" w:color="auto"/>
            </w:tcBorders>
            <w:shd w:val="clear" w:color="auto" w:fill="FABF8F"/>
            <w:vAlign w:val="center"/>
          </w:tcPr>
          <w:p w14:paraId="0EDFBDA8"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87_System_Center" w:history="1">
              <w:r w:rsidR="00E01BB8" w:rsidRPr="00A57652">
                <w:rPr>
                  <w:rStyle w:val="Hyperlink"/>
                  <w:rFonts w:cs="Tahoma"/>
                  <w:b/>
                  <w:bCs/>
                  <w:sz w:val="13"/>
                  <w:szCs w:val="13"/>
                </w:rPr>
                <w:t>96</w:t>
              </w:r>
            </w:hyperlink>
          </w:p>
        </w:tc>
        <w:tc>
          <w:tcPr>
            <w:tcW w:w="450" w:type="dxa"/>
            <w:tcBorders>
              <w:bottom w:val="single" w:sz="2" w:space="0" w:color="auto"/>
            </w:tcBorders>
            <w:shd w:val="clear" w:color="auto" w:fill="FABF8F"/>
          </w:tcPr>
          <w:p w14:paraId="0EDFBDA9" w14:textId="77777777" w:rsidR="001A63C6" w:rsidRPr="00276F80" w:rsidRDefault="001A63C6" w:rsidP="001A63C6">
            <w:pPr>
              <w:pStyle w:val="TableText"/>
              <w:widowControl w:val="0"/>
              <w:spacing w:before="120"/>
              <w:rPr>
                <w:rFonts w:ascii="Tahoma" w:hAnsi="Tahoma" w:cs="Tahoma"/>
                <w:sz w:val="13"/>
                <w:szCs w:val="13"/>
              </w:rPr>
            </w:pPr>
            <w:r w:rsidRPr="00276F80">
              <w:rPr>
                <w:rFonts w:ascii="Tahoma" w:hAnsi="Tahoma" w:cs="Tahoma"/>
                <w:sz w:val="13"/>
                <w:szCs w:val="13"/>
              </w:rPr>
              <w:t>11/09</w:t>
            </w:r>
          </w:p>
        </w:tc>
        <w:tc>
          <w:tcPr>
            <w:tcW w:w="360" w:type="dxa"/>
            <w:tcBorders>
              <w:bottom w:val="single" w:sz="2" w:space="0" w:color="auto"/>
              <w:right w:val="single" w:sz="5" w:space="0" w:color="auto"/>
            </w:tcBorders>
            <w:shd w:val="clear" w:color="auto" w:fill="FABF8F"/>
          </w:tcPr>
          <w:p w14:paraId="0EDFBDAA" w14:textId="77777777" w:rsidR="001A63C6" w:rsidRPr="00276F80" w:rsidRDefault="001A63C6" w:rsidP="001A63C6">
            <w:pPr>
              <w:pStyle w:val="TableText"/>
              <w:widowControl w:val="0"/>
              <w:spacing w:before="120"/>
              <w:rPr>
                <w:rFonts w:ascii="Tahoma" w:hAnsi="Tahoma" w:cs="Tahoma"/>
                <w:sz w:val="14"/>
                <w:szCs w:val="14"/>
              </w:rPr>
            </w:pPr>
            <w:r w:rsidRPr="00276F80">
              <w:rPr>
                <w:rFonts w:ascii="Tahoma" w:hAnsi="Tahoma" w:cs="Tahoma"/>
                <w:sz w:val="14"/>
                <w:szCs w:val="14"/>
              </w:rPr>
              <w:t>SRV</w:t>
            </w:r>
          </w:p>
        </w:tc>
        <w:tc>
          <w:tcPr>
            <w:tcW w:w="360" w:type="dxa"/>
            <w:tcBorders>
              <w:left w:val="single" w:sz="5" w:space="0" w:color="auto"/>
              <w:bottom w:val="single" w:sz="2" w:space="0" w:color="auto"/>
            </w:tcBorders>
            <w:shd w:val="clear" w:color="auto" w:fill="FABF8F"/>
          </w:tcPr>
          <w:p w14:paraId="0EDFBDAB"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0EDFBDAC"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0EDFBDAD"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0EDFBDAE"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0EDFBDAF"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0EDFBDB0" w14:textId="77777777" w:rsidR="001A63C6" w:rsidRPr="00276F80" w:rsidRDefault="001A63C6" w:rsidP="001A63C6">
            <w:pPr>
              <w:pStyle w:val="TableText"/>
              <w:widowControl w:val="0"/>
              <w:spacing w:before="120"/>
              <w:rPr>
                <w:rFonts w:ascii="Tahoma" w:hAnsi="Tahoma" w:cs="Tahoma"/>
                <w:sz w:val="14"/>
                <w:szCs w:val="14"/>
              </w:rPr>
            </w:pPr>
          </w:p>
        </w:tc>
        <w:tc>
          <w:tcPr>
            <w:tcW w:w="360" w:type="dxa"/>
            <w:tcBorders>
              <w:bottom w:val="single" w:sz="2" w:space="0" w:color="auto"/>
              <w:right w:val="single" w:sz="5" w:space="0" w:color="auto"/>
            </w:tcBorders>
            <w:shd w:val="clear" w:color="auto" w:fill="FABF8F"/>
          </w:tcPr>
          <w:p w14:paraId="0EDFBDB1"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14:paraId="0EDFBDB2"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0EDFBDB3"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right w:val="single" w:sz="5" w:space="0" w:color="auto"/>
            </w:tcBorders>
            <w:shd w:val="clear" w:color="auto" w:fill="FABF8F"/>
          </w:tcPr>
          <w:p w14:paraId="0EDFBDB4"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14:paraId="0EDFBDB5" w14:textId="77777777" w:rsidR="001A63C6" w:rsidRPr="00276F80" w:rsidRDefault="001A63C6" w:rsidP="001A63C6">
            <w:pPr>
              <w:pStyle w:val="TableText"/>
              <w:widowControl w:val="0"/>
              <w:spacing w:before="120"/>
              <w:rPr>
                <w:rFonts w:ascii="Tahoma" w:hAnsi="Tahoma" w:cs="Tahoma"/>
                <w:sz w:val="14"/>
                <w:szCs w:val="14"/>
              </w:rPr>
            </w:pPr>
            <w:r w:rsidRPr="00276F80">
              <w:rPr>
                <w:rFonts w:ascii="Tahoma" w:hAnsi="Tahoma" w:cs="Tahoma"/>
                <w:sz w:val="14"/>
                <w:szCs w:val="14"/>
              </w:rPr>
              <w:t>1</w:t>
            </w:r>
          </w:p>
        </w:tc>
        <w:tc>
          <w:tcPr>
            <w:tcW w:w="450" w:type="dxa"/>
            <w:tcBorders>
              <w:bottom w:val="single" w:sz="2" w:space="0" w:color="auto"/>
              <w:right w:val="single" w:sz="5" w:space="0" w:color="auto"/>
            </w:tcBorders>
            <w:shd w:val="clear" w:color="auto" w:fill="FABF8F"/>
          </w:tcPr>
          <w:p w14:paraId="0EDFBDB6"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tcPr>
          <w:p w14:paraId="0EDFBDB7"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0EDFBDB8" w14:textId="77777777" w:rsidR="001A63C6" w:rsidRPr="00276F80" w:rsidRDefault="001A63C6" w:rsidP="001A63C6">
            <w:pPr>
              <w:pStyle w:val="TableText"/>
              <w:widowControl w:val="0"/>
              <w:spacing w:before="120"/>
              <w:rPr>
                <w:rFonts w:ascii="Tahoma" w:hAnsi="Tahoma" w:cs="Tahoma"/>
                <w:sz w:val="14"/>
                <w:szCs w:val="14"/>
              </w:rPr>
            </w:pPr>
            <w:r w:rsidRPr="00276F80">
              <w:rPr>
                <w:rFonts w:ascii="Tahoma" w:hAnsi="Tahoma" w:cs="Tahoma"/>
                <w:sz w:val="13"/>
              </w:rPr>
              <w:t>A</w:t>
            </w:r>
          </w:p>
        </w:tc>
        <w:tc>
          <w:tcPr>
            <w:tcW w:w="540" w:type="dxa"/>
            <w:tcBorders>
              <w:bottom w:val="single" w:sz="2" w:space="0" w:color="auto"/>
            </w:tcBorders>
            <w:shd w:val="clear" w:color="auto" w:fill="FABF8F"/>
          </w:tcPr>
          <w:p w14:paraId="0EDFBDB9" w14:textId="77777777" w:rsidR="001A63C6" w:rsidRPr="00276F80" w:rsidRDefault="001A63C6" w:rsidP="001A63C6">
            <w:pPr>
              <w:pStyle w:val="TableText"/>
              <w:widowControl w:val="0"/>
              <w:rPr>
                <w:rFonts w:ascii="Tahoma" w:hAnsi="Tahoma" w:cs="Tahoma"/>
                <w:sz w:val="14"/>
                <w:szCs w:val="14"/>
              </w:rPr>
            </w:pPr>
          </w:p>
        </w:tc>
      </w:tr>
      <w:tr w:rsidR="006864A1" w:rsidRPr="00276F80" w14:paraId="0EDFBDCE" w14:textId="77777777" w:rsidTr="000F51BC">
        <w:trPr>
          <w:trHeight w:val="145"/>
        </w:trPr>
        <w:tc>
          <w:tcPr>
            <w:tcW w:w="2734" w:type="dxa"/>
            <w:gridSpan w:val="2"/>
            <w:tcBorders>
              <w:bottom w:val="single" w:sz="4" w:space="0" w:color="auto"/>
            </w:tcBorders>
            <w:shd w:val="clear" w:color="auto" w:fill="FABF8F"/>
          </w:tcPr>
          <w:p w14:paraId="0EDFBDBB" w14:textId="77777777" w:rsidR="001A63C6" w:rsidRPr="00E27A1D" w:rsidRDefault="001A63C6" w:rsidP="00FF66CB">
            <w:pPr>
              <w:pStyle w:val="Heading2"/>
              <w:spacing w:beforeLines="20" w:before="48" w:afterLines="20" w:after="48"/>
              <w:ind w:left="0"/>
              <w:rPr>
                <w:rFonts w:ascii="Tahoma" w:hAnsi="Tahoma" w:cs="Tahoma"/>
                <w:b w:val="0"/>
                <w:sz w:val="14"/>
                <w:szCs w:val="14"/>
                <w:lang w:val="nl-NL"/>
              </w:rPr>
            </w:pPr>
            <w:bookmarkStart w:id="449" w:name="_Toc336338090"/>
            <w:bookmarkStart w:id="450" w:name="_Toc361496948"/>
            <w:r w:rsidRPr="00E27A1D">
              <w:rPr>
                <w:rFonts w:ascii="Tahoma" w:hAnsi="Tahoma" w:cs="Tahoma"/>
                <w:b w:val="0"/>
                <w:sz w:val="14"/>
                <w:szCs w:val="14"/>
                <w:lang w:val="nl-NL"/>
              </w:rPr>
              <w:t>Clientbeheerlicentie voor System Center Virtual Machine Manager 2008 R2 per Gebruiker</w:t>
            </w:r>
            <w:bookmarkEnd w:id="449"/>
            <w:bookmarkEnd w:id="450"/>
          </w:p>
        </w:tc>
        <w:tc>
          <w:tcPr>
            <w:tcW w:w="450" w:type="dxa"/>
            <w:tcBorders>
              <w:bottom w:val="single" w:sz="4" w:space="0" w:color="auto"/>
            </w:tcBorders>
            <w:shd w:val="clear" w:color="auto" w:fill="FABF8F"/>
            <w:vAlign w:val="center"/>
          </w:tcPr>
          <w:p w14:paraId="0EDFBDBC" w14:textId="77777777" w:rsidR="001A63C6" w:rsidRPr="00A57652" w:rsidRDefault="009B6833" w:rsidP="00532A9E">
            <w:pPr>
              <w:pStyle w:val="TableText"/>
              <w:widowControl w:val="0"/>
              <w:rPr>
                <w:rStyle w:val="EndnoteReference"/>
                <w:rFonts w:cs="Tahoma"/>
                <w:b w:val="0"/>
                <w:bCs/>
                <w:sz w:val="13"/>
                <w:szCs w:val="13"/>
                <w:u w:val="single"/>
              </w:rPr>
            </w:pPr>
            <w:hyperlink w:anchor="_87_System_Center" w:history="1">
              <w:r w:rsidR="00E01BB8" w:rsidRPr="00A57652">
                <w:rPr>
                  <w:rStyle w:val="Hyperlink"/>
                  <w:rFonts w:cs="Tahoma"/>
                  <w:b/>
                  <w:bCs/>
                  <w:sz w:val="13"/>
                  <w:szCs w:val="13"/>
                </w:rPr>
                <w:t>96</w:t>
              </w:r>
            </w:hyperlink>
          </w:p>
        </w:tc>
        <w:tc>
          <w:tcPr>
            <w:tcW w:w="450" w:type="dxa"/>
            <w:tcBorders>
              <w:bottom w:val="single" w:sz="4" w:space="0" w:color="auto"/>
            </w:tcBorders>
            <w:shd w:val="clear" w:color="auto" w:fill="FABF8F"/>
          </w:tcPr>
          <w:p w14:paraId="0EDFBDBD" w14:textId="77777777" w:rsidR="001A63C6" w:rsidRPr="00276F80" w:rsidRDefault="001A63C6" w:rsidP="001A63C6">
            <w:pPr>
              <w:pStyle w:val="TableText"/>
              <w:widowControl w:val="0"/>
              <w:spacing w:before="120"/>
              <w:rPr>
                <w:rFonts w:ascii="Tahoma" w:hAnsi="Tahoma" w:cs="Tahoma"/>
                <w:sz w:val="13"/>
                <w:szCs w:val="13"/>
              </w:rPr>
            </w:pPr>
            <w:r w:rsidRPr="00276F80">
              <w:rPr>
                <w:rFonts w:ascii="Tahoma" w:hAnsi="Tahoma" w:cs="Tahoma"/>
                <w:sz w:val="13"/>
                <w:szCs w:val="13"/>
              </w:rPr>
              <w:t>11/09</w:t>
            </w:r>
          </w:p>
        </w:tc>
        <w:tc>
          <w:tcPr>
            <w:tcW w:w="360" w:type="dxa"/>
            <w:tcBorders>
              <w:bottom w:val="single" w:sz="4" w:space="0" w:color="auto"/>
              <w:right w:val="single" w:sz="18" w:space="0" w:color="auto"/>
            </w:tcBorders>
            <w:shd w:val="clear" w:color="auto" w:fill="FABF8F"/>
          </w:tcPr>
          <w:p w14:paraId="0EDFBDBE" w14:textId="77777777" w:rsidR="001A63C6" w:rsidRPr="00276F80" w:rsidRDefault="001A63C6" w:rsidP="001A63C6">
            <w:pPr>
              <w:pStyle w:val="TableText"/>
              <w:widowControl w:val="0"/>
              <w:spacing w:before="120"/>
              <w:rPr>
                <w:rFonts w:ascii="Tahoma" w:hAnsi="Tahoma" w:cs="Tahoma"/>
                <w:sz w:val="14"/>
                <w:szCs w:val="14"/>
              </w:rPr>
            </w:pPr>
            <w:r w:rsidRPr="00276F80">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14:paraId="0EDFBDBF"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0EDFBDC0"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0EDFBDC1"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0EDFBDC2"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0EDFBDC3"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0EDFBDC4" w14:textId="77777777" w:rsidR="001A63C6" w:rsidRPr="00276F80"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14:paraId="0EDFBDC5"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14:paraId="0EDFBDC6"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0EDFBDC7"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14:paraId="0EDFBDC8"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14:paraId="0EDFBDC9" w14:textId="77777777" w:rsidR="001A63C6" w:rsidRPr="00276F80" w:rsidRDefault="001A63C6" w:rsidP="001A63C6">
            <w:pPr>
              <w:pStyle w:val="TableText"/>
              <w:widowControl w:val="0"/>
              <w:spacing w:before="120"/>
              <w:rPr>
                <w:rFonts w:ascii="Tahoma" w:hAnsi="Tahoma" w:cs="Tahoma"/>
                <w:sz w:val="14"/>
                <w:szCs w:val="14"/>
              </w:rPr>
            </w:pPr>
            <w:r w:rsidRPr="00276F80">
              <w:rPr>
                <w:rFonts w:ascii="Tahoma" w:hAnsi="Tahoma" w:cs="Tahoma"/>
                <w:sz w:val="14"/>
                <w:szCs w:val="14"/>
              </w:rPr>
              <w:t>1</w:t>
            </w:r>
          </w:p>
        </w:tc>
        <w:tc>
          <w:tcPr>
            <w:tcW w:w="450" w:type="dxa"/>
            <w:tcBorders>
              <w:bottom w:val="single" w:sz="4" w:space="0" w:color="auto"/>
              <w:right w:val="single" w:sz="18" w:space="0" w:color="auto"/>
            </w:tcBorders>
            <w:shd w:val="clear" w:color="auto" w:fill="FABF8F"/>
          </w:tcPr>
          <w:p w14:paraId="0EDFBDCA"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14:paraId="0EDFBDCB"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0EDFBDCC" w14:textId="77777777" w:rsidR="001A63C6" w:rsidRPr="00276F80" w:rsidRDefault="001A63C6" w:rsidP="001A63C6">
            <w:pPr>
              <w:pStyle w:val="TableText"/>
              <w:widowControl w:val="0"/>
              <w:spacing w:before="120"/>
              <w:rPr>
                <w:rFonts w:ascii="Tahoma" w:hAnsi="Tahoma" w:cs="Tahoma"/>
                <w:sz w:val="14"/>
                <w:szCs w:val="14"/>
              </w:rPr>
            </w:pPr>
            <w:r w:rsidRPr="00276F80">
              <w:rPr>
                <w:rFonts w:ascii="Tahoma" w:hAnsi="Tahoma" w:cs="Tahoma"/>
                <w:sz w:val="13"/>
              </w:rPr>
              <w:t>A</w:t>
            </w:r>
          </w:p>
        </w:tc>
        <w:tc>
          <w:tcPr>
            <w:tcW w:w="540" w:type="dxa"/>
            <w:tcBorders>
              <w:bottom w:val="single" w:sz="4" w:space="0" w:color="auto"/>
            </w:tcBorders>
            <w:shd w:val="clear" w:color="auto" w:fill="FABF8F"/>
          </w:tcPr>
          <w:p w14:paraId="0EDFBDCD" w14:textId="77777777" w:rsidR="001A63C6" w:rsidRPr="00276F80" w:rsidRDefault="001A63C6" w:rsidP="001A63C6">
            <w:pPr>
              <w:pStyle w:val="TableText"/>
              <w:widowControl w:val="0"/>
              <w:rPr>
                <w:rFonts w:ascii="Tahoma" w:hAnsi="Tahoma" w:cs="Tahoma"/>
                <w:sz w:val="14"/>
                <w:szCs w:val="14"/>
              </w:rPr>
            </w:pPr>
          </w:p>
        </w:tc>
      </w:tr>
      <w:tr w:rsidR="006864A1" w:rsidRPr="00276F80" w14:paraId="0EDFBDE2" w14:textId="77777777" w:rsidTr="000F51BC">
        <w:trPr>
          <w:trHeight w:val="145"/>
        </w:trPr>
        <w:tc>
          <w:tcPr>
            <w:tcW w:w="2734" w:type="dxa"/>
            <w:gridSpan w:val="2"/>
            <w:tcBorders>
              <w:bottom w:val="single" w:sz="4" w:space="0" w:color="auto"/>
            </w:tcBorders>
            <w:shd w:val="clear" w:color="auto" w:fill="auto"/>
          </w:tcPr>
          <w:p w14:paraId="0EDFBDCF" w14:textId="77777777" w:rsidR="001A63C6" w:rsidRPr="00276F80" w:rsidRDefault="001A63C6" w:rsidP="00FF66CB">
            <w:pPr>
              <w:pStyle w:val="ProductNames"/>
              <w:spacing w:beforeLines="20" w:before="48" w:afterLines="20" w:after="48"/>
              <w:rPr>
                <w:rFonts w:ascii="Tahoma" w:hAnsi="Tahoma" w:cs="Tahoma"/>
                <w:sz w:val="14"/>
                <w:szCs w:val="14"/>
              </w:rPr>
            </w:pPr>
            <w:bookmarkStart w:id="451" w:name="_Toc336338091"/>
            <w:bookmarkStart w:id="452" w:name="_Toc361496949"/>
            <w:r w:rsidRPr="00276F80">
              <w:rPr>
                <w:rFonts w:ascii="Tahoma" w:hAnsi="Tahoma" w:cs="Tahoma"/>
                <w:color w:val="000000"/>
                <w:sz w:val="14"/>
                <w:szCs w:val="14"/>
              </w:rPr>
              <w:t>Serverbeheerlicentie voor System Center Virtual Machine Manager 2008 R2 Enterprise</w:t>
            </w:r>
            <w:bookmarkEnd w:id="451"/>
            <w:bookmarkEnd w:id="452"/>
          </w:p>
        </w:tc>
        <w:tc>
          <w:tcPr>
            <w:tcW w:w="450" w:type="dxa"/>
            <w:tcBorders>
              <w:bottom w:val="single" w:sz="4" w:space="0" w:color="auto"/>
            </w:tcBorders>
            <w:shd w:val="clear" w:color="auto" w:fill="auto"/>
            <w:vAlign w:val="center"/>
          </w:tcPr>
          <w:p w14:paraId="0EDFBDD0" w14:textId="77777777" w:rsidR="001A63C6" w:rsidRPr="00A57652" w:rsidRDefault="009B6833" w:rsidP="00532A9E">
            <w:pPr>
              <w:pStyle w:val="TableText"/>
              <w:widowControl w:val="0"/>
              <w:rPr>
                <w:rStyle w:val="EndnoteReference"/>
                <w:rFonts w:cs="Tahoma"/>
                <w:b w:val="0"/>
                <w:bCs/>
                <w:sz w:val="13"/>
                <w:szCs w:val="13"/>
                <w:u w:val="single"/>
              </w:rPr>
            </w:pPr>
            <w:hyperlink w:anchor="_87_System_Center" w:history="1">
              <w:r w:rsidR="00E01BB8" w:rsidRPr="00A57652">
                <w:rPr>
                  <w:rStyle w:val="Hyperlink"/>
                  <w:rFonts w:cs="Tahoma"/>
                  <w:b/>
                  <w:bCs/>
                  <w:sz w:val="13"/>
                  <w:szCs w:val="13"/>
                </w:rPr>
                <w:t>96</w:t>
              </w:r>
            </w:hyperlink>
            <w:hyperlink w:anchor="Srv_100SysCenterVMM2008R2" w:history="1"/>
          </w:p>
        </w:tc>
        <w:tc>
          <w:tcPr>
            <w:tcW w:w="450" w:type="dxa"/>
            <w:tcBorders>
              <w:bottom w:val="single" w:sz="4" w:space="0" w:color="auto"/>
            </w:tcBorders>
            <w:shd w:val="clear" w:color="auto" w:fill="auto"/>
          </w:tcPr>
          <w:p w14:paraId="0EDFBDD1" w14:textId="77777777" w:rsidR="001A63C6" w:rsidRPr="00276F80" w:rsidRDefault="001A63C6" w:rsidP="001A63C6">
            <w:pPr>
              <w:pStyle w:val="TableText"/>
              <w:widowControl w:val="0"/>
              <w:spacing w:before="120"/>
              <w:rPr>
                <w:rFonts w:ascii="Tahoma" w:hAnsi="Tahoma" w:cs="Tahoma"/>
                <w:sz w:val="13"/>
                <w:szCs w:val="13"/>
              </w:rPr>
            </w:pPr>
            <w:r w:rsidRPr="00276F80">
              <w:rPr>
                <w:rFonts w:ascii="Tahoma" w:hAnsi="Tahoma" w:cs="Tahoma"/>
                <w:sz w:val="13"/>
                <w:szCs w:val="13"/>
              </w:rPr>
              <w:t>10/08</w:t>
            </w:r>
          </w:p>
        </w:tc>
        <w:tc>
          <w:tcPr>
            <w:tcW w:w="360" w:type="dxa"/>
            <w:tcBorders>
              <w:bottom w:val="single" w:sz="4" w:space="0" w:color="auto"/>
              <w:right w:val="single" w:sz="18" w:space="0" w:color="auto"/>
            </w:tcBorders>
            <w:shd w:val="clear" w:color="auto" w:fill="auto"/>
          </w:tcPr>
          <w:p w14:paraId="0EDFBDD2" w14:textId="77777777" w:rsidR="001A63C6" w:rsidRPr="00276F80" w:rsidRDefault="001A63C6" w:rsidP="001A63C6">
            <w:pPr>
              <w:pStyle w:val="TableText"/>
              <w:widowControl w:val="0"/>
              <w:spacing w:before="120"/>
              <w:rPr>
                <w:rFonts w:ascii="Tahoma" w:hAnsi="Tahoma" w:cs="Tahoma"/>
                <w:sz w:val="14"/>
                <w:szCs w:val="14"/>
              </w:rPr>
            </w:pPr>
            <w:r w:rsidRPr="00276F80">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14:paraId="0EDFBDD3"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0EDFBDD4"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0EDFBDD5"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0EDFBDD6"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0EDFBDD7"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0EDFBDD8" w14:textId="77777777" w:rsidR="001A63C6" w:rsidRPr="00276F80"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14:paraId="0EDFBDD9"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14:paraId="0EDFBDDA"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0EDFBDDB"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14:paraId="0EDFBDDC"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14:paraId="0EDFBDDD" w14:textId="77777777" w:rsidR="001A63C6" w:rsidRPr="00276F80" w:rsidRDefault="001A63C6" w:rsidP="001A63C6">
            <w:pPr>
              <w:pStyle w:val="TableText"/>
              <w:widowControl w:val="0"/>
              <w:spacing w:before="120"/>
              <w:rPr>
                <w:rFonts w:ascii="Tahoma" w:hAnsi="Tahoma" w:cs="Tahoma"/>
                <w:sz w:val="14"/>
                <w:szCs w:val="14"/>
              </w:rPr>
            </w:pPr>
            <w:r w:rsidRPr="00276F80">
              <w:rPr>
                <w:rFonts w:ascii="Tahoma" w:hAnsi="Tahoma" w:cs="Tahoma"/>
                <w:sz w:val="14"/>
                <w:szCs w:val="14"/>
              </w:rPr>
              <w:t>10</w:t>
            </w:r>
          </w:p>
        </w:tc>
        <w:tc>
          <w:tcPr>
            <w:tcW w:w="450" w:type="dxa"/>
            <w:tcBorders>
              <w:bottom w:val="single" w:sz="4" w:space="0" w:color="auto"/>
              <w:right w:val="single" w:sz="18" w:space="0" w:color="auto"/>
            </w:tcBorders>
            <w:shd w:val="clear" w:color="auto" w:fill="auto"/>
          </w:tcPr>
          <w:p w14:paraId="0EDFBDDE"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14:paraId="0EDFBDDF" w14:textId="77777777" w:rsidR="001A63C6" w:rsidRPr="00276F80"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0EDFBDE0" w14:textId="77777777" w:rsidR="001A63C6" w:rsidRPr="00276F80" w:rsidRDefault="001A63C6" w:rsidP="001A63C6">
            <w:pPr>
              <w:pStyle w:val="TableText"/>
              <w:widowControl w:val="0"/>
              <w:spacing w:before="120"/>
              <w:rPr>
                <w:rFonts w:ascii="Tahoma" w:hAnsi="Tahoma" w:cs="Tahoma"/>
                <w:sz w:val="14"/>
                <w:szCs w:val="14"/>
              </w:rPr>
            </w:pPr>
            <w:r w:rsidRPr="00276F80">
              <w:rPr>
                <w:rFonts w:ascii="Tahoma" w:hAnsi="Tahoma" w:cs="Tahoma"/>
                <w:sz w:val="13"/>
              </w:rPr>
              <w:t>A</w:t>
            </w:r>
          </w:p>
        </w:tc>
        <w:tc>
          <w:tcPr>
            <w:tcW w:w="540" w:type="dxa"/>
            <w:tcBorders>
              <w:bottom w:val="single" w:sz="4" w:space="0" w:color="auto"/>
            </w:tcBorders>
            <w:shd w:val="clear" w:color="auto" w:fill="auto"/>
          </w:tcPr>
          <w:p w14:paraId="0EDFBDE1" w14:textId="77777777" w:rsidR="001A63C6" w:rsidRPr="00276F80" w:rsidRDefault="001A63C6" w:rsidP="001A63C6">
            <w:pPr>
              <w:pStyle w:val="TableText"/>
              <w:widowControl w:val="0"/>
              <w:rPr>
                <w:rFonts w:ascii="Tahoma" w:hAnsi="Tahoma" w:cs="Tahoma"/>
                <w:sz w:val="14"/>
                <w:szCs w:val="14"/>
              </w:rPr>
            </w:pPr>
          </w:p>
        </w:tc>
      </w:tr>
      <w:tr w:rsidR="006864A1" w:rsidRPr="00276F80" w14:paraId="0EDFBDF7" w14:textId="77777777" w:rsidTr="000F51BC">
        <w:trPr>
          <w:trHeight w:val="368"/>
        </w:trPr>
        <w:tc>
          <w:tcPr>
            <w:tcW w:w="2734" w:type="dxa"/>
            <w:gridSpan w:val="2"/>
            <w:tcBorders>
              <w:bottom w:val="single" w:sz="4" w:space="0" w:color="auto"/>
            </w:tcBorders>
            <w:shd w:val="clear" w:color="auto" w:fill="FABF8F"/>
            <w:vAlign w:val="center"/>
          </w:tcPr>
          <w:p w14:paraId="0EDFBDE3" w14:textId="77777777" w:rsidR="001A63C6" w:rsidRPr="00E27A1D" w:rsidRDefault="001A63C6" w:rsidP="00FF66CB">
            <w:pPr>
              <w:pStyle w:val="ProductNames"/>
              <w:spacing w:beforeLines="20" w:before="48" w:afterLines="20" w:after="48"/>
              <w:rPr>
                <w:rFonts w:ascii="Tahoma" w:hAnsi="Tahoma" w:cs="Tahoma"/>
                <w:sz w:val="14"/>
                <w:lang w:val="fr-FR"/>
              </w:rPr>
            </w:pPr>
            <w:bookmarkStart w:id="453" w:name="_Toc336338093"/>
            <w:bookmarkStart w:id="454" w:name="_Toc361496950"/>
            <w:r w:rsidRPr="00E27A1D">
              <w:rPr>
                <w:rFonts w:ascii="Tahoma" w:hAnsi="Tahoma" w:cs="Tahoma"/>
                <w:sz w:val="14"/>
                <w:szCs w:val="18"/>
                <w:lang w:val="fr-FR"/>
              </w:rPr>
              <w:t>System Center 2012 Client Management Suite (Client ML) per OSE</w:t>
            </w:r>
            <w:bookmarkEnd w:id="453"/>
            <w:bookmarkEnd w:id="454"/>
          </w:p>
        </w:tc>
        <w:tc>
          <w:tcPr>
            <w:tcW w:w="450" w:type="dxa"/>
            <w:tcBorders>
              <w:bottom w:val="single" w:sz="4" w:space="0" w:color="auto"/>
            </w:tcBorders>
            <w:shd w:val="clear" w:color="auto" w:fill="FABF8F"/>
            <w:vAlign w:val="center"/>
          </w:tcPr>
          <w:p w14:paraId="0EDFBDE4" w14:textId="77777777" w:rsidR="001A63C6" w:rsidRPr="00A57652" w:rsidRDefault="009B6833" w:rsidP="00532A9E">
            <w:pPr>
              <w:pStyle w:val="TableText"/>
              <w:widowControl w:val="0"/>
              <w:rPr>
                <w:rFonts w:cs="Tahoma"/>
                <w:b/>
                <w:bCs/>
                <w:color w:val="000000"/>
                <w:sz w:val="13"/>
                <w:szCs w:val="13"/>
                <w:u w:val="single"/>
              </w:rPr>
            </w:pPr>
            <w:hyperlink w:anchor="_96_System_Center" w:history="1">
              <w:r w:rsidR="00E01BB8" w:rsidRPr="00A57652">
                <w:rPr>
                  <w:rStyle w:val="Hyperlink"/>
                  <w:rFonts w:cs="Tahoma"/>
                  <w:b/>
                  <w:bCs/>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14:paraId="0EDFBDE5" w14:textId="77777777" w:rsidR="001A63C6" w:rsidRPr="00276F80" w:rsidRDefault="001A63C6" w:rsidP="001A63C6">
            <w:pPr>
              <w:pStyle w:val="TableText"/>
              <w:widowControl w:val="0"/>
              <w:spacing w:before="240"/>
              <w:rPr>
                <w:rFonts w:ascii="Tahoma" w:hAnsi="Tahoma" w:cs="Tahoma"/>
                <w:sz w:val="13"/>
              </w:rPr>
            </w:pPr>
            <w:r w:rsidRPr="00276F8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EDFBDE6" w14:textId="77777777" w:rsidR="001A63C6" w:rsidRPr="00276F80" w:rsidRDefault="001A63C6" w:rsidP="001A63C6">
            <w:pPr>
              <w:pStyle w:val="TableText"/>
              <w:widowControl w:val="0"/>
              <w:rPr>
                <w:rFonts w:ascii="Tahoma" w:hAnsi="Tahoma" w:cs="Tahoma"/>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0EDFBDE7" w14:textId="77777777" w:rsidR="001A63C6" w:rsidRPr="00276F8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0EDFBDE8"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w:t>
            </w:r>
          </w:p>
        </w:tc>
        <w:tc>
          <w:tcPr>
            <w:tcW w:w="450" w:type="dxa"/>
            <w:tcBorders>
              <w:bottom w:val="single" w:sz="4" w:space="0" w:color="auto"/>
            </w:tcBorders>
            <w:shd w:val="clear" w:color="auto" w:fill="FABF8F"/>
            <w:vAlign w:val="bottom"/>
          </w:tcPr>
          <w:p w14:paraId="0EDFBDE9"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w:t>
            </w:r>
          </w:p>
        </w:tc>
        <w:tc>
          <w:tcPr>
            <w:tcW w:w="450" w:type="dxa"/>
            <w:tcBorders>
              <w:bottom w:val="single" w:sz="4" w:space="0" w:color="auto"/>
            </w:tcBorders>
            <w:shd w:val="clear" w:color="auto" w:fill="FABF8F"/>
            <w:vAlign w:val="bottom"/>
          </w:tcPr>
          <w:p w14:paraId="0EDFBDEA"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w:t>
            </w:r>
          </w:p>
        </w:tc>
        <w:tc>
          <w:tcPr>
            <w:tcW w:w="450" w:type="dxa"/>
            <w:tcBorders>
              <w:bottom w:val="single" w:sz="4" w:space="0" w:color="auto"/>
            </w:tcBorders>
            <w:shd w:val="clear" w:color="auto" w:fill="FABF8F"/>
            <w:vAlign w:val="bottom"/>
          </w:tcPr>
          <w:p w14:paraId="0EDFBDEB"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w:t>
            </w:r>
          </w:p>
        </w:tc>
        <w:tc>
          <w:tcPr>
            <w:tcW w:w="450" w:type="dxa"/>
            <w:tcBorders>
              <w:bottom w:val="single" w:sz="4" w:space="0" w:color="auto"/>
            </w:tcBorders>
            <w:shd w:val="clear" w:color="auto" w:fill="FABF8F"/>
            <w:vAlign w:val="bottom"/>
          </w:tcPr>
          <w:p w14:paraId="0EDFBDEC"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0EDFBDED"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0EDFBDEE" w14:textId="77777777" w:rsidR="001A63C6" w:rsidRPr="00276F8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0EDFBDEF"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0EDFBDF0"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0EDFBDF1"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0EDFBDF2"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A,E</w:t>
            </w:r>
          </w:p>
        </w:tc>
        <w:tc>
          <w:tcPr>
            <w:tcW w:w="450" w:type="dxa"/>
            <w:tcBorders>
              <w:left w:val="single" w:sz="18" w:space="0" w:color="auto"/>
              <w:bottom w:val="single" w:sz="4" w:space="0" w:color="auto"/>
              <w:right w:val="single" w:sz="18" w:space="0" w:color="auto"/>
            </w:tcBorders>
            <w:shd w:val="clear" w:color="auto" w:fill="FABF8F"/>
            <w:vAlign w:val="bottom"/>
          </w:tcPr>
          <w:p w14:paraId="0EDFBDF3"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P</w:t>
            </w:r>
          </w:p>
        </w:tc>
        <w:tc>
          <w:tcPr>
            <w:tcW w:w="450" w:type="dxa"/>
            <w:tcBorders>
              <w:bottom w:val="single" w:sz="4" w:space="0" w:color="auto"/>
            </w:tcBorders>
            <w:shd w:val="clear" w:color="auto" w:fill="FABF8F"/>
          </w:tcPr>
          <w:p w14:paraId="0EDFBDF4" w14:textId="77777777" w:rsidR="001A63C6" w:rsidRPr="00276F80" w:rsidRDefault="001A63C6" w:rsidP="001A63C6">
            <w:pPr>
              <w:spacing w:before="240"/>
              <w:jc w:val="center"/>
              <w:rPr>
                <w:rFonts w:cs="Tahoma"/>
              </w:rPr>
            </w:pPr>
            <w:r w:rsidRPr="00276F80">
              <w:rPr>
                <w:rFonts w:cs="Tahoma"/>
                <w:sz w:val="13"/>
                <w:szCs w:val="13"/>
              </w:rPr>
              <w:t>AO, ST</w:t>
            </w:r>
          </w:p>
          <w:p w14:paraId="0EDFBDF5" w14:textId="77777777" w:rsidR="001A63C6" w:rsidRPr="00276F80" w:rsidRDefault="001A63C6" w:rsidP="001A63C6">
            <w:pPr>
              <w:pStyle w:val="TableText"/>
              <w:widowControl w:val="0"/>
              <w:rPr>
                <w:rFonts w:ascii="Tahoma" w:hAnsi="Tahoma" w:cs="Tahoma"/>
                <w:sz w:val="13"/>
                <w:szCs w:val="13"/>
              </w:rPr>
            </w:pPr>
          </w:p>
        </w:tc>
        <w:tc>
          <w:tcPr>
            <w:tcW w:w="540" w:type="dxa"/>
            <w:tcBorders>
              <w:bottom w:val="single" w:sz="4" w:space="0" w:color="auto"/>
            </w:tcBorders>
            <w:shd w:val="clear" w:color="auto" w:fill="FABF8F"/>
            <w:vAlign w:val="center"/>
          </w:tcPr>
          <w:p w14:paraId="0EDFBDF6" w14:textId="77777777" w:rsidR="001A63C6" w:rsidRPr="00276F80" w:rsidRDefault="001A63C6" w:rsidP="001A63C6">
            <w:pPr>
              <w:pStyle w:val="TableText"/>
              <w:widowControl w:val="0"/>
              <w:rPr>
                <w:rFonts w:ascii="Tahoma" w:hAnsi="Tahoma" w:cs="Tahoma"/>
                <w:sz w:val="13"/>
              </w:rPr>
            </w:pPr>
          </w:p>
        </w:tc>
      </w:tr>
      <w:tr w:rsidR="006864A1" w:rsidRPr="00276F80" w14:paraId="0EDFBE0B" w14:textId="77777777" w:rsidTr="000F51BC">
        <w:trPr>
          <w:trHeight w:val="134"/>
        </w:trPr>
        <w:tc>
          <w:tcPr>
            <w:tcW w:w="2734" w:type="dxa"/>
            <w:gridSpan w:val="2"/>
            <w:tcBorders>
              <w:bottom w:val="single" w:sz="4" w:space="0" w:color="auto"/>
            </w:tcBorders>
            <w:shd w:val="clear" w:color="auto" w:fill="auto"/>
            <w:vAlign w:val="center"/>
          </w:tcPr>
          <w:p w14:paraId="0EDFBDF8" w14:textId="77777777" w:rsidR="001A63C6" w:rsidRPr="00E27A1D" w:rsidRDefault="001A63C6" w:rsidP="00FF66CB">
            <w:pPr>
              <w:pStyle w:val="ProductNames"/>
              <w:spacing w:beforeLines="20" w:before="48" w:afterLines="20" w:after="48"/>
              <w:rPr>
                <w:rFonts w:ascii="Tahoma" w:hAnsi="Tahoma" w:cs="Tahoma"/>
                <w:sz w:val="14"/>
                <w:lang w:val="fr-FR"/>
              </w:rPr>
            </w:pPr>
            <w:bookmarkStart w:id="455" w:name="_Toc336338094"/>
            <w:bookmarkStart w:id="456" w:name="_Toc361496951"/>
            <w:r w:rsidRPr="00E27A1D">
              <w:rPr>
                <w:rFonts w:ascii="Tahoma" w:hAnsi="Tahoma" w:cs="Tahoma"/>
                <w:sz w:val="14"/>
                <w:szCs w:val="18"/>
                <w:lang w:val="fr-FR"/>
              </w:rPr>
              <w:lastRenderedPageBreak/>
              <w:t>System Center 2012 Client Management Suite (Client-ML) per Gebruiker</w:t>
            </w:r>
            <w:bookmarkEnd w:id="455"/>
            <w:bookmarkEnd w:id="456"/>
          </w:p>
        </w:tc>
        <w:tc>
          <w:tcPr>
            <w:tcW w:w="450" w:type="dxa"/>
            <w:tcBorders>
              <w:bottom w:val="single" w:sz="4" w:space="0" w:color="auto"/>
            </w:tcBorders>
            <w:shd w:val="clear" w:color="auto" w:fill="auto"/>
            <w:vAlign w:val="center"/>
          </w:tcPr>
          <w:p w14:paraId="0EDFBDF9" w14:textId="77777777" w:rsidR="001A63C6" w:rsidRPr="00A57652" w:rsidRDefault="009B6833" w:rsidP="00532A9E">
            <w:pPr>
              <w:pStyle w:val="TableText"/>
              <w:widowControl w:val="0"/>
              <w:rPr>
                <w:rFonts w:cs="Tahoma"/>
                <w:b/>
                <w:bCs/>
                <w:color w:val="000000"/>
                <w:sz w:val="13"/>
                <w:szCs w:val="13"/>
                <w:u w:val="single"/>
              </w:rPr>
            </w:pPr>
            <w:hyperlink w:anchor="_91_89_System" w:history="1">
              <w:r w:rsidR="00E01BB8" w:rsidRPr="00A57652">
                <w:rPr>
                  <w:rStyle w:val="Hyperlink"/>
                  <w:rFonts w:cs="Tahoma"/>
                  <w:b/>
                  <w:bCs/>
                  <w:sz w:val="13"/>
                  <w:szCs w:val="13"/>
                </w:rPr>
                <w:t>97</w:t>
              </w:r>
            </w:hyperlink>
          </w:p>
        </w:tc>
        <w:tc>
          <w:tcPr>
            <w:tcW w:w="450" w:type="dxa"/>
            <w:tcBorders>
              <w:bottom w:val="single" w:sz="4" w:space="0" w:color="auto"/>
            </w:tcBorders>
            <w:shd w:val="clear" w:color="auto" w:fill="auto"/>
          </w:tcPr>
          <w:p w14:paraId="0EDFBDFA" w14:textId="77777777" w:rsidR="001A63C6" w:rsidRPr="00276F80" w:rsidRDefault="001A63C6" w:rsidP="001A63C6">
            <w:pPr>
              <w:pStyle w:val="TableText"/>
              <w:widowControl w:val="0"/>
              <w:spacing w:before="240"/>
              <w:rPr>
                <w:rFonts w:ascii="Tahoma" w:hAnsi="Tahoma" w:cs="Tahoma"/>
                <w:sz w:val="13"/>
              </w:rPr>
            </w:pPr>
            <w:r w:rsidRPr="00276F8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0EDFBDFB" w14:textId="77777777" w:rsidR="001A63C6" w:rsidRPr="00276F80" w:rsidRDefault="001A63C6" w:rsidP="001A63C6">
            <w:pPr>
              <w:pStyle w:val="TableText"/>
              <w:widowControl w:val="0"/>
              <w:rPr>
                <w:rFonts w:ascii="Tahoma" w:hAnsi="Tahoma" w:cs="Tahoma"/>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0EDFBDFC" w14:textId="77777777" w:rsidR="001A63C6" w:rsidRPr="00276F8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0EDFBDFD"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w:t>
            </w:r>
          </w:p>
        </w:tc>
        <w:tc>
          <w:tcPr>
            <w:tcW w:w="450" w:type="dxa"/>
            <w:tcBorders>
              <w:bottom w:val="single" w:sz="4" w:space="0" w:color="auto"/>
            </w:tcBorders>
            <w:shd w:val="clear" w:color="auto" w:fill="auto"/>
            <w:vAlign w:val="bottom"/>
          </w:tcPr>
          <w:p w14:paraId="0EDFBDFE"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w:t>
            </w:r>
          </w:p>
        </w:tc>
        <w:tc>
          <w:tcPr>
            <w:tcW w:w="450" w:type="dxa"/>
            <w:tcBorders>
              <w:bottom w:val="single" w:sz="4" w:space="0" w:color="auto"/>
            </w:tcBorders>
            <w:shd w:val="clear" w:color="auto" w:fill="auto"/>
            <w:vAlign w:val="bottom"/>
          </w:tcPr>
          <w:p w14:paraId="0EDFBDFF"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w:t>
            </w:r>
          </w:p>
        </w:tc>
        <w:tc>
          <w:tcPr>
            <w:tcW w:w="450" w:type="dxa"/>
            <w:tcBorders>
              <w:bottom w:val="single" w:sz="4" w:space="0" w:color="auto"/>
            </w:tcBorders>
            <w:shd w:val="clear" w:color="auto" w:fill="auto"/>
            <w:vAlign w:val="bottom"/>
          </w:tcPr>
          <w:p w14:paraId="0EDFBE00"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w:t>
            </w:r>
          </w:p>
        </w:tc>
        <w:tc>
          <w:tcPr>
            <w:tcW w:w="450" w:type="dxa"/>
            <w:tcBorders>
              <w:bottom w:val="single" w:sz="4" w:space="0" w:color="auto"/>
            </w:tcBorders>
            <w:shd w:val="clear" w:color="auto" w:fill="auto"/>
            <w:vAlign w:val="bottom"/>
          </w:tcPr>
          <w:p w14:paraId="0EDFBE01"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0EDFBE02"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14:paraId="0EDFBE03" w14:textId="77777777" w:rsidR="001A63C6" w:rsidRPr="00276F8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0EDFBE04"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0EDFBE05"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0EDFBE06"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0EDFBE07"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E0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E09"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E0A" w14:textId="77777777" w:rsidR="001A63C6" w:rsidRPr="00276F80" w:rsidRDefault="001A63C6" w:rsidP="001A63C6">
            <w:pPr>
              <w:pStyle w:val="TableText"/>
              <w:widowControl w:val="0"/>
              <w:rPr>
                <w:rFonts w:ascii="Tahoma" w:hAnsi="Tahoma" w:cs="Tahoma"/>
                <w:sz w:val="13"/>
              </w:rPr>
            </w:pPr>
          </w:p>
        </w:tc>
      </w:tr>
      <w:tr w:rsidR="006864A1" w:rsidRPr="00276F80" w14:paraId="0EDFBE1F" w14:textId="77777777" w:rsidTr="000F51BC">
        <w:trPr>
          <w:trHeight w:val="134"/>
        </w:trPr>
        <w:tc>
          <w:tcPr>
            <w:tcW w:w="2734" w:type="dxa"/>
            <w:gridSpan w:val="2"/>
            <w:tcBorders>
              <w:bottom w:val="single" w:sz="4" w:space="0" w:color="auto"/>
            </w:tcBorders>
            <w:shd w:val="clear" w:color="auto" w:fill="FABF8F"/>
            <w:vAlign w:val="center"/>
          </w:tcPr>
          <w:p w14:paraId="0EDFBE0C" w14:textId="77777777" w:rsidR="001A63C6" w:rsidRPr="00E27A1D" w:rsidRDefault="001A63C6" w:rsidP="00FF66CB">
            <w:pPr>
              <w:pStyle w:val="ProductNames"/>
              <w:spacing w:beforeLines="20" w:before="48" w:afterLines="20" w:after="48"/>
              <w:rPr>
                <w:rFonts w:ascii="Tahoma" w:hAnsi="Tahoma" w:cs="Tahoma"/>
                <w:sz w:val="14"/>
                <w:lang w:val="nl-NL"/>
              </w:rPr>
            </w:pPr>
            <w:bookmarkStart w:id="457" w:name="_Toc336338095"/>
            <w:bookmarkStart w:id="458" w:name="_Toc361496952"/>
            <w:r w:rsidRPr="00E27A1D">
              <w:rPr>
                <w:rFonts w:ascii="Tahoma" w:hAnsi="Tahoma" w:cs="Tahoma"/>
                <w:sz w:val="14"/>
                <w:szCs w:val="14"/>
                <w:lang w:val="nl-NL"/>
              </w:rPr>
              <w:t>Clientbeheerlicentie (Client-ML) voor System Center 2012 Configuration Manager (alleen studenten)</w:t>
            </w:r>
            <w:bookmarkEnd w:id="457"/>
            <w:bookmarkEnd w:id="458"/>
          </w:p>
        </w:tc>
        <w:tc>
          <w:tcPr>
            <w:tcW w:w="450" w:type="dxa"/>
            <w:tcBorders>
              <w:bottom w:val="single" w:sz="4" w:space="0" w:color="auto"/>
            </w:tcBorders>
            <w:shd w:val="clear" w:color="auto" w:fill="FABF8F"/>
            <w:vAlign w:val="center"/>
          </w:tcPr>
          <w:p w14:paraId="0EDFBE0D" w14:textId="77777777" w:rsidR="001A63C6" w:rsidRPr="00A57652" w:rsidRDefault="009B6833" w:rsidP="00532A9E">
            <w:pPr>
              <w:pStyle w:val="TableText"/>
              <w:widowControl w:val="0"/>
              <w:rPr>
                <w:rFonts w:cs="Tahoma"/>
                <w:b/>
                <w:bCs/>
                <w:color w:val="000000"/>
                <w:sz w:val="13"/>
                <w:szCs w:val="13"/>
                <w:u w:val="single"/>
              </w:rPr>
            </w:pPr>
            <w:hyperlink w:anchor="_96_System_Center" w:history="1">
              <w:r w:rsidR="00D86D1F" w:rsidRPr="00A57652">
                <w:rPr>
                  <w:rStyle w:val="Hyperlink"/>
                  <w:rFonts w:cs="Tahoma"/>
                  <w:b/>
                  <w:bCs/>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14:paraId="0EDFBE0E" w14:textId="77777777" w:rsidR="001A63C6" w:rsidRPr="00276F80" w:rsidRDefault="001A63C6" w:rsidP="001A63C6">
            <w:pPr>
              <w:pStyle w:val="TableText"/>
              <w:widowControl w:val="0"/>
              <w:spacing w:before="240"/>
              <w:rPr>
                <w:rFonts w:ascii="Tahoma" w:hAnsi="Tahoma" w:cs="Tahoma"/>
                <w:sz w:val="13"/>
              </w:rPr>
            </w:pPr>
            <w:r w:rsidRPr="00276F8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EDFBE0F" w14:textId="77777777" w:rsidR="001A63C6" w:rsidRPr="00276F80" w:rsidRDefault="001A63C6" w:rsidP="001A63C6">
            <w:pPr>
              <w:pStyle w:val="TableText"/>
              <w:widowControl w:val="0"/>
              <w:rPr>
                <w:rFonts w:ascii="Tahoma" w:hAnsi="Tahoma" w:cs="Tahoma"/>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0EDFBE10" w14:textId="77777777" w:rsidR="001A63C6" w:rsidRPr="00276F8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0EDFBE11"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w:t>
            </w:r>
          </w:p>
        </w:tc>
        <w:tc>
          <w:tcPr>
            <w:tcW w:w="450" w:type="dxa"/>
            <w:tcBorders>
              <w:bottom w:val="single" w:sz="4" w:space="0" w:color="auto"/>
            </w:tcBorders>
            <w:shd w:val="clear" w:color="auto" w:fill="FABF8F"/>
            <w:vAlign w:val="bottom"/>
          </w:tcPr>
          <w:p w14:paraId="0EDFBE12"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w:t>
            </w:r>
          </w:p>
        </w:tc>
        <w:tc>
          <w:tcPr>
            <w:tcW w:w="450" w:type="dxa"/>
            <w:tcBorders>
              <w:bottom w:val="single" w:sz="4" w:space="0" w:color="auto"/>
            </w:tcBorders>
            <w:shd w:val="clear" w:color="auto" w:fill="FABF8F"/>
            <w:vAlign w:val="bottom"/>
          </w:tcPr>
          <w:p w14:paraId="0EDFBE13"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w:t>
            </w:r>
          </w:p>
        </w:tc>
        <w:tc>
          <w:tcPr>
            <w:tcW w:w="450" w:type="dxa"/>
            <w:tcBorders>
              <w:bottom w:val="single" w:sz="4" w:space="0" w:color="auto"/>
            </w:tcBorders>
            <w:shd w:val="clear" w:color="auto" w:fill="FABF8F"/>
            <w:vAlign w:val="bottom"/>
          </w:tcPr>
          <w:p w14:paraId="0EDFBE14"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w:t>
            </w:r>
          </w:p>
        </w:tc>
        <w:tc>
          <w:tcPr>
            <w:tcW w:w="450" w:type="dxa"/>
            <w:tcBorders>
              <w:bottom w:val="single" w:sz="4" w:space="0" w:color="auto"/>
            </w:tcBorders>
            <w:shd w:val="clear" w:color="auto" w:fill="FABF8F"/>
            <w:vAlign w:val="bottom"/>
          </w:tcPr>
          <w:p w14:paraId="0EDFBE15"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0EDFBE16"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0EDFBE17" w14:textId="77777777" w:rsidR="001A63C6" w:rsidRPr="00276F8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0EDFBE18"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0EDFBE19"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0EDFBE1A" w14:textId="77777777" w:rsidR="001A63C6" w:rsidRPr="00276F80"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EDFBE1B"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E1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E1D"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E1E" w14:textId="77777777" w:rsidR="001A63C6" w:rsidRPr="00276F80" w:rsidRDefault="001A63C6" w:rsidP="001A63C6">
            <w:pPr>
              <w:pStyle w:val="TableText"/>
              <w:widowControl w:val="0"/>
              <w:rPr>
                <w:rFonts w:ascii="Tahoma" w:hAnsi="Tahoma" w:cs="Tahoma"/>
                <w:sz w:val="13"/>
              </w:rPr>
            </w:pPr>
          </w:p>
        </w:tc>
      </w:tr>
      <w:tr w:rsidR="006864A1" w:rsidRPr="00276F80" w14:paraId="0EDFBE33" w14:textId="77777777" w:rsidTr="000F51BC">
        <w:trPr>
          <w:trHeight w:val="134"/>
        </w:trPr>
        <w:tc>
          <w:tcPr>
            <w:tcW w:w="2734" w:type="dxa"/>
            <w:gridSpan w:val="2"/>
            <w:tcBorders>
              <w:bottom w:val="single" w:sz="4" w:space="0" w:color="auto"/>
            </w:tcBorders>
            <w:shd w:val="clear" w:color="auto" w:fill="auto"/>
            <w:vAlign w:val="center"/>
          </w:tcPr>
          <w:p w14:paraId="0EDFBE20" w14:textId="77777777" w:rsidR="001A63C6" w:rsidRPr="00E27A1D" w:rsidRDefault="001A63C6" w:rsidP="00FF66CB">
            <w:pPr>
              <w:pStyle w:val="ProductNames"/>
              <w:spacing w:beforeLines="20" w:before="48" w:afterLines="20" w:after="48"/>
              <w:rPr>
                <w:rFonts w:ascii="Tahoma" w:hAnsi="Tahoma" w:cs="Tahoma"/>
                <w:sz w:val="14"/>
                <w:lang w:val="nl-NL"/>
              </w:rPr>
            </w:pPr>
            <w:bookmarkStart w:id="459" w:name="_Toc336338096"/>
            <w:bookmarkStart w:id="460" w:name="_Toc361496953"/>
            <w:r w:rsidRPr="00E27A1D">
              <w:rPr>
                <w:rFonts w:ascii="Tahoma" w:hAnsi="Tahoma" w:cs="Tahoma"/>
                <w:sz w:val="14"/>
                <w:lang w:val="nl-NL"/>
              </w:rPr>
              <w:t>Clientbeheerlicentie voor System Center Configuration Manager 2012 per OSE</w:t>
            </w:r>
            <w:bookmarkEnd w:id="459"/>
            <w:bookmarkEnd w:id="460"/>
          </w:p>
        </w:tc>
        <w:tc>
          <w:tcPr>
            <w:tcW w:w="450" w:type="dxa"/>
            <w:tcBorders>
              <w:bottom w:val="single" w:sz="4" w:space="0" w:color="auto"/>
            </w:tcBorders>
            <w:shd w:val="clear" w:color="auto" w:fill="auto"/>
            <w:vAlign w:val="center"/>
          </w:tcPr>
          <w:p w14:paraId="0EDFBE21" w14:textId="77777777" w:rsidR="001A63C6" w:rsidRPr="00A57652" w:rsidRDefault="009B6833" w:rsidP="00532A9E">
            <w:pPr>
              <w:pStyle w:val="TableText"/>
              <w:widowControl w:val="0"/>
              <w:rPr>
                <w:rFonts w:cs="Tahoma"/>
                <w:b/>
                <w:bCs/>
                <w:color w:val="000000"/>
                <w:sz w:val="13"/>
                <w:szCs w:val="13"/>
                <w:u w:val="single"/>
              </w:rPr>
            </w:pPr>
            <w:hyperlink w:anchor="_96_System_Center" w:history="1">
              <w:r w:rsidR="00E01BB8" w:rsidRPr="00A57652">
                <w:rPr>
                  <w:rStyle w:val="Hyperlink"/>
                  <w:rFonts w:cs="Tahoma"/>
                  <w:b/>
                  <w:bCs/>
                  <w:sz w:val="13"/>
                  <w:szCs w:val="13"/>
                </w:rPr>
                <w:t>97</w:t>
              </w:r>
            </w:hyperlink>
            <w:hyperlink w:anchor="_91_89_System" w:history="1"/>
          </w:p>
        </w:tc>
        <w:tc>
          <w:tcPr>
            <w:tcW w:w="450" w:type="dxa"/>
            <w:tcBorders>
              <w:bottom w:val="single" w:sz="4" w:space="0" w:color="auto"/>
            </w:tcBorders>
            <w:shd w:val="clear" w:color="auto" w:fill="auto"/>
          </w:tcPr>
          <w:p w14:paraId="0EDFBE22" w14:textId="77777777" w:rsidR="001A63C6" w:rsidRPr="00276F80" w:rsidRDefault="001A63C6" w:rsidP="001A63C6">
            <w:pPr>
              <w:pStyle w:val="TableText"/>
              <w:widowControl w:val="0"/>
              <w:spacing w:before="240"/>
              <w:rPr>
                <w:rFonts w:ascii="Tahoma" w:hAnsi="Tahoma" w:cs="Tahoma"/>
                <w:sz w:val="13"/>
              </w:rPr>
            </w:pPr>
            <w:r w:rsidRPr="00276F8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0EDFBE23" w14:textId="77777777" w:rsidR="001A63C6" w:rsidRPr="00276F80" w:rsidRDefault="001A63C6" w:rsidP="001A63C6">
            <w:pPr>
              <w:pStyle w:val="TableText"/>
              <w:widowControl w:val="0"/>
              <w:rPr>
                <w:rFonts w:ascii="Tahoma" w:hAnsi="Tahoma" w:cs="Tahoma"/>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0EDFBE24" w14:textId="77777777" w:rsidR="001A63C6" w:rsidRPr="00276F8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0EDFBE25"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3</w:t>
            </w:r>
          </w:p>
        </w:tc>
        <w:tc>
          <w:tcPr>
            <w:tcW w:w="450" w:type="dxa"/>
            <w:tcBorders>
              <w:bottom w:val="single" w:sz="4" w:space="0" w:color="auto"/>
            </w:tcBorders>
            <w:shd w:val="clear" w:color="auto" w:fill="auto"/>
            <w:vAlign w:val="bottom"/>
          </w:tcPr>
          <w:p w14:paraId="0EDFBE26"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w:t>
            </w:r>
          </w:p>
        </w:tc>
        <w:tc>
          <w:tcPr>
            <w:tcW w:w="450" w:type="dxa"/>
            <w:tcBorders>
              <w:bottom w:val="single" w:sz="4" w:space="0" w:color="auto"/>
            </w:tcBorders>
            <w:shd w:val="clear" w:color="auto" w:fill="auto"/>
            <w:vAlign w:val="bottom"/>
          </w:tcPr>
          <w:p w14:paraId="0EDFBE27"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w:t>
            </w:r>
          </w:p>
        </w:tc>
        <w:tc>
          <w:tcPr>
            <w:tcW w:w="450" w:type="dxa"/>
            <w:tcBorders>
              <w:bottom w:val="single" w:sz="4" w:space="0" w:color="auto"/>
            </w:tcBorders>
            <w:shd w:val="clear" w:color="auto" w:fill="auto"/>
            <w:vAlign w:val="bottom"/>
          </w:tcPr>
          <w:p w14:paraId="0EDFBE28"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w:t>
            </w:r>
          </w:p>
        </w:tc>
        <w:tc>
          <w:tcPr>
            <w:tcW w:w="450" w:type="dxa"/>
            <w:tcBorders>
              <w:bottom w:val="single" w:sz="4" w:space="0" w:color="auto"/>
            </w:tcBorders>
            <w:shd w:val="clear" w:color="auto" w:fill="auto"/>
            <w:vAlign w:val="bottom"/>
          </w:tcPr>
          <w:p w14:paraId="0EDFBE29"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0EDFBE2A"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0EDFBE2B" w14:textId="77777777" w:rsidR="001A63C6" w:rsidRPr="00276F8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0EDFBE2C"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0EDFBE2D"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0EDFBE2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BE2F"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E3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E31" w14:textId="77777777" w:rsidR="001A63C6" w:rsidRPr="00276F80" w:rsidRDefault="001A63C6" w:rsidP="001A63C6">
            <w:pPr>
              <w:pStyle w:val="TableText"/>
              <w:widowControl w:val="0"/>
              <w:spacing w:before="240"/>
              <w:rPr>
                <w:rFonts w:ascii="Tahoma" w:hAnsi="Tahoma" w:cs="Tahoma"/>
                <w:sz w:val="13"/>
              </w:rPr>
            </w:pPr>
          </w:p>
        </w:tc>
        <w:tc>
          <w:tcPr>
            <w:tcW w:w="540" w:type="dxa"/>
            <w:tcBorders>
              <w:bottom w:val="single" w:sz="4" w:space="0" w:color="auto"/>
            </w:tcBorders>
            <w:shd w:val="clear" w:color="auto" w:fill="auto"/>
            <w:vAlign w:val="center"/>
          </w:tcPr>
          <w:p w14:paraId="0EDFBE32" w14:textId="77777777" w:rsidR="001A63C6" w:rsidRPr="00276F80" w:rsidRDefault="001A63C6" w:rsidP="001A63C6">
            <w:pPr>
              <w:pStyle w:val="TableText"/>
              <w:widowControl w:val="0"/>
              <w:rPr>
                <w:rFonts w:ascii="Tahoma" w:hAnsi="Tahoma" w:cs="Tahoma"/>
                <w:sz w:val="13"/>
              </w:rPr>
            </w:pPr>
          </w:p>
        </w:tc>
      </w:tr>
      <w:tr w:rsidR="006864A1" w:rsidRPr="00276F80" w14:paraId="0EDFBE47" w14:textId="77777777" w:rsidTr="00B025C3">
        <w:trPr>
          <w:trHeight w:val="134"/>
        </w:trPr>
        <w:tc>
          <w:tcPr>
            <w:tcW w:w="2734" w:type="dxa"/>
            <w:gridSpan w:val="2"/>
            <w:tcBorders>
              <w:bottom w:val="single" w:sz="4" w:space="0" w:color="auto"/>
            </w:tcBorders>
            <w:shd w:val="clear" w:color="auto" w:fill="FABF8F"/>
            <w:vAlign w:val="center"/>
          </w:tcPr>
          <w:p w14:paraId="0EDFBE34" w14:textId="77777777" w:rsidR="001A63C6" w:rsidRPr="00E27A1D" w:rsidRDefault="001A63C6" w:rsidP="00FF66CB">
            <w:pPr>
              <w:pStyle w:val="ProductNames"/>
              <w:spacing w:beforeLines="20" w:before="48" w:afterLines="20" w:after="48"/>
              <w:rPr>
                <w:rFonts w:ascii="Tahoma" w:hAnsi="Tahoma" w:cs="Tahoma"/>
                <w:sz w:val="14"/>
                <w:lang w:val="nl-NL"/>
              </w:rPr>
            </w:pPr>
            <w:bookmarkStart w:id="461" w:name="_Toc336338097"/>
            <w:bookmarkStart w:id="462" w:name="_Toc361496954"/>
            <w:r w:rsidRPr="00E27A1D">
              <w:rPr>
                <w:rFonts w:ascii="Tahoma" w:hAnsi="Tahoma" w:cs="Tahoma"/>
                <w:sz w:val="14"/>
                <w:lang w:val="nl-NL"/>
              </w:rPr>
              <w:t>Clientbeheerlicentie voor System Center Configuration Manager 2012 per Gebruiker</w:t>
            </w:r>
            <w:bookmarkEnd w:id="461"/>
            <w:bookmarkEnd w:id="462"/>
          </w:p>
        </w:tc>
        <w:tc>
          <w:tcPr>
            <w:tcW w:w="450" w:type="dxa"/>
            <w:tcBorders>
              <w:bottom w:val="single" w:sz="4" w:space="0" w:color="auto"/>
            </w:tcBorders>
            <w:shd w:val="clear" w:color="auto" w:fill="FABF8F"/>
            <w:vAlign w:val="center"/>
          </w:tcPr>
          <w:p w14:paraId="0EDFBE35" w14:textId="77777777" w:rsidR="001A63C6" w:rsidRPr="00A57652" w:rsidRDefault="009B6833" w:rsidP="00532A9E">
            <w:pPr>
              <w:pStyle w:val="TableText"/>
              <w:widowControl w:val="0"/>
              <w:rPr>
                <w:rFonts w:cs="Tahoma"/>
                <w:b/>
                <w:bCs/>
                <w:color w:val="000000"/>
                <w:sz w:val="13"/>
                <w:szCs w:val="13"/>
                <w:u w:val="single"/>
              </w:rPr>
            </w:pPr>
            <w:hyperlink w:anchor="_96_System_Center" w:history="1">
              <w:r w:rsidR="00D86D1F" w:rsidRPr="00A57652">
                <w:rPr>
                  <w:rStyle w:val="Hyperlink"/>
                  <w:rFonts w:cs="Tahoma"/>
                  <w:b/>
                  <w:bCs/>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14:paraId="0EDFBE36" w14:textId="77777777" w:rsidR="001A63C6" w:rsidRPr="00276F80" w:rsidRDefault="001A63C6" w:rsidP="001A63C6">
            <w:pPr>
              <w:pStyle w:val="TableText"/>
              <w:widowControl w:val="0"/>
              <w:spacing w:before="240"/>
              <w:rPr>
                <w:rFonts w:ascii="Tahoma" w:hAnsi="Tahoma" w:cs="Tahoma"/>
                <w:sz w:val="13"/>
              </w:rPr>
            </w:pPr>
            <w:r w:rsidRPr="00276F8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EDFBE37" w14:textId="77777777" w:rsidR="001A63C6" w:rsidRPr="00276F80" w:rsidRDefault="001A63C6" w:rsidP="001A63C6">
            <w:pPr>
              <w:pStyle w:val="TableText"/>
              <w:widowControl w:val="0"/>
              <w:rPr>
                <w:rFonts w:ascii="Tahoma" w:hAnsi="Tahoma" w:cs="Tahoma"/>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0EDFBE38" w14:textId="77777777" w:rsidR="001A63C6" w:rsidRPr="00276F8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0EDFBE39"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3</w:t>
            </w:r>
          </w:p>
        </w:tc>
        <w:tc>
          <w:tcPr>
            <w:tcW w:w="450" w:type="dxa"/>
            <w:tcBorders>
              <w:bottom w:val="single" w:sz="4" w:space="0" w:color="auto"/>
            </w:tcBorders>
            <w:shd w:val="clear" w:color="auto" w:fill="FABF8F"/>
            <w:vAlign w:val="bottom"/>
          </w:tcPr>
          <w:p w14:paraId="0EDFBE3A"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w:t>
            </w:r>
          </w:p>
        </w:tc>
        <w:tc>
          <w:tcPr>
            <w:tcW w:w="450" w:type="dxa"/>
            <w:tcBorders>
              <w:bottom w:val="single" w:sz="4" w:space="0" w:color="auto"/>
            </w:tcBorders>
            <w:shd w:val="clear" w:color="auto" w:fill="FABF8F"/>
            <w:vAlign w:val="bottom"/>
          </w:tcPr>
          <w:p w14:paraId="0EDFBE3B"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w:t>
            </w:r>
          </w:p>
        </w:tc>
        <w:tc>
          <w:tcPr>
            <w:tcW w:w="450" w:type="dxa"/>
            <w:tcBorders>
              <w:bottom w:val="single" w:sz="4" w:space="0" w:color="auto"/>
            </w:tcBorders>
            <w:shd w:val="clear" w:color="auto" w:fill="FABF8F"/>
            <w:vAlign w:val="bottom"/>
          </w:tcPr>
          <w:p w14:paraId="0EDFBE3C"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w:t>
            </w:r>
          </w:p>
        </w:tc>
        <w:tc>
          <w:tcPr>
            <w:tcW w:w="450" w:type="dxa"/>
            <w:tcBorders>
              <w:bottom w:val="single" w:sz="4" w:space="0" w:color="auto"/>
            </w:tcBorders>
            <w:shd w:val="clear" w:color="auto" w:fill="FABF8F"/>
            <w:vAlign w:val="bottom"/>
          </w:tcPr>
          <w:p w14:paraId="0EDFBE3D"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0EDFBE3E"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0EDFBE3F" w14:textId="77777777" w:rsidR="001A63C6" w:rsidRPr="00276F8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0EDFBE40"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0EDFBE41"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0EDFBE4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EDFBE4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0EDFBE4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BE45" w14:textId="77777777" w:rsidR="001A63C6" w:rsidRPr="00276F80" w:rsidRDefault="001A63C6" w:rsidP="001A63C6">
            <w:pPr>
              <w:pStyle w:val="TableText"/>
              <w:widowControl w:val="0"/>
              <w:spacing w:before="240"/>
              <w:rPr>
                <w:rFonts w:ascii="Tahoma" w:hAnsi="Tahoma" w:cs="Tahoma"/>
                <w:sz w:val="13"/>
              </w:rPr>
            </w:pPr>
            <w:r w:rsidRPr="00276F80">
              <w:rPr>
                <w:rFonts w:ascii="Tahoma" w:hAnsi="Tahoma" w:cs="Tahoma"/>
                <w:sz w:val="13"/>
              </w:rPr>
              <w:t>AO, ST</w:t>
            </w:r>
          </w:p>
        </w:tc>
        <w:tc>
          <w:tcPr>
            <w:tcW w:w="540" w:type="dxa"/>
            <w:tcBorders>
              <w:bottom w:val="single" w:sz="4" w:space="0" w:color="auto"/>
            </w:tcBorders>
            <w:shd w:val="clear" w:color="auto" w:fill="FABF8F"/>
            <w:vAlign w:val="center"/>
          </w:tcPr>
          <w:p w14:paraId="0EDFBE46" w14:textId="77777777" w:rsidR="001A63C6" w:rsidRPr="00276F80" w:rsidRDefault="001A63C6" w:rsidP="001A63C6">
            <w:pPr>
              <w:pStyle w:val="TableText"/>
              <w:widowControl w:val="0"/>
              <w:rPr>
                <w:rFonts w:ascii="Tahoma" w:hAnsi="Tahoma" w:cs="Tahoma"/>
                <w:sz w:val="13"/>
              </w:rPr>
            </w:pPr>
          </w:p>
        </w:tc>
      </w:tr>
      <w:tr w:rsidR="00B025C3" w:rsidRPr="00276F80" w14:paraId="0EDFBE5B" w14:textId="77777777" w:rsidTr="00B025C3">
        <w:trPr>
          <w:trHeight w:val="134"/>
        </w:trPr>
        <w:tc>
          <w:tcPr>
            <w:tcW w:w="2734" w:type="dxa"/>
            <w:gridSpan w:val="2"/>
            <w:tcBorders>
              <w:bottom w:val="single" w:sz="4" w:space="0" w:color="auto"/>
            </w:tcBorders>
            <w:shd w:val="clear" w:color="auto" w:fill="auto"/>
          </w:tcPr>
          <w:p w14:paraId="0EDFBE48" w14:textId="77777777" w:rsidR="001A63C6" w:rsidRPr="00E27A1D" w:rsidRDefault="001A63C6" w:rsidP="00FF66CB">
            <w:pPr>
              <w:pStyle w:val="ProductNames"/>
              <w:spacing w:beforeLines="20" w:before="48" w:afterLines="20" w:after="48"/>
              <w:rPr>
                <w:rFonts w:ascii="Tahoma" w:hAnsi="Tahoma" w:cs="Tahoma"/>
                <w:sz w:val="14"/>
                <w:lang w:val="nl-NL"/>
              </w:rPr>
            </w:pPr>
            <w:bookmarkStart w:id="463" w:name="_Toc336338098"/>
            <w:bookmarkStart w:id="464" w:name="_Toc361496955"/>
            <w:r w:rsidRPr="00E27A1D">
              <w:rPr>
                <w:rFonts w:ascii="Tahoma" w:hAnsi="Tahoma" w:cs="Tahoma"/>
                <w:sz w:val="14"/>
                <w:lang w:val="nl-NL"/>
              </w:rPr>
              <w:t>Serverbeheerlicentie voor System Center 2012 Datacenter (2 processors)</w:t>
            </w:r>
            <w:bookmarkEnd w:id="463"/>
            <w:bookmarkEnd w:id="464"/>
          </w:p>
        </w:tc>
        <w:tc>
          <w:tcPr>
            <w:tcW w:w="450" w:type="dxa"/>
            <w:tcBorders>
              <w:bottom w:val="single" w:sz="4" w:space="0" w:color="auto"/>
            </w:tcBorders>
            <w:shd w:val="clear" w:color="auto" w:fill="auto"/>
            <w:vAlign w:val="center"/>
          </w:tcPr>
          <w:p w14:paraId="0EDFBE49" w14:textId="77777777" w:rsidR="001A63C6" w:rsidRPr="00A57652" w:rsidRDefault="009B6833" w:rsidP="00532A9E">
            <w:pPr>
              <w:pStyle w:val="TableText"/>
              <w:widowControl w:val="0"/>
              <w:rPr>
                <w:rFonts w:cs="Tahoma"/>
                <w:b/>
                <w:bCs/>
                <w:color w:val="000000"/>
                <w:sz w:val="13"/>
                <w:szCs w:val="13"/>
                <w:u w:val="single"/>
              </w:rPr>
            </w:pPr>
            <w:hyperlink w:anchor="_96_System_Center" w:history="1">
              <w:r w:rsidR="00E01BB8" w:rsidRPr="00A57652">
                <w:rPr>
                  <w:rStyle w:val="Hyperlink"/>
                  <w:rFonts w:cs="Tahoma"/>
                  <w:b/>
                  <w:bCs/>
                  <w:sz w:val="13"/>
                  <w:szCs w:val="13"/>
                </w:rPr>
                <w:t>97</w:t>
              </w:r>
            </w:hyperlink>
            <w:hyperlink w:anchor="_91_89_System" w:history="1"/>
            <w:hyperlink w:anchor="Srv_101SystemCenter2012" w:history="1"/>
          </w:p>
        </w:tc>
        <w:tc>
          <w:tcPr>
            <w:tcW w:w="450" w:type="dxa"/>
            <w:tcBorders>
              <w:bottom w:val="single" w:sz="4" w:space="0" w:color="auto"/>
            </w:tcBorders>
            <w:shd w:val="clear" w:color="auto" w:fill="auto"/>
          </w:tcPr>
          <w:p w14:paraId="0EDFBE4A"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0EDFBE4B" w14:textId="77777777" w:rsidR="001A63C6" w:rsidRPr="00276F80" w:rsidRDefault="001A63C6" w:rsidP="001A63C6">
            <w:pPr>
              <w:pStyle w:val="TableText"/>
              <w:widowControl w:val="0"/>
              <w:rPr>
                <w:rFonts w:ascii="Tahoma" w:hAnsi="Tahoma" w:cs="Tahoma"/>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0EDFBE4C" w14:textId="77777777" w:rsidR="001A63C6" w:rsidRPr="00276F8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0EDFBE4D"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63</w:t>
            </w:r>
          </w:p>
        </w:tc>
        <w:tc>
          <w:tcPr>
            <w:tcW w:w="450" w:type="dxa"/>
            <w:tcBorders>
              <w:bottom w:val="single" w:sz="4" w:space="0" w:color="auto"/>
            </w:tcBorders>
            <w:shd w:val="clear" w:color="auto" w:fill="auto"/>
            <w:vAlign w:val="bottom"/>
          </w:tcPr>
          <w:p w14:paraId="0EDFBE4E"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50</w:t>
            </w:r>
          </w:p>
        </w:tc>
        <w:tc>
          <w:tcPr>
            <w:tcW w:w="450" w:type="dxa"/>
            <w:tcBorders>
              <w:bottom w:val="single" w:sz="4" w:space="0" w:color="auto"/>
            </w:tcBorders>
            <w:shd w:val="clear" w:color="auto" w:fill="auto"/>
            <w:vAlign w:val="bottom"/>
          </w:tcPr>
          <w:p w14:paraId="0EDFBE4F"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38</w:t>
            </w:r>
          </w:p>
        </w:tc>
        <w:tc>
          <w:tcPr>
            <w:tcW w:w="450" w:type="dxa"/>
            <w:tcBorders>
              <w:bottom w:val="single" w:sz="4" w:space="0" w:color="auto"/>
            </w:tcBorders>
            <w:shd w:val="clear" w:color="auto" w:fill="auto"/>
            <w:vAlign w:val="bottom"/>
          </w:tcPr>
          <w:p w14:paraId="0EDFBE50"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38</w:t>
            </w:r>
          </w:p>
        </w:tc>
        <w:tc>
          <w:tcPr>
            <w:tcW w:w="450" w:type="dxa"/>
            <w:tcBorders>
              <w:bottom w:val="single" w:sz="4" w:space="0" w:color="auto"/>
            </w:tcBorders>
            <w:shd w:val="clear" w:color="auto" w:fill="auto"/>
            <w:vAlign w:val="bottom"/>
          </w:tcPr>
          <w:p w14:paraId="0EDFBE51"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0EDFBE52"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0EDFBE53" w14:textId="77777777" w:rsidR="001A63C6" w:rsidRPr="00276F8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0EDFBE54"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0EDFBE55"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0EDFBE56"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0EDFBE5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E5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BE59"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BE5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OL/OV</w:t>
            </w:r>
          </w:p>
        </w:tc>
      </w:tr>
      <w:tr w:rsidR="001136F4" w:rsidRPr="00276F80" w14:paraId="0EDFBE69" w14:textId="77777777" w:rsidTr="00B025C3">
        <w:trPr>
          <w:trHeight w:val="134"/>
        </w:trPr>
        <w:tc>
          <w:tcPr>
            <w:tcW w:w="2734" w:type="dxa"/>
            <w:gridSpan w:val="2"/>
            <w:tcBorders>
              <w:bottom w:val="single" w:sz="4" w:space="0" w:color="auto"/>
            </w:tcBorders>
            <w:shd w:val="clear" w:color="auto" w:fill="FABF8F"/>
            <w:vAlign w:val="center"/>
          </w:tcPr>
          <w:p w14:paraId="0EDFBE5C" w14:textId="77777777" w:rsidR="001136F4" w:rsidRPr="00276F80" w:rsidRDefault="001136F4" w:rsidP="007E466C">
            <w:pPr>
              <w:pStyle w:val="ProductNames"/>
              <w:spacing w:before="60" w:after="60"/>
              <w:rPr>
                <w:rFonts w:ascii="Tahoma" w:hAnsi="Tahoma" w:cs="Tahoma"/>
                <w:sz w:val="14"/>
              </w:rPr>
            </w:pPr>
            <w:bookmarkStart w:id="465" w:name="_Toc361496956"/>
            <w:r w:rsidRPr="00276F80">
              <w:rPr>
                <w:rFonts w:ascii="Tahoma" w:hAnsi="Tahoma" w:cs="Tahoma"/>
                <w:sz w:val="14"/>
              </w:rPr>
              <w:t>System Center 2012 Endpoint Protection</w:t>
            </w:r>
            <w:bookmarkEnd w:id="465"/>
          </w:p>
        </w:tc>
        <w:tc>
          <w:tcPr>
            <w:tcW w:w="450" w:type="dxa"/>
            <w:tcBorders>
              <w:bottom w:val="single" w:sz="4" w:space="0" w:color="auto"/>
            </w:tcBorders>
            <w:shd w:val="clear" w:color="auto" w:fill="FABF8F"/>
            <w:vAlign w:val="center"/>
          </w:tcPr>
          <w:p w14:paraId="0EDFBE5D" w14:textId="77777777" w:rsidR="001136F4" w:rsidRPr="00A57652" w:rsidRDefault="009B6833" w:rsidP="00532A9E">
            <w:pPr>
              <w:pStyle w:val="TableText"/>
              <w:widowControl w:val="0"/>
              <w:rPr>
                <w:rFonts w:cs="Tahoma"/>
                <w:b/>
                <w:bCs/>
                <w:color w:val="000000"/>
                <w:sz w:val="13"/>
                <w:szCs w:val="13"/>
                <w:u w:val="single"/>
              </w:rPr>
            </w:pPr>
            <w:hyperlink w:anchor="_97_System_Center" w:history="1">
              <w:r w:rsidR="00E01BB8" w:rsidRPr="00A57652">
                <w:rPr>
                  <w:rStyle w:val="Hyperlink"/>
                  <w:rFonts w:cs="Tahoma"/>
                  <w:b/>
                  <w:bCs/>
                  <w:sz w:val="13"/>
                  <w:szCs w:val="13"/>
                </w:rPr>
                <w:t>98</w:t>
              </w:r>
            </w:hyperlink>
            <w:hyperlink w:anchor="Srv_102SysCtr2012EndpointProt" w:history="1"/>
          </w:p>
        </w:tc>
        <w:tc>
          <w:tcPr>
            <w:tcW w:w="450" w:type="dxa"/>
            <w:tcBorders>
              <w:bottom w:val="single" w:sz="4" w:space="0" w:color="auto"/>
            </w:tcBorders>
            <w:shd w:val="clear" w:color="auto" w:fill="FABF8F"/>
            <w:vAlign w:val="center"/>
          </w:tcPr>
          <w:p w14:paraId="0EDFBE5E" w14:textId="77777777" w:rsidR="001136F4" w:rsidRPr="00276F80" w:rsidRDefault="001136F4" w:rsidP="001A63C6">
            <w:pPr>
              <w:pStyle w:val="TableText"/>
              <w:widowControl w:val="0"/>
              <w:rPr>
                <w:rFonts w:ascii="Tahoma" w:hAnsi="Tahoma" w:cs="Tahoma"/>
                <w:sz w:val="13"/>
              </w:rPr>
            </w:pPr>
            <w:r w:rsidRPr="00276F8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EDFBE5F" w14:textId="77777777" w:rsidR="001136F4" w:rsidRPr="00276F80" w:rsidRDefault="001136F4"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EDFBE60" w14:textId="77777777" w:rsidR="001136F4" w:rsidRPr="00276F80" w:rsidRDefault="001136F4" w:rsidP="007E466C">
            <w:pPr>
              <w:pStyle w:val="TableText"/>
              <w:widowControl w:val="0"/>
              <w:rPr>
                <w:rFonts w:ascii="Tahoma" w:hAnsi="Tahoma" w:cs="Tahoma"/>
                <w:sz w:val="13"/>
                <w:szCs w:val="13"/>
              </w:rPr>
            </w:pPr>
            <w:r w:rsidRPr="00276F80">
              <w:rPr>
                <w:rFonts w:ascii="Tahoma" w:hAnsi="Tahoma" w:cs="Tahoma"/>
                <w:sz w:val="13"/>
                <w:szCs w:val="13"/>
              </w:rPr>
              <w:t>1 punt</w:t>
            </w:r>
          </w:p>
        </w:tc>
        <w:tc>
          <w:tcPr>
            <w:tcW w:w="450" w:type="dxa"/>
            <w:tcBorders>
              <w:left w:val="single" w:sz="18" w:space="0" w:color="auto"/>
              <w:bottom w:val="single" w:sz="4" w:space="0" w:color="auto"/>
            </w:tcBorders>
            <w:shd w:val="clear" w:color="auto" w:fill="FABF8F"/>
            <w:vAlign w:val="center"/>
          </w:tcPr>
          <w:p w14:paraId="0EDFBE61" w14:textId="77777777" w:rsidR="001136F4" w:rsidRPr="00276F80" w:rsidRDefault="001136F4"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EDFBE62" w14:textId="77777777" w:rsidR="001136F4" w:rsidRPr="00276F80" w:rsidRDefault="001136F4"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EDFBE63" w14:textId="77777777" w:rsidR="001136F4" w:rsidRPr="00276F80" w:rsidRDefault="001136F4"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EDFBE64" w14:textId="77777777" w:rsidR="001136F4" w:rsidRPr="00276F80" w:rsidRDefault="001136F4" w:rsidP="007E466C">
            <w:pPr>
              <w:pStyle w:val="TableText"/>
              <w:widowControl w:val="0"/>
              <w:rPr>
                <w:rFonts w:ascii="Tahoma" w:hAnsi="Tahoma" w:cs="Tahoma"/>
                <w:sz w:val="13"/>
                <w:szCs w:val="13"/>
              </w:rPr>
            </w:pPr>
            <w:r w:rsidRPr="00276F8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0EDFBE65" w14:textId="77777777" w:rsidR="001136F4" w:rsidRPr="00276F80" w:rsidRDefault="001136F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E66" w14:textId="77777777" w:rsidR="001136F4" w:rsidRPr="00276F80" w:rsidRDefault="001136F4"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vAlign w:val="center"/>
          </w:tcPr>
          <w:p w14:paraId="0EDFBE67" w14:textId="77777777" w:rsidR="001136F4" w:rsidRPr="00276F80" w:rsidRDefault="001136F4" w:rsidP="007E466C">
            <w:pPr>
              <w:pStyle w:val="TableText"/>
              <w:widowControl w:val="0"/>
              <w:rPr>
                <w:rFonts w:ascii="Tahoma" w:hAnsi="Tahoma" w:cs="Tahoma"/>
                <w:sz w:val="13"/>
              </w:rPr>
            </w:pPr>
            <w:r w:rsidRPr="00276F80">
              <w:rPr>
                <w:rFonts w:ascii="Tahoma" w:hAnsi="Tahoma" w:cs="Tahoma"/>
                <w:sz w:val="13"/>
              </w:rPr>
              <w:t>AO, ST</w:t>
            </w:r>
          </w:p>
        </w:tc>
        <w:tc>
          <w:tcPr>
            <w:tcW w:w="540" w:type="dxa"/>
            <w:tcBorders>
              <w:bottom w:val="single" w:sz="4" w:space="0" w:color="auto"/>
            </w:tcBorders>
            <w:shd w:val="clear" w:color="auto" w:fill="FABF8F"/>
            <w:vAlign w:val="center"/>
          </w:tcPr>
          <w:p w14:paraId="0EDFBE68" w14:textId="77777777" w:rsidR="001136F4" w:rsidRPr="00276F80" w:rsidRDefault="001136F4" w:rsidP="001A63C6">
            <w:pPr>
              <w:pStyle w:val="TableText"/>
              <w:widowControl w:val="0"/>
              <w:rPr>
                <w:rFonts w:ascii="Tahoma" w:hAnsi="Tahoma" w:cs="Tahoma"/>
                <w:sz w:val="13"/>
              </w:rPr>
            </w:pPr>
          </w:p>
        </w:tc>
      </w:tr>
      <w:tr w:rsidR="00B025C3" w:rsidRPr="00276F80" w14:paraId="0EDFBE7D" w14:textId="77777777" w:rsidTr="00B025C3">
        <w:trPr>
          <w:trHeight w:val="134"/>
        </w:trPr>
        <w:tc>
          <w:tcPr>
            <w:tcW w:w="2734" w:type="dxa"/>
            <w:gridSpan w:val="2"/>
            <w:tcBorders>
              <w:bottom w:val="single" w:sz="4" w:space="0" w:color="auto"/>
            </w:tcBorders>
            <w:shd w:val="clear" w:color="auto" w:fill="auto"/>
          </w:tcPr>
          <w:p w14:paraId="0EDFBE6A" w14:textId="77777777" w:rsidR="001A63C6" w:rsidRPr="00E27A1D" w:rsidRDefault="001A63C6" w:rsidP="00FF66CB">
            <w:pPr>
              <w:pStyle w:val="ProductNames"/>
              <w:spacing w:beforeLines="20" w:before="48" w:afterLines="20" w:after="48"/>
              <w:rPr>
                <w:rFonts w:ascii="Tahoma" w:hAnsi="Tahoma" w:cs="Tahoma"/>
                <w:sz w:val="14"/>
                <w:lang w:val="nl-NL"/>
              </w:rPr>
            </w:pPr>
            <w:bookmarkStart w:id="466" w:name="_Toc336338100"/>
            <w:bookmarkStart w:id="467" w:name="_Toc361496957"/>
            <w:r w:rsidRPr="00E27A1D">
              <w:rPr>
                <w:rFonts w:ascii="Tahoma" w:hAnsi="Tahoma" w:cs="Tahoma"/>
                <w:sz w:val="14"/>
                <w:lang w:val="nl-NL"/>
              </w:rPr>
              <w:t>Standard Serverbeheerlicentie voor System Center 2012 (2 processors)</w:t>
            </w:r>
            <w:bookmarkEnd w:id="466"/>
            <w:bookmarkEnd w:id="467"/>
          </w:p>
        </w:tc>
        <w:tc>
          <w:tcPr>
            <w:tcW w:w="450" w:type="dxa"/>
            <w:tcBorders>
              <w:bottom w:val="single" w:sz="4" w:space="0" w:color="auto"/>
            </w:tcBorders>
            <w:shd w:val="clear" w:color="auto" w:fill="auto"/>
            <w:vAlign w:val="center"/>
          </w:tcPr>
          <w:p w14:paraId="0EDFBE6B" w14:textId="77777777" w:rsidR="001A63C6" w:rsidRPr="00A57652" w:rsidRDefault="001A63C6" w:rsidP="00532A9E">
            <w:pPr>
              <w:pStyle w:val="TableText"/>
              <w:widowControl w:val="0"/>
              <w:rPr>
                <w:rFonts w:cs="Tahoma"/>
                <w:b/>
                <w:bCs/>
                <w:color w:val="000000"/>
                <w:sz w:val="13"/>
                <w:szCs w:val="13"/>
                <w:u w:val="single"/>
                <w:lang w:val="nl-NL"/>
              </w:rPr>
            </w:pPr>
          </w:p>
        </w:tc>
        <w:tc>
          <w:tcPr>
            <w:tcW w:w="450" w:type="dxa"/>
            <w:tcBorders>
              <w:bottom w:val="single" w:sz="4" w:space="0" w:color="auto"/>
            </w:tcBorders>
            <w:shd w:val="clear" w:color="auto" w:fill="auto"/>
          </w:tcPr>
          <w:p w14:paraId="0EDFBE6C"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0EDFBE6D" w14:textId="77777777" w:rsidR="001A63C6" w:rsidRPr="00276F80" w:rsidRDefault="001A63C6" w:rsidP="001A63C6">
            <w:pPr>
              <w:pStyle w:val="TableText"/>
              <w:widowControl w:val="0"/>
              <w:rPr>
                <w:rFonts w:ascii="Tahoma" w:hAnsi="Tahoma" w:cs="Tahoma"/>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0EDFBE6E" w14:textId="77777777" w:rsidR="001A63C6" w:rsidRPr="00276F8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0EDFBE6F"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38</w:t>
            </w:r>
          </w:p>
        </w:tc>
        <w:tc>
          <w:tcPr>
            <w:tcW w:w="450" w:type="dxa"/>
            <w:tcBorders>
              <w:bottom w:val="single" w:sz="4" w:space="0" w:color="auto"/>
            </w:tcBorders>
            <w:shd w:val="clear" w:color="auto" w:fill="auto"/>
            <w:vAlign w:val="bottom"/>
          </w:tcPr>
          <w:p w14:paraId="0EDFBE70"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30</w:t>
            </w:r>
          </w:p>
        </w:tc>
        <w:tc>
          <w:tcPr>
            <w:tcW w:w="450" w:type="dxa"/>
            <w:tcBorders>
              <w:bottom w:val="single" w:sz="4" w:space="0" w:color="auto"/>
            </w:tcBorders>
            <w:shd w:val="clear" w:color="auto" w:fill="auto"/>
            <w:vAlign w:val="bottom"/>
          </w:tcPr>
          <w:p w14:paraId="0EDFBE71"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23</w:t>
            </w:r>
          </w:p>
        </w:tc>
        <w:tc>
          <w:tcPr>
            <w:tcW w:w="450" w:type="dxa"/>
            <w:tcBorders>
              <w:bottom w:val="single" w:sz="4" w:space="0" w:color="auto"/>
            </w:tcBorders>
            <w:shd w:val="clear" w:color="auto" w:fill="auto"/>
            <w:vAlign w:val="bottom"/>
          </w:tcPr>
          <w:p w14:paraId="0EDFBE72"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23</w:t>
            </w:r>
          </w:p>
        </w:tc>
        <w:tc>
          <w:tcPr>
            <w:tcW w:w="450" w:type="dxa"/>
            <w:tcBorders>
              <w:bottom w:val="single" w:sz="4" w:space="0" w:color="auto"/>
            </w:tcBorders>
            <w:shd w:val="clear" w:color="auto" w:fill="auto"/>
            <w:vAlign w:val="bottom"/>
          </w:tcPr>
          <w:p w14:paraId="0EDFBE73"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0EDFBE74"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14:paraId="0EDFBE75" w14:textId="77777777" w:rsidR="001A63C6" w:rsidRPr="00276F80"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0EDFBE76"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0EDFBE77"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0EDFBE78"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0EDFBE7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E7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BE7B"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BE7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OL/OV</w:t>
            </w:r>
          </w:p>
        </w:tc>
      </w:tr>
      <w:tr w:rsidR="009E5BF9" w:rsidRPr="00276F80" w14:paraId="0EDFBE91" w14:textId="77777777" w:rsidTr="00B025C3">
        <w:trPr>
          <w:trHeight w:val="134"/>
        </w:trPr>
        <w:tc>
          <w:tcPr>
            <w:tcW w:w="2734" w:type="dxa"/>
            <w:gridSpan w:val="2"/>
            <w:tcBorders>
              <w:bottom w:val="single" w:sz="4" w:space="0" w:color="auto"/>
            </w:tcBorders>
            <w:shd w:val="clear" w:color="auto" w:fill="FABF8F"/>
            <w:vAlign w:val="center"/>
          </w:tcPr>
          <w:p w14:paraId="0EDFBE7E" w14:textId="77777777" w:rsidR="001A63C6" w:rsidRPr="00276F80" w:rsidRDefault="001A63C6" w:rsidP="00FF66CB">
            <w:pPr>
              <w:pStyle w:val="ProductNames"/>
              <w:spacing w:beforeLines="20" w:before="48" w:afterLines="20" w:after="48"/>
              <w:rPr>
                <w:rFonts w:ascii="Tahoma" w:hAnsi="Tahoma" w:cs="Tahoma"/>
                <w:sz w:val="14"/>
              </w:rPr>
            </w:pPr>
            <w:bookmarkStart w:id="468" w:name="_Toc336338101"/>
            <w:bookmarkStart w:id="469" w:name="_Toc361496958"/>
            <w:r w:rsidRPr="00276F80">
              <w:rPr>
                <w:rFonts w:ascii="Tahoma" w:hAnsi="Tahoma" w:cs="Tahoma"/>
                <w:sz w:val="14"/>
              </w:rPr>
              <w:t>TechNet Plus één gebruiker</w:t>
            </w:r>
            <w:bookmarkEnd w:id="468"/>
            <w:bookmarkEnd w:id="469"/>
          </w:p>
        </w:tc>
        <w:tc>
          <w:tcPr>
            <w:tcW w:w="450" w:type="dxa"/>
            <w:tcBorders>
              <w:bottom w:val="single" w:sz="4" w:space="0" w:color="auto"/>
            </w:tcBorders>
            <w:shd w:val="clear" w:color="auto" w:fill="FABF8F"/>
            <w:vAlign w:val="center"/>
          </w:tcPr>
          <w:p w14:paraId="0EDFBE7F" w14:textId="77777777" w:rsidR="001A63C6" w:rsidRPr="00A57652" w:rsidRDefault="009B6833" w:rsidP="00532A9E">
            <w:pPr>
              <w:pStyle w:val="TableText"/>
              <w:widowControl w:val="0"/>
              <w:rPr>
                <w:rStyle w:val="EndnoteReference"/>
                <w:rFonts w:cs="Tahoma"/>
                <w:b w:val="0"/>
                <w:bCs/>
                <w:color w:val="000000"/>
                <w:position w:val="-11"/>
                <w:sz w:val="13"/>
                <w:szCs w:val="13"/>
                <w:u w:val="single"/>
              </w:rPr>
            </w:pPr>
            <w:hyperlink w:anchor="_99_TechNet_Plus" w:history="1">
              <w:r w:rsidR="00E01BB8" w:rsidRPr="00A57652">
                <w:rPr>
                  <w:rStyle w:val="Hyperlink"/>
                  <w:rFonts w:cs="Tahoma"/>
                  <w:b/>
                  <w:bCs/>
                  <w:sz w:val="13"/>
                  <w:szCs w:val="13"/>
                </w:rPr>
                <w:t>99</w:t>
              </w:r>
            </w:hyperlink>
            <w:hyperlink w:anchor="Srv_103TechNetPlusSingleUser" w:history="1"/>
          </w:p>
        </w:tc>
        <w:tc>
          <w:tcPr>
            <w:tcW w:w="450" w:type="dxa"/>
            <w:tcBorders>
              <w:bottom w:val="single" w:sz="4" w:space="0" w:color="auto"/>
            </w:tcBorders>
            <w:shd w:val="clear" w:color="auto" w:fill="FABF8F"/>
          </w:tcPr>
          <w:p w14:paraId="0EDFBE80" w14:textId="77777777" w:rsidR="001A63C6" w:rsidRPr="00276F8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E81"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E8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E8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w:t>
            </w:r>
          </w:p>
        </w:tc>
        <w:tc>
          <w:tcPr>
            <w:tcW w:w="450" w:type="dxa"/>
            <w:tcBorders>
              <w:bottom w:val="single" w:sz="4" w:space="0" w:color="auto"/>
            </w:tcBorders>
            <w:shd w:val="clear" w:color="auto" w:fill="FABF8F"/>
            <w:vAlign w:val="center"/>
          </w:tcPr>
          <w:p w14:paraId="0EDFBE8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E8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E8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BE8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EDFBE8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EDFBE8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E8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EDFBE8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EDFBE8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E8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E8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BE8F" w14:textId="77777777" w:rsidR="001A63C6" w:rsidRPr="00276F80" w:rsidRDefault="001A63C6" w:rsidP="001A63C6">
            <w:pPr>
              <w:pStyle w:val="TableText"/>
              <w:widowControl w:val="0"/>
              <w:spacing w:before="12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BE9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w:t>
            </w:r>
          </w:p>
        </w:tc>
      </w:tr>
      <w:tr w:rsidR="00EF228F" w:rsidRPr="00276F80" w14:paraId="0EDFBE9F" w14:textId="77777777" w:rsidTr="00B025C3">
        <w:trPr>
          <w:trHeight w:val="145"/>
        </w:trPr>
        <w:tc>
          <w:tcPr>
            <w:tcW w:w="2734" w:type="dxa"/>
            <w:gridSpan w:val="2"/>
            <w:tcBorders>
              <w:bottom w:val="single" w:sz="4" w:space="0" w:color="auto"/>
            </w:tcBorders>
            <w:shd w:val="clear" w:color="auto" w:fill="auto"/>
          </w:tcPr>
          <w:p w14:paraId="0EDFBE92" w14:textId="77777777" w:rsidR="001A63C6" w:rsidRPr="00276F80" w:rsidRDefault="001A63C6" w:rsidP="00FF66CB">
            <w:pPr>
              <w:pStyle w:val="Heading2"/>
              <w:spacing w:beforeLines="20" w:before="48" w:afterLines="20" w:after="48"/>
              <w:ind w:left="0"/>
              <w:rPr>
                <w:rFonts w:ascii="Tahoma" w:hAnsi="Tahoma" w:cs="Tahoma"/>
                <w:b w:val="0"/>
                <w:sz w:val="14"/>
                <w:szCs w:val="14"/>
              </w:rPr>
            </w:pPr>
            <w:bookmarkStart w:id="470" w:name="_Toc336338102"/>
            <w:bookmarkStart w:id="471" w:name="_Toc361496959"/>
            <w:r w:rsidRPr="00276F80">
              <w:rPr>
                <w:rFonts w:ascii="Tahoma" w:hAnsi="Tahoma" w:cs="Tahoma"/>
                <w:b w:val="0"/>
                <w:sz w:val="14"/>
                <w:szCs w:val="14"/>
              </w:rPr>
              <w:t>VDI Suite</w:t>
            </w:r>
            <w:bookmarkEnd w:id="470"/>
            <w:bookmarkEnd w:id="471"/>
          </w:p>
        </w:tc>
        <w:tc>
          <w:tcPr>
            <w:tcW w:w="450" w:type="dxa"/>
            <w:tcBorders>
              <w:bottom w:val="single" w:sz="4" w:space="0" w:color="auto"/>
            </w:tcBorders>
            <w:shd w:val="clear" w:color="auto" w:fill="auto"/>
            <w:vAlign w:val="center"/>
          </w:tcPr>
          <w:p w14:paraId="0EDFBE93" w14:textId="77777777" w:rsidR="001A63C6" w:rsidRPr="00A57652" w:rsidRDefault="001A63C6" w:rsidP="00532A9E">
            <w:pPr>
              <w:pStyle w:val="TableText"/>
              <w:widowControl w:val="0"/>
              <w:rPr>
                <w:rFonts w:cs="Tahoma"/>
                <w:b/>
                <w:bCs/>
                <w:sz w:val="13"/>
                <w:szCs w:val="13"/>
                <w:u w:val="single"/>
              </w:rPr>
            </w:pPr>
          </w:p>
        </w:tc>
        <w:tc>
          <w:tcPr>
            <w:tcW w:w="450" w:type="dxa"/>
            <w:tcBorders>
              <w:bottom w:val="single" w:sz="4" w:space="0" w:color="auto"/>
            </w:tcBorders>
            <w:shd w:val="clear" w:color="auto" w:fill="auto"/>
          </w:tcPr>
          <w:p w14:paraId="0EDFBE9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0EDFBE9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EDFBE96" w14:textId="77777777" w:rsidR="001A63C6" w:rsidRPr="00276F80" w:rsidRDefault="001A63C6" w:rsidP="001A63C6">
            <w:pPr>
              <w:pStyle w:val="TableText"/>
              <w:rPr>
                <w:rFonts w:ascii="Tahoma" w:hAnsi="Tahoma" w:cs="Tahoma"/>
                <w:sz w:val="13"/>
                <w:szCs w:val="13"/>
              </w:rPr>
            </w:pPr>
            <w:r w:rsidRPr="00276F80">
              <w:rPr>
                <w:rFonts w:ascii="Tahoma" w:hAnsi="Tahoma" w:cs="Tahoma"/>
                <w:sz w:val="13"/>
                <w:szCs w:val="13"/>
              </w:rPr>
              <w:t>1 punt</w:t>
            </w:r>
          </w:p>
        </w:tc>
        <w:tc>
          <w:tcPr>
            <w:tcW w:w="450" w:type="dxa"/>
            <w:tcBorders>
              <w:left w:val="single" w:sz="18" w:space="0" w:color="auto"/>
              <w:bottom w:val="single" w:sz="4" w:space="0" w:color="auto"/>
            </w:tcBorders>
            <w:shd w:val="clear" w:color="auto" w:fill="auto"/>
            <w:vAlign w:val="center"/>
          </w:tcPr>
          <w:p w14:paraId="0EDFBE97" w14:textId="77777777" w:rsidR="001A63C6" w:rsidRPr="00276F80"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0EDFBE98" w14:textId="77777777" w:rsidR="001A63C6" w:rsidRPr="00276F80"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0EDFBE99" w14:textId="77777777" w:rsidR="001A63C6" w:rsidRPr="00276F80"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EDFBE9A" w14:textId="77777777" w:rsidR="001A63C6" w:rsidRPr="00276F80" w:rsidRDefault="001A63C6" w:rsidP="001A63C6">
            <w:pPr>
              <w:pStyle w:val="TableText"/>
              <w:rPr>
                <w:rFonts w:ascii="Tahoma" w:hAnsi="Tahoma" w:cs="Tahoma"/>
                <w:sz w:val="13"/>
                <w:szCs w:val="13"/>
              </w:rPr>
            </w:pPr>
            <w:r w:rsidRPr="00276F8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0EDFBE9B" w14:textId="77777777" w:rsidR="001A63C6" w:rsidRPr="00276F80" w:rsidRDefault="001A63C6" w:rsidP="001A63C6">
            <w:pPr>
              <w:pStyle w:val="TableText"/>
              <w:rPr>
                <w:rFonts w:ascii="Tahoma" w:hAnsi="Tahoma" w:cs="Tahoma"/>
                <w:sz w:val="13"/>
                <w:szCs w:val="13"/>
              </w:rPr>
            </w:pPr>
            <w:r w:rsidRPr="00276F80">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E9C" w14:textId="77777777" w:rsidR="001A63C6" w:rsidRPr="00276F80" w:rsidRDefault="001A63C6" w:rsidP="001A63C6">
            <w:pPr>
              <w:pStyle w:val="TableText"/>
              <w:rPr>
                <w:rFonts w:ascii="Tahoma" w:hAnsi="Tahoma" w:cs="Tahoma"/>
                <w:sz w:val="13"/>
                <w:szCs w:val="13"/>
              </w:rPr>
            </w:pPr>
            <w:r w:rsidRPr="00276F80">
              <w:rPr>
                <w:rFonts w:ascii="Tahoma" w:hAnsi="Tahoma" w:cs="Tahoma"/>
                <w:sz w:val="13"/>
                <w:szCs w:val="13"/>
              </w:rPr>
              <w:t>P</w:t>
            </w:r>
          </w:p>
        </w:tc>
        <w:tc>
          <w:tcPr>
            <w:tcW w:w="450" w:type="dxa"/>
            <w:tcBorders>
              <w:bottom w:val="single" w:sz="4" w:space="0" w:color="auto"/>
            </w:tcBorders>
            <w:shd w:val="clear" w:color="auto" w:fill="auto"/>
          </w:tcPr>
          <w:p w14:paraId="0EDFBE9D" w14:textId="77777777" w:rsidR="001A63C6" w:rsidRPr="00276F80" w:rsidRDefault="001A63C6" w:rsidP="001A63C6">
            <w:pPr>
              <w:pStyle w:val="TableText"/>
              <w:rPr>
                <w:rFonts w:ascii="Tahoma" w:hAnsi="Tahoma" w:cs="Tahoma"/>
                <w:sz w:val="13"/>
                <w:szCs w:val="13"/>
              </w:rPr>
            </w:pPr>
            <w:r w:rsidRPr="00276F80">
              <w:rPr>
                <w:rFonts w:ascii="Tahoma" w:hAnsi="Tahoma" w:cs="Tahoma"/>
                <w:sz w:val="13"/>
                <w:szCs w:val="13"/>
              </w:rPr>
              <w:t>A,ST</w:t>
            </w:r>
          </w:p>
        </w:tc>
        <w:tc>
          <w:tcPr>
            <w:tcW w:w="540" w:type="dxa"/>
            <w:tcBorders>
              <w:bottom w:val="single" w:sz="4" w:space="0" w:color="auto"/>
            </w:tcBorders>
            <w:shd w:val="clear" w:color="auto" w:fill="auto"/>
            <w:vAlign w:val="center"/>
          </w:tcPr>
          <w:p w14:paraId="0EDFBE9E" w14:textId="77777777" w:rsidR="001A63C6" w:rsidRPr="00276F80" w:rsidRDefault="001A63C6" w:rsidP="001A63C6">
            <w:pPr>
              <w:pStyle w:val="TableText"/>
              <w:widowControl w:val="0"/>
              <w:rPr>
                <w:rFonts w:ascii="Tahoma" w:hAnsi="Tahoma" w:cs="Tahoma"/>
                <w:sz w:val="13"/>
              </w:rPr>
            </w:pPr>
          </w:p>
        </w:tc>
      </w:tr>
      <w:tr w:rsidR="00B33D0E" w:rsidRPr="00276F80" w14:paraId="0EDFBEAD" w14:textId="77777777" w:rsidTr="00B025C3">
        <w:trPr>
          <w:trHeight w:val="215"/>
        </w:trPr>
        <w:tc>
          <w:tcPr>
            <w:tcW w:w="2734" w:type="dxa"/>
            <w:gridSpan w:val="2"/>
            <w:tcBorders>
              <w:bottom w:val="single" w:sz="4" w:space="0" w:color="auto"/>
            </w:tcBorders>
            <w:shd w:val="clear" w:color="auto" w:fill="FABF8F"/>
          </w:tcPr>
          <w:p w14:paraId="0EDFBEA0" w14:textId="77777777" w:rsidR="001A63C6" w:rsidRPr="00276F80" w:rsidRDefault="001A63C6" w:rsidP="00FF66CB">
            <w:pPr>
              <w:pStyle w:val="Heading2"/>
              <w:spacing w:beforeLines="20" w:before="48" w:afterLines="20" w:after="48"/>
              <w:ind w:left="0"/>
              <w:rPr>
                <w:rFonts w:ascii="Tahoma" w:hAnsi="Tahoma" w:cs="Tahoma"/>
                <w:b w:val="0"/>
                <w:sz w:val="14"/>
                <w:szCs w:val="14"/>
              </w:rPr>
            </w:pPr>
            <w:bookmarkStart w:id="472" w:name="_Toc336338103"/>
            <w:bookmarkStart w:id="473" w:name="_Toc361496960"/>
            <w:r w:rsidRPr="00276F80">
              <w:rPr>
                <w:rFonts w:ascii="Tahoma" w:hAnsi="Tahoma" w:cs="Tahoma"/>
                <w:b w:val="0"/>
                <w:sz w:val="14"/>
                <w:szCs w:val="14"/>
              </w:rPr>
              <w:t>VDI Suite met MDOP</w:t>
            </w:r>
            <w:bookmarkEnd w:id="472"/>
            <w:bookmarkEnd w:id="473"/>
          </w:p>
        </w:tc>
        <w:tc>
          <w:tcPr>
            <w:tcW w:w="450" w:type="dxa"/>
            <w:tcBorders>
              <w:bottom w:val="single" w:sz="4" w:space="0" w:color="auto"/>
            </w:tcBorders>
            <w:shd w:val="clear" w:color="auto" w:fill="FABF8F"/>
            <w:vAlign w:val="center"/>
          </w:tcPr>
          <w:p w14:paraId="0EDFBEA1" w14:textId="77777777" w:rsidR="001A63C6" w:rsidRPr="00A57652" w:rsidRDefault="001A63C6" w:rsidP="00532A9E">
            <w:pPr>
              <w:pStyle w:val="TableText"/>
              <w:widowControl w:val="0"/>
              <w:rPr>
                <w:rFonts w:cs="Tahoma"/>
                <w:b/>
                <w:bCs/>
                <w:sz w:val="13"/>
                <w:szCs w:val="13"/>
                <w:u w:val="single"/>
              </w:rPr>
            </w:pPr>
          </w:p>
        </w:tc>
        <w:tc>
          <w:tcPr>
            <w:tcW w:w="450" w:type="dxa"/>
            <w:tcBorders>
              <w:bottom w:val="single" w:sz="4" w:space="0" w:color="auto"/>
            </w:tcBorders>
            <w:shd w:val="clear" w:color="auto" w:fill="FABF8F"/>
          </w:tcPr>
          <w:p w14:paraId="0EDFBEA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EDFBEA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EDFBEA4" w14:textId="77777777" w:rsidR="001A63C6" w:rsidRPr="00276F80" w:rsidRDefault="001A63C6" w:rsidP="001A63C6">
            <w:pPr>
              <w:pStyle w:val="TableText"/>
              <w:rPr>
                <w:rFonts w:ascii="Tahoma" w:hAnsi="Tahoma" w:cs="Tahoma"/>
                <w:sz w:val="13"/>
                <w:szCs w:val="13"/>
              </w:rPr>
            </w:pPr>
            <w:r w:rsidRPr="00276F80">
              <w:rPr>
                <w:rFonts w:ascii="Tahoma" w:hAnsi="Tahoma" w:cs="Tahoma"/>
                <w:sz w:val="13"/>
                <w:szCs w:val="13"/>
              </w:rPr>
              <w:t>1 punt</w:t>
            </w:r>
          </w:p>
        </w:tc>
        <w:tc>
          <w:tcPr>
            <w:tcW w:w="450" w:type="dxa"/>
            <w:tcBorders>
              <w:left w:val="single" w:sz="18" w:space="0" w:color="auto"/>
              <w:bottom w:val="single" w:sz="4" w:space="0" w:color="auto"/>
            </w:tcBorders>
            <w:shd w:val="clear" w:color="auto" w:fill="FABF8F"/>
            <w:vAlign w:val="center"/>
          </w:tcPr>
          <w:p w14:paraId="0EDFBEA5" w14:textId="77777777" w:rsidR="001A63C6" w:rsidRPr="00276F80"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0EDFBEA6" w14:textId="77777777" w:rsidR="001A63C6" w:rsidRPr="00276F80"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EDFBEA7" w14:textId="77777777" w:rsidR="001A63C6" w:rsidRPr="00276F80"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EDFBEA8" w14:textId="77777777" w:rsidR="001A63C6" w:rsidRPr="00276F80" w:rsidRDefault="001A63C6" w:rsidP="001A63C6">
            <w:pPr>
              <w:pStyle w:val="TableText"/>
              <w:rPr>
                <w:rFonts w:ascii="Tahoma" w:hAnsi="Tahoma" w:cs="Tahoma"/>
                <w:sz w:val="13"/>
                <w:szCs w:val="13"/>
              </w:rPr>
            </w:pPr>
            <w:r w:rsidRPr="00276F8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0EDFBEA9" w14:textId="77777777" w:rsidR="001A63C6" w:rsidRPr="00276F80" w:rsidRDefault="001A63C6" w:rsidP="001A63C6">
            <w:pPr>
              <w:pStyle w:val="TableText"/>
              <w:rPr>
                <w:rFonts w:ascii="Tahoma" w:hAnsi="Tahoma" w:cs="Tahoma"/>
                <w:sz w:val="13"/>
                <w:szCs w:val="13"/>
              </w:rPr>
            </w:pPr>
            <w:r w:rsidRPr="00276F80">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BEAA" w14:textId="77777777" w:rsidR="001A63C6" w:rsidRPr="00276F80" w:rsidRDefault="001A63C6" w:rsidP="001A63C6">
            <w:pPr>
              <w:pStyle w:val="TableText"/>
              <w:rPr>
                <w:rFonts w:ascii="Tahoma" w:hAnsi="Tahoma" w:cs="Tahoma"/>
                <w:sz w:val="13"/>
                <w:szCs w:val="13"/>
              </w:rPr>
            </w:pPr>
            <w:r w:rsidRPr="00276F80">
              <w:rPr>
                <w:rFonts w:ascii="Tahoma" w:hAnsi="Tahoma" w:cs="Tahoma"/>
                <w:sz w:val="13"/>
                <w:szCs w:val="13"/>
              </w:rPr>
              <w:t>E, P</w:t>
            </w:r>
          </w:p>
        </w:tc>
        <w:tc>
          <w:tcPr>
            <w:tcW w:w="450" w:type="dxa"/>
            <w:tcBorders>
              <w:bottom w:val="single" w:sz="4" w:space="0" w:color="auto"/>
            </w:tcBorders>
            <w:shd w:val="clear" w:color="auto" w:fill="FABF8F"/>
          </w:tcPr>
          <w:p w14:paraId="0EDFBEAB" w14:textId="77777777" w:rsidR="001A63C6" w:rsidRPr="00276F80" w:rsidRDefault="001A63C6" w:rsidP="001A63C6">
            <w:pPr>
              <w:pStyle w:val="TableText"/>
              <w:rPr>
                <w:rFonts w:ascii="Tahoma" w:hAnsi="Tahoma" w:cs="Tahoma"/>
                <w:sz w:val="13"/>
                <w:szCs w:val="13"/>
              </w:rPr>
            </w:pPr>
            <w:r w:rsidRPr="00276F80">
              <w:rPr>
                <w:rFonts w:ascii="Tahoma" w:hAnsi="Tahoma" w:cs="Tahoma"/>
                <w:sz w:val="13"/>
                <w:szCs w:val="13"/>
              </w:rPr>
              <w:t>A,ST</w:t>
            </w:r>
          </w:p>
        </w:tc>
        <w:tc>
          <w:tcPr>
            <w:tcW w:w="540" w:type="dxa"/>
            <w:tcBorders>
              <w:bottom w:val="single" w:sz="4" w:space="0" w:color="auto"/>
            </w:tcBorders>
            <w:shd w:val="clear" w:color="auto" w:fill="FABF8F"/>
            <w:vAlign w:val="center"/>
          </w:tcPr>
          <w:p w14:paraId="0EDFBEAC" w14:textId="77777777" w:rsidR="001A63C6" w:rsidRPr="00276F80" w:rsidRDefault="001A63C6" w:rsidP="001A63C6">
            <w:pPr>
              <w:pStyle w:val="TableText"/>
              <w:widowControl w:val="0"/>
              <w:rPr>
                <w:rFonts w:ascii="Tahoma" w:hAnsi="Tahoma" w:cs="Tahoma"/>
                <w:sz w:val="13"/>
              </w:rPr>
            </w:pPr>
          </w:p>
        </w:tc>
      </w:tr>
      <w:tr w:rsidR="00EF228F" w:rsidRPr="00276F80" w14:paraId="0EDFBEBB" w14:textId="77777777" w:rsidTr="00B025C3">
        <w:trPr>
          <w:trHeight w:val="260"/>
        </w:trPr>
        <w:tc>
          <w:tcPr>
            <w:tcW w:w="2734" w:type="dxa"/>
            <w:gridSpan w:val="2"/>
            <w:tcBorders>
              <w:bottom w:val="single" w:sz="4" w:space="0" w:color="auto"/>
            </w:tcBorders>
            <w:shd w:val="clear" w:color="auto" w:fill="auto"/>
          </w:tcPr>
          <w:p w14:paraId="0EDFBEAE" w14:textId="77777777" w:rsidR="001A63C6" w:rsidRPr="00276F80" w:rsidRDefault="001A63C6" w:rsidP="00FF66CB">
            <w:pPr>
              <w:pStyle w:val="Heading2"/>
              <w:spacing w:beforeLines="20" w:before="48" w:afterLines="20" w:after="48"/>
              <w:ind w:left="0"/>
              <w:rPr>
                <w:rFonts w:ascii="Tahoma" w:hAnsi="Tahoma" w:cs="Tahoma"/>
                <w:b w:val="0"/>
                <w:sz w:val="14"/>
                <w:szCs w:val="14"/>
              </w:rPr>
            </w:pPr>
            <w:bookmarkStart w:id="474" w:name="_Toc336338104"/>
            <w:bookmarkStart w:id="475" w:name="_Toc361496961"/>
            <w:r w:rsidRPr="00276F80">
              <w:rPr>
                <w:rFonts w:ascii="Tahoma" w:hAnsi="Tahoma" w:cs="Tahoma"/>
                <w:b w:val="0"/>
                <w:sz w:val="14"/>
                <w:szCs w:val="14"/>
              </w:rPr>
              <w:t>VDI Standard Suite</w:t>
            </w:r>
            <w:bookmarkEnd w:id="474"/>
            <w:bookmarkEnd w:id="475"/>
          </w:p>
        </w:tc>
        <w:tc>
          <w:tcPr>
            <w:tcW w:w="450" w:type="dxa"/>
            <w:tcBorders>
              <w:bottom w:val="single" w:sz="4" w:space="0" w:color="auto"/>
            </w:tcBorders>
            <w:shd w:val="clear" w:color="auto" w:fill="auto"/>
            <w:vAlign w:val="center"/>
          </w:tcPr>
          <w:p w14:paraId="0EDFBEAF" w14:textId="77777777" w:rsidR="001A63C6" w:rsidRPr="00A57652" w:rsidRDefault="009B6833" w:rsidP="00532A9E">
            <w:pPr>
              <w:pStyle w:val="TableText"/>
              <w:widowControl w:val="0"/>
              <w:rPr>
                <w:rStyle w:val="EndnoteReference"/>
                <w:rFonts w:cs="Tahoma"/>
                <w:b w:val="0"/>
                <w:bCs/>
                <w:sz w:val="13"/>
                <w:szCs w:val="13"/>
                <w:u w:val="single"/>
              </w:rPr>
            </w:pPr>
            <w:hyperlink w:anchor="_92_Visual_Studio" w:history="1">
              <w:r w:rsidR="00E01BB8" w:rsidRPr="00A57652">
                <w:rPr>
                  <w:rStyle w:val="Hyperlink"/>
                  <w:rFonts w:cs="Tahoma"/>
                  <w:b/>
                  <w:bCs/>
                  <w:sz w:val="13"/>
                  <w:szCs w:val="13"/>
                </w:rPr>
                <w:t>100</w:t>
              </w:r>
            </w:hyperlink>
          </w:p>
        </w:tc>
        <w:tc>
          <w:tcPr>
            <w:tcW w:w="450" w:type="dxa"/>
            <w:tcBorders>
              <w:bottom w:val="single" w:sz="4" w:space="0" w:color="auto"/>
            </w:tcBorders>
            <w:shd w:val="clear" w:color="auto" w:fill="auto"/>
          </w:tcPr>
          <w:p w14:paraId="0EDFBEB0"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EB1" w14:textId="77777777" w:rsidR="001A63C6" w:rsidRPr="00276F8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EDFBEB2"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EB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EB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EB5"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EB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EB7"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EB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EB9"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EBA" w14:textId="77777777" w:rsidR="001A63C6" w:rsidRPr="00276F80" w:rsidRDefault="001A63C6" w:rsidP="001A63C6">
            <w:pPr>
              <w:pStyle w:val="TableText"/>
              <w:widowControl w:val="0"/>
              <w:rPr>
                <w:rFonts w:ascii="Tahoma" w:hAnsi="Tahoma" w:cs="Tahoma"/>
                <w:sz w:val="13"/>
              </w:rPr>
            </w:pPr>
          </w:p>
        </w:tc>
      </w:tr>
      <w:tr w:rsidR="00B33D0E" w:rsidRPr="00276F80" w14:paraId="0EDFBEC9" w14:textId="77777777" w:rsidTr="00B025C3">
        <w:trPr>
          <w:trHeight w:val="260"/>
        </w:trPr>
        <w:tc>
          <w:tcPr>
            <w:tcW w:w="2734" w:type="dxa"/>
            <w:gridSpan w:val="2"/>
            <w:tcBorders>
              <w:bottom w:val="single" w:sz="4" w:space="0" w:color="auto"/>
            </w:tcBorders>
            <w:shd w:val="clear" w:color="auto" w:fill="FABF8F"/>
          </w:tcPr>
          <w:p w14:paraId="0EDFBEBC" w14:textId="77777777" w:rsidR="001A63C6" w:rsidRPr="00276F80" w:rsidRDefault="001A63C6" w:rsidP="00FF66CB">
            <w:pPr>
              <w:pStyle w:val="Heading2"/>
              <w:spacing w:beforeLines="20" w:before="48" w:afterLines="20" w:after="48"/>
              <w:ind w:left="0"/>
              <w:rPr>
                <w:rFonts w:ascii="Tahoma" w:hAnsi="Tahoma" w:cs="Tahoma"/>
                <w:b w:val="0"/>
                <w:sz w:val="14"/>
                <w:szCs w:val="14"/>
              </w:rPr>
            </w:pPr>
            <w:bookmarkStart w:id="476" w:name="_Toc336338105"/>
            <w:bookmarkStart w:id="477" w:name="_Toc361496962"/>
            <w:r w:rsidRPr="00276F80">
              <w:rPr>
                <w:rFonts w:ascii="Tahoma" w:hAnsi="Tahoma" w:cs="Tahoma"/>
                <w:b w:val="0"/>
                <w:sz w:val="14"/>
                <w:szCs w:val="14"/>
              </w:rPr>
              <w:t>VDI Standard Suite met MDOP</w:t>
            </w:r>
            <w:bookmarkEnd w:id="476"/>
            <w:bookmarkEnd w:id="477"/>
          </w:p>
        </w:tc>
        <w:tc>
          <w:tcPr>
            <w:tcW w:w="450" w:type="dxa"/>
            <w:tcBorders>
              <w:bottom w:val="single" w:sz="4" w:space="0" w:color="auto"/>
            </w:tcBorders>
            <w:shd w:val="clear" w:color="auto" w:fill="FABF8F"/>
            <w:vAlign w:val="center"/>
          </w:tcPr>
          <w:p w14:paraId="0EDFBEBD" w14:textId="77777777" w:rsidR="001A63C6" w:rsidRPr="00A57652" w:rsidRDefault="009B6833" w:rsidP="00532A9E">
            <w:pPr>
              <w:pStyle w:val="TableText"/>
              <w:widowControl w:val="0"/>
              <w:rPr>
                <w:rStyle w:val="EndnoteReference"/>
                <w:rFonts w:cs="Tahoma"/>
                <w:b w:val="0"/>
                <w:bCs/>
                <w:sz w:val="13"/>
                <w:szCs w:val="13"/>
                <w:u w:val="single"/>
              </w:rPr>
            </w:pPr>
            <w:hyperlink w:anchor="_92_Visual_Studio" w:history="1">
              <w:r w:rsidR="00E01BB8" w:rsidRPr="00A57652">
                <w:rPr>
                  <w:rStyle w:val="Hyperlink"/>
                  <w:rFonts w:cs="Tahoma"/>
                  <w:b/>
                  <w:bCs/>
                  <w:sz w:val="13"/>
                  <w:szCs w:val="13"/>
                </w:rPr>
                <w:t>100</w:t>
              </w:r>
            </w:hyperlink>
            <w:hyperlink w:anchor="Srv_105VDIStandardandPremiumSuites" w:history="1"/>
          </w:p>
        </w:tc>
        <w:tc>
          <w:tcPr>
            <w:tcW w:w="450" w:type="dxa"/>
            <w:tcBorders>
              <w:bottom w:val="single" w:sz="4" w:space="0" w:color="auto"/>
            </w:tcBorders>
            <w:shd w:val="clear" w:color="auto" w:fill="FABF8F"/>
          </w:tcPr>
          <w:p w14:paraId="0EDFBEBE"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EBF" w14:textId="77777777" w:rsidR="001A63C6" w:rsidRPr="00276F8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EDFBEC0"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EC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EC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EC3"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EC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EC5"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EC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EC7"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EC8" w14:textId="77777777" w:rsidR="001A63C6" w:rsidRPr="00276F80" w:rsidRDefault="001A63C6" w:rsidP="001A63C6">
            <w:pPr>
              <w:pStyle w:val="TableText"/>
              <w:widowControl w:val="0"/>
              <w:rPr>
                <w:rFonts w:ascii="Tahoma" w:hAnsi="Tahoma" w:cs="Tahoma"/>
                <w:sz w:val="13"/>
              </w:rPr>
            </w:pPr>
          </w:p>
        </w:tc>
      </w:tr>
      <w:tr w:rsidR="00EF228F" w:rsidRPr="00276F80" w14:paraId="0EDFBED7" w14:textId="77777777" w:rsidTr="00B025C3">
        <w:trPr>
          <w:trHeight w:val="260"/>
        </w:trPr>
        <w:tc>
          <w:tcPr>
            <w:tcW w:w="2734" w:type="dxa"/>
            <w:gridSpan w:val="2"/>
            <w:tcBorders>
              <w:bottom w:val="single" w:sz="4" w:space="0" w:color="auto"/>
            </w:tcBorders>
            <w:shd w:val="clear" w:color="auto" w:fill="auto"/>
          </w:tcPr>
          <w:p w14:paraId="0EDFBECA" w14:textId="77777777" w:rsidR="001A63C6" w:rsidRPr="00276F80" w:rsidRDefault="001A63C6" w:rsidP="00FF66CB">
            <w:pPr>
              <w:pStyle w:val="Heading2"/>
              <w:spacing w:beforeLines="20" w:before="48" w:afterLines="20" w:after="48"/>
              <w:ind w:left="0"/>
              <w:rPr>
                <w:rFonts w:ascii="Tahoma" w:hAnsi="Tahoma" w:cs="Tahoma"/>
                <w:b w:val="0"/>
                <w:sz w:val="14"/>
                <w:szCs w:val="14"/>
              </w:rPr>
            </w:pPr>
            <w:bookmarkStart w:id="478" w:name="_Toc336338106"/>
            <w:bookmarkStart w:id="479" w:name="_Toc361496963"/>
            <w:r w:rsidRPr="00276F80">
              <w:rPr>
                <w:rFonts w:ascii="Tahoma" w:hAnsi="Tahoma" w:cs="Tahoma"/>
                <w:b w:val="0"/>
                <w:sz w:val="14"/>
                <w:szCs w:val="14"/>
              </w:rPr>
              <w:t>VDI Premium Suite</w:t>
            </w:r>
            <w:bookmarkEnd w:id="478"/>
            <w:bookmarkEnd w:id="479"/>
          </w:p>
        </w:tc>
        <w:tc>
          <w:tcPr>
            <w:tcW w:w="450" w:type="dxa"/>
            <w:tcBorders>
              <w:bottom w:val="single" w:sz="4" w:space="0" w:color="auto"/>
            </w:tcBorders>
            <w:shd w:val="clear" w:color="auto" w:fill="auto"/>
            <w:vAlign w:val="center"/>
          </w:tcPr>
          <w:p w14:paraId="0EDFBECB" w14:textId="77777777" w:rsidR="001A63C6" w:rsidRPr="00A57652" w:rsidRDefault="009B6833" w:rsidP="00532A9E">
            <w:pPr>
              <w:pStyle w:val="TableText"/>
              <w:widowControl w:val="0"/>
              <w:rPr>
                <w:rStyle w:val="EndnoteReference"/>
                <w:rFonts w:cs="Tahoma"/>
                <w:b w:val="0"/>
                <w:bCs/>
                <w:sz w:val="13"/>
                <w:szCs w:val="13"/>
                <w:u w:val="single"/>
              </w:rPr>
            </w:pPr>
            <w:hyperlink w:anchor="_92_Visual_Studio" w:history="1">
              <w:r w:rsidR="00E01BB8" w:rsidRPr="00A57652">
                <w:rPr>
                  <w:rStyle w:val="Hyperlink"/>
                  <w:rFonts w:cs="Tahoma"/>
                  <w:b/>
                  <w:bCs/>
                  <w:sz w:val="13"/>
                  <w:szCs w:val="13"/>
                </w:rPr>
                <w:t>100</w:t>
              </w:r>
            </w:hyperlink>
          </w:p>
        </w:tc>
        <w:tc>
          <w:tcPr>
            <w:tcW w:w="450" w:type="dxa"/>
            <w:tcBorders>
              <w:bottom w:val="single" w:sz="4" w:space="0" w:color="auto"/>
            </w:tcBorders>
            <w:shd w:val="clear" w:color="auto" w:fill="auto"/>
          </w:tcPr>
          <w:p w14:paraId="0EDFBECC"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ECD" w14:textId="77777777" w:rsidR="001A63C6" w:rsidRPr="00276F8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EDFBECE"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EC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ED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ED1"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ED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ED3"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ED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ED5"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ED6" w14:textId="77777777" w:rsidR="001A63C6" w:rsidRPr="00276F80" w:rsidRDefault="001A63C6" w:rsidP="001A63C6">
            <w:pPr>
              <w:pStyle w:val="TableText"/>
              <w:widowControl w:val="0"/>
              <w:rPr>
                <w:rFonts w:ascii="Tahoma" w:hAnsi="Tahoma" w:cs="Tahoma"/>
                <w:sz w:val="13"/>
              </w:rPr>
            </w:pPr>
          </w:p>
        </w:tc>
      </w:tr>
      <w:tr w:rsidR="00B33D0E" w:rsidRPr="00276F80" w14:paraId="0EDFBEE5" w14:textId="77777777" w:rsidTr="00B025C3">
        <w:trPr>
          <w:trHeight w:val="260"/>
        </w:trPr>
        <w:tc>
          <w:tcPr>
            <w:tcW w:w="2734" w:type="dxa"/>
            <w:gridSpan w:val="2"/>
            <w:tcBorders>
              <w:bottom w:val="single" w:sz="4" w:space="0" w:color="auto"/>
            </w:tcBorders>
            <w:shd w:val="clear" w:color="auto" w:fill="FABF8F"/>
          </w:tcPr>
          <w:p w14:paraId="0EDFBED8" w14:textId="77777777" w:rsidR="001A63C6" w:rsidRPr="00276F80" w:rsidRDefault="001A63C6" w:rsidP="00FF66CB">
            <w:pPr>
              <w:pStyle w:val="Heading2"/>
              <w:spacing w:beforeLines="20" w:before="48" w:afterLines="20" w:after="48"/>
              <w:ind w:left="0"/>
              <w:rPr>
                <w:rFonts w:ascii="Tahoma" w:hAnsi="Tahoma" w:cs="Tahoma"/>
                <w:b w:val="0"/>
                <w:sz w:val="14"/>
                <w:szCs w:val="14"/>
              </w:rPr>
            </w:pPr>
            <w:bookmarkStart w:id="480" w:name="_Toc336338107"/>
            <w:bookmarkStart w:id="481" w:name="_Toc361496964"/>
            <w:r w:rsidRPr="00276F80">
              <w:rPr>
                <w:rFonts w:ascii="Tahoma" w:hAnsi="Tahoma" w:cs="Tahoma"/>
                <w:b w:val="0"/>
                <w:sz w:val="14"/>
                <w:szCs w:val="14"/>
              </w:rPr>
              <w:t>VDI Premium Suite met MDOP</w:t>
            </w:r>
            <w:bookmarkEnd w:id="480"/>
            <w:bookmarkEnd w:id="481"/>
          </w:p>
        </w:tc>
        <w:tc>
          <w:tcPr>
            <w:tcW w:w="450" w:type="dxa"/>
            <w:tcBorders>
              <w:bottom w:val="single" w:sz="4" w:space="0" w:color="auto"/>
            </w:tcBorders>
            <w:shd w:val="clear" w:color="auto" w:fill="FABF8F"/>
            <w:vAlign w:val="center"/>
          </w:tcPr>
          <w:p w14:paraId="0EDFBED9" w14:textId="77777777" w:rsidR="001A63C6" w:rsidRPr="00A57652" w:rsidRDefault="009B6833" w:rsidP="00532A9E">
            <w:pPr>
              <w:pStyle w:val="TableText"/>
              <w:widowControl w:val="0"/>
              <w:rPr>
                <w:rStyle w:val="EndnoteReference"/>
                <w:rFonts w:cs="Tahoma"/>
                <w:b w:val="0"/>
                <w:bCs/>
                <w:sz w:val="13"/>
                <w:szCs w:val="13"/>
                <w:u w:val="single"/>
              </w:rPr>
            </w:pPr>
            <w:hyperlink w:anchor="_100_VDI_Standard" w:history="1">
              <w:r w:rsidR="00E01BB8" w:rsidRPr="00A57652">
                <w:rPr>
                  <w:rStyle w:val="Hyperlink"/>
                  <w:rFonts w:cs="Tahoma"/>
                  <w:b/>
                  <w:bCs/>
                  <w:sz w:val="13"/>
                  <w:szCs w:val="13"/>
                </w:rPr>
                <w:t>100</w:t>
              </w:r>
            </w:hyperlink>
          </w:p>
        </w:tc>
        <w:tc>
          <w:tcPr>
            <w:tcW w:w="450" w:type="dxa"/>
            <w:tcBorders>
              <w:bottom w:val="single" w:sz="4" w:space="0" w:color="auto"/>
            </w:tcBorders>
            <w:shd w:val="clear" w:color="auto" w:fill="FABF8F"/>
          </w:tcPr>
          <w:p w14:paraId="0EDFBEDA"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EDB" w14:textId="77777777" w:rsidR="001A63C6" w:rsidRPr="00276F80"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EDFBEDC"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ED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ED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EDF"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EE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EE1"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EE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EE3"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EE4" w14:textId="77777777" w:rsidR="001A63C6" w:rsidRPr="00276F80" w:rsidRDefault="001A63C6" w:rsidP="001A63C6">
            <w:pPr>
              <w:pStyle w:val="TableText"/>
              <w:widowControl w:val="0"/>
              <w:rPr>
                <w:rFonts w:ascii="Tahoma" w:hAnsi="Tahoma" w:cs="Tahoma"/>
                <w:sz w:val="13"/>
              </w:rPr>
            </w:pPr>
          </w:p>
        </w:tc>
      </w:tr>
      <w:tr w:rsidR="00B025C3" w:rsidRPr="00276F80" w14:paraId="0EDFBEF9" w14:textId="77777777" w:rsidTr="00B025C3">
        <w:trPr>
          <w:trHeight w:val="145"/>
        </w:trPr>
        <w:tc>
          <w:tcPr>
            <w:tcW w:w="2734" w:type="dxa"/>
            <w:gridSpan w:val="2"/>
            <w:tcBorders>
              <w:bottom w:val="single" w:sz="4" w:space="0" w:color="auto"/>
            </w:tcBorders>
            <w:shd w:val="clear" w:color="auto" w:fill="auto"/>
          </w:tcPr>
          <w:p w14:paraId="0EDFBEE6" w14:textId="77777777" w:rsidR="001A63C6" w:rsidRPr="00E27A1D" w:rsidRDefault="001A63C6" w:rsidP="00FF66CB">
            <w:pPr>
              <w:pStyle w:val="Heading2"/>
              <w:spacing w:beforeLines="20" w:before="48" w:afterLines="20" w:after="48"/>
              <w:ind w:left="0"/>
              <w:rPr>
                <w:rFonts w:ascii="Tahoma" w:hAnsi="Tahoma" w:cs="Tahoma"/>
                <w:b w:val="0"/>
                <w:sz w:val="14"/>
                <w:szCs w:val="14"/>
                <w:lang w:val="pt-BR"/>
              </w:rPr>
            </w:pPr>
            <w:bookmarkStart w:id="482" w:name="_Toc336338108"/>
            <w:bookmarkStart w:id="483" w:name="_Toc361496965"/>
            <w:r w:rsidRPr="00E27A1D">
              <w:rPr>
                <w:rFonts w:ascii="Tahoma" w:hAnsi="Tahoma" w:cs="Tahoma"/>
                <w:b w:val="0"/>
                <w:sz w:val="14"/>
                <w:szCs w:val="14"/>
                <w:lang w:val="pt-BR"/>
              </w:rPr>
              <w:t>Virtual Server 2005 R2 Enterprise Edition</w:t>
            </w:r>
            <w:bookmarkEnd w:id="482"/>
            <w:bookmarkEnd w:id="483"/>
          </w:p>
        </w:tc>
        <w:tc>
          <w:tcPr>
            <w:tcW w:w="450" w:type="dxa"/>
            <w:tcBorders>
              <w:bottom w:val="single" w:sz="4" w:space="0" w:color="auto"/>
            </w:tcBorders>
            <w:shd w:val="clear" w:color="auto" w:fill="auto"/>
            <w:vAlign w:val="center"/>
          </w:tcPr>
          <w:p w14:paraId="0EDFBEE7" w14:textId="77777777" w:rsidR="001A63C6" w:rsidRPr="00A57652" w:rsidRDefault="001A63C6" w:rsidP="00532A9E">
            <w:pPr>
              <w:pStyle w:val="TableText"/>
              <w:widowControl w:val="0"/>
              <w:rPr>
                <w:rStyle w:val="EndnoteReference"/>
                <w:rFonts w:cs="Tahoma"/>
                <w:bCs/>
                <w:sz w:val="13"/>
                <w:szCs w:val="13"/>
                <w:u w:val="single"/>
                <w:lang w:val="pt-BR"/>
              </w:rPr>
            </w:pPr>
          </w:p>
        </w:tc>
        <w:tc>
          <w:tcPr>
            <w:tcW w:w="450" w:type="dxa"/>
            <w:tcBorders>
              <w:bottom w:val="single" w:sz="4" w:space="0" w:color="auto"/>
            </w:tcBorders>
            <w:shd w:val="clear" w:color="auto" w:fill="auto"/>
            <w:vAlign w:val="center"/>
          </w:tcPr>
          <w:p w14:paraId="0EDFBEE8"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14:paraId="0EDFBEE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EE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EE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EE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EE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EE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EEF"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EF0"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EF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EF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EF3"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EF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EF5"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EF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EF7"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EF8" w14:textId="77777777" w:rsidR="001A63C6" w:rsidRPr="00276F80" w:rsidRDefault="001A63C6" w:rsidP="001A63C6">
            <w:pPr>
              <w:pStyle w:val="TableText"/>
              <w:widowControl w:val="0"/>
              <w:rPr>
                <w:rFonts w:ascii="Tahoma" w:hAnsi="Tahoma" w:cs="Tahoma"/>
                <w:sz w:val="13"/>
              </w:rPr>
            </w:pPr>
          </w:p>
        </w:tc>
      </w:tr>
      <w:tr w:rsidR="006B1F3F" w:rsidRPr="00276F80" w14:paraId="0EDFBF0D" w14:textId="77777777" w:rsidTr="00B025C3">
        <w:trPr>
          <w:trHeight w:val="145"/>
        </w:trPr>
        <w:tc>
          <w:tcPr>
            <w:tcW w:w="2734" w:type="dxa"/>
            <w:gridSpan w:val="2"/>
            <w:tcBorders>
              <w:bottom w:val="single" w:sz="4" w:space="0" w:color="auto"/>
            </w:tcBorders>
            <w:shd w:val="clear" w:color="auto" w:fill="FABF8F"/>
            <w:vAlign w:val="center"/>
          </w:tcPr>
          <w:p w14:paraId="0EDFBEFA" w14:textId="77777777" w:rsidR="001A63C6" w:rsidRPr="00276F80" w:rsidRDefault="001A63C6" w:rsidP="00FF66CB">
            <w:pPr>
              <w:pStyle w:val="Heading2"/>
              <w:spacing w:beforeLines="20" w:before="48" w:afterLines="20" w:after="48"/>
              <w:ind w:left="0"/>
              <w:rPr>
                <w:rFonts w:ascii="Tahoma" w:hAnsi="Tahoma" w:cs="Tahoma"/>
                <w:b w:val="0"/>
                <w:sz w:val="14"/>
                <w:szCs w:val="14"/>
              </w:rPr>
            </w:pPr>
            <w:bookmarkStart w:id="484" w:name="_Toc336338109"/>
            <w:bookmarkStart w:id="485" w:name="_Toc361496966"/>
            <w:r w:rsidRPr="00276F80">
              <w:rPr>
                <w:rFonts w:ascii="Tahoma" w:hAnsi="Tahoma" w:cs="Tahoma"/>
                <w:b w:val="0"/>
                <w:sz w:val="14"/>
                <w:szCs w:val="14"/>
              </w:rPr>
              <w:t>Visual Studio</w:t>
            </w:r>
            <w:r w:rsidR="005B4156" w:rsidRPr="005B4156">
              <w:rPr>
                <w:rFonts w:ascii="Tahoma" w:eastAsia="Times New Roman" w:hAnsi="Tahoma" w:cs="Tahoma"/>
                <w:b w:val="0"/>
                <w:color w:val="000000"/>
                <w:sz w:val="14"/>
                <w:szCs w:val="14"/>
                <w:vertAlign w:val="superscript"/>
              </w:rPr>
              <w:t>®</w:t>
            </w:r>
            <w:r w:rsidRPr="00276F80">
              <w:rPr>
                <w:rFonts w:ascii="Tahoma" w:hAnsi="Tahoma" w:cs="Tahoma"/>
                <w:b w:val="0"/>
                <w:sz w:val="14"/>
                <w:szCs w:val="14"/>
              </w:rPr>
              <w:t xml:space="preserve"> Team Foundation Server 2012 met SQL Server 2012-technologie</w:t>
            </w:r>
            <w:bookmarkEnd w:id="484"/>
            <w:bookmarkEnd w:id="485"/>
          </w:p>
        </w:tc>
        <w:tc>
          <w:tcPr>
            <w:tcW w:w="450" w:type="dxa"/>
            <w:tcBorders>
              <w:bottom w:val="single" w:sz="4" w:space="0" w:color="auto"/>
            </w:tcBorders>
            <w:shd w:val="clear" w:color="auto" w:fill="FABF8F"/>
            <w:vAlign w:val="center"/>
          </w:tcPr>
          <w:p w14:paraId="0EDFBEFB" w14:textId="77777777" w:rsidR="001A63C6" w:rsidRPr="00A57652" w:rsidRDefault="001A63C6" w:rsidP="00532A9E">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14:paraId="0EDFBEFC"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0EDFBEF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EFE"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5</w:t>
            </w:r>
          </w:p>
        </w:tc>
        <w:tc>
          <w:tcPr>
            <w:tcW w:w="450" w:type="dxa"/>
            <w:tcBorders>
              <w:bottom w:val="single" w:sz="4" w:space="0" w:color="auto"/>
            </w:tcBorders>
            <w:shd w:val="clear" w:color="auto" w:fill="FABF8F"/>
            <w:vAlign w:val="center"/>
          </w:tcPr>
          <w:p w14:paraId="0EDFBEFF"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13</w:t>
            </w:r>
          </w:p>
        </w:tc>
        <w:tc>
          <w:tcPr>
            <w:tcW w:w="450" w:type="dxa"/>
            <w:tcBorders>
              <w:bottom w:val="single" w:sz="4" w:space="0" w:color="auto"/>
            </w:tcBorders>
            <w:shd w:val="clear" w:color="auto" w:fill="FABF8F"/>
            <w:vAlign w:val="center"/>
          </w:tcPr>
          <w:p w14:paraId="0EDFBF00"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10</w:t>
            </w:r>
          </w:p>
        </w:tc>
        <w:tc>
          <w:tcPr>
            <w:tcW w:w="450" w:type="dxa"/>
            <w:tcBorders>
              <w:bottom w:val="single" w:sz="4" w:space="0" w:color="auto"/>
            </w:tcBorders>
            <w:shd w:val="clear" w:color="auto" w:fill="FABF8F"/>
            <w:vAlign w:val="center"/>
          </w:tcPr>
          <w:p w14:paraId="0EDFBF01"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8</w:t>
            </w:r>
          </w:p>
        </w:tc>
        <w:tc>
          <w:tcPr>
            <w:tcW w:w="450" w:type="dxa"/>
            <w:tcBorders>
              <w:bottom w:val="single" w:sz="4" w:space="0" w:color="auto"/>
            </w:tcBorders>
            <w:shd w:val="clear" w:color="auto" w:fill="FABF8F"/>
            <w:vAlign w:val="center"/>
          </w:tcPr>
          <w:p w14:paraId="0EDFBF02"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8</w:t>
            </w:r>
          </w:p>
        </w:tc>
        <w:tc>
          <w:tcPr>
            <w:tcW w:w="450" w:type="dxa"/>
            <w:tcBorders>
              <w:bottom w:val="single" w:sz="4" w:space="0" w:color="auto"/>
            </w:tcBorders>
            <w:shd w:val="clear" w:color="auto" w:fill="FABF8F"/>
            <w:vAlign w:val="center"/>
          </w:tcPr>
          <w:p w14:paraId="0EDFBF03"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0EDFBF04"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0EDFBF05"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5</w:t>
            </w:r>
          </w:p>
        </w:tc>
        <w:tc>
          <w:tcPr>
            <w:tcW w:w="450" w:type="dxa"/>
            <w:tcBorders>
              <w:bottom w:val="single" w:sz="4" w:space="0" w:color="auto"/>
            </w:tcBorders>
            <w:shd w:val="clear" w:color="auto" w:fill="FABF8F"/>
            <w:vAlign w:val="center"/>
          </w:tcPr>
          <w:p w14:paraId="0EDFBF06"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0EDFBF07"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0EDFBF0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0EDFBF0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0EDFBF0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vAlign w:val="center"/>
          </w:tcPr>
          <w:p w14:paraId="0EDFBF0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BF0C" w14:textId="77777777" w:rsidR="001A63C6" w:rsidRPr="00276F80" w:rsidRDefault="001A63C6" w:rsidP="001A63C6">
            <w:pPr>
              <w:pStyle w:val="TableText"/>
              <w:widowControl w:val="0"/>
              <w:rPr>
                <w:rFonts w:ascii="Tahoma" w:hAnsi="Tahoma" w:cs="Tahoma"/>
                <w:sz w:val="13"/>
              </w:rPr>
            </w:pPr>
          </w:p>
        </w:tc>
      </w:tr>
      <w:tr w:rsidR="00B025C3" w:rsidRPr="00276F80" w14:paraId="0EDFBF21" w14:textId="77777777" w:rsidTr="00B025C3">
        <w:trPr>
          <w:trHeight w:val="145"/>
        </w:trPr>
        <w:tc>
          <w:tcPr>
            <w:tcW w:w="2734" w:type="dxa"/>
            <w:gridSpan w:val="2"/>
            <w:tcBorders>
              <w:bottom w:val="single" w:sz="4" w:space="0" w:color="auto"/>
            </w:tcBorders>
            <w:shd w:val="clear" w:color="auto" w:fill="auto"/>
            <w:vAlign w:val="center"/>
          </w:tcPr>
          <w:p w14:paraId="0EDFBF0E" w14:textId="77777777" w:rsidR="001A63C6" w:rsidRPr="00276F80" w:rsidRDefault="001A63C6" w:rsidP="00FF66CB">
            <w:pPr>
              <w:pStyle w:val="Heading2"/>
              <w:spacing w:beforeLines="20" w:before="48" w:afterLines="20" w:after="48"/>
              <w:ind w:left="0"/>
              <w:rPr>
                <w:rFonts w:ascii="Tahoma" w:hAnsi="Tahoma" w:cs="Tahoma"/>
                <w:b w:val="0"/>
                <w:sz w:val="14"/>
                <w:szCs w:val="14"/>
              </w:rPr>
            </w:pPr>
            <w:bookmarkStart w:id="486" w:name="_Toc254805933"/>
            <w:bookmarkStart w:id="487" w:name="_Toc336338110"/>
            <w:bookmarkStart w:id="488" w:name="_Toc361496967"/>
            <w:r w:rsidRPr="00276F80">
              <w:rPr>
                <w:rFonts w:ascii="Tahoma" w:hAnsi="Tahoma" w:cs="Tahoma"/>
                <w:b w:val="0"/>
                <w:sz w:val="14"/>
                <w:szCs w:val="14"/>
              </w:rPr>
              <w:t>Apparaat-CAL voor Visual Studio</w:t>
            </w:r>
            <w:r w:rsidR="005B4156" w:rsidRPr="005B4156">
              <w:rPr>
                <w:rFonts w:ascii="Tahoma" w:hAnsi="Tahoma" w:cs="Tahoma"/>
                <w:b w:val="0"/>
                <w:sz w:val="14"/>
                <w:szCs w:val="14"/>
                <w:vertAlign w:val="superscript"/>
              </w:rPr>
              <w:t>®</w:t>
            </w:r>
            <w:r w:rsidRPr="00276F80">
              <w:rPr>
                <w:rFonts w:ascii="Tahoma" w:hAnsi="Tahoma" w:cs="Tahoma"/>
                <w:b w:val="0"/>
                <w:sz w:val="14"/>
                <w:szCs w:val="14"/>
              </w:rPr>
              <w:t xml:space="preserve"> Team Foundation Server 2012</w:t>
            </w:r>
            <w:bookmarkEnd w:id="486"/>
            <w:bookmarkEnd w:id="487"/>
            <w:bookmarkEnd w:id="488"/>
          </w:p>
        </w:tc>
        <w:tc>
          <w:tcPr>
            <w:tcW w:w="450" w:type="dxa"/>
            <w:tcBorders>
              <w:bottom w:val="single" w:sz="4" w:space="0" w:color="auto"/>
            </w:tcBorders>
            <w:shd w:val="clear" w:color="auto" w:fill="auto"/>
            <w:vAlign w:val="center"/>
          </w:tcPr>
          <w:p w14:paraId="0EDFBF0F" w14:textId="77777777" w:rsidR="001A63C6" w:rsidRPr="00A57652" w:rsidRDefault="001A63C6" w:rsidP="00532A9E">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14:paraId="0EDFBF10"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0EDFBF1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F12"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5</w:t>
            </w:r>
          </w:p>
        </w:tc>
        <w:tc>
          <w:tcPr>
            <w:tcW w:w="450" w:type="dxa"/>
            <w:tcBorders>
              <w:bottom w:val="single" w:sz="4" w:space="0" w:color="auto"/>
            </w:tcBorders>
            <w:shd w:val="clear" w:color="auto" w:fill="auto"/>
            <w:vAlign w:val="center"/>
          </w:tcPr>
          <w:p w14:paraId="0EDFBF13"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13</w:t>
            </w:r>
          </w:p>
        </w:tc>
        <w:tc>
          <w:tcPr>
            <w:tcW w:w="450" w:type="dxa"/>
            <w:tcBorders>
              <w:bottom w:val="single" w:sz="4" w:space="0" w:color="auto"/>
            </w:tcBorders>
            <w:shd w:val="clear" w:color="auto" w:fill="auto"/>
            <w:vAlign w:val="center"/>
          </w:tcPr>
          <w:p w14:paraId="0EDFBF14"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10</w:t>
            </w:r>
          </w:p>
        </w:tc>
        <w:tc>
          <w:tcPr>
            <w:tcW w:w="450" w:type="dxa"/>
            <w:tcBorders>
              <w:bottom w:val="single" w:sz="4" w:space="0" w:color="auto"/>
            </w:tcBorders>
            <w:shd w:val="clear" w:color="auto" w:fill="auto"/>
            <w:vAlign w:val="center"/>
          </w:tcPr>
          <w:p w14:paraId="0EDFBF15"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8</w:t>
            </w:r>
          </w:p>
        </w:tc>
        <w:tc>
          <w:tcPr>
            <w:tcW w:w="450" w:type="dxa"/>
            <w:tcBorders>
              <w:bottom w:val="single" w:sz="4" w:space="0" w:color="auto"/>
            </w:tcBorders>
            <w:shd w:val="clear" w:color="auto" w:fill="auto"/>
            <w:vAlign w:val="center"/>
          </w:tcPr>
          <w:p w14:paraId="0EDFBF16"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8</w:t>
            </w:r>
          </w:p>
        </w:tc>
        <w:tc>
          <w:tcPr>
            <w:tcW w:w="450" w:type="dxa"/>
            <w:tcBorders>
              <w:bottom w:val="single" w:sz="4" w:space="0" w:color="auto"/>
            </w:tcBorders>
            <w:shd w:val="clear" w:color="auto" w:fill="auto"/>
            <w:vAlign w:val="center"/>
          </w:tcPr>
          <w:p w14:paraId="0EDFBF17"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0EDFBF18"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0EDFBF19"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5</w:t>
            </w:r>
          </w:p>
        </w:tc>
        <w:tc>
          <w:tcPr>
            <w:tcW w:w="450" w:type="dxa"/>
            <w:tcBorders>
              <w:bottom w:val="single" w:sz="4" w:space="0" w:color="auto"/>
            </w:tcBorders>
            <w:shd w:val="clear" w:color="auto" w:fill="auto"/>
            <w:vAlign w:val="center"/>
          </w:tcPr>
          <w:p w14:paraId="0EDFBF1A"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0EDFBF1B"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0EDFBF1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0EDFBF1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0EDFBF1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vAlign w:val="center"/>
          </w:tcPr>
          <w:p w14:paraId="0EDFBF1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BF20" w14:textId="77777777" w:rsidR="001A63C6" w:rsidRPr="00276F80" w:rsidRDefault="001A63C6" w:rsidP="001A63C6">
            <w:pPr>
              <w:pStyle w:val="TableText"/>
              <w:widowControl w:val="0"/>
              <w:rPr>
                <w:rFonts w:ascii="Tahoma" w:hAnsi="Tahoma" w:cs="Tahoma"/>
                <w:sz w:val="13"/>
              </w:rPr>
            </w:pPr>
          </w:p>
        </w:tc>
      </w:tr>
      <w:tr w:rsidR="006B1F3F" w:rsidRPr="00276F80" w14:paraId="0EDFBF35" w14:textId="77777777" w:rsidTr="00B025C3">
        <w:trPr>
          <w:trHeight w:val="145"/>
        </w:trPr>
        <w:tc>
          <w:tcPr>
            <w:tcW w:w="2734" w:type="dxa"/>
            <w:gridSpan w:val="2"/>
            <w:tcBorders>
              <w:bottom w:val="single" w:sz="4" w:space="0" w:color="auto"/>
            </w:tcBorders>
            <w:shd w:val="clear" w:color="auto" w:fill="FABF8F"/>
            <w:vAlign w:val="center"/>
          </w:tcPr>
          <w:p w14:paraId="0EDFBF22" w14:textId="77777777" w:rsidR="001A63C6" w:rsidRPr="00276F80" w:rsidRDefault="001A63C6" w:rsidP="00FF66CB">
            <w:pPr>
              <w:pStyle w:val="Heading2"/>
              <w:spacing w:beforeLines="20" w:before="48" w:afterLines="20" w:after="48"/>
              <w:ind w:left="0"/>
              <w:rPr>
                <w:rFonts w:ascii="Tahoma" w:hAnsi="Tahoma" w:cs="Tahoma"/>
                <w:b w:val="0"/>
                <w:sz w:val="14"/>
                <w:szCs w:val="14"/>
              </w:rPr>
            </w:pPr>
            <w:bookmarkStart w:id="489" w:name="_Toc254805934"/>
            <w:bookmarkStart w:id="490" w:name="_Toc336338111"/>
            <w:bookmarkStart w:id="491" w:name="_Toc361496968"/>
            <w:r w:rsidRPr="00276F80">
              <w:rPr>
                <w:rFonts w:ascii="Tahoma" w:hAnsi="Tahoma" w:cs="Tahoma"/>
                <w:b w:val="0"/>
                <w:sz w:val="14"/>
                <w:szCs w:val="14"/>
              </w:rPr>
              <w:t>Gebruikers-CAL voor Visual Studio</w:t>
            </w:r>
            <w:r w:rsidR="005B4156" w:rsidRPr="005B4156">
              <w:rPr>
                <w:rFonts w:ascii="Tahoma" w:hAnsi="Tahoma" w:cs="Tahoma"/>
                <w:b w:val="0"/>
                <w:sz w:val="14"/>
                <w:szCs w:val="14"/>
                <w:vertAlign w:val="superscript"/>
              </w:rPr>
              <w:t>®</w:t>
            </w:r>
            <w:r w:rsidRPr="00276F80">
              <w:rPr>
                <w:rFonts w:ascii="Tahoma" w:hAnsi="Tahoma" w:cs="Tahoma"/>
                <w:b w:val="0"/>
                <w:sz w:val="14"/>
                <w:szCs w:val="14"/>
              </w:rPr>
              <w:t xml:space="preserve"> Team Foundation Server 2012</w:t>
            </w:r>
            <w:bookmarkEnd w:id="489"/>
            <w:bookmarkEnd w:id="490"/>
            <w:bookmarkEnd w:id="491"/>
          </w:p>
        </w:tc>
        <w:tc>
          <w:tcPr>
            <w:tcW w:w="450" w:type="dxa"/>
            <w:tcBorders>
              <w:bottom w:val="single" w:sz="4" w:space="0" w:color="auto"/>
            </w:tcBorders>
            <w:shd w:val="clear" w:color="auto" w:fill="FABF8F"/>
            <w:vAlign w:val="center"/>
          </w:tcPr>
          <w:p w14:paraId="0EDFBF23" w14:textId="77777777" w:rsidR="001A63C6" w:rsidRPr="00A57652" w:rsidRDefault="001A63C6" w:rsidP="00532A9E">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14:paraId="0EDFBF24"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0EDFBF2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F26"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5</w:t>
            </w:r>
          </w:p>
        </w:tc>
        <w:tc>
          <w:tcPr>
            <w:tcW w:w="450" w:type="dxa"/>
            <w:tcBorders>
              <w:bottom w:val="single" w:sz="4" w:space="0" w:color="auto"/>
            </w:tcBorders>
            <w:shd w:val="clear" w:color="auto" w:fill="FABF8F"/>
            <w:vAlign w:val="center"/>
          </w:tcPr>
          <w:p w14:paraId="0EDFBF27"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13</w:t>
            </w:r>
          </w:p>
        </w:tc>
        <w:tc>
          <w:tcPr>
            <w:tcW w:w="450" w:type="dxa"/>
            <w:tcBorders>
              <w:bottom w:val="single" w:sz="4" w:space="0" w:color="auto"/>
            </w:tcBorders>
            <w:shd w:val="clear" w:color="auto" w:fill="FABF8F"/>
            <w:vAlign w:val="center"/>
          </w:tcPr>
          <w:p w14:paraId="0EDFBF28"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10</w:t>
            </w:r>
          </w:p>
        </w:tc>
        <w:tc>
          <w:tcPr>
            <w:tcW w:w="450" w:type="dxa"/>
            <w:tcBorders>
              <w:bottom w:val="single" w:sz="4" w:space="0" w:color="auto"/>
            </w:tcBorders>
            <w:shd w:val="clear" w:color="auto" w:fill="FABF8F"/>
            <w:vAlign w:val="center"/>
          </w:tcPr>
          <w:p w14:paraId="0EDFBF29"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8</w:t>
            </w:r>
          </w:p>
        </w:tc>
        <w:tc>
          <w:tcPr>
            <w:tcW w:w="450" w:type="dxa"/>
            <w:tcBorders>
              <w:bottom w:val="single" w:sz="4" w:space="0" w:color="auto"/>
            </w:tcBorders>
            <w:shd w:val="clear" w:color="auto" w:fill="FABF8F"/>
            <w:vAlign w:val="center"/>
          </w:tcPr>
          <w:p w14:paraId="0EDFBF2A"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8</w:t>
            </w:r>
          </w:p>
        </w:tc>
        <w:tc>
          <w:tcPr>
            <w:tcW w:w="450" w:type="dxa"/>
            <w:tcBorders>
              <w:bottom w:val="single" w:sz="4" w:space="0" w:color="auto"/>
            </w:tcBorders>
            <w:shd w:val="clear" w:color="auto" w:fill="FABF8F"/>
            <w:vAlign w:val="center"/>
          </w:tcPr>
          <w:p w14:paraId="0EDFBF2B"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0EDFBF2C"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0EDFBF2D"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5</w:t>
            </w:r>
          </w:p>
        </w:tc>
        <w:tc>
          <w:tcPr>
            <w:tcW w:w="450" w:type="dxa"/>
            <w:tcBorders>
              <w:bottom w:val="single" w:sz="4" w:space="0" w:color="auto"/>
            </w:tcBorders>
            <w:shd w:val="clear" w:color="auto" w:fill="FABF8F"/>
            <w:vAlign w:val="center"/>
          </w:tcPr>
          <w:p w14:paraId="0EDFBF2E"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0EDFBF2F" w14:textId="77777777" w:rsidR="001A63C6" w:rsidRPr="00276F80" w:rsidRDefault="001A63C6" w:rsidP="001A63C6">
            <w:pPr>
              <w:pStyle w:val="TableText"/>
              <w:widowControl w:val="0"/>
              <w:spacing w:after="120"/>
              <w:rPr>
                <w:rFonts w:ascii="Tahoma" w:hAnsi="Tahoma" w:cs="Tahoma"/>
                <w:sz w:val="13"/>
                <w:szCs w:val="13"/>
              </w:rPr>
            </w:pPr>
            <w:r w:rsidRPr="00276F80">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0EDFBF3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0EDFBF3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0EDFBF3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vAlign w:val="center"/>
          </w:tcPr>
          <w:p w14:paraId="0EDFBF3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BF34" w14:textId="77777777" w:rsidR="001A63C6" w:rsidRPr="00276F80" w:rsidRDefault="001A63C6" w:rsidP="001A63C6">
            <w:pPr>
              <w:pStyle w:val="TableText"/>
              <w:widowControl w:val="0"/>
              <w:rPr>
                <w:rFonts w:ascii="Tahoma" w:hAnsi="Tahoma" w:cs="Tahoma"/>
                <w:sz w:val="13"/>
              </w:rPr>
            </w:pPr>
          </w:p>
        </w:tc>
      </w:tr>
      <w:tr w:rsidR="00B33D0E" w:rsidRPr="00276F80" w14:paraId="0EDFBF49" w14:textId="77777777" w:rsidTr="005312F5">
        <w:trPr>
          <w:trHeight w:val="287"/>
        </w:trPr>
        <w:tc>
          <w:tcPr>
            <w:tcW w:w="2734" w:type="dxa"/>
            <w:gridSpan w:val="2"/>
            <w:tcBorders>
              <w:bottom w:val="single" w:sz="4" w:space="0" w:color="auto"/>
            </w:tcBorders>
            <w:shd w:val="clear" w:color="auto" w:fill="auto"/>
            <w:vAlign w:val="center"/>
          </w:tcPr>
          <w:p w14:paraId="0EDFBF36" w14:textId="77777777" w:rsidR="001A63C6" w:rsidRPr="00276F80" w:rsidRDefault="001A63C6" w:rsidP="00FF66CB">
            <w:pPr>
              <w:pStyle w:val="Heading2"/>
              <w:spacing w:beforeLines="20" w:before="48" w:afterLines="20" w:after="48"/>
              <w:ind w:left="0"/>
              <w:rPr>
                <w:rFonts w:ascii="Tahoma" w:hAnsi="Tahoma" w:cs="Tahoma"/>
                <w:b w:val="0"/>
                <w:sz w:val="14"/>
              </w:rPr>
            </w:pPr>
            <w:bookmarkStart w:id="492" w:name="_Toc336338114"/>
            <w:bookmarkStart w:id="493" w:name="_Toc361496969"/>
            <w:r w:rsidRPr="00276F80">
              <w:rPr>
                <w:rFonts w:ascii="Tahoma" w:hAnsi="Tahoma" w:cs="Tahoma"/>
                <w:b w:val="0"/>
                <w:sz w:val="14"/>
              </w:rPr>
              <w:t>Windows Azure Services</w:t>
            </w:r>
            <w:bookmarkEnd w:id="492"/>
            <w:bookmarkEnd w:id="493"/>
          </w:p>
        </w:tc>
        <w:tc>
          <w:tcPr>
            <w:tcW w:w="450" w:type="dxa"/>
            <w:tcBorders>
              <w:bottom w:val="single" w:sz="4" w:space="0" w:color="auto"/>
            </w:tcBorders>
            <w:shd w:val="clear" w:color="auto" w:fill="auto"/>
            <w:vAlign w:val="center"/>
          </w:tcPr>
          <w:p w14:paraId="0EDFBF37" w14:textId="77777777" w:rsidR="001A63C6" w:rsidRPr="00A57652" w:rsidRDefault="009B6833" w:rsidP="00532A9E">
            <w:pPr>
              <w:pStyle w:val="TableText"/>
              <w:widowControl w:val="0"/>
              <w:rPr>
                <w:rFonts w:cs="Tahoma"/>
                <w:b/>
                <w:bCs/>
                <w:color w:val="0000FF"/>
                <w:sz w:val="13"/>
                <w:szCs w:val="13"/>
                <w:u w:val="single"/>
              </w:rPr>
            </w:pPr>
            <w:hyperlink w:anchor="_101_Windows_Azure" w:history="1">
              <w:r w:rsidR="00E01BB8" w:rsidRPr="00A57652">
                <w:rPr>
                  <w:rStyle w:val="Hyperlink"/>
                  <w:rFonts w:cs="Tahoma"/>
                  <w:b/>
                  <w:bCs/>
                  <w:sz w:val="13"/>
                  <w:szCs w:val="13"/>
                </w:rPr>
                <w:t>101</w:t>
              </w:r>
            </w:hyperlink>
          </w:p>
        </w:tc>
        <w:tc>
          <w:tcPr>
            <w:tcW w:w="450" w:type="dxa"/>
            <w:tcBorders>
              <w:bottom w:val="single" w:sz="4" w:space="0" w:color="auto"/>
            </w:tcBorders>
            <w:shd w:val="clear" w:color="auto" w:fill="auto"/>
            <w:vAlign w:val="center"/>
          </w:tcPr>
          <w:p w14:paraId="0EDFBF38"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14:paraId="0EDFBF39"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F3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3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3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3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3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3F"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F40"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F4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4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F43"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F4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F4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BF4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F4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BF48" w14:textId="77777777" w:rsidR="001A63C6" w:rsidRPr="00276F80" w:rsidRDefault="001A63C6" w:rsidP="001A63C6">
            <w:pPr>
              <w:pStyle w:val="TableText"/>
              <w:widowControl w:val="0"/>
              <w:rPr>
                <w:rFonts w:ascii="Tahoma" w:hAnsi="Tahoma" w:cs="Tahoma"/>
                <w:sz w:val="13"/>
              </w:rPr>
            </w:pPr>
          </w:p>
        </w:tc>
      </w:tr>
      <w:tr w:rsidR="001A63C6" w:rsidRPr="00276F80" w14:paraId="0EDFBF5D" w14:textId="77777777" w:rsidTr="005312F5">
        <w:trPr>
          <w:trHeight w:val="152"/>
        </w:trPr>
        <w:tc>
          <w:tcPr>
            <w:tcW w:w="2734" w:type="dxa"/>
            <w:gridSpan w:val="2"/>
            <w:tcBorders>
              <w:bottom w:val="single" w:sz="4" w:space="0" w:color="auto"/>
            </w:tcBorders>
            <w:shd w:val="clear" w:color="auto" w:fill="FABF8F"/>
            <w:vAlign w:val="center"/>
          </w:tcPr>
          <w:p w14:paraId="0EDFBF4A" w14:textId="77777777" w:rsidR="001A63C6" w:rsidRPr="00276F80" w:rsidRDefault="001A63C6" w:rsidP="00F02931">
            <w:pPr>
              <w:pStyle w:val="Heading2"/>
              <w:spacing w:before="20" w:after="20"/>
              <w:ind w:left="0"/>
              <w:rPr>
                <w:rFonts w:ascii="Tahoma" w:hAnsi="Tahoma" w:cs="Tahoma"/>
                <w:b w:val="0"/>
                <w:sz w:val="14"/>
                <w:szCs w:val="14"/>
              </w:rPr>
            </w:pPr>
            <w:bookmarkStart w:id="494" w:name="_Toc336338115"/>
            <w:bookmarkStart w:id="495" w:name="_Toc361496970"/>
            <w:r w:rsidRPr="00276F80">
              <w:rPr>
                <w:rFonts w:ascii="Tahoma" w:hAnsi="Tahoma" w:cs="Tahoma"/>
                <w:b w:val="0"/>
                <w:sz w:val="14"/>
              </w:rPr>
              <w:t>Windows</w:t>
            </w:r>
            <w:r w:rsidR="005B4156" w:rsidRPr="005B4156">
              <w:rPr>
                <w:rFonts w:ascii="Tahoma" w:hAnsi="Tahoma" w:cs="Tahoma"/>
                <w:b w:val="0"/>
                <w:sz w:val="14"/>
                <w:vertAlign w:val="superscript"/>
              </w:rPr>
              <w:t>®</w:t>
            </w:r>
            <w:r w:rsidRPr="00276F80">
              <w:rPr>
                <w:rFonts w:ascii="Tahoma" w:hAnsi="Tahoma" w:cs="Tahoma"/>
                <w:b w:val="0"/>
                <w:sz w:val="14"/>
              </w:rPr>
              <w:t xml:space="preserve"> Embedded Device Manager</w:t>
            </w:r>
            <w:r w:rsidR="00F02931">
              <w:rPr>
                <w:rFonts w:ascii="Tahoma" w:hAnsi="Tahoma" w:cs="Tahoma"/>
                <w:b w:val="0"/>
                <w:sz w:val="14"/>
              </w:rPr>
              <w:t> </w:t>
            </w:r>
            <w:r w:rsidRPr="00276F80">
              <w:rPr>
                <w:rFonts w:ascii="Tahoma" w:hAnsi="Tahoma" w:cs="Tahoma"/>
                <w:b w:val="0"/>
                <w:sz w:val="14"/>
              </w:rPr>
              <w:t>2011</w:t>
            </w:r>
            <w:bookmarkEnd w:id="494"/>
            <w:bookmarkEnd w:id="495"/>
          </w:p>
        </w:tc>
        <w:tc>
          <w:tcPr>
            <w:tcW w:w="450" w:type="dxa"/>
            <w:tcBorders>
              <w:bottom w:val="single" w:sz="4" w:space="0" w:color="auto"/>
            </w:tcBorders>
            <w:shd w:val="clear" w:color="auto" w:fill="FABF8F"/>
            <w:vAlign w:val="center"/>
          </w:tcPr>
          <w:p w14:paraId="0EDFBF4B" w14:textId="77777777" w:rsidR="001A63C6" w:rsidRPr="00A57652" w:rsidRDefault="009B6833" w:rsidP="00532A9E">
            <w:pPr>
              <w:pStyle w:val="TableText"/>
              <w:widowControl w:val="0"/>
              <w:rPr>
                <w:rFonts w:cs="Tahoma"/>
                <w:b/>
                <w:bCs/>
                <w:color w:val="0000FF"/>
                <w:sz w:val="13"/>
                <w:szCs w:val="13"/>
                <w:u w:val="single"/>
              </w:rPr>
            </w:pPr>
            <w:hyperlink w:anchor="_98_Windows_Embedded" w:history="1">
              <w:r w:rsidR="00E01BB8" w:rsidRPr="00A57652">
                <w:rPr>
                  <w:rStyle w:val="Hyperlink"/>
                  <w:rFonts w:cs="Tahoma"/>
                  <w:b/>
                  <w:bCs/>
                  <w:sz w:val="13"/>
                  <w:szCs w:val="13"/>
                </w:rPr>
                <w:t>102</w:t>
              </w:r>
            </w:hyperlink>
          </w:p>
        </w:tc>
        <w:tc>
          <w:tcPr>
            <w:tcW w:w="450" w:type="dxa"/>
            <w:tcBorders>
              <w:bottom w:val="single" w:sz="4" w:space="0" w:color="auto"/>
            </w:tcBorders>
            <w:shd w:val="clear" w:color="auto" w:fill="FABF8F"/>
            <w:vAlign w:val="center"/>
          </w:tcPr>
          <w:p w14:paraId="0EDFBF4C" w14:textId="77777777" w:rsidR="001A63C6" w:rsidRPr="00276F8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F4D"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F4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4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5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5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5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53"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F54"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F5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5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F57"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F5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F59"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F5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F5B"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F5C" w14:textId="77777777" w:rsidR="001A63C6" w:rsidRPr="00276F80" w:rsidRDefault="001A63C6" w:rsidP="001A63C6">
            <w:pPr>
              <w:pStyle w:val="TableText"/>
              <w:widowControl w:val="0"/>
              <w:rPr>
                <w:rFonts w:ascii="Tahoma" w:hAnsi="Tahoma" w:cs="Tahoma"/>
                <w:sz w:val="13"/>
              </w:rPr>
            </w:pPr>
          </w:p>
        </w:tc>
      </w:tr>
      <w:tr w:rsidR="00B33D0E" w:rsidRPr="00276F80" w14:paraId="0EDFBF71" w14:textId="77777777" w:rsidTr="005312F5">
        <w:trPr>
          <w:trHeight w:val="287"/>
        </w:trPr>
        <w:tc>
          <w:tcPr>
            <w:tcW w:w="2734" w:type="dxa"/>
            <w:gridSpan w:val="2"/>
            <w:tcBorders>
              <w:bottom w:val="single" w:sz="4" w:space="0" w:color="auto"/>
            </w:tcBorders>
            <w:shd w:val="clear" w:color="auto" w:fill="auto"/>
            <w:vAlign w:val="center"/>
          </w:tcPr>
          <w:p w14:paraId="0EDFBF5E" w14:textId="77777777" w:rsidR="001A63C6" w:rsidRPr="00276F80" w:rsidRDefault="001A63C6" w:rsidP="00FE7B9E">
            <w:pPr>
              <w:pStyle w:val="Heading2"/>
              <w:spacing w:before="20" w:after="20"/>
              <w:ind w:left="0"/>
              <w:rPr>
                <w:rFonts w:ascii="Tahoma" w:hAnsi="Tahoma" w:cs="Tahoma"/>
                <w:b w:val="0"/>
                <w:sz w:val="14"/>
                <w:szCs w:val="14"/>
              </w:rPr>
            </w:pPr>
            <w:bookmarkStart w:id="496" w:name="_Toc336338116"/>
            <w:bookmarkStart w:id="497" w:name="_Toc361496971"/>
            <w:r w:rsidRPr="00276F80">
              <w:rPr>
                <w:rFonts w:ascii="Tahoma" w:hAnsi="Tahoma" w:cs="Tahoma"/>
                <w:b w:val="0"/>
                <w:sz w:val="14"/>
              </w:rPr>
              <w:t>Windows</w:t>
            </w:r>
            <w:r w:rsidR="005B4156" w:rsidRPr="005B4156">
              <w:rPr>
                <w:rFonts w:ascii="Tahoma" w:hAnsi="Tahoma" w:cs="Tahoma"/>
                <w:b w:val="0"/>
                <w:sz w:val="14"/>
                <w:vertAlign w:val="superscript"/>
              </w:rPr>
              <w:t>®</w:t>
            </w:r>
            <w:r w:rsidRPr="00276F80">
              <w:rPr>
                <w:rFonts w:ascii="Tahoma" w:hAnsi="Tahoma" w:cs="Tahoma"/>
                <w:b w:val="0"/>
                <w:sz w:val="14"/>
              </w:rPr>
              <w:t xml:space="preserve"> Embedded Device Manager 2011 Clientbeheerlicentie per OSE</w:t>
            </w:r>
            <w:bookmarkEnd w:id="496"/>
            <w:bookmarkEnd w:id="497"/>
          </w:p>
        </w:tc>
        <w:tc>
          <w:tcPr>
            <w:tcW w:w="450" w:type="dxa"/>
            <w:tcBorders>
              <w:bottom w:val="single" w:sz="4" w:space="0" w:color="auto"/>
            </w:tcBorders>
            <w:shd w:val="clear" w:color="auto" w:fill="auto"/>
            <w:vAlign w:val="center"/>
          </w:tcPr>
          <w:p w14:paraId="0EDFBF5F" w14:textId="77777777" w:rsidR="001A63C6" w:rsidRPr="00A57652" w:rsidRDefault="001A63C6" w:rsidP="00532A9E">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14:paraId="0EDFBF60" w14:textId="77777777" w:rsidR="001A63C6" w:rsidRPr="00276F8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F61"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F6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6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6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6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6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67"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F68"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F6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6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F6B"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F6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F6D"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F6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F6F"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F70" w14:textId="77777777" w:rsidR="001A63C6" w:rsidRPr="00276F80" w:rsidRDefault="001A63C6" w:rsidP="001A63C6">
            <w:pPr>
              <w:pStyle w:val="TableText"/>
              <w:widowControl w:val="0"/>
              <w:rPr>
                <w:rFonts w:ascii="Tahoma" w:hAnsi="Tahoma" w:cs="Tahoma"/>
                <w:sz w:val="13"/>
              </w:rPr>
            </w:pPr>
          </w:p>
        </w:tc>
      </w:tr>
      <w:tr w:rsidR="001A63C6" w:rsidRPr="00276F80" w14:paraId="0EDFBF85" w14:textId="77777777" w:rsidTr="005312F5">
        <w:trPr>
          <w:trHeight w:val="287"/>
        </w:trPr>
        <w:tc>
          <w:tcPr>
            <w:tcW w:w="2734" w:type="dxa"/>
            <w:gridSpan w:val="2"/>
            <w:tcBorders>
              <w:bottom w:val="single" w:sz="4" w:space="0" w:color="auto"/>
            </w:tcBorders>
            <w:shd w:val="clear" w:color="auto" w:fill="FABF8F"/>
            <w:vAlign w:val="center"/>
          </w:tcPr>
          <w:p w14:paraId="0EDFBF72" w14:textId="77777777" w:rsidR="001A63C6" w:rsidRPr="00E27A1D" w:rsidRDefault="001A63C6" w:rsidP="00FE7B9E">
            <w:pPr>
              <w:pStyle w:val="Heading2"/>
              <w:spacing w:before="20" w:after="20"/>
              <w:ind w:left="0"/>
              <w:rPr>
                <w:rFonts w:ascii="Tahoma" w:hAnsi="Tahoma" w:cs="Tahoma"/>
                <w:b w:val="0"/>
                <w:sz w:val="14"/>
                <w:szCs w:val="14"/>
                <w:lang w:val="nl-NL"/>
              </w:rPr>
            </w:pPr>
            <w:bookmarkStart w:id="498" w:name="_Toc336338117"/>
            <w:bookmarkStart w:id="499" w:name="_Toc361496972"/>
            <w:r w:rsidRPr="00E27A1D">
              <w:rPr>
                <w:rFonts w:ascii="Tahoma" w:hAnsi="Tahoma" w:cs="Tahoma"/>
                <w:b w:val="0"/>
                <w:sz w:val="14"/>
                <w:lang w:val="nl-NL"/>
              </w:rPr>
              <w:t>Windows</w:t>
            </w:r>
            <w:r w:rsidR="005B4156" w:rsidRPr="005B4156">
              <w:rPr>
                <w:rFonts w:ascii="Tahoma" w:hAnsi="Tahoma" w:cs="Tahoma"/>
                <w:b w:val="0"/>
                <w:sz w:val="14"/>
                <w:vertAlign w:val="superscript"/>
                <w:lang w:val="nl-NL"/>
              </w:rPr>
              <w:t>®</w:t>
            </w:r>
            <w:r w:rsidRPr="00E27A1D">
              <w:rPr>
                <w:rFonts w:ascii="Tahoma" w:hAnsi="Tahoma" w:cs="Tahoma"/>
                <w:b w:val="0"/>
                <w:sz w:val="14"/>
                <w:lang w:val="nl-NL"/>
              </w:rPr>
              <w:t xml:space="preserve"> Embedded Device Manager 2011 Clientbeheerlicentie per gebruiker</w:t>
            </w:r>
            <w:bookmarkEnd w:id="498"/>
            <w:bookmarkEnd w:id="499"/>
          </w:p>
        </w:tc>
        <w:tc>
          <w:tcPr>
            <w:tcW w:w="450" w:type="dxa"/>
            <w:tcBorders>
              <w:bottom w:val="single" w:sz="4" w:space="0" w:color="auto"/>
            </w:tcBorders>
            <w:shd w:val="clear" w:color="auto" w:fill="FABF8F"/>
            <w:vAlign w:val="center"/>
          </w:tcPr>
          <w:p w14:paraId="0EDFBF73" w14:textId="77777777" w:rsidR="001A63C6" w:rsidRPr="00A57652" w:rsidRDefault="009B6833" w:rsidP="00532A9E">
            <w:pPr>
              <w:pStyle w:val="TableText"/>
              <w:widowControl w:val="0"/>
              <w:rPr>
                <w:rFonts w:cs="Tahoma"/>
                <w:b/>
                <w:bCs/>
                <w:color w:val="0000FF"/>
                <w:sz w:val="13"/>
                <w:szCs w:val="13"/>
                <w:u w:val="single"/>
              </w:rPr>
            </w:pPr>
            <w:hyperlink w:anchor="_96_Windows_Embedded" w:history="1">
              <w:r w:rsidR="00E01BB8" w:rsidRPr="00A57652">
                <w:rPr>
                  <w:rStyle w:val="Hyperlink"/>
                  <w:rFonts w:cs="Tahoma"/>
                  <w:b/>
                  <w:bCs/>
                  <w:sz w:val="13"/>
                  <w:szCs w:val="13"/>
                </w:rPr>
                <w:t>103</w:t>
              </w:r>
            </w:hyperlink>
          </w:p>
        </w:tc>
        <w:tc>
          <w:tcPr>
            <w:tcW w:w="450" w:type="dxa"/>
            <w:tcBorders>
              <w:bottom w:val="single" w:sz="4" w:space="0" w:color="auto"/>
            </w:tcBorders>
            <w:shd w:val="clear" w:color="auto" w:fill="FABF8F"/>
            <w:vAlign w:val="center"/>
          </w:tcPr>
          <w:p w14:paraId="0EDFBF74" w14:textId="77777777" w:rsidR="001A63C6" w:rsidRPr="00276F8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F75"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F7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7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7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7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7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7B"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F7C"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F7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7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F7F"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F8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F81"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F8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F83"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F84" w14:textId="77777777" w:rsidR="001A63C6" w:rsidRPr="00276F80" w:rsidRDefault="001A63C6" w:rsidP="001A63C6">
            <w:pPr>
              <w:pStyle w:val="TableText"/>
              <w:widowControl w:val="0"/>
              <w:rPr>
                <w:rFonts w:ascii="Tahoma" w:hAnsi="Tahoma" w:cs="Tahoma"/>
                <w:sz w:val="13"/>
              </w:rPr>
            </w:pPr>
          </w:p>
        </w:tc>
      </w:tr>
      <w:tr w:rsidR="00B33D0E" w:rsidRPr="00276F80" w14:paraId="0EDFBF99" w14:textId="77777777" w:rsidTr="005312F5">
        <w:trPr>
          <w:trHeight w:val="287"/>
        </w:trPr>
        <w:tc>
          <w:tcPr>
            <w:tcW w:w="2734" w:type="dxa"/>
            <w:gridSpan w:val="2"/>
            <w:tcBorders>
              <w:bottom w:val="single" w:sz="4" w:space="0" w:color="auto"/>
            </w:tcBorders>
            <w:shd w:val="clear" w:color="auto" w:fill="auto"/>
            <w:vAlign w:val="center"/>
          </w:tcPr>
          <w:p w14:paraId="0EDFBF86" w14:textId="77777777" w:rsidR="001A63C6" w:rsidRPr="00276F80" w:rsidRDefault="001A63C6" w:rsidP="00FE7B9E">
            <w:pPr>
              <w:pStyle w:val="Heading2"/>
              <w:spacing w:before="20" w:after="20"/>
              <w:ind w:left="0"/>
              <w:rPr>
                <w:rFonts w:ascii="Tahoma" w:hAnsi="Tahoma" w:cs="Tahoma"/>
                <w:b w:val="0"/>
                <w:sz w:val="14"/>
                <w:szCs w:val="14"/>
              </w:rPr>
            </w:pPr>
            <w:bookmarkStart w:id="500" w:name="_Toc336338118"/>
            <w:bookmarkStart w:id="501" w:name="_Toc361496973"/>
            <w:r w:rsidRPr="00276F80">
              <w:rPr>
                <w:rFonts w:ascii="Tahoma" w:hAnsi="Tahoma" w:cs="Tahoma"/>
                <w:b w:val="0"/>
                <w:sz w:val="14"/>
              </w:rPr>
              <w:t>Windows</w:t>
            </w:r>
            <w:r w:rsidR="005B4156" w:rsidRPr="005B4156">
              <w:rPr>
                <w:rFonts w:ascii="Tahoma" w:hAnsi="Tahoma" w:cs="Tahoma"/>
                <w:b w:val="0"/>
                <w:sz w:val="14"/>
                <w:vertAlign w:val="superscript"/>
              </w:rPr>
              <w:t>®</w:t>
            </w:r>
            <w:r w:rsidRPr="00276F80">
              <w:rPr>
                <w:rFonts w:ascii="Tahoma" w:hAnsi="Tahoma" w:cs="Tahoma"/>
                <w:b w:val="0"/>
                <w:sz w:val="14"/>
              </w:rPr>
              <w:t xml:space="preserve"> Embedded Device Manager 2011 met SQL Server</w:t>
            </w:r>
            <w:r w:rsidR="005B4156" w:rsidRPr="005B4156">
              <w:rPr>
                <w:rFonts w:ascii="Tahoma" w:hAnsi="Tahoma" w:cs="Tahoma"/>
                <w:b w:val="0"/>
                <w:sz w:val="14"/>
                <w:vertAlign w:val="superscript"/>
              </w:rPr>
              <w:t>®</w:t>
            </w:r>
            <w:r w:rsidRPr="00276F80">
              <w:rPr>
                <w:rFonts w:ascii="Tahoma" w:hAnsi="Tahoma" w:cs="Tahoma"/>
                <w:b w:val="0"/>
                <w:sz w:val="14"/>
              </w:rPr>
              <w:t xml:space="preserve"> 2008-technologie</w:t>
            </w:r>
            <w:bookmarkEnd w:id="500"/>
            <w:bookmarkEnd w:id="501"/>
          </w:p>
        </w:tc>
        <w:tc>
          <w:tcPr>
            <w:tcW w:w="450" w:type="dxa"/>
            <w:tcBorders>
              <w:bottom w:val="single" w:sz="4" w:space="0" w:color="auto"/>
            </w:tcBorders>
            <w:shd w:val="clear" w:color="auto" w:fill="auto"/>
            <w:vAlign w:val="center"/>
          </w:tcPr>
          <w:p w14:paraId="0EDFBF87" w14:textId="77777777" w:rsidR="001A63C6" w:rsidRPr="00A57652" w:rsidRDefault="009B6833" w:rsidP="00532A9E">
            <w:pPr>
              <w:pStyle w:val="TableText"/>
              <w:widowControl w:val="0"/>
              <w:rPr>
                <w:rFonts w:cs="Tahoma"/>
                <w:b/>
                <w:bCs/>
                <w:color w:val="0000FF"/>
                <w:sz w:val="13"/>
                <w:szCs w:val="13"/>
                <w:u w:val="single"/>
              </w:rPr>
            </w:pPr>
            <w:hyperlink w:anchor="_103_Windows_Embedded" w:history="1">
              <w:r w:rsidR="00E01BB8" w:rsidRPr="00A57652">
                <w:rPr>
                  <w:rStyle w:val="Hyperlink"/>
                  <w:rFonts w:cs="Tahoma"/>
                  <w:b/>
                  <w:bCs/>
                  <w:sz w:val="13"/>
                  <w:szCs w:val="13"/>
                </w:rPr>
                <w:t>103</w:t>
              </w:r>
            </w:hyperlink>
          </w:p>
        </w:tc>
        <w:tc>
          <w:tcPr>
            <w:tcW w:w="450" w:type="dxa"/>
            <w:tcBorders>
              <w:bottom w:val="single" w:sz="4" w:space="0" w:color="auto"/>
            </w:tcBorders>
            <w:shd w:val="clear" w:color="auto" w:fill="auto"/>
            <w:vAlign w:val="center"/>
          </w:tcPr>
          <w:p w14:paraId="0EDFBF88" w14:textId="77777777" w:rsidR="001A63C6" w:rsidRPr="00276F8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F89"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BF8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8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8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8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8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8F"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F90"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F9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9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F93"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F9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F95"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F9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F97"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F98" w14:textId="77777777" w:rsidR="001A63C6" w:rsidRPr="00276F80" w:rsidRDefault="001A63C6" w:rsidP="001A63C6">
            <w:pPr>
              <w:pStyle w:val="TableText"/>
              <w:widowControl w:val="0"/>
              <w:rPr>
                <w:rFonts w:ascii="Tahoma" w:hAnsi="Tahoma" w:cs="Tahoma"/>
                <w:sz w:val="13"/>
              </w:rPr>
            </w:pPr>
          </w:p>
        </w:tc>
      </w:tr>
      <w:tr w:rsidR="001A63C6" w:rsidRPr="00276F80" w14:paraId="0EDFBFAD" w14:textId="77777777" w:rsidTr="005312F5">
        <w:trPr>
          <w:trHeight w:val="287"/>
        </w:trPr>
        <w:tc>
          <w:tcPr>
            <w:tcW w:w="2734" w:type="dxa"/>
            <w:gridSpan w:val="2"/>
            <w:tcBorders>
              <w:bottom w:val="single" w:sz="4" w:space="0" w:color="auto"/>
            </w:tcBorders>
            <w:shd w:val="clear" w:color="auto" w:fill="FABF8F"/>
            <w:vAlign w:val="center"/>
          </w:tcPr>
          <w:p w14:paraId="0EDFBF9A" w14:textId="77777777" w:rsidR="001A63C6" w:rsidRPr="00276F80" w:rsidRDefault="001A63C6" w:rsidP="00FE7B9E">
            <w:pPr>
              <w:pStyle w:val="Heading2"/>
              <w:spacing w:before="20" w:after="20"/>
              <w:ind w:left="0"/>
              <w:rPr>
                <w:rFonts w:ascii="Tahoma" w:hAnsi="Tahoma" w:cs="Tahoma"/>
                <w:b w:val="0"/>
                <w:sz w:val="14"/>
                <w:szCs w:val="14"/>
              </w:rPr>
            </w:pPr>
            <w:bookmarkStart w:id="502" w:name="_Toc336338119"/>
            <w:bookmarkStart w:id="503" w:name="_Toc361496974"/>
            <w:r w:rsidRPr="00276F80">
              <w:rPr>
                <w:rFonts w:ascii="Tahoma" w:hAnsi="Tahoma" w:cs="Tahoma"/>
                <w:b w:val="0"/>
                <w:sz w:val="14"/>
                <w:szCs w:val="14"/>
              </w:rPr>
              <w:t>Windows Essential Business Server 2008 Standard</w:t>
            </w:r>
            <w:bookmarkEnd w:id="502"/>
            <w:bookmarkEnd w:id="503"/>
          </w:p>
        </w:tc>
        <w:tc>
          <w:tcPr>
            <w:tcW w:w="450" w:type="dxa"/>
            <w:tcBorders>
              <w:bottom w:val="single" w:sz="4" w:space="0" w:color="auto"/>
            </w:tcBorders>
            <w:shd w:val="clear" w:color="auto" w:fill="FABF8F"/>
            <w:vAlign w:val="center"/>
          </w:tcPr>
          <w:p w14:paraId="0EDFBF9B"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100_Windows_EBS" w:history="1">
              <w:r w:rsidR="00E01BB8" w:rsidRPr="00A57652">
                <w:rPr>
                  <w:rStyle w:val="Hyperlink"/>
                  <w:rFonts w:cs="Tahoma"/>
                  <w:b/>
                  <w:bCs/>
                  <w:sz w:val="13"/>
                  <w:szCs w:val="13"/>
                </w:rPr>
                <w:t>104</w:t>
              </w:r>
            </w:hyperlink>
          </w:p>
        </w:tc>
        <w:tc>
          <w:tcPr>
            <w:tcW w:w="450" w:type="dxa"/>
            <w:tcBorders>
              <w:bottom w:val="single" w:sz="4" w:space="0" w:color="auto"/>
            </w:tcBorders>
            <w:shd w:val="clear" w:color="auto" w:fill="FABF8F"/>
            <w:vAlign w:val="center"/>
          </w:tcPr>
          <w:p w14:paraId="0EDFBF9C" w14:textId="77777777" w:rsidR="001A63C6" w:rsidRPr="00276F8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F9D"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BF9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9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A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A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A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A3"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FA4"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FA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A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FA7"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FA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FA9"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FA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BFAB"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FAC" w14:textId="77777777" w:rsidR="001A63C6" w:rsidRPr="00276F80" w:rsidRDefault="001A63C6" w:rsidP="001A63C6">
            <w:pPr>
              <w:pStyle w:val="TableText"/>
              <w:widowControl w:val="0"/>
              <w:rPr>
                <w:rFonts w:ascii="Tahoma" w:hAnsi="Tahoma" w:cs="Tahoma"/>
                <w:sz w:val="13"/>
              </w:rPr>
            </w:pPr>
          </w:p>
        </w:tc>
      </w:tr>
      <w:tr w:rsidR="00B33D0E" w:rsidRPr="00276F80" w14:paraId="0EDFBFC1" w14:textId="77777777" w:rsidTr="005312F5">
        <w:trPr>
          <w:trHeight w:val="287"/>
        </w:trPr>
        <w:tc>
          <w:tcPr>
            <w:tcW w:w="2734" w:type="dxa"/>
            <w:gridSpan w:val="2"/>
            <w:tcBorders>
              <w:bottom w:val="single" w:sz="4" w:space="0" w:color="auto"/>
            </w:tcBorders>
            <w:shd w:val="clear" w:color="auto" w:fill="auto"/>
            <w:vAlign w:val="center"/>
          </w:tcPr>
          <w:p w14:paraId="0EDFBFAE" w14:textId="77777777" w:rsidR="001A63C6" w:rsidRPr="00276F80" w:rsidRDefault="001A63C6" w:rsidP="00FE7B9E">
            <w:pPr>
              <w:pStyle w:val="Heading2"/>
              <w:spacing w:before="20" w:after="20"/>
              <w:ind w:left="0"/>
              <w:rPr>
                <w:rFonts w:ascii="Tahoma" w:hAnsi="Tahoma" w:cs="Tahoma"/>
                <w:b w:val="0"/>
                <w:sz w:val="14"/>
                <w:szCs w:val="14"/>
              </w:rPr>
            </w:pPr>
            <w:bookmarkStart w:id="504" w:name="_Toc336338120"/>
            <w:bookmarkStart w:id="505" w:name="_Toc361496975"/>
            <w:r w:rsidRPr="00276F80">
              <w:rPr>
                <w:rFonts w:ascii="Tahoma" w:hAnsi="Tahoma" w:cs="Tahoma"/>
                <w:b w:val="0"/>
                <w:sz w:val="14"/>
                <w:szCs w:val="14"/>
              </w:rPr>
              <w:t>Windows Essential Business Server 2008 CAL Suite</w:t>
            </w:r>
            <w:bookmarkEnd w:id="504"/>
            <w:bookmarkEnd w:id="505"/>
          </w:p>
        </w:tc>
        <w:tc>
          <w:tcPr>
            <w:tcW w:w="450" w:type="dxa"/>
            <w:tcBorders>
              <w:bottom w:val="single" w:sz="4" w:space="0" w:color="auto"/>
            </w:tcBorders>
            <w:shd w:val="clear" w:color="auto" w:fill="auto"/>
            <w:vAlign w:val="center"/>
          </w:tcPr>
          <w:p w14:paraId="0EDFBFAF" w14:textId="77777777" w:rsidR="001A63C6" w:rsidRPr="00A57652" w:rsidRDefault="001A63C6" w:rsidP="00532A9E">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vAlign w:val="center"/>
          </w:tcPr>
          <w:p w14:paraId="0EDFBFB0"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0EDFBFB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FB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B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B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B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B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B7"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FB8"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FB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B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FBB"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FB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FBD"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FB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BFBF"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FC0" w14:textId="77777777" w:rsidR="001A63C6" w:rsidRPr="00276F80" w:rsidRDefault="001A63C6" w:rsidP="001A63C6">
            <w:pPr>
              <w:pStyle w:val="TableText"/>
              <w:widowControl w:val="0"/>
              <w:rPr>
                <w:rFonts w:ascii="Tahoma" w:hAnsi="Tahoma" w:cs="Tahoma"/>
                <w:sz w:val="13"/>
              </w:rPr>
            </w:pPr>
          </w:p>
        </w:tc>
      </w:tr>
      <w:tr w:rsidR="001A63C6" w:rsidRPr="00276F80" w14:paraId="0EDFBFD5" w14:textId="77777777" w:rsidTr="005312F5">
        <w:trPr>
          <w:trHeight w:val="287"/>
        </w:trPr>
        <w:tc>
          <w:tcPr>
            <w:tcW w:w="2734" w:type="dxa"/>
            <w:gridSpan w:val="2"/>
            <w:tcBorders>
              <w:bottom w:val="single" w:sz="4" w:space="0" w:color="auto"/>
            </w:tcBorders>
            <w:shd w:val="clear" w:color="auto" w:fill="FABF8F"/>
            <w:vAlign w:val="center"/>
          </w:tcPr>
          <w:p w14:paraId="0EDFBFC2" w14:textId="77777777" w:rsidR="001A63C6" w:rsidRPr="00276F80" w:rsidRDefault="001A63C6" w:rsidP="00FE7B9E">
            <w:pPr>
              <w:pStyle w:val="Heading2"/>
              <w:spacing w:before="20" w:after="20"/>
              <w:ind w:left="0"/>
              <w:rPr>
                <w:rFonts w:ascii="Tahoma" w:hAnsi="Tahoma" w:cs="Tahoma"/>
                <w:b w:val="0"/>
                <w:sz w:val="14"/>
                <w:szCs w:val="14"/>
              </w:rPr>
            </w:pPr>
            <w:bookmarkStart w:id="506" w:name="_Toc336338121"/>
            <w:bookmarkStart w:id="507" w:name="_Toc361496976"/>
            <w:r w:rsidRPr="00276F80">
              <w:rPr>
                <w:rFonts w:ascii="Tahoma" w:hAnsi="Tahoma" w:cs="Tahoma"/>
                <w:b w:val="0"/>
                <w:sz w:val="14"/>
                <w:szCs w:val="14"/>
              </w:rPr>
              <w:t>Windows Essential Business Server 2008 CAL Suite (5 clients)</w:t>
            </w:r>
            <w:bookmarkEnd w:id="506"/>
            <w:bookmarkEnd w:id="507"/>
          </w:p>
        </w:tc>
        <w:tc>
          <w:tcPr>
            <w:tcW w:w="450" w:type="dxa"/>
            <w:tcBorders>
              <w:bottom w:val="single" w:sz="4" w:space="0" w:color="auto"/>
            </w:tcBorders>
            <w:shd w:val="clear" w:color="auto" w:fill="FABF8F"/>
            <w:vAlign w:val="center"/>
          </w:tcPr>
          <w:p w14:paraId="0EDFBFC3" w14:textId="77777777" w:rsidR="001A63C6" w:rsidRPr="00A57652" w:rsidRDefault="001A63C6" w:rsidP="00532A9E">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14:paraId="0EDFBFC4"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0EDFBFC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FC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C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C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C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C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CB"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FCC"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FC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w:t>
            </w:r>
          </w:p>
        </w:tc>
        <w:tc>
          <w:tcPr>
            <w:tcW w:w="450" w:type="dxa"/>
            <w:tcBorders>
              <w:bottom w:val="single" w:sz="4" w:space="0" w:color="auto"/>
            </w:tcBorders>
            <w:shd w:val="clear" w:color="auto" w:fill="FABF8F"/>
            <w:vAlign w:val="center"/>
          </w:tcPr>
          <w:p w14:paraId="0EDFBFC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FCF"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FD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FD1"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FD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BFD3"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FD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w:t>
            </w:r>
          </w:p>
        </w:tc>
      </w:tr>
      <w:tr w:rsidR="00B33D0E" w:rsidRPr="00276F80" w14:paraId="0EDFBFE9" w14:textId="77777777" w:rsidTr="00E5334D">
        <w:trPr>
          <w:trHeight w:val="287"/>
        </w:trPr>
        <w:tc>
          <w:tcPr>
            <w:tcW w:w="2734" w:type="dxa"/>
            <w:gridSpan w:val="2"/>
            <w:tcBorders>
              <w:bottom w:val="single" w:sz="4" w:space="0" w:color="auto"/>
            </w:tcBorders>
            <w:shd w:val="clear" w:color="auto" w:fill="auto"/>
            <w:vAlign w:val="center"/>
          </w:tcPr>
          <w:p w14:paraId="0EDFBFD6" w14:textId="77777777" w:rsidR="001A63C6" w:rsidRPr="00276F80" w:rsidRDefault="001A63C6" w:rsidP="00FE7B9E">
            <w:pPr>
              <w:pStyle w:val="Heading2"/>
              <w:spacing w:before="20" w:after="20"/>
              <w:ind w:left="0"/>
              <w:rPr>
                <w:rFonts w:ascii="Tahoma" w:hAnsi="Tahoma" w:cs="Tahoma"/>
                <w:b w:val="0"/>
                <w:sz w:val="14"/>
                <w:szCs w:val="14"/>
              </w:rPr>
            </w:pPr>
            <w:bookmarkStart w:id="508" w:name="_Toc336338122"/>
            <w:bookmarkStart w:id="509" w:name="_Toc361496977"/>
            <w:r w:rsidRPr="00276F80">
              <w:rPr>
                <w:rFonts w:ascii="Tahoma" w:hAnsi="Tahoma" w:cs="Tahoma"/>
                <w:b w:val="0"/>
                <w:color w:val="000000"/>
                <w:sz w:val="14"/>
                <w:szCs w:val="14"/>
              </w:rPr>
              <w:t>Windows Essential Business Server 2008 CAL Suite (20 clients)</w:t>
            </w:r>
            <w:bookmarkEnd w:id="508"/>
            <w:bookmarkEnd w:id="509"/>
          </w:p>
        </w:tc>
        <w:tc>
          <w:tcPr>
            <w:tcW w:w="450" w:type="dxa"/>
            <w:tcBorders>
              <w:bottom w:val="single" w:sz="4" w:space="0" w:color="auto"/>
            </w:tcBorders>
            <w:shd w:val="clear" w:color="auto" w:fill="auto"/>
            <w:vAlign w:val="center"/>
          </w:tcPr>
          <w:p w14:paraId="0EDFBFD7" w14:textId="77777777" w:rsidR="001A63C6" w:rsidRPr="00A57652" w:rsidRDefault="001A63C6" w:rsidP="00532A9E">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vAlign w:val="center"/>
          </w:tcPr>
          <w:p w14:paraId="0EDFBFD8"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0EDFBFD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BFD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D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D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D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D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BFDF"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BFE0"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FE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tcBorders>
            <w:shd w:val="clear" w:color="auto" w:fill="auto"/>
            <w:vAlign w:val="center"/>
          </w:tcPr>
          <w:p w14:paraId="0EDFBFE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FE3"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BFE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BFE5"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BFE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BFE7"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BFE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w:t>
            </w:r>
          </w:p>
        </w:tc>
      </w:tr>
      <w:tr w:rsidR="001A63C6" w:rsidRPr="00276F80" w14:paraId="0EDFBFFD" w14:textId="77777777" w:rsidTr="00E5334D">
        <w:trPr>
          <w:trHeight w:val="287"/>
        </w:trPr>
        <w:tc>
          <w:tcPr>
            <w:tcW w:w="2734" w:type="dxa"/>
            <w:gridSpan w:val="2"/>
            <w:tcBorders>
              <w:bottom w:val="single" w:sz="4" w:space="0" w:color="auto"/>
            </w:tcBorders>
            <w:shd w:val="clear" w:color="auto" w:fill="FABF8F"/>
            <w:vAlign w:val="center"/>
          </w:tcPr>
          <w:p w14:paraId="0EDFBFEA" w14:textId="77777777" w:rsidR="001A63C6" w:rsidRPr="00276F80" w:rsidRDefault="001A63C6" w:rsidP="00FE7B9E">
            <w:pPr>
              <w:pStyle w:val="Heading2"/>
              <w:spacing w:before="20" w:after="20"/>
              <w:ind w:left="0"/>
              <w:rPr>
                <w:rFonts w:ascii="Tahoma" w:hAnsi="Tahoma" w:cs="Tahoma"/>
                <w:b w:val="0"/>
                <w:sz w:val="14"/>
                <w:szCs w:val="14"/>
              </w:rPr>
            </w:pPr>
            <w:bookmarkStart w:id="510" w:name="_Toc336338123"/>
            <w:bookmarkStart w:id="511" w:name="_Toc361496978"/>
            <w:r w:rsidRPr="00276F80">
              <w:rPr>
                <w:rFonts w:ascii="Tahoma" w:hAnsi="Tahoma" w:cs="Tahoma"/>
                <w:b w:val="0"/>
                <w:sz w:val="14"/>
                <w:szCs w:val="14"/>
              </w:rPr>
              <w:t>Windows Essential Business Server 2008 CAL Suite (50 clients)</w:t>
            </w:r>
            <w:bookmarkEnd w:id="510"/>
            <w:bookmarkEnd w:id="511"/>
          </w:p>
        </w:tc>
        <w:tc>
          <w:tcPr>
            <w:tcW w:w="450" w:type="dxa"/>
            <w:tcBorders>
              <w:bottom w:val="single" w:sz="4" w:space="0" w:color="auto"/>
            </w:tcBorders>
            <w:shd w:val="clear" w:color="auto" w:fill="FABF8F"/>
            <w:vAlign w:val="center"/>
          </w:tcPr>
          <w:p w14:paraId="0EDFBFEB" w14:textId="77777777" w:rsidR="001A63C6" w:rsidRPr="00A57652" w:rsidRDefault="001A63C6" w:rsidP="00532A9E">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14:paraId="0EDFBFEC"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0EDFBFE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BFE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E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F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F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F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BFF3"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BFF4"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FF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tcBorders>
            <w:shd w:val="clear" w:color="auto" w:fill="FABF8F"/>
            <w:vAlign w:val="center"/>
          </w:tcPr>
          <w:p w14:paraId="0EDFBFF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FF7"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BFF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BFF9"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BFF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BFFB"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BFF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w:t>
            </w:r>
          </w:p>
        </w:tc>
      </w:tr>
      <w:tr w:rsidR="00B33D0E" w:rsidRPr="00276F80" w14:paraId="0EDFC011" w14:textId="77777777" w:rsidTr="00E5334D">
        <w:trPr>
          <w:trHeight w:val="287"/>
        </w:trPr>
        <w:tc>
          <w:tcPr>
            <w:tcW w:w="2734" w:type="dxa"/>
            <w:gridSpan w:val="2"/>
            <w:tcBorders>
              <w:bottom w:val="single" w:sz="4" w:space="0" w:color="auto"/>
            </w:tcBorders>
            <w:shd w:val="clear" w:color="auto" w:fill="auto"/>
            <w:vAlign w:val="center"/>
          </w:tcPr>
          <w:p w14:paraId="0EDFBFFE" w14:textId="77777777" w:rsidR="001A63C6" w:rsidRPr="00276F80" w:rsidRDefault="001A63C6" w:rsidP="00FE7B9E">
            <w:pPr>
              <w:pStyle w:val="Heading2"/>
              <w:spacing w:before="20" w:after="20"/>
              <w:ind w:left="0"/>
              <w:rPr>
                <w:rFonts w:ascii="Tahoma" w:hAnsi="Tahoma" w:cs="Tahoma"/>
                <w:b w:val="0"/>
                <w:sz w:val="14"/>
                <w:szCs w:val="14"/>
              </w:rPr>
            </w:pPr>
            <w:bookmarkStart w:id="512" w:name="_Toc336338124"/>
            <w:bookmarkStart w:id="513" w:name="_Toc361496979"/>
            <w:r w:rsidRPr="00276F80">
              <w:rPr>
                <w:rFonts w:ascii="Tahoma" w:hAnsi="Tahoma" w:cs="Tahoma"/>
                <w:b w:val="0"/>
                <w:sz w:val="14"/>
                <w:szCs w:val="14"/>
              </w:rPr>
              <w:t>Windows Essential Business Server 2008 Premium</w:t>
            </w:r>
            <w:bookmarkEnd w:id="512"/>
            <w:bookmarkEnd w:id="513"/>
          </w:p>
        </w:tc>
        <w:tc>
          <w:tcPr>
            <w:tcW w:w="450" w:type="dxa"/>
            <w:tcBorders>
              <w:bottom w:val="single" w:sz="4" w:space="0" w:color="auto"/>
            </w:tcBorders>
            <w:shd w:val="clear" w:color="auto" w:fill="auto"/>
            <w:vAlign w:val="center"/>
          </w:tcPr>
          <w:p w14:paraId="0EDFBFFF"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104_Windows_EBS" w:history="1">
              <w:r w:rsidR="00E01BB8" w:rsidRPr="00A57652">
                <w:rPr>
                  <w:rStyle w:val="Hyperlink"/>
                  <w:rFonts w:cs="Tahoma"/>
                  <w:b/>
                  <w:bCs/>
                  <w:sz w:val="13"/>
                  <w:szCs w:val="13"/>
                </w:rPr>
                <w:t>104</w:t>
              </w:r>
            </w:hyperlink>
          </w:p>
        </w:tc>
        <w:tc>
          <w:tcPr>
            <w:tcW w:w="450" w:type="dxa"/>
            <w:tcBorders>
              <w:bottom w:val="single" w:sz="4" w:space="0" w:color="auto"/>
            </w:tcBorders>
            <w:shd w:val="clear" w:color="auto" w:fill="auto"/>
            <w:vAlign w:val="center"/>
          </w:tcPr>
          <w:p w14:paraId="0EDFC000" w14:textId="77777777" w:rsidR="001A63C6" w:rsidRPr="00276F8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C001" w14:textId="77777777" w:rsidR="001A63C6" w:rsidRPr="00276F8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DFC00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0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0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0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0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07"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C008"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C00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0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C00B"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C00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C00D"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C00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C00F"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C010" w14:textId="77777777" w:rsidR="001A63C6" w:rsidRPr="00276F80" w:rsidRDefault="001A63C6" w:rsidP="001A63C6">
            <w:pPr>
              <w:pStyle w:val="TableText"/>
              <w:widowControl w:val="0"/>
              <w:rPr>
                <w:rFonts w:ascii="Tahoma" w:hAnsi="Tahoma" w:cs="Tahoma"/>
                <w:sz w:val="13"/>
              </w:rPr>
            </w:pPr>
          </w:p>
        </w:tc>
      </w:tr>
      <w:tr w:rsidR="00E5334D" w:rsidRPr="00276F80" w14:paraId="0EDFC025" w14:textId="77777777" w:rsidTr="00E5334D">
        <w:trPr>
          <w:trHeight w:val="287"/>
        </w:trPr>
        <w:tc>
          <w:tcPr>
            <w:tcW w:w="2734" w:type="dxa"/>
            <w:gridSpan w:val="2"/>
            <w:tcBorders>
              <w:bottom w:val="single" w:sz="4" w:space="0" w:color="auto"/>
            </w:tcBorders>
            <w:shd w:val="clear" w:color="auto" w:fill="FABF8F"/>
            <w:vAlign w:val="center"/>
          </w:tcPr>
          <w:p w14:paraId="0EDFC012" w14:textId="77777777" w:rsidR="001A63C6" w:rsidRPr="00276F80" w:rsidRDefault="001A63C6" w:rsidP="00FE7B9E">
            <w:pPr>
              <w:pStyle w:val="Heading2"/>
              <w:spacing w:before="20" w:after="20"/>
              <w:ind w:left="0"/>
              <w:rPr>
                <w:rFonts w:ascii="Tahoma" w:hAnsi="Tahoma" w:cs="Tahoma"/>
                <w:b w:val="0"/>
                <w:sz w:val="14"/>
                <w:szCs w:val="14"/>
              </w:rPr>
            </w:pPr>
            <w:bookmarkStart w:id="514" w:name="_Toc336338125"/>
            <w:bookmarkStart w:id="515" w:name="_Toc361496980"/>
            <w:r w:rsidRPr="00276F80">
              <w:rPr>
                <w:rFonts w:ascii="Tahoma" w:hAnsi="Tahoma" w:cs="Tahoma"/>
                <w:b w:val="0"/>
                <w:sz w:val="14"/>
                <w:szCs w:val="14"/>
              </w:rPr>
              <w:t>Windows Essential Business Server 2008 CAL Suite voor Premium Gebruikers of Apparaten</w:t>
            </w:r>
            <w:bookmarkEnd w:id="514"/>
            <w:bookmarkEnd w:id="515"/>
          </w:p>
        </w:tc>
        <w:tc>
          <w:tcPr>
            <w:tcW w:w="450" w:type="dxa"/>
            <w:tcBorders>
              <w:bottom w:val="single" w:sz="4" w:space="0" w:color="auto"/>
            </w:tcBorders>
            <w:shd w:val="clear" w:color="auto" w:fill="FABF8F"/>
            <w:vAlign w:val="center"/>
          </w:tcPr>
          <w:p w14:paraId="0EDFC013" w14:textId="77777777" w:rsidR="001A63C6" w:rsidRPr="00A57652" w:rsidRDefault="001A63C6" w:rsidP="00532A9E">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14:paraId="0EDFC014" w14:textId="77777777" w:rsidR="001A63C6" w:rsidRPr="00276F80" w:rsidRDefault="001A63C6" w:rsidP="001A63C6">
            <w:pPr>
              <w:pStyle w:val="TableText"/>
              <w:widowControl w:val="0"/>
              <w:spacing w:before="80"/>
              <w:rPr>
                <w:rFonts w:ascii="Tahoma" w:hAnsi="Tahoma" w:cs="Tahoma"/>
                <w:sz w:val="13"/>
              </w:rPr>
            </w:pPr>
            <w:r w:rsidRPr="00276F8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0EDFC01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C01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1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1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1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1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1B"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C01C"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C01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1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C01F"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C02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C021"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C02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C023"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C024" w14:textId="77777777" w:rsidR="001A63C6" w:rsidRPr="00276F80" w:rsidRDefault="001A63C6" w:rsidP="001A63C6">
            <w:pPr>
              <w:pStyle w:val="TableText"/>
              <w:widowControl w:val="0"/>
              <w:rPr>
                <w:rFonts w:ascii="Tahoma" w:hAnsi="Tahoma" w:cs="Tahoma"/>
                <w:sz w:val="13"/>
              </w:rPr>
            </w:pPr>
          </w:p>
        </w:tc>
      </w:tr>
      <w:tr w:rsidR="00B33D0E" w:rsidRPr="00276F80" w14:paraId="0EDFC039" w14:textId="77777777" w:rsidTr="00E5334D">
        <w:trPr>
          <w:trHeight w:val="287"/>
        </w:trPr>
        <w:tc>
          <w:tcPr>
            <w:tcW w:w="2734" w:type="dxa"/>
            <w:gridSpan w:val="2"/>
            <w:tcBorders>
              <w:bottom w:val="single" w:sz="4" w:space="0" w:color="auto"/>
            </w:tcBorders>
            <w:shd w:val="clear" w:color="auto" w:fill="auto"/>
            <w:vAlign w:val="center"/>
          </w:tcPr>
          <w:p w14:paraId="0EDFC026" w14:textId="77777777" w:rsidR="001A63C6" w:rsidRPr="00276F80" w:rsidRDefault="001A63C6" w:rsidP="00FE7B9E">
            <w:pPr>
              <w:pStyle w:val="Heading2"/>
              <w:spacing w:before="20" w:after="20"/>
              <w:ind w:left="0"/>
              <w:rPr>
                <w:rFonts w:ascii="Tahoma" w:hAnsi="Tahoma" w:cs="Tahoma"/>
                <w:b w:val="0"/>
                <w:sz w:val="14"/>
                <w:szCs w:val="14"/>
              </w:rPr>
            </w:pPr>
            <w:bookmarkStart w:id="516" w:name="_Toc336338126"/>
            <w:bookmarkStart w:id="517" w:name="_Toc361496981"/>
            <w:r w:rsidRPr="00276F80">
              <w:rPr>
                <w:rFonts w:ascii="Tahoma" w:hAnsi="Tahoma" w:cs="Tahoma"/>
                <w:b w:val="0"/>
                <w:sz w:val="14"/>
                <w:szCs w:val="14"/>
              </w:rPr>
              <w:lastRenderedPageBreak/>
              <w:t>Windows Essential Business Server 2008 CAL Suite voor Premium Gebruikers of Apparaten (5 clients)</w:t>
            </w:r>
            <w:bookmarkEnd w:id="516"/>
            <w:bookmarkEnd w:id="517"/>
          </w:p>
        </w:tc>
        <w:tc>
          <w:tcPr>
            <w:tcW w:w="450" w:type="dxa"/>
            <w:tcBorders>
              <w:bottom w:val="single" w:sz="4" w:space="0" w:color="auto"/>
            </w:tcBorders>
            <w:shd w:val="clear" w:color="auto" w:fill="auto"/>
            <w:vAlign w:val="center"/>
          </w:tcPr>
          <w:p w14:paraId="0EDFC027" w14:textId="77777777" w:rsidR="001A63C6" w:rsidRPr="00A57652" w:rsidRDefault="001A63C6" w:rsidP="00532A9E">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14:paraId="0EDFC028" w14:textId="77777777" w:rsidR="001A63C6" w:rsidRPr="00276F80" w:rsidRDefault="001A63C6" w:rsidP="001A63C6">
            <w:pPr>
              <w:pStyle w:val="TableText"/>
              <w:widowControl w:val="0"/>
              <w:spacing w:before="200"/>
              <w:rPr>
                <w:rFonts w:ascii="Tahoma" w:hAnsi="Tahoma" w:cs="Tahoma"/>
                <w:sz w:val="13"/>
              </w:rPr>
            </w:pPr>
            <w:r w:rsidRPr="00276F8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0EDFC02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C02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2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2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2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2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2F"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C030"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C03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w:t>
            </w:r>
          </w:p>
        </w:tc>
        <w:tc>
          <w:tcPr>
            <w:tcW w:w="450" w:type="dxa"/>
            <w:tcBorders>
              <w:bottom w:val="single" w:sz="4" w:space="0" w:color="auto"/>
            </w:tcBorders>
            <w:shd w:val="clear" w:color="auto" w:fill="auto"/>
            <w:vAlign w:val="center"/>
          </w:tcPr>
          <w:p w14:paraId="0EDFC03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C033"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C03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C035"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C03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C037"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C03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w:t>
            </w:r>
          </w:p>
        </w:tc>
      </w:tr>
      <w:tr w:rsidR="00E5334D" w:rsidRPr="00276F80" w14:paraId="0EDFC04D" w14:textId="77777777" w:rsidTr="00E5334D">
        <w:trPr>
          <w:trHeight w:val="287"/>
        </w:trPr>
        <w:tc>
          <w:tcPr>
            <w:tcW w:w="2734" w:type="dxa"/>
            <w:gridSpan w:val="2"/>
            <w:tcBorders>
              <w:bottom w:val="single" w:sz="4" w:space="0" w:color="auto"/>
            </w:tcBorders>
            <w:shd w:val="clear" w:color="auto" w:fill="FABF8F"/>
            <w:vAlign w:val="center"/>
          </w:tcPr>
          <w:p w14:paraId="0EDFC03A" w14:textId="77777777" w:rsidR="001A63C6" w:rsidRPr="00276F80" w:rsidRDefault="001A63C6" w:rsidP="001A63C6">
            <w:pPr>
              <w:pStyle w:val="Heading2"/>
              <w:spacing w:before="20" w:after="20"/>
              <w:ind w:left="0"/>
              <w:rPr>
                <w:rFonts w:ascii="Tahoma" w:hAnsi="Tahoma" w:cs="Tahoma"/>
                <w:b w:val="0"/>
                <w:sz w:val="14"/>
                <w:szCs w:val="14"/>
              </w:rPr>
            </w:pPr>
            <w:bookmarkStart w:id="518" w:name="_Toc336338127"/>
            <w:bookmarkStart w:id="519" w:name="_Toc361496982"/>
            <w:r w:rsidRPr="00276F80">
              <w:rPr>
                <w:rFonts w:ascii="Tahoma" w:hAnsi="Tahoma" w:cs="Tahoma"/>
                <w:b w:val="0"/>
                <w:sz w:val="14"/>
                <w:szCs w:val="14"/>
              </w:rPr>
              <w:t>Windows Essential Business Server 2008 CAL Suite voor Premium Gebruikers of Apparaten (20 clients)</w:t>
            </w:r>
            <w:bookmarkEnd w:id="518"/>
            <w:bookmarkEnd w:id="519"/>
          </w:p>
        </w:tc>
        <w:tc>
          <w:tcPr>
            <w:tcW w:w="450" w:type="dxa"/>
            <w:tcBorders>
              <w:bottom w:val="single" w:sz="4" w:space="0" w:color="auto"/>
            </w:tcBorders>
            <w:shd w:val="clear" w:color="auto" w:fill="FABF8F"/>
            <w:vAlign w:val="center"/>
          </w:tcPr>
          <w:p w14:paraId="0EDFC03B" w14:textId="77777777" w:rsidR="001A63C6" w:rsidRPr="00A57652" w:rsidRDefault="001A63C6" w:rsidP="00532A9E">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14:paraId="0EDFC03C" w14:textId="77777777" w:rsidR="001A63C6" w:rsidRPr="00276F80" w:rsidRDefault="001A63C6" w:rsidP="001A63C6">
            <w:pPr>
              <w:pStyle w:val="TableText"/>
              <w:widowControl w:val="0"/>
              <w:spacing w:before="160"/>
              <w:rPr>
                <w:rFonts w:ascii="Tahoma" w:hAnsi="Tahoma" w:cs="Tahoma"/>
                <w:sz w:val="13"/>
              </w:rPr>
            </w:pPr>
            <w:r w:rsidRPr="00276F8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0EDFC03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C03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3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4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4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4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43"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C044"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C04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tcBorders>
            <w:shd w:val="clear" w:color="auto" w:fill="FABF8F"/>
            <w:vAlign w:val="center"/>
          </w:tcPr>
          <w:p w14:paraId="0EDFC04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C047"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C04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C049"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C04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C04B"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C04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w:t>
            </w:r>
          </w:p>
        </w:tc>
      </w:tr>
      <w:tr w:rsidR="00B33D0E" w:rsidRPr="00276F80" w14:paraId="0EDFC061" w14:textId="77777777" w:rsidTr="00E5334D">
        <w:trPr>
          <w:trHeight w:val="287"/>
        </w:trPr>
        <w:tc>
          <w:tcPr>
            <w:tcW w:w="2734" w:type="dxa"/>
            <w:gridSpan w:val="2"/>
            <w:tcBorders>
              <w:bottom w:val="single" w:sz="4" w:space="0" w:color="auto"/>
            </w:tcBorders>
            <w:shd w:val="clear" w:color="auto" w:fill="auto"/>
            <w:vAlign w:val="center"/>
          </w:tcPr>
          <w:p w14:paraId="0EDFC04E" w14:textId="77777777" w:rsidR="001A63C6" w:rsidRPr="00276F80" w:rsidRDefault="001A63C6" w:rsidP="001A63C6">
            <w:pPr>
              <w:pStyle w:val="Heading2"/>
              <w:spacing w:before="20" w:after="20"/>
              <w:ind w:left="0"/>
              <w:rPr>
                <w:rFonts w:ascii="Tahoma" w:hAnsi="Tahoma" w:cs="Tahoma"/>
                <w:b w:val="0"/>
                <w:sz w:val="14"/>
                <w:szCs w:val="14"/>
              </w:rPr>
            </w:pPr>
            <w:bookmarkStart w:id="520" w:name="_Toc336338128"/>
            <w:bookmarkStart w:id="521" w:name="_Toc361496983"/>
            <w:r w:rsidRPr="00276F80">
              <w:rPr>
                <w:rFonts w:ascii="Tahoma" w:hAnsi="Tahoma" w:cs="Tahoma"/>
                <w:b w:val="0"/>
                <w:sz w:val="14"/>
                <w:szCs w:val="14"/>
              </w:rPr>
              <w:t>Windows Essential Business Server 2008 CAL Suite voor Premium Gebruikers of Apparaten (50 clients)</w:t>
            </w:r>
            <w:bookmarkEnd w:id="520"/>
            <w:bookmarkEnd w:id="521"/>
          </w:p>
        </w:tc>
        <w:tc>
          <w:tcPr>
            <w:tcW w:w="450" w:type="dxa"/>
            <w:tcBorders>
              <w:bottom w:val="single" w:sz="4" w:space="0" w:color="auto"/>
            </w:tcBorders>
            <w:shd w:val="clear" w:color="auto" w:fill="auto"/>
            <w:vAlign w:val="center"/>
          </w:tcPr>
          <w:p w14:paraId="0EDFC04F" w14:textId="77777777" w:rsidR="001A63C6" w:rsidRPr="00A57652" w:rsidRDefault="001A63C6" w:rsidP="00532A9E">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vAlign w:val="center"/>
          </w:tcPr>
          <w:p w14:paraId="0EDFC050" w14:textId="77777777" w:rsidR="001A63C6" w:rsidRPr="00276F80" w:rsidRDefault="001A63C6" w:rsidP="001A63C6">
            <w:pPr>
              <w:pStyle w:val="TableText"/>
              <w:widowControl w:val="0"/>
              <w:spacing w:before="180"/>
              <w:rPr>
                <w:rFonts w:ascii="Tahoma" w:hAnsi="Tahoma" w:cs="Tahoma"/>
                <w:sz w:val="13"/>
              </w:rPr>
            </w:pPr>
            <w:r w:rsidRPr="00276F8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0EDFC05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C05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5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5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5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5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57"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C058"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C05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auto"/>
            <w:vAlign w:val="center"/>
          </w:tcPr>
          <w:p w14:paraId="0EDFC05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C05B"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C05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C05D"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C05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C05F"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0EDFC06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OL</w:t>
            </w:r>
          </w:p>
        </w:tc>
      </w:tr>
      <w:tr w:rsidR="00E5334D" w:rsidRPr="00276F80" w14:paraId="0EDFC075" w14:textId="77777777" w:rsidTr="00E5334D">
        <w:trPr>
          <w:trHeight w:val="145"/>
        </w:trPr>
        <w:tc>
          <w:tcPr>
            <w:tcW w:w="2734" w:type="dxa"/>
            <w:gridSpan w:val="2"/>
            <w:tcBorders>
              <w:bottom w:val="single" w:sz="4" w:space="0" w:color="auto"/>
            </w:tcBorders>
            <w:shd w:val="clear" w:color="auto" w:fill="FABF8F"/>
            <w:vAlign w:val="center"/>
          </w:tcPr>
          <w:p w14:paraId="0EDFC062" w14:textId="77777777" w:rsidR="001A63C6" w:rsidRPr="00276F80" w:rsidRDefault="001A63C6" w:rsidP="0044693F">
            <w:pPr>
              <w:pStyle w:val="Heading2"/>
              <w:keepNext/>
              <w:spacing w:before="20" w:after="20"/>
              <w:ind w:left="0"/>
              <w:rPr>
                <w:rFonts w:ascii="Tahoma" w:hAnsi="Tahoma" w:cs="Tahoma"/>
                <w:b w:val="0"/>
                <w:sz w:val="14"/>
                <w:szCs w:val="14"/>
              </w:rPr>
            </w:pPr>
            <w:bookmarkStart w:id="522" w:name="_Toc336338129"/>
            <w:bookmarkStart w:id="523" w:name="_Toc361496984"/>
            <w:r w:rsidRPr="00276F80">
              <w:rPr>
                <w:rFonts w:ascii="Tahoma" w:hAnsi="Tahoma" w:cs="Tahoma"/>
                <w:b w:val="0"/>
                <w:sz w:val="14"/>
                <w:szCs w:val="14"/>
              </w:rPr>
              <w:t>Windows HPC Server 2008 R2 Suite</w:t>
            </w:r>
            <w:bookmarkEnd w:id="522"/>
            <w:bookmarkEnd w:id="523"/>
          </w:p>
        </w:tc>
        <w:tc>
          <w:tcPr>
            <w:tcW w:w="450" w:type="dxa"/>
            <w:tcBorders>
              <w:bottom w:val="single" w:sz="4" w:space="0" w:color="auto"/>
            </w:tcBorders>
            <w:shd w:val="clear" w:color="auto" w:fill="FABF8F"/>
            <w:vAlign w:val="center"/>
          </w:tcPr>
          <w:p w14:paraId="0EDFC063" w14:textId="77777777" w:rsidR="001A63C6" w:rsidRPr="00A57652" w:rsidRDefault="009B6833" w:rsidP="00532A9E">
            <w:pPr>
              <w:pStyle w:val="TableText"/>
              <w:widowControl w:val="0"/>
              <w:rPr>
                <w:rFonts w:cs="Tahoma"/>
                <w:b/>
                <w:bCs/>
                <w:sz w:val="13"/>
                <w:szCs w:val="13"/>
                <w:u w:val="single"/>
              </w:rPr>
            </w:pPr>
            <w:hyperlink w:anchor="_105_Windows_HPC" w:history="1">
              <w:r w:rsidR="00E01BB8" w:rsidRPr="00A57652">
                <w:rPr>
                  <w:rStyle w:val="Hyperlink"/>
                  <w:rFonts w:cs="Tahoma"/>
                  <w:b/>
                  <w:bCs/>
                  <w:sz w:val="13"/>
                  <w:szCs w:val="13"/>
                </w:rPr>
                <w:t>105</w:t>
              </w:r>
            </w:hyperlink>
          </w:p>
        </w:tc>
        <w:tc>
          <w:tcPr>
            <w:tcW w:w="450" w:type="dxa"/>
            <w:tcBorders>
              <w:bottom w:val="single" w:sz="4" w:space="0" w:color="auto"/>
            </w:tcBorders>
            <w:shd w:val="clear" w:color="auto" w:fill="FABF8F"/>
            <w:vAlign w:val="center"/>
          </w:tcPr>
          <w:p w14:paraId="0EDFC064" w14:textId="77777777" w:rsidR="001A63C6" w:rsidRPr="00276F80" w:rsidRDefault="001A63C6" w:rsidP="007E466C">
            <w:pPr>
              <w:pStyle w:val="TableText"/>
              <w:widowControl w:val="0"/>
              <w:rPr>
                <w:rFonts w:ascii="Tahoma" w:hAnsi="Tahoma" w:cs="Tahoma"/>
                <w:color w:val="000000"/>
                <w:sz w:val="13"/>
              </w:rPr>
            </w:pPr>
            <w:r w:rsidRPr="00276F80">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14:paraId="0EDFC065"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EDFC06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6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6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6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6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6B"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C06C"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C06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6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C06F"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C07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C071"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C07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C073" w14:textId="77777777" w:rsidR="001A63C6" w:rsidRPr="00276F80"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0EDFC074" w14:textId="77777777" w:rsidR="001A63C6" w:rsidRPr="00276F80" w:rsidRDefault="001A63C6" w:rsidP="001A63C6">
            <w:pPr>
              <w:pStyle w:val="TableText"/>
              <w:widowControl w:val="0"/>
              <w:rPr>
                <w:rFonts w:ascii="Tahoma" w:hAnsi="Tahoma" w:cs="Tahoma"/>
                <w:color w:val="000000"/>
                <w:sz w:val="13"/>
              </w:rPr>
            </w:pPr>
          </w:p>
        </w:tc>
      </w:tr>
      <w:tr w:rsidR="00B33D0E" w:rsidRPr="00276F80" w14:paraId="0EDFC089" w14:textId="77777777" w:rsidTr="001933C6">
        <w:trPr>
          <w:trHeight w:val="145"/>
        </w:trPr>
        <w:tc>
          <w:tcPr>
            <w:tcW w:w="2734" w:type="dxa"/>
            <w:gridSpan w:val="2"/>
            <w:tcBorders>
              <w:bottom w:val="single" w:sz="4" w:space="0" w:color="auto"/>
            </w:tcBorders>
            <w:shd w:val="clear" w:color="auto" w:fill="auto"/>
            <w:vAlign w:val="center"/>
          </w:tcPr>
          <w:p w14:paraId="0EDFC076" w14:textId="77777777" w:rsidR="001A63C6" w:rsidRPr="00276F80" w:rsidRDefault="001A63C6" w:rsidP="001A63C6">
            <w:pPr>
              <w:pStyle w:val="Heading2"/>
              <w:spacing w:before="20" w:after="20"/>
              <w:ind w:left="0"/>
              <w:rPr>
                <w:rFonts w:ascii="Tahoma" w:hAnsi="Tahoma" w:cs="Tahoma"/>
                <w:b w:val="0"/>
                <w:sz w:val="14"/>
                <w:szCs w:val="14"/>
              </w:rPr>
            </w:pPr>
            <w:bookmarkStart w:id="524" w:name="_Toc361496985"/>
            <w:r w:rsidRPr="00276F80">
              <w:rPr>
                <w:rFonts w:ascii="Tahoma" w:hAnsi="Tahoma" w:cs="Tahoma"/>
                <w:b w:val="0"/>
                <w:sz w:val="14"/>
              </w:rPr>
              <w:t>Windows Intune Add-on voor System Center Configuration Manager en System Center Endpoint Protection (per gebruiker)</w:t>
            </w:r>
            <w:bookmarkEnd w:id="524"/>
          </w:p>
        </w:tc>
        <w:tc>
          <w:tcPr>
            <w:tcW w:w="450" w:type="dxa"/>
            <w:tcBorders>
              <w:bottom w:val="single" w:sz="4" w:space="0" w:color="auto"/>
            </w:tcBorders>
            <w:shd w:val="clear" w:color="auto" w:fill="auto"/>
            <w:vAlign w:val="center"/>
          </w:tcPr>
          <w:p w14:paraId="0EDFC077" w14:textId="77777777" w:rsidR="001A63C6" w:rsidRPr="00A57652" w:rsidRDefault="001A63C6" w:rsidP="00532A9E">
            <w:pPr>
              <w:pStyle w:val="TableText"/>
              <w:widowControl w:val="0"/>
              <w:rPr>
                <w:rFonts w:cs="Tahoma"/>
                <w:b/>
                <w:bCs/>
                <w:sz w:val="13"/>
                <w:szCs w:val="13"/>
                <w:u w:val="single"/>
              </w:rPr>
            </w:pPr>
          </w:p>
        </w:tc>
        <w:tc>
          <w:tcPr>
            <w:tcW w:w="450" w:type="dxa"/>
            <w:tcBorders>
              <w:bottom w:val="single" w:sz="4" w:space="0" w:color="auto"/>
            </w:tcBorders>
            <w:shd w:val="clear" w:color="auto" w:fill="auto"/>
            <w:vAlign w:val="center"/>
          </w:tcPr>
          <w:p w14:paraId="0EDFC078" w14:textId="77777777" w:rsidR="001A63C6" w:rsidRPr="00276F80" w:rsidRDefault="001A63C6" w:rsidP="001A63C6">
            <w:pPr>
              <w:pStyle w:val="TableText"/>
              <w:widowControl w:val="0"/>
              <w:spacing w:before="80"/>
              <w:rPr>
                <w:rFonts w:ascii="Tahoma" w:hAnsi="Tahoma" w:cs="Tahoma"/>
                <w:color w:val="000000"/>
                <w:sz w:val="13"/>
              </w:rPr>
            </w:pPr>
            <w:r w:rsidRPr="00276F8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0EDFC079"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0EDFC07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7B"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7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7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7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7F"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C080"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C08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8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C083"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C08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C08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C08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C08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 ST</w:t>
            </w:r>
          </w:p>
        </w:tc>
        <w:tc>
          <w:tcPr>
            <w:tcW w:w="540" w:type="dxa"/>
            <w:tcBorders>
              <w:bottom w:val="single" w:sz="4" w:space="0" w:color="auto"/>
            </w:tcBorders>
            <w:shd w:val="clear" w:color="auto" w:fill="auto"/>
            <w:vAlign w:val="center"/>
          </w:tcPr>
          <w:p w14:paraId="0EDFC088" w14:textId="77777777" w:rsidR="001A63C6" w:rsidRPr="00276F80" w:rsidRDefault="001A63C6" w:rsidP="001A63C6">
            <w:pPr>
              <w:pStyle w:val="TableText"/>
              <w:widowControl w:val="0"/>
              <w:rPr>
                <w:rFonts w:ascii="Tahoma" w:hAnsi="Tahoma" w:cs="Tahoma"/>
                <w:color w:val="000000"/>
                <w:sz w:val="13"/>
              </w:rPr>
            </w:pPr>
          </w:p>
        </w:tc>
      </w:tr>
      <w:tr w:rsidR="001A63C6" w:rsidRPr="00276F80" w14:paraId="0EDFC09D" w14:textId="77777777" w:rsidTr="001933C6">
        <w:trPr>
          <w:trHeight w:val="145"/>
        </w:trPr>
        <w:tc>
          <w:tcPr>
            <w:tcW w:w="2734" w:type="dxa"/>
            <w:gridSpan w:val="2"/>
            <w:tcBorders>
              <w:bottom w:val="single" w:sz="4" w:space="0" w:color="auto"/>
            </w:tcBorders>
            <w:shd w:val="clear" w:color="auto" w:fill="FABF8F"/>
            <w:vAlign w:val="center"/>
          </w:tcPr>
          <w:p w14:paraId="0EDFC08A" w14:textId="77777777" w:rsidR="001A63C6" w:rsidRPr="00276F80" w:rsidRDefault="001A63C6" w:rsidP="001A63C6">
            <w:pPr>
              <w:pStyle w:val="Heading2"/>
              <w:spacing w:before="20" w:after="20"/>
              <w:ind w:left="0"/>
              <w:rPr>
                <w:rFonts w:ascii="Tahoma" w:hAnsi="Tahoma" w:cs="Tahoma"/>
                <w:b w:val="0"/>
                <w:sz w:val="14"/>
                <w:szCs w:val="14"/>
              </w:rPr>
            </w:pPr>
            <w:bookmarkStart w:id="525" w:name="_Toc361496986"/>
            <w:r w:rsidRPr="00276F80">
              <w:rPr>
                <w:rFonts w:ascii="Tahoma" w:hAnsi="Tahoma" w:cs="Tahoma"/>
                <w:b w:val="0"/>
                <w:sz w:val="14"/>
                <w:szCs w:val="14"/>
              </w:rPr>
              <w:t>Windows Intune (per gebruiker)</w:t>
            </w:r>
            <w:bookmarkEnd w:id="525"/>
          </w:p>
        </w:tc>
        <w:tc>
          <w:tcPr>
            <w:tcW w:w="450" w:type="dxa"/>
            <w:tcBorders>
              <w:bottom w:val="single" w:sz="4" w:space="0" w:color="auto"/>
            </w:tcBorders>
            <w:shd w:val="clear" w:color="auto" w:fill="FABF8F"/>
            <w:vAlign w:val="center"/>
          </w:tcPr>
          <w:p w14:paraId="0EDFC08B" w14:textId="77777777" w:rsidR="001A63C6" w:rsidRPr="00A57652" w:rsidRDefault="001A63C6" w:rsidP="00532A9E">
            <w:pPr>
              <w:pStyle w:val="TableText"/>
              <w:widowControl w:val="0"/>
              <w:rPr>
                <w:rFonts w:cs="Tahoma"/>
                <w:b/>
                <w:bCs/>
                <w:sz w:val="13"/>
                <w:szCs w:val="13"/>
                <w:u w:val="single"/>
              </w:rPr>
            </w:pPr>
          </w:p>
        </w:tc>
        <w:tc>
          <w:tcPr>
            <w:tcW w:w="450" w:type="dxa"/>
            <w:tcBorders>
              <w:bottom w:val="single" w:sz="4" w:space="0" w:color="auto"/>
            </w:tcBorders>
            <w:shd w:val="clear" w:color="auto" w:fill="FABF8F"/>
            <w:vAlign w:val="center"/>
          </w:tcPr>
          <w:p w14:paraId="0EDFC08C" w14:textId="77777777" w:rsidR="001A63C6" w:rsidRPr="00276F80" w:rsidRDefault="001A63C6" w:rsidP="007E466C">
            <w:pPr>
              <w:pStyle w:val="TableText"/>
              <w:widowControl w:val="0"/>
              <w:rPr>
                <w:rFonts w:ascii="Tahoma" w:hAnsi="Tahoma" w:cs="Tahoma"/>
                <w:color w:val="000000"/>
                <w:sz w:val="13"/>
              </w:rPr>
            </w:pPr>
            <w:r w:rsidRPr="00276F80">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0EDFC08D"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0EDFC08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8F"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9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91"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9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93"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C094"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C09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09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C097"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C09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C09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0EDFC09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C09B" w14:textId="77777777" w:rsidR="001A63C6" w:rsidRPr="00276F8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0EDFC09C" w14:textId="77777777" w:rsidR="001A63C6" w:rsidRPr="00276F80" w:rsidRDefault="001A63C6" w:rsidP="001A63C6">
            <w:pPr>
              <w:pStyle w:val="TableText"/>
              <w:widowControl w:val="0"/>
              <w:rPr>
                <w:rFonts w:ascii="Tahoma" w:hAnsi="Tahoma" w:cs="Tahoma"/>
                <w:color w:val="000000"/>
                <w:sz w:val="13"/>
              </w:rPr>
            </w:pPr>
          </w:p>
        </w:tc>
      </w:tr>
      <w:tr w:rsidR="00B33D0E" w:rsidRPr="00276F80" w14:paraId="0EDFC0B1" w14:textId="77777777" w:rsidTr="001933C6">
        <w:trPr>
          <w:trHeight w:val="145"/>
        </w:trPr>
        <w:tc>
          <w:tcPr>
            <w:tcW w:w="2734" w:type="dxa"/>
            <w:gridSpan w:val="2"/>
            <w:tcBorders>
              <w:bottom w:val="single" w:sz="4" w:space="0" w:color="auto"/>
            </w:tcBorders>
            <w:shd w:val="clear" w:color="auto" w:fill="auto"/>
            <w:vAlign w:val="center"/>
          </w:tcPr>
          <w:p w14:paraId="0EDFC09E" w14:textId="77777777" w:rsidR="001A63C6" w:rsidRPr="00276F80" w:rsidRDefault="001A63C6" w:rsidP="001A63C6">
            <w:pPr>
              <w:pStyle w:val="Heading2"/>
              <w:spacing w:before="20" w:after="20"/>
              <w:ind w:left="0"/>
              <w:rPr>
                <w:rFonts w:ascii="Tahoma" w:hAnsi="Tahoma" w:cs="Tahoma"/>
                <w:b w:val="0"/>
                <w:sz w:val="14"/>
                <w:szCs w:val="14"/>
              </w:rPr>
            </w:pPr>
            <w:bookmarkStart w:id="526" w:name="_Toc336338132"/>
            <w:bookmarkStart w:id="527" w:name="_Toc341193035"/>
            <w:bookmarkStart w:id="528" w:name="_Toc361496987"/>
            <w:r w:rsidRPr="00276F80">
              <w:rPr>
                <w:rFonts w:ascii="Tahoma" w:hAnsi="Tahoma" w:cs="Tahoma"/>
                <w:b w:val="0"/>
                <w:sz w:val="14"/>
                <w:szCs w:val="14"/>
              </w:rPr>
              <w:t>Windows Intune USL Add-On Extra Storage 1 GB</w:t>
            </w:r>
            <w:bookmarkEnd w:id="526"/>
            <w:bookmarkEnd w:id="527"/>
            <w:bookmarkEnd w:id="528"/>
          </w:p>
        </w:tc>
        <w:tc>
          <w:tcPr>
            <w:tcW w:w="450" w:type="dxa"/>
            <w:tcBorders>
              <w:bottom w:val="single" w:sz="4" w:space="0" w:color="auto"/>
            </w:tcBorders>
            <w:shd w:val="clear" w:color="auto" w:fill="auto"/>
            <w:vAlign w:val="center"/>
          </w:tcPr>
          <w:p w14:paraId="0EDFC09F" w14:textId="77777777" w:rsidR="001A63C6" w:rsidRPr="00A57652" w:rsidRDefault="001A63C6" w:rsidP="00532A9E">
            <w:pPr>
              <w:pStyle w:val="TableText"/>
              <w:widowControl w:val="0"/>
              <w:rPr>
                <w:rFonts w:cs="Tahoma"/>
                <w:b/>
                <w:bCs/>
                <w:sz w:val="13"/>
                <w:szCs w:val="13"/>
                <w:u w:val="single"/>
              </w:rPr>
            </w:pPr>
          </w:p>
        </w:tc>
        <w:tc>
          <w:tcPr>
            <w:tcW w:w="450" w:type="dxa"/>
            <w:tcBorders>
              <w:bottom w:val="single" w:sz="4" w:space="0" w:color="auto"/>
            </w:tcBorders>
            <w:shd w:val="clear" w:color="auto" w:fill="auto"/>
            <w:vAlign w:val="center"/>
          </w:tcPr>
          <w:p w14:paraId="0EDFC0A0" w14:textId="77777777" w:rsidR="001A63C6" w:rsidRPr="00276F80" w:rsidRDefault="001A63C6" w:rsidP="001A63C6">
            <w:pPr>
              <w:pStyle w:val="TableText"/>
              <w:widowControl w:val="0"/>
              <w:spacing w:before="80"/>
              <w:rPr>
                <w:rFonts w:ascii="Tahoma" w:hAnsi="Tahoma" w:cs="Tahoma"/>
                <w:color w:val="000000"/>
                <w:sz w:val="13"/>
              </w:rPr>
            </w:pPr>
            <w:r w:rsidRPr="00276F8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0EDFC0A1" w14:textId="77777777" w:rsidR="001A63C6" w:rsidRPr="00276F80"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0EDFC0A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A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A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A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A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A7"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C0A8"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C0A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0A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C0AB"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C0A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C0A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C0A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C0A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 ST</w:t>
            </w:r>
          </w:p>
        </w:tc>
        <w:tc>
          <w:tcPr>
            <w:tcW w:w="540" w:type="dxa"/>
            <w:tcBorders>
              <w:bottom w:val="single" w:sz="4" w:space="0" w:color="auto"/>
            </w:tcBorders>
            <w:shd w:val="clear" w:color="auto" w:fill="auto"/>
            <w:vAlign w:val="center"/>
          </w:tcPr>
          <w:p w14:paraId="0EDFC0B0" w14:textId="77777777" w:rsidR="001A63C6" w:rsidRPr="00276F80" w:rsidRDefault="001A63C6" w:rsidP="001A63C6">
            <w:pPr>
              <w:pStyle w:val="TableText"/>
              <w:widowControl w:val="0"/>
              <w:rPr>
                <w:rFonts w:ascii="Tahoma" w:hAnsi="Tahoma" w:cs="Tahoma"/>
                <w:color w:val="000000"/>
                <w:sz w:val="13"/>
              </w:rPr>
            </w:pPr>
          </w:p>
        </w:tc>
      </w:tr>
      <w:tr w:rsidR="001A63C6" w:rsidRPr="00276F80" w14:paraId="0EDFC0C5" w14:textId="77777777" w:rsidTr="001933C6">
        <w:trPr>
          <w:trHeight w:val="145"/>
        </w:trPr>
        <w:tc>
          <w:tcPr>
            <w:tcW w:w="2734" w:type="dxa"/>
            <w:gridSpan w:val="2"/>
            <w:tcBorders>
              <w:bottom w:val="single" w:sz="4" w:space="0" w:color="auto"/>
            </w:tcBorders>
            <w:shd w:val="clear" w:color="auto" w:fill="FABF8F"/>
            <w:vAlign w:val="center"/>
          </w:tcPr>
          <w:p w14:paraId="0EDFC0B2" w14:textId="77777777" w:rsidR="001A63C6" w:rsidRPr="00276F80" w:rsidRDefault="001A63C6" w:rsidP="001A63C6">
            <w:pPr>
              <w:pStyle w:val="Heading2"/>
              <w:spacing w:before="20" w:after="20"/>
              <w:ind w:left="0"/>
              <w:rPr>
                <w:rFonts w:ascii="Tahoma" w:hAnsi="Tahoma" w:cs="Tahoma"/>
                <w:b w:val="0"/>
                <w:sz w:val="14"/>
                <w:szCs w:val="14"/>
              </w:rPr>
            </w:pPr>
            <w:bookmarkStart w:id="529" w:name="_Toc336338133"/>
            <w:bookmarkStart w:id="530" w:name="_Toc361496988"/>
            <w:r w:rsidRPr="00276F80">
              <w:rPr>
                <w:rFonts w:ascii="Tahoma" w:hAnsi="Tahoma" w:cs="Tahoma"/>
                <w:b w:val="0"/>
                <w:sz w:val="14"/>
                <w:szCs w:val="14"/>
              </w:rPr>
              <w:t>Windows MultiPoint Server 2012 Standard</w:t>
            </w:r>
            <w:bookmarkEnd w:id="529"/>
            <w:bookmarkEnd w:id="530"/>
          </w:p>
        </w:tc>
        <w:tc>
          <w:tcPr>
            <w:tcW w:w="450" w:type="dxa"/>
            <w:tcBorders>
              <w:bottom w:val="single" w:sz="4" w:space="0" w:color="auto"/>
            </w:tcBorders>
            <w:shd w:val="clear" w:color="auto" w:fill="FABF8F"/>
            <w:vAlign w:val="center"/>
          </w:tcPr>
          <w:p w14:paraId="0EDFC0B3" w14:textId="77777777" w:rsidR="001A63C6" w:rsidRPr="00A57652" w:rsidRDefault="009B6833" w:rsidP="00532A9E">
            <w:pPr>
              <w:pStyle w:val="TableText"/>
              <w:widowControl w:val="0"/>
              <w:rPr>
                <w:rFonts w:cs="Tahoma"/>
                <w:b/>
                <w:bCs/>
                <w:sz w:val="13"/>
                <w:szCs w:val="13"/>
                <w:u w:val="single"/>
              </w:rPr>
            </w:pPr>
            <w:hyperlink w:anchor="_105_Windows_Multipoint" w:history="1">
              <w:r w:rsidR="00E01BB8" w:rsidRPr="00A57652">
                <w:rPr>
                  <w:rStyle w:val="Hyperlink"/>
                  <w:rFonts w:cs="Tahoma"/>
                  <w:b/>
                  <w:bCs/>
                  <w:sz w:val="13"/>
                  <w:szCs w:val="13"/>
                </w:rPr>
                <w:t>106</w:t>
              </w:r>
            </w:hyperlink>
            <w:hyperlink w:anchor="_98_Windows_Multipoint" w:history="1"/>
          </w:p>
        </w:tc>
        <w:tc>
          <w:tcPr>
            <w:tcW w:w="450" w:type="dxa"/>
            <w:tcBorders>
              <w:bottom w:val="single" w:sz="4" w:space="0" w:color="auto"/>
            </w:tcBorders>
            <w:shd w:val="clear" w:color="auto" w:fill="FABF8F"/>
            <w:vAlign w:val="center"/>
          </w:tcPr>
          <w:p w14:paraId="0EDFC0B4" w14:textId="77777777" w:rsidR="001A63C6" w:rsidRPr="00276F80" w:rsidRDefault="001A63C6" w:rsidP="001A63C6">
            <w:pPr>
              <w:pStyle w:val="TableText"/>
              <w:widowControl w:val="0"/>
              <w:spacing w:before="80"/>
              <w:rPr>
                <w:rFonts w:ascii="Tahoma" w:hAnsi="Tahoma" w:cs="Tahoma"/>
                <w:color w:val="000000"/>
                <w:sz w:val="13"/>
              </w:rPr>
            </w:pPr>
            <w:r w:rsidRPr="00276F80">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0EDFC0B5"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EDFC0B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w:t>
            </w:r>
          </w:p>
        </w:tc>
        <w:tc>
          <w:tcPr>
            <w:tcW w:w="450" w:type="dxa"/>
            <w:tcBorders>
              <w:bottom w:val="single" w:sz="4" w:space="0" w:color="auto"/>
            </w:tcBorders>
            <w:shd w:val="clear" w:color="auto" w:fill="FABF8F"/>
            <w:vAlign w:val="center"/>
          </w:tcPr>
          <w:p w14:paraId="0EDFC0B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13</w:t>
            </w:r>
          </w:p>
        </w:tc>
        <w:tc>
          <w:tcPr>
            <w:tcW w:w="450" w:type="dxa"/>
            <w:tcBorders>
              <w:bottom w:val="single" w:sz="4" w:space="0" w:color="auto"/>
            </w:tcBorders>
            <w:shd w:val="clear" w:color="auto" w:fill="FABF8F"/>
            <w:vAlign w:val="center"/>
          </w:tcPr>
          <w:p w14:paraId="0EDFC0B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w:t>
            </w:r>
          </w:p>
        </w:tc>
        <w:tc>
          <w:tcPr>
            <w:tcW w:w="450" w:type="dxa"/>
            <w:tcBorders>
              <w:bottom w:val="single" w:sz="4" w:space="0" w:color="auto"/>
            </w:tcBorders>
            <w:shd w:val="clear" w:color="auto" w:fill="FABF8F"/>
            <w:vAlign w:val="center"/>
          </w:tcPr>
          <w:p w14:paraId="0EDFC0B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8</w:t>
            </w:r>
          </w:p>
        </w:tc>
        <w:tc>
          <w:tcPr>
            <w:tcW w:w="450" w:type="dxa"/>
            <w:tcBorders>
              <w:bottom w:val="single" w:sz="4" w:space="0" w:color="auto"/>
            </w:tcBorders>
            <w:shd w:val="clear" w:color="auto" w:fill="FABF8F"/>
            <w:vAlign w:val="center"/>
          </w:tcPr>
          <w:p w14:paraId="0EDFC0B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8</w:t>
            </w:r>
          </w:p>
        </w:tc>
        <w:tc>
          <w:tcPr>
            <w:tcW w:w="450" w:type="dxa"/>
            <w:tcBorders>
              <w:bottom w:val="single" w:sz="4" w:space="0" w:color="auto"/>
            </w:tcBorders>
            <w:shd w:val="clear" w:color="auto" w:fill="FABF8F"/>
            <w:vAlign w:val="center"/>
          </w:tcPr>
          <w:p w14:paraId="0EDFC0B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0EDFC0B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0EDFC0B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w:t>
            </w:r>
          </w:p>
        </w:tc>
        <w:tc>
          <w:tcPr>
            <w:tcW w:w="450" w:type="dxa"/>
            <w:tcBorders>
              <w:bottom w:val="single" w:sz="4" w:space="0" w:color="auto"/>
            </w:tcBorders>
            <w:shd w:val="clear" w:color="auto" w:fill="FABF8F"/>
            <w:vAlign w:val="center"/>
          </w:tcPr>
          <w:p w14:paraId="0EDFC0B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EDFC0B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0EDFC0C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0EDFC0C1"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C0C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C0C3"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C0C4" w14:textId="77777777" w:rsidR="001A63C6" w:rsidRPr="00276F80" w:rsidRDefault="001A63C6" w:rsidP="001A63C6">
            <w:pPr>
              <w:pStyle w:val="TableText"/>
              <w:widowControl w:val="0"/>
              <w:rPr>
                <w:rFonts w:ascii="Tahoma" w:hAnsi="Tahoma" w:cs="Tahoma"/>
                <w:color w:val="000000"/>
                <w:sz w:val="13"/>
              </w:rPr>
            </w:pPr>
          </w:p>
        </w:tc>
      </w:tr>
      <w:tr w:rsidR="00B33D0E" w:rsidRPr="00276F80" w14:paraId="0EDFC0D9" w14:textId="77777777" w:rsidTr="001933C6">
        <w:trPr>
          <w:trHeight w:val="145"/>
        </w:trPr>
        <w:tc>
          <w:tcPr>
            <w:tcW w:w="2734" w:type="dxa"/>
            <w:gridSpan w:val="2"/>
            <w:tcBorders>
              <w:bottom w:val="single" w:sz="4" w:space="0" w:color="auto"/>
            </w:tcBorders>
            <w:shd w:val="clear" w:color="auto" w:fill="auto"/>
            <w:vAlign w:val="center"/>
          </w:tcPr>
          <w:p w14:paraId="0EDFC0C6" w14:textId="77777777" w:rsidR="001A63C6" w:rsidRPr="00276F80" w:rsidRDefault="001A63C6" w:rsidP="001A63C6">
            <w:pPr>
              <w:pStyle w:val="Heading2"/>
              <w:spacing w:before="20" w:after="20"/>
              <w:ind w:left="0"/>
              <w:rPr>
                <w:rFonts w:ascii="Tahoma" w:hAnsi="Tahoma" w:cs="Tahoma"/>
                <w:b w:val="0"/>
                <w:sz w:val="14"/>
                <w:szCs w:val="14"/>
              </w:rPr>
            </w:pPr>
            <w:bookmarkStart w:id="531" w:name="_Toc336338134"/>
            <w:bookmarkStart w:id="532" w:name="_Toc361496989"/>
            <w:r w:rsidRPr="00276F80">
              <w:rPr>
                <w:rFonts w:ascii="Tahoma" w:hAnsi="Tahoma" w:cs="Tahoma"/>
                <w:b w:val="0"/>
                <w:sz w:val="14"/>
                <w:szCs w:val="14"/>
              </w:rPr>
              <w:t>Windows MultiPoint Server 2012 Premium</w:t>
            </w:r>
            <w:bookmarkEnd w:id="531"/>
            <w:bookmarkEnd w:id="532"/>
          </w:p>
        </w:tc>
        <w:tc>
          <w:tcPr>
            <w:tcW w:w="450" w:type="dxa"/>
            <w:tcBorders>
              <w:bottom w:val="single" w:sz="4" w:space="0" w:color="auto"/>
            </w:tcBorders>
            <w:shd w:val="clear" w:color="auto" w:fill="auto"/>
            <w:vAlign w:val="center"/>
          </w:tcPr>
          <w:p w14:paraId="0EDFC0C7" w14:textId="77777777" w:rsidR="001A63C6" w:rsidRPr="00A57652" w:rsidRDefault="009B6833" w:rsidP="00532A9E">
            <w:pPr>
              <w:pStyle w:val="TableText"/>
              <w:widowControl w:val="0"/>
              <w:rPr>
                <w:rFonts w:cs="Tahoma"/>
                <w:b/>
                <w:bCs/>
                <w:sz w:val="13"/>
                <w:szCs w:val="13"/>
                <w:u w:val="single"/>
              </w:rPr>
            </w:pPr>
            <w:hyperlink w:anchor="_107_Windows_Multipoint" w:history="1">
              <w:hyperlink w:anchor="Srv_107WinMultipointSvr2011Premium" w:history="1">
                <w:r w:rsidR="00E01BB8" w:rsidRPr="00A57652">
                  <w:rPr>
                    <w:rStyle w:val="Hyperlink"/>
                    <w:rFonts w:cs="Tahoma"/>
                    <w:b/>
                    <w:bCs/>
                    <w:sz w:val="13"/>
                    <w:szCs w:val="13"/>
                  </w:rPr>
                  <w:t>10</w:t>
                </w:r>
              </w:hyperlink>
              <w:r w:rsidR="00E01BB8" w:rsidRPr="00A57652">
                <w:rPr>
                  <w:rStyle w:val="Hyperlink"/>
                  <w:rFonts w:cs="Tahoma"/>
                  <w:b/>
                  <w:bCs/>
                  <w:sz w:val="13"/>
                  <w:szCs w:val="13"/>
                </w:rPr>
                <w:t>7</w:t>
              </w:r>
            </w:hyperlink>
          </w:p>
        </w:tc>
        <w:tc>
          <w:tcPr>
            <w:tcW w:w="450" w:type="dxa"/>
            <w:tcBorders>
              <w:bottom w:val="single" w:sz="4" w:space="0" w:color="auto"/>
            </w:tcBorders>
            <w:shd w:val="clear" w:color="auto" w:fill="auto"/>
            <w:vAlign w:val="center"/>
          </w:tcPr>
          <w:p w14:paraId="0EDFC0C8" w14:textId="77777777" w:rsidR="001A63C6" w:rsidRPr="00276F80" w:rsidRDefault="001A63C6" w:rsidP="001A63C6">
            <w:pPr>
              <w:pStyle w:val="TableText"/>
              <w:widowControl w:val="0"/>
              <w:spacing w:before="80"/>
              <w:rPr>
                <w:rFonts w:ascii="Tahoma" w:hAnsi="Tahoma" w:cs="Tahoma"/>
                <w:color w:val="000000"/>
                <w:sz w:val="13"/>
              </w:rPr>
            </w:pPr>
            <w:r w:rsidRPr="00276F8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0EDFC0C9"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EDFC0C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w:t>
            </w:r>
          </w:p>
        </w:tc>
        <w:tc>
          <w:tcPr>
            <w:tcW w:w="450" w:type="dxa"/>
            <w:tcBorders>
              <w:bottom w:val="single" w:sz="4" w:space="0" w:color="auto"/>
            </w:tcBorders>
            <w:shd w:val="clear" w:color="auto" w:fill="auto"/>
            <w:vAlign w:val="center"/>
          </w:tcPr>
          <w:p w14:paraId="0EDFC0C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tcBorders>
            <w:shd w:val="clear" w:color="auto" w:fill="auto"/>
            <w:vAlign w:val="center"/>
          </w:tcPr>
          <w:p w14:paraId="0EDFC0C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20</w:t>
            </w:r>
          </w:p>
        </w:tc>
        <w:tc>
          <w:tcPr>
            <w:tcW w:w="450" w:type="dxa"/>
            <w:tcBorders>
              <w:bottom w:val="single" w:sz="4" w:space="0" w:color="auto"/>
            </w:tcBorders>
            <w:shd w:val="clear" w:color="auto" w:fill="auto"/>
            <w:vAlign w:val="center"/>
          </w:tcPr>
          <w:p w14:paraId="0EDFC0C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w:t>
            </w:r>
          </w:p>
        </w:tc>
        <w:tc>
          <w:tcPr>
            <w:tcW w:w="450" w:type="dxa"/>
            <w:tcBorders>
              <w:bottom w:val="single" w:sz="4" w:space="0" w:color="auto"/>
            </w:tcBorders>
            <w:shd w:val="clear" w:color="auto" w:fill="auto"/>
            <w:vAlign w:val="center"/>
          </w:tcPr>
          <w:p w14:paraId="0EDFC0C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w:t>
            </w:r>
          </w:p>
        </w:tc>
        <w:tc>
          <w:tcPr>
            <w:tcW w:w="450" w:type="dxa"/>
            <w:tcBorders>
              <w:bottom w:val="single" w:sz="4" w:space="0" w:color="auto"/>
            </w:tcBorders>
            <w:shd w:val="clear" w:color="auto" w:fill="auto"/>
            <w:vAlign w:val="center"/>
          </w:tcPr>
          <w:p w14:paraId="0EDFC0C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0EDFC0D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0EDFC0D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w:t>
            </w:r>
          </w:p>
        </w:tc>
        <w:tc>
          <w:tcPr>
            <w:tcW w:w="450" w:type="dxa"/>
            <w:tcBorders>
              <w:bottom w:val="single" w:sz="4" w:space="0" w:color="auto"/>
            </w:tcBorders>
            <w:shd w:val="clear" w:color="auto" w:fill="auto"/>
            <w:vAlign w:val="center"/>
          </w:tcPr>
          <w:p w14:paraId="0EDFC0D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0EDFC0D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0EDFC0D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0EDFC0D5"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C0D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C0D7"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C0D8" w14:textId="77777777" w:rsidR="001A63C6" w:rsidRPr="00276F80" w:rsidRDefault="001A63C6" w:rsidP="001A63C6">
            <w:pPr>
              <w:pStyle w:val="TableText"/>
              <w:widowControl w:val="0"/>
              <w:rPr>
                <w:rFonts w:ascii="Tahoma" w:hAnsi="Tahoma" w:cs="Tahoma"/>
                <w:color w:val="000000"/>
                <w:sz w:val="13"/>
              </w:rPr>
            </w:pPr>
          </w:p>
        </w:tc>
      </w:tr>
      <w:tr w:rsidR="001A63C6" w:rsidRPr="00276F80" w14:paraId="0EDFC0ED" w14:textId="77777777" w:rsidTr="001933C6">
        <w:trPr>
          <w:trHeight w:val="145"/>
        </w:trPr>
        <w:tc>
          <w:tcPr>
            <w:tcW w:w="2734" w:type="dxa"/>
            <w:gridSpan w:val="2"/>
            <w:tcBorders>
              <w:bottom w:val="single" w:sz="4" w:space="0" w:color="auto"/>
            </w:tcBorders>
            <w:shd w:val="clear" w:color="auto" w:fill="FABF8F"/>
            <w:vAlign w:val="center"/>
          </w:tcPr>
          <w:p w14:paraId="0EDFC0DA" w14:textId="77777777" w:rsidR="001A63C6" w:rsidRPr="00276F80" w:rsidRDefault="001A63C6" w:rsidP="001A63C6">
            <w:pPr>
              <w:pStyle w:val="Heading2"/>
              <w:spacing w:before="20" w:after="20"/>
              <w:ind w:left="0"/>
              <w:rPr>
                <w:rFonts w:ascii="Tahoma" w:hAnsi="Tahoma" w:cs="Tahoma"/>
                <w:b w:val="0"/>
                <w:sz w:val="14"/>
                <w:szCs w:val="14"/>
              </w:rPr>
            </w:pPr>
            <w:bookmarkStart w:id="533" w:name="_Toc336338135"/>
            <w:bookmarkStart w:id="534" w:name="_Toc361496990"/>
            <w:r w:rsidRPr="00276F80">
              <w:rPr>
                <w:rFonts w:ascii="Tahoma" w:hAnsi="Tahoma" w:cs="Tahoma"/>
                <w:b w:val="0"/>
                <w:sz w:val="14"/>
                <w:szCs w:val="14"/>
              </w:rPr>
              <w:t>Windows MultiPoint Server 2012 CAL</w:t>
            </w:r>
            <w:bookmarkEnd w:id="533"/>
            <w:bookmarkEnd w:id="534"/>
          </w:p>
        </w:tc>
        <w:tc>
          <w:tcPr>
            <w:tcW w:w="450" w:type="dxa"/>
            <w:tcBorders>
              <w:bottom w:val="single" w:sz="4" w:space="0" w:color="auto"/>
            </w:tcBorders>
            <w:shd w:val="clear" w:color="auto" w:fill="FABF8F"/>
            <w:vAlign w:val="center"/>
          </w:tcPr>
          <w:p w14:paraId="0EDFC0DB" w14:textId="77777777" w:rsidR="001A63C6" w:rsidRPr="00A57652" w:rsidRDefault="009B6833" w:rsidP="00532A9E">
            <w:pPr>
              <w:pStyle w:val="TableText"/>
              <w:widowControl w:val="0"/>
              <w:rPr>
                <w:rFonts w:cs="Tahoma"/>
                <w:b/>
                <w:bCs/>
                <w:sz w:val="13"/>
                <w:szCs w:val="13"/>
                <w:u w:val="single"/>
              </w:rPr>
            </w:pPr>
            <w:hyperlink w:anchor="Srv_108WinMultipointSvr2011CAL" w:history="1">
              <w:r w:rsidR="00E01BB8" w:rsidRPr="00A57652">
                <w:rPr>
                  <w:rStyle w:val="Hyperlink"/>
                  <w:rFonts w:cs="Tahoma"/>
                  <w:b/>
                  <w:bCs/>
                  <w:sz w:val="13"/>
                  <w:szCs w:val="13"/>
                </w:rPr>
                <w:t>108</w:t>
              </w:r>
            </w:hyperlink>
          </w:p>
        </w:tc>
        <w:tc>
          <w:tcPr>
            <w:tcW w:w="450" w:type="dxa"/>
            <w:tcBorders>
              <w:bottom w:val="single" w:sz="4" w:space="0" w:color="auto"/>
            </w:tcBorders>
            <w:shd w:val="clear" w:color="auto" w:fill="FABF8F"/>
            <w:vAlign w:val="center"/>
          </w:tcPr>
          <w:p w14:paraId="0EDFC0DC" w14:textId="77777777" w:rsidR="001A63C6" w:rsidRPr="00276F80" w:rsidRDefault="001A63C6" w:rsidP="001A63C6">
            <w:pPr>
              <w:pStyle w:val="TableText"/>
              <w:widowControl w:val="0"/>
              <w:spacing w:before="80"/>
              <w:rPr>
                <w:rFonts w:ascii="Tahoma" w:hAnsi="Tahoma" w:cs="Tahoma"/>
                <w:color w:val="000000"/>
                <w:sz w:val="13"/>
              </w:rPr>
            </w:pPr>
            <w:r w:rsidRPr="00276F80">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0EDFC0DD"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EDFC0D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FABF8F"/>
            <w:vAlign w:val="center"/>
          </w:tcPr>
          <w:p w14:paraId="0EDFC0D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w:t>
            </w:r>
          </w:p>
        </w:tc>
        <w:tc>
          <w:tcPr>
            <w:tcW w:w="450" w:type="dxa"/>
            <w:tcBorders>
              <w:bottom w:val="single" w:sz="4" w:space="0" w:color="auto"/>
            </w:tcBorders>
            <w:shd w:val="clear" w:color="auto" w:fill="FABF8F"/>
            <w:vAlign w:val="center"/>
          </w:tcPr>
          <w:p w14:paraId="0EDFC0E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C0E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C0E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FABF8F"/>
            <w:vAlign w:val="center"/>
          </w:tcPr>
          <w:p w14:paraId="0EDFC0E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EDFC0E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EDFC0E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FABF8F"/>
            <w:vAlign w:val="center"/>
          </w:tcPr>
          <w:p w14:paraId="0EDFC0E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EDFC0E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EDFC0E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EDFC0E9"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C0E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C0EB"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C0EC" w14:textId="77777777" w:rsidR="001A63C6" w:rsidRPr="00276F80" w:rsidRDefault="001A63C6" w:rsidP="001A63C6">
            <w:pPr>
              <w:pStyle w:val="TableText"/>
              <w:widowControl w:val="0"/>
              <w:rPr>
                <w:rFonts w:ascii="Tahoma" w:hAnsi="Tahoma" w:cs="Tahoma"/>
                <w:color w:val="000000"/>
                <w:sz w:val="13"/>
              </w:rPr>
            </w:pPr>
          </w:p>
        </w:tc>
      </w:tr>
      <w:tr w:rsidR="00B33D0E" w:rsidRPr="00276F80" w14:paraId="0EDFC101" w14:textId="77777777" w:rsidTr="001933C6">
        <w:trPr>
          <w:trHeight w:val="145"/>
        </w:trPr>
        <w:tc>
          <w:tcPr>
            <w:tcW w:w="2734" w:type="dxa"/>
            <w:gridSpan w:val="2"/>
            <w:tcBorders>
              <w:bottom w:val="single" w:sz="4" w:space="0" w:color="auto"/>
            </w:tcBorders>
            <w:shd w:val="clear" w:color="auto" w:fill="auto"/>
            <w:vAlign w:val="center"/>
          </w:tcPr>
          <w:p w14:paraId="0EDFC0EE" w14:textId="77777777" w:rsidR="001A63C6" w:rsidRPr="00276F80" w:rsidRDefault="001A63C6" w:rsidP="001A63C6">
            <w:pPr>
              <w:pStyle w:val="Heading2"/>
              <w:spacing w:before="20" w:after="20"/>
              <w:ind w:left="0"/>
              <w:rPr>
                <w:rFonts w:ascii="Tahoma" w:hAnsi="Tahoma" w:cs="Tahoma"/>
                <w:b w:val="0"/>
                <w:sz w:val="14"/>
                <w:szCs w:val="14"/>
              </w:rPr>
            </w:pPr>
            <w:bookmarkStart w:id="535" w:name="_Toc336338136"/>
            <w:bookmarkStart w:id="536" w:name="_Toc361496991"/>
            <w:r w:rsidRPr="00276F80">
              <w:rPr>
                <w:rFonts w:ascii="Tahoma" w:hAnsi="Tahoma" w:cs="Tahoma"/>
                <w:b w:val="0"/>
                <w:sz w:val="14"/>
                <w:szCs w:val="14"/>
              </w:rPr>
              <w:t>Windows MultiPoint Server 2012 CAL met Windows Server 2012 CAL</w:t>
            </w:r>
            <w:bookmarkEnd w:id="535"/>
            <w:bookmarkEnd w:id="536"/>
          </w:p>
        </w:tc>
        <w:tc>
          <w:tcPr>
            <w:tcW w:w="450" w:type="dxa"/>
            <w:tcBorders>
              <w:bottom w:val="single" w:sz="4" w:space="0" w:color="auto"/>
            </w:tcBorders>
            <w:shd w:val="clear" w:color="auto" w:fill="auto"/>
            <w:vAlign w:val="center"/>
          </w:tcPr>
          <w:p w14:paraId="0EDFC0EF" w14:textId="77777777" w:rsidR="001A63C6" w:rsidRPr="00A57652" w:rsidRDefault="001A63C6" w:rsidP="00532A9E">
            <w:pPr>
              <w:pStyle w:val="TableText"/>
              <w:widowControl w:val="0"/>
              <w:rPr>
                <w:rFonts w:cs="Tahoma"/>
                <w:b/>
                <w:bCs/>
                <w:sz w:val="13"/>
                <w:szCs w:val="13"/>
                <w:u w:val="single"/>
              </w:rPr>
            </w:pPr>
          </w:p>
        </w:tc>
        <w:tc>
          <w:tcPr>
            <w:tcW w:w="450" w:type="dxa"/>
            <w:tcBorders>
              <w:bottom w:val="single" w:sz="4" w:space="0" w:color="auto"/>
            </w:tcBorders>
            <w:shd w:val="clear" w:color="auto" w:fill="auto"/>
            <w:vAlign w:val="center"/>
          </w:tcPr>
          <w:p w14:paraId="0EDFC0F0" w14:textId="77777777" w:rsidR="001A63C6" w:rsidRPr="00276F80" w:rsidRDefault="001A63C6" w:rsidP="001A63C6">
            <w:pPr>
              <w:pStyle w:val="TableText"/>
              <w:widowControl w:val="0"/>
              <w:spacing w:before="80"/>
              <w:rPr>
                <w:rFonts w:ascii="Tahoma" w:hAnsi="Tahoma" w:cs="Tahoma"/>
                <w:color w:val="000000"/>
                <w:sz w:val="13"/>
              </w:rPr>
            </w:pPr>
            <w:r w:rsidRPr="00276F8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0EDFC0F1"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EDFC0F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auto"/>
            <w:vAlign w:val="center"/>
          </w:tcPr>
          <w:p w14:paraId="0EDFC0F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w:t>
            </w:r>
          </w:p>
        </w:tc>
        <w:tc>
          <w:tcPr>
            <w:tcW w:w="450" w:type="dxa"/>
            <w:tcBorders>
              <w:bottom w:val="single" w:sz="4" w:space="0" w:color="auto"/>
            </w:tcBorders>
            <w:shd w:val="clear" w:color="auto" w:fill="auto"/>
            <w:vAlign w:val="center"/>
          </w:tcPr>
          <w:p w14:paraId="0EDFC0F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C0F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C0F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C0F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0EDFC0F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C0F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auto"/>
            <w:vAlign w:val="center"/>
          </w:tcPr>
          <w:p w14:paraId="0EDFC0F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EDFC0F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C0F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C0FD"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C0F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C0FF"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C100" w14:textId="77777777" w:rsidR="001A63C6" w:rsidRPr="00276F80" w:rsidRDefault="001A63C6" w:rsidP="001A63C6">
            <w:pPr>
              <w:pStyle w:val="TableText"/>
              <w:widowControl w:val="0"/>
              <w:rPr>
                <w:rFonts w:ascii="Tahoma" w:hAnsi="Tahoma" w:cs="Tahoma"/>
                <w:color w:val="000000"/>
                <w:sz w:val="13"/>
              </w:rPr>
            </w:pPr>
          </w:p>
        </w:tc>
      </w:tr>
      <w:tr w:rsidR="001A63C6" w:rsidRPr="00276F80" w14:paraId="0EDFC115" w14:textId="77777777" w:rsidTr="001933C6">
        <w:trPr>
          <w:trHeight w:val="145"/>
        </w:trPr>
        <w:tc>
          <w:tcPr>
            <w:tcW w:w="2734" w:type="dxa"/>
            <w:gridSpan w:val="2"/>
            <w:tcBorders>
              <w:bottom w:val="single" w:sz="4" w:space="0" w:color="auto"/>
            </w:tcBorders>
            <w:shd w:val="clear" w:color="auto" w:fill="FABF8F"/>
            <w:vAlign w:val="center"/>
          </w:tcPr>
          <w:p w14:paraId="0EDFC102" w14:textId="77777777" w:rsidR="001A63C6" w:rsidRPr="00276F80" w:rsidRDefault="001A63C6" w:rsidP="001A63C6">
            <w:pPr>
              <w:pStyle w:val="Heading2"/>
              <w:spacing w:before="20" w:after="20"/>
              <w:ind w:left="0"/>
              <w:rPr>
                <w:rFonts w:ascii="Tahoma" w:hAnsi="Tahoma" w:cs="Tahoma"/>
                <w:b w:val="0"/>
                <w:sz w:val="14"/>
                <w:szCs w:val="14"/>
              </w:rPr>
            </w:pPr>
            <w:bookmarkStart w:id="537" w:name="_Toc336338137"/>
            <w:bookmarkStart w:id="538" w:name="_Toc361496992"/>
            <w:r w:rsidRPr="00276F80">
              <w:rPr>
                <w:rFonts w:ascii="Tahoma" w:hAnsi="Tahoma" w:cs="Tahoma"/>
                <w:b w:val="0"/>
                <w:sz w:val="14"/>
                <w:szCs w:val="14"/>
              </w:rPr>
              <w:t>Windows MultiPoint Server 2012 Premium met Windows MultiPoint Server 2012 (CAL) (5 clients)</w:t>
            </w:r>
            <w:bookmarkEnd w:id="537"/>
            <w:bookmarkEnd w:id="538"/>
          </w:p>
        </w:tc>
        <w:tc>
          <w:tcPr>
            <w:tcW w:w="450" w:type="dxa"/>
            <w:tcBorders>
              <w:bottom w:val="single" w:sz="4" w:space="0" w:color="auto"/>
            </w:tcBorders>
            <w:shd w:val="clear" w:color="auto" w:fill="FABF8F"/>
            <w:vAlign w:val="center"/>
          </w:tcPr>
          <w:p w14:paraId="0EDFC103" w14:textId="77777777" w:rsidR="001A63C6" w:rsidRPr="00A57652" w:rsidRDefault="001A63C6" w:rsidP="00532A9E">
            <w:pPr>
              <w:pStyle w:val="TableText"/>
              <w:widowControl w:val="0"/>
              <w:rPr>
                <w:rFonts w:cs="Tahoma"/>
                <w:b/>
                <w:bCs/>
                <w:sz w:val="13"/>
                <w:szCs w:val="13"/>
                <w:u w:val="single"/>
              </w:rPr>
            </w:pPr>
          </w:p>
        </w:tc>
        <w:tc>
          <w:tcPr>
            <w:tcW w:w="450" w:type="dxa"/>
            <w:tcBorders>
              <w:bottom w:val="single" w:sz="4" w:space="0" w:color="auto"/>
            </w:tcBorders>
            <w:shd w:val="clear" w:color="auto" w:fill="FABF8F"/>
            <w:vAlign w:val="center"/>
          </w:tcPr>
          <w:p w14:paraId="0EDFC104" w14:textId="77777777" w:rsidR="001A63C6" w:rsidRPr="00276F80" w:rsidRDefault="001A63C6" w:rsidP="001A63C6">
            <w:pPr>
              <w:pStyle w:val="TableText"/>
              <w:widowControl w:val="0"/>
              <w:spacing w:before="80"/>
              <w:rPr>
                <w:rFonts w:ascii="Tahoma" w:hAnsi="Tahoma" w:cs="Tahoma"/>
                <w:color w:val="000000"/>
                <w:sz w:val="13"/>
              </w:rPr>
            </w:pPr>
            <w:r w:rsidRPr="00276F80">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0EDFC105"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EDFC10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tcBorders>
            <w:shd w:val="clear" w:color="auto" w:fill="FABF8F"/>
            <w:vAlign w:val="center"/>
          </w:tcPr>
          <w:p w14:paraId="0EDFC10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63</w:t>
            </w:r>
          </w:p>
        </w:tc>
        <w:tc>
          <w:tcPr>
            <w:tcW w:w="450" w:type="dxa"/>
            <w:tcBorders>
              <w:bottom w:val="single" w:sz="4" w:space="0" w:color="auto"/>
            </w:tcBorders>
            <w:shd w:val="clear" w:color="auto" w:fill="FABF8F"/>
            <w:vAlign w:val="center"/>
          </w:tcPr>
          <w:p w14:paraId="0EDFC10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tcBorders>
            <w:shd w:val="clear" w:color="auto" w:fill="FABF8F"/>
            <w:vAlign w:val="center"/>
          </w:tcPr>
          <w:p w14:paraId="0EDFC10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38</w:t>
            </w:r>
          </w:p>
        </w:tc>
        <w:tc>
          <w:tcPr>
            <w:tcW w:w="450" w:type="dxa"/>
            <w:tcBorders>
              <w:bottom w:val="single" w:sz="4" w:space="0" w:color="auto"/>
            </w:tcBorders>
            <w:shd w:val="clear" w:color="auto" w:fill="FABF8F"/>
            <w:vAlign w:val="center"/>
          </w:tcPr>
          <w:p w14:paraId="0EDFC10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38</w:t>
            </w:r>
          </w:p>
        </w:tc>
        <w:tc>
          <w:tcPr>
            <w:tcW w:w="450" w:type="dxa"/>
            <w:tcBorders>
              <w:bottom w:val="single" w:sz="4" w:space="0" w:color="auto"/>
            </w:tcBorders>
            <w:shd w:val="clear" w:color="auto" w:fill="FABF8F"/>
            <w:vAlign w:val="center"/>
          </w:tcPr>
          <w:p w14:paraId="0EDFC10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0EDFC10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0EDFC10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tcBorders>
            <w:shd w:val="clear" w:color="auto" w:fill="FABF8F"/>
            <w:vAlign w:val="center"/>
          </w:tcPr>
          <w:p w14:paraId="0EDFC10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EDFC10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EDFC11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0EDFC111"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C11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C113"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C114"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OL/OV</w:t>
            </w:r>
          </w:p>
        </w:tc>
      </w:tr>
      <w:tr w:rsidR="00B33D0E" w:rsidRPr="00276F80" w14:paraId="0EDFC129" w14:textId="77777777" w:rsidTr="001933C6">
        <w:trPr>
          <w:trHeight w:val="145"/>
        </w:trPr>
        <w:tc>
          <w:tcPr>
            <w:tcW w:w="2734" w:type="dxa"/>
            <w:gridSpan w:val="2"/>
            <w:tcBorders>
              <w:bottom w:val="single" w:sz="4" w:space="0" w:color="auto"/>
            </w:tcBorders>
            <w:shd w:val="clear" w:color="auto" w:fill="auto"/>
            <w:vAlign w:val="center"/>
          </w:tcPr>
          <w:p w14:paraId="0EDFC116" w14:textId="77777777" w:rsidR="001A63C6" w:rsidRPr="00276F80" w:rsidRDefault="001A63C6" w:rsidP="001A63C6">
            <w:pPr>
              <w:pStyle w:val="Heading2"/>
              <w:spacing w:before="20" w:after="20"/>
              <w:ind w:left="0"/>
              <w:rPr>
                <w:rFonts w:ascii="Tahoma" w:hAnsi="Tahoma" w:cs="Tahoma"/>
                <w:b w:val="0"/>
                <w:sz w:val="14"/>
                <w:szCs w:val="14"/>
              </w:rPr>
            </w:pPr>
            <w:bookmarkStart w:id="539" w:name="_Toc336338138"/>
            <w:bookmarkStart w:id="540" w:name="_Toc361496993"/>
            <w:r w:rsidRPr="00276F80">
              <w:rPr>
                <w:rFonts w:ascii="Tahoma" w:hAnsi="Tahoma" w:cs="Tahoma"/>
                <w:b w:val="0"/>
                <w:sz w:val="14"/>
                <w:szCs w:val="14"/>
              </w:rPr>
              <w:t>Windows MultiPoint Server 2012 Premium met Windows MultiPoint Server 2012 (CAL) (5 clients) met Windows Server 2012 CAL (5 clients)</w:t>
            </w:r>
            <w:bookmarkEnd w:id="539"/>
            <w:bookmarkEnd w:id="540"/>
          </w:p>
        </w:tc>
        <w:tc>
          <w:tcPr>
            <w:tcW w:w="450" w:type="dxa"/>
            <w:tcBorders>
              <w:bottom w:val="single" w:sz="4" w:space="0" w:color="auto"/>
            </w:tcBorders>
            <w:shd w:val="clear" w:color="auto" w:fill="auto"/>
            <w:vAlign w:val="center"/>
          </w:tcPr>
          <w:p w14:paraId="0EDFC117" w14:textId="77777777" w:rsidR="001A63C6" w:rsidRPr="00A57652" w:rsidRDefault="001A63C6" w:rsidP="00532A9E">
            <w:pPr>
              <w:pStyle w:val="TableText"/>
              <w:widowControl w:val="0"/>
              <w:rPr>
                <w:rFonts w:cs="Tahoma"/>
                <w:b/>
                <w:bCs/>
                <w:sz w:val="13"/>
                <w:szCs w:val="13"/>
                <w:u w:val="single"/>
              </w:rPr>
            </w:pPr>
          </w:p>
        </w:tc>
        <w:tc>
          <w:tcPr>
            <w:tcW w:w="450" w:type="dxa"/>
            <w:tcBorders>
              <w:bottom w:val="single" w:sz="4" w:space="0" w:color="auto"/>
            </w:tcBorders>
            <w:shd w:val="clear" w:color="auto" w:fill="auto"/>
            <w:vAlign w:val="center"/>
          </w:tcPr>
          <w:p w14:paraId="0EDFC118" w14:textId="77777777" w:rsidR="001A63C6" w:rsidRPr="00276F80" w:rsidRDefault="001A63C6" w:rsidP="001A63C6">
            <w:pPr>
              <w:pStyle w:val="TableText"/>
              <w:widowControl w:val="0"/>
              <w:spacing w:before="80"/>
              <w:rPr>
                <w:rFonts w:ascii="Tahoma" w:hAnsi="Tahoma" w:cs="Tahoma"/>
                <w:color w:val="000000"/>
                <w:sz w:val="13"/>
              </w:rPr>
            </w:pPr>
            <w:r w:rsidRPr="00276F80">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0EDFC119"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EDFC11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tcBorders>
            <w:shd w:val="clear" w:color="auto" w:fill="auto"/>
            <w:vAlign w:val="center"/>
          </w:tcPr>
          <w:p w14:paraId="0EDFC11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63</w:t>
            </w:r>
          </w:p>
        </w:tc>
        <w:tc>
          <w:tcPr>
            <w:tcW w:w="450" w:type="dxa"/>
            <w:tcBorders>
              <w:bottom w:val="single" w:sz="4" w:space="0" w:color="auto"/>
            </w:tcBorders>
            <w:shd w:val="clear" w:color="auto" w:fill="auto"/>
            <w:vAlign w:val="center"/>
          </w:tcPr>
          <w:p w14:paraId="0EDFC11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tcBorders>
            <w:shd w:val="clear" w:color="auto" w:fill="auto"/>
            <w:vAlign w:val="center"/>
          </w:tcPr>
          <w:p w14:paraId="0EDFC11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38</w:t>
            </w:r>
          </w:p>
        </w:tc>
        <w:tc>
          <w:tcPr>
            <w:tcW w:w="450" w:type="dxa"/>
            <w:tcBorders>
              <w:bottom w:val="single" w:sz="4" w:space="0" w:color="auto"/>
            </w:tcBorders>
            <w:shd w:val="clear" w:color="auto" w:fill="auto"/>
            <w:vAlign w:val="center"/>
          </w:tcPr>
          <w:p w14:paraId="0EDFC11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38</w:t>
            </w:r>
          </w:p>
        </w:tc>
        <w:tc>
          <w:tcPr>
            <w:tcW w:w="450" w:type="dxa"/>
            <w:tcBorders>
              <w:bottom w:val="single" w:sz="4" w:space="0" w:color="auto"/>
            </w:tcBorders>
            <w:shd w:val="clear" w:color="auto" w:fill="auto"/>
            <w:vAlign w:val="center"/>
          </w:tcPr>
          <w:p w14:paraId="0EDFC11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0EDFC12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0EDFC12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tcBorders>
            <w:shd w:val="clear" w:color="auto" w:fill="auto"/>
            <w:vAlign w:val="center"/>
          </w:tcPr>
          <w:p w14:paraId="0EDFC12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EDFC12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0EDFC12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0EDFC125"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C12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C127"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C128"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OL/OV</w:t>
            </w:r>
          </w:p>
        </w:tc>
      </w:tr>
      <w:tr w:rsidR="001933C6" w:rsidRPr="00276F80" w14:paraId="0EDFC13D" w14:textId="77777777" w:rsidTr="001933C6">
        <w:trPr>
          <w:trHeight w:val="145"/>
        </w:trPr>
        <w:tc>
          <w:tcPr>
            <w:tcW w:w="2734" w:type="dxa"/>
            <w:gridSpan w:val="2"/>
            <w:tcBorders>
              <w:bottom w:val="single" w:sz="4" w:space="0" w:color="auto"/>
            </w:tcBorders>
            <w:shd w:val="clear" w:color="auto" w:fill="FABF8F"/>
            <w:vAlign w:val="center"/>
          </w:tcPr>
          <w:p w14:paraId="0EDFC12A" w14:textId="77777777" w:rsidR="001933C6" w:rsidRPr="00276F80" w:rsidRDefault="001933C6" w:rsidP="001A63C6">
            <w:pPr>
              <w:pStyle w:val="Heading2"/>
              <w:spacing w:before="20" w:after="20"/>
              <w:ind w:left="0"/>
              <w:rPr>
                <w:rFonts w:ascii="Tahoma" w:hAnsi="Tahoma" w:cs="Tahoma"/>
                <w:b w:val="0"/>
                <w:sz w:val="14"/>
                <w:szCs w:val="14"/>
              </w:rPr>
            </w:pPr>
            <w:bookmarkStart w:id="541" w:name="_Toc361496994"/>
            <w:r w:rsidRPr="00276F80">
              <w:rPr>
                <w:rFonts w:ascii="Tahoma" w:hAnsi="Tahoma" w:cs="Tahoma"/>
                <w:b w:val="0"/>
                <w:sz w:val="14"/>
                <w:szCs w:val="14"/>
              </w:rPr>
              <w:t>Windows Server™ 2008 R2 HPC Edition</w:t>
            </w:r>
            <w:bookmarkEnd w:id="541"/>
          </w:p>
        </w:tc>
        <w:tc>
          <w:tcPr>
            <w:tcW w:w="450" w:type="dxa"/>
            <w:tcBorders>
              <w:bottom w:val="single" w:sz="4" w:space="0" w:color="auto"/>
            </w:tcBorders>
            <w:shd w:val="clear" w:color="auto" w:fill="FABF8F"/>
            <w:vAlign w:val="center"/>
          </w:tcPr>
          <w:p w14:paraId="0EDFC12B" w14:textId="77777777" w:rsidR="001933C6" w:rsidRPr="00A57652" w:rsidRDefault="009B6833" w:rsidP="00532A9E">
            <w:pPr>
              <w:pStyle w:val="TableText"/>
              <w:widowControl w:val="0"/>
              <w:rPr>
                <w:rFonts w:cs="Tahoma"/>
                <w:b/>
                <w:bCs/>
                <w:sz w:val="13"/>
                <w:szCs w:val="13"/>
                <w:u w:val="single"/>
              </w:rPr>
            </w:pPr>
            <w:hyperlink w:anchor="_108_Windows_Server" w:history="1">
              <w:hyperlink w:anchor="Srv_110WinSvr08R2HPC" w:history="1">
                <w:r w:rsidR="00E01BB8" w:rsidRPr="00A57652">
                  <w:rPr>
                    <w:rStyle w:val="Hyperlink"/>
                    <w:rFonts w:cs="Tahoma"/>
                    <w:b/>
                    <w:bCs/>
                    <w:sz w:val="13"/>
                    <w:szCs w:val="13"/>
                  </w:rPr>
                  <w:t>10</w:t>
                </w:r>
              </w:hyperlink>
              <w:r w:rsidR="00E01BB8" w:rsidRPr="00A57652">
                <w:rPr>
                  <w:rStyle w:val="Hyperlink"/>
                  <w:rFonts w:cs="Tahoma"/>
                  <w:b/>
                  <w:bCs/>
                  <w:sz w:val="13"/>
                  <w:szCs w:val="13"/>
                </w:rPr>
                <w:t>9</w:t>
              </w:r>
            </w:hyperlink>
          </w:p>
        </w:tc>
        <w:tc>
          <w:tcPr>
            <w:tcW w:w="450" w:type="dxa"/>
            <w:tcBorders>
              <w:bottom w:val="single" w:sz="4" w:space="0" w:color="auto"/>
            </w:tcBorders>
            <w:shd w:val="clear" w:color="auto" w:fill="FABF8F"/>
            <w:vAlign w:val="center"/>
          </w:tcPr>
          <w:p w14:paraId="0EDFC12C" w14:textId="77777777" w:rsidR="001933C6" w:rsidRPr="00276F80" w:rsidRDefault="001933C6" w:rsidP="001A63C6">
            <w:pPr>
              <w:pStyle w:val="TableText"/>
              <w:widowControl w:val="0"/>
              <w:spacing w:before="80"/>
              <w:rPr>
                <w:rFonts w:ascii="Tahoma" w:hAnsi="Tahoma" w:cs="Tahoma"/>
                <w:color w:val="000000"/>
                <w:sz w:val="13"/>
              </w:rPr>
            </w:pPr>
            <w:r w:rsidRPr="00276F80">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0EDFC12D" w14:textId="77777777" w:rsidR="001933C6" w:rsidRPr="00276F80" w:rsidRDefault="00193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EDFC12E" w14:textId="77777777" w:rsidR="001933C6" w:rsidRPr="00276F80"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12F" w14:textId="77777777" w:rsidR="001933C6" w:rsidRPr="00276F80"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130" w14:textId="77777777" w:rsidR="001933C6" w:rsidRPr="00276F80"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131" w14:textId="77777777" w:rsidR="001933C6" w:rsidRPr="00276F80"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132" w14:textId="77777777" w:rsidR="001933C6" w:rsidRPr="00276F80"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133" w14:textId="77777777" w:rsidR="001933C6" w:rsidRPr="00276F80" w:rsidRDefault="00193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C134" w14:textId="77777777" w:rsidR="001933C6" w:rsidRPr="00276F80"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C135" w14:textId="77777777" w:rsidR="001933C6" w:rsidRPr="00276F80"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136" w14:textId="77777777" w:rsidR="001933C6" w:rsidRPr="00276F80"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C137" w14:textId="77777777" w:rsidR="001933C6" w:rsidRPr="00276F80"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C138" w14:textId="77777777" w:rsidR="001933C6" w:rsidRPr="00276F80"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C139" w14:textId="77777777" w:rsidR="001933C6" w:rsidRPr="00276F80"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C13A" w14:textId="77777777" w:rsidR="001933C6" w:rsidRPr="00276F80"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C13B" w14:textId="77777777" w:rsidR="001933C6" w:rsidRPr="00276F80" w:rsidRDefault="00193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0EDFC13C" w14:textId="77777777" w:rsidR="001933C6" w:rsidRPr="00276F80" w:rsidRDefault="001933C6" w:rsidP="001A63C6">
            <w:pPr>
              <w:pStyle w:val="TableText"/>
              <w:widowControl w:val="0"/>
              <w:rPr>
                <w:rFonts w:ascii="Tahoma" w:hAnsi="Tahoma" w:cs="Tahoma"/>
                <w:color w:val="000000"/>
                <w:sz w:val="13"/>
              </w:rPr>
            </w:pPr>
          </w:p>
        </w:tc>
      </w:tr>
      <w:tr w:rsidR="00B33D0E" w:rsidRPr="00276F80" w14:paraId="0EDFC151" w14:textId="77777777" w:rsidTr="001933C6">
        <w:trPr>
          <w:trHeight w:val="145"/>
        </w:trPr>
        <w:tc>
          <w:tcPr>
            <w:tcW w:w="2734" w:type="dxa"/>
            <w:gridSpan w:val="2"/>
            <w:tcBorders>
              <w:bottom w:val="single" w:sz="4" w:space="0" w:color="auto"/>
            </w:tcBorders>
            <w:shd w:val="clear" w:color="auto" w:fill="auto"/>
            <w:vAlign w:val="center"/>
          </w:tcPr>
          <w:p w14:paraId="0EDFC13E" w14:textId="77777777" w:rsidR="001A63C6" w:rsidRPr="00276F80" w:rsidRDefault="001A63C6" w:rsidP="001A63C6">
            <w:pPr>
              <w:pStyle w:val="Heading2"/>
              <w:spacing w:before="20" w:after="20"/>
              <w:ind w:left="0"/>
              <w:rPr>
                <w:rFonts w:ascii="Tahoma" w:hAnsi="Tahoma" w:cs="Tahoma"/>
                <w:b w:val="0"/>
                <w:sz w:val="14"/>
                <w:szCs w:val="14"/>
              </w:rPr>
            </w:pPr>
            <w:bookmarkStart w:id="542" w:name="_Toc336338140"/>
            <w:bookmarkStart w:id="543" w:name="_Toc361496995"/>
            <w:r w:rsidRPr="00276F80">
              <w:rPr>
                <w:rFonts w:ascii="Tahoma" w:hAnsi="Tahoma" w:cs="Tahoma"/>
                <w:b w:val="0"/>
                <w:sz w:val="14"/>
                <w:szCs w:val="14"/>
              </w:rPr>
              <w:t>Windows Server™ 2008 R2 Enterprise</w:t>
            </w:r>
            <w:bookmarkEnd w:id="542"/>
            <w:bookmarkEnd w:id="543"/>
          </w:p>
        </w:tc>
        <w:tc>
          <w:tcPr>
            <w:tcW w:w="450" w:type="dxa"/>
            <w:tcBorders>
              <w:bottom w:val="single" w:sz="4" w:space="0" w:color="auto"/>
            </w:tcBorders>
            <w:shd w:val="clear" w:color="auto" w:fill="auto"/>
            <w:vAlign w:val="center"/>
          </w:tcPr>
          <w:p w14:paraId="0EDFC13F" w14:textId="77777777" w:rsidR="001A63C6" w:rsidRPr="00A57652" w:rsidRDefault="009B6833" w:rsidP="00532A9E">
            <w:pPr>
              <w:pStyle w:val="TableText"/>
              <w:widowControl w:val="0"/>
              <w:rPr>
                <w:rStyle w:val="EndnoteReference"/>
                <w:rFonts w:cs="Tahoma"/>
                <w:b w:val="0"/>
                <w:bCs/>
                <w:color w:val="0000FF"/>
                <w:sz w:val="13"/>
                <w:szCs w:val="13"/>
                <w:u w:val="single"/>
              </w:rPr>
            </w:pPr>
            <w:hyperlink w:anchor="_109_Windows_Server" w:history="1">
              <w:r w:rsidR="00E01BB8" w:rsidRPr="00A57652">
                <w:rPr>
                  <w:rStyle w:val="Hyperlink"/>
                  <w:rFonts w:cs="Tahoma"/>
                  <w:b/>
                  <w:bCs/>
                  <w:sz w:val="13"/>
                  <w:szCs w:val="13"/>
                </w:rPr>
                <w:t>110</w:t>
              </w:r>
            </w:hyperlink>
          </w:p>
        </w:tc>
        <w:tc>
          <w:tcPr>
            <w:tcW w:w="450" w:type="dxa"/>
            <w:tcBorders>
              <w:bottom w:val="single" w:sz="4" w:space="0" w:color="auto"/>
            </w:tcBorders>
            <w:shd w:val="clear" w:color="auto" w:fill="auto"/>
            <w:vAlign w:val="center"/>
          </w:tcPr>
          <w:p w14:paraId="0EDFC140" w14:textId="77777777" w:rsidR="001A63C6" w:rsidRPr="00276F80" w:rsidRDefault="001A63C6" w:rsidP="001A63C6">
            <w:pPr>
              <w:pStyle w:val="TableText"/>
              <w:widowControl w:val="0"/>
              <w:spacing w:before="80"/>
              <w:rPr>
                <w:rFonts w:ascii="Tahoma" w:hAnsi="Tahoma" w:cs="Tahoma"/>
                <w:color w:val="000000"/>
                <w:sz w:val="13"/>
              </w:rPr>
            </w:pPr>
            <w:r w:rsidRPr="00276F80">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0EDFC141"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EDFC14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143"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144"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145"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14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147"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C148"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C14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DFC14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C14B"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C14C"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C14D"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C14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EDFC14F" w14:textId="77777777" w:rsidR="001A63C6" w:rsidRPr="00276F80"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0EDFC150" w14:textId="77777777" w:rsidR="001A63C6" w:rsidRPr="00276F80" w:rsidRDefault="001A63C6" w:rsidP="001A63C6">
            <w:pPr>
              <w:pStyle w:val="TableText"/>
              <w:widowControl w:val="0"/>
              <w:rPr>
                <w:rFonts w:ascii="Tahoma" w:hAnsi="Tahoma" w:cs="Tahoma"/>
                <w:color w:val="000000"/>
                <w:sz w:val="13"/>
              </w:rPr>
            </w:pPr>
          </w:p>
        </w:tc>
      </w:tr>
      <w:tr w:rsidR="001A63C6" w:rsidRPr="00276F80" w14:paraId="0EDFC165" w14:textId="77777777" w:rsidTr="001933C6">
        <w:trPr>
          <w:trHeight w:val="145"/>
        </w:trPr>
        <w:tc>
          <w:tcPr>
            <w:tcW w:w="2734" w:type="dxa"/>
            <w:gridSpan w:val="2"/>
            <w:tcBorders>
              <w:bottom w:val="single" w:sz="4" w:space="0" w:color="auto"/>
            </w:tcBorders>
            <w:shd w:val="clear" w:color="auto" w:fill="FABF8F"/>
            <w:vAlign w:val="center"/>
          </w:tcPr>
          <w:p w14:paraId="0EDFC152" w14:textId="77777777" w:rsidR="001A63C6" w:rsidRPr="00276F80" w:rsidRDefault="001A63C6" w:rsidP="001A63C6">
            <w:pPr>
              <w:pStyle w:val="Heading2"/>
              <w:spacing w:before="20" w:after="20"/>
              <w:ind w:left="0"/>
              <w:rPr>
                <w:rFonts w:ascii="Tahoma" w:hAnsi="Tahoma" w:cs="Tahoma"/>
                <w:b w:val="0"/>
                <w:sz w:val="14"/>
                <w:szCs w:val="14"/>
              </w:rPr>
            </w:pPr>
            <w:bookmarkStart w:id="544" w:name="_Toc336338141"/>
            <w:bookmarkStart w:id="545" w:name="_Toc361496996"/>
            <w:r w:rsidRPr="00276F80">
              <w:rPr>
                <w:rFonts w:ascii="Tahoma" w:hAnsi="Tahoma" w:cs="Tahoma"/>
                <w:b w:val="0"/>
                <w:sz w:val="14"/>
                <w:szCs w:val="14"/>
              </w:rPr>
              <w:t>Windows Server™ 2008 R2 voor Itanium-systemen</w:t>
            </w:r>
            <w:bookmarkEnd w:id="544"/>
            <w:bookmarkEnd w:id="545"/>
          </w:p>
        </w:tc>
        <w:tc>
          <w:tcPr>
            <w:tcW w:w="450" w:type="dxa"/>
            <w:tcBorders>
              <w:bottom w:val="single" w:sz="4" w:space="0" w:color="auto"/>
            </w:tcBorders>
            <w:shd w:val="clear" w:color="auto" w:fill="FABF8F"/>
            <w:vAlign w:val="center"/>
          </w:tcPr>
          <w:p w14:paraId="0EDFC153" w14:textId="77777777" w:rsidR="001A63C6" w:rsidRPr="00A57652" w:rsidRDefault="009B6833" w:rsidP="00532A9E">
            <w:pPr>
              <w:pStyle w:val="TableText"/>
              <w:widowControl w:val="0"/>
              <w:rPr>
                <w:rStyle w:val="EndnoteReference"/>
                <w:rFonts w:cs="Tahoma"/>
                <w:b w:val="0"/>
                <w:bCs/>
                <w:sz w:val="13"/>
                <w:szCs w:val="13"/>
                <w:u w:val="single"/>
              </w:rPr>
            </w:pPr>
            <w:hyperlink w:anchor="_110_Windows_Server_1" w:history="1">
              <w:r w:rsidR="00E01BB8" w:rsidRPr="00A57652">
                <w:rPr>
                  <w:rStyle w:val="Hyperlink"/>
                  <w:rFonts w:cs="Tahoma"/>
                  <w:b/>
                  <w:bCs/>
                  <w:sz w:val="13"/>
                  <w:szCs w:val="13"/>
                </w:rPr>
                <w:t>111</w:t>
              </w:r>
            </w:hyperlink>
          </w:p>
        </w:tc>
        <w:tc>
          <w:tcPr>
            <w:tcW w:w="450" w:type="dxa"/>
            <w:tcBorders>
              <w:bottom w:val="single" w:sz="4" w:space="0" w:color="auto"/>
            </w:tcBorders>
            <w:shd w:val="clear" w:color="auto" w:fill="FABF8F"/>
            <w:vAlign w:val="center"/>
          </w:tcPr>
          <w:p w14:paraId="0EDFC154"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0EDFC155"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EDFC156"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157"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158"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159"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15A"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15B" w14:textId="77777777" w:rsidR="001A63C6" w:rsidRPr="00276F8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C15C"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C15D"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15E"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C15F"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C160"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C161" w14:textId="77777777" w:rsidR="001A63C6" w:rsidRPr="00276F8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C162" w14:textId="77777777" w:rsidR="001A63C6" w:rsidRPr="00276F8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EDFC163" w14:textId="77777777" w:rsidR="001A63C6" w:rsidRPr="00276F80"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0EDFC164" w14:textId="77777777" w:rsidR="001A63C6" w:rsidRPr="00276F80" w:rsidRDefault="001A63C6" w:rsidP="001A63C6">
            <w:pPr>
              <w:pStyle w:val="TableText"/>
              <w:widowControl w:val="0"/>
              <w:rPr>
                <w:rFonts w:ascii="Tahoma" w:hAnsi="Tahoma" w:cs="Tahoma"/>
                <w:color w:val="000000"/>
                <w:sz w:val="13"/>
              </w:rPr>
            </w:pPr>
          </w:p>
        </w:tc>
      </w:tr>
      <w:tr w:rsidR="00B33D0E" w:rsidRPr="00276F80" w14:paraId="0EDFC179" w14:textId="77777777" w:rsidTr="001933C6">
        <w:trPr>
          <w:trHeight w:val="145"/>
        </w:trPr>
        <w:tc>
          <w:tcPr>
            <w:tcW w:w="2734" w:type="dxa"/>
            <w:gridSpan w:val="2"/>
            <w:tcBorders>
              <w:bottom w:val="single" w:sz="4" w:space="0" w:color="auto"/>
            </w:tcBorders>
            <w:shd w:val="clear" w:color="auto" w:fill="auto"/>
            <w:vAlign w:val="center"/>
          </w:tcPr>
          <w:p w14:paraId="0EDFC166" w14:textId="77777777" w:rsidR="001A63C6" w:rsidRPr="00E27A1D" w:rsidRDefault="001A63C6" w:rsidP="001A63C6">
            <w:pPr>
              <w:pStyle w:val="Heading2"/>
              <w:spacing w:before="20" w:after="20"/>
              <w:ind w:left="0"/>
              <w:rPr>
                <w:rFonts w:ascii="Tahoma" w:hAnsi="Tahoma" w:cs="Tahoma"/>
                <w:b w:val="0"/>
                <w:sz w:val="14"/>
                <w:szCs w:val="14"/>
                <w:lang w:val="nl-NL"/>
              </w:rPr>
            </w:pPr>
            <w:bookmarkStart w:id="546" w:name="_Toc336338142"/>
            <w:bookmarkStart w:id="547" w:name="_Toc361496997"/>
            <w:r w:rsidRPr="00E27A1D">
              <w:rPr>
                <w:rFonts w:ascii="Tahoma" w:hAnsi="Tahoma" w:cs="Tahoma"/>
                <w:b w:val="0"/>
                <w:sz w:val="14"/>
                <w:szCs w:val="14"/>
                <w:lang w:val="nl-NL"/>
              </w:rPr>
              <w:t>CAL voor Windows Server™ 2012 (Apparaat en Gebruiker)</w:t>
            </w:r>
            <w:bookmarkEnd w:id="546"/>
            <w:bookmarkEnd w:id="547"/>
          </w:p>
        </w:tc>
        <w:tc>
          <w:tcPr>
            <w:tcW w:w="450" w:type="dxa"/>
            <w:tcBorders>
              <w:bottom w:val="single" w:sz="4" w:space="0" w:color="auto"/>
            </w:tcBorders>
            <w:shd w:val="clear" w:color="auto" w:fill="auto"/>
            <w:vAlign w:val="center"/>
          </w:tcPr>
          <w:p w14:paraId="0EDFC167" w14:textId="77777777" w:rsidR="001A63C6" w:rsidRPr="00A57652" w:rsidRDefault="009B6833" w:rsidP="00532A9E">
            <w:pPr>
              <w:pStyle w:val="TableText"/>
              <w:widowControl w:val="0"/>
              <w:rPr>
                <w:rFonts w:cs="Tahoma"/>
                <w:b/>
                <w:bCs/>
                <w:sz w:val="13"/>
                <w:szCs w:val="13"/>
                <w:u w:val="single"/>
              </w:rPr>
            </w:pPr>
            <w:hyperlink w:anchor="_116_Windows_Server" w:history="1">
              <w:r w:rsidR="00E01BB8" w:rsidRPr="00A57652">
                <w:rPr>
                  <w:rStyle w:val="Hyperlink"/>
                  <w:rFonts w:cs="Tahoma"/>
                  <w:b/>
                  <w:bCs/>
                  <w:sz w:val="13"/>
                  <w:szCs w:val="13"/>
                </w:rPr>
                <w:t>112</w:t>
              </w:r>
            </w:hyperlink>
          </w:p>
        </w:tc>
        <w:tc>
          <w:tcPr>
            <w:tcW w:w="450" w:type="dxa"/>
            <w:tcBorders>
              <w:bottom w:val="single" w:sz="4" w:space="0" w:color="auto"/>
            </w:tcBorders>
            <w:shd w:val="clear" w:color="auto" w:fill="auto"/>
            <w:vAlign w:val="center"/>
          </w:tcPr>
          <w:p w14:paraId="0EDFC168"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0EDFC169"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EDFC16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auto"/>
            <w:vAlign w:val="center"/>
          </w:tcPr>
          <w:p w14:paraId="0EDFC16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w:t>
            </w:r>
          </w:p>
        </w:tc>
        <w:tc>
          <w:tcPr>
            <w:tcW w:w="450" w:type="dxa"/>
            <w:tcBorders>
              <w:bottom w:val="single" w:sz="4" w:space="0" w:color="auto"/>
            </w:tcBorders>
            <w:shd w:val="clear" w:color="auto" w:fill="auto"/>
            <w:vAlign w:val="center"/>
          </w:tcPr>
          <w:p w14:paraId="0EDFC16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C16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C16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C16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0EDFC17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C17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auto"/>
            <w:vAlign w:val="center"/>
          </w:tcPr>
          <w:p w14:paraId="0EDFC17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EDFC17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C17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C17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0EDFC17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C17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 ST</w:t>
            </w:r>
          </w:p>
        </w:tc>
        <w:tc>
          <w:tcPr>
            <w:tcW w:w="540" w:type="dxa"/>
            <w:tcBorders>
              <w:bottom w:val="single" w:sz="4" w:space="0" w:color="auto"/>
            </w:tcBorders>
            <w:shd w:val="clear" w:color="auto" w:fill="auto"/>
            <w:vAlign w:val="center"/>
          </w:tcPr>
          <w:p w14:paraId="0EDFC178" w14:textId="77777777" w:rsidR="001A63C6" w:rsidRPr="00276F80" w:rsidRDefault="001A63C6" w:rsidP="001A63C6">
            <w:pPr>
              <w:pStyle w:val="TableText"/>
              <w:widowControl w:val="0"/>
              <w:rPr>
                <w:rFonts w:ascii="Tahoma" w:hAnsi="Tahoma" w:cs="Tahoma"/>
                <w:color w:val="000000"/>
                <w:sz w:val="13"/>
              </w:rPr>
            </w:pPr>
          </w:p>
        </w:tc>
      </w:tr>
      <w:tr w:rsidR="001A63C6" w:rsidRPr="00276F80" w14:paraId="0EDFC18D" w14:textId="77777777" w:rsidTr="001933C6">
        <w:trPr>
          <w:trHeight w:val="145"/>
        </w:trPr>
        <w:tc>
          <w:tcPr>
            <w:tcW w:w="2734" w:type="dxa"/>
            <w:gridSpan w:val="2"/>
            <w:tcBorders>
              <w:bottom w:val="single" w:sz="4" w:space="0" w:color="auto"/>
            </w:tcBorders>
            <w:shd w:val="clear" w:color="auto" w:fill="FABF8F"/>
            <w:vAlign w:val="center"/>
          </w:tcPr>
          <w:p w14:paraId="0EDFC17A" w14:textId="77777777" w:rsidR="001A63C6" w:rsidRPr="00276F80" w:rsidRDefault="001A63C6" w:rsidP="001A63C6">
            <w:pPr>
              <w:pStyle w:val="Heading2"/>
              <w:spacing w:before="20" w:after="20"/>
              <w:ind w:left="0"/>
              <w:rPr>
                <w:rFonts w:ascii="Tahoma" w:hAnsi="Tahoma" w:cs="Tahoma"/>
                <w:b w:val="0"/>
                <w:sz w:val="14"/>
                <w:szCs w:val="14"/>
              </w:rPr>
            </w:pPr>
            <w:bookmarkStart w:id="548" w:name="_Toc336338143"/>
            <w:bookmarkStart w:id="549" w:name="_Toc361496998"/>
            <w:r w:rsidRPr="00276F80">
              <w:rPr>
                <w:rFonts w:ascii="Tahoma" w:hAnsi="Tahoma" w:cs="Tahoma"/>
                <w:b w:val="0"/>
                <w:sz w:val="14"/>
                <w:szCs w:val="14"/>
              </w:rPr>
              <w:t>Windows Server™ 2012 Datacenter</w:t>
            </w:r>
            <w:bookmarkEnd w:id="548"/>
            <w:bookmarkEnd w:id="549"/>
          </w:p>
        </w:tc>
        <w:tc>
          <w:tcPr>
            <w:tcW w:w="450" w:type="dxa"/>
            <w:tcBorders>
              <w:bottom w:val="single" w:sz="4" w:space="0" w:color="auto"/>
            </w:tcBorders>
            <w:shd w:val="clear" w:color="auto" w:fill="FABF8F"/>
            <w:vAlign w:val="center"/>
          </w:tcPr>
          <w:p w14:paraId="0EDFC17B" w14:textId="77777777" w:rsidR="001A63C6" w:rsidRPr="00A57652" w:rsidRDefault="009B6833" w:rsidP="00532A9E">
            <w:pPr>
              <w:pStyle w:val="TableText"/>
              <w:widowControl w:val="0"/>
              <w:rPr>
                <w:rStyle w:val="EndnoteReference"/>
                <w:rFonts w:cs="Tahoma"/>
                <w:b w:val="0"/>
                <w:bCs/>
                <w:color w:val="0070C0"/>
                <w:sz w:val="13"/>
                <w:szCs w:val="13"/>
                <w:u w:val="single"/>
              </w:rPr>
            </w:pPr>
            <w:hyperlink w:anchor="_114_Windows_Server" w:history="1">
              <w:r w:rsidR="00E01BB8" w:rsidRPr="00A57652">
                <w:rPr>
                  <w:rStyle w:val="Hyperlink"/>
                  <w:rFonts w:cs="Tahoma"/>
                  <w:b/>
                  <w:bCs/>
                  <w:sz w:val="13"/>
                  <w:szCs w:val="13"/>
                </w:rPr>
                <w:t>113</w:t>
              </w:r>
            </w:hyperlink>
          </w:p>
        </w:tc>
        <w:tc>
          <w:tcPr>
            <w:tcW w:w="450" w:type="dxa"/>
            <w:tcBorders>
              <w:bottom w:val="single" w:sz="4" w:space="0" w:color="auto"/>
            </w:tcBorders>
            <w:shd w:val="clear" w:color="auto" w:fill="FABF8F"/>
            <w:vAlign w:val="center"/>
          </w:tcPr>
          <w:p w14:paraId="0EDFC17C"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0EDFC17D"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EDFC17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tcBorders>
            <w:shd w:val="clear" w:color="auto" w:fill="FABF8F"/>
            <w:vAlign w:val="center"/>
          </w:tcPr>
          <w:p w14:paraId="0EDFC17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125</w:t>
            </w:r>
          </w:p>
        </w:tc>
        <w:tc>
          <w:tcPr>
            <w:tcW w:w="450" w:type="dxa"/>
            <w:tcBorders>
              <w:bottom w:val="single" w:sz="4" w:space="0" w:color="auto"/>
            </w:tcBorders>
            <w:shd w:val="clear" w:color="auto" w:fill="FABF8F"/>
            <w:vAlign w:val="center"/>
          </w:tcPr>
          <w:p w14:paraId="0EDFC18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100</w:t>
            </w:r>
          </w:p>
        </w:tc>
        <w:tc>
          <w:tcPr>
            <w:tcW w:w="450" w:type="dxa"/>
            <w:tcBorders>
              <w:bottom w:val="single" w:sz="4" w:space="0" w:color="auto"/>
            </w:tcBorders>
            <w:shd w:val="clear" w:color="auto" w:fill="FABF8F"/>
            <w:vAlign w:val="center"/>
          </w:tcPr>
          <w:p w14:paraId="0EDFC18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FABF8F"/>
            <w:vAlign w:val="center"/>
          </w:tcPr>
          <w:p w14:paraId="0EDFC18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FABF8F"/>
            <w:vAlign w:val="center"/>
          </w:tcPr>
          <w:p w14:paraId="0EDFC18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0EDFC18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EDFC18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tcBorders>
            <w:shd w:val="clear" w:color="auto" w:fill="FABF8F"/>
            <w:vAlign w:val="center"/>
          </w:tcPr>
          <w:p w14:paraId="0EDFC18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EDFC18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0EDFC18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EDFC18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C18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C18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C18C"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OL/OV</w:t>
            </w:r>
          </w:p>
        </w:tc>
      </w:tr>
      <w:tr w:rsidR="00B33D0E" w:rsidRPr="00276F80" w14:paraId="0EDFC1A1" w14:textId="77777777" w:rsidTr="001933C6">
        <w:trPr>
          <w:trHeight w:val="145"/>
        </w:trPr>
        <w:tc>
          <w:tcPr>
            <w:tcW w:w="2734" w:type="dxa"/>
            <w:gridSpan w:val="2"/>
            <w:tcBorders>
              <w:bottom w:val="single" w:sz="4" w:space="0" w:color="auto"/>
            </w:tcBorders>
            <w:shd w:val="clear" w:color="auto" w:fill="auto"/>
            <w:vAlign w:val="center"/>
          </w:tcPr>
          <w:p w14:paraId="0EDFC18E" w14:textId="77777777" w:rsidR="001A63C6" w:rsidRPr="00276F80" w:rsidRDefault="001A63C6" w:rsidP="001A63C6">
            <w:pPr>
              <w:pStyle w:val="Heading2"/>
              <w:spacing w:before="20" w:after="20"/>
              <w:ind w:left="0"/>
              <w:rPr>
                <w:rFonts w:ascii="Tahoma" w:hAnsi="Tahoma" w:cs="Tahoma"/>
                <w:b w:val="0"/>
                <w:sz w:val="14"/>
                <w:szCs w:val="14"/>
              </w:rPr>
            </w:pPr>
            <w:bookmarkStart w:id="550" w:name="_Toc336338144"/>
            <w:bookmarkStart w:id="551" w:name="_Toc361496999"/>
            <w:r w:rsidRPr="00276F80">
              <w:rPr>
                <w:rFonts w:ascii="Tahoma" w:hAnsi="Tahoma" w:cs="Tahoma"/>
                <w:b w:val="0"/>
                <w:sz w:val="14"/>
                <w:szCs w:val="14"/>
              </w:rPr>
              <w:t>Windows Server™ 2012 Standard</w:t>
            </w:r>
            <w:bookmarkEnd w:id="550"/>
            <w:bookmarkEnd w:id="551"/>
          </w:p>
        </w:tc>
        <w:tc>
          <w:tcPr>
            <w:tcW w:w="450" w:type="dxa"/>
            <w:tcBorders>
              <w:bottom w:val="single" w:sz="4" w:space="0" w:color="auto"/>
            </w:tcBorders>
            <w:shd w:val="clear" w:color="auto" w:fill="auto"/>
            <w:vAlign w:val="center"/>
          </w:tcPr>
          <w:p w14:paraId="0EDFC18F" w14:textId="77777777" w:rsidR="001A63C6" w:rsidRPr="00A57652" w:rsidRDefault="009B6833" w:rsidP="00532A9E">
            <w:pPr>
              <w:pStyle w:val="TableText"/>
              <w:widowControl w:val="0"/>
              <w:rPr>
                <w:rStyle w:val="EndnoteReference"/>
                <w:rFonts w:cs="Tahoma"/>
                <w:b w:val="0"/>
                <w:bCs/>
                <w:color w:val="0070C0"/>
                <w:sz w:val="13"/>
                <w:szCs w:val="13"/>
                <w:u w:val="single"/>
                <w:vertAlign w:val="baseline"/>
              </w:rPr>
            </w:pPr>
            <w:hyperlink w:anchor="_118_Windows_Server" w:history="1">
              <w:r w:rsidR="00E01BB8" w:rsidRPr="00A57652">
                <w:rPr>
                  <w:rStyle w:val="Hyperlink"/>
                  <w:rFonts w:cs="Tahoma"/>
                  <w:b/>
                  <w:bCs/>
                  <w:sz w:val="13"/>
                  <w:szCs w:val="13"/>
                </w:rPr>
                <w:t>114</w:t>
              </w:r>
            </w:hyperlink>
          </w:p>
        </w:tc>
        <w:tc>
          <w:tcPr>
            <w:tcW w:w="450" w:type="dxa"/>
            <w:tcBorders>
              <w:bottom w:val="single" w:sz="4" w:space="0" w:color="auto"/>
            </w:tcBorders>
            <w:shd w:val="clear" w:color="auto" w:fill="auto"/>
            <w:vAlign w:val="center"/>
          </w:tcPr>
          <w:p w14:paraId="0EDFC190" w14:textId="77777777" w:rsidR="001A63C6" w:rsidRPr="00276F80" w:rsidRDefault="001A63C6" w:rsidP="001A63C6">
            <w:pPr>
              <w:pStyle w:val="TableText"/>
              <w:widowControl w:val="0"/>
              <w:spacing w:before="120"/>
              <w:rPr>
                <w:rFonts w:ascii="Tahoma" w:hAnsi="Tahoma" w:cs="Tahoma"/>
                <w:color w:val="000000"/>
                <w:sz w:val="13"/>
              </w:rPr>
            </w:pPr>
            <w:r w:rsidRPr="00276F80">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0EDFC191"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EDFC19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w:t>
            </w:r>
          </w:p>
        </w:tc>
        <w:tc>
          <w:tcPr>
            <w:tcW w:w="450" w:type="dxa"/>
            <w:tcBorders>
              <w:bottom w:val="single" w:sz="4" w:space="0" w:color="auto"/>
            </w:tcBorders>
            <w:shd w:val="clear" w:color="auto" w:fill="auto"/>
            <w:vAlign w:val="center"/>
          </w:tcPr>
          <w:p w14:paraId="0EDFC19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38</w:t>
            </w:r>
          </w:p>
        </w:tc>
        <w:tc>
          <w:tcPr>
            <w:tcW w:w="450" w:type="dxa"/>
            <w:tcBorders>
              <w:bottom w:val="single" w:sz="4" w:space="0" w:color="auto"/>
            </w:tcBorders>
            <w:shd w:val="clear" w:color="auto" w:fill="auto"/>
            <w:vAlign w:val="center"/>
          </w:tcPr>
          <w:p w14:paraId="0EDFC19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30</w:t>
            </w:r>
          </w:p>
        </w:tc>
        <w:tc>
          <w:tcPr>
            <w:tcW w:w="450" w:type="dxa"/>
            <w:tcBorders>
              <w:bottom w:val="single" w:sz="4" w:space="0" w:color="auto"/>
            </w:tcBorders>
            <w:shd w:val="clear" w:color="auto" w:fill="auto"/>
            <w:vAlign w:val="center"/>
          </w:tcPr>
          <w:p w14:paraId="0EDFC19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23</w:t>
            </w:r>
          </w:p>
        </w:tc>
        <w:tc>
          <w:tcPr>
            <w:tcW w:w="450" w:type="dxa"/>
            <w:tcBorders>
              <w:bottom w:val="single" w:sz="4" w:space="0" w:color="auto"/>
            </w:tcBorders>
            <w:shd w:val="clear" w:color="auto" w:fill="auto"/>
            <w:vAlign w:val="center"/>
          </w:tcPr>
          <w:p w14:paraId="0EDFC19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23</w:t>
            </w:r>
          </w:p>
        </w:tc>
        <w:tc>
          <w:tcPr>
            <w:tcW w:w="450" w:type="dxa"/>
            <w:tcBorders>
              <w:bottom w:val="single" w:sz="4" w:space="0" w:color="auto"/>
            </w:tcBorders>
            <w:shd w:val="clear" w:color="auto" w:fill="auto"/>
            <w:vAlign w:val="center"/>
          </w:tcPr>
          <w:p w14:paraId="0EDFC19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0EDFC19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0EDFC19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w:t>
            </w:r>
          </w:p>
        </w:tc>
        <w:tc>
          <w:tcPr>
            <w:tcW w:w="450" w:type="dxa"/>
            <w:tcBorders>
              <w:bottom w:val="single" w:sz="4" w:space="0" w:color="auto"/>
            </w:tcBorders>
            <w:shd w:val="clear" w:color="auto" w:fill="auto"/>
            <w:vAlign w:val="center"/>
          </w:tcPr>
          <w:p w14:paraId="0EDFC19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0EDFC19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0EDFC19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0EDFC19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C19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C19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C1A0" w14:textId="77777777" w:rsidR="001A63C6" w:rsidRPr="00276F80" w:rsidRDefault="001A63C6" w:rsidP="001A63C6">
            <w:pPr>
              <w:pStyle w:val="TableText"/>
              <w:widowControl w:val="0"/>
              <w:rPr>
                <w:rFonts w:ascii="Tahoma" w:hAnsi="Tahoma" w:cs="Tahoma"/>
                <w:color w:val="000000"/>
                <w:sz w:val="13"/>
              </w:rPr>
            </w:pPr>
          </w:p>
        </w:tc>
      </w:tr>
      <w:tr w:rsidR="001A63C6" w:rsidRPr="00276F80" w14:paraId="0EDFC1B5" w14:textId="77777777" w:rsidTr="001933C6">
        <w:trPr>
          <w:trHeight w:val="145"/>
        </w:trPr>
        <w:tc>
          <w:tcPr>
            <w:tcW w:w="2734" w:type="dxa"/>
            <w:gridSpan w:val="2"/>
            <w:tcBorders>
              <w:bottom w:val="single" w:sz="4" w:space="0" w:color="auto"/>
            </w:tcBorders>
            <w:shd w:val="clear" w:color="auto" w:fill="FABF8F"/>
            <w:vAlign w:val="center"/>
          </w:tcPr>
          <w:p w14:paraId="0EDFC1A2" w14:textId="77777777" w:rsidR="001A63C6" w:rsidRPr="00276F80" w:rsidRDefault="001A63C6" w:rsidP="001A63C6">
            <w:pPr>
              <w:pStyle w:val="Heading2"/>
              <w:spacing w:before="20" w:after="20"/>
              <w:ind w:left="0"/>
              <w:rPr>
                <w:rFonts w:ascii="Tahoma" w:hAnsi="Tahoma" w:cs="Tahoma"/>
                <w:b w:val="0"/>
                <w:sz w:val="14"/>
                <w:szCs w:val="14"/>
              </w:rPr>
            </w:pPr>
            <w:bookmarkStart w:id="552" w:name="_Toc336338145"/>
            <w:bookmarkStart w:id="553" w:name="_Toc361497000"/>
            <w:r w:rsidRPr="00276F80">
              <w:rPr>
                <w:rFonts w:ascii="Tahoma" w:hAnsi="Tahoma" w:cs="Tahoma"/>
                <w:b w:val="0"/>
                <w:sz w:val="14"/>
                <w:szCs w:val="14"/>
              </w:rPr>
              <w:t>Windows Server™ External Connector</w:t>
            </w:r>
            <w:bookmarkEnd w:id="552"/>
            <w:bookmarkEnd w:id="553"/>
          </w:p>
        </w:tc>
        <w:tc>
          <w:tcPr>
            <w:tcW w:w="450" w:type="dxa"/>
            <w:tcBorders>
              <w:bottom w:val="single" w:sz="4" w:space="0" w:color="auto"/>
            </w:tcBorders>
            <w:shd w:val="clear" w:color="auto" w:fill="FABF8F"/>
            <w:vAlign w:val="center"/>
          </w:tcPr>
          <w:p w14:paraId="0EDFC1A3" w14:textId="77777777" w:rsidR="001A63C6" w:rsidRPr="00A57652" w:rsidRDefault="001A63C6" w:rsidP="00532A9E">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14:paraId="0EDFC1A4" w14:textId="77777777" w:rsidR="001A63C6" w:rsidRPr="00276F80" w:rsidRDefault="001A63C6" w:rsidP="001A63C6">
            <w:pPr>
              <w:pStyle w:val="TableText"/>
              <w:widowControl w:val="0"/>
              <w:spacing w:before="160"/>
              <w:rPr>
                <w:rFonts w:ascii="Tahoma" w:hAnsi="Tahoma" w:cs="Tahoma"/>
                <w:color w:val="000000"/>
                <w:sz w:val="13"/>
              </w:rPr>
            </w:pPr>
            <w:r w:rsidRPr="00276F80">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0EDFC1A5"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EDFC1A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tcBorders>
            <w:shd w:val="clear" w:color="auto" w:fill="FABF8F"/>
            <w:vAlign w:val="center"/>
          </w:tcPr>
          <w:p w14:paraId="0EDFC1A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63</w:t>
            </w:r>
          </w:p>
        </w:tc>
        <w:tc>
          <w:tcPr>
            <w:tcW w:w="450" w:type="dxa"/>
            <w:tcBorders>
              <w:bottom w:val="single" w:sz="4" w:space="0" w:color="auto"/>
            </w:tcBorders>
            <w:shd w:val="clear" w:color="auto" w:fill="FABF8F"/>
            <w:vAlign w:val="center"/>
          </w:tcPr>
          <w:p w14:paraId="0EDFC1A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tcBorders>
            <w:shd w:val="clear" w:color="auto" w:fill="FABF8F"/>
            <w:vAlign w:val="center"/>
          </w:tcPr>
          <w:p w14:paraId="0EDFC1A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38</w:t>
            </w:r>
          </w:p>
        </w:tc>
        <w:tc>
          <w:tcPr>
            <w:tcW w:w="450" w:type="dxa"/>
            <w:tcBorders>
              <w:bottom w:val="single" w:sz="4" w:space="0" w:color="auto"/>
            </w:tcBorders>
            <w:shd w:val="clear" w:color="auto" w:fill="FABF8F"/>
            <w:vAlign w:val="center"/>
          </w:tcPr>
          <w:p w14:paraId="0EDFC1A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38</w:t>
            </w:r>
          </w:p>
        </w:tc>
        <w:tc>
          <w:tcPr>
            <w:tcW w:w="450" w:type="dxa"/>
            <w:tcBorders>
              <w:bottom w:val="single" w:sz="4" w:space="0" w:color="auto"/>
            </w:tcBorders>
            <w:shd w:val="clear" w:color="auto" w:fill="FABF8F"/>
            <w:vAlign w:val="center"/>
          </w:tcPr>
          <w:p w14:paraId="0EDFC1A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0EDFC1A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0EDFC1A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tcBorders>
            <w:shd w:val="clear" w:color="auto" w:fill="FABF8F"/>
            <w:vAlign w:val="center"/>
          </w:tcPr>
          <w:p w14:paraId="0EDFC1A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EDFC1A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EDFC1B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0EDFC1B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C1B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C1B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C1B4"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OL/OV</w:t>
            </w:r>
          </w:p>
        </w:tc>
      </w:tr>
      <w:tr w:rsidR="00B33D0E" w:rsidRPr="00276F80" w14:paraId="0EDFC1C9" w14:textId="77777777" w:rsidTr="001933C6">
        <w:trPr>
          <w:trHeight w:val="145"/>
        </w:trPr>
        <w:tc>
          <w:tcPr>
            <w:tcW w:w="2734" w:type="dxa"/>
            <w:gridSpan w:val="2"/>
            <w:tcBorders>
              <w:bottom w:val="single" w:sz="4" w:space="0" w:color="auto"/>
            </w:tcBorders>
            <w:shd w:val="clear" w:color="auto" w:fill="auto"/>
            <w:vAlign w:val="center"/>
          </w:tcPr>
          <w:p w14:paraId="0EDFC1B6" w14:textId="77777777" w:rsidR="001A63C6" w:rsidRPr="00276F80" w:rsidRDefault="001A63C6" w:rsidP="001A63C6">
            <w:pPr>
              <w:pStyle w:val="Heading2"/>
              <w:spacing w:before="20" w:after="20"/>
              <w:ind w:left="0"/>
              <w:rPr>
                <w:rFonts w:ascii="Tahoma" w:hAnsi="Tahoma" w:cs="Tahoma"/>
                <w:b w:val="0"/>
                <w:sz w:val="14"/>
                <w:szCs w:val="14"/>
              </w:rPr>
            </w:pPr>
            <w:bookmarkStart w:id="554" w:name="_Toc336338146"/>
            <w:bookmarkStart w:id="555" w:name="_Toc361497001"/>
            <w:r w:rsidRPr="00276F80">
              <w:rPr>
                <w:rFonts w:ascii="Tahoma" w:hAnsi="Tahoma" w:cs="Tahoma"/>
                <w:b w:val="0"/>
                <w:sz w:val="14"/>
                <w:szCs w:val="14"/>
              </w:rPr>
              <w:t>Windows Server™ 2012 Remote Desktop Services CAL</w:t>
            </w:r>
            <w:bookmarkEnd w:id="554"/>
            <w:bookmarkEnd w:id="555"/>
          </w:p>
        </w:tc>
        <w:tc>
          <w:tcPr>
            <w:tcW w:w="450" w:type="dxa"/>
            <w:tcBorders>
              <w:bottom w:val="single" w:sz="4" w:space="0" w:color="auto"/>
            </w:tcBorders>
            <w:shd w:val="clear" w:color="auto" w:fill="auto"/>
            <w:vAlign w:val="center"/>
          </w:tcPr>
          <w:p w14:paraId="0EDFC1B7" w14:textId="77777777" w:rsidR="001A63C6" w:rsidRPr="00A57652" w:rsidRDefault="001A63C6" w:rsidP="00532A9E">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14:paraId="0EDFC1B8" w14:textId="77777777" w:rsidR="001A63C6" w:rsidRPr="00276F80" w:rsidRDefault="001A63C6" w:rsidP="001A63C6">
            <w:pPr>
              <w:pStyle w:val="TableText"/>
              <w:widowControl w:val="0"/>
              <w:spacing w:before="160"/>
              <w:rPr>
                <w:rFonts w:ascii="Tahoma" w:hAnsi="Tahoma" w:cs="Tahoma"/>
                <w:color w:val="000000"/>
                <w:sz w:val="13"/>
              </w:rPr>
            </w:pPr>
            <w:r w:rsidRPr="00276F80">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0EDFC1B9"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EDFC1B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auto"/>
            <w:vAlign w:val="center"/>
          </w:tcPr>
          <w:p w14:paraId="0EDFC1B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w:t>
            </w:r>
          </w:p>
        </w:tc>
        <w:tc>
          <w:tcPr>
            <w:tcW w:w="450" w:type="dxa"/>
            <w:tcBorders>
              <w:bottom w:val="single" w:sz="4" w:space="0" w:color="auto"/>
            </w:tcBorders>
            <w:shd w:val="clear" w:color="auto" w:fill="auto"/>
            <w:vAlign w:val="center"/>
          </w:tcPr>
          <w:p w14:paraId="0EDFC1B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C1B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C1B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C1B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0EDFC1C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C1C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auto"/>
            <w:vAlign w:val="center"/>
          </w:tcPr>
          <w:p w14:paraId="0EDFC1C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EDFC1C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C1C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C1C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14:paraId="0EDFC1C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C1C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A,ST</w:t>
            </w:r>
          </w:p>
        </w:tc>
        <w:tc>
          <w:tcPr>
            <w:tcW w:w="540" w:type="dxa"/>
            <w:tcBorders>
              <w:bottom w:val="single" w:sz="4" w:space="0" w:color="auto"/>
            </w:tcBorders>
            <w:shd w:val="clear" w:color="auto" w:fill="auto"/>
            <w:vAlign w:val="center"/>
          </w:tcPr>
          <w:p w14:paraId="0EDFC1C8" w14:textId="77777777" w:rsidR="001A63C6" w:rsidRPr="00276F80" w:rsidRDefault="001A63C6" w:rsidP="001A63C6">
            <w:pPr>
              <w:pStyle w:val="TableText"/>
              <w:widowControl w:val="0"/>
              <w:rPr>
                <w:rFonts w:ascii="Tahoma" w:hAnsi="Tahoma" w:cs="Tahoma"/>
                <w:color w:val="000000"/>
                <w:sz w:val="13"/>
              </w:rPr>
            </w:pPr>
          </w:p>
        </w:tc>
      </w:tr>
      <w:tr w:rsidR="001A63C6" w:rsidRPr="00276F80" w14:paraId="0EDFC1DD" w14:textId="77777777" w:rsidTr="001933C6">
        <w:trPr>
          <w:trHeight w:val="431"/>
        </w:trPr>
        <w:tc>
          <w:tcPr>
            <w:tcW w:w="2734" w:type="dxa"/>
            <w:gridSpan w:val="2"/>
            <w:tcBorders>
              <w:bottom w:val="single" w:sz="4" w:space="0" w:color="auto"/>
            </w:tcBorders>
            <w:shd w:val="clear" w:color="auto" w:fill="FABF8F"/>
            <w:vAlign w:val="center"/>
          </w:tcPr>
          <w:p w14:paraId="0EDFC1CA" w14:textId="77777777" w:rsidR="001A63C6" w:rsidRPr="00276F80" w:rsidRDefault="001A63C6" w:rsidP="001A63C6">
            <w:pPr>
              <w:pStyle w:val="Heading2"/>
              <w:spacing w:before="20" w:after="20"/>
              <w:ind w:left="0"/>
              <w:rPr>
                <w:rFonts w:ascii="Tahoma" w:hAnsi="Tahoma" w:cs="Tahoma"/>
                <w:b w:val="0"/>
                <w:sz w:val="14"/>
                <w:szCs w:val="14"/>
              </w:rPr>
            </w:pPr>
            <w:bookmarkStart w:id="556" w:name="_Toc336338147"/>
            <w:bookmarkStart w:id="557" w:name="_Toc361497002"/>
            <w:r w:rsidRPr="00276F80">
              <w:rPr>
                <w:rFonts w:ascii="Tahoma" w:hAnsi="Tahoma" w:cs="Tahoma"/>
                <w:b w:val="0"/>
                <w:sz w:val="14"/>
                <w:szCs w:val="14"/>
              </w:rPr>
              <w:t>Windows Server™ 2012 Remote Desktop Services External Connector</w:t>
            </w:r>
            <w:bookmarkEnd w:id="556"/>
            <w:bookmarkEnd w:id="557"/>
          </w:p>
        </w:tc>
        <w:tc>
          <w:tcPr>
            <w:tcW w:w="450" w:type="dxa"/>
            <w:tcBorders>
              <w:bottom w:val="single" w:sz="4" w:space="0" w:color="auto"/>
            </w:tcBorders>
            <w:shd w:val="clear" w:color="auto" w:fill="FABF8F"/>
            <w:vAlign w:val="center"/>
          </w:tcPr>
          <w:p w14:paraId="0EDFC1CB" w14:textId="77777777" w:rsidR="001A63C6" w:rsidRPr="00A57652" w:rsidRDefault="001A63C6" w:rsidP="00532A9E">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14:paraId="0EDFC1CC" w14:textId="77777777" w:rsidR="001A63C6" w:rsidRPr="00276F80" w:rsidRDefault="001A63C6" w:rsidP="001A63C6">
            <w:pPr>
              <w:pStyle w:val="TableText"/>
              <w:widowControl w:val="0"/>
              <w:spacing w:before="160"/>
              <w:rPr>
                <w:rFonts w:ascii="Tahoma" w:hAnsi="Tahoma" w:cs="Tahoma"/>
                <w:color w:val="000000"/>
                <w:sz w:val="13"/>
              </w:rPr>
            </w:pPr>
            <w:r w:rsidRPr="00276F80">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0EDFC1CD"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EDFC1C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FABF8F"/>
            <w:vAlign w:val="center"/>
          </w:tcPr>
          <w:p w14:paraId="0EDFC1C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188</w:t>
            </w:r>
          </w:p>
        </w:tc>
        <w:tc>
          <w:tcPr>
            <w:tcW w:w="450" w:type="dxa"/>
            <w:tcBorders>
              <w:bottom w:val="single" w:sz="4" w:space="0" w:color="auto"/>
            </w:tcBorders>
            <w:shd w:val="clear" w:color="auto" w:fill="FABF8F"/>
            <w:vAlign w:val="center"/>
          </w:tcPr>
          <w:p w14:paraId="0EDFC1D0"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150</w:t>
            </w:r>
          </w:p>
        </w:tc>
        <w:tc>
          <w:tcPr>
            <w:tcW w:w="450" w:type="dxa"/>
            <w:tcBorders>
              <w:bottom w:val="single" w:sz="4" w:space="0" w:color="auto"/>
            </w:tcBorders>
            <w:shd w:val="clear" w:color="auto" w:fill="FABF8F"/>
            <w:vAlign w:val="center"/>
          </w:tcPr>
          <w:p w14:paraId="0EDFC1D1"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113</w:t>
            </w:r>
          </w:p>
        </w:tc>
        <w:tc>
          <w:tcPr>
            <w:tcW w:w="450" w:type="dxa"/>
            <w:tcBorders>
              <w:bottom w:val="single" w:sz="4" w:space="0" w:color="auto"/>
            </w:tcBorders>
            <w:shd w:val="clear" w:color="auto" w:fill="FABF8F"/>
            <w:vAlign w:val="center"/>
          </w:tcPr>
          <w:p w14:paraId="0EDFC1D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113</w:t>
            </w:r>
          </w:p>
        </w:tc>
        <w:tc>
          <w:tcPr>
            <w:tcW w:w="450" w:type="dxa"/>
            <w:tcBorders>
              <w:bottom w:val="single" w:sz="4" w:space="0" w:color="auto"/>
            </w:tcBorders>
            <w:shd w:val="clear" w:color="auto" w:fill="FABF8F"/>
            <w:vAlign w:val="center"/>
          </w:tcPr>
          <w:p w14:paraId="0EDFC1D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14:paraId="0EDFC1D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0EDFC1D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tcBorders>
            <w:shd w:val="clear" w:color="auto" w:fill="FABF8F"/>
            <w:vAlign w:val="center"/>
          </w:tcPr>
          <w:p w14:paraId="0EDFC1D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0EDFC1D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0EDFC1D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0EDFC1D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C1D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C1D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C1DC"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OL/OV</w:t>
            </w:r>
          </w:p>
        </w:tc>
      </w:tr>
      <w:tr w:rsidR="00B33D0E" w:rsidRPr="00276F80" w14:paraId="0EDFC1F1" w14:textId="77777777" w:rsidTr="001933C6">
        <w:trPr>
          <w:trHeight w:val="145"/>
        </w:trPr>
        <w:tc>
          <w:tcPr>
            <w:tcW w:w="2734" w:type="dxa"/>
            <w:gridSpan w:val="2"/>
            <w:tcBorders>
              <w:bottom w:val="single" w:sz="4" w:space="0" w:color="auto"/>
            </w:tcBorders>
            <w:shd w:val="clear" w:color="auto" w:fill="auto"/>
            <w:vAlign w:val="center"/>
          </w:tcPr>
          <w:p w14:paraId="0EDFC1DE" w14:textId="77777777" w:rsidR="001A63C6" w:rsidRPr="00276F80" w:rsidRDefault="001A63C6" w:rsidP="001A63C6">
            <w:pPr>
              <w:pStyle w:val="Heading2"/>
              <w:spacing w:before="20" w:after="20"/>
              <w:ind w:left="0"/>
              <w:rPr>
                <w:rFonts w:ascii="Tahoma" w:hAnsi="Tahoma" w:cs="Tahoma"/>
                <w:b w:val="0"/>
                <w:sz w:val="14"/>
                <w:szCs w:val="14"/>
              </w:rPr>
            </w:pPr>
            <w:bookmarkStart w:id="558" w:name="_Toc336338148"/>
            <w:bookmarkStart w:id="559" w:name="_Toc361497003"/>
            <w:r w:rsidRPr="00276F80">
              <w:rPr>
                <w:rFonts w:ascii="Tahoma" w:hAnsi="Tahoma" w:cs="Tahoma"/>
                <w:b w:val="0"/>
                <w:sz w:val="14"/>
                <w:szCs w:val="14"/>
              </w:rPr>
              <w:t>Windows Server™ 2012 Active Directory Rights Management Services CAL</w:t>
            </w:r>
            <w:bookmarkEnd w:id="558"/>
            <w:bookmarkEnd w:id="559"/>
          </w:p>
        </w:tc>
        <w:tc>
          <w:tcPr>
            <w:tcW w:w="450" w:type="dxa"/>
            <w:tcBorders>
              <w:bottom w:val="single" w:sz="4" w:space="0" w:color="auto"/>
            </w:tcBorders>
            <w:shd w:val="clear" w:color="auto" w:fill="auto"/>
            <w:vAlign w:val="center"/>
          </w:tcPr>
          <w:p w14:paraId="0EDFC1DF" w14:textId="77777777" w:rsidR="001A63C6" w:rsidRPr="00A57652" w:rsidRDefault="001A63C6" w:rsidP="00532A9E">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14:paraId="0EDFC1E0" w14:textId="77777777" w:rsidR="001A63C6" w:rsidRPr="00276F80" w:rsidRDefault="001A63C6" w:rsidP="001A63C6">
            <w:pPr>
              <w:pStyle w:val="TableText"/>
              <w:widowControl w:val="0"/>
              <w:spacing w:before="160"/>
              <w:rPr>
                <w:rFonts w:ascii="Tahoma" w:hAnsi="Tahoma" w:cs="Tahoma"/>
                <w:color w:val="000000"/>
                <w:sz w:val="13"/>
              </w:rPr>
            </w:pPr>
            <w:r w:rsidRPr="00276F80">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0EDFC1E1" w14:textId="77777777" w:rsidR="001A63C6" w:rsidRPr="00276F80" w:rsidRDefault="001A63C6" w:rsidP="001A63C6">
            <w:pPr>
              <w:pStyle w:val="TableT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EDFC1E2"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auto"/>
            <w:vAlign w:val="center"/>
          </w:tcPr>
          <w:p w14:paraId="0EDFC1E3"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3</w:t>
            </w:r>
          </w:p>
        </w:tc>
        <w:tc>
          <w:tcPr>
            <w:tcW w:w="450" w:type="dxa"/>
            <w:tcBorders>
              <w:bottom w:val="single" w:sz="4" w:space="0" w:color="auto"/>
            </w:tcBorders>
            <w:shd w:val="clear" w:color="auto" w:fill="auto"/>
            <w:vAlign w:val="center"/>
          </w:tcPr>
          <w:p w14:paraId="0EDFC1E4"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C1E5"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C1E6"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tcBorders>
            <w:shd w:val="clear" w:color="auto" w:fill="auto"/>
            <w:vAlign w:val="center"/>
          </w:tcPr>
          <w:p w14:paraId="0EDFC1E7"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0EDFC1E8"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C1E9"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auto"/>
            <w:vAlign w:val="center"/>
          </w:tcPr>
          <w:p w14:paraId="0EDFC1EA"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EDFC1EB"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C1EC"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C1ED"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DFC1EE"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C1EF" w14:textId="77777777" w:rsidR="001A63C6" w:rsidRPr="00276F80" w:rsidRDefault="001A63C6" w:rsidP="001A63C6">
            <w:pPr>
              <w:pStyle w:val="TableText"/>
              <w:widowControl w:val="0"/>
              <w:rPr>
                <w:rFonts w:ascii="Tahoma" w:hAnsi="Tahoma" w:cs="Tahoma"/>
                <w:sz w:val="13"/>
              </w:rPr>
            </w:pPr>
            <w:r w:rsidRPr="00276F80">
              <w:rPr>
                <w:rFonts w:ascii="Tahoma" w:hAnsi="Tahoma" w:cs="Tahoma"/>
                <w:sz w:val="13"/>
              </w:rPr>
              <w:t>A,ST</w:t>
            </w:r>
          </w:p>
        </w:tc>
        <w:tc>
          <w:tcPr>
            <w:tcW w:w="540" w:type="dxa"/>
            <w:tcBorders>
              <w:bottom w:val="single" w:sz="4" w:space="0" w:color="auto"/>
            </w:tcBorders>
            <w:shd w:val="clear" w:color="auto" w:fill="auto"/>
            <w:vAlign w:val="center"/>
          </w:tcPr>
          <w:p w14:paraId="0EDFC1F0" w14:textId="77777777" w:rsidR="001A63C6" w:rsidRPr="00276F80" w:rsidRDefault="001A63C6" w:rsidP="001A63C6">
            <w:pPr>
              <w:pStyle w:val="TableText"/>
              <w:widowControl w:val="0"/>
              <w:rPr>
                <w:rFonts w:ascii="Tahoma" w:hAnsi="Tahoma" w:cs="Tahoma"/>
                <w:color w:val="000000"/>
                <w:sz w:val="13"/>
              </w:rPr>
            </w:pPr>
          </w:p>
        </w:tc>
      </w:tr>
      <w:tr w:rsidR="001A63C6" w:rsidRPr="00276F80" w14:paraId="0EDFC205" w14:textId="77777777" w:rsidTr="001933C6">
        <w:trPr>
          <w:trHeight w:val="467"/>
        </w:trPr>
        <w:tc>
          <w:tcPr>
            <w:tcW w:w="2734" w:type="dxa"/>
            <w:gridSpan w:val="2"/>
            <w:tcBorders>
              <w:bottom w:val="single" w:sz="4" w:space="0" w:color="auto"/>
            </w:tcBorders>
            <w:shd w:val="clear" w:color="auto" w:fill="FABF8F"/>
            <w:vAlign w:val="center"/>
          </w:tcPr>
          <w:p w14:paraId="0EDFC1F2" w14:textId="77777777" w:rsidR="001A63C6" w:rsidRPr="00276F80" w:rsidRDefault="001A63C6" w:rsidP="007E466C">
            <w:pPr>
              <w:pStyle w:val="Heading2"/>
              <w:keepNext/>
              <w:keepLines/>
              <w:spacing w:before="20" w:after="20"/>
              <w:ind w:left="0"/>
              <w:rPr>
                <w:rFonts w:ascii="Tahoma" w:hAnsi="Tahoma" w:cs="Tahoma"/>
                <w:b w:val="0"/>
                <w:sz w:val="14"/>
                <w:szCs w:val="14"/>
              </w:rPr>
            </w:pPr>
            <w:bookmarkStart w:id="560" w:name="_Toc336338149"/>
            <w:bookmarkStart w:id="561" w:name="_Toc361497004"/>
            <w:r w:rsidRPr="00276F80">
              <w:rPr>
                <w:rFonts w:ascii="Tahoma" w:hAnsi="Tahoma" w:cs="Tahoma"/>
                <w:b w:val="0"/>
                <w:sz w:val="14"/>
                <w:szCs w:val="14"/>
              </w:rPr>
              <w:t>Windows Server™Active Directory Rights Management Services External Connector</w:t>
            </w:r>
            <w:bookmarkEnd w:id="560"/>
            <w:bookmarkEnd w:id="561"/>
          </w:p>
        </w:tc>
        <w:tc>
          <w:tcPr>
            <w:tcW w:w="450" w:type="dxa"/>
            <w:tcBorders>
              <w:bottom w:val="single" w:sz="4" w:space="0" w:color="auto"/>
            </w:tcBorders>
            <w:shd w:val="clear" w:color="auto" w:fill="FABF8F"/>
            <w:vAlign w:val="center"/>
          </w:tcPr>
          <w:p w14:paraId="0EDFC1F3" w14:textId="77777777" w:rsidR="001A63C6" w:rsidRPr="00A57652" w:rsidRDefault="001A63C6" w:rsidP="00532A9E">
            <w:pPr>
              <w:pStyle w:val="TableText"/>
              <w:keepNext/>
              <w:keepLines/>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14:paraId="0EDFC1F4" w14:textId="77777777" w:rsidR="001A63C6" w:rsidRPr="00276F80" w:rsidRDefault="001A63C6" w:rsidP="007E466C">
            <w:pPr>
              <w:pStyle w:val="TableText"/>
              <w:keepNext/>
              <w:keepLines/>
              <w:widowControl w:val="0"/>
              <w:spacing w:before="160"/>
              <w:rPr>
                <w:rFonts w:ascii="Tahoma" w:hAnsi="Tahoma" w:cs="Tahoma"/>
                <w:color w:val="000000"/>
                <w:sz w:val="13"/>
              </w:rPr>
            </w:pPr>
            <w:r w:rsidRPr="00276F80">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0EDFC1F5" w14:textId="77777777" w:rsidR="001A63C6" w:rsidRPr="00276F80" w:rsidRDefault="001A63C6" w:rsidP="007E466C">
            <w:pPr>
              <w:pStyle w:val="TableText"/>
              <w:keepNext/>
              <w:keepLines/>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EDFC1F6" w14:textId="77777777" w:rsidR="001A63C6" w:rsidRPr="00276F80" w:rsidRDefault="001A63C6" w:rsidP="007E466C">
            <w:pPr>
              <w:pStyle w:val="TableText"/>
              <w:keepNext/>
              <w:keepLines/>
              <w:widowControl w:val="0"/>
              <w:rPr>
                <w:rFonts w:ascii="Tahoma" w:hAnsi="Tahoma" w:cs="Tahoma"/>
                <w:sz w:val="13"/>
              </w:rPr>
            </w:pPr>
            <w:r w:rsidRPr="00276F80">
              <w:rPr>
                <w:rFonts w:ascii="Tahoma" w:hAnsi="Tahoma" w:cs="Tahoma"/>
                <w:sz w:val="13"/>
              </w:rPr>
              <w:t>125</w:t>
            </w:r>
          </w:p>
        </w:tc>
        <w:tc>
          <w:tcPr>
            <w:tcW w:w="450" w:type="dxa"/>
            <w:tcBorders>
              <w:bottom w:val="single" w:sz="4" w:space="0" w:color="auto"/>
            </w:tcBorders>
            <w:shd w:val="clear" w:color="auto" w:fill="FABF8F"/>
            <w:vAlign w:val="center"/>
          </w:tcPr>
          <w:p w14:paraId="0EDFC1F7" w14:textId="77777777" w:rsidR="001A63C6" w:rsidRPr="00276F80" w:rsidRDefault="001A63C6" w:rsidP="007E466C">
            <w:pPr>
              <w:pStyle w:val="TableText"/>
              <w:keepNext/>
              <w:keepLines/>
              <w:widowControl w:val="0"/>
              <w:rPr>
                <w:rFonts w:ascii="Tahoma" w:hAnsi="Tahoma" w:cs="Tahoma"/>
                <w:sz w:val="13"/>
              </w:rPr>
            </w:pPr>
            <w:r w:rsidRPr="00276F80">
              <w:rPr>
                <w:rFonts w:ascii="Tahoma" w:hAnsi="Tahoma" w:cs="Tahoma"/>
                <w:sz w:val="13"/>
              </w:rPr>
              <w:t>313</w:t>
            </w:r>
          </w:p>
        </w:tc>
        <w:tc>
          <w:tcPr>
            <w:tcW w:w="450" w:type="dxa"/>
            <w:tcBorders>
              <w:bottom w:val="single" w:sz="4" w:space="0" w:color="auto"/>
            </w:tcBorders>
            <w:shd w:val="clear" w:color="auto" w:fill="FABF8F"/>
            <w:vAlign w:val="center"/>
          </w:tcPr>
          <w:p w14:paraId="0EDFC1F8" w14:textId="77777777" w:rsidR="001A63C6" w:rsidRPr="00276F80" w:rsidRDefault="001A63C6" w:rsidP="007E466C">
            <w:pPr>
              <w:pStyle w:val="TableText"/>
              <w:keepNext/>
              <w:keepLines/>
              <w:widowControl w:val="0"/>
              <w:rPr>
                <w:rFonts w:ascii="Tahoma" w:hAnsi="Tahoma" w:cs="Tahoma"/>
                <w:sz w:val="13"/>
              </w:rPr>
            </w:pPr>
            <w:r w:rsidRPr="00276F80">
              <w:rPr>
                <w:rFonts w:ascii="Tahoma" w:hAnsi="Tahoma" w:cs="Tahoma"/>
                <w:sz w:val="13"/>
              </w:rPr>
              <w:t>250</w:t>
            </w:r>
          </w:p>
        </w:tc>
        <w:tc>
          <w:tcPr>
            <w:tcW w:w="450" w:type="dxa"/>
            <w:tcBorders>
              <w:bottom w:val="single" w:sz="4" w:space="0" w:color="auto"/>
            </w:tcBorders>
            <w:shd w:val="clear" w:color="auto" w:fill="FABF8F"/>
            <w:vAlign w:val="center"/>
          </w:tcPr>
          <w:p w14:paraId="0EDFC1F9" w14:textId="77777777" w:rsidR="001A63C6" w:rsidRPr="00276F80" w:rsidRDefault="001A63C6" w:rsidP="007E466C">
            <w:pPr>
              <w:pStyle w:val="TableText"/>
              <w:keepNext/>
              <w:keepLines/>
              <w:widowControl w:val="0"/>
              <w:rPr>
                <w:rFonts w:ascii="Tahoma" w:hAnsi="Tahoma" w:cs="Tahoma"/>
                <w:sz w:val="13"/>
              </w:rPr>
            </w:pPr>
            <w:r w:rsidRPr="00276F80">
              <w:rPr>
                <w:rFonts w:ascii="Tahoma" w:hAnsi="Tahoma" w:cs="Tahoma"/>
                <w:sz w:val="13"/>
              </w:rPr>
              <w:t>188</w:t>
            </w:r>
          </w:p>
        </w:tc>
        <w:tc>
          <w:tcPr>
            <w:tcW w:w="450" w:type="dxa"/>
            <w:tcBorders>
              <w:bottom w:val="single" w:sz="4" w:space="0" w:color="auto"/>
            </w:tcBorders>
            <w:shd w:val="clear" w:color="auto" w:fill="FABF8F"/>
            <w:vAlign w:val="center"/>
          </w:tcPr>
          <w:p w14:paraId="0EDFC1FA" w14:textId="77777777" w:rsidR="001A63C6" w:rsidRPr="00276F80" w:rsidRDefault="001A63C6" w:rsidP="007E466C">
            <w:pPr>
              <w:pStyle w:val="TableText"/>
              <w:keepNext/>
              <w:keepLines/>
              <w:widowControl w:val="0"/>
              <w:rPr>
                <w:rFonts w:ascii="Tahoma" w:hAnsi="Tahoma" w:cs="Tahoma"/>
                <w:sz w:val="13"/>
              </w:rPr>
            </w:pPr>
            <w:r w:rsidRPr="00276F80">
              <w:rPr>
                <w:rFonts w:ascii="Tahoma" w:hAnsi="Tahoma" w:cs="Tahoma"/>
                <w:sz w:val="13"/>
              </w:rPr>
              <w:t>188</w:t>
            </w:r>
          </w:p>
        </w:tc>
        <w:tc>
          <w:tcPr>
            <w:tcW w:w="450" w:type="dxa"/>
            <w:tcBorders>
              <w:bottom w:val="single" w:sz="4" w:space="0" w:color="auto"/>
            </w:tcBorders>
            <w:shd w:val="clear" w:color="auto" w:fill="FABF8F"/>
            <w:vAlign w:val="center"/>
          </w:tcPr>
          <w:p w14:paraId="0EDFC1FB" w14:textId="77777777" w:rsidR="001A63C6" w:rsidRPr="00276F80" w:rsidRDefault="001A63C6" w:rsidP="007E466C">
            <w:pPr>
              <w:pStyle w:val="TableText"/>
              <w:keepNext/>
              <w:keepLines/>
              <w:widowControl w:val="0"/>
              <w:rPr>
                <w:rFonts w:ascii="Tahoma" w:hAnsi="Tahoma" w:cs="Tahoma"/>
                <w:sz w:val="13"/>
              </w:rPr>
            </w:pPr>
            <w:r w:rsidRPr="00276F80">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0EDFC1FC" w14:textId="77777777" w:rsidR="001A63C6" w:rsidRPr="00276F80" w:rsidRDefault="001A63C6" w:rsidP="007E466C">
            <w:pPr>
              <w:pStyle w:val="TableText"/>
              <w:keepNext/>
              <w:keepLines/>
              <w:widowControl w:val="0"/>
              <w:rPr>
                <w:rFonts w:ascii="Tahoma" w:hAnsi="Tahoma" w:cs="Tahoma"/>
                <w:sz w:val="13"/>
              </w:rPr>
            </w:pPr>
            <w:r w:rsidRPr="00276F80">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0EDFC1FD" w14:textId="77777777" w:rsidR="001A63C6" w:rsidRPr="00276F80" w:rsidRDefault="001A63C6" w:rsidP="007E466C">
            <w:pPr>
              <w:pStyle w:val="TableText"/>
              <w:keepNext/>
              <w:keepLines/>
              <w:widowControl w:val="0"/>
              <w:rPr>
                <w:rFonts w:ascii="Tahoma" w:hAnsi="Tahoma" w:cs="Tahoma"/>
                <w:sz w:val="13"/>
              </w:rPr>
            </w:pPr>
            <w:r w:rsidRPr="00276F80">
              <w:rPr>
                <w:rFonts w:ascii="Tahoma" w:hAnsi="Tahoma" w:cs="Tahoma"/>
                <w:sz w:val="13"/>
              </w:rPr>
              <w:t>125</w:t>
            </w:r>
          </w:p>
        </w:tc>
        <w:tc>
          <w:tcPr>
            <w:tcW w:w="450" w:type="dxa"/>
            <w:tcBorders>
              <w:bottom w:val="single" w:sz="4" w:space="0" w:color="auto"/>
            </w:tcBorders>
            <w:shd w:val="clear" w:color="auto" w:fill="FABF8F"/>
            <w:vAlign w:val="center"/>
          </w:tcPr>
          <w:p w14:paraId="0EDFC1FE" w14:textId="77777777" w:rsidR="001A63C6" w:rsidRPr="00276F80" w:rsidRDefault="001A63C6" w:rsidP="007E466C">
            <w:pPr>
              <w:pStyle w:val="TableText"/>
              <w:keepNext/>
              <w:keepLines/>
              <w:widowControl w:val="0"/>
              <w:rPr>
                <w:rFonts w:ascii="Tahoma" w:hAnsi="Tahoma" w:cs="Tahoma"/>
                <w:sz w:val="13"/>
              </w:rPr>
            </w:pPr>
            <w:r w:rsidRPr="00276F80">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0EDFC1FF" w14:textId="77777777" w:rsidR="001A63C6" w:rsidRPr="00276F80" w:rsidRDefault="001A63C6" w:rsidP="007E466C">
            <w:pPr>
              <w:pStyle w:val="TableText"/>
              <w:keepNext/>
              <w:keepLines/>
              <w:widowControl w:val="0"/>
              <w:rPr>
                <w:rFonts w:ascii="Tahoma" w:hAnsi="Tahoma" w:cs="Tahoma"/>
                <w:sz w:val="13"/>
              </w:rPr>
            </w:pPr>
            <w:r w:rsidRPr="00276F80">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0EDFC200" w14:textId="77777777" w:rsidR="001A63C6" w:rsidRPr="00276F80" w:rsidRDefault="001A63C6" w:rsidP="007E466C">
            <w:pPr>
              <w:pStyle w:val="TableText"/>
              <w:keepNext/>
              <w:keepLines/>
              <w:widowControl w:val="0"/>
              <w:rPr>
                <w:rFonts w:ascii="Tahoma" w:hAnsi="Tahoma" w:cs="Tahoma"/>
                <w:sz w:val="13"/>
              </w:rPr>
            </w:pPr>
            <w:r w:rsidRPr="00276F80">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0EDFC201" w14:textId="77777777" w:rsidR="001A63C6" w:rsidRPr="00276F80" w:rsidRDefault="001A63C6" w:rsidP="007E466C">
            <w:pPr>
              <w:pStyle w:val="TableText"/>
              <w:keepNext/>
              <w:keepLines/>
              <w:widowControl w:val="0"/>
              <w:rPr>
                <w:rFonts w:ascii="Tahoma" w:hAnsi="Tahoma" w:cs="Tahoma"/>
                <w:sz w:val="13"/>
              </w:rPr>
            </w:pPr>
            <w:r w:rsidRPr="00276F8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DFC202" w14:textId="77777777" w:rsidR="001A63C6" w:rsidRPr="00276F80" w:rsidRDefault="001A63C6" w:rsidP="007E466C">
            <w:pPr>
              <w:pStyle w:val="TableText"/>
              <w:keepNext/>
              <w:keepLines/>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C203" w14:textId="77777777" w:rsidR="001A63C6" w:rsidRPr="00276F80" w:rsidRDefault="001A63C6" w:rsidP="007E466C">
            <w:pPr>
              <w:pStyle w:val="TableText"/>
              <w:keepNext/>
              <w:keepLines/>
              <w:widowControl w:val="0"/>
              <w:rPr>
                <w:rFonts w:ascii="Tahoma" w:hAnsi="Tahoma" w:cs="Tahoma"/>
                <w:sz w:val="13"/>
              </w:rPr>
            </w:pPr>
            <w:r w:rsidRPr="00276F80">
              <w:rPr>
                <w:rFonts w:ascii="Tahoma" w:hAnsi="Tahoma" w:cs="Tahoma"/>
                <w:sz w:val="13"/>
              </w:rPr>
              <w:t>A,ST</w:t>
            </w:r>
          </w:p>
        </w:tc>
        <w:tc>
          <w:tcPr>
            <w:tcW w:w="540" w:type="dxa"/>
            <w:tcBorders>
              <w:bottom w:val="single" w:sz="4" w:space="0" w:color="auto"/>
            </w:tcBorders>
            <w:shd w:val="clear" w:color="auto" w:fill="FABF8F"/>
            <w:vAlign w:val="center"/>
          </w:tcPr>
          <w:p w14:paraId="0EDFC204" w14:textId="77777777" w:rsidR="001A63C6" w:rsidRPr="00276F80" w:rsidRDefault="001A63C6" w:rsidP="007E466C">
            <w:pPr>
              <w:pStyle w:val="TableText"/>
              <w:keepNext/>
              <w:keepLines/>
              <w:widowControl w:val="0"/>
              <w:rPr>
                <w:rFonts w:ascii="Tahoma" w:hAnsi="Tahoma" w:cs="Tahoma"/>
                <w:color w:val="000000"/>
                <w:sz w:val="13"/>
              </w:rPr>
            </w:pPr>
            <w:r w:rsidRPr="00276F80">
              <w:rPr>
                <w:rFonts w:ascii="Tahoma" w:hAnsi="Tahoma" w:cs="Tahoma"/>
                <w:color w:val="000000"/>
                <w:sz w:val="13"/>
              </w:rPr>
              <w:t>OL/OV</w:t>
            </w:r>
          </w:p>
        </w:tc>
      </w:tr>
      <w:tr w:rsidR="00A5643F" w:rsidRPr="00276F80" w14:paraId="0EDFC219" w14:textId="77777777" w:rsidTr="001933C6">
        <w:trPr>
          <w:gridBefore w:val="1"/>
          <w:wBefore w:w="20" w:type="dxa"/>
          <w:trHeight w:val="145"/>
        </w:trPr>
        <w:tc>
          <w:tcPr>
            <w:tcW w:w="2714" w:type="dxa"/>
            <w:tcBorders>
              <w:bottom w:val="single" w:sz="4" w:space="0" w:color="auto"/>
            </w:tcBorders>
            <w:shd w:val="clear" w:color="auto" w:fill="auto"/>
            <w:vAlign w:val="center"/>
          </w:tcPr>
          <w:p w14:paraId="0EDFC206" w14:textId="77777777" w:rsidR="00A5643F" w:rsidRPr="00276F80" w:rsidRDefault="00A5643F" w:rsidP="007E466C">
            <w:pPr>
              <w:pStyle w:val="Heading2"/>
              <w:keepNext/>
              <w:keepLines/>
              <w:spacing w:before="20" w:after="20"/>
              <w:ind w:left="0"/>
              <w:rPr>
                <w:rFonts w:ascii="Tahoma" w:hAnsi="Tahoma" w:cs="Tahoma"/>
                <w:b w:val="0"/>
                <w:sz w:val="14"/>
                <w:szCs w:val="14"/>
              </w:rPr>
            </w:pPr>
            <w:bookmarkStart w:id="562" w:name="_Toc361497005"/>
            <w:r w:rsidRPr="00276F80">
              <w:rPr>
                <w:rFonts w:ascii="Tahoma" w:hAnsi="Tahoma" w:cs="Tahoma"/>
                <w:b w:val="0"/>
                <w:sz w:val="14"/>
                <w:szCs w:val="14"/>
              </w:rPr>
              <w:t>Windows Small Business Server 2008 Premium</w:t>
            </w:r>
            <w:bookmarkEnd w:id="562"/>
          </w:p>
        </w:tc>
        <w:tc>
          <w:tcPr>
            <w:tcW w:w="450" w:type="dxa"/>
            <w:tcBorders>
              <w:bottom w:val="single" w:sz="4" w:space="0" w:color="auto"/>
            </w:tcBorders>
            <w:shd w:val="clear" w:color="auto" w:fill="auto"/>
            <w:vAlign w:val="center"/>
          </w:tcPr>
          <w:p w14:paraId="0EDFC207" w14:textId="77777777" w:rsidR="00A5643F" w:rsidRPr="00A57652" w:rsidRDefault="009B6833" w:rsidP="00532A9E">
            <w:pPr>
              <w:pStyle w:val="TableText"/>
              <w:keepNext/>
              <w:keepLines/>
              <w:widowControl w:val="0"/>
              <w:rPr>
                <w:rFonts w:cs="Tahoma"/>
                <w:b/>
                <w:bCs/>
                <w:sz w:val="13"/>
                <w:szCs w:val="13"/>
                <w:u w:val="single"/>
              </w:rPr>
            </w:pPr>
            <w:hyperlink w:anchor="_112_Windows_Small_1" w:history="1">
              <w:r w:rsidR="00E01BB8" w:rsidRPr="00A57652">
                <w:rPr>
                  <w:rStyle w:val="Hyperlink"/>
                  <w:rFonts w:cs="Tahoma"/>
                  <w:b/>
                  <w:bCs/>
                  <w:sz w:val="13"/>
                  <w:szCs w:val="13"/>
                </w:rPr>
                <w:t>116</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14:paraId="0EDFC208" w14:textId="77777777" w:rsidR="00A5643F" w:rsidRPr="00276F80" w:rsidRDefault="00A5643F" w:rsidP="007E466C">
            <w:pPr>
              <w:pStyle w:val="TableText"/>
              <w:keepNext/>
              <w:keepLines/>
              <w:widowControl w:val="0"/>
              <w:spacing w:before="120"/>
              <w:rPr>
                <w:rFonts w:ascii="Tahoma" w:hAnsi="Tahoma" w:cs="Tahoma"/>
                <w:sz w:val="13"/>
              </w:rPr>
            </w:pPr>
            <w:r w:rsidRPr="00276F80">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14:paraId="0EDFC209" w14:textId="77777777" w:rsidR="00A5643F" w:rsidRPr="00276F80" w:rsidRDefault="00A5643F" w:rsidP="007E466C">
            <w:pPr>
              <w:pStyle w:val="TableText"/>
              <w:keepNext/>
              <w:keepLines/>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C20A" w14:textId="77777777" w:rsidR="00A5643F" w:rsidRPr="00276F80"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0EDFC20B" w14:textId="77777777" w:rsidR="00A5643F" w:rsidRPr="00276F80"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0EDFC20C" w14:textId="77777777" w:rsidR="00A5643F" w:rsidRPr="00276F80"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0EDFC20D" w14:textId="77777777" w:rsidR="00A5643F" w:rsidRPr="00276F80"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0EDFC20E" w14:textId="77777777" w:rsidR="00A5643F" w:rsidRPr="00276F80"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0EDFC20F" w14:textId="77777777" w:rsidR="00A5643F" w:rsidRPr="00276F80" w:rsidRDefault="00A5643F"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DFC210" w14:textId="77777777" w:rsidR="00A5643F" w:rsidRPr="00276F80"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C211" w14:textId="77777777" w:rsidR="00A5643F" w:rsidRPr="00276F80"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0EDFC212" w14:textId="77777777" w:rsidR="00A5643F" w:rsidRPr="00276F80"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C213" w14:textId="77777777" w:rsidR="00A5643F" w:rsidRPr="00276F80"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C214" w14:textId="77777777" w:rsidR="00A5643F" w:rsidRPr="00276F80"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C215" w14:textId="77777777" w:rsidR="00A5643F" w:rsidRPr="00276F80"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C216" w14:textId="77777777" w:rsidR="00A5643F" w:rsidRPr="00276F80"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0EDFC217" w14:textId="77777777" w:rsidR="00A5643F" w:rsidRPr="00276F80" w:rsidRDefault="00A5643F" w:rsidP="007E466C">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14:paraId="0EDFC218" w14:textId="77777777" w:rsidR="00A5643F" w:rsidRPr="00276F80" w:rsidRDefault="00A5643F" w:rsidP="007E466C">
            <w:pPr>
              <w:pStyle w:val="TableText"/>
              <w:keepNext/>
              <w:keepLines/>
              <w:widowControl w:val="0"/>
              <w:rPr>
                <w:rFonts w:ascii="Tahoma" w:hAnsi="Tahoma" w:cs="Tahoma"/>
                <w:sz w:val="13"/>
              </w:rPr>
            </w:pPr>
          </w:p>
        </w:tc>
      </w:tr>
      <w:tr w:rsidR="00F76ED4" w:rsidRPr="00276F80" w14:paraId="0EDFC22D" w14:textId="77777777" w:rsidTr="00E5334D">
        <w:trPr>
          <w:gridBefore w:val="1"/>
          <w:wBefore w:w="20" w:type="dxa"/>
          <w:trHeight w:val="145"/>
        </w:trPr>
        <w:tc>
          <w:tcPr>
            <w:tcW w:w="2714" w:type="dxa"/>
            <w:tcBorders>
              <w:bottom w:val="single" w:sz="4" w:space="0" w:color="auto"/>
            </w:tcBorders>
            <w:shd w:val="clear" w:color="auto" w:fill="FABF8F"/>
            <w:vAlign w:val="center"/>
          </w:tcPr>
          <w:p w14:paraId="0EDFC21A" w14:textId="77777777" w:rsidR="00A5643F" w:rsidRPr="00276F80" w:rsidRDefault="00A5643F" w:rsidP="002E5D03">
            <w:pPr>
              <w:pStyle w:val="Heading2"/>
              <w:spacing w:before="20" w:after="20"/>
              <w:ind w:left="0"/>
              <w:rPr>
                <w:rFonts w:ascii="Tahoma" w:hAnsi="Tahoma" w:cs="Tahoma"/>
                <w:b w:val="0"/>
                <w:sz w:val="14"/>
                <w:szCs w:val="14"/>
              </w:rPr>
            </w:pPr>
            <w:bookmarkStart w:id="563" w:name="_Toc336338158"/>
            <w:bookmarkStart w:id="564" w:name="_Toc361497006"/>
            <w:r w:rsidRPr="00276F80">
              <w:rPr>
                <w:rFonts w:ascii="Tahoma" w:hAnsi="Tahoma" w:cs="Tahoma"/>
                <w:b w:val="0"/>
                <w:sz w:val="14"/>
                <w:szCs w:val="14"/>
              </w:rPr>
              <w:t>Windows Small Business Server 2011 CAL Suite (1 client)</w:t>
            </w:r>
            <w:bookmarkEnd w:id="563"/>
            <w:bookmarkEnd w:id="564"/>
          </w:p>
        </w:tc>
        <w:tc>
          <w:tcPr>
            <w:tcW w:w="450" w:type="dxa"/>
            <w:tcBorders>
              <w:bottom w:val="single" w:sz="4" w:space="0" w:color="auto"/>
            </w:tcBorders>
            <w:shd w:val="clear" w:color="auto" w:fill="FABF8F"/>
            <w:vAlign w:val="center"/>
          </w:tcPr>
          <w:p w14:paraId="0EDFC21B" w14:textId="77777777" w:rsidR="00A5643F" w:rsidRPr="00A57652" w:rsidRDefault="009B6833" w:rsidP="00532A9E">
            <w:pPr>
              <w:pStyle w:val="TableText"/>
              <w:widowControl w:val="0"/>
              <w:rPr>
                <w:rStyle w:val="EndnoteReference"/>
                <w:rFonts w:cs="Tahoma"/>
                <w:b w:val="0"/>
                <w:bCs/>
                <w:color w:val="0000FF"/>
                <w:sz w:val="13"/>
                <w:szCs w:val="13"/>
                <w:u w:val="single"/>
              </w:rPr>
            </w:pPr>
            <w:hyperlink w:anchor="_122_Windows_Small" w:history="1">
              <w:r w:rsidR="00E01BB8" w:rsidRPr="00A57652">
                <w:rPr>
                  <w:rStyle w:val="Hyperlink"/>
                  <w:rFonts w:cs="Tahoma"/>
                  <w:b/>
                  <w:bCs/>
                  <w:sz w:val="13"/>
                  <w:szCs w:val="13"/>
                </w:rPr>
                <w:t>117</w:t>
              </w:r>
            </w:hyperlink>
          </w:p>
        </w:tc>
        <w:tc>
          <w:tcPr>
            <w:tcW w:w="450" w:type="dxa"/>
            <w:tcBorders>
              <w:bottom w:val="single" w:sz="4" w:space="0" w:color="auto"/>
            </w:tcBorders>
            <w:shd w:val="clear" w:color="auto" w:fill="FABF8F"/>
            <w:vAlign w:val="center"/>
          </w:tcPr>
          <w:p w14:paraId="0EDFC21C" w14:textId="77777777" w:rsidR="00A5643F" w:rsidRPr="00276F80" w:rsidRDefault="00A5643F" w:rsidP="00886719">
            <w:pPr>
              <w:pStyle w:val="TableText"/>
              <w:widowControl w:val="0"/>
              <w:spacing w:before="120"/>
              <w:rPr>
                <w:rFonts w:ascii="Tahoma" w:hAnsi="Tahoma" w:cs="Tahoma"/>
                <w:sz w:val="13"/>
              </w:rPr>
            </w:pPr>
            <w:r w:rsidRPr="00276F8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0EDFC21D" w14:textId="77777777" w:rsidR="00A5643F" w:rsidRPr="00276F80" w:rsidRDefault="00A5643F" w:rsidP="00886719">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C21E" w14:textId="77777777" w:rsidR="00A5643F" w:rsidRPr="00276F8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21F" w14:textId="77777777" w:rsidR="00A5643F" w:rsidRPr="00276F8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220" w14:textId="77777777" w:rsidR="00A5643F" w:rsidRPr="00276F8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221" w14:textId="77777777" w:rsidR="00A5643F" w:rsidRPr="00276F8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222" w14:textId="77777777" w:rsidR="00A5643F" w:rsidRPr="00276F80"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FC223" w14:textId="77777777" w:rsidR="00A5643F" w:rsidRPr="00276F80"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C224" w14:textId="77777777" w:rsidR="00A5643F" w:rsidRPr="00276F8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C225" w14:textId="77777777" w:rsidR="00A5643F" w:rsidRPr="00276F80" w:rsidRDefault="00A5643F" w:rsidP="00886719">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FABF8F"/>
            <w:vAlign w:val="center"/>
          </w:tcPr>
          <w:p w14:paraId="0EDFC226" w14:textId="77777777" w:rsidR="00A5643F" w:rsidRPr="00276F80"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C227" w14:textId="77777777" w:rsidR="00A5643F" w:rsidRPr="00276F8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C228" w14:textId="77777777" w:rsidR="00A5643F" w:rsidRPr="00276F80" w:rsidRDefault="00A5643F" w:rsidP="00886719">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EDFC229" w14:textId="77777777" w:rsidR="00A5643F" w:rsidRPr="00276F8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C22A" w14:textId="77777777" w:rsidR="00A5643F" w:rsidRPr="00276F80" w:rsidRDefault="00A5643F" w:rsidP="00886719">
            <w:pPr>
              <w:pStyle w:val="TableText"/>
              <w:widowControl w:val="0"/>
              <w:rPr>
                <w:rFonts w:ascii="Tahoma" w:hAnsi="Tahoma" w:cs="Tahoma"/>
                <w:sz w:val="13"/>
              </w:rPr>
            </w:pPr>
            <w:r w:rsidRPr="00276F80">
              <w:rPr>
                <w:rFonts w:ascii="Tahoma" w:hAnsi="Tahoma" w:cs="Tahoma"/>
                <w:sz w:val="13"/>
              </w:rPr>
              <w:t>E, P</w:t>
            </w:r>
          </w:p>
        </w:tc>
        <w:tc>
          <w:tcPr>
            <w:tcW w:w="450" w:type="dxa"/>
            <w:tcBorders>
              <w:bottom w:val="single" w:sz="4" w:space="0" w:color="auto"/>
            </w:tcBorders>
            <w:shd w:val="clear" w:color="auto" w:fill="FABF8F"/>
          </w:tcPr>
          <w:p w14:paraId="0EDFC22B" w14:textId="77777777" w:rsidR="00A5643F" w:rsidRPr="00276F80" w:rsidRDefault="00A5643F" w:rsidP="00886719">
            <w:pPr>
              <w:pStyle w:val="TableText"/>
              <w:widowControl w:val="0"/>
              <w:rPr>
                <w:rFonts w:ascii="Tahoma" w:hAnsi="Tahoma" w:cs="Tahoma"/>
                <w:sz w:val="13"/>
              </w:rPr>
            </w:pPr>
            <w:r w:rsidRPr="00276F80">
              <w:rPr>
                <w:rFonts w:ascii="Tahoma" w:hAnsi="Tahoma" w:cs="Tahoma"/>
                <w:sz w:val="13"/>
              </w:rPr>
              <w:t>A,ST</w:t>
            </w:r>
          </w:p>
        </w:tc>
        <w:tc>
          <w:tcPr>
            <w:tcW w:w="540" w:type="dxa"/>
            <w:tcBorders>
              <w:bottom w:val="single" w:sz="4" w:space="0" w:color="auto"/>
            </w:tcBorders>
            <w:shd w:val="clear" w:color="auto" w:fill="FABF8F"/>
            <w:vAlign w:val="center"/>
          </w:tcPr>
          <w:p w14:paraId="0EDFC22C" w14:textId="77777777" w:rsidR="00A5643F" w:rsidRPr="00276F80" w:rsidRDefault="00A5643F" w:rsidP="00886719">
            <w:pPr>
              <w:pStyle w:val="TableText"/>
              <w:widowControl w:val="0"/>
              <w:rPr>
                <w:rFonts w:ascii="Tahoma" w:hAnsi="Tahoma" w:cs="Tahoma"/>
                <w:sz w:val="13"/>
              </w:rPr>
            </w:pPr>
          </w:p>
        </w:tc>
      </w:tr>
      <w:tr w:rsidR="00F76ED4" w:rsidRPr="00276F80" w14:paraId="0EDFC241" w14:textId="77777777" w:rsidTr="00E5334D">
        <w:trPr>
          <w:gridBefore w:val="1"/>
          <w:wBefore w:w="20" w:type="dxa"/>
          <w:trHeight w:val="145"/>
        </w:trPr>
        <w:tc>
          <w:tcPr>
            <w:tcW w:w="2714" w:type="dxa"/>
            <w:tcBorders>
              <w:bottom w:val="single" w:sz="4" w:space="0" w:color="auto"/>
            </w:tcBorders>
            <w:shd w:val="clear" w:color="auto" w:fill="auto"/>
            <w:vAlign w:val="center"/>
          </w:tcPr>
          <w:p w14:paraId="0EDFC22E" w14:textId="77777777" w:rsidR="00A5643F" w:rsidRPr="00276F80" w:rsidRDefault="00A5643F" w:rsidP="002E5D03">
            <w:pPr>
              <w:pStyle w:val="Heading2"/>
              <w:spacing w:before="20" w:after="20"/>
              <w:ind w:left="0"/>
              <w:rPr>
                <w:rFonts w:ascii="Tahoma" w:hAnsi="Tahoma" w:cs="Tahoma"/>
                <w:b w:val="0"/>
                <w:color w:val="000000"/>
                <w:sz w:val="14"/>
                <w:szCs w:val="14"/>
              </w:rPr>
            </w:pPr>
            <w:bookmarkStart w:id="565" w:name="_Toc336338159"/>
            <w:bookmarkStart w:id="566" w:name="_Toc361497007"/>
            <w:r w:rsidRPr="00276F80">
              <w:rPr>
                <w:rFonts w:ascii="Tahoma" w:hAnsi="Tahoma" w:cs="Tahoma"/>
                <w:b w:val="0"/>
                <w:sz w:val="14"/>
                <w:szCs w:val="14"/>
              </w:rPr>
              <w:t>Windows Small Business Server 2011 CAL Suite (5 clients)</w:t>
            </w:r>
            <w:bookmarkEnd w:id="565"/>
            <w:bookmarkEnd w:id="566"/>
          </w:p>
        </w:tc>
        <w:tc>
          <w:tcPr>
            <w:tcW w:w="450" w:type="dxa"/>
            <w:tcBorders>
              <w:bottom w:val="single" w:sz="4" w:space="0" w:color="auto"/>
            </w:tcBorders>
            <w:shd w:val="clear" w:color="auto" w:fill="auto"/>
            <w:vAlign w:val="center"/>
          </w:tcPr>
          <w:p w14:paraId="0EDFC22F" w14:textId="77777777" w:rsidR="00A5643F" w:rsidRPr="00A57652" w:rsidRDefault="009B6833" w:rsidP="00532A9E">
            <w:pPr>
              <w:pStyle w:val="TableText"/>
              <w:widowControl w:val="0"/>
              <w:rPr>
                <w:rStyle w:val="EndnoteReference"/>
                <w:rFonts w:cs="Tahoma"/>
                <w:b w:val="0"/>
                <w:bCs/>
                <w:sz w:val="13"/>
                <w:szCs w:val="13"/>
                <w:u w:val="single"/>
              </w:rPr>
            </w:pPr>
            <w:hyperlink w:anchor="_122_Windows_Small" w:history="1">
              <w:r w:rsidR="00E01BB8" w:rsidRPr="00A57652">
                <w:rPr>
                  <w:rStyle w:val="Hyperlink"/>
                  <w:rFonts w:cs="Tahoma"/>
                  <w:b/>
                  <w:bCs/>
                  <w:sz w:val="13"/>
                  <w:szCs w:val="13"/>
                </w:rPr>
                <w:t>117</w:t>
              </w:r>
            </w:hyperlink>
          </w:p>
        </w:tc>
        <w:tc>
          <w:tcPr>
            <w:tcW w:w="450" w:type="dxa"/>
            <w:tcBorders>
              <w:bottom w:val="single" w:sz="4" w:space="0" w:color="auto"/>
            </w:tcBorders>
            <w:shd w:val="clear" w:color="auto" w:fill="auto"/>
            <w:vAlign w:val="center"/>
          </w:tcPr>
          <w:p w14:paraId="0EDFC230" w14:textId="77777777" w:rsidR="00A5643F" w:rsidRPr="00276F80" w:rsidRDefault="00A5643F" w:rsidP="00886719">
            <w:pPr>
              <w:pStyle w:val="TableText"/>
              <w:widowControl w:val="0"/>
              <w:spacing w:before="120"/>
              <w:rPr>
                <w:rFonts w:ascii="Tahoma" w:hAnsi="Tahoma" w:cs="Tahoma"/>
                <w:sz w:val="13"/>
              </w:rPr>
            </w:pPr>
            <w:r w:rsidRPr="00276F8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0EDFC231" w14:textId="77777777" w:rsidR="00A5643F" w:rsidRPr="00276F80" w:rsidRDefault="00A5643F" w:rsidP="00886719">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C232" w14:textId="77777777" w:rsidR="00A5643F" w:rsidRPr="00276F80"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0EDFC233" w14:textId="77777777" w:rsidR="00A5643F" w:rsidRPr="00276F80"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0EDFC234" w14:textId="77777777" w:rsidR="00A5643F" w:rsidRPr="00276F80"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0EDFC235" w14:textId="77777777" w:rsidR="00A5643F" w:rsidRPr="00276F80"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0EDFC236" w14:textId="77777777" w:rsidR="00A5643F" w:rsidRPr="00276F80"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0EDFC237" w14:textId="77777777" w:rsidR="00A5643F" w:rsidRPr="00276F80"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0EDFC238" w14:textId="77777777" w:rsidR="00A5643F" w:rsidRPr="00276F80"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EDFC239" w14:textId="77777777" w:rsidR="00A5643F" w:rsidRPr="00276F80" w:rsidRDefault="00A5643F" w:rsidP="00886719">
            <w:pPr>
              <w:pStyle w:val="TableText"/>
              <w:widowControl w:val="0"/>
              <w:rPr>
                <w:rFonts w:ascii="Tahoma" w:hAnsi="Tahoma" w:cs="Tahoma"/>
                <w:sz w:val="13"/>
              </w:rPr>
            </w:pPr>
            <w:r w:rsidRPr="00276F80">
              <w:rPr>
                <w:rFonts w:ascii="Tahoma" w:hAnsi="Tahoma" w:cs="Tahoma"/>
                <w:sz w:val="13"/>
              </w:rPr>
              <w:t>5</w:t>
            </w:r>
          </w:p>
        </w:tc>
        <w:tc>
          <w:tcPr>
            <w:tcW w:w="450" w:type="dxa"/>
            <w:tcBorders>
              <w:bottom w:val="single" w:sz="4" w:space="0" w:color="auto"/>
            </w:tcBorders>
            <w:shd w:val="clear" w:color="auto" w:fill="auto"/>
            <w:vAlign w:val="center"/>
          </w:tcPr>
          <w:p w14:paraId="0EDFC23A" w14:textId="77777777" w:rsidR="00A5643F" w:rsidRPr="00276F80"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C23B" w14:textId="77777777" w:rsidR="00A5643F" w:rsidRPr="00276F8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C23C" w14:textId="77777777" w:rsidR="00A5643F" w:rsidRPr="00276F80" w:rsidRDefault="00A5643F" w:rsidP="00886719">
            <w:pPr>
              <w:pStyle w:val="TableText"/>
              <w:widowControl w:val="0"/>
              <w:rPr>
                <w:rFonts w:ascii="Tahoma" w:hAnsi="Tahoma" w:cs="Tahoma"/>
                <w:sz w:val="13"/>
              </w:rPr>
            </w:pPr>
            <w:r w:rsidRPr="00276F8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0EDFC23D" w14:textId="77777777" w:rsidR="00A5643F" w:rsidRPr="00276F8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C23E" w14:textId="77777777" w:rsidR="00A5643F" w:rsidRPr="00276F80" w:rsidRDefault="00A5643F" w:rsidP="00886719">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C23F" w14:textId="77777777" w:rsidR="00A5643F" w:rsidRPr="00276F80" w:rsidRDefault="00A5643F" w:rsidP="00886719">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C240" w14:textId="77777777" w:rsidR="00A5643F" w:rsidRPr="00276F80" w:rsidRDefault="00A5643F" w:rsidP="00886719">
            <w:pPr>
              <w:pStyle w:val="TableText"/>
              <w:widowControl w:val="0"/>
              <w:rPr>
                <w:rFonts w:ascii="Tahoma" w:hAnsi="Tahoma" w:cs="Tahoma"/>
                <w:sz w:val="13"/>
              </w:rPr>
            </w:pPr>
            <w:r w:rsidRPr="00276F80">
              <w:rPr>
                <w:rFonts w:ascii="Tahoma" w:hAnsi="Tahoma" w:cs="Tahoma"/>
                <w:color w:val="000000"/>
                <w:sz w:val="13"/>
              </w:rPr>
              <w:t>OL/OV</w:t>
            </w:r>
          </w:p>
        </w:tc>
      </w:tr>
      <w:tr w:rsidR="00F76ED4" w:rsidRPr="00276F80" w14:paraId="0EDFC255" w14:textId="77777777" w:rsidTr="00E5334D">
        <w:trPr>
          <w:gridBefore w:val="1"/>
          <w:wBefore w:w="20" w:type="dxa"/>
          <w:trHeight w:val="145"/>
        </w:trPr>
        <w:tc>
          <w:tcPr>
            <w:tcW w:w="2714" w:type="dxa"/>
            <w:tcBorders>
              <w:bottom w:val="single" w:sz="4" w:space="0" w:color="auto"/>
            </w:tcBorders>
            <w:shd w:val="clear" w:color="auto" w:fill="FABF8F"/>
          </w:tcPr>
          <w:p w14:paraId="0EDFC242" w14:textId="77777777" w:rsidR="00A5643F" w:rsidRPr="00276F80" w:rsidRDefault="00A5643F" w:rsidP="002E5D03">
            <w:pPr>
              <w:pStyle w:val="Heading2"/>
              <w:spacing w:before="20" w:after="20"/>
              <w:ind w:left="0"/>
              <w:rPr>
                <w:rFonts w:ascii="Tahoma" w:hAnsi="Tahoma" w:cs="Tahoma"/>
                <w:b w:val="0"/>
                <w:color w:val="000000"/>
                <w:sz w:val="14"/>
                <w:szCs w:val="14"/>
              </w:rPr>
            </w:pPr>
            <w:bookmarkStart w:id="567" w:name="_Toc336338160"/>
            <w:bookmarkStart w:id="568" w:name="_Toc361497008"/>
            <w:r w:rsidRPr="00276F80">
              <w:rPr>
                <w:rFonts w:ascii="Tahoma" w:hAnsi="Tahoma" w:cs="Tahoma"/>
                <w:b w:val="0"/>
                <w:sz w:val="14"/>
                <w:szCs w:val="14"/>
              </w:rPr>
              <w:t>Windows Small Business Server 2011 CAL Suite (20 clients)</w:t>
            </w:r>
            <w:bookmarkEnd w:id="567"/>
            <w:bookmarkEnd w:id="568"/>
          </w:p>
        </w:tc>
        <w:tc>
          <w:tcPr>
            <w:tcW w:w="450" w:type="dxa"/>
            <w:tcBorders>
              <w:bottom w:val="single" w:sz="4" w:space="0" w:color="auto"/>
            </w:tcBorders>
            <w:shd w:val="clear" w:color="auto" w:fill="FABF8F"/>
            <w:vAlign w:val="center"/>
          </w:tcPr>
          <w:p w14:paraId="0EDFC243" w14:textId="77777777" w:rsidR="00A5643F" w:rsidRPr="00A57652" w:rsidRDefault="009B6833" w:rsidP="00532A9E">
            <w:pPr>
              <w:pStyle w:val="TableText"/>
              <w:widowControl w:val="0"/>
              <w:rPr>
                <w:rStyle w:val="EndnoteReference"/>
                <w:rFonts w:cs="Tahoma"/>
                <w:b w:val="0"/>
                <w:bCs/>
                <w:sz w:val="13"/>
                <w:szCs w:val="13"/>
                <w:u w:val="single"/>
              </w:rPr>
            </w:pPr>
            <w:hyperlink w:anchor="_122_Windows_Small" w:history="1">
              <w:r w:rsidR="00E01BB8" w:rsidRPr="00A57652">
                <w:rPr>
                  <w:rStyle w:val="Hyperlink"/>
                  <w:rFonts w:cs="Tahoma"/>
                  <w:b/>
                  <w:bCs/>
                  <w:sz w:val="13"/>
                  <w:szCs w:val="13"/>
                </w:rPr>
                <w:t>117</w:t>
              </w:r>
            </w:hyperlink>
          </w:p>
        </w:tc>
        <w:tc>
          <w:tcPr>
            <w:tcW w:w="450" w:type="dxa"/>
            <w:tcBorders>
              <w:bottom w:val="single" w:sz="4" w:space="0" w:color="auto"/>
            </w:tcBorders>
            <w:shd w:val="clear" w:color="auto" w:fill="FABF8F"/>
            <w:vAlign w:val="center"/>
          </w:tcPr>
          <w:p w14:paraId="0EDFC244" w14:textId="77777777" w:rsidR="00A5643F" w:rsidRPr="00276F80" w:rsidRDefault="00A5643F" w:rsidP="00886719">
            <w:pPr>
              <w:pStyle w:val="TableText"/>
              <w:widowControl w:val="0"/>
              <w:spacing w:before="120"/>
              <w:rPr>
                <w:rFonts w:ascii="Tahoma" w:hAnsi="Tahoma" w:cs="Tahoma"/>
                <w:sz w:val="13"/>
              </w:rPr>
            </w:pPr>
            <w:r w:rsidRPr="00276F8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0EDFC245" w14:textId="77777777" w:rsidR="00A5643F" w:rsidRPr="00276F80" w:rsidRDefault="00A5643F" w:rsidP="00886719">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C246" w14:textId="77777777" w:rsidR="00A5643F" w:rsidRPr="00276F80"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0EDFC247" w14:textId="77777777" w:rsidR="00A5643F" w:rsidRPr="00276F80"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0EDFC248" w14:textId="77777777" w:rsidR="00A5643F" w:rsidRPr="00276F80"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0EDFC249" w14:textId="77777777" w:rsidR="00A5643F" w:rsidRPr="00276F80"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0EDFC24A" w14:textId="77777777" w:rsidR="00A5643F" w:rsidRPr="00276F80"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0EDFC24B" w14:textId="77777777" w:rsidR="00A5643F" w:rsidRPr="00276F80"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0EDFC24C" w14:textId="77777777" w:rsidR="00A5643F" w:rsidRPr="00276F80"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0EDFC24D" w14:textId="77777777" w:rsidR="00A5643F" w:rsidRPr="00276F80" w:rsidRDefault="00A5643F" w:rsidP="00886719">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tcBorders>
            <w:shd w:val="clear" w:color="auto" w:fill="FABF8F"/>
            <w:vAlign w:val="center"/>
          </w:tcPr>
          <w:p w14:paraId="0EDFC24E" w14:textId="77777777" w:rsidR="00A5643F" w:rsidRPr="00276F80"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C24F" w14:textId="77777777" w:rsidR="00A5643F" w:rsidRPr="00276F8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C250" w14:textId="77777777" w:rsidR="00A5643F" w:rsidRPr="00276F80" w:rsidRDefault="00A5643F" w:rsidP="00886719">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0EDFC251" w14:textId="77777777" w:rsidR="00A5643F" w:rsidRPr="00276F80"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C252" w14:textId="77777777" w:rsidR="00A5643F" w:rsidRPr="00276F80" w:rsidRDefault="00A5643F" w:rsidP="00886719">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C253" w14:textId="77777777" w:rsidR="00A5643F" w:rsidRPr="00276F80" w:rsidRDefault="00A5643F" w:rsidP="00886719">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C254" w14:textId="77777777" w:rsidR="00A5643F" w:rsidRPr="00276F80" w:rsidRDefault="00A5643F" w:rsidP="00886719">
            <w:pPr>
              <w:pStyle w:val="TableText"/>
              <w:widowControl w:val="0"/>
              <w:rPr>
                <w:rFonts w:ascii="Tahoma" w:hAnsi="Tahoma" w:cs="Tahoma"/>
                <w:sz w:val="13"/>
              </w:rPr>
            </w:pPr>
            <w:r w:rsidRPr="00276F80">
              <w:rPr>
                <w:rFonts w:ascii="Tahoma" w:hAnsi="Tahoma" w:cs="Tahoma"/>
                <w:color w:val="000000"/>
                <w:sz w:val="13"/>
              </w:rPr>
              <w:t>OL/OV</w:t>
            </w:r>
          </w:p>
        </w:tc>
      </w:tr>
      <w:tr w:rsidR="00A5643F" w:rsidRPr="00276F80" w14:paraId="0EDFC269" w14:textId="77777777" w:rsidTr="00FC5318">
        <w:trPr>
          <w:gridBefore w:val="1"/>
          <w:wBefore w:w="20" w:type="dxa"/>
          <w:cantSplit/>
          <w:trHeight w:val="145"/>
        </w:trPr>
        <w:tc>
          <w:tcPr>
            <w:tcW w:w="2714" w:type="dxa"/>
            <w:tcBorders>
              <w:bottom w:val="single" w:sz="4" w:space="0" w:color="auto"/>
            </w:tcBorders>
            <w:shd w:val="clear" w:color="auto" w:fill="auto"/>
            <w:vAlign w:val="center"/>
          </w:tcPr>
          <w:p w14:paraId="0EDFC256" w14:textId="77777777" w:rsidR="00A5643F" w:rsidRPr="00276F80" w:rsidRDefault="00A5643F" w:rsidP="002E5D03">
            <w:pPr>
              <w:pStyle w:val="Heading2"/>
              <w:spacing w:before="20" w:after="20"/>
              <w:ind w:left="0"/>
              <w:rPr>
                <w:rFonts w:ascii="Tahoma" w:hAnsi="Tahoma" w:cs="Tahoma"/>
                <w:b w:val="0"/>
                <w:sz w:val="14"/>
                <w:szCs w:val="14"/>
              </w:rPr>
            </w:pPr>
            <w:bookmarkStart w:id="569" w:name="_Toc336338162"/>
            <w:bookmarkStart w:id="570" w:name="_Toc361497009"/>
            <w:r w:rsidRPr="00276F80">
              <w:rPr>
                <w:rFonts w:ascii="Tahoma" w:hAnsi="Tahoma" w:cs="Tahoma"/>
                <w:b w:val="0"/>
                <w:sz w:val="14"/>
                <w:szCs w:val="14"/>
              </w:rPr>
              <w:t>Windows Small Business Server 2011 Premium Add-on CAL Suite</w:t>
            </w:r>
            <w:bookmarkEnd w:id="569"/>
            <w:bookmarkEnd w:id="570"/>
          </w:p>
        </w:tc>
        <w:tc>
          <w:tcPr>
            <w:tcW w:w="450" w:type="dxa"/>
            <w:tcBorders>
              <w:bottom w:val="single" w:sz="4" w:space="0" w:color="auto"/>
            </w:tcBorders>
            <w:shd w:val="clear" w:color="auto" w:fill="auto"/>
            <w:vAlign w:val="center"/>
          </w:tcPr>
          <w:p w14:paraId="0EDFC257" w14:textId="77777777" w:rsidR="00A5643F" w:rsidRPr="00A57652" w:rsidRDefault="009B6833" w:rsidP="00532A9E">
            <w:pPr>
              <w:pStyle w:val="TableText"/>
              <w:widowControl w:val="0"/>
              <w:rPr>
                <w:rFonts w:cs="Tahoma"/>
                <w:b/>
                <w:bCs/>
                <w:sz w:val="13"/>
                <w:szCs w:val="13"/>
                <w:u w:val="single"/>
              </w:rPr>
            </w:pPr>
            <w:hyperlink w:anchor="_124_Windows_Small" w:history="1">
              <w:r w:rsidR="00E01BB8" w:rsidRPr="00A57652">
                <w:rPr>
                  <w:rStyle w:val="Hyperlink"/>
                  <w:rFonts w:cs="Tahoma"/>
                  <w:b/>
                  <w:bCs/>
                  <w:sz w:val="13"/>
                  <w:szCs w:val="13"/>
                </w:rPr>
                <w:t>118</w:t>
              </w:r>
            </w:hyperlink>
          </w:p>
        </w:tc>
        <w:tc>
          <w:tcPr>
            <w:tcW w:w="450" w:type="dxa"/>
            <w:tcBorders>
              <w:bottom w:val="single" w:sz="4" w:space="0" w:color="auto"/>
            </w:tcBorders>
            <w:shd w:val="clear" w:color="auto" w:fill="auto"/>
          </w:tcPr>
          <w:p w14:paraId="0EDFC258" w14:textId="77777777" w:rsidR="00A5643F" w:rsidRPr="00276F80" w:rsidRDefault="00A5643F">
            <w:pPr>
              <w:pStyle w:val="TableText"/>
              <w:widowControl w:val="0"/>
              <w:spacing w:before="120"/>
              <w:rPr>
                <w:rFonts w:ascii="Tahoma" w:hAnsi="Tahoma" w:cs="Tahoma"/>
                <w:sz w:val="13"/>
              </w:rPr>
            </w:pPr>
            <w:r w:rsidRPr="00276F8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0EDFC259" w14:textId="77777777" w:rsidR="00A5643F" w:rsidRPr="00276F80" w:rsidRDefault="00A5643F">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C25A" w14:textId="77777777" w:rsidR="00A5643F" w:rsidRPr="00276F80"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0EDFC25B" w14:textId="77777777" w:rsidR="00A5643F" w:rsidRPr="00276F80"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0EDFC25C" w14:textId="77777777" w:rsidR="00A5643F" w:rsidRPr="00276F80"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0EDFC25D" w14:textId="77777777" w:rsidR="00A5643F" w:rsidRPr="00276F80"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0EDFC25E" w14:textId="77777777" w:rsidR="00A5643F" w:rsidRPr="00276F80"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0EDFC25F" w14:textId="77777777" w:rsidR="00A5643F" w:rsidRPr="00276F80"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0EDFC260" w14:textId="77777777" w:rsidR="00A5643F" w:rsidRPr="00276F80"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EDFC261" w14:textId="77777777" w:rsidR="00A5643F" w:rsidRPr="00276F80" w:rsidRDefault="00A5643F">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tcBorders>
            <w:shd w:val="clear" w:color="auto" w:fill="auto"/>
            <w:vAlign w:val="center"/>
          </w:tcPr>
          <w:p w14:paraId="0EDFC262" w14:textId="77777777" w:rsidR="00A5643F" w:rsidRPr="00276F80" w:rsidRDefault="00A5643F">
            <w:pPr>
              <w:pStyle w:val="TableText"/>
              <w:widowControl w:val="0"/>
              <w:rPr>
                <w:rFonts w:ascii="Tahoma" w:hAnsi="Tahoma" w:cs="Tahoma"/>
                <w:sz w:val="13"/>
              </w:rPr>
            </w:pPr>
            <w:r w:rsidRPr="00276F8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EDFC263" w14:textId="77777777" w:rsidR="00A5643F" w:rsidRPr="00276F80" w:rsidRDefault="00A5643F">
            <w:pPr>
              <w:pStyle w:val="TableText"/>
              <w:widowControl w:val="0"/>
              <w:rPr>
                <w:rFonts w:ascii="Tahoma" w:hAnsi="Tahoma" w:cs="Tahoma"/>
                <w:sz w:val="13"/>
              </w:rPr>
            </w:pPr>
            <w:r w:rsidRPr="00276F8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DFC264" w14:textId="77777777" w:rsidR="00A5643F" w:rsidRPr="00276F80" w:rsidRDefault="00A5643F">
            <w:pPr>
              <w:pStyle w:val="TableText"/>
              <w:widowControl w:val="0"/>
              <w:rPr>
                <w:rFonts w:ascii="Tahoma" w:hAnsi="Tahoma" w:cs="Tahoma"/>
                <w:sz w:val="13"/>
              </w:rPr>
            </w:pPr>
            <w:r w:rsidRPr="00276F8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EDFC265" w14:textId="77777777" w:rsidR="00A5643F" w:rsidRPr="00276F80"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C266" w14:textId="77777777" w:rsidR="00A5643F" w:rsidRPr="00276F80" w:rsidRDefault="00A5643F">
            <w:pPr>
              <w:pStyle w:val="TableText"/>
              <w:widowControl w:val="0"/>
              <w:rPr>
                <w:rFonts w:ascii="Tahoma" w:hAnsi="Tahoma" w:cs="Tahoma"/>
                <w:sz w:val="13"/>
              </w:rPr>
            </w:pPr>
            <w:r w:rsidRPr="00276F80">
              <w:rPr>
                <w:rFonts w:ascii="Tahoma" w:hAnsi="Tahoma" w:cs="Tahoma"/>
                <w:sz w:val="13"/>
              </w:rPr>
              <w:t>E, P</w:t>
            </w:r>
          </w:p>
        </w:tc>
        <w:tc>
          <w:tcPr>
            <w:tcW w:w="450" w:type="dxa"/>
            <w:tcBorders>
              <w:bottom w:val="single" w:sz="4" w:space="0" w:color="auto"/>
            </w:tcBorders>
            <w:shd w:val="clear" w:color="auto" w:fill="auto"/>
          </w:tcPr>
          <w:p w14:paraId="0EDFC267" w14:textId="77777777" w:rsidR="00A5643F" w:rsidRPr="00276F80" w:rsidRDefault="00A5643F">
            <w:pPr>
              <w:pStyle w:val="TableText"/>
              <w:widowControl w:val="0"/>
              <w:rPr>
                <w:rFonts w:ascii="Tahoma" w:hAnsi="Tahoma" w:cs="Tahoma"/>
                <w:sz w:val="13"/>
              </w:rPr>
            </w:pPr>
            <w:r w:rsidRPr="00276F80">
              <w:rPr>
                <w:rFonts w:ascii="Tahoma" w:hAnsi="Tahoma" w:cs="Tahoma"/>
                <w:sz w:val="13"/>
              </w:rPr>
              <w:t>A,ST</w:t>
            </w:r>
          </w:p>
        </w:tc>
        <w:tc>
          <w:tcPr>
            <w:tcW w:w="540" w:type="dxa"/>
            <w:tcBorders>
              <w:bottom w:val="single" w:sz="4" w:space="0" w:color="auto"/>
            </w:tcBorders>
            <w:shd w:val="clear" w:color="auto" w:fill="auto"/>
            <w:vAlign w:val="center"/>
          </w:tcPr>
          <w:p w14:paraId="0EDFC268" w14:textId="77777777" w:rsidR="00A5643F" w:rsidRPr="00276F80" w:rsidRDefault="00A5643F">
            <w:pPr>
              <w:pStyle w:val="TableText"/>
              <w:widowControl w:val="0"/>
              <w:rPr>
                <w:rFonts w:ascii="Tahoma" w:hAnsi="Tahoma" w:cs="Tahoma"/>
                <w:sz w:val="13"/>
              </w:rPr>
            </w:pPr>
          </w:p>
        </w:tc>
      </w:tr>
      <w:tr w:rsidR="00A5643F" w:rsidRPr="00276F80" w14:paraId="0EDFC27D" w14:textId="77777777" w:rsidTr="00F23DD6">
        <w:trPr>
          <w:gridBefore w:val="1"/>
          <w:wBefore w:w="20" w:type="dxa"/>
          <w:trHeight w:val="145"/>
        </w:trPr>
        <w:tc>
          <w:tcPr>
            <w:tcW w:w="2714" w:type="dxa"/>
            <w:tcBorders>
              <w:bottom w:val="single" w:sz="4" w:space="0" w:color="auto"/>
            </w:tcBorders>
            <w:shd w:val="clear" w:color="auto" w:fill="FABF8F"/>
            <w:vAlign w:val="center"/>
          </w:tcPr>
          <w:p w14:paraId="0EDFC26A" w14:textId="77777777" w:rsidR="00A5643F" w:rsidRPr="00276F80" w:rsidRDefault="00A5643F" w:rsidP="002E5D03">
            <w:pPr>
              <w:pStyle w:val="Heading2"/>
              <w:spacing w:before="20" w:after="20"/>
              <w:ind w:left="0"/>
              <w:rPr>
                <w:rFonts w:ascii="Tahoma" w:hAnsi="Tahoma" w:cs="Tahoma"/>
                <w:b w:val="0"/>
                <w:sz w:val="14"/>
                <w:szCs w:val="14"/>
              </w:rPr>
            </w:pPr>
            <w:bookmarkStart w:id="571" w:name="_Toc336338163"/>
            <w:bookmarkStart w:id="572" w:name="_Toc361497010"/>
            <w:r w:rsidRPr="00276F80">
              <w:rPr>
                <w:rFonts w:ascii="Tahoma" w:hAnsi="Tahoma" w:cs="Tahoma"/>
                <w:b w:val="0"/>
                <w:sz w:val="14"/>
                <w:szCs w:val="14"/>
              </w:rPr>
              <w:t>Windows Small Business Server 2011 Premium Add-on CAL Suite (5 clients)</w:t>
            </w:r>
            <w:bookmarkEnd w:id="571"/>
            <w:bookmarkEnd w:id="572"/>
          </w:p>
        </w:tc>
        <w:tc>
          <w:tcPr>
            <w:tcW w:w="450" w:type="dxa"/>
            <w:tcBorders>
              <w:bottom w:val="single" w:sz="4" w:space="0" w:color="auto"/>
            </w:tcBorders>
            <w:shd w:val="clear" w:color="auto" w:fill="FABF8F"/>
            <w:vAlign w:val="center"/>
          </w:tcPr>
          <w:p w14:paraId="0EDFC26B" w14:textId="77777777" w:rsidR="00A5643F" w:rsidRPr="00A57652" w:rsidRDefault="009B6833" w:rsidP="00532A9E">
            <w:pPr>
              <w:pStyle w:val="TableText"/>
              <w:widowControl w:val="0"/>
              <w:rPr>
                <w:rFonts w:cs="Tahoma"/>
                <w:b/>
                <w:bCs/>
                <w:sz w:val="13"/>
                <w:szCs w:val="13"/>
                <w:u w:val="single"/>
              </w:rPr>
            </w:pPr>
            <w:hyperlink w:anchor="_124_Windows_Small" w:history="1">
              <w:r w:rsidR="00E01BB8" w:rsidRPr="00A57652">
                <w:rPr>
                  <w:rStyle w:val="Hyperlink"/>
                  <w:rFonts w:cs="Tahoma"/>
                  <w:b/>
                  <w:bCs/>
                  <w:sz w:val="13"/>
                  <w:szCs w:val="13"/>
                </w:rPr>
                <w:t>118</w:t>
              </w:r>
            </w:hyperlink>
          </w:p>
        </w:tc>
        <w:tc>
          <w:tcPr>
            <w:tcW w:w="450" w:type="dxa"/>
            <w:tcBorders>
              <w:bottom w:val="single" w:sz="4" w:space="0" w:color="auto"/>
            </w:tcBorders>
            <w:shd w:val="clear" w:color="auto" w:fill="FABF8F"/>
          </w:tcPr>
          <w:p w14:paraId="0EDFC26C" w14:textId="77777777" w:rsidR="00A5643F" w:rsidRPr="00276F80" w:rsidRDefault="00A5643F" w:rsidP="00F97D54">
            <w:pPr>
              <w:pStyle w:val="TableText"/>
              <w:widowControl w:val="0"/>
              <w:spacing w:before="120"/>
              <w:rPr>
                <w:rFonts w:ascii="Tahoma" w:hAnsi="Tahoma" w:cs="Tahoma"/>
                <w:sz w:val="13"/>
              </w:rPr>
            </w:pPr>
            <w:r w:rsidRPr="00276F8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0EDFC26D"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DFC26E" w14:textId="77777777" w:rsidR="00A5643F" w:rsidRPr="00276F80"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0EDFC26F" w14:textId="77777777" w:rsidR="00A5643F" w:rsidRPr="00276F80"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0EDFC270" w14:textId="77777777" w:rsidR="00A5643F" w:rsidRPr="00276F80"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0EDFC271" w14:textId="77777777" w:rsidR="00A5643F" w:rsidRPr="00276F80"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0EDFC272" w14:textId="77777777" w:rsidR="00A5643F" w:rsidRPr="00276F80"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0EDFC273" w14:textId="77777777" w:rsidR="00A5643F" w:rsidRPr="00276F80"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0EDFC274" w14:textId="77777777" w:rsidR="00A5643F" w:rsidRPr="00276F80"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0EDFC275"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5</w:t>
            </w:r>
          </w:p>
        </w:tc>
        <w:tc>
          <w:tcPr>
            <w:tcW w:w="450" w:type="dxa"/>
            <w:tcBorders>
              <w:bottom w:val="single" w:sz="4" w:space="0" w:color="auto"/>
            </w:tcBorders>
            <w:shd w:val="clear" w:color="auto" w:fill="FABF8F"/>
            <w:vAlign w:val="center"/>
          </w:tcPr>
          <w:p w14:paraId="0EDFC276"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EDFC277"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0EDFC278"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0EDFC279" w14:textId="77777777" w:rsidR="00A5643F" w:rsidRPr="00276F80"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C27A"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C27B"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C27C"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OL/OV</w:t>
            </w:r>
          </w:p>
        </w:tc>
      </w:tr>
      <w:tr w:rsidR="00A5643F" w:rsidRPr="00276F80" w14:paraId="0EDFC291" w14:textId="77777777" w:rsidTr="00532A9E">
        <w:trPr>
          <w:gridBefore w:val="1"/>
          <w:wBefore w:w="20" w:type="dxa"/>
          <w:trHeight w:val="440"/>
        </w:trPr>
        <w:tc>
          <w:tcPr>
            <w:tcW w:w="2714" w:type="dxa"/>
            <w:tcBorders>
              <w:bottom w:val="single" w:sz="4" w:space="0" w:color="auto"/>
            </w:tcBorders>
            <w:shd w:val="clear" w:color="auto" w:fill="auto"/>
            <w:vAlign w:val="center"/>
          </w:tcPr>
          <w:p w14:paraId="0EDFC27E" w14:textId="77777777" w:rsidR="00A5643F" w:rsidRPr="00276F80" w:rsidRDefault="00A5643F" w:rsidP="002E5D03">
            <w:pPr>
              <w:pStyle w:val="Heading2"/>
              <w:spacing w:before="20" w:after="20"/>
              <w:ind w:left="0"/>
              <w:rPr>
                <w:rFonts w:ascii="Tahoma" w:hAnsi="Tahoma" w:cs="Tahoma"/>
                <w:b w:val="0"/>
                <w:sz w:val="14"/>
                <w:szCs w:val="14"/>
              </w:rPr>
            </w:pPr>
            <w:bookmarkStart w:id="573" w:name="_Toc336338164"/>
            <w:bookmarkStart w:id="574" w:name="_Toc361497011"/>
            <w:r w:rsidRPr="00276F80">
              <w:rPr>
                <w:rFonts w:ascii="Tahoma" w:hAnsi="Tahoma" w:cs="Tahoma"/>
                <w:b w:val="0"/>
                <w:sz w:val="14"/>
                <w:szCs w:val="14"/>
              </w:rPr>
              <w:lastRenderedPageBreak/>
              <w:t>Windows Small Business Server 2011 Premium Add-on CAL Suite (20 clients)</w:t>
            </w:r>
            <w:bookmarkEnd w:id="573"/>
            <w:bookmarkEnd w:id="574"/>
          </w:p>
        </w:tc>
        <w:tc>
          <w:tcPr>
            <w:tcW w:w="450" w:type="dxa"/>
            <w:tcBorders>
              <w:bottom w:val="single" w:sz="4" w:space="0" w:color="auto"/>
            </w:tcBorders>
            <w:shd w:val="clear" w:color="auto" w:fill="auto"/>
            <w:vAlign w:val="center"/>
          </w:tcPr>
          <w:p w14:paraId="0EDFC27F" w14:textId="77777777" w:rsidR="00A5643F" w:rsidRPr="00A57652" w:rsidRDefault="009B6833" w:rsidP="00532A9E">
            <w:pPr>
              <w:pStyle w:val="TableText"/>
              <w:widowControl w:val="0"/>
              <w:rPr>
                <w:rFonts w:cs="Tahoma"/>
                <w:b/>
                <w:bCs/>
                <w:sz w:val="13"/>
                <w:szCs w:val="13"/>
                <w:u w:val="single"/>
              </w:rPr>
            </w:pPr>
            <w:hyperlink w:anchor="_124_Windows_Small" w:history="1">
              <w:r w:rsidR="00E01BB8" w:rsidRPr="00A57652">
                <w:rPr>
                  <w:rStyle w:val="Hyperlink"/>
                  <w:rFonts w:cs="Tahoma"/>
                  <w:b/>
                  <w:bCs/>
                  <w:sz w:val="13"/>
                  <w:szCs w:val="13"/>
                </w:rPr>
                <w:t>118</w:t>
              </w:r>
            </w:hyperlink>
          </w:p>
        </w:tc>
        <w:tc>
          <w:tcPr>
            <w:tcW w:w="450" w:type="dxa"/>
            <w:tcBorders>
              <w:bottom w:val="single" w:sz="4" w:space="0" w:color="auto"/>
            </w:tcBorders>
            <w:shd w:val="clear" w:color="auto" w:fill="auto"/>
          </w:tcPr>
          <w:p w14:paraId="0EDFC280" w14:textId="77777777" w:rsidR="00A5643F" w:rsidRPr="00276F80" w:rsidRDefault="00A5643F" w:rsidP="00F97D54">
            <w:pPr>
              <w:pStyle w:val="TableText"/>
              <w:widowControl w:val="0"/>
              <w:spacing w:before="120"/>
              <w:rPr>
                <w:rFonts w:ascii="Tahoma" w:hAnsi="Tahoma" w:cs="Tahoma"/>
                <w:sz w:val="13"/>
              </w:rPr>
            </w:pPr>
            <w:r w:rsidRPr="00276F8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0EDFC281"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C282" w14:textId="77777777" w:rsidR="00A5643F" w:rsidRPr="00276F80"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0EDFC283" w14:textId="77777777" w:rsidR="00A5643F" w:rsidRPr="00276F80"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0EDFC284" w14:textId="77777777" w:rsidR="00A5643F" w:rsidRPr="00276F80"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0EDFC285" w14:textId="77777777" w:rsidR="00A5643F" w:rsidRPr="00276F80"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0EDFC286" w14:textId="77777777" w:rsidR="00A5643F" w:rsidRPr="00276F80"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0EDFC287" w14:textId="77777777" w:rsidR="00A5643F" w:rsidRPr="00276F80"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0EDFC288" w14:textId="77777777" w:rsidR="00A5643F" w:rsidRPr="00276F80"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EDFC289"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tcBorders>
            <w:shd w:val="clear" w:color="auto" w:fill="auto"/>
            <w:vAlign w:val="center"/>
          </w:tcPr>
          <w:p w14:paraId="0EDFC28A"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EDFC28B"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0EDFC28C"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0EDFC28D" w14:textId="77777777" w:rsidR="00A5643F" w:rsidRPr="00276F80"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C28E"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auto"/>
          </w:tcPr>
          <w:p w14:paraId="0EDFC28F"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C290" w14:textId="77777777" w:rsidR="00A5643F" w:rsidRPr="00276F80" w:rsidRDefault="00A5643F" w:rsidP="00F97D54">
            <w:pPr>
              <w:pStyle w:val="TableText"/>
              <w:widowControl w:val="0"/>
              <w:rPr>
                <w:rFonts w:ascii="Tahoma" w:hAnsi="Tahoma" w:cs="Tahoma"/>
                <w:sz w:val="13"/>
              </w:rPr>
            </w:pPr>
            <w:r w:rsidRPr="00276F80">
              <w:rPr>
                <w:rFonts w:ascii="Tahoma" w:hAnsi="Tahoma" w:cs="Tahoma"/>
                <w:color w:val="000000"/>
                <w:sz w:val="13"/>
              </w:rPr>
              <w:t>OL/OV</w:t>
            </w:r>
          </w:p>
        </w:tc>
      </w:tr>
      <w:tr w:rsidR="00A5643F" w:rsidRPr="00276F80" w14:paraId="0EDFC2A5" w14:textId="77777777" w:rsidTr="005D7F61">
        <w:trPr>
          <w:gridBefore w:val="1"/>
          <w:wBefore w:w="20" w:type="dxa"/>
          <w:trHeight w:val="233"/>
        </w:trPr>
        <w:tc>
          <w:tcPr>
            <w:tcW w:w="2714" w:type="dxa"/>
            <w:tcBorders>
              <w:bottom w:val="single" w:sz="4" w:space="0" w:color="auto"/>
            </w:tcBorders>
            <w:shd w:val="clear" w:color="auto" w:fill="FABF8F"/>
            <w:vAlign w:val="center"/>
          </w:tcPr>
          <w:p w14:paraId="0EDFC292" w14:textId="77777777" w:rsidR="00A5643F" w:rsidRPr="00276F80" w:rsidRDefault="00A5643F" w:rsidP="002E5D03">
            <w:pPr>
              <w:pStyle w:val="Heading2"/>
              <w:spacing w:before="20" w:after="20"/>
              <w:ind w:left="0"/>
              <w:rPr>
                <w:rFonts w:ascii="Tahoma" w:hAnsi="Tahoma" w:cs="Tahoma"/>
                <w:b w:val="0"/>
                <w:sz w:val="14"/>
                <w:szCs w:val="14"/>
              </w:rPr>
            </w:pPr>
            <w:bookmarkStart w:id="575" w:name="_Toc336338165"/>
            <w:bookmarkStart w:id="576" w:name="_Toc361497012"/>
            <w:r w:rsidRPr="00276F80">
              <w:rPr>
                <w:rFonts w:ascii="Tahoma" w:hAnsi="Tahoma" w:cs="Tahoma"/>
                <w:b w:val="0"/>
                <w:sz w:val="14"/>
                <w:szCs w:val="14"/>
              </w:rPr>
              <w:t>Windows Server Essentials 2012</w:t>
            </w:r>
            <w:bookmarkEnd w:id="575"/>
            <w:bookmarkEnd w:id="576"/>
          </w:p>
        </w:tc>
        <w:tc>
          <w:tcPr>
            <w:tcW w:w="450" w:type="dxa"/>
            <w:tcBorders>
              <w:bottom w:val="single" w:sz="4" w:space="0" w:color="auto"/>
            </w:tcBorders>
            <w:shd w:val="clear" w:color="auto" w:fill="FABF8F"/>
            <w:vAlign w:val="center"/>
          </w:tcPr>
          <w:p w14:paraId="0EDFC293" w14:textId="77777777" w:rsidR="00A5643F" w:rsidRPr="00A57652" w:rsidRDefault="00A5643F" w:rsidP="0059600B">
            <w:pPr>
              <w:pStyle w:val="TableText"/>
              <w:widowControl w:val="0"/>
              <w:rPr>
                <w:rFonts w:cs="Tahoma"/>
                <w:b/>
                <w:bCs/>
                <w:sz w:val="13"/>
                <w:szCs w:val="13"/>
                <w:u w:val="single"/>
              </w:rPr>
            </w:pPr>
          </w:p>
        </w:tc>
        <w:tc>
          <w:tcPr>
            <w:tcW w:w="450" w:type="dxa"/>
            <w:tcBorders>
              <w:bottom w:val="single" w:sz="4" w:space="0" w:color="auto"/>
            </w:tcBorders>
            <w:shd w:val="clear" w:color="auto" w:fill="FABF8F"/>
          </w:tcPr>
          <w:p w14:paraId="0EDFC294" w14:textId="77777777" w:rsidR="00A5643F" w:rsidRPr="00276F80" w:rsidRDefault="00A5643F" w:rsidP="00F97D54">
            <w:pPr>
              <w:pStyle w:val="TableText"/>
              <w:widowControl w:val="0"/>
              <w:spacing w:before="120"/>
              <w:rPr>
                <w:rFonts w:ascii="Tahoma" w:hAnsi="Tahoma" w:cs="Tahoma"/>
                <w:sz w:val="13"/>
              </w:rPr>
            </w:pPr>
            <w:r w:rsidRPr="00276F80">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14:paraId="0EDFC295" w14:textId="77777777" w:rsidR="00A5643F" w:rsidRPr="00276F80"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DFC296" w14:textId="77777777" w:rsidR="00A5643F" w:rsidRPr="00276F80"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0EDFC297" w14:textId="77777777" w:rsidR="00A5643F" w:rsidRPr="00276F80"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0EDFC298" w14:textId="77777777" w:rsidR="00A5643F" w:rsidRPr="00276F80"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0EDFC299" w14:textId="77777777" w:rsidR="00A5643F" w:rsidRPr="00276F80"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0EDFC29A" w14:textId="77777777" w:rsidR="00A5643F" w:rsidRPr="00276F80"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0EDFC29B" w14:textId="77777777" w:rsidR="00A5643F" w:rsidRPr="00276F80"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0EDFC29C" w14:textId="77777777" w:rsidR="00A5643F" w:rsidRPr="00276F80"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0EDFC29D"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5</w:t>
            </w:r>
          </w:p>
        </w:tc>
        <w:tc>
          <w:tcPr>
            <w:tcW w:w="450" w:type="dxa"/>
            <w:tcBorders>
              <w:bottom w:val="single" w:sz="4" w:space="0" w:color="auto"/>
            </w:tcBorders>
            <w:shd w:val="clear" w:color="auto" w:fill="FABF8F"/>
            <w:vAlign w:val="center"/>
          </w:tcPr>
          <w:p w14:paraId="0EDFC29E"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EDFC29F"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0EDFC2A0"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0EDFC2A1" w14:textId="77777777" w:rsidR="00A5643F" w:rsidRPr="00276F80"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C2A2"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P</w:t>
            </w:r>
          </w:p>
        </w:tc>
        <w:tc>
          <w:tcPr>
            <w:tcW w:w="450" w:type="dxa"/>
            <w:tcBorders>
              <w:bottom w:val="single" w:sz="4" w:space="0" w:color="auto"/>
            </w:tcBorders>
            <w:shd w:val="clear" w:color="auto" w:fill="FABF8F"/>
          </w:tcPr>
          <w:p w14:paraId="0EDFC2A3"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FABF8F"/>
            <w:vAlign w:val="center"/>
          </w:tcPr>
          <w:p w14:paraId="0EDFC2A4" w14:textId="77777777" w:rsidR="00A5643F" w:rsidRPr="00276F80" w:rsidRDefault="00A5643F" w:rsidP="00F97D54">
            <w:pPr>
              <w:pStyle w:val="TableText"/>
              <w:widowControl w:val="0"/>
              <w:rPr>
                <w:rFonts w:ascii="Tahoma" w:hAnsi="Tahoma" w:cs="Tahoma"/>
                <w:color w:val="000000"/>
                <w:sz w:val="13"/>
              </w:rPr>
            </w:pPr>
          </w:p>
        </w:tc>
      </w:tr>
      <w:tr w:rsidR="00A5643F" w:rsidRPr="00276F80" w14:paraId="0EDFC2B9" w14:textId="77777777" w:rsidTr="00F23DD6">
        <w:trPr>
          <w:gridBefore w:val="1"/>
          <w:wBefore w:w="20" w:type="dxa"/>
          <w:trHeight w:val="145"/>
        </w:trPr>
        <w:tc>
          <w:tcPr>
            <w:tcW w:w="2714" w:type="dxa"/>
            <w:shd w:val="clear" w:color="auto" w:fill="auto"/>
            <w:vAlign w:val="center"/>
          </w:tcPr>
          <w:p w14:paraId="0EDFC2A6" w14:textId="77777777" w:rsidR="00A5643F" w:rsidRPr="00276F80" w:rsidRDefault="00A5643F" w:rsidP="002E5D03">
            <w:pPr>
              <w:pStyle w:val="Heading2"/>
              <w:spacing w:before="20" w:after="20"/>
              <w:ind w:left="0"/>
              <w:rPr>
                <w:rFonts w:ascii="Tahoma" w:hAnsi="Tahoma" w:cs="Tahoma"/>
                <w:b w:val="0"/>
                <w:sz w:val="14"/>
                <w:szCs w:val="14"/>
              </w:rPr>
            </w:pPr>
            <w:bookmarkStart w:id="577" w:name="_Toc336338166"/>
            <w:bookmarkStart w:id="578" w:name="_Toc361497013"/>
            <w:r w:rsidRPr="00276F80">
              <w:rPr>
                <w:rFonts w:ascii="Tahoma" w:hAnsi="Tahoma" w:cs="Tahoma"/>
                <w:b w:val="0"/>
                <w:sz w:val="14"/>
                <w:szCs w:val="14"/>
              </w:rPr>
              <w:t>Windows Small Business Server 2011 Essentials</w:t>
            </w:r>
            <w:bookmarkEnd w:id="577"/>
            <w:bookmarkEnd w:id="578"/>
          </w:p>
        </w:tc>
        <w:tc>
          <w:tcPr>
            <w:tcW w:w="450" w:type="dxa"/>
            <w:shd w:val="clear" w:color="auto" w:fill="auto"/>
            <w:vAlign w:val="center"/>
          </w:tcPr>
          <w:p w14:paraId="0EDFC2A7" w14:textId="77777777" w:rsidR="00A5643F" w:rsidRPr="00A57652" w:rsidRDefault="009B6833" w:rsidP="00A9151E">
            <w:pPr>
              <w:pStyle w:val="TableText"/>
              <w:widowControl w:val="0"/>
              <w:rPr>
                <w:rFonts w:cs="Tahoma"/>
                <w:b/>
                <w:bCs/>
                <w:sz w:val="13"/>
                <w:szCs w:val="13"/>
                <w:u w:val="single"/>
              </w:rPr>
            </w:pPr>
            <w:hyperlink w:anchor="_124_Windows_Small_1" w:history="1">
              <w:r w:rsidR="00E01BB8" w:rsidRPr="00A57652">
                <w:rPr>
                  <w:rStyle w:val="Hyperlink"/>
                  <w:rFonts w:cs="Tahoma"/>
                  <w:b/>
                  <w:bCs/>
                  <w:sz w:val="13"/>
                  <w:szCs w:val="13"/>
                </w:rPr>
                <w:t>119</w:t>
              </w:r>
            </w:hyperlink>
          </w:p>
        </w:tc>
        <w:tc>
          <w:tcPr>
            <w:tcW w:w="450" w:type="dxa"/>
            <w:shd w:val="clear" w:color="auto" w:fill="auto"/>
          </w:tcPr>
          <w:p w14:paraId="0EDFC2A8" w14:textId="77777777" w:rsidR="00A5643F" w:rsidRPr="00276F80" w:rsidRDefault="00A5643F" w:rsidP="00F97D54">
            <w:pPr>
              <w:pStyle w:val="TableText"/>
              <w:widowControl w:val="0"/>
              <w:spacing w:before="120"/>
              <w:rPr>
                <w:rFonts w:ascii="Tahoma" w:hAnsi="Tahoma" w:cs="Tahoma"/>
                <w:sz w:val="13"/>
              </w:rPr>
            </w:pPr>
            <w:r w:rsidRPr="00276F80">
              <w:rPr>
                <w:rFonts w:ascii="Tahoma" w:hAnsi="Tahoma" w:cs="Tahoma"/>
                <w:sz w:val="13"/>
              </w:rPr>
              <w:t>05/11</w:t>
            </w:r>
          </w:p>
        </w:tc>
        <w:tc>
          <w:tcPr>
            <w:tcW w:w="360" w:type="dxa"/>
            <w:tcBorders>
              <w:right w:val="single" w:sz="18" w:space="0" w:color="auto"/>
            </w:tcBorders>
            <w:shd w:val="clear" w:color="auto" w:fill="auto"/>
            <w:vAlign w:val="center"/>
          </w:tcPr>
          <w:p w14:paraId="0EDFC2A9"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tcBorders>
            <w:shd w:val="clear" w:color="auto" w:fill="auto"/>
            <w:vAlign w:val="center"/>
          </w:tcPr>
          <w:p w14:paraId="0EDFC2AA" w14:textId="77777777" w:rsidR="00A5643F" w:rsidRPr="00276F80" w:rsidRDefault="00A5643F" w:rsidP="00F97D54">
            <w:pPr>
              <w:pStyle w:val="TableText"/>
              <w:widowControl w:val="0"/>
              <w:rPr>
                <w:rFonts w:ascii="Tahoma" w:hAnsi="Tahoma" w:cs="Tahoma"/>
                <w:color w:val="000000"/>
                <w:sz w:val="13"/>
              </w:rPr>
            </w:pPr>
          </w:p>
        </w:tc>
        <w:tc>
          <w:tcPr>
            <w:tcW w:w="450" w:type="dxa"/>
            <w:shd w:val="clear" w:color="auto" w:fill="auto"/>
            <w:vAlign w:val="center"/>
          </w:tcPr>
          <w:p w14:paraId="0EDFC2AB" w14:textId="77777777" w:rsidR="00A5643F" w:rsidRPr="00276F80" w:rsidRDefault="00A5643F" w:rsidP="00F97D54">
            <w:pPr>
              <w:pStyle w:val="TableText"/>
              <w:widowControl w:val="0"/>
              <w:rPr>
                <w:rFonts w:ascii="Tahoma" w:hAnsi="Tahoma" w:cs="Tahoma"/>
                <w:color w:val="000000"/>
                <w:sz w:val="13"/>
              </w:rPr>
            </w:pPr>
          </w:p>
        </w:tc>
        <w:tc>
          <w:tcPr>
            <w:tcW w:w="450" w:type="dxa"/>
            <w:shd w:val="clear" w:color="auto" w:fill="auto"/>
            <w:vAlign w:val="center"/>
          </w:tcPr>
          <w:p w14:paraId="0EDFC2AC" w14:textId="77777777" w:rsidR="00A5643F" w:rsidRPr="00276F80" w:rsidRDefault="00A5643F" w:rsidP="00F97D54">
            <w:pPr>
              <w:pStyle w:val="TableText"/>
              <w:widowControl w:val="0"/>
              <w:rPr>
                <w:rFonts w:ascii="Tahoma" w:hAnsi="Tahoma" w:cs="Tahoma"/>
                <w:color w:val="000000"/>
                <w:sz w:val="13"/>
              </w:rPr>
            </w:pPr>
          </w:p>
        </w:tc>
        <w:tc>
          <w:tcPr>
            <w:tcW w:w="450" w:type="dxa"/>
            <w:shd w:val="clear" w:color="auto" w:fill="auto"/>
            <w:vAlign w:val="center"/>
          </w:tcPr>
          <w:p w14:paraId="0EDFC2AD" w14:textId="77777777" w:rsidR="00A5643F" w:rsidRPr="00276F80" w:rsidRDefault="00A5643F" w:rsidP="00F97D54">
            <w:pPr>
              <w:pStyle w:val="TableText"/>
              <w:widowControl w:val="0"/>
              <w:rPr>
                <w:rFonts w:ascii="Tahoma" w:hAnsi="Tahoma" w:cs="Tahoma"/>
                <w:color w:val="000000"/>
                <w:sz w:val="13"/>
              </w:rPr>
            </w:pPr>
          </w:p>
        </w:tc>
        <w:tc>
          <w:tcPr>
            <w:tcW w:w="450" w:type="dxa"/>
            <w:shd w:val="clear" w:color="auto" w:fill="auto"/>
            <w:vAlign w:val="center"/>
          </w:tcPr>
          <w:p w14:paraId="0EDFC2AE" w14:textId="77777777" w:rsidR="00A5643F" w:rsidRPr="00276F80" w:rsidRDefault="00A5643F" w:rsidP="00F97D54">
            <w:pPr>
              <w:pStyle w:val="TableText"/>
              <w:widowControl w:val="0"/>
              <w:rPr>
                <w:rFonts w:ascii="Tahoma" w:hAnsi="Tahoma" w:cs="Tahoma"/>
                <w:color w:val="000000"/>
                <w:sz w:val="13"/>
              </w:rPr>
            </w:pPr>
          </w:p>
        </w:tc>
        <w:tc>
          <w:tcPr>
            <w:tcW w:w="450" w:type="dxa"/>
            <w:shd w:val="clear" w:color="auto" w:fill="auto"/>
            <w:vAlign w:val="center"/>
          </w:tcPr>
          <w:p w14:paraId="0EDFC2AF" w14:textId="77777777" w:rsidR="00A5643F" w:rsidRPr="00276F80"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14:paraId="0EDFC2B0" w14:textId="77777777" w:rsidR="00A5643F" w:rsidRPr="00276F80"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14:paraId="0EDFC2B1" w14:textId="77777777" w:rsidR="00A5643F" w:rsidRPr="00276F80" w:rsidRDefault="00A5643F" w:rsidP="00F97D54">
            <w:pPr>
              <w:pStyle w:val="TableText"/>
              <w:widowControl w:val="0"/>
              <w:rPr>
                <w:rFonts w:ascii="Tahoma" w:hAnsi="Tahoma" w:cs="Tahoma"/>
                <w:color w:val="000000"/>
                <w:sz w:val="13"/>
              </w:rPr>
            </w:pPr>
          </w:p>
        </w:tc>
        <w:tc>
          <w:tcPr>
            <w:tcW w:w="450" w:type="dxa"/>
            <w:shd w:val="clear" w:color="auto" w:fill="auto"/>
            <w:vAlign w:val="center"/>
          </w:tcPr>
          <w:p w14:paraId="0EDFC2B2" w14:textId="77777777" w:rsidR="00A5643F" w:rsidRPr="00276F80"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0EDFC2B3" w14:textId="77777777" w:rsidR="00A5643F" w:rsidRPr="00276F80"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14:paraId="0EDFC2B4" w14:textId="77777777" w:rsidR="00A5643F" w:rsidRPr="00276F80"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0EDFC2B5" w14:textId="77777777" w:rsidR="00A5643F" w:rsidRPr="00276F80"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0EDFC2B6" w14:textId="77777777" w:rsidR="00A5643F" w:rsidRPr="00276F80" w:rsidRDefault="00A5643F" w:rsidP="00F97D54">
            <w:pPr>
              <w:pStyle w:val="TableText"/>
              <w:widowControl w:val="0"/>
              <w:rPr>
                <w:rFonts w:ascii="Tahoma" w:hAnsi="Tahoma" w:cs="Tahoma"/>
                <w:sz w:val="13"/>
              </w:rPr>
            </w:pPr>
          </w:p>
        </w:tc>
        <w:tc>
          <w:tcPr>
            <w:tcW w:w="450" w:type="dxa"/>
            <w:shd w:val="clear" w:color="auto" w:fill="auto"/>
          </w:tcPr>
          <w:p w14:paraId="0EDFC2B7" w14:textId="77777777" w:rsidR="00A5643F" w:rsidRPr="00276F80" w:rsidRDefault="00A5643F" w:rsidP="00E27A85">
            <w:pPr>
              <w:pStyle w:val="TableText"/>
              <w:widowControl w:val="0"/>
              <w:spacing w:before="60"/>
              <w:rPr>
                <w:rFonts w:ascii="Tahoma" w:hAnsi="Tahoma" w:cs="Tahoma"/>
                <w:sz w:val="13"/>
              </w:rPr>
            </w:pPr>
          </w:p>
        </w:tc>
        <w:tc>
          <w:tcPr>
            <w:tcW w:w="540" w:type="dxa"/>
            <w:shd w:val="clear" w:color="auto" w:fill="auto"/>
            <w:vAlign w:val="center"/>
          </w:tcPr>
          <w:p w14:paraId="0EDFC2B8" w14:textId="77777777" w:rsidR="00A5643F" w:rsidRPr="00276F80" w:rsidRDefault="00A5643F" w:rsidP="00F97D54">
            <w:pPr>
              <w:pStyle w:val="TableText"/>
              <w:widowControl w:val="0"/>
              <w:rPr>
                <w:rFonts w:ascii="Tahoma" w:hAnsi="Tahoma" w:cs="Tahoma"/>
                <w:color w:val="000000"/>
                <w:sz w:val="13"/>
              </w:rPr>
            </w:pPr>
          </w:p>
        </w:tc>
      </w:tr>
      <w:tr w:rsidR="00CE1716" w:rsidRPr="00276F80" w14:paraId="0EDFC2CD" w14:textId="77777777" w:rsidTr="0044693F">
        <w:trPr>
          <w:gridBefore w:val="1"/>
          <w:wBefore w:w="20" w:type="dxa"/>
          <w:trHeight w:val="278"/>
        </w:trPr>
        <w:tc>
          <w:tcPr>
            <w:tcW w:w="2714" w:type="dxa"/>
            <w:tcBorders>
              <w:bottom w:val="single" w:sz="4" w:space="0" w:color="auto"/>
            </w:tcBorders>
            <w:shd w:val="clear" w:color="auto" w:fill="FABF8F"/>
            <w:vAlign w:val="center"/>
          </w:tcPr>
          <w:p w14:paraId="0EDFC2BA" w14:textId="77777777" w:rsidR="00CE1716" w:rsidRPr="00276F80" w:rsidRDefault="00CE1716" w:rsidP="00E13599">
            <w:pPr>
              <w:pStyle w:val="Heading2"/>
              <w:keepNext/>
              <w:spacing w:before="20" w:after="20"/>
              <w:ind w:left="0"/>
              <w:rPr>
                <w:rFonts w:ascii="Tahoma" w:hAnsi="Tahoma" w:cs="Tahoma"/>
                <w:b w:val="0"/>
                <w:sz w:val="14"/>
                <w:szCs w:val="14"/>
              </w:rPr>
            </w:pPr>
            <w:bookmarkStart w:id="579" w:name="_Toc361497014"/>
            <w:r w:rsidRPr="00276F80">
              <w:rPr>
                <w:rFonts w:ascii="Tahoma" w:hAnsi="Tahoma" w:cs="Tahoma"/>
                <w:b w:val="0"/>
                <w:sz w:val="14"/>
                <w:szCs w:val="14"/>
              </w:rPr>
              <w:t>Windows Web Server 2008 R2</w:t>
            </w:r>
            <w:bookmarkEnd w:id="579"/>
          </w:p>
        </w:tc>
        <w:tc>
          <w:tcPr>
            <w:tcW w:w="450" w:type="dxa"/>
            <w:tcBorders>
              <w:bottom w:val="single" w:sz="4" w:space="0" w:color="auto"/>
            </w:tcBorders>
            <w:shd w:val="clear" w:color="auto" w:fill="FABF8F"/>
            <w:vAlign w:val="center"/>
          </w:tcPr>
          <w:p w14:paraId="0EDFC2BB" w14:textId="77777777" w:rsidR="00CE1716" w:rsidRPr="00A57652" w:rsidRDefault="009B6833" w:rsidP="00740B19">
            <w:pPr>
              <w:pStyle w:val="TableText"/>
              <w:keepNext/>
              <w:widowControl w:val="0"/>
              <w:rPr>
                <w:rStyle w:val="EndnoteReference"/>
                <w:rFonts w:cs="Tahoma"/>
                <w:b w:val="0"/>
                <w:bCs/>
                <w:sz w:val="13"/>
                <w:szCs w:val="13"/>
                <w:u w:val="single"/>
              </w:rPr>
            </w:pPr>
            <w:hyperlink w:anchor="_115_Windows_Web" w:history="1">
              <w:hyperlink w:anchor="_114_Windows_Small" w:history="1">
                <w:r w:rsidR="00E01BB8" w:rsidRPr="00A57652">
                  <w:rPr>
                    <w:rStyle w:val="Hyperlink"/>
                    <w:rFonts w:cs="Tahoma"/>
                    <w:b/>
                    <w:bCs/>
                    <w:sz w:val="13"/>
                    <w:szCs w:val="13"/>
                  </w:rPr>
                  <w:t>11</w:t>
                </w:r>
              </w:hyperlink>
              <w:r w:rsidR="00E01BB8" w:rsidRPr="00A57652">
                <w:rPr>
                  <w:rStyle w:val="Hyperlink"/>
                  <w:rFonts w:cs="Tahoma"/>
                  <w:b/>
                  <w:bCs/>
                  <w:sz w:val="13"/>
                  <w:szCs w:val="13"/>
                </w:rPr>
                <w:t>5</w:t>
              </w:r>
            </w:hyperlink>
          </w:p>
        </w:tc>
        <w:tc>
          <w:tcPr>
            <w:tcW w:w="450" w:type="dxa"/>
            <w:tcBorders>
              <w:bottom w:val="single" w:sz="4" w:space="0" w:color="auto"/>
            </w:tcBorders>
            <w:shd w:val="clear" w:color="auto" w:fill="FABF8F"/>
            <w:vAlign w:val="center"/>
          </w:tcPr>
          <w:p w14:paraId="0EDFC2BC" w14:textId="77777777" w:rsidR="00CE1716" w:rsidRPr="00276F80" w:rsidRDefault="00CE1716" w:rsidP="00E13599">
            <w:pPr>
              <w:pStyle w:val="TableText"/>
              <w:keepNext/>
              <w:widowControl w:val="0"/>
              <w:spacing w:before="120"/>
              <w:rPr>
                <w:rFonts w:ascii="Tahoma" w:hAnsi="Tahoma" w:cs="Tahoma"/>
                <w:color w:val="000000"/>
                <w:sz w:val="13"/>
              </w:rPr>
            </w:pPr>
            <w:r w:rsidRPr="00276F80">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0EDFC2BD" w14:textId="77777777" w:rsidR="00CE1716" w:rsidRPr="00276F80" w:rsidRDefault="00CE1716" w:rsidP="00E13599">
            <w:pPr>
              <w:pStyle w:val="TableText"/>
              <w:keepNext/>
              <w:widowControl w:val="0"/>
              <w:rPr>
                <w:rFonts w:ascii="Tahoma" w:hAnsi="Tahoma" w:cs="Tahoma"/>
                <w:color w:val="000000"/>
                <w:sz w:val="13"/>
              </w:rPr>
            </w:pPr>
            <w:r w:rsidRPr="00276F8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EDFC2BE" w14:textId="77777777" w:rsidR="00CE1716" w:rsidRPr="00276F80"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0EDFC2BF" w14:textId="77777777" w:rsidR="00CE1716" w:rsidRPr="00276F80"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0EDFC2C0" w14:textId="77777777" w:rsidR="00CE1716" w:rsidRPr="00276F80"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0EDFC2C1" w14:textId="77777777" w:rsidR="00CE1716" w:rsidRPr="00276F80"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0EDFC2C2" w14:textId="77777777" w:rsidR="00CE1716" w:rsidRPr="00276F80"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0EDFC2C3" w14:textId="77777777" w:rsidR="00CE1716" w:rsidRPr="00276F80" w:rsidRDefault="00CE1716"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DFC2C4" w14:textId="77777777" w:rsidR="00CE1716" w:rsidRPr="00276F80"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C2C5" w14:textId="77777777" w:rsidR="00CE1716" w:rsidRPr="00276F80"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0EDFC2C6" w14:textId="77777777" w:rsidR="00CE1716" w:rsidRPr="00276F80"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C2C7" w14:textId="77777777" w:rsidR="00CE1716" w:rsidRPr="00276F80"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DFC2C8" w14:textId="77777777" w:rsidR="00CE1716" w:rsidRPr="00276F80"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FC2C9" w14:textId="77777777" w:rsidR="00CE1716" w:rsidRPr="00276F80"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DFC2CA" w14:textId="77777777" w:rsidR="00CE1716" w:rsidRPr="00276F80"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0EDFC2CB" w14:textId="77777777" w:rsidR="00CE1716" w:rsidRPr="00276F80" w:rsidRDefault="00CE1716" w:rsidP="00E13599">
            <w:pPr>
              <w:pStyle w:val="TableText"/>
              <w:keepN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0EDFC2CC" w14:textId="77777777" w:rsidR="00CE1716" w:rsidRPr="00276F80" w:rsidRDefault="00CE1716" w:rsidP="00E13599">
            <w:pPr>
              <w:pStyle w:val="TableText"/>
              <w:keepNext/>
              <w:widowControl w:val="0"/>
              <w:rPr>
                <w:rFonts w:ascii="Tahoma" w:hAnsi="Tahoma" w:cs="Tahoma"/>
                <w:color w:val="000000"/>
                <w:sz w:val="13"/>
              </w:rPr>
            </w:pPr>
          </w:p>
        </w:tc>
      </w:tr>
      <w:tr w:rsidR="00A5643F" w:rsidRPr="00276F80" w14:paraId="0EDFC2E1" w14:textId="77777777" w:rsidTr="0044693F">
        <w:trPr>
          <w:gridBefore w:val="1"/>
          <w:wBefore w:w="20" w:type="dxa"/>
          <w:trHeight w:val="145"/>
        </w:trPr>
        <w:tc>
          <w:tcPr>
            <w:tcW w:w="2714" w:type="dxa"/>
            <w:tcBorders>
              <w:bottom w:val="single" w:sz="4" w:space="0" w:color="auto"/>
            </w:tcBorders>
            <w:shd w:val="clear" w:color="auto" w:fill="auto"/>
            <w:vAlign w:val="center"/>
          </w:tcPr>
          <w:p w14:paraId="0EDFC2CE" w14:textId="77777777" w:rsidR="00A5643F" w:rsidRPr="00276F80" w:rsidRDefault="00A5643F" w:rsidP="002E5D03">
            <w:pPr>
              <w:pStyle w:val="Heading2"/>
              <w:spacing w:before="20" w:after="20"/>
              <w:ind w:left="0"/>
              <w:rPr>
                <w:rFonts w:ascii="Tahoma" w:hAnsi="Tahoma" w:cs="Tahoma"/>
                <w:b w:val="0"/>
                <w:sz w:val="14"/>
                <w:szCs w:val="14"/>
              </w:rPr>
            </w:pPr>
            <w:bookmarkStart w:id="580" w:name="_Toc361497015"/>
            <w:r w:rsidRPr="00276F80">
              <w:rPr>
                <w:rFonts w:ascii="Tahoma" w:hAnsi="Tahoma" w:cs="Tahoma"/>
                <w:b w:val="0"/>
                <w:sz w:val="14"/>
                <w:szCs w:val="14"/>
              </w:rPr>
              <w:t>Yammer Enterprise</w:t>
            </w:r>
            <w:bookmarkEnd w:id="580"/>
          </w:p>
        </w:tc>
        <w:tc>
          <w:tcPr>
            <w:tcW w:w="450" w:type="dxa"/>
            <w:tcBorders>
              <w:bottom w:val="single" w:sz="4" w:space="0" w:color="auto"/>
            </w:tcBorders>
            <w:shd w:val="clear" w:color="auto" w:fill="auto"/>
            <w:vAlign w:val="center"/>
          </w:tcPr>
          <w:p w14:paraId="0EDFC2CF" w14:textId="77777777" w:rsidR="00A5643F" w:rsidRPr="00276F80" w:rsidRDefault="00A5643F" w:rsidP="00370049">
            <w:pPr>
              <w:pStyle w:val="TableText"/>
              <w:widowControl w:val="0"/>
              <w:rPr>
                <w:rFonts w:ascii="Tahoma" w:hAnsi="Tahoma" w:cs="Tahoma"/>
                <w:b/>
                <w:sz w:val="13"/>
                <w:szCs w:val="13"/>
              </w:rPr>
            </w:pPr>
          </w:p>
        </w:tc>
        <w:tc>
          <w:tcPr>
            <w:tcW w:w="450" w:type="dxa"/>
            <w:tcBorders>
              <w:bottom w:val="single" w:sz="4" w:space="0" w:color="auto"/>
            </w:tcBorders>
            <w:shd w:val="clear" w:color="auto" w:fill="auto"/>
          </w:tcPr>
          <w:p w14:paraId="0EDFC2D0" w14:textId="77777777" w:rsidR="00A5643F" w:rsidRPr="00276F80" w:rsidRDefault="00A5643F" w:rsidP="00F97D54">
            <w:pPr>
              <w:pStyle w:val="TableText"/>
              <w:widowControl w:val="0"/>
              <w:spacing w:before="120"/>
              <w:rPr>
                <w:rFonts w:ascii="Tahoma" w:hAnsi="Tahoma" w:cs="Tahoma"/>
                <w:sz w:val="13"/>
              </w:rPr>
            </w:pPr>
            <w:r w:rsidRPr="00276F80">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0EDFC2D1" w14:textId="77777777" w:rsidR="00A5643F" w:rsidRPr="00276F80" w:rsidRDefault="00A5643F" w:rsidP="00F97D54">
            <w:pPr>
              <w:pStyle w:val="TableText"/>
              <w:widowControl w:val="0"/>
              <w:rPr>
                <w:rFonts w:ascii="Tahoma" w:hAnsi="Tahoma" w:cs="Tahoma"/>
                <w:sz w:val="13"/>
              </w:rPr>
            </w:pPr>
            <w:r w:rsidRPr="00276F8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DFC2D2" w14:textId="77777777" w:rsidR="00A5643F" w:rsidRPr="00276F80"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C2D3" w14:textId="77777777" w:rsidR="00A5643F" w:rsidRPr="00276F80"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C2D4" w14:textId="77777777" w:rsidR="00A5643F" w:rsidRPr="00276F80"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C2D5" w14:textId="77777777" w:rsidR="00A5643F" w:rsidRPr="00276F80"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C2D6" w14:textId="77777777" w:rsidR="00A5643F" w:rsidRPr="00276F80"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C2D7" w14:textId="77777777" w:rsidR="00A5643F" w:rsidRPr="00276F80" w:rsidRDefault="00A5643F"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EDFC2D8" w14:textId="77777777" w:rsidR="00A5643F" w:rsidRPr="00276F80" w:rsidRDefault="00A5643F"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EDFC2D9" w14:textId="77777777" w:rsidR="00A5643F" w:rsidRPr="00276F80"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DFC2DA" w14:textId="77777777" w:rsidR="00A5643F" w:rsidRPr="00276F80"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C2DB" w14:textId="77777777" w:rsidR="00A5643F" w:rsidRPr="00276F80"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DFC2DC" w14:textId="77777777" w:rsidR="00A5643F" w:rsidRPr="00276F80"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FC2DD" w14:textId="77777777" w:rsidR="00A5643F" w:rsidRPr="00276F80"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DFC2DE" w14:textId="77777777" w:rsidR="00A5643F" w:rsidRPr="00276F80" w:rsidRDefault="00A5643F" w:rsidP="00F97D54">
            <w:pPr>
              <w:pStyle w:val="TableText"/>
              <w:widowControl w:val="0"/>
              <w:rPr>
                <w:rFonts w:ascii="Tahoma" w:hAnsi="Tahoma" w:cs="Tahoma"/>
                <w:sz w:val="13"/>
              </w:rPr>
            </w:pPr>
          </w:p>
        </w:tc>
        <w:tc>
          <w:tcPr>
            <w:tcW w:w="450" w:type="dxa"/>
            <w:tcBorders>
              <w:bottom w:val="single" w:sz="4" w:space="0" w:color="auto"/>
            </w:tcBorders>
            <w:shd w:val="clear" w:color="auto" w:fill="auto"/>
          </w:tcPr>
          <w:p w14:paraId="0EDFC2DF" w14:textId="77777777" w:rsidR="00A5643F" w:rsidRPr="00276F80" w:rsidRDefault="00A5643F" w:rsidP="00E27A85">
            <w:pPr>
              <w:pStyle w:val="TableText"/>
              <w:widowControl w:val="0"/>
              <w:spacing w:before="60"/>
              <w:rPr>
                <w:rFonts w:ascii="Tahoma" w:hAnsi="Tahoma" w:cs="Tahoma"/>
                <w:sz w:val="13"/>
              </w:rPr>
            </w:pPr>
            <w:r w:rsidRPr="00276F80">
              <w:rPr>
                <w:rFonts w:ascii="Tahoma" w:hAnsi="Tahoma" w:cs="Tahoma"/>
                <w:sz w:val="13"/>
              </w:rPr>
              <w:t>A</w:t>
            </w:r>
          </w:p>
        </w:tc>
        <w:tc>
          <w:tcPr>
            <w:tcW w:w="540" w:type="dxa"/>
            <w:tcBorders>
              <w:bottom w:val="single" w:sz="4" w:space="0" w:color="auto"/>
            </w:tcBorders>
            <w:shd w:val="clear" w:color="auto" w:fill="auto"/>
            <w:vAlign w:val="center"/>
          </w:tcPr>
          <w:p w14:paraId="0EDFC2E0" w14:textId="77777777" w:rsidR="00A5643F" w:rsidRPr="00276F80" w:rsidRDefault="00A5643F" w:rsidP="00F97D54">
            <w:pPr>
              <w:pStyle w:val="TableText"/>
              <w:widowControl w:val="0"/>
              <w:rPr>
                <w:rFonts w:ascii="Tahoma" w:hAnsi="Tahoma" w:cs="Tahoma"/>
                <w:color w:val="000000"/>
                <w:sz w:val="13"/>
              </w:rPr>
            </w:pPr>
          </w:p>
        </w:tc>
      </w:tr>
    </w:tbl>
    <w:p w14:paraId="0EDFC2E2" w14:textId="2B2E919D" w:rsidR="00612FCC" w:rsidRPr="00276F80" w:rsidRDefault="00163721" w:rsidP="00532A9E">
      <w:pPr>
        <w:pStyle w:val="Heading1"/>
        <w:jc w:val="center"/>
        <w:rPr>
          <w:rFonts w:cs="Tahoma"/>
        </w:rPr>
      </w:pPr>
      <w:bookmarkStart w:id="581" w:name="_Toc349586123"/>
      <w:bookmarkStart w:id="582" w:name="_Toc349586654"/>
      <w:bookmarkStart w:id="583" w:name="_Toc354459730"/>
      <w:bookmarkStart w:id="584" w:name="_Toc361497016"/>
      <w:bookmarkStart w:id="585" w:name="_Toc336338167"/>
      <w:r>
        <w:rPr>
          <w:rFonts w:cs="Tahoma"/>
          <w:noProof/>
          <w:sz w:val="14"/>
        </w:rPr>
        <mc:AlternateContent>
          <mc:Choice Requires="wps">
            <w:drawing>
              <wp:anchor distT="0" distB="0" distL="114300" distR="114300" simplePos="0" relativeHeight="251656704" behindDoc="0" locked="0" layoutInCell="1" allowOverlap="1" wp14:anchorId="0EDFE122" wp14:editId="703B3A0A">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DFE145" w14:textId="77777777" w:rsidR="00FC5318" w:rsidRPr="00E12E26" w:rsidRDefault="00FC5318" w:rsidP="00C8780F">
                            <w:pPr>
                              <w:rPr>
                                <w:rFonts w:cs="Tahoma"/>
                                <w:i/>
                                <w:color w:val="000000"/>
                                <w:sz w:val="14"/>
                                <w:szCs w:val="14"/>
                                <w:lang w:val="nl-NL"/>
                              </w:rPr>
                            </w:pPr>
                            <w:r w:rsidRPr="00E12E26">
                              <w:rPr>
                                <w:rFonts w:cs="Tahoma"/>
                                <w:i/>
                                <w:color w:val="000000"/>
                                <w:sz w:val="14"/>
                                <w:szCs w:val="14"/>
                                <w:lang w:val="nl-NL"/>
                              </w:rPr>
                              <w:t>Opmerking: Indien de cel voor het product leeg is, wordt het product op dit moment niet in het kader van het programma aangeboden.</w:t>
                            </w:r>
                          </w:p>
                          <w:p w14:paraId="0EDFE146" w14:textId="77777777" w:rsidR="00FC5318" w:rsidRPr="00E12E26" w:rsidRDefault="00FC5318" w:rsidP="00C8780F">
                            <w:pPr>
                              <w:rPr>
                                <w:rFonts w:cs="Tahoma"/>
                                <w:i/>
                                <w:color w:val="000000"/>
                                <w:sz w:val="14"/>
                                <w:szCs w:val="14"/>
                                <w:lang w:val="nl-NL"/>
                              </w:rPr>
                            </w:pPr>
                            <w:r w:rsidRPr="00E12E26">
                              <w:rPr>
                                <w:rFonts w:cs="Tahoma"/>
                                <w:i/>
                                <w:color w:val="000000"/>
                                <w:sz w:val="14"/>
                                <w:szCs w:val="14"/>
                                <w:lang w:val="nl-NL"/>
                              </w:rPr>
                              <w:t>*Voor Select Plus worden alleen ‘L’ en de driejaarlijkse waarden van ‘L&amp;SA’ / ‘SA’ gebruikt.</w:t>
                            </w:r>
                          </w:p>
                          <w:p w14:paraId="0EDFE147" w14:textId="77777777" w:rsidR="00FC5318" w:rsidRPr="00E12E26" w:rsidRDefault="00FC5318" w:rsidP="00C8780F">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DFE122" id="Text Box 59" o:spid="_x0000_s1029" type="#_x0000_t202" style="position:absolute;left:0;text-align:left;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0EDFE145" w14:textId="77777777" w:rsidR="00FC5318" w:rsidRPr="00E12E26" w:rsidRDefault="00FC5318" w:rsidP="00C8780F">
                      <w:pPr>
                        <w:rPr>
                          <w:rFonts w:cs="Tahoma"/>
                          <w:i/>
                          <w:color w:val="000000"/>
                          <w:sz w:val="14"/>
                          <w:szCs w:val="14"/>
                          <w:lang w:val="nl-NL"/>
                        </w:rPr>
                      </w:pPr>
                      <w:r w:rsidRPr="00E12E26">
                        <w:rPr>
                          <w:rFonts w:cs="Tahoma"/>
                          <w:i/>
                          <w:color w:val="000000"/>
                          <w:sz w:val="14"/>
                          <w:szCs w:val="14"/>
                          <w:lang w:val="nl-NL"/>
                        </w:rPr>
                        <w:t>Opmerking: Indien de cel voor het product leeg is, wordt het product op dit moment niet in het kader van het programma aangeboden.</w:t>
                      </w:r>
                    </w:p>
                    <w:p w14:paraId="0EDFE146" w14:textId="77777777" w:rsidR="00FC5318" w:rsidRPr="00E12E26" w:rsidRDefault="00FC5318" w:rsidP="00C8780F">
                      <w:pPr>
                        <w:rPr>
                          <w:rFonts w:cs="Tahoma"/>
                          <w:i/>
                          <w:color w:val="000000"/>
                          <w:sz w:val="14"/>
                          <w:szCs w:val="14"/>
                          <w:lang w:val="nl-NL"/>
                        </w:rPr>
                      </w:pPr>
                      <w:r w:rsidRPr="00E12E26">
                        <w:rPr>
                          <w:rFonts w:cs="Tahoma"/>
                          <w:i/>
                          <w:color w:val="000000"/>
                          <w:sz w:val="14"/>
                          <w:szCs w:val="14"/>
                          <w:lang w:val="nl-NL"/>
                        </w:rPr>
                        <w:t>*Voor Select Plus worden alleen ‘L’ en de driejaarlijkse waarden van ‘L&amp;SA’ / ‘SA’ gebruikt.</w:t>
                      </w:r>
                    </w:p>
                    <w:p w14:paraId="0EDFE147" w14:textId="77777777" w:rsidR="00FC5318" w:rsidRPr="00E12E26" w:rsidRDefault="00FC5318" w:rsidP="00C8780F">
                      <w:pPr>
                        <w:rPr>
                          <w:lang w:val="nl-NL"/>
                        </w:rPr>
                      </w:pPr>
                    </w:p>
                  </w:txbxContent>
                </v:textbox>
                <w10:wrap type="topAndBottom"/>
              </v:shape>
            </w:pict>
          </mc:Fallback>
        </mc:AlternateContent>
      </w:r>
      <w:bookmarkEnd w:id="581"/>
      <w:bookmarkEnd w:id="582"/>
      <w:bookmarkEnd w:id="583"/>
      <w:bookmarkEnd w:id="584"/>
      <w:r w:rsidR="00E01BB8" w:rsidRPr="00276F80">
        <w:rPr>
          <w:rFonts w:cs="Tahoma"/>
        </w:rPr>
        <w:br w:type="page"/>
      </w:r>
    </w:p>
    <w:p w14:paraId="0EDFC2E3" w14:textId="77777777" w:rsidR="00023FE7" w:rsidRPr="00E27A1D" w:rsidRDefault="00A33112" w:rsidP="00812CCD">
      <w:pPr>
        <w:pStyle w:val="Heading1"/>
        <w:rPr>
          <w:rFonts w:cs="Tahoma"/>
          <w:lang w:val="nl-NL"/>
        </w:rPr>
      </w:pPr>
      <w:bookmarkStart w:id="586" w:name="_Toc349586124"/>
      <w:bookmarkStart w:id="587" w:name="_Toc361497017"/>
      <w:r w:rsidRPr="00E27A1D">
        <w:rPr>
          <w:rFonts w:cs="Tahoma"/>
          <w:lang w:val="nl-NL"/>
        </w:rPr>
        <w:lastRenderedPageBreak/>
        <w:t>SECTIE 1 – Wijzigingen in de PRODUCT LIST in</w:t>
      </w:r>
      <w:r w:rsidR="00812CCD">
        <w:rPr>
          <w:rFonts w:cs="Tahoma"/>
          <w:lang w:val="nl-NL"/>
        </w:rPr>
        <w:t> </w:t>
      </w:r>
      <w:r w:rsidRPr="00E27A1D">
        <w:rPr>
          <w:rFonts w:cs="Tahoma"/>
          <w:lang w:val="nl-NL"/>
        </w:rPr>
        <w:t>de</w:t>
      </w:r>
      <w:bookmarkEnd w:id="586"/>
      <w:r w:rsidRPr="00E27A1D">
        <w:rPr>
          <w:rFonts w:cs="Tahoma"/>
          <w:lang w:val="nl-NL"/>
        </w:rPr>
        <w:t xml:space="preserve"> afgelopen 12 maanden</w:t>
      </w:r>
      <w:bookmarkEnd w:id="585"/>
      <w:bookmarkEnd w:id="587"/>
    </w:p>
    <w:p w14:paraId="0EDFC2E4" w14:textId="77777777" w:rsidR="00471E00" w:rsidRPr="00E27A1D" w:rsidRDefault="00471E00" w:rsidP="00471E00">
      <w:pPr>
        <w:pStyle w:val="Heading2"/>
        <w:ind w:left="0"/>
        <w:jc w:val="both"/>
        <w:rPr>
          <w:rFonts w:ascii="Tahoma" w:hAnsi="Tahoma" w:cs="Tahoma"/>
          <w:lang w:val="nl-NL"/>
        </w:rPr>
      </w:pPr>
      <w:bookmarkStart w:id="588" w:name="_Toc336338168"/>
    </w:p>
    <w:p w14:paraId="0EDFC2E5" w14:textId="77777777" w:rsidR="007C2F29" w:rsidRPr="00E27A1D" w:rsidRDefault="007C2F29" w:rsidP="00DE520D">
      <w:pPr>
        <w:pStyle w:val="Heading2"/>
        <w:ind w:left="0"/>
        <w:jc w:val="both"/>
        <w:rPr>
          <w:rFonts w:ascii="Tahoma" w:hAnsi="Tahoma" w:cs="Tahoma"/>
          <w:lang w:val="nl-NL"/>
        </w:rPr>
      </w:pPr>
      <w:bookmarkStart w:id="589" w:name="_Toc361497018"/>
      <w:r w:rsidRPr="00E27A1D">
        <w:rPr>
          <w:rFonts w:ascii="Tahoma" w:hAnsi="Tahoma" w:cs="Tahoma"/>
          <w:color w:val="FF6600"/>
          <w:lang w:val="nl-NL"/>
        </w:rPr>
        <w:t>WIJZIGINGEN AUGUSTUS 2013</w:t>
      </w:r>
      <w:bookmarkEnd w:id="589"/>
    </w:p>
    <w:p w14:paraId="0EDFC2E6" w14:textId="77777777" w:rsidR="007C2F29" w:rsidRPr="00E27A1D" w:rsidRDefault="007C2F29" w:rsidP="007C2F29">
      <w:pPr>
        <w:spacing w:after="60"/>
        <w:rPr>
          <w:rFonts w:cs="Tahoma"/>
          <w:lang w:val="nl-NL"/>
        </w:rPr>
      </w:pPr>
    </w:p>
    <w:p w14:paraId="0EDFC2E7" w14:textId="77777777" w:rsidR="007C2F29" w:rsidRPr="00E27A1D" w:rsidRDefault="007C2F29" w:rsidP="007C2F29">
      <w:pPr>
        <w:spacing w:after="60"/>
        <w:rPr>
          <w:rFonts w:cs="Tahoma"/>
          <w:lang w:val="nl-NL"/>
        </w:rPr>
      </w:pPr>
      <w:r w:rsidRPr="00E27A1D">
        <w:rPr>
          <w:rFonts w:cs="Tahoma"/>
          <w:b/>
          <w:lang w:val="nl-NL"/>
        </w:rPr>
        <w:t>Toegevoegd</w:t>
      </w:r>
    </w:p>
    <w:p w14:paraId="0EDFC2E8" w14:textId="77777777" w:rsidR="006068C9" w:rsidRPr="00E27A1D" w:rsidRDefault="006068C9" w:rsidP="003F1A34">
      <w:pPr>
        <w:rPr>
          <w:rFonts w:cs="Tahoma"/>
          <w:lang w:val="nl-NL"/>
        </w:rPr>
      </w:pPr>
      <w:r w:rsidRPr="00E27A1D">
        <w:rPr>
          <w:rFonts w:cs="Tahoma"/>
          <w:szCs w:val="18"/>
          <w:lang w:val="nl-NL"/>
        </w:rPr>
        <w:t>Exchange Online Plan 1 Add-on (Gebruikers-SL)</w:t>
      </w:r>
    </w:p>
    <w:p w14:paraId="0EDFC2E9" w14:textId="77777777" w:rsidR="006068C9" w:rsidRPr="00E27A1D" w:rsidRDefault="006068C9" w:rsidP="003F1A34">
      <w:pPr>
        <w:rPr>
          <w:rFonts w:cs="Tahoma"/>
          <w:lang w:val="nl-NL"/>
        </w:rPr>
      </w:pPr>
      <w:r w:rsidRPr="00E27A1D">
        <w:rPr>
          <w:rFonts w:cs="Tahoma"/>
          <w:szCs w:val="18"/>
          <w:lang w:val="nl-NL"/>
        </w:rPr>
        <w:t>Lync Online Plan 1 Add-on (Gebruikers-SL)</w:t>
      </w:r>
    </w:p>
    <w:p w14:paraId="0EDFC2EA" w14:textId="77777777" w:rsidR="006068C9" w:rsidRPr="00E27A1D" w:rsidRDefault="006068C9" w:rsidP="003F1A34">
      <w:pPr>
        <w:rPr>
          <w:rFonts w:cs="Tahoma"/>
          <w:lang w:val="nl-NL"/>
        </w:rPr>
      </w:pPr>
      <w:r w:rsidRPr="00E27A1D">
        <w:rPr>
          <w:rFonts w:cs="Tahoma"/>
          <w:szCs w:val="18"/>
          <w:lang w:val="nl-NL"/>
        </w:rPr>
        <w:t>SharePoint Online Plan 1 Add-on (Gebruikers-SL)</w:t>
      </w:r>
    </w:p>
    <w:p w14:paraId="0EDFC2EB" w14:textId="77777777" w:rsidR="006068C9" w:rsidRPr="00E27A1D" w:rsidRDefault="006068C9" w:rsidP="003F1A34">
      <w:pPr>
        <w:rPr>
          <w:rFonts w:cs="Tahoma"/>
          <w:lang w:val="nl-NL"/>
        </w:rPr>
      </w:pPr>
      <w:r w:rsidRPr="00E27A1D">
        <w:rPr>
          <w:rFonts w:cs="Tahoma"/>
          <w:szCs w:val="18"/>
          <w:lang w:val="nl-NL"/>
        </w:rPr>
        <w:t>SharePoint Online Plan 1 met Yammer Add-on (Gebruikers-SL)</w:t>
      </w:r>
    </w:p>
    <w:p w14:paraId="0EDFC2EC" w14:textId="77777777" w:rsidR="006068C9" w:rsidRPr="00E27A1D" w:rsidRDefault="006068C9" w:rsidP="003F1A34">
      <w:pPr>
        <w:rPr>
          <w:rFonts w:cs="Tahoma"/>
          <w:lang w:val="nl-NL"/>
        </w:rPr>
      </w:pPr>
      <w:r w:rsidRPr="00E27A1D">
        <w:rPr>
          <w:rFonts w:cs="Tahoma"/>
          <w:szCs w:val="18"/>
          <w:lang w:val="nl-NL"/>
        </w:rPr>
        <w:t>Office 365 Enterprise E1, E3, E4 Add-on (Gebruikers-SL)</w:t>
      </w:r>
    </w:p>
    <w:p w14:paraId="0EDFC2ED" w14:textId="77777777" w:rsidR="006068C9" w:rsidRPr="00276F80" w:rsidRDefault="006068C9" w:rsidP="003F1A34">
      <w:pPr>
        <w:rPr>
          <w:rFonts w:cs="Tahoma"/>
        </w:rPr>
      </w:pPr>
      <w:r w:rsidRPr="00276F80">
        <w:rPr>
          <w:rFonts w:cs="Tahoma"/>
          <w:szCs w:val="18"/>
        </w:rPr>
        <w:t>Office 365 Government G1, G3, G4 Add-on (Gebruikers-SL)</w:t>
      </w:r>
    </w:p>
    <w:p w14:paraId="0EDFC2EE" w14:textId="77777777" w:rsidR="006068C9" w:rsidRPr="00276F80" w:rsidRDefault="006068C9" w:rsidP="003F1A34">
      <w:pPr>
        <w:rPr>
          <w:rFonts w:cs="Tahoma"/>
        </w:rPr>
      </w:pPr>
      <w:r w:rsidRPr="00276F80">
        <w:rPr>
          <w:rFonts w:cs="Tahoma"/>
          <w:szCs w:val="18"/>
        </w:rPr>
        <w:t>Office 365 Enterprise E3, E4 zonder Office Pro Plus Add-on (Gebruikers-SL)</w:t>
      </w:r>
    </w:p>
    <w:p w14:paraId="0EDFC2EF" w14:textId="77777777" w:rsidR="007C2F29" w:rsidRPr="00276F80" w:rsidRDefault="006068C9" w:rsidP="003F1A34">
      <w:pPr>
        <w:rPr>
          <w:rFonts w:cs="Tahoma"/>
        </w:rPr>
      </w:pPr>
      <w:r w:rsidRPr="00276F80">
        <w:rPr>
          <w:rFonts w:cs="Tahoma"/>
          <w:szCs w:val="18"/>
        </w:rPr>
        <w:t>Office 365 Government G3, G4 zonder Office Pro Plus Add-on (Gebruikers-SL)</w:t>
      </w:r>
    </w:p>
    <w:p w14:paraId="0EDFC2F0" w14:textId="77777777" w:rsidR="006068C9" w:rsidRPr="00276F80" w:rsidRDefault="006068C9" w:rsidP="007C2F29">
      <w:pPr>
        <w:spacing w:after="60"/>
        <w:rPr>
          <w:rFonts w:cs="Tahoma"/>
        </w:rPr>
      </w:pPr>
    </w:p>
    <w:p w14:paraId="0EDFC2F1" w14:textId="77777777" w:rsidR="007C2F29" w:rsidRPr="00E27A1D" w:rsidRDefault="007C2F29" w:rsidP="007C2F29">
      <w:pPr>
        <w:spacing w:after="60"/>
        <w:rPr>
          <w:rFonts w:cs="Tahoma"/>
          <w:lang w:val="nl-NL"/>
        </w:rPr>
      </w:pPr>
      <w:r w:rsidRPr="00E27A1D">
        <w:rPr>
          <w:rFonts w:cs="Tahoma"/>
          <w:b/>
          <w:lang w:val="nl-NL"/>
        </w:rPr>
        <w:t>Promoties</w:t>
      </w:r>
    </w:p>
    <w:p w14:paraId="0EDFC2F2" w14:textId="77777777" w:rsidR="00DB6980" w:rsidRPr="00E27A1D" w:rsidRDefault="00DB6980" w:rsidP="003F1A34">
      <w:pPr>
        <w:rPr>
          <w:rFonts w:cs="Tahoma"/>
          <w:lang w:val="nl-NL"/>
        </w:rPr>
      </w:pPr>
      <w:r w:rsidRPr="00E27A1D">
        <w:rPr>
          <w:rFonts w:cs="Tahoma"/>
          <w:szCs w:val="18"/>
          <w:lang w:val="nl-NL"/>
        </w:rPr>
        <w:t>De volgende promoties zijn verwijderd:</w:t>
      </w:r>
    </w:p>
    <w:p w14:paraId="0EDFC2F3" w14:textId="77777777" w:rsidR="006068C9" w:rsidRPr="00E27A1D" w:rsidRDefault="003F5594" w:rsidP="003F1A34">
      <w:pPr>
        <w:rPr>
          <w:rFonts w:cs="Tahoma"/>
          <w:lang w:val="nl-NL"/>
        </w:rPr>
      </w:pPr>
      <w:r w:rsidRPr="00E27A1D">
        <w:rPr>
          <w:rFonts w:cs="Tahoma"/>
          <w:szCs w:val="18"/>
          <w:lang w:val="nl-NL"/>
        </w:rPr>
        <w:t>Microsoft Dynamics AX 2012 R2 - Actie Koop één Enterprise CAL en ontvang één functionele CAL</w:t>
      </w:r>
    </w:p>
    <w:p w14:paraId="0EDFC2F4" w14:textId="77777777" w:rsidR="003F5594" w:rsidRPr="00E27A1D" w:rsidRDefault="003F5594" w:rsidP="003F1A34">
      <w:pPr>
        <w:rPr>
          <w:rFonts w:cs="Tahoma"/>
          <w:lang w:val="nl-NL"/>
        </w:rPr>
      </w:pPr>
      <w:r w:rsidRPr="00E27A1D">
        <w:rPr>
          <w:rFonts w:cs="Tahoma"/>
          <w:szCs w:val="18"/>
          <w:lang w:val="nl-NL"/>
        </w:rPr>
        <w:t>15% korting op Opwaarderingen van Project/Visio</w:t>
      </w:r>
    </w:p>
    <w:p w14:paraId="0EDFC2F5" w14:textId="77777777" w:rsidR="003F5594" w:rsidRPr="00E27A1D" w:rsidRDefault="003F5594" w:rsidP="003F1A34">
      <w:pPr>
        <w:rPr>
          <w:rFonts w:cs="Tahoma"/>
          <w:lang w:val="nl-NL"/>
        </w:rPr>
      </w:pPr>
      <w:r w:rsidRPr="00E27A1D">
        <w:rPr>
          <w:rFonts w:cs="Tahoma"/>
          <w:szCs w:val="18"/>
          <w:lang w:val="nl-NL"/>
        </w:rPr>
        <w:t>55% korting op Project Server CAL voor bedrijfsomvattende aankoop</w:t>
      </w:r>
    </w:p>
    <w:p w14:paraId="0EDFC2F6" w14:textId="77777777" w:rsidR="003F5594" w:rsidRPr="00E27A1D" w:rsidRDefault="003F5594" w:rsidP="003F1A34">
      <w:pPr>
        <w:rPr>
          <w:rFonts w:cs="Tahoma"/>
          <w:lang w:val="nl-NL"/>
        </w:rPr>
      </w:pPr>
    </w:p>
    <w:p w14:paraId="0EDFC2F7" w14:textId="77777777" w:rsidR="007C2F29" w:rsidRPr="00E27A1D" w:rsidRDefault="007C2F29" w:rsidP="007C2F29">
      <w:pPr>
        <w:spacing w:after="60"/>
        <w:rPr>
          <w:rFonts w:cs="Tahoma"/>
          <w:lang w:val="nl-NL"/>
        </w:rPr>
      </w:pPr>
      <w:r w:rsidRPr="00E27A1D">
        <w:rPr>
          <w:rFonts w:cs="Tahoma"/>
          <w:b/>
          <w:lang w:val="nl-NL"/>
        </w:rPr>
        <w:t>Verwijderd</w:t>
      </w:r>
    </w:p>
    <w:p w14:paraId="0EDFC2F8" w14:textId="77777777" w:rsidR="007C2F29" w:rsidRPr="00E27A1D" w:rsidRDefault="007C2F29" w:rsidP="007C2F29">
      <w:pPr>
        <w:spacing w:after="60"/>
        <w:rPr>
          <w:rFonts w:cs="Tahoma"/>
          <w:lang w:val="nl-NL"/>
        </w:rPr>
      </w:pPr>
    </w:p>
    <w:p w14:paraId="0EDFC2F9" w14:textId="77777777" w:rsidR="007C2F29" w:rsidRPr="00E27A1D" w:rsidRDefault="007C2F29" w:rsidP="007C2F29">
      <w:pPr>
        <w:spacing w:after="60"/>
        <w:rPr>
          <w:rFonts w:cs="Tahoma"/>
          <w:lang w:val="nl-NL"/>
        </w:rPr>
      </w:pPr>
      <w:r w:rsidRPr="00E27A1D">
        <w:rPr>
          <w:rFonts w:cs="Tahoma"/>
          <w:b/>
          <w:lang w:val="nl-NL"/>
        </w:rPr>
        <w:t>Wijzigingen</w:t>
      </w:r>
    </w:p>
    <w:p w14:paraId="0EDFC2FA" w14:textId="77777777" w:rsidR="006068C9" w:rsidRPr="00E27A1D" w:rsidRDefault="006068C9" w:rsidP="006068C9">
      <w:pPr>
        <w:rPr>
          <w:rFonts w:cs="Tahoma"/>
          <w:lang w:val="nl-NL"/>
        </w:rPr>
      </w:pPr>
      <w:r w:rsidRPr="00E27A1D">
        <w:rPr>
          <w:rFonts w:cs="Tahoma"/>
          <w:szCs w:val="18"/>
          <w:lang w:val="nl-NL"/>
        </w:rPr>
        <w:t>Office 365 A3, A4 (Gebruikers-SL)</w:t>
      </w:r>
    </w:p>
    <w:p w14:paraId="0EDFC2FB" w14:textId="77777777" w:rsidR="006068C9" w:rsidRPr="00E27A1D" w:rsidRDefault="000F1BE7" w:rsidP="006068C9">
      <w:pPr>
        <w:rPr>
          <w:rFonts w:cs="Tahoma"/>
          <w:lang w:val="nl-NL"/>
        </w:rPr>
      </w:pPr>
      <w:r w:rsidRPr="00E27A1D">
        <w:rPr>
          <w:rFonts w:cs="Tahoma"/>
          <w:szCs w:val="18"/>
          <w:lang w:val="nl-NL"/>
        </w:rPr>
        <w:t>Office 365 Enterprise E2-E4 (Gebruikers-SL)</w:t>
      </w:r>
    </w:p>
    <w:p w14:paraId="0EDFC2FC" w14:textId="77777777" w:rsidR="007C2F29" w:rsidRPr="00E27A1D" w:rsidRDefault="007C2F29" w:rsidP="007C2F29">
      <w:pPr>
        <w:rPr>
          <w:rFonts w:cs="Tahoma"/>
          <w:lang w:val="nl-NL"/>
        </w:rPr>
      </w:pPr>
    </w:p>
    <w:p w14:paraId="0EDFC2FD" w14:textId="77777777" w:rsidR="007C2F29" w:rsidRPr="00E27A1D" w:rsidRDefault="007C2F29" w:rsidP="007C2F29">
      <w:pPr>
        <w:rPr>
          <w:rFonts w:cs="Tahoma"/>
          <w:lang w:val="nl-NL"/>
        </w:rPr>
      </w:pPr>
    </w:p>
    <w:p w14:paraId="0EDFC2FE" w14:textId="77777777" w:rsidR="00DE520D" w:rsidRPr="00E27A1D" w:rsidRDefault="00DE520D" w:rsidP="00DE520D">
      <w:pPr>
        <w:pStyle w:val="Heading2"/>
        <w:ind w:left="0"/>
        <w:jc w:val="both"/>
        <w:rPr>
          <w:rFonts w:ascii="Tahoma" w:hAnsi="Tahoma" w:cs="Tahoma"/>
          <w:lang w:val="nl-NL"/>
        </w:rPr>
      </w:pPr>
      <w:bookmarkStart w:id="590" w:name="_Toc361497019"/>
      <w:r w:rsidRPr="00E27A1D">
        <w:rPr>
          <w:rFonts w:ascii="Tahoma" w:hAnsi="Tahoma" w:cs="Tahoma"/>
          <w:color w:val="FF6600"/>
          <w:lang w:val="nl-NL"/>
        </w:rPr>
        <w:t>WIJZIGINGEN JULI 2013</w:t>
      </w:r>
      <w:bookmarkEnd w:id="590"/>
    </w:p>
    <w:p w14:paraId="0EDFC2FF" w14:textId="77777777" w:rsidR="00DE520D" w:rsidRPr="00E27A1D" w:rsidRDefault="00DE520D" w:rsidP="00DE520D">
      <w:pPr>
        <w:rPr>
          <w:rFonts w:cs="Tahoma"/>
          <w:lang w:val="nl-NL"/>
        </w:rPr>
      </w:pPr>
    </w:p>
    <w:p w14:paraId="0EDFC300" w14:textId="77777777" w:rsidR="00DE520D" w:rsidRPr="00E27A1D" w:rsidRDefault="00DE520D" w:rsidP="00DE520D">
      <w:pPr>
        <w:spacing w:after="60"/>
        <w:rPr>
          <w:rFonts w:cs="Tahoma"/>
          <w:lang w:val="nl-NL"/>
        </w:rPr>
      </w:pPr>
      <w:r w:rsidRPr="00E27A1D">
        <w:rPr>
          <w:rFonts w:cs="Tahoma"/>
          <w:b/>
          <w:lang w:val="nl-NL"/>
        </w:rPr>
        <w:t>Toegevoegd</w:t>
      </w:r>
    </w:p>
    <w:p w14:paraId="0EDFC301" w14:textId="77777777" w:rsidR="00DE520D" w:rsidRPr="00276F80" w:rsidRDefault="00230E06" w:rsidP="00DE520D">
      <w:pPr>
        <w:rPr>
          <w:rFonts w:cs="Tahoma"/>
        </w:rPr>
      </w:pPr>
      <w:r w:rsidRPr="00276F80">
        <w:rPr>
          <w:rFonts w:cs="Tahoma"/>
          <w:szCs w:val="18"/>
        </w:rPr>
        <w:t>Windows</w:t>
      </w:r>
      <w:r w:rsidR="005B4156" w:rsidRPr="005B4156">
        <w:rPr>
          <w:rFonts w:cs="Tahoma"/>
          <w:szCs w:val="18"/>
          <w:vertAlign w:val="superscript"/>
        </w:rPr>
        <w:t>®</w:t>
      </w:r>
      <w:r w:rsidRPr="00276F80">
        <w:rPr>
          <w:rFonts w:cs="Tahoma"/>
          <w:szCs w:val="18"/>
        </w:rPr>
        <w:t xml:space="preserve"> Embedded 8 Industry Pro</w:t>
      </w:r>
    </w:p>
    <w:p w14:paraId="0EDFC302" w14:textId="77777777" w:rsidR="00230E06" w:rsidRPr="00276F80" w:rsidRDefault="00230E06" w:rsidP="00DE520D">
      <w:pPr>
        <w:rPr>
          <w:rFonts w:cs="Tahoma"/>
        </w:rPr>
      </w:pPr>
      <w:r w:rsidRPr="00276F80">
        <w:rPr>
          <w:rFonts w:cs="Tahoma"/>
          <w:szCs w:val="18"/>
        </w:rPr>
        <w:t>Windows</w:t>
      </w:r>
      <w:r w:rsidR="005B4156" w:rsidRPr="005B4156">
        <w:rPr>
          <w:rFonts w:cs="Tahoma"/>
          <w:szCs w:val="18"/>
          <w:vertAlign w:val="superscript"/>
        </w:rPr>
        <w:t>®</w:t>
      </w:r>
      <w:r w:rsidRPr="00276F80">
        <w:rPr>
          <w:rFonts w:cs="Tahoma"/>
          <w:szCs w:val="18"/>
        </w:rPr>
        <w:t xml:space="preserve"> Embedded 8 Standard Enterprise Kit</w:t>
      </w:r>
    </w:p>
    <w:p w14:paraId="0EDFC303" w14:textId="77777777" w:rsidR="00230E06" w:rsidRPr="00276F80" w:rsidRDefault="00230E06" w:rsidP="00DE520D">
      <w:pPr>
        <w:rPr>
          <w:rFonts w:cs="Tahoma"/>
        </w:rPr>
      </w:pPr>
      <w:r w:rsidRPr="00276F80">
        <w:rPr>
          <w:rFonts w:cs="Tahoma"/>
          <w:szCs w:val="18"/>
        </w:rPr>
        <w:t>Windows</w:t>
      </w:r>
      <w:r w:rsidR="005B4156" w:rsidRPr="005B4156">
        <w:rPr>
          <w:rFonts w:cs="Tahoma"/>
          <w:szCs w:val="18"/>
          <w:vertAlign w:val="superscript"/>
        </w:rPr>
        <w:t>®</w:t>
      </w:r>
      <w:r w:rsidRPr="00276F80">
        <w:rPr>
          <w:rFonts w:cs="Tahoma"/>
          <w:szCs w:val="18"/>
        </w:rPr>
        <w:t xml:space="preserve"> Embedded 8 Industry Pro Sideloading</w:t>
      </w:r>
    </w:p>
    <w:p w14:paraId="0EDFC304" w14:textId="77777777" w:rsidR="00F23DD6" w:rsidRPr="00276F80" w:rsidRDefault="00F23DD6" w:rsidP="00DE520D">
      <w:pPr>
        <w:rPr>
          <w:rFonts w:cs="Tahoma"/>
        </w:rPr>
      </w:pPr>
      <w:r w:rsidRPr="00276F80">
        <w:rPr>
          <w:rFonts w:cs="Tahoma"/>
          <w:szCs w:val="18"/>
        </w:rPr>
        <w:t>Windows</w:t>
      </w:r>
      <w:r w:rsidR="005B4156" w:rsidRPr="005B4156">
        <w:rPr>
          <w:rFonts w:cs="Tahoma"/>
          <w:szCs w:val="18"/>
          <w:vertAlign w:val="superscript"/>
        </w:rPr>
        <w:t>®</w:t>
      </w:r>
      <w:r w:rsidRPr="00276F80">
        <w:rPr>
          <w:rFonts w:cs="Tahoma"/>
          <w:szCs w:val="18"/>
        </w:rPr>
        <w:t xml:space="preserve"> 8 Pro Sideloading</w:t>
      </w:r>
    </w:p>
    <w:p w14:paraId="0EDFC305" w14:textId="77777777" w:rsidR="00DE520D" w:rsidRPr="00276F80" w:rsidRDefault="00DE520D" w:rsidP="00DE520D">
      <w:pPr>
        <w:rPr>
          <w:rFonts w:cs="Tahoma"/>
        </w:rPr>
      </w:pPr>
    </w:p>
    <w:p w14:paraId="0EDFC306" w14:textId="77777777" w:rsidR="00DE520D" w:rsidRPr="00E27A1D" w:rsidRDefault="00DE520D" w:rsidP="00DE520D">
      <w:pPr>
        <w:spacing w:after="60"/>
        <w:rPr>
          <w:rFonts w:cs="Tahoma"/>
          <w:lang w:val="nl-NL"/>
        </w:rPr>
      </w:pPr>
      <w:r w:rsidRPr="00E27A1D">
        <w:rPr>
          <w:rFonts w:cs="Tahoma"/>
          <w:b/>
          <w:lang w:val="nl-NL"/>
        </w:rPr>
        <w:t>Promoties</w:t>
      </w:r>
    </w:p>
    <w:p w14:paraId="0EDFC307" w14:textId="77777777" w:rsidR="00DE520D" w:rsidRPr="00E27A1D" w:rsidRDefault="00230E06" w:rsidP="00DE520D">
      <w:pPr>
        <w:rPr>
          <w:rFonts w:cs="Tahoma"/>
          <w:lang w:val="nl-NL"/>
        </w:rPr>
      </w:pPr>
      <w:r w:rsidRPr="00E27A1D">
        <w:rPr>
          <w:rFonts w:cs="Tahoma"/>
          <w:color w:val="000000"/>
          <w:szCs w:val="18"/>
          <w:lang w:val="nl-NL"/>
        </w:rPr>
        <w:t>Geen wijzigingen in promoties</w:t>
      </w:r>
    </w:p>
    <w:p w14:paraId="0EDFC308" w14:textId="77777777" w:rsidR="00DE520D" w:rsidRPr="00E27A1D" w:rsidRDefault="00DE520D" w:rsidP="00DE520D">
      <w:pPr>
        <w:rPr>
          <w:rFonts w:cs="Tahoma"/>
          <w:lang w:val="nl-NL"/>
        </w:rPr>
      </w:pPr>
    </w:p>
    <w:p w14:paraId="0EDFC309" w14:textId="77777777" w:rsidR="00DE520D" w:rsidRPr="00E27A1D" w:rsidRDefault="00DE520D" w:rsidP="00DE520D">
      <w:pPr>
        <w:spacing w:after="60"/>
        <w:rPr>
          <w:rFonts w:cs="Tahoma"/>
          <w:lang w:val="nl-NL"/>
        </w:rPr>
      </w:pPr>
      <w:r w:rsidRPr="00E27A1D">
        <w:rPr>
          <w:rFonts w:cs="Tahoma"/>
          <w:b/>
          <w:lang w:val="nl-NL"/>
        </w:rPr>
        <w:t>Verwijderd</w:t>
      </w:r>
    </w:p>
    <w:p w14:paraId="0EDFC30A" w14:textId="77777777" w:rsidR="00DE520D" w:rsidRPr="00E27A1D" w:rsidRDefault="00230E06" w:rsidP="00DE520D">
      <w:pPr>
        <w:rPr>
          <w:rFonts w:cs="Tahoma"/>
          <w:lang w:val="nl-NL"/>
        </w:rPr>
      </w:pPr>
      <w:r w:rsidRPr="00E27A1D">
        <w:rPr>
          <w:rFonts w:cs="Tahoma"/>
          <w:color w:val="000000"/>
          <w:szCs w:val="20"/>
          <w:lang w:val="nl-NL"/>
        </w:rPr>
        <w:t>Vexcel Server</w:t>
      </w:r>
    </w:p>
    <w:p w14:paraId="0EDFC30B" w14:textId="77777777" w:rsidR="00230E06" w:rsidRPr="00E27A1D" w:rsidRDefault="00230E06" w:rsidP="00DE520D">
      <w:pPr>
        <w:rPr>
          <w:rFonts w:cs="Tahoma"/>
          <w:lang w:val="nl-NL"/>
        </w:rPr>
      </w:pPr>
      <w:r w:rsidRPr="00E27A1D">
        <w:rPr>
          <w:rFonts w:cs="Tahoma"/>
          <w:color w:val="000000"/>
          <w:szCs w:val="20"/>
          <w:lang w:val="nl-NL"/>
        </w:rPr>
        <w:t>Vexcel Server met Enhanced Content Pack</w:t>
      </w:r>
    </w:p>
    <w:p w14:paraId="0EDFC30C" w14:textId="77777777" w:rsidR="00230E06" w:rsidRPr="00E27A1D" w:rsidRDefault="00230E06" w:rsidP="00DE520D">
      <w:pPr>
        <w:rPr>
          <w:rFonts w:cs="Tahoma"/>
          <w:lang w:val="nl-NL"/>
        </w:rPr>
      </w:pPr>
      <w:r w:rsidRPr="00E27A1D">
        <w:rPr>
          <w:rFonts w:cs="Tahoma"/>
          <w:color w:val="000000"/>
          <w:szCs w:val="20"/>
          <w:lang w:val="nl-NL"/>
        </w:rPr>
        <w:t>Vexcel Desktop met Enhanced Content Pack</w:t>
      </w:r>
    </w:p>
    <w:p w14:paraId="0EDFC30D" w14:textId="77777777" w:rsidR="00230E06" w:rsidRPr="00276F80" w:rsidRDefault="00230E06" w:rsidP="00DE520D">
      <w:pPr>
        <w:rPr>
          <w:rFonts w:cs="Tahoma"/>
        </w:rPr>
      </w:pPr>
      <w:r w:rsidRPr="00276F80">
        <w:rPr>
          <w:rFonts w:cs="Tahoma"/>
          <w:color w:val="000000"/>
          <w:szCs w:val="20"/>
        </w:rPr>
        <w:t>GeoSynther 3.0</w:t>
      </w:r>
    </w:p>
    <w:p w14:paraId="0EDFC30E" w14:textId="77777777" w:rsidR="00230E06" w:rsidRPr="00276F80" w:rsidRDefault="00230E06" w:rsidP="00DE520D">
      <w:pPr>
        <w:rPr>
          <w:rFonts w:cs="Tahoma"/>
        </w:rPr>
      </w:pPr>
      <w:r w:rsidRPr="00276F80">
        <w:rPr>
          <w:rFonts w:cs="Tahoma"/>
          <w:color w:val="000000"/>
          <w:szCs w:val="20"/>
        </w:rPr>
        <w:t>GeoSynth Viewer 3.0</w:t>
      </w:r>
    </w:p>
    <w:p w14:paraId="0EDFC30F" w14:textId="77777777" w:rsidR="00230E06" w:rsidRPr="00276F80" w:rsidRDefault="00230E06" w:rsidP="00DE520D">
      <w:pPr>
        <w:rPr>
          <w:rFonts w:cs="Tahoma"/>
        </w:rPr>
      </w:pPr>
      <w:r w:rsidRPr="00276F80">
        <w:rPr>
          <w:rFonts w:cs="Tahoma"/>
          <w:color w:val="000000"/>
          <w:szCs w:val="20"/>
        </w:rPr>
        <w:t>GeoSynth Server</w:t>
      </w:r>
    </w:p>
    <w:p w14:paraId="0EDFC310" w14:textId="77777777" w:rsidR="00230E06" w:rsidRPr="007C1D5E" w:rsidRDefault="00230E06" w:rsidP="00230E06">
      <w:pPr>
        <w:rPr>
          <w:rFonts w:cs="Tahoma"/>
          <w:color w:val="000000"/>
          <w:szCs w:val="20"/>
        </w:rPr>
      </w:pPr>
      <w:r w:rsidRPr="007C1D5E">
        <w:rPr>
          <w:rFonts w:cs="Tahoma"/>
          <w:color w:val="000000"/>
          <w:szCs w:val="20"/>
        </w:rPr>
        <w:t>Windows Small Business Server 2011 Premium Add-on (5 clients)</w:t>
      </w:r>
    </w:p>
    <w:p w14:paraId="0EDFC311" w14:textId="77777777" w:rsidR="00230E06" w:rsidRPr="007C1D5E" w:rsidRDefault="00230E06" w:rsidP="00230E06">
      <w:pPr>
        <w:rPr>
          <w:rFonts w:cs="Tahoma"/>
          <w:color w:val="000000"/>
          <w:szCs w:val="20"/>
        </w:rPr>
      </w:pPr>
      <w:r w:rsidRPr="007C1D5E">
        <w:rPr>
          <w:rFonts w:cs="Tahoma"/>
          <w:color w:val="000000"/>
          <w:szCs w:val="20"/>
        </w:rPr>
        <w:t>Windows Small Business Server 2011 Standard (5 clients)</w:t>
      </w:r>
    </w:p>
    <w:p w14:paraId="0EDFC312" w14:textId="77777777" w:rsidR="00230E06" w:rsidRPr="007C1D5E" w:rsidRDefault="00230E06" w:rsidP="00230E06">
      <w:pPr>
        <w:rPr>
          <w:rFonts w:cs="Tahoma"/>
          <w:color w:val="000000"/>
          <w:szCs w:val="20"/>
        </w:rPr>
      </w:pPr>
      <w:r w:rsidRPr="007C1D5E">
        <w:rPr>
          <w:rFonts w:cs="Tahoma"/>
          <w:color w:val="000000"/>
          <w:szCs w:val="20"/>
        </w:rPr>
        <w:t>Windows Small Business Server 2008 CAL Suite voor Premium Gebruikers of Apparaten</w:t>
      </w:r>
    </w:p>
    <w:p w14:paraId="0EDFC313" w14:textId="77777777" w:rsidR="00230E06" w:rsidRPr="007C1D5E" w:rsidRDefault="00230E06" w:rsidP="00230E06">
      <w:pPr>
        <w:rPr>
          <w:rFonts w:cs="Tahoma"/>
          <w:color w:val="000000"/>
          <w:szCs w:val="20"/>
        </w:rPr>
      </w:pPr>
      <w:r w:rsidRPr="007C1D5E">
        <w:rPr>
          <w:rFonts w:cs="Tahoma"/>
          <w:color w:val="000000"/>
          <w:szCs w:val="20"/>
        </w:rPr>
        <w:t>Windows Small Business Server 2008 CAL Suite voor Premium Gebruikers of Apparaten (5 clients)</w:t>
      </w:r>
    </w:p>
    <w:p w14:paraId="0EDFC314" w14:textId="77777777" w:rsidR="00230E06" w:rsidRPr="007C1D5E" w:rsidRDefault="00230E06" w:rsidP="00DE520D">
      <w:pPr>
        <w:rPr>
          <w:rFonts w:cs="Tahoma"/>
          <w:color w:val="000000"/>
          <w:szCs w:val="20"/>
        </w:rPr>
      </w:pPr>
      <w:r w:rsidRPr="007C1D5E">
        <w:rPr>
          <w:rFonts w:cs="Tahoma"/>
          <w:color w:val="000000"/>
          <w:szCs w:val="20"/>
        </w:rPr>
        <w:t>Windows Small Business Server 2008 CAL Suite voor Premium Gebruikers of Apparaten (20 clients)</w:t>
      </w:r>
    </w:p>
    <w:p w14:paraId="0EDFC315" w14:textId="77777777" w:rsidR="00812CCD" w:rsidRDefault="00812CCD" w:rsidP="00DE520D">
      <w:pPr>
        <w:rPr>
          <w:rFonts w:cs="Tahoma"/>
          <w:color w:val="000000"/>
          <w:szCs w:val="20"/>
        </w:rPr>
      </w:pPr>
    </w:p>
    <w:p w14:paraId="0EDFC316" w14:textId="77777777" w:rsidR="007C1D5E" w:rsidRPr="007C1D5E" w:rsidRDefault="007C1D5E" w:rsidP="00DE520D">
      <w:pPr>
        <w:rPr>
          <w:rFonts w:cs="Tahoma"/>
          <w:color w:val="000000"/>
          <w:szCs w:val="20"/>
        </w:rPr>
      </w:pPr>
    </w:p>
    <w:p w14:paraId="0EDFC317" w14:textId="77777777" w:rsidR="00DE520D" w:rsidRPr="00E27A1D" w:rsidRDefault="00DE520D" w:rsidP="00DE520D">
      <w:pPr>
        <w:spacing w:after="60"/>
        <w:rPr>
          <w:rFonts w:cs="Tahoma"/>
          <w:lang w:val="nl-NL"/>
        </w:rPr>
      </w:pPr>
      <w:r w:rsidRPr="00E27A1D">
        <w:rPr>
          <w:rFonts w:cs="Tahoma"/>
          <w:b/>
          <w:lang w:val="nl-NL"/>
        </w:rPr>
        <w:lastRenderedPageBreak/>
        <w:t>Wijzigingen</w:t>
      </w:r>
    </w:p>
    <w:p w14:paraId="0EDFC318" w14:textId="77777777" w:rsidR="00230E06" w:rsidRPr="007C1D5E" w:rsidRDefault="00230E06" w:rsidP="00230E06">
      <w:pPr>
        <w:rPr>
          <w:rFonts w:cs="Tahoma"/>
          <w:szCs w:val="18"/>
          <w:lang w:val="nl-NL"/>
        </w:rPr>
      </w:pPr>
      <w:r w:rsidRPr="007C1D5E">
        <w:rPr>
          <w:rFonts w:eastAsia="Times New Roman" w:cs="Tahoma"/>
          <w:szCs w:val="18"/>
          <w:lang w:val="nl-NL"/>
        </w:rPr>
        <w:t>Visual Studio</w:t>
      </w:r>
      <w:r w:rsidR="005B4156" w:rsidRPr="007C1D5E">
        <w:rPr>
          <w:rFonts w:eastAsia="Times New Roman" w:cs="Tahoma"/>
          <w:szCs w:val="18"/>
          <w:vertAlign w:val="superscript"/>
          <w:lang w:val="nl-NL"/>
        </w:rPr>
        <w:t>®</w:t>
      </w:r>
      <w:r w:rsidRPr="007C1D5E">
        <w:rPr>
          <w:rFonts w:eastAsia="Times New Roman" w:cs="Tahoma"/>
          <w:szCs w:val="18"/>
          <w:lang w:val="nl-NL"/>
        </w:rPr>
        <w:t xml:space="preserve"> Premium 2012 met MSDN</w:t>
      </w:r>
    </w:p>
    <w:p w14:paraId="0EDFC319" w14:textId="77777777" w:rsidR="00230E06" w:rsidRPr="007C1D5E" w:rsidRDefault="00230E06" w:rsidP="00230E06">
      <w:pPr>
        <w:rPr>
          <w:rFonts w:cs="Tahoma"/>
          <w:szCs w:val="18"/>
          <w:lang w:val="nl-NL"/>
        </w:rPr>
      </w:pPr>
      <w:r w:rsidRPr="007C1D5E">
        <w:rPr>
          <w:rFonts w:eastAsia="Times New Roman" w:cs="Tahoma"/>
          <w:szCs w:val="18"/>
          <w:lang w:val="nl-NL"/>
        </w:rPr>
        <w:t>Visual Studio</w:t>
      </w:r>
      <w:r w:rsidR="005B4156" w:rsidRPr="007C1D5E">
        <w:rPr>
          <w:rFonts w:eastAsia="Times New Roman" w:cs="Tahoma"/>
          <w:szCs w:val="18"/>
          <w:vertAlign w:val="superscript"/>
          <w:lang w:val="nl-NL"/>
        </w:rPr>
        <w:t>®</w:t>
      </w:r>
      <w:r w:rsidRPr="007C1D5E">
        <w:rPr>
          <w:rFonts w:eastAsia="Times New Roman" w:cs="Tahoma"/>
          <w:szCs w:val="18"/>
          <w:lang w:val="nl-NL"/>
        </w:rPr>
        <w:t xml:space="preserve"> Ultimate 2012 met MSDN</w:t>
      </w:r>
    </w:p>
    <w:p w14:paraId="0EDFC31A" w14:textId="77777777" w:rsidR="00230E06" w:rsidRPr="007C1D5E" w:rsidRDefault="00230E06" w:rsidP="00230E06">
      <w:pPr>
        <w:rPr>
          <w:rFonts w:cs="Tahoma"/>
          <w:szCs w:val="18"/>
          <w:lang w:val="nl-NL"/>
        </w:rPr>
      </w:pPr>
      <w:r w:rsidRPr="007C1D5E">
        <w:rPr>
          <w:rFonts w:eastAsia="Times New Roman" w:cs="Tahoma"/>
          <w:szCs w:val="18"/>
          <w:lang w:val="nl-NL"/>
        </w:rPr>
        <w:t>Windows Vista DVD Playback Pack</w:t>
      </w:r>
    </w:p>
    <w:p w14:paraId="0EDFC31B" w14:textId="77777777" w:rsidR="00DE520D" w:rsidRPr="007C1D5E" w:rsidRDefault="00230E06" w:rsidP="00862623">
      <w:pPr>
        <w:rPr>
          <w:rFonts w:cs="Tahoma"/>
          <w:szCs w:val="18"/>
        </w:rPr>
      </w:pPr>
      <w:r w:rsidRPr="007C1D5E">
        <w:rPr>
          <w:rFonts w:eastAsia="Times New Roman" w:cs="Tahoma"/>
          <w:szCs w:val="18"/>
        </w:rPr>
        <w:t>Windows 8 Enterprise Sideloading (100 Pack)</w:t>
      </w:r>
    </w:p>
    <w:p w14:paraId="0EDFC31C" w14:textId="77777777" w:rsidR="00862623" w:rsidRPr="00736E5C" w:rsidRDefault="00862623" w:rsidP="00862623">
      <w:pPr>
        <w:rPr>
          <w:rFonts w:cs="Tahoma"/>
        </w:rPr>
      </w:pPr>
    </w:p>
    <w:p w14:paraId="0EDFC31D" w14:textId="77777777" w:rsidR="00862623" w:rsidRPr="00736E5C" w:rsidRDefault="00862623" w:rsidP="00862623">
      <w:pPr>
        <w:rPr>
          <w:rFonts w:cs="Tahoma"/>
        </w:rPr>
      </w:pPr>
    </w:p>
    <w:p w14:paraId="0EDFC31E" w14:textId="77777777" w:rsidR="00471E00" w:rsidRPr="00736E5C" w:rsidRDefault="00471E00" w:rsidP="00471E00">
      <w:pPr>
        <w:pStyle w:val="Heading2"/>
        <w:ind w:left="0"/>
        <w:jc w:val="both"/>
        <w:rPr>
          <w:rFonts w:ascii="Tahoma" w:hAnsi="Tahoma" w:cs="Tahoma"/>
        </w:rPr>
      </w:pPr>
      <w:bookmarkStart w:id="591" w:name="_Toc361497020"/>
      <w:r w:rsidRPr="00736E5C">
        <w:rPr>
          <w:rFonts w:ascii="Tahoma" w:hAnsi="Tahoma" w:cs="Tahoma"/>
          <w:color w:val="FF6600"/>
        </w:rPr>
        <w:t>WIJZIGINGEN JUNI 2013</w:t>
      </w:r>
      <w:bookmarkEnd w:id="591"/>
    </w:p>
    <w:p w14:paraId="0EDFC31F" w14:textId="77777777" w:rsidR="00471E00" w:rsidRPr="00736E5C" w:rsidRDefault="00471E00" w:rsidP="00471E00">
      <w:pPr>
        <w:rPr>
          <w:rFonts w:cs="Tahoma"/>
        </w:rPr>
      </w:pPr>
    </w:p>
    <w:p w14:paraId="0EDFC320" w14:textId="77777777" w:rsidR="00471E00" w:rsidRPr="00E27A1D" w:rsidRDefault="00471E00" w:rsidP="00471E00">
      <w:pPr>
        <w:spacing w:after="60"/>
        <w:rPr>
          <w:rFonts w:cs="Tahoma"/>
          <w:lang w:val="nl-NL"/>
        </w:rPr>
      </w:pPr>
      <w:r w:rsidRPr="00E27A1D">
        <w:rPr>
          <w:rFonts w:cs="Tahoma"/>
          <w:b/>
          <w:lang w:val="nl-NL"/>
        </w:rPr>
        <w:t>Toegevoegd</w:t>
      </w:r>
    </w:p>
    <w:p w14:paraId="0EDFC321" w14:textId="77777777" w:rsidR="00471E00" w:rsidRPr="00736E5C" w:rsidRDefault="00471E00" w:rsidP="00471E00">
      <w:pPr>
        <w:rPr>
          <w:rFonts w:cs="Tahoma"/>
          <w:lang w:val="nl-NL"/>
        </w:rPr>
      </w:pPr>
      <w:r w:rsidRPr="00736E5C">
        <w:rPr>
          <w:rFonts w:cs="Tahoma"/>
          <w:szCs w:val="18"/>
          <w:lang w:val="nl-NL"/>
        </w:rPr>
        <w:t>Microsoft Office Audit and Control Management</w:t>
      </w:r>
    </w:p>
    <w:p w14:paraId="0EDFC322" w14:textId="77777777" w:rsidR="00984919" w:rsidRPr="00E27A1D" w:rsidRDefault="00984919" w:rsidP="00471E00">
      <w:pPr>
        <w:rPr>
          <w:rFonts w:cs="Tahoma"/>
          <w:lang w:val="nl-NL"/>
        </w:rPr>
      </w:pPr>
      <w:r w:rsidRPr="00E27A1D">
        <w:rPr>
          <w:rFonts w:cs="Tahoma"/>
          <w:szCs w:val="18"/>
          <w:lang w:val="nl-NL"/>
        </w:rPr>
        <w:t>MSDN-platforms</w:t>
      </w:r>
    </w:p>
    <w:p w14:paraId="0EDFC323" w14:textId="77777777" w:rsidR="00471E00" w:rsidRPr="00E27A1D" w:rsidRDefault="00471E00" w:rsidP="00471E00">
      <w:pPr>
        <w:rPr>
          <w:rFonts w:cs="Tahoma"/>
          <w:lang w:val="nl-NL"/>
        </w:rPr>
      </w:pPr>
    </w:p>
    <w:p w14:paraId="0EDFC324" w14:textId="77777777" w:rsidR="00471E00" w:rsidRPr="00E27A1D" w:rsidRDefault="00471E00" w:rsidP="00471E00">
      <w:pPr>
        <w:spacing w:after="60"/>
        <w:rPr>
          <w:rFonts w:cs="Tahoma"/>
          <w:lang w:val="nl-NL"/>
        </w:rPr>
      </w:pPr>
      <w:r w:rsidRPr="00E27A1D">
        <w:rPr>
          <w:rFonts w:cs="Tahoma"/>
          <w:b/>
          <w:lang w:val="nl-NL"/>
        </w:rPr>
        <w:t>Promoties</w:t>
      </w:r>
    </w:p>
    <w:p w14:paraId="0EDFC325" w14:textId="77777777" w:rsidR="00471E00" w:rsidRPr="00E27A1D" w:rsidRDefault="00471E00" w:rsidP="00471E00">
      <w:pPr>
        <w:rPr>
          <w:rFonts w:cs="Tahoma"/>
          <w:lang w:val="nl-NL"/>
        </w:rPr>
      </w:pPr>
      <w:r w:rsidRPr="00E27A1D">
        <w:rPr>
          <w:rFonts w:cs="Tahoma"/>
          <w:color w:val="000000"/>
          <w:szCs w:val="18"/>
          <w:lang w:val="nl-NL"/>
        </w:rPr>
        <w:t>Geen wijzigingen in promoties</w:t>
      </w:r>
    </w:p>
    <w:p w14:paraId="0EDFC326" w14:textId="77777777" w:rsidR="00471E00" w:rsidRPr="00E27A1D" w:rsidRDefault="00471E00" w:rsidP="00471E00">
      <w:pPr>
        <w:spacing w:after="60"/>
        <w:rPr>
          <w:rFonts w:cs="Tahoma"/>
          <w:lang w:val="nl-NL"/>
        </w:rPr>
      </w:pPr>
      <w:r w:rsidRPr="00E27A1D">
        <w:rPr>
          <w:rFonts w:cs="Tahoma"/>
          <w:szCs w:val="18"/>
          <w:lang w:val="nl-NL"/>
        </w:rPr>
        <w:br/>
      </w:r>
      <w:r w:rsidRPr="00E27A1D">
        <w:rPr>
          <w:rFonts w:cs="Tahoma"/>
          <w:b/>
          <w:lang w:val="nl-NL"/>
        </w:rPr>
        <w:t>Verwijderd</w:t>
      </w:r>
    </w:p>
    <w:p w14:paraId="0EDFC327" w14:textId="77777777" w:rsidR="0064651F" w:rsidRPr="00E27A1D" w:rsidRDefault="005D7F61" w:rsidP="00862623">
      <w:pPr>
        <w:rPr>
          <w:rFonts w:cs="Tahoma"/>
          <w:lang w:val="nl-NL"/>
        </w:rPr>
      </w:pPr>
      <w:r w:rsidRPr="00E27A1D">
        <w:rPr>
          <w:rFonts w:cs="Tahoma"/>
          <w:color w:val="000000"/>
          <w:szCs w:val="20"/>
          <w:lang w:val="nl-NL"/>
        </w:rPr>
        <w:t>Web Antimalware Subscription voor Forefront TMG</w:t>
      </w:r>
    </w:p>
    <w:p w14:paraId="0EDFC328" w14:textId="77777777" w:rsidR="00862623" w:rsidRPr="00E27A1D" w:rsidRDefault="00862623" w:rsidP="00862623">
      <w:pPr>
        <w:rPr>
          <w:rFonts w:cs="Tahoma"/>
          <w:lang w:val="nl-NL"/>
        </w:rPr>
      </w:pPr>
    </w:p>
    <w:p w14:paraId="0EDFC329" w14:textId="77777777" w:rsidR="00862623" w:rsidRPr="00E27A1D" w:rsidRDefault="00862623" w:rsidP="00862623">
      <w:pPr>
        <w:rPr>
          <w:rFonts w:cs="Tahoma"/>
          <w:lang w:val="nl-NL"/>
        </w:rPr>
      </w:pPr>
    </w:p>
    <w:p w14:paraId="0EDFC32A" w14:textId="77777777" w:rsidR="00290FC1" w:rsidRPr="00E27A1D" w:rsidRDefault="00290FC1" w:rsidP="00B65F35">
      <w:pPr>
        <w:pStyle w:val="Heading2"/>
        <w:ind w:left="0"/>
        <w:jc w:val="both"/>
        <w:rPr>
          <w:rFonts w:ascii="Tahoma" w:hAnsi="Tahoma" w:cs="Tahoma"/>
          <w:lang w:val="nl-NL"/>
        </w:rPr>
      </w:pPr>
      <w:bookmarkStart w:id="592" w:name="_Toc361497021"/>
      <w:r w:rsidRPr="00E27A1D">
        <w:rPr>
          <w:rFonts w:ascii="Tahoma" w:hAnsi="Tahoma" w:cs="Tahoma"/>
          <w:color w:val="FF6600"/>
          <w:lang w:val="nl-NL"/>
        </w:rPr>
        <w:t>WIJZIGINGEN MEI 2013</w:t>
      </w:r>
      <w:bookmarkEnd w:id="592"/>
    </w:p>
    <w:p w14:paraId="0EDFC32B" w14:textId="77777777" w:rsidR="00290FC1" w:rsidRPr="00E27A1D" w:rsidRDefault="00290FC1" w:rsidP="00B65F35">
      <w:pPr>
        <w:pStyle w:val="Heading2"/>
        <w:ind w:left="0"/>
        <w:jc w:val="both"/>
        <w:rPr>
          <w:rFonts w:ascii="Tahoma" w:hAnsi="Tahoma" w:cs="Tahoma"/>
          <w:lang w:val="nl-NL"/>
        </w:rPr>
      </w:pPr>
    </w:p>
    <w:p w14:paraId="0EDFC32C" w14:textId="77777777" w:rsidR="00290FC1" w:rsidRPr="00E27A1D" w:rsidRDefault="00290FC1" w:rsidP="00290FC1">
      <w:pPr>
        <w:spacing w:after="60"/>
        <w:rPr>
          <w:rFonts w:cs="Tahoma"/>
          <w:lang w:val="nl-NL"/>
        </w:rPr>
      </w:pPr>
      <w:r w:rsidRPr="00E27A1D">
        <w:rPr>
          <w:rFonts w:cs="Tahoma"/>
          <w:b/>
          <w:lang w:val="nl-NL"/>
        </w:rPr>
        <w:t>Toegevoegd</w:t>
      </w:r>
    </w:p>
    <w:p w14:paraId="0EDFC32D" w14:textId="77777777" w:rsidR="007E2DBF" w:rsidRPr="00E27A1D" w:rsidRDefault="007E2DBF" w:rsidP="007E2DBF">
      <w:pPr>
        <w:rPr>
          <w:rFonts w:cs="Tahoma"/>
          <w:lang w:val="nl-NL"/>
        </w:rPr>
      </w:pPr>
      <w:r w:rsidRPr="00E27A1D">
        <w:rPr>
          <w:rFonts w:cs="Tahoma"/>
          <w:lang w:val="nl-NL"/>
        </w:rPr>
        <w:t>Learning Solutions MCP, 30 examencoupons (Gebruikers-SL)</w:t>
      </w:r>
    </w:p>
    <w:p w14:paraId="0EDFC32E" w14:textId="77777777" w:rsidR="007E2DBF" w:rsidRPr="00E27A1D" w:rsidRDefault="007E2DBF" w:rsidP="007E2DBF">
      <w:pPr>
        <w:rPr>
          <w:rFonts w:cs="Tahoma"/>
          <w:lang w:val="nl-NL"/>
        </w:rPr>
      </w:pPr>
      <w:r w:rsidRPr="00E27A1D">
        <w:rPr>
          <w:rFonts w:cs="Tahoma"/>
          <w:lang w:val="nl-NL"/>
        </w:rPr>
        <w:t>Learning Solutions MOS, sitelicentie voor 500 examens (Services-SL)</w:t>
      </w:r>
    </w:p>
    <w:p w14:paraId="0EDFC32F" w14:textId="77777777" w:rsidR="007E2DBF" w:rsidRPr="00E27A1D" w:rsidRDefault="007E2DBF" w:rsidP="007E2DBF">
      <w:pPr>
        <w:rPr>
          <w:rFonts w:cs="Tahoma"/>
          <w:lang w:val="nl-NL"/>
        </w:rPr>
      </w:pPr>
      <w:r w:rsidRPr="00E27A1D">
        <w:rPr>
          <w:rFonts w:cs="Tahoma"/>
          <w:lang w:val="nl-NL"/>
        </w:rPr>
        <w:t>Learning Solutions MTA, sitelicentie voor 250 examens (Services-SL)</w:t>
      </w:r>
    </w:p>
    <w:p w14:paraId="0EDFC330" w14:textId="77777777" w:rsidR="00290FC1" w:rsidRPr="00E27A1D" w:rsidRDefault="00290FC1" w:rsidP="00290FC1">
      <w:pPr>
        <w:rPr>
          <w:rFonts w:cs="Tahoma"/>
          <w:lang w:val="nl-NL"/>
        </w:rPr>
      </w:pPr>
    </w:p>
    <w:p w14:paraId="0EDFC331" w14:textId="77777777" w:rsidR="00290FC1" w:rsidRPr="00E27A1D" w:rsidRDefault="00290FC1" w:rsidP="00290FC1">
      <w:pPr>
        <w:spacing w:after="60"/>
        <w:rPr>
          <w:rFonts w:cs="Tahoma"/>
          <w:lang w:val="nl-NL"/>
        </w:rPr>
      </w:pPr>
      <w:r w:rsidRPr="00E27A1D">
        <w:rPr>
          <w:rFonts w:cs="Tahoma"/>
          <w:b/>
          <w:lang w:val="nl-NL"/>
        </w:rPr>
        <w:t>Wijzigingen</w:t>
      </w:r>
    </w:p>
    <w:p w14:paraId="0EDFC332" w14:textId="77777777" w:rsidR="00290FC1" w:rsidRPr="00E27A1D" w:rsidRDefault="007E2DBF" w:rsidP="00290FC1">
      <w:pPr>
        <w:rPr>
          <w:rFonts w:cs="Tahoma"/>
          <w:lang w:val="nl-NL"/>
        </w:rPr>
      </w:pPr>
      <w:r w:rsidRPr="00E27A1D">
        <w:rPr>
          <w:rFonts w:cs="Tahoma"/>
          <w:lang w:val="nl-NL"/>
        </w:rPr>
        <w:t>Learning Solutions MCP, 1 examencoupon (Services-SL)</w:t>
      </w:r>
    </w:p>
    <w:p w14:paraId="0EDFC333" w14:textId="77777777" w:rsidR="007E2DBF" w:rsidRPr="00E27A1D" w:rsidRDefault="007E2DBF" w:rsidP="00290FC1">
      <w:pPr>
        <w:rPr>
          <w:rFonts w:cs="Tahoma"/>
          <w:lang w:val="nl-NL"/>
        </w:rPr>
      </w:pPr>
      <w:r w:rsidRPr="00E27A1D">
        <w:rPr>
          <w:rFonts w:cs="Tahoma"/>
          <w:lang w:val="nl-NL"/>
        </w:rPr>
        <w:t>Windows Companion Abonnementslicentie</w:t>
      </w:r>
    </w:p>
    <w:p w14:paraId="0EDFC334" w14:textId="77777777" w:rsidR="007E2DBF" w:rsidRPr="00E27A1D" w:rsidRDefault="007E2DBF" w:rsidP="00290FC1">
      <w:pPr>
        <w:rPr>
          <w:rFonts w:cs="Tahoma"/>
          <w:lang w:val="nl-NL"/>
        </w:rPr>
      </w:pPr>
      <w:r w:rsidRPr="00E27A1D">
        <w:rPr>
          <w:rFonts w:cs="Tahoma"/>
          <w:lang w:val="nl-NL"/>
        </w:rPr>
        <w:t>Windows Desktop Optimization Pack voor Software Assurance</w:t>
      </w:r>
    </w:p>
    <w:p w14:paraId="0EDFC335" w14:textId="77777777" w:rsidR="007E2DBF" w:rsidRPr="00276F80" w:rsidRDefault="007E2DBF" w:rsidP="00290FC1">
      <w:pPr>
        <w:rPr>
          <w:rFonts w:cs="Tahoma"/>
        </w:rPr>
      </w:pPr>
      <w:r w:rsidRPr="00276F80">
        <w:rPr>
          <w:rFonts w:cs="Tahoma"/>
        </w:rPr>
        <w:t>Windows 8 Enterprise Sideloading (100 Pack)</w:t>
      </w:r>
    </w:p>
    <w:p w14:paraId="0EDFC336" w14:textId="77777777" w:rsidR="007E2DBF" w:rsidRPr="00276F80" w:rsidRDefault="007E2DBF" w:rsidP="00290FC1">
      <w:pPr>
        <w:rPr>
          <w:rFonts w:cs="Tahoma"/>
        </w:rPr>
      </w:pPr>
      <w:r w:rsidRPr="00276F80">
        <w:rPr>
          <w:rFonts w:cs="Tahoma"/>
        </w:rPr>
        <w:t>Windows</w:t>
      </w:r>
      <w:r w:rsidR="005B4156" w:rsidRPr="005B4156">
        <w:rPr>
          <w:rFonts w:cs="Tahoma"/>
          <w:vertAlign w:val="superscript"/>
        </w:rPr>
        <w:t>®</w:t>
      </w:r>
      <w:r w:rsidRPr="00276F80">
        <w:rPr>
          <w:rFonts w:cs="Tahoma"/>
        </w:rPr>
        <w:t xml:space="preserve"> 8 Pro met MDOP</w:t>
      </w:r>
    </w:p>
    <w:p w14:paraId="0EDFC337" w14:textId="77777777" w:rsidR="00D57D2B" w:rsidRPr="00276F80" w:rsidRDefault="00D57D2B" w:rsidP="00290FC1">
      <w:pPr>
        <w:rPr>
          <w:rFonts w:cs="Tahoma"/>
        </w:rPr>
      </w:pPr>
    </w:p>
    <w:p w14:paraId="0EDFC338" w14:textId="77777777" w:rsidR="00D57D2B" w:rsidRPr="00276F80" w:rsidRDefault="00D57D2B" w:rsidP="00290FC1">
      <w:pPr>
        <w:rPr>
          <w:rFonts w:cs="Tahoma"/>
        </w:rPr>
      </w:pPr>
    </w:p>
    <w:p w14:paraId="0EDFC339" w14:textId="77777777" w:rsidR="00B65F35" w:rsidRPr="00E27A1D" w:rsidRDefault="00B65F35" w:rsidP="00B65F35">
      <w:pPr>
        <w:pStyle w:val="Heading2"/>
        <w:ind w:left="0"/>
        <w:jc w:val="both"/>
        <w:rPr>
          <w:rFonts w:ascii="Tahoma" w:hAnsi="Tahoma" w:cs="Tahoma"/>
          <w:lang w:val="nl-NL"/>
        </w:rPr>
      </w:pPr>
      <w:bookmarkStart w:id="593" w:name="_Toc361497022"/>
      <w:r w:rsidRPr="00E27A1D">
        <w:rPr>
          <w:rFonts w:ascii="Tahoma" w:hAnsi="Tahoma" w:cs="Tahoma"/>
          <w:color w:val="FF6600"/>
          <w:lang w:val="nl-NL"/>
        </w:rPr>
        <w:t>WIJZIGINGEN APRIL 2013</w:t>
      </w:r>
      <w:bookmarkEnd w:id="593"/>
    </w:p>
    <w:p w14:paraId="0EDFC33A" w14:textId="77777777" w:rsidR="00B65F35" w:rsidRPr="00E27A1D" w:rsidRDefault="00B65F35" w:rsidP="004759C6">
      <w:pPr>
        <w:pStyle w:val="Heading2"/>
        <w:ind w:left="0"/>
        <w:jc w:val="both"/>
        <w:rPr>
          <w:rFonts w:ascii="Tahoma" w:hAnsi="Tahoma" w:cs="Tahoma"/>
          <w:lang w:val="nl-NL"/>
        </w:rPr>
      </w:pPr>
    </w:p>
    <w:p w14:paraId="0EDFC33B" w14:textId="77777777" w:rsidR="00B65F35" w:rsidRPr="00E27A1D" w:rsidRDefault="00B65F35" w:rsidP="00B65F35">
      <w:pPr>
        <w:spacing w:after="60"/>
        <w:rPr>
          <w:rFonts w:cs="Tahoma"/>
          <w:lang w:val="nl-NL"/>
        </w:rPr>
      </w:pPr>
      <w:r w:rsidRPr="00E27A1D">
        <w:rPr>
          <w:rFonts w:cs="Tahoma"/>
          <w:b/>
          <w:lang w:val="nl-NL"/>
        </w:rPr>
        <w:t>Toegevoegd</w:t>
      </w:r>
    </w:p>
    <w:p w14:paraId="0EDFC33C" w14:textId="77777777" w:rsidR="00D02D7A" w:rsidRPr="00E27A1D" w:rsidRDefault="00D02D7A" w:rsidP="00D02D7A">
      <w:pPr>
        <w:rPr>
          <w:rFonts w:cs="Tahoma"/>
          <w:lang w:val="nl-NL"/>
        </w:rPr>
      </w:pPr>
      <w:r w:rsidRPr="00E27A1D">
        <w:rPr>
          <w:rFonts w:cs="Tahoma"/>
          <w:lang w:val="nl-NL"/>
        </w:rPr>
        <w:t>Maandabonnement voor Bing Maps voor het per kenmerk traceren van consumenten</w:t>
      </w:r>
    </w:p>
    <w:p w14:paraId="0EDFC33D" w14:textId="77777777" w:rsidR="00D02D7A" w:rsidRPr="00E27A1D" w:rsidRDefault="00D02D7A" w:rsidP="00D02D7A">
      <w:pPr>
        <w:rPr>
          <w:rFonts w:cs="Tahoma"/>
          <w:lang w:val="nl-NL"/>
        </w:rPr>
      </w:pPr>
      <w:r w:rsidRPr="00E27A1D">
        <w:rPr>
          <w:rFonts w:cs="Tahoma"/>
          <w:lang w:val="nl-NL"/>
        </w:rPr>
        <w:t>Bing Maps Desktop met Enhanced Content Pack</w:t>
      </w:r>
    </w:p>
    <w:p w14:paraId="0EDFC33E" w14:textId="77777777" w:rsidR="00D02D7A" w:rsidRPr="00E27A1D" w:rsidRDefault="00D02D7A" w:rsidP="00D02D7A">
      <w:pPr>
        <w:rPr>
          <w:rFonts w:cs="Tahoma"/>
          <w:lang w:val="nl-NL"/>
        </w:rPr>
      </w:pPr>
      <w:r w:rsidRPr="00E27A1D">
        <w:rPr>
          <w:rFonts w:cs="Tahoma"/>
          <w:lang w:val="nl-NL"/>
        </w:rPr>
        <w:t>Maandabonnement voor aanschaf van Bing Maps voor Enterprise Platform</w:t>
      </w:r>
    </w:p>
    <w:p w14:paraId="0EDFC33F" w14:textId="77777777" w:rsidR="00D02D7A" w:rsidRPr="00E27A1D" w:rsidRDefault="00D02D7A" w:rsidP="00D02D7A">
      <w:pPr>
        <w:rPr>
          <w:rFonts w:cs="Tahoma"/>
          <w:lang w:val="nl-NL"/>
        </w:rPr>
      </w:pPr>
      <w:r w:rsidRPr="00E27A1D">
        <w:rPr>
          <w:rFonts w:cs="Tahoma"/>
          <w:lang w:val="nl-NL"/>
        </w:rPr>
        <w:t>Maandabonnement voor gebruik van Bing Maps op openbare websites voor 100.000 transacties</w:t>
      </w:r>
    </w:p>
    <w:p w14:paraId="0EDFC340" w14:textId="77777777" w:rsidR="00D02D7A" w:rsidRPr="00E27A1D" w:rsidRDefault="00D02D7A" w:rsidP="00D02D7A">
      <w:pPr>
        <w:rPr>
          <w:rFonts w:cs="Tahoma"/>
          <w:lang w:val="nl-NL"/>
        </w:rPr>
      </w:pPr>
      <w:r w:rsidRPr="00E27A1D">
        <w:rPr>
          <w:rFonts w:cs="Tahoma"/>
          <w:lang w:val="nl-NL"/>
        </w:rPr>
        <w:t>Maandabonnement voor gebruik van Bing Maps op openbare websites voor 250.000 transacties</w:t>
      </w:r>
    </w:p>
    <w:p w14:paraId="0EDFC341" w14:textId="77777777" w:rsidR="00D02D7A" w:rsidRPr="00E27A1D" w:rsidRDefault="00D02D7A" w:rsidP="00D02D7A">
      <w:pPr>
        <w:rPr>
          <w:rFonts w:cs="Tahoma"/>
          <w:lang w:val="nl-NL"/>
        </w:rPr>
      </w:pPr>
      <w:r w:rsidRPr="00E27A1D">
        <w:rPr>
          <w:rFonts w:cs="Tahoma"/>
          <w:lang w:val="nl-NL"/>
        </w:rPr>
        <w:t>Maandabonnement voor gebruik van Bing Maps op openbare websites voor 420.000 transacties</w:t>
      </w:r>
    </w:p>
    <w:p w14:paraId="0EDFC342" w14:textId="77777777" w:rsidR="00D02D7A" w:rsidRPr="00E27A1D" w:rsidRDefault="00D02D7A" w:rsidP="00D02D7A">
      <w:pPr>
        <w:rPr>
          <w:rFonts w:cs="Tahoma"/>
          <w:lang w:val="nl-NL"/>
        </w:rPr>
      </w:pPr>
      <w:r w:rsidRPr="00E27A1D">
        <w:rPr>
          <w:rFonts w:cs="Tahoma"/>
          <w:lang w:val="nl-NL"/>
        </w:rPr>
        <w:t>Maandabonnement voor gebruik van Bing Maps op openbare websites voor 840.000 transacties</w:t>
      </w:r>
    </w:p>
    <w:p w14:paraId="0EDFC343" w14:textId="77777777" w:rsidR="00D02D7A" w:rsidRPr="00E27A1D" w:rsidRDefault="00D02D7A" w:rsidP="00D02D7A">
      <w:pPr>
        <w:rPr>
          <w:rFonts w:cs="Tahoma"/>
          <w:lang w:val="nl-NL"/>
        </w:rPr>
      </w:pPr>
      <w:r w:rsidRPr="00E27A1D">
        <w:rPr>
          <w:rFonts w:cs="Tahoma"/>
          <w:lang w:val="nl-NL"/>
        </w:rPr>
        <w:t>Maandabonnement voor gebruik van Bing Maps op openbare websites voor 2,5 miljoen transacties</w:t>
      </w:r>
    </w:p>
    <w:p w14:paraId="0EDFC344" w14:textId="77777777" w:rsidR="00D02D7A" w:rsidRPr="00E27A1D" w:rsidRDefault="00D02D7A" w:rsidP="00D02D7A">
      <w:pPr>
        <w:rPr>
          <w:rFonts w:cs="Tahoma"/>
          <w:lang w:val="nl-NL"/>
        </w:rPr>
      </w:pPr>
      <w:r w:rsidRPr="00E27A1D">
        <w:rPr>
          <w:rFonts w:cs="Tahoma"/>
          <w:lang w:val="nl-NL"/>
        </w:rPr>
        <w:t>Maandabonnement voor gebruik van Bing Maps op openbare websites voor 4,2 miljoen transacties</w:t>
      </w:r>
    </w:p>
    <w:p w14:paraId="0EDFC345" w14:textId="77777777" w:rsidR="00D02D7A" w:rsidRPr="00E27A1D" w:rsidRDefault="00D02D7A" w:rsidP="00D02D7A">
      <w:pPr>
        <w:rPr>
          <w:rFonts w:cs="Tahoma"/>
          <w:lang w:val="nl-NL"/>
        </w:rPr>
      </w:pPr>
      <w:r w:rsidRPr="00E27A1D">
        <w:rPr>
          <w:rFonts w:cs="Tahoma"/>
          <w:lang w:val="nl-NL"/>
        </w:rPr>
        <w:t>Maandabonnement voor gebruik van Bing Maps op openbare websites voor 8,4 miljoen transacties</w:t>
      </w:r>
    </w:p>
    <w:p w14:paraId="0EDFC346" w14:textId="77777777" w:rsidR="00D02D7A" w:rsidRPr="00E27A1D" w:rsidRDefault="00D02D7A" w:rsidP="00D02D7A">
      <w:pPr>
        <w:rPr>
          <w:rFonts w:cs="Tahoma"/>
          <w:lang w:val="nl-NL"/>
        </w:rPr>
      </w:pPr>
      <w:r w:rsidRPr="00E27A1D">
        <w:rPr>
          <w:rFonts w:cs="Tahoma"/>
          <w:lang w:val="nl-NL"/>
        </w:rPr>
        <w:t>Maandabonnement voor gebruik van Bing Maps op openbare websites voor een onbeperkt aantal transacties</w:t>
      </w:r>
    </w:p>
    <w:p w14:paraId="0EDFC347" w14:textId="77777777" w:rsidR="00D02D7A" w:rsidRPr="00E27A1D" w:rsidRDefault="00D02D7A" w:rsidP="00D02D7A">
      <w:pPr>
        <w:rPr>
          <w:rFonts w:cs="Tahoma"/>
          <w:lang w:val="nl-NL"/>
        </w:rPr>
      </w:pPr>
      <w:r w:rsidRPr="00E27A1D">
        <w:rPr>
          <w:rFonts w:cs="Tahoma"/>
          <w:lang w:val="nl-NL"/>
        </w:rPr>
        <w:t>Maandabonnement voor gebruik van Bing Maps op interne websites voor 100.000 transacties</w:t>
      </w:r>
    </w:p>
    <w:p w14:paraId="0EDFC348" w14:textId="77777777" w:rsidR="00D02D7A" w:rsidRPr="00E27A1D" w:rsidRDefault="00D02D7A" w:rsidP="00D02D7A">
      <w:pPr>
        <w:rPr>
          <w:rFonts w:cs="Tahoma"/>
          <w:lang w:val="nl-NL"/>
        </w:rPr>
      </w:pPr>
      <w:r w:rsidRPr="00E27A1D">
        <w:rPr>
          <w:rFonts w:cs="Tahoma"/>
          <w:lang w:val="nl-NL"/>
        </w:rPr>
        <w:t>Maandabonnement voor gebruik van Bing Maps op interne websites voor 250.000 transacties</w:t>
      </w:r>
    </w:p>
    <w:p w14:paraId="0EDFC349" w14:textId="77777777" w:rsidR="00D02D7A" w:rsidRPr="00E27A1D" w:rsidRDefault="00D02D7A" w:rsidP="00D02D7A">
      <w:pPr>
        <w:rPr>
          <w:rFonts w:cs="Tahoma"/>
          <w:lang w:val="nl-NL"/>
        </w:rPr>
      </w:pPr>
      <w:r w:rsidRPr="00E27A1D">
        <w:rPr>
          <w:rFonts w:cs="Tahoma"/>
          <w:lang w:val="nl-NL"/>
        </w:rPr>
        <w:t>Maandabonnement voor gebruik van Bing Maps op interne websites voor 420.000 transacties</w:t>
      </w:r>
    </w:p>
    <w:p w14:paraId="0EDFC34A" w14:textId="77777777" w:rsidR="00D02D7A" w:rsidRPr="00E27A1D" w:rsidRDefault="00D02D7A" w:rsidP="00D02D7A">
      <w:pPr>
        <w:rPr>
          <w:rFonts w:cs="Tahoma"/>
          <w:lang w:val="nl-NL"/>
        </w:rPr>
      </w:pPr>
      <w:r w:rsidRPr="00E27A1D">
        <w:rPr>
          <w:rFonts w:cs="Tahoma"/>
          <w:lang w:val="nl-NL"/>
        </w:rPr>
        <w:t>Maandabonnement voor gebruik van Bing Maps op interne websites voor 1,25 miljoen transacties</w:t>
      </w:r>
    </w:p>
    <w:p w14:paraId="0EDFC34B" w14:textId="77777777" w:rsidR="00D02D7A" w:rsidRPr="00E27A1D" w:rsidRDefault="00D02D7A" w:rsidP="00D02D7A">
      <w:pPr>
        <w:rPr>
          <w:rFonts w:cs="Tahoma"/>
          <w:lang w:val="nl-NL"/>
        </w:rPr>
      </w:pPr>
      <w:r w:rsidRPr="00E27A1D">
        <w:rPr>
          <w:rFonts w:cs="Tahoma"/>
          <w:lang w:val="nl-NL"/>
        </w:rPr>
        <w:t>Maandabonnement voor gebruik van Bing Maps op interne websites voor 2,1 miljoen transacties</w:t>
      </w:r>
    </w:p>
    <w:p w14:paraId="0EDFC34C" w14:textId="77777777" w:rsidR="00D02D7A" w:rsidRPr="00E27A1D" w:rsidRDefault="00D02D7A" w:rsidP="00D02D7A">
      <w:pPr>
        <w:rPr>
          <w:rFonts w:cs="Tahoma"/>
          <w:lang w:val="nl-NL"/>
        </w:rPr>
      </w:pPr>
      <w:r w:rsidRPr="00E27A1D">
        <w:rPr>
          <w:rFonts w:cs="Tahoma"/>
          <w:lang w:val="nl-NL"/>
        </w:rPr>
        <w:t>Maandabonnement voor gebruik van Bing Maps op interne websites voor een onbeperkt aantal transacties</w:t>
      </w:r>
    </w:p>
    <w:p w14:paraId="0EDFC34D" w14:textId="77777777" w:rsidR="00D02D7A" w:rsidRPr="00E27A1D" w:rsidRDefault="00D02D7A" w:rsidP="00D02D7A">
      <w:pPr>
        <w:rPr>
          <w:rFonts w:cs="Tahoma"/>
          <w:lang w:val="nl-NL"/>
        </w:rPr>
      </w:pPr>
      <w:r w:rsidRPr="00E27A1D">
        <w:rPr>
          <w:rFonts w:cs="Tahoma"/>
          <w:lang w:val="nl-NL"/>
        </w:rPr>
        <w:lastRenderedPageBreak/>
        <w:t>Maandabonnement voor Bing Maps Per Known User</w:t>
      </w:r>
    </w:p>
    <w:p w14:paraId="0EDFC34E" w14:textId="77777777" w:rsidR="00D02D7A" w:rsidRPr="00E27A1D" w:rsidRDefault="00D02D7A" w:rsidP="00D02D7A">
      <w:pPr>
        <w:rPr>
          <w:rFonts w:cs="Tahoma"/>
          <w:lang w:val="nl-NL"/>
        </w:rPr>
      </w:pPr>
      <w:r w:rsidRPr="00E27A1D">
        <w:rPr>
          <w:rFonts w:cs="Tahoma"/>
          <w:lang w:val="nl-NL"/>
        </w:rPr>
        <w:t>Maandabonnement voor Bing Maps Known User, bundel van 5</w:t>
      </w:r>
      <w:r w:rsidR="00541E58">
        <w:rPr>
          <w:rFonts w:cs="Tahoma"/>
          <w:lang w:val="nl-NL"/>
        </w:rPr>
        <w:t>.</w:t>
      </w:r>
      <w:r w:rsidRPr="00E27A1D">
        <w:rPr>
          <w:rFonts w:cs="Tahoma"/>
          <w:lang w:val="nl-NL"/>
        </w:rPr>
        <w:t>000</w:t>
      </w:r>
    </w:p>
    <w:p w14:paraId="0EDFC34F" w14:textId="77777777" w:rsidR="00D02D7A" w:rsidRPr="00E27A1D" w:rsidRDefault="00D02D7A" w:rsidP="00D02D7A">
      <w:pPr>
        <w:rPr>
          <w:rFonts w:cs="Tahoma"/>
          <w:lang w:val="nl-NL"/>
        </w:rPr>
      </w:pPr>
      <w:r w:rsidRPr="00E27A1D">
        <w:rPr>
          <w:rFonts w:cs="Tahoma"/>
          <w:lang w:val="nl-NL"/>
        </w:rPr>
        <w:t>Maandabonnement voor Bing Maps Per Light Known User</w:t>
      </w:r>
    </w:p>
    <w:p w14:paraId="0EDFC350" w14:textId="77777777" w:rsidR="00D02D7A" w:rsidRPr="00E27A1D" w:rsidRDefault="00D02D7A" w:rsidP="00D02D7A">
      <w:pPr>
        <w:rPr>
          <w:rFonts w:cs="Tahoma"/>
          <w:lang w:val="nl-NL"/>
        </w:rPr>
      </w:pPr>
      <w:r w:rsidRPr="00E27A1D">
        <w:rPr>
          <w:rFonts w:cs="Tahoma"/>
          <w:lang w:val="nl-NL"/>
        </w:rPr>
        <w:t>Maandabonnement voor Bing Maps Light Known User, bundel van 5</w:t>
      </w:r>
      <w:r w:rsidR="00541E58">
        <w:rPr>
          <w:rFonts w:cs="Tahoma"/>
          <w:lang w:val="nl-NL"/>
        </w:rPr>
        <w:t>.</w:t>
      </w:r>
      <w:r w:rsidRPr="00E27A1D">
        <w:rPr>
          <w:rFonts w:cs="Tahoma"/>
          <w:lang w:val="nl-NL"/>
        </w:rPr>
        <w:t>000</w:t>
      </w:r>
    </w:p>
    <w:p w14:paraId="0EDFC351" w14:textId="77777777" w:rsidR="00D02D7A" w:rsidRPr="00E27A1D" w:rsidRDefault="00D02D7A" w:rsidP="00D02D7A">
      <w:pPr>
        <w:rPr>
          <w:rFonts w:cs="Tahoma"/>
          <w:lang w:val="nl-NL"/>
        </w:rPr>
      </w:pPr>
      <w:r w:rsidRPr="00E27A1D">
        <w:rPr>
          <w:rFonts w:cs="Tahoma"/>
          <w:lang w:val="nl-NL"/>
        </w:rPr>
        <w:t>Maandabonnement voor aanschaf van Bing Maps Mobile Asset Management Platform</w:t>
      </w:r>
    </w:p>
    <w:p w14:paraId="0EDFC352" w14:textId="77777777" w:rsidR="00D02D7A" w:rsidRPr="00E27A1D" w:rsidRDefault="00D02D7A" w:rsidP="00D02D7A">
      <w:pPr>
        <w:rPr>
          <w:rFonts w:cs="Tahoma"/>
          <w:lang w:val="nl-NL"/>
        </w:rPr>
      </w:pPr>
      <w:r w:rsidRPr="00E27A1D">
        <w:rPr>
          <w:rFonts w:cs="Tahoma"/>
          <w:lang w:val="nl-NL"/>
        </w:rPr>
        <w:t>Maandabonnement voor Bing Maps Mobile Asset Management NA met routering per kenmerk</w:t>
      </w:r>
    </w:p>
    <w:p w14:paraId="0EDFC353" w14:textId="77777777" w:rsidR="00D02D7A" w:rsidRPr="00E27A1D" w:rsidRDefault="00D02D7A" w:rsidP="00D02D7A">
      <w:pPr>
        <w:rPr>
          <w:rFonts w:cs="Tahoma"/>
          <w:lang w:val="nl-NL"/>
        </w:rPr>
      </w:pPr>
      <w:r w:rsidRPr="00E27A1D">
        <w:rPr>
          <w:rFonts w:cs="Tahoma"/>
          <w:lang w:val="nl-NL"/>
        </w:rPr>
        <w:t>Maandabonnement voor Bing Maps Mobile Asset Management NA zonder routering per kenmerk</w:t>
      </w:r>
    </w:p>
    <w:p w14:paraId="0EDFC354" w14:textId="77777777" w:rsidR="00D02D7A" w:rsidRPr="00E27A1D" w:rsidRDefault="00D02D7A" w:rsidP="00D02D7A">
      <w:pPr>
        <w:rPr>
          <w:rFonts w:cs="Tahoma"/>
          <w:lang w:val="nl-NL"/>
        </w:rPr>
      </w:pPr>
      <w:r w:rsidRPr="00E27A1D">
        <w:rPr>
          <w:rFonts w:cs="Tahoma"/>
          <w:lang w:val="nl-NL"/>
        </w:rPr>
        <w:t>Maandabonnement voor Bing Maps Mobile Asset Management Europa met routering per kenmerk</w:t>
      </w:r>
    </w:p>
    <w:p w14:paraId="0EDFC355" w14:textId="77777777" w:rsidR="00D02D7A" w:rsidRPr="00E27A1D" w:rsidRDefault="00D02D7A" w:rsidP="00D02D7A">
      <w:pPr>
        <w:rPr>
          <w:rFonts w:cs="Tahoma"/>
          <w:lang w:val="nl-NL"/>
        </w:rPr>
      </w:pPr>
      <w:r w:rsidRPr="00E27A1D">
        <w:rPr>
          <w:rFonts w:cs="Tahoma"/>
          <w:lang w:val="nl-NL"/>
        </w:rPr>
        <w:t>Maandabonnement voor Bing Maps Mobile Asset Management Europa zonder routering per kenmerk</w:t>
      </w:r>
    </w:p>
    <w:p w14:paraId="0EDFC356" w14:textId="77777777" w:rsidR="00D02D7A" w:rsidRPr="00276F80" w:rsidRDefault="00D02D7A" w:rsidP="00D02D7A">
      <w:pPr>
        <w:rPr>
          <w:rFonts w:cs="Tahoma"/>
        </w:rPr>
      </w:pPr>
      <w:r w:rsidRPr="00276F80">
        <w:rPr>
          <w:rFonts w:cs="Tahoma"/>
        </w:rPr>
        <w:t>Bing Maps Server</w:t>
      </w:r>
    </w:p>
    <w:p w14:paraId="0EDFC357" w14:textId="77777777" w:rsidR="00D02D7A" w:rsidRPr="00276F80" w:rsidRDefault="00D02D7A" w:rsidP="00D02D7A">
      <w:pPr>
        <w:rPr>
          <w:rFonts w:cs="Tahoma"/>
        </w:rPr>
      </w:pPr>
      <w:r w:rsidRPr="00276F80">
        <w:rPr>
          <w:rFonts w:cs="Tahoma"/>
        </w:rPr>
        <w:t>BizTalk</w:t>
      </w:r>
      <w:r w:rsidR="005B4156" w:rsidRPr="005B4156">
        <w:rPr>
          <w:rFonts w:cs="Tahoma"/>
          <w:vertAlign w:val="superscript"/>
        </w:rPr>
        <w:t>®</w:t>
      </w:r>
      <w:r w:rsidRPr="00276F80">
        <w:rPr>
          <w:rFonts w:cs="Tahoma"/>
        </w:rPr>
        <w:t xml:space="preserve"> Server 2013 Enterprise Edition </w:t>
      </w:r>
    </w:p>
    <w:p w14:paraId="0EDFC358" w14:textId="77777777" w:rsidR="00D02D7A" w:rsidRPr="00276F80" w:rsidRDefault="00D02D7A" w:rsidP="00D02D7A">
      <w:pPr>
        <w:rPr>
          <w:rFonts w:cs="Tahoma"/>
        </w:rPr>
      </w:pPr>
      <w:r w:rsidRPr="00276F80">
        <w:rPr>
          <w:rFonts w:cs="Tahoma"/>
        </w:rPr>
        <w:t>BizTalk</w:t>
      </w:r>
      <w:r w:rsidR="005B4156" w:rsidRPr="005B4156">
        <w:rPr>
          <w:rFonts w:cs="Tahoma"/>
          <w:vertAlign w:val="superscript"/>
        </w:rPr>
        <w:t>®</w:t>
      </w:r>
      <w:r w:rsidRPr="00276F80">
        <w:rPr>
          <w:rFonts w:cs="Tahoma"/>
        </w:rPr>
        <w:t xml:space="preserve"> Server 2013 Standard Edition </w:t>
      </w:r>
    </w:p>
    <w:p w14:paraId="0EDFC359" w14:textId="77777777" w:rsidR="00D02D7A" w:rsidRPr="00276F80" w:rsidRDefault="00D02D7A" w:rsidP="00D02D7A">
      <w:pPr>
        <w:rPr>
          <w:rFonts w:cs="Tahoma"/>
        </w:rPr>
      </w:pPr>
      <w:r w:rsidRPr="00276F80">
        <w:rPr>
          <w:rFonts w:cs="Tahoma"/>
        </w:rPr>
        <w:t>BizTalk</w:t>
      </w:r>
      <w:r w:rsidR="005B4156" w:rsidRPr="005B4156">
        <w:rPr>
          <w:rFonts w:cs="Tahoma"/>
          <w:vertAlign w:val="superscript"/>
        </w:rPr>
        <w:t>®</w:t>
      </w:r>
      <w:r w:rsidRPr="00276F80">
        <w:rPr>
          <w:rFonts w:cs="Tahoma"/>
        </w:rPr>
        <w:t xml:space="preserve"> Server 2013 Branch</w:t>
      </w:r>
    </w:p>
    <w:p w14:paraId="0EDFC35A" w14:textId="77777777" w:rsidR="00D02D7A" w:rsidRPr="00276F80" w:rsidRDefault="00D02D7A" w:rsidP="00D02D7A">
      <w:pPr>
        <w:rPr>
          <w:rFonts w:cs="Tahoma"/>
        </w:rPr>
      </w:pPr>
      <w:r w:rsidRPr="00276F80">
        <w:rPr>
          <w:rFonts w:cs="Tahoma"/>
        </w:rPr>
        <w:t>BizTalk</w:t>
      </w:r>
      <w:r w:rsidR="005B4156" w:rsidRPr="005B4156">
        <w:rPr>
          <w:rFonts w:cs="Tahoma"/>
          <w:vertAlign w:val="superscript"/>
        </w:rPr>
        <w:t>®</w:t>
      </w:r>
      <w:r w:rsidRPr="00276F80">
        <w:rPr>
          <w:rFonts w:cs="Tahoma"/>
        </w:rPr>
        <w:t xml:space="preserve"> Server 2013 Branch IDC </w:t>
      </w:r>
    </w:p>
    <w:p w14:paraId="0EDFC35B" w14:textId="77777777" w:rsidR="00D02D7A" w:rsidRPr="00276F80" w:rsidRDefault="00D02D7A" w:rsidP="00D02D7A">
      <w:pPr>
        <w:rPr>
          <w:rFonts w:cs="Tahoma"/>
        </w:rPr>
      </w:pPr>
      <w:r w:rsidRPr="00276F80">
        <w:rPr>
          <w:rFonts w:cs="Tahoma"/>
        </w:rPr>
        <w:t>BizTalk</w:t>
      </w:r>
      <w:r w:rsidR="005B4156" w:rsidRPr="005B4156">
        <w:rPr>
          <w:rFonts w:cs="Tahoma"/>
          <w:vertAlign w:val="superscript"/>
        </w:rPr>
        <w:t>®</w:t>
      </w:r>
      <w:r w:rsidRPr="00276F80">
        <w:rPr>
          <w:rFonts w:cs="Tahoma"/>
        </w:rPr>
        <w:t xml:space="preserve"> Server 2013 Standard Edition IDC </w:t>
      </w:r>
    </w:p>
    <w:p w14:paraId="0EDFC35C" w14:textId="77777777" w:rsidR="00D02D7A" w:rsidRPr="00276F80" w:rsidRDefault="00D02D7A" w:rsidP="00D02D7A">
      <w:pPr>
        <w:rPr>
          <w:rFonts w:cs="Tahoma"/>
        </w:rPr>
      </w:pPr>
      <w:r w:rsidRPr="00276F80">
        <w:rPr>
          <w:rFonts w:cs="Tahoma"/>
        </w:rPr>
        <w:t>Office 365 Enterprise E1 (Gebruikers-SL) (Productgroep Toepassingen)</w:t>
      </w:r>
    </w:p>
    <w:p w14:paraId="0EDFC35D" w14:textId="77777777" w:rsidR="00D02D7A" w:rsidRPr="00E27A1D" w:rsidRDefault="00D02D7A" w:rsidP="00D02D7A">
      <w:pPr>
        <w:rPr>
          <w:rFonts w:cs="Tahoma"/>
          <w:lang w:val="nl-NL"/>
        </w:rPr>
      </w:pPr>
      <w:r w:rsidRPr="00E27A1D">
        <w:rPr>
          <w:rFonts w:cs="Tahoma"/>
          <w:lang w:val="nl-NL"/>
        </w:rPr>
        <w:t>Office 365 Enterprise E2 (Gebruikers-SL) (Productgroep Toepassingen)</w:t>
      </w:r>
    </w:p>
    <w:p w14:paraId="0EDFC35E" w14:textId="77777777" w:rsidR="00D02D7A" w:rsidRPr="00E27A1D" w:rsidRDefault="00D02D7A" w:rsidP="00D02D7A">
      <w:pPr>
        <w:rPr>
          <w:rFonts w:cs="Tahoma"/>
          <w:lang w:val="nl-NL"/>
        </w:rPr>
      </w:pPr>
      <w:r w:rsidRPr="00E27A1D">
        <w:rPr>
          <w:rFonts w:cs="Tahoma"/>
          <w:lang w:val="nl-NL"/>
        </w:rPr>
        <w:t>Office 365 Enterprise E3 (Gebruikers-SL) (Productgroep Toepassingen)</w:t>
      </w:r>
    </w:p>
    <w:p w14:paraId="0EDFC35F" w14:textId="77777777" w:rsidR="00D02D7A" w:rsidRPr="00E27A1D" w:rsidRDefault="00D02D7A" w:rsidP="00D02D7A">
      <w:pPr>
        <w:rPr>
          <w:rFonts w:cs="Tahoma"/>
          <w:lang w:val="nl-NL"/>
        </w:rPr>
      </w:pPr>
      <w:r w:rsidRPr="00E27A1D">
        <w:rPr>
          <w:rFonts w:cs="Tahoma"/>
          <w:lang w:val="nl-NL"/>
        </w:rPr>
        <w:t>Office 365 Enterprise E4 (Gebruikers-SL) (Productgroep Toepassingen)</w:t>
      </w:r>
    </w:p>
    <w:p w14:paraId="0EDFC360" w14:textId="77777777" w:rsidR="00D02D7A" w:rsidRPr="00E27A1D" w:rsidRDefault="00D02D7A" w:rsidP="00D02D7A">
      <w:pPr>
        <w:rPr>
          <w:rFonts w:cs="Tahoma"/>
          <w:lang w:val="nl-NL"/>
        </w:rPr>
      </w:pPr>
      <w:r w:rsidRPr="00E27A1D">
        <w:rPr>
          <w:rFonts w:cs="Tahoma"/>
          <w:lang w:val="nl-NL"/>
        </w:rPr>
        <w:t>Office 365 Education A2 (Gebruikers-SL) (Productgroep Toepassingen)</w:t>
      </w:r>
    </w:p>
    <w:p w14:paraId="0EDFC361" w14:textId="77777777" w:rsidR="00D02D7A" w:rsidRPr="00E27A1D" w:rsidRDefault="00D02D7A" w:rsidP="00D02D7A">
      <w:pPr>
        <w:rPr>
          <w:rFonts w:cs="Tahoma"/>
          <w:lang w:val="nl-NL"/>
        </w:rPr>
      </w:pPr>
      <w:r w:rsidRPr="00E27A1D">
        <w:rPr>
          <w:rFonts w:cs="Tahoma"/>
          <w:lang w:val="nl-NL"/>
        </w:rPr>
        <w:t>Office 365 Education A3 (Gebruikers-SL) (Productgroep Toepassingen)</w:t>
      </w:r>
    </w:p>
    <w:p w14:paraId="0EDFC362" w14:textId="77777777" w:rsidR="00D02D7A" w:rsidRPr="00E27A1D" w:rsidRDefault="00D02D7A" w:rsidP="00D02D7A">
      <w:pPr>
        <w:rPr>
          <w:rFonts w:cs="Tahoma"/>
          <w:lang w:val="nl-NL"/>
        </w:rPr>
      </w:pPr>
      <w:r w:rsidRPr="00E27A1D">
        <w:rPr>
          <w:rFonts w:cs="Tahoma"/>
          <w:lang w:val="nl-NL"/>
        </w:rPr>
        <w:t>Office 365 Education A4 (Gebruikers-SL) (Productgroep Toepassingen)</w:t>
      </w:r>
    </w:p>
    <w:p w14:paraId="0EDFC363" w14:textId="77777777" w:rsidR="00D02D7A" w:rsidRPr="00E27A1D" w:rsidRDefault="00D02D7A" w:rsidP="00D02D7A">
      <w:pPr>
        <w:rPr>
          <w:rFonts w:cs="Tahoma"/>
          <w:lang w:val="nl-NL"/>
        </w:rPr>
      </w:pPr>
      <w:r w:rsidRPr="00E27A1D">
        <w:rPr>
          <w:rFonts w:cs="Tahoma"/>
          <w:lang w:val="nl-NL"/>
        </w:rPr>
        <w:t>Office 365 Enterprise E1 (Gebruikers-SL) (Productgroep Servers)</w:t>
      </w:r>
    </w:p>
    <w:p w14:paraId="0EDFC364" w14:textId="77777777" w:rsidR="00D02D7A" w:rsidRPr="00E27A1D" w:rsidRDefault="00D02D7A" w:rsidP="00D02D7A">
      <w:pPr>
        <w:rPr>
          <w:rFonts w:cs="Tahoma"/>
          <w:lang w:val="nl-NL"/>
        </w:rPr>
      </w:pPr>
      <w:r w:rsidRPr="00E27A1D">
        <w:rPr>
          <w:rFonts w:cs="Tahoma"/>
          <w:lang w:val="nl-NL"/>
        </w:rPr>
        <w:t>Office 365 Enterprise E2 (Gebruikers-SL) (Productgroep Servers)</w:t>
      </w:r>
    </w:p>
    <w:p w14:paraId="0EDFC365" w14:textId="77777777" w:rsidR="00D02D7A" w:rsidRPr="00E27A1D" w:rsidRDefault="00D02D7A" w:rsidP="00D02D7A">
      <w:pPr>
        <w:rPr>
          <w:rFonts w:cs="Tahoma"/>
          <w:lang w:val="nl-NL"/>
        </w:rPr>
      </w:pPr>
      <w:r w:rsidRPr="00E27A1D">
        <w:rPr>
          <w:rFonts w:cs="Tahoma"/>
          <w:lang w:val="nl-NL"/>
        </w:rPr>
        <w:t>Office 365 Enterprise E3 (Gebruikers-SL) (Productgroep Servers)</w:t>
      </w:r>
    </w:p>
    <w:p w14:paraId="0EDFC366" w14:textId="77777777" w:rsidR="00D02D7A" w:rsidRPr="00E27A1D" w:rsidRDefault="00D02D7A" w:rsidP="00D02D7A">
      <w:pPr>
        <w:rPr>
          <w:rFonts w:cs="Tahoma"/>
          <w:lang w:val="nl-NL"/>
        </w:rPr>
      </w:pPr>
      <w:r w:rsidRPr="00E27A1D">
        <w:rPr>
          <w:rFonts w:cs="Tahoma"/>
          <w:lang w:val="nl-NL"/>
        </w:rPr>
        <w:t>Office 365 Enterprise E4 (Gebruikers-SL) (Productgroep Servers)</w:t>
      </w:r>
    </w:p>
    <w:p w14:paraId="0EDFC367" w14:textId="77777777" w:rsidR="00D02D7A" w:rsidRPr="00E27A1D" w:rsidRDefault="00D02D7A" w:rsidP="00D02D7A">
      <w:pPr>
        <w:rPr>
          <w:rFonts w:cs="Tahoma"/>
          <w:lang w:val="nl-NL"/>
        </w:rPr>
      </w:pPr>
      <w:r w:rsidRPr="00E27A1D">
        <w:rPr>
          <w:rFonts w:cs="Tahoma"/>
          <w:lang w:val="nl-NL"/>
        </w:rPr>
        <w:t>Office 365 Government G1 (Gebruikers-SL) (Productgroep Servers)</w:t>
      </w:r>
    </w:p>
    <w:p w14:paraId="0EDFC368" w14:textId="77777777" w:rsidR="00D02D7A" w:rsidRPr="00E27A1D" w:rsidRDefault="00D02D7A" w:rsidP="00D02D7A">
      <w:pPr>
        <w:rPr>
          <w:rFonts w:cs="Tahoma"/>
          <w:lang w:val="nl-NL"/>
        </w:rPr>
      </w:pPr>
      <w:r w:rsidRPr="00E27A1D">
        <w:rPr>
          <w:rFonts w:cs="Tahoma"/>
          <w:lang w:val="nl-NL"/>
        </w:rPr>
        <w:t>Office 365 Government G2 (Gebruikers-SL) (Productgroep Servers)</w:t>
      </w:r>
    </w:p>
    <w:p w14:paraId="0EDFC369" w14:textId="77777777" w:rsidR="00D02D7A" w:rsidRPr="00E27A1D" w:rsidRDefault="00D02D7A" w:rsidP="00D02D7A">
      <w:pPr>
        <w:rPr>
          <w:rFonts w:cs="Tahoma"/>
          <w:lang w:val="nl-NL"/>
        </w:rPr>
      </w:pPr>
      <w:r w:rsidRPr="00E27A1D">
        <w:rPr>
          <w:rFonts w:cs="Tahoma"/>
          <w:lang w:val="nl-NL"/>
        </w:rPr>
        <w:t>Office 365 Government G3 (Gebruikers-SL) (Productgroep Servers)</w:t>
      </w:r>
    </w:p>
    <w:p w14:paraId="0EDFC36A" w14:textId="77777777" w:rsidR="00D02D7A" w:rsidRPr="00E27A1D" w:rsidRDefault="00D02D7A" w:rsidP="00D02D7A">
      <w:pPr>
        <w:rPr>
          <w:rFonts w:cs="Tahoma"/>
          <w:lang w:val="nl-NL"/>
        </w:rPr>
      </w:pPr>
      <w:r w:rsidRPr="00E27A1D">
        <w:rPr>
          <w:rFonts w:cs="Tahoma"/>
          <w:lang w:val="nl-NL"/>
        </w:rPr>
        <w:t>Office 365 Government G4 (Gebruikers-SL) (Productgroep Servers)</w:t>
      </w:r>
    </w:p>
    <w:p w14:paraId="0EDFC36B" w14:textId="77777777" w:rsidR="00D02D7A" w:rsidRPr="00E27A1D" w:rsidRDefault="00D02D7A" w:rsidP="00D02D7A">
      <w:pPr>
        <w:rPr>
          <w:rFonts w:cs="Tahoma"/>
          <w:lang w:val="nl-NL"/>
        </w:rPr>
      </w:pPr>
      <w:r w:rsidRPr="00E27A1D">
        <w:rPr>
          <w:rFonts w:cs="Tahoma"/>
          <w:lang w:val="nl-NL"/>
        </w:rPr>
        <w:t>Office 365 Enterprise K1 (Gebruikers-SL) (Productgroep Servers)</w:t>
      </w:r>
    </w:p>
    <w:p w14:paraId="0EDFC36C" w14:textId="77777777" w:rsidR="00D02D7A" w:rsidRPr="00E27A1D" w:rsidRDefault="00D02D7A" w:rsidP="00D02D7A">
      <w:pPr>
        <w:rPr>
          <w:rFonts w:cs="Tahoma"/>
          <w:lang w:val="nl-NL"/>
        </w:rPr>
      </w:pPr>
      <w:r w:rsidRPr="00E27A1D">
        <w:rPr>
          <w:rFonts w:cs="Tahoma"/>
          <w:lang w:val="nl-NL"/>
        </w:rPr>
        <w:t>Office 365 Enterprise K2 (Gebruikers-SL) (Productgroep Servers)</w:t>
      </w:r>
    </w:p>
    <w:p w14:paraId="0EDFC36D" w14:textId="77777777" w:rsidR="003418C5" w:rsidRPr="00E27A1D" w:rsidRDefault="003418C5" w:rsidP="003418C5">
      <w:pPr>
        <w:rPr>
          <w:rFonts w:cs="Tahoma"/>
          <w:lang w:val="nl-NL"/>
        </w:rPr>
      </w:pPr>
      <w:r w:rsidRPr="00E27A1D">
        <w:rPr>
          <w:rFonts w:cs="Tahoma"/>
          <w:lang w:val="nl-NL"/>
        </w:rPr>
        <w:t>SA-overstap voor Office 365 ProPlus (Gebruikers-SL) (Productgroep Toepassingen)</w:t>
      </w:r>
    </w:p>
    <w:p w14:paraId="0EDFC36E" w14:textId="77777777" w:rsidR="00D02D7A" w:rsidRPr="00E27A1D" w:rsidRDefault="00D02D7A">
      <w:pPr>
        <w:rPr>
          <w:rFonts w:cs="Tahoma"/>
          <w:lang w:val="nl-NL"/>
        </w:rPr>
      </w:pPr>
      <w:r w:rsidRPr="00E27A1D">
        <w:rPr>
          <w:rFonts w:cs="Tahoma"/>
          <w:lang w:val="nl-NL"/>
        </w:rPr>
        <w:t>Software Assurance voor Microsoft Desktop Optimization Pack voor 2013</w:t>
      </w:r>
    </w:p>
    <w:p w14:paraId="0EDFC36F" w14:textId="77777777" w:rsidR="00D02D7A" w:rsidRPr="00E27A1D" w:rsidRDefault="00D02D7A" w:rsidP="007E466C">
      <w:pPr>
        <w:rPr>
          <w:rFonts w:cs="Tahoma"/>
          <w:lang w:val="nl-NL"/>
        </w:rPr>
      </w:pPr>
      <w:r w:rsidRPr="00E27A1D">
        <w:rPr>
          <w:rFonts w:cs="Tahoma"/>
          <w:lang w:val="nl-NL"/>
        </w:rPr>
        <w:t>System Center Global Service Monitor</w:t>
      </w:r>
    </w:p>
    <w:p w14:paraId="0EDFC370" w14:textId="77777777" w:rsidR="005F584F" w:rsidRPr="00E27A1D" w:rsidRDefault="005F584F" w:rsidP="005F584F">
      <w:pPr>
        <w:rPr>
          <w:rFonts w:cs="Tahoma"/>
          <w:lang w:val="nl-NL"/>
        </w:rPr>
      </w:pPr>
      <w:r w:rsidRPr="00E27A1D">
        <w:rPr>
          <w:rFonts w:cs="Tahoma"/>
          <w:lang w:val="nl-NL"/>
        </w:rPr>
        <w:t>Vexcel Desktop met Enhanced Content Pack</w:t>
      </w:r>
    </w:p>
    <w:p w14:paraId="0EDFC371" w14:textId="77777777" w:rsidR="009C779A" w:rsidRPr="00E27A1D" w:rsidRDefault="00242B11">
      <w:pPr>
        <w:rPr>
          <w:rFonts w:cs="Tahoma"/>
          <w:lang w:val="nl-NL"/>
        </w:rPr>
      </w:pPr>
      <w:r w:rsidRPr="00E27A1D">
        <w:rPr>
          <w:rFonts w:cs="Tahoma"/>
          <w:lang w:val="nl-NL"/>
        </w:rPr>
        <w:t>Vexcel Server</w:t>
      </w:r>
    </w:p>
    <w:p w14:paraId="0EDFC372" w14:textId="77777777" w:rsidR="00242B11" w:rsidRPr="00E27A1D" w:rsidRDefault="00242B11">
      <w:pPr>
        <w:rPr>
          <w:rFonts w:cs="Tahoma"/>
          <w:lang w:val="nl-NL"/>
        </w:rPr>
      </w:pPr>
      <w:r w:rsidRPr="00E27A1D">
        <w:rPr>
          <w:rFonts w:cs="Tahoma"/>
          <w:lang w:val="nl-NL"/>
        </w:rPr>
        <w:t>Vexcel Server met Enhanced Content Pack</w:t>
      </w:r>
    </w:p>
    <w:p w14:paraId="0EDFC373" w14:textId="77777777" w:rsidR="003F5594" w:rsidRPr="00E27A1D" w:rsidRDefault="003F5594" w:rsidP="00B65F35">
      <w:pPr>
        <w:spacing w:after="60"/>
        <w:rPr>
          <w:rFonts w:cs="Tahoma"/>
          <w:lang w:val="nl-NL"/>
        </w:rPr>
      </w:pPr>
    </w:p>
    <w:p w14:paraId="0EDFC374" w14:textId="77777777" w:rsidR="00B65F35" w:rsidRPr="00E27A1D" w:rsidRDefault="00B65F35" w:rsidP="00B65F35">
      <w:pPr>
        <w:spacing w:after="60"/>
        <w:rPr>
          <w:rFonts w:cs="Tahoma"/>
          <w:lang w:val="nl-NL"/>
        </w:rPr>
      </w:pPr>
      <w:r w:rsidRPr="00E27A1D">
        <w:rPr>
          <w:rFonts w:cs="Tahoma"/>
          <w:b/>
          <w:lang w:val="nl-NL"/>
        </w:rPr>
        <w:t>Wijzigingen</w:t>
      </w:r>
    </w:p>
    <w:p w14:paraId="0EDFC375" w14:textId="77777777" w:rsidR="00B65F35" w:rsidRPr="00E27A1D" w:rsidRDefault="009C779A" w:rsidP="009C779A">
      <w:pPr>
        <w:rPr>
          <w:rFonts w:cs="Tahoma"/>
          <w:lang w:val="nl-NL"/>
        </w:rPr>
      </w:pPr>
      <w:r w:rsidRPr="00E27A1D">
        <w:rPr>
          <w:rFonts w:cs="Tahoma"/>
          <w:lang w:val="nl-NL"/>
        </w:rPr>
        <w:t>Bing Maps Standard (Gebruikers-SL)</w:t>
      </w:r>
    </w:p>
    <w:p w14:paraId="0EDFC376" w14:textId="77777777" w:rsidR="009C779A" w:rsidRPr="00E27A1D" w:rsidRDefault="009C779A" w:rsidP="00D66F68">
      <w:pPr>
        <w:rPr>
          <w:rFonts w:cs="Tahoma"/>
          <w:lang w:val="nl-NL"/>
        </w:rPr>
      </w:pPr>
      <w:r w:rsidRPr="00E27A1D">
        <w:rPr>
          <w:rFonts w:cs="Tahoma"/>
          <w:lang w:val="nl-NL"/>
        </w:rPr>
        <w:t>Office 365 Plan E1 (Gebruikers-SL) (Productgroep Toepassingen)</w:t>
      </w:r>
    </w:p>
    <w:p w14:paraId="0EDFC377" w14:textId="77777777" w:rsidR="009C779A" w:rsidRPr="00E27A1D" w:rsidRDefault="009C779A" w:rsidP="00D66F68">
      <w:pPr>
        <w:rPr>
          <w:rFonts w:cs="Tahoma"/>
          <w:lang w:val="nl-NL"/>
        </w:rPr>
      </w:pPr>
      <w:r w:rsidRPr="00E27A1D">
        <w:rPr>
          <w:rFonts w:cs="Tahoma"/>
          <w:lang w:val="nl-NL"/>
        </w:rPr>
        <w:t>Office 365 Plan E2 (Gebruikers-SL) (Productgroep Toepassingen)</w:t>
      </w:r>
    </w:p>
    <w:p w14:paraId="0EDFC378" w14:textId="77777777" w:rsidR="009C779A" w:rsidRPr="00E27A1D" w:rsidRDefault="009C779A" w:rsidP="00D02D7A">
      <w:pPr>
        <w:rPr>
          <w:rFonts w:cs="Tahoma"/>
          <w:lang w:val="nl-NL"/>
        </w:rPr>
      </w:pPr>
      <w:r w:rsidRPr="00E27A1D">
        <w:rPr>
          <w:rFonts w:cs="Tahoma"/>
          <w:lang w:val="nl-NL"/>
        </w:rPr>
        <w:t>Office 365 Plan E3 (Gebruikers-SL) (Productgroep Toepassingen)</w:t>
      </w:r>
    </w:p>
    <w:p w14:paraId="0EDFC379" w14:textId="77777777" w:rsidR="009C779A" w:rsidRPr="00E27A1D" w:rsidRDefault="009C779A" w:rsidP="00D02D7A">
      <w:pPr>
        <w:rPr>
          <w:rFonts w:cs="Tahoma"/>
          <w:lang w:val="nl-NL"/>
        </w:rPr>
      </w:pPr>
      <w:r w:rsidRPr="00E27A1D">
        <w:rPr>
          <w:rFonts w:cs="Tahoma"/>
          <w:lang w:val="nl-NL"/>
        </w:rPr>
        <w:t>Office 365 Plan E4 (Gebruikers-SL) (Productgroep Toepassingen)</w:t>
      </w:r>
    </w:p>
    <w:p w14:paraId="0EDFC37A" w14:textId="77777777" w:rsidR="009C779A" w:rsidRPr="00E27A1D" w:rsidRDefault="009C779A" w:rsidP="00242B11">
      <w:pPr>
        <w:rPr>
          <w:rFonts w:cs="Tahoma"/>
          <w:lang w:val="nl-NL"/>
        </w:rPr>
      </w:pPr>
      <w:r w:rsidRPr="00E27A1D">
        <w:rPr>
          <w:rFonts w:cs="Tahoma"/>
          <w:lang w:val="nl-NL"/>
        </w:rPr>
        <w:t>Office 365 Plan A2 (Gebruikers-SL) (Productgroep Toepassingen)</w:t>
      </w:r>
    </w:p>
    <w:p w14:paraId="0EDFC37B" w14:textId="77777777" w:rsidR="009C779A" w:rsidRPr="00E27A1D" w:rsidRDefault="009C779A" w:rsidP="00242B11">
      <w:pPr>
        <w:rPr>
          <w:rFonts w:cs="Tahoma"/>
          <w:lang w:val="nl-NL"/>
        </w:rPr>
      </w:pPr>
      <w:r w:rsidRPr="00E27A1D">
        <w:rPr>
          <w:rFonts w:cs="Tahoma"/>
          <w:lang w:val="nl-NL"/>
        </w:rPr>
        <w:t>Office 365 Plan A3 (Gebruikers-SL) (Productgroep Toepassingen)</w:t>
      </w:r>
    </w:p>
    <w:p w14:paraId="0EDFC37C" w14:textId="77777777" w:rsidR="009C779A" w:rsidRPr="00E27A1D" w:rsidRDefault="009C779A" w:rsidP="00EA31A6">
      <w:pPr>
        <w:rPr>
          <w:rFonts w:cs="Tahoma"/>
          <w:lang w:val="nl-NL"/>
        </w:rPr>
      </w:pPr>
      <w:r w:rsidRPr="00E27A1D">
        <w:rPr>
          <w:rFonts w:cs="Tahoma"/>
          <w:lang w:val="nl-NL"/>
        </w:rPr>
        <w:t>Office 365 Plan A4 (Gebruikers-SL) (Productgroep Toepassingen)</w:t>
      </w:r>
    </w:p>
    <w:p w14:paraId="0EDFC37D" w14:textId="77777777" w:rsidR="009C779A" w:rsidRPr="00E27A1D" w:rsidRDefault="009C779A" w:rsidP="00EA31A6">
      <w:pPr>
        <w:rPr>
          <w:rFonts w:cs="Tahoma"/>
          <w:lang w:val="nl-NL"/>
        </w:rPr>
      </w:pPr>
      <w:r w:rsidRPr="00E27A1D">
        <w:rPr>
          <w:rFonts w:cs="Tahoma"/>
          <w:lang w:val="nl-NL"/>
        </w:rPr>
        <w:t>Office 365 Plan E1 (Gebruikers-SL) (Productgroep Servers)</w:t>
      </w:r>
    </w:p>
    <w:p w14:paraId="0EDFC37E" w14:textId="77777777" w:rsidR="009C779A" w:rsidRPr="00E27A1D" w:rsidRDefault="009C779A" w:rsidP="00EA31A6">
      <w:pPr>
        <w:rPr>
          <w:rFonts w:cs="Tahoma"/>
          <w:lang w:val="nl-NL"/>
        </w:rPr>
      </w:pPr>
      <w:r w:rsidRPr="00E27A1D">
        <w:rPr>
          <w:rFonts w:cs="Tahoma"/>
          <w:lang w:val="nl-NL"/>
        </w:rPr>
        <w:t>Office 365 Plan E2 - E4 (Gebruikers-SL) (Productgroep Servers)</w:t>
      </w:r>
    </w:p>
    <w:p w14:paraId="0EDFC37F" w14:textId="77777777" w:rsidR="009C779A" w:rsidRPr="00E27A1D" w:rsidRDefault="009C779A" w:rsidP="00EA31A6">
      <w:pPr>
        <w:rPr>
          <w:rFonts w:cs="Tahoma"/>
          <w:lang w:val="nl-NL"/>
        </w:rPr>
      </w:pPr>
      <w:r w:rsidRPr="00E27A1D">
        <w:rPr>
          <w:rFonts w:cs="Tahoma"/>
          <w:lang w:val="nl-NL"/>
        </w:rPr>
        <w:t>Office 365 Plan G1 - G4 (Gebruikers-SL) (Productgroep Servers)</w:t>
      </w:r>
    </w:p>
    <w:p w14:paraId="0EDFC380" w14:textId="77777777" w:rsidR="009C779A" w:rsidRPr="00E27A1D" w:rsidRDefault="009C779A" w:rsidP="003537B9">
      <w:pPr>
        <w:rPr>
          <w:rFonts w:cs="Tahoma"/>
          <w:lang w:val="nl-NL"/>
        </w:rPr>
      </w:pPr>
      <w:r w:rsidRPr="00E27A1D">
        <w:rPr>
          <w:rFonts w:cs="Tahoma"/>
          <w:lang w:val="nl-NL"/>
        </w:rPr>
        <w:t>Office 365 Plan K1 (Gebruikers-SL) (Productgroep Servers)</w:t>
      </w:r>
    </w:p>
    <w:p w14:paraId="0EDFC381" w14:textId="77777777" w:rsidR="009C779A" w:rsidRPr="00E27A1D" w:rsidRDefault="009C779A" w:rsidP="003537B9">
      <w:pPr>
        <w:rPr>
          <w:rFonts w:cs="Tahoma"/>
          <w:lang w:val="nl-NL"/>
        </w:rPr>
      </w:pPr>
      <w:r w:rsidRPr="00E27A1D">
        <w:rPr>
          <w:rFonts w:cs="Tahoma"/>
          <w:lang w:val="nl-NL"/>
        </w:rPr>
        <w:t>Office 365 Plan K2 (Gebruikers-SL) (Productgroep Servers)</w:t>
      </w:r>
    </w:p>
    <w:p w14:paraId="0EDFC382" w14:textId="77777777" w:rsidR="003A31B1" w:rsidRPr="00E27A1D" w:rsidRDefault="003A31B1" w:rsidP="003A31B1">
      <w:pPr>
        <w:rPr>
          <w:rFonts w:cs="Tahoma"/>
          <w:lang w:val="nl-NL"/>
        </w:rPr>
      </w:pPr>
      <w:r w:rsidRPr="00E27A1D">
        <w:rPr>
          <w:rFonts w:cs="Tahoma"/>
          <w:lang w:val="nl-NL"/>
        </w:rPr>
        <w:t>System Center 2012 Endpoint Protection</w:t>
      </w:r>
    </w:p>
    <w:p w14:paraId="0EDFC383" w14:textId="77777777" w:rsidR="00242B11" w:rsidRPr="00E27A1D" w:rsidRDefault="00242B11" w:rsidP="00242B11">
      <w:pPr>
        <w:rPr>
          <w:rFonts w:cs="Tahoma"/>
          <w:lang w:val="nl-NL"/>
        </w:rPr>
      </w:pPr>
      <w:r w:rsidRPr="00E27A1D">
        <w:rPr>
          <w:rFonts w:cs="Tahoma"/>
          <w:lang w:val="nl-NL"/>
        </w:rPr>
        <w:t>BizTalk Server stapt over van een Proc-licentiemodel naar een Core-licentiemodel voor de 2013-versie</w:t>
      </w:r>
    </w:p>
    <w:p w14:paraId="0EDFC384" w14:textId="77777777" w:rsidR="00242B11" w:rsidRPr="00E27A1D" w:rsidRDefault="00242B11" w:rsidP="00242B11">
      <w:pPr>
        <w:rPr>
          <w:rFonts w:cs="Tahoma"/>
          <w:lang w:val="nl-NL"/>
        </w:rPr>
      </w:pPr>
      <w:r w:rsidRPr="00E27A1D">
        <w:rPr>
          <w:rFonts w:cs="Tahoma"/>
          <w:lang w:val="nl-NL"/>
        </w:rPr>
        <w:t>Additioneel product (</w:t>
      </w:r>
      <w:r w:rsidR="00F64A43">
        <w:rPr>
          <w:rFonts w:cs="Tahoma"/>
          <w:lang w:val="nl-NL"/>
        </w:rPr>
        <w:t>“</w:t>
      </w:r>
      <w:r w:rsidRPr="00E27A1D">
        <w:rPr>
          <w:rFonts w:cs="Tahoma"/>
          <w:lang w:val="nl-NL"/>
        </w:rPr>
        <w:t>A</w:t>
      </w:r>
      <w:r w:rsidR="00F64A43">
        <w:rPr>
          <w:rFonts w:cs="Tahoma"/>
          <w:lang w:val="nl-NL"/>
        </w:rPr>
        <w:t>”</w:t>
      </w:r>
      <w:r w:rsidRPr="00E27A1D">
        <w:rPr>
          <w:rFonts w:cs="Tahoma"/>
          <w:lang w:val="nl-NL"/>
        </w:rPr>
        <w:t>) verwijderd van Sys Ctr Endpoint Protection</w:t>
      </w:r>
    </w:p>
    <w:p w14:paraId="0EDFC385" w14:textId="77777777" w:rsidR="00242B11" w:rsidRPr="00E27A1D" w:rsidRDefault="00242B11" w:rsidP="00242B11">
      <w:pPr>
        <w:rPr>
          <w:rFonts w:cs="Tahoma"/>
          <w:lang w:val="nl-NL"/>
        </w:rPr>
      </w:pPr>
      <w:r w:rsidRPr="00E27A1D">
        <w:rPr>
          <w:rFonts w:cs="Tahoma"/>
          <w:lang w:val="nl-NL"/>
        </w:rPr>
        <w:t>'Professional' verwijderd bij tekst 'Bing Maps Standard (Gebruikers-SL)'</w:t>
      </w:r>
    </w:p>
    <w:p w14:paraId="0EDFC386" w14:textId="77777777" w:rsidR="009C779A" w:rsidRDefault="009C779A" w:rsidP="009C779A">
      <w:pPr>
        <w:rPr>
          <w:rFonts w:cs="Tahoma"/>
          <w:lang w:val="nl-NL"/>
        </w:rPr>
      </w:pPr>
    </w:p>
    <w:p w14:paraId="0EDFC387" w14:textId="77777777" w:rsidR="00B65F35" w:rsidRPr="00E27A1D" w:rsidRDefault="00B65F35" w:rsidP="007E466C">
      <w:pPr>
        <w:spacing w:after="60"/>
        <w:rPr>
          <w:rFonts w:cs="Tahoma"/>
          <w:lang w:val="nl-NL"/>
        </w:rPr>
      </w:pPr>
      <w:r w:rsidRPr="00E27A1D">
        <w:rPr>
          <w:rFonts w:cs="Tahoma"/>
          <w:b/>
          <w:lang w:val="nl-NL"/>
        </w:rPr>
        <w:lastRenderedPageBreak/>
        <w:t>Verwijderd</w:t>
      </w:r>
    </w:p>
    <w:p w14:paraId="0EDFC388" w14:textId="77777777" w:rsidR="00D02D7A" w:rsidRPr="00E27A1D" w:rsidRDefault="00D02D7A" w:rsidP="00D02D7A">
      <w:pPr>
        <w:rPr>
          <w:rFonts w:cs="Tahoma"/>
          <w:lang w:val="nl-NL"/>
        </w:rPr>
      </w:pPr>
      <w:r w:rsidRPr="00E27A1D">
        <w:rPr>
          <w:rFonts w:cs="Tahoma"/>
          <w:lang w:val="nl-NL"/>
        </w:rPr>
        <w:t>Bing Maps 25KTrx (Aanvullende SL)</w:t>
      </w:r>
    </w:p>
    <w:p w14:paraId="0EDFC389" w14:textId="77777777" w:rsidR="00D02D7A" w:rsidRPr="00E27A1D" w:rsidRDefault="00D02D7A" w:rsidP="00D02D7A">
      <w:pPr>
        <w:rPr>
          <w:rFonts w:cs="Tahoma"/>
          <w:lang w:val="nl-NL"/>
        </w:rPr>
      </w:pPr>
      <w:r w:rsidRPr="00E27A1D">
        <w:rPr>
          <w:rFonts w:cs="Tahoma"/>
          <w:lang w:val="nl-NL"/>
        </w:rPr>
        <w:t>Bing Maps 250KTrx (Aanvullende SL)</w:t>
      </w:r>
    </w:p>
    <w:p w14:paraId="0EDFC38A" w14:textId="77777777" w:rsidR="00D02D7A" w:rsidRPr="00276F80" w:rsidRDefault="00D02D7A" w:rsidP="00D02D7A">
      <w:pPr>
        <w:rPr>
          <w:rFonts w:cs="Tahoma"/>
        </w:rPr>
      </w:pPr>
      <w:r w:rsidRPr="00276F80">
        <w:rPr>
          <w:rFonts w:cs="Tahoma"/>
        </w:rPr>
        <w:t>Bing Maps Professional (Services-SL)</w:t>
      </w:r>
    </w:p>
    <w:p w14:paraId="0EDFC38B" w14:textId="77777777" w:rsidR="005F584F" w:rsidRPr="00276F80" w:rsidRDefault="005F584F" w:rsidP="005F584F">
      <w:pPr>
        <w:rPr>
          <w:rFonts w:cs="Tahoma"/>
        </w:rPr>
      </w:pPr>
      <w:r w:rsidRPr="00276F80">
        <w:rPr>
          <w:rFonts w:cs="Tahoma"/>
        </w:rPr>
        <w:t>Bing Maps Desktop met Enhanced Content Pack</w:t>
      </w:r>
    </w:p>
    <w:p w14:paraId="0EDFC38C" w14:textId="77777777" w:rsidR="005F584F" w:rsidRPr="00276F80" w:rsidRDefault="005F584F" w:rsidP="005F584F">
      <w:pPr>
        <w:rPr>
          <w:rFonts w:cs="Tahoma"/>
        </w:rPr>
      </w:pPr>
      <w:r w:rsidRPr="00276F80">
        <w:rPr>
          <w:rFonts w:cs="Tahoma"/>
        </w:rPr>
        <w:t>Bing Maps Server</w:t>
      </w:r>
    </w:p>
    <w:p w14:paraId="0EDFC38D" w14:textId="77777777" w:rsidR="005F584F" w:rsidRPr="00276F80" w:rsidRDefault="005F584F" w:rsidP="005F584F">
      <w:pPr>
        <w:rPr>
          <w:rFonts w:cs="Tahoma"/>
        </w:rPr>
      </w:pPr>
      <w:r w:rsidRPr="00276F80">
        <w:rPr>
          <w:rFonts w:cs="Tahoma"/>
        </w:rPr>
        <w:t>Bing Maps met Enhanced Content Pack</w:t>
      </w:r>
    </w:p>
    <w:p w14:paraId="0EDFC38E" w14:textId="77777777" w:rsidR="00D02D7A" w:rsidRPr="00276F80" w:rsidRDefault="00D02D7A" w:rsidP="00D02D7A">
      <w:pPr>
        <w:rPr>
          <w:rFonts w:cs="Tahoma"/>
        </w:rPr>
      </w:pPr>
      <w:r w:rsidRPr="00276F80">
        <w:rPr>
          <w:rFonts w:cs="Tahoma"/>
        </w:rPr>
        <w:t>Bing Maps Unlimited Trx (Aanvullende SL)</w:t>
      </w:r>
    </w:p>
    <w:p w14:paraId="0EDFC38F" w14:textId="77777777" w:rsidR="00242B11" w:rsidRPr="00276F80" w:rsidRDefault="00242B11" w:rsidP="00D02D7A">
      <w:pPr>
        <w:rPr>
          <w:rFonts w:cs="Tahoma"/>
        </w:rPr>
      </w:pPr>
      <w:r w:rsidRPr="00276F80">
        <w:rPr>
          <w:rFonts w:cs="Tahoma"/>
        </w:rPr>
        <w:t>Bing Server</w:t>
      </w:r>
    </w:p>
    <w:p w14:paraId="0EDFC390" w14:textId="77777777" w:rsidR="00242B11" w:rsidRPr="00276F80" w:rsidRDefault="00242B11" w:rsidP="00D02D7A">
      <w:pPr>
        <w:rPr>
          <w:rFonts w:cs="Tahoma"/>
        </w:rPr>
      </w:pPr>
      <w:r w:rsidRPr="00276F80">
        <w:rPr>
          <w:rFonts w:cs="Tahoma"/>
        </w:rPr>
        <w:t>Bing Server met Enhanced Content Pack</w:t>
      </w:r>
    </w:p>
    <w:p w14:paraId="0EDFC391" w14:textId="77777777" w:rsidR="00D02D7A" w:rsidRPr="00276F80" w:rsidRDefault="00D02D7A" w:rsidP="00D02D7A">
      <w:pPr>
        <w:rPr>
          <w:rFonts w:cs="Tahoma"/>
        </w:rPr>
      </w:pPr>
      <w:r w:rsidRPr="00276F80">
        <w:rPr>
          <w:rFonts w:cs="Tahoma"/>
        </w:rPr>
        <w:t>BizTalk</w:t>
      </w:r>
      <w:r w:rsidR="005B4156" w:rsidRPr="005B4156">
        <w:rPr>
          <w:rFonts w:cs="Tahoma"/>
          <w:vertAlign w:val="superscript"/>
        </w:rPr>
        <w:t>®</w:t>
      </w:r>
      <w:r w:rsidRPr="00276F80">
        <w:rPr>
          <w:rFonts w:cs="Tahoma"/>
        </w:rPr>
        <w:t xml:space="preserve"> Server 2010 Branch Edition </w:t>
      </w:r>
    </w:p>
    <w:p w14:paraId="0EDFC392" w14:textId="77777777" w:rsidR="00D02D7A" w:rsidRPr="00276F80" w:rsidRDefault="00D02D7A" w:rsidP="00D02D7A">
      <w:pPr>
        <w:rPr>
          <w:rFonts w:cs="Tahoma"/>
        </w:rPr>
      </w:pPr>
      <w:r w:rsidRPr="00276F80">
        <w:rPr>
          <w:rFonts w:cs="Tahoma"/>
        </w:rPr>
        <w:t>BizTalk</w:t>
      </w:r>
      <w:r w:rsidR="005B4156" w:rsidRPr="005B4156">
        <w:rPr>
          <w:rFonts w:cs="Tahoma"/>
          <w:vertAlign w:val="superscript"/>
        </w:rPr>
        <w:t>®</w:t>
      </w:r>
      <w:r w:rsidRPr="00276F80">
        <w:rPr>
          <w:rFonts w:cs="Tahoma"/>
        </w:rPr>
        <w:t xml:space="preserve"> Server 2010 Enterprise Edition</w:t>
      </w:r>
    </w:p>
    <w:p w14:paraId="0EDFC393" w14:textId="77777777" w:rsidR="00D02D7A" w:rsidRPr="00276F80" w:rsidRDefault="00D02D7A" w:rsidP="00D02D7A">
      <w:pPr>
        <w:rPr>
          <w:rFonts w:cs="Tahoma"/>
        </w:rPr>
      </w:pPr>
      <w:r w:rsidRPr="00276F80">
        <w:rPr>
          <w:rFonts w:cs="Tahoma"/>
        </w:rPr>
        <w:t>BizTalk</w:t>
      </w:r>
      <w:r w:rsidR="005B4156" w:rsidRPr="005B4156">
        <w:rPr>
          <w:rFonts w:cs="Tahoma"/>
          <w:vertAlign w:val="superscript"/>
        </w:rPr>
        <w:t>®</w:t>
      </w:r>
      <w:r w:rsidRPr="00276F80">
        <w:rPr>
          <w:rFonts w:cs="Tahoma"/>
        </w:rPr>
        <w:t xml:space="preserve"> Server 2010 Enterprise RFID</w:t>
      </w:r>
    </w:p>
    <w:p w14:paraId="0EDFC394" w14:textId="77777777" w:rsidR="00D02D7A" w:rsidRPr="00276F80" w:rsidRDefault="00D02D7A" w:rsidP="00D02D7A">
      <w:pPr>
        <w:rPr>
          <w:rFonts w:cs="Tahoma"/>
        </w:rPr>
      </w:pPr>
      <w:r w:rsidRPr="00276F80">
        <w:rPr>
          <w:rFonts w:cs="Tahoma"/>
        </w:rPr>
        <w:t>BizTalk</w:t>
      </w:r>
      <w:r w:rsidR="005B4156" w:rsidRPr="005B4156">
        <w:rPr>
          <w:rFonts w:cs="Tahoma"/>
          <w:vertAlign w:val="superscript"/>
        </w:rPr>
        <w:t>®</w:t>
      </w:r>
      <w:r w:rsidRPr="00276F80">
        <w:rPr>
          <w:rFonts w:cs="Tahoma"/>
        </w:rPr>
        <w:t xml:space="preserve"> Server 2010 Standard Edition </w:t>
      </w:r>
    </w:p>
    <w:p w14:paraId="0EDFC395" w14:textId="77777777" w:rsidR="00D02D7A" w:rsidRPr="00276F80" w:rsidRDefault="00D02D7A" w:rsidP="00D02D7A">
      <w:pPr>
        <w:rPr>
          <w:rFonts w:cs="Tahoma"/>
        </w:rPr>
      </w:pPr>
      <w:r w:rsidRPr="00276F80">
        <w:rPr>
          <w:rFonts w:cs="Tahoma"/>
        </w:rPr>
        <w:t>BizTalk</w:t>
      </w:r>
      <w:r w:rsidR="005B4156" w:rsidRPr="005B4156">
        <w:rPr>
          <w:rFonts w:cs="Tahoma"/>
          <w:vertAlign w:val="superscript"/>
        </w:rPr>
        <w:t>®</w:t>
      </w:r>
      <w:r w:rsidRPr="00276F80">
        <w:rPr>
          <w:rFonts w:cs="Tahoma"/>
        </w:rPr>
        <w:t xml:space="preserve"> Server 2010 Developer IDC </w:t>
      </w:r>
    </w:p>
    <w:p w14:paraId="0EDFC396" w14:textId="77777777" w:rsidR="00D02D7A" w:rsidRPr="00276F80" w:rsidRDefault="00D02D7A" w:rsidP="00D02D7A">
      <w:pPr>
        <w:rPr>
          <w:rFonts w:cs="Tahoma"/>
        </w:rPr>
      </w:pPr>
      <w:r w:rsidRPr="00276F80">
        <w:rPr>
          <w:rFonts w:cs="Tahoma"/>
        </w:rPr>
        <w:t>BizTalk</w:t>
      </w:r>
      <w:r w:rsidR="005B4156" w:rsidRPr="005B4156">
        <w:rPr>
          <w:rFonts w:cs="Tahoma"/>
          <w:vertAlign w:val="superscript"/>
        </w:rPr>
        <w:t>®</w:t>
      </w:r>
      <w:r w:rsidRPr="00276F80">
        <w:rPr>
          <w:rFonts w:cs="Tahoma"/>
        </w:rPr>
        <w:t xml:space="preserve"> Server 2010 Branch IDC </w:t>
      </w:r>
    </w:p>
    <w:p w14:paraId="0EDFC397" w14:textId="77777777" w:rsidR="00D02D7A" w:rsidRPr="00E27A1D" w:rsidRDefault="00D02D7A" w:rsidP="00D02D7A">
      <w:pPr>
        <w:rPr>
          <w:rFonts w:cs="Tahoma"/>
          <w:lang w:val="nl-NL"/>
        </w:rPr>
      </w:pPr>
      <w:r w:rsidRPr="00E27A1D">
        <w:rPr>
          <w:rFonts w:cs="Tahoma"/>
          <w:lang w:val="nl-NL"/>
        </w:rPr>
        <w:t>Data Warehouse Appliance 2012</w:t>
      </w:r>
    </w:p>
    <w:p w14:paraId="0EDFC398" w14:textId="77777777" w:rsidR="00D02D7A" w:rsidRPr="00E27A1D" w:rsidRDefault="00D02D7A" w:rsidP="00D02D7A">
      <w:pPr>
        <w:rPr>
          <w:rFonts w:cs="Tahoma"/>
          <w:lang w:val="nl-NL"/>
        </w:rPr>
      </w:pPr>
      <w:r w:rsidRPr="00E27A1D">
        <w:rPr>
          <w:rFonts w:cs="Tahoma"/>
          <w:lang w:val="nl-NL"/>
        </w:rPr>
        <w:t>Office 365 Plan E1 (Gebruikers-SL) (Productgroep Toepassingen)</w:t>
      </w:r>
    </w:p>
    <w:p w14:paraId="0EDFC399" w14:textId="77777777" w:rsidR="00D02D7A" w:rsidRPr="00E27A1D" w:rsidRDefault="00D02D7A" w:rsidP="00D02D7A">
      <w:pPr>
        <w:rPr>
          <w:rFonts w:cs="Tahoma"/>
          <w:lang w:val="nl-NL"/>
        </w:rPr>
      </w:pPr>
      <w:r w:rsidRPr="00E27A1D">
        <w:rPr>
          <w:rFonts w:cs="Tahoma"/>
          <w:lang w:val="nl-NL"/>
        </w:rPr>
        <w:t>Office 365 Plan E2 (Gebruikers-SL) (Productgroep Toepassingen)</w:t>
      </w:r>
    </w:p>
    <w:p w14:paraId="0EDFC39A" w14:textId="77777777" w:rsidR="00D02D7A" w:rsidRPr="00E27A1D" w:rsidRDefault="00D02D7A" w:rsidP="00D02D7A">
      <w:pPr>
        <w:rPr>
          <w:rFonts w:cs="Tahoma"/>
          <w:lang w:val="nl-NL"/>
        </w:rPr>
      </w:pPr>
      <w:r w:rsidRPr="00E27A1D">
        <w:rPr>
          <w:rFonts w:cs="Tahoma"/>
          <w:lang w:val="nl-NL"/>
        </w:rPr>
        <w:t>Office 365 Plan E3 (Gebruikers-SL) (Productgroep Toepassingen)</w:t>
      </w:r>
    </w:p>
    <w:p w14:paraId="0EDFC39B" w14:textId="77777777" w:rsidR="00D02D7A" w:rsidRPr="00E27A1D" w:rsidRDefault="00D02D7A" w:rsidP="00D02D7A">
      <w:pPr>
        <w:rPr>
          <w:rFonts w:cs="Tahoma"/>
          <w:lang w:val="nl-NL"/>
        </w:rPr>
      </w:pPr>
      <w:r w:rsidRPr="00E27A1D">
        <w:rPr>
          <w:rFonts w:cs="Tahoma"/>
          <w:lang w:val="nl-NL"/>
        </w:rPr>
        <w:t>Office 365 Plan E4 (Gebruikers-SL) (Productgroep Toepassingen)</w:t>
      </w:r>
    </w:p>
    <w:p w14:paraId="0EDFC39C" w14:textId="77777777" w:rsidR="00D02D7A" w:rsidRPr="00E27A1D" w:rsidRDefault="00D02D7A" w:rsidP="00D02D7A">
      <w:pPr>
        <w:rPr>
          <w:rFonts w:cs="Tahoma"/>
          <w:lang w:val="nl-NL"/>
        </w:rPr>
      </w:pPr>
      <w:r w:rsidRPr="00E27A1D">
        <w:rPr>
          <w:rFonts w:cs="Tahoma"/>
          <w:lang w:val="nl-NL"/>
        </w:rPr>
        <w:t>Office 365 Plan A2 (Gebruikers-SL) (Productgroep Toepassingen)</w:t>
      </w:r>
    </w:p>
    <w:p w14:paraId="0EDFC39D" w14:textId="77777777" w:rsidR="00D02D7A" w:rsidRPr="00E27A1D" w:rsidRDefault="00D02D7A" w:rsidP="00D02D7A">
      <w:pPr>
        <w:rPr>
          <w:rFonts w:cs="Tahoma"/>
          <w:lang w:val="nl-NL"/>
        </w:rPr>
      </w:pPr>
      <w:r w:rsidRPr="00E27A1D">
        <w:rPr>
          <w:rFonts w:cs="Tahoma"/>
          <w:lang w:val="nl-NL"/>
        </w:rPr>
        <w:t>Office 365 Plan A3 (Gebruikers-SL) (Productgroep Toepassingen)</w:t>
      </w:r>
    </w:p>
    <w:p w14:paraId="0EDFC39E" w14:textId="77777777" w:rsidR="00D02D7A" w:rsidRPr="00E27A1D" w:rsidRDefault="00D02D7A" w:rsidP="00D02D7A">
      <w:pPr>
        <w:rPr>
          <w:rFonts w:cs="Tahoma"/>
          <w:lang w:val="nl-NL"/>
        </w:rPr>
      </w:pPr>
      <w:r w:rsidRPr="00E27A1D">
        <w:rPr>
          <w:rFonts w:cs="Tahoma"/>
          <w:lang w:val="nl-NL"/>
        </w:rPr>
        <w:t>Office 365 Plan A4 (Gebruikers-SL) (Productgroep Toepassingen)</w:t>
      </w:r>
    </w:p>
    <w:p w14:paraId="0EDFC39F" w14:textId="77777777" w:rsidR="00D02D7A" w:rsidRPr="00E27A1D" w:rsidRDefault="00D02D7A" w:rsidP="00D02D7A">
      <w:pPr>
        <w:rPr>
          <w:rFonts w:cs="Tahoma"/>
          <w:lang w:val="nl-NL"/>
        </w:rPr>
      </w:pPr>
      <w:r w:rsidRPr="00E27A1D">
        <w:rPr>
          <w:rFonts w:cs="Tahoma"/>
          <w:lang w:val="nl-NL"/>
        </w:rPr>
        <w:t>Office 365 Plan E1 (Gebruikers-SL) (Productgroep Servers)</w:t>
      </w:r>
    </w:p>
    <w:p w14:paraId="0EDFC3A0" w14:textId="77777777" w:rsidR="00D02D7A" w:rsidRPr="00E27A1D" w:rsidRDefault="00D02D7A" w:rsidP="00D02D7A">
      <w:pPr>
        <w:rPr>
          <w:rFonts w:cs="Tahoma"/>
          <w:lang w:val="nl-NL"/>
        </w:rPr>
      </w:pPr>
      <w:r w:rsidRPr="00E27A1D">
        <w:rPr>
          <w:rFonts w:cs="Tahoma"/>
          <w:lang w:val="nl-NL"/>
        </w:rPr>
        <w:t>Office 365 Plan E2 (Gebruikers-SL) (Productgroep Servers)</w:t>
      </w:r>
    </w:p>
    <w:p w14:paraId="0EDFC3A1" w14:textId="77777777" w:rsidR="00D02D7A" w:rsidRPr="00E27A1D" w:rsidRDefault="00D02D7A" w:rsidP="00D02D7A">
      <w:pPr>
        <w:rPr>
          <w:rFonts w:cs="Tahoma"/>
          <w:lang w:val="nl-NL"/>
        </w:rPr>
      </w:pPr>
      <w:r w:rsidRPr="00E27A1D">
        <w:rPr>
          <w:rFonts w:cs="Tahoma"/>
          <w:lang w:val="nl-NL"/>
        </w:rPr>
        <w:t>Office 365 Plan E3 (Gebruikers-SL) (Productgroep Servers)</w:t>
      </w:r>
    </w:p>
    <w:p w14:paraId="0EDFC3A2" w14:textId="77777777" w:rsidR="00D02D7A" w:rsidRPr="00E27A1D" w:rsidRDefault="00D02D7A" w:rsidP="00D02D7A">
      <w:pPr>
        <w:rPr>
          <w:rFonts w:cs="Tahoma"/>
          <w:lang w:val="nl-NL"/>
        </w:rPr>
      </w:pPr>
      <w:r w:rsidRPr="00E27A1D">
        <w:rPr>
          <w:rFonts w:cs="Tahoma"/>
          <w:lang w:val="nl-NL"/>
        </w:rPr>
        <w:t>Office 365 Plan E4 (Gebruikers-SL) (Productgroep Servers)</w:t>
      </w:r>
    </w:p>
    <w:p w14:paraId="0EDFC3A3" w14:textId="77777777" w:rsidR="00D02D7A" w:rsidRPr="00E27A1D" w:rsidRDefault="00D02D7A" w:rsidP="00D02D7A">
      <w:pPr>
        <w:rPr>
          <w:rFonts w:cs="Tahoma"/>
          <w:lang w:val="nl-NL"/>
        </w:rPr>
      </w:pPr>
      <w:r w:rsidRPr="00E27A1D">
        <w:rPr>
          <w:rFonts w:cs="Tahoma"/>
          <w:lang w:val="nl-NL"/>
        </w:rPr>
        <w:t>Office 365 Plan G1 (Gebruikers-SL) (Productgroep Servers)</w:t>
      </w:r>
    </w:p>
    <w:p w14:paraId="0EDFC3A4" w14:textId="77777777" w:rsidR="00D02D7A" w:rsidRPr="00E27A1D" w:rsidRDefault="00D02D7A" w:rsidP="00D02D7A">
      <w:pPr>
        <w:rPr>
          <w:rFonts w:cs="Tahoma"/>
          <w:lang w:val="nl-NL"/>
        </w:rPr>
      </w:pPr>
      <w:r w:rsidRPr="00E27A1D">
        <w:rPr>
          <w:rFonts w:cs="Tahoma"/>
          <w:lang w:val="nl-NL"/>
        </w:rPr>
        <w:t>Office 365 Plan G2 (Gebruikers-SL) (Productgroep Servers)</w:t>
      </w:r>
    </w:p>
    <w:p w14:paraId="0EDFC3A5" w14:textId="77777777" w:rsidR="00D02D7A" w:rsidRPr="00E27A1D" w:rsidRDefault="00D02D7A" w:rsidP="00D02D7A">
      <w:pPr>
        <w:rPr>
          <w:rFonts w:cs="Tahoma"/>
          <w:lang w:val="nl-NL"/>
        </w:rPr>
      </w:pPr>
      <w:r w:rsidRPr="00E27A1D">
        <w:rPr>
          <w:rFonts w:cs="Tahoma"/>
          <w:lang w:val="nl-NL"/>
        </w:rPr>
        <w:t>Office 365 Plan G3 (Gebruikers-SL) (Productgroep Servers)</w:t>
      </w:r>
    </w:p>
    <w:p w14:paraId="0EDFC3A6" w14:textId="77777777" w:rsidR="00D02D7A" w:rsidRPr="00E27A1D" w:rsidRDefault="00D02D7A" w:rsidP="00D02D7A">
      <w:pPr>
        <w:rPr>
          <w:rFonts w:cs="Tahoma"/>
          <w:lang w:val="nl-NL"/>
        </w:rPr>
      </w:pPr>
      <w:r w:rsidRPr="00E27A1D">
        <w:rPr>
          <w:rFonts w:cs="Tahoma"/>
          <w:lang w:val="nl-NL"/>
        </w:rPr>
        <w:t>Office 365 Plan G4 (Gebruikers-SL) (Productgroep Servers)</w:t>
      </w:r>
    </w:p>
    <w:p w14:paraId="0EDFC3A7" w14:textId="77777777" w:rsidR="00D02D7A" w:rsidRPr="00E27A1D" w:rsidRDefault="00D02D7A" w:rsidP="00D02D7A">
      <w:pPr>
        <w:rPr>
          <w:rFonts w:cs="Tahoma"/>
          <w:lang w:val="nl-NL"/>
        </w:rPr>
      </w:pPr>
      <w:r w:rsidRPr="00E27A1D">
        <w:rPr>
          <w:rFonts w:cs="Tahoma"/>
          <w:lang w:val="nl-NL"/>
        </w:rPr>
        <w:t>Office 365 Plan K1 (Gebruikers-SL) (Productgroep Servers)</w:t>
      </w:r>
    </w:p>
    <w:p w14:paraId="0EDFC3A8" w14:textId="77777777" w:rsidR="00D02D7A" w:rsidRPr="00E27A1D" w:rsidRDefault="00D02D7A" w:rsidP="00D02D7A">
      <w:pPr>
        <w:rPr>
          <w:rFonts w:cs="Tahoma"/>
          <w:lang w:val="nl-NL"/>
        </w:rPr>
      </w:pPr>
      <w:r w:rsidRPr="00E27A1D">
        <w:rPr>
          <w:rFonts w:cs="Tahoma"/>
          <w:lang w:val="nl-NL"/>
        </w:rPr>
        <w:t>Office 365 Plan K2 (Gebruikers-SL) (Productgroep Servers)</w:t>
      </w:r>
    </w:p>
    <w:p w14:paraId="0EDFC3A9" w14:textId="77777777" w:rsidR="00D02D7A" w:rsidRPr="00E27A1D" w:rsidRDefault="00D02D7A" w:rsidP="00D02D7A">
      <w:pPr>
        <w:rPr>
          <w:rFonts w:cs="Tahoma"/>
          <w:lang w:val="nl-NL"/>
        </w:rPr>
      </w:pPr>
      <w:r w:rsidRPr="00E27A1D">
        <w:rPr>
          <w:rFonts w:cs="Tahoma"/>
          <w:lang w:val="nl-NL"/>
        </w:rPr>
        <w:t>System Center 2012 Endpoint Protection</w:t>
      </w:r>
    </w:p>
    <w:p w14:paraId="0EDFC3AA" w14:textId="77777777" w:rsidR="00D02D7A" w:rsidRPr="00E27A1D" w:rsidRDefault="00D02D7A" w:rsidP="00D02D7A">
      <w:pPr>
        <w:rPr>
          <w:rFonts w:cs="Tahoma"/>
          <w:lang w:val="nl-NL"/>
        </w:rPr>
      </w:pPr>
      <w:r w:rsidRPr="00E27A1D">
        <w:rPr>
          <w:rFonts w:cs="Tahoma"/>
          <w:lang w:val="nl-NL"/>
        </w:rPr>
        <w:t>Forefront Online Protection for Exchange (Apparaat- en Gebruikers-SL)</w:t>
      </w:r>
    </w:p>
    <w:p w14:paraId="0EDFC3AB" w14:textId="77777777" w:rsidR="00D02D7A" w:rsidRPr="00E27A1D" w:rsidRDefault="00D02D7A" w:rsidP="00D02D7A">
      <w:pPr>
        <w:rPr>
          <w:rFonts w:cs="Tahoma"/>
          <w:lang w:val="nl-NL"/>
        </w:rPr>
      </w:pPr>
      <w:r w:rsidRPr="00E27A1D">
        <w:rPr>
          <w:rFonts w:cs="Tahoma"/>
          <w:lang w:val="nl-NL"/>
        </w:rPr>
        <w:t>Software Assurance voor Microsoft Desktop Optimization Pack voor 2012</w:t>
      </w:r>
    </w:p>
    <w:p w14:paraId="0EDFC3AC" w14:textId="77777777" w:rsidR="00B65F35" w:rsidRPr="00E27A1D" w:rsidRDefault="00B65F35" w:rsidP="007E466C">
      <w:pPr>
        <w:rPr>
          <w:rFonts w:cs="Tahoma"/>
          <w:lang w:val="nl-NL"/>
        </w:rPr>
      </w:pPr>
    </w:p>
    <w:p w14:paraId="0EDFC3AD" w14:textId="77777777" w:rsidR="00D57D2B" w:rsidRPr="00E27A1D" w:rsidRDefault="00D57D2B" w:rsidP="007E466C">
      <w:pPr>
        <w:rPr>
          <w:rFonts w:cs="Tahoma"/>
          <w:lang w:val="nl-NL"/>
        </w:rPr>
      </w:pPr>
    </w:p>
    <w:p w14:paraId="0EDFC3AE" w14:textId="77777777" w:rsidR="004759C6" w:rsidRPr="00E27A1D" w:rsidRDefault="004759C6" w:rsidP="004759C6">
      <w:pPr>
        <w:pStyle w:val="Heading2"/>
        <w:ind w:left="0"/>
        <w:jc w:val="both"/>
        <w:rPr>
          <w:rFonts w:ascii="Tahoma" w:hAnsi="Tahoma" w:cs="Tahoma"/>
          <w:lang w:val="nl-NL"/>
        </w:rPr>
      </w:pPr>
      <w:bookmarkStart w:id="594" w:name="_Toc361497023"/>
      <w:r w:rsidRPr="00E27A1D">
        <w:rPr>
          <w:rFonts w:ascii="Tahoma" w:hAnsi="Tahoma" w:cs="Tahoma"/>
          <w:color w:val="FF6600"/>
          <w:lang w:val="nl-NL"/>
        </w:rPr>
        <w:t>WIJZIGINGEN MAART 2013</w:t>
      </w:r>
      <w:bookmarkEnd w:id="594"/>
    </w:p>
    <w:p w14:paraId="0EDFC3AF" w14:textId="77777777" w:rsidR="004759C6" w:rsidRPr="00E27A1D" w:rsidRDefault="004759C6" w:rsidP="004759C6">
      <w:pPr>
        <w:pStyle w:val="Heading2"/>
        <w:ind w:left="0"/>
        <w:jc w:val="both"/>
        <w:rPr>
          <w:rFonts w:ascii="Tahoma" w:hAnsi="Tahoma" w:cs="Tahoma"/>
          <w:lang w:val="nl-NL"/>
        </w:rPr>
      </w:pPr>
    </w:p>
    <w:p w14:paraId="0EDFC3B0" w14:textId="77777777" w:rsidR="0064651F" w:rsidRPr="00E27A1D" w:rsidRDefault="004759C6" w:rsidP="0064651F">
      <w:pPr>
        <w:spacing w:after="60"/>
        <w:rPr>
          <w:rFonts w:cs="Tahoma"/>
          <w:lang w:val="nl-NL"/>
        </w:rPr>
      </w:pPr>
      <w:r w:rsidRPr="00E27A1D">
        <w:rPr>
          <w:rFonts w:cs="Tahoma"/>
          <w:b/>
          <w:lang w:val="nl-NL"/>
        </w:rPr>
        <w:t>Toegevoegd</w:t>
      </w:r>
    </w:p>
    <w:p w14:paraId="0EDFC3B1" w14:textId="77777777" w:rsidR="006D5B20" w:rsidRPr="00E27A1D" w:rsidRDefault="006D5B20" w:rsidP="006D5B20">
      <w:pPr>
        <w:rPr>
          <w:rFonts w:cs="Tahoma"/>
          <w:lang w:val="nl-NL"/>
        </w:rPr>
      </w:pPr>
      <w:r w:rsidRPr="00E27A1D">
        <w:rPr>
          <w:rFonts w:cs="Tahoma"/>
          <w:color w:val="000000"/>
          <w:szCs w:val="18"/>
          <w:lang w:val="nl-NL"/>
        </w:rPr>
        <w:t>Exchange Online Archiving for Exchange Online</w:t>
      </w:r>
    </w:p>
    <w:p w14:paraId="0EDFC3B2" w14:textId="77777777" w:rsidR="006D5B20" w:rsidRPr="00276F80" w:rsidRDefault="006D5B20" w:rsidP="006D5B20">
      <w:pPr>
        <w:rPr>
          <w:rFonts w:cs="Tahoma"/>
        </w:rPr>
      </w:pPr>
      <w:r w:rsidRPr="00276F80">
        <w:rPr>
          <w:rFonts w:cs="Tahoma"/>
          <w:color w:val="000000"/>
          <w:szCs w:val="18"/>
        </w:rPr>
        <w:t xml:space="preserve">Exchange Online Archiving for Exchange Online A </w:t>
      </w:r>
    </w:p>
    <w:p w14:paraId="0EDFC3B3" w14:textId="77777777" w:rsidR="006D5B20" w:rsidRPr="00E27A1D" w:rsidRDefault="006D5B20" w:rsidP="006D5B20">
      <w:pPr>
        <w:rPr>
          <w:rFonts w:cs="Tahoma"/>
          <w:lang w:val="nl-NL"/>
        </w:rPr>
      </w:pPr>
      <w:r w:rsidRPr="00E27A1D">
        <w:rPr>
          <w:rFonts w:cs="Tahoma"/>
          <w:color w:val="000000"/>
          <w:szCs w:val="18"/>
          <w:lang w:val="nl-NL"/>
        </w:rPr>
        <w:t>Exchange Online Protection (Gebruikers-SL)</w:t>
      </w:r>
    </w:p>
    <w:p w14:paraId="0EDFC3B4" w14:textId="77777777" w:rsidR="00140B67" w:rsidRPr="00736E5C" w:rsidRDefault="00140B67" w:rsidP="006D6A83">
      <w:pPr>
        <w:rPr>
          <w:rFonts w:cs="Tahoma"/>
        </w:rPr>
      </w:pPr>
      <w:r w:rsidRPr="00736E5C">
        <w:rPr>
          <w:rFonts w:cs="Tahoma"/>
          <w:color w:val="000000"/>
          <w:szCs w:val="18"/>
        </w:rPr>
        <w:t>Office 365 Midsize Business (Gebruikers-SL)</w:t>
      </w:r>
    </w:p>
    <w:p w14:paraId="0EDFC3B5" w14:textId="77777777" w:rsidR="00170CFB" w:rsidRPr="00736E5C" w:rsidRDefault="006D5B20" w:rsidP="006D6A83">
      <w:pPr>
        <w:rPr>
          <w:rFonts w:cs="Tahoma"/>
        </w:rPr>
      </w:pPr>
      <w:r w:rsidRPr="00736E5C">
        <w:rPr>
          <w:rFonts w:cs="Tahoma"/>
          <w:color w:val="000000"/>
          <w:szCs w:val="18"/>
        </w:rPr>
        <w:t>Office 365 Plan E1 (Gebruikers-SL) SQL Server</w:t>
      </w:r>
      <w:r w:rsidR="005B4156" w:rsidRPr="00736E5C">
        <w:rPr>
          <w:rFonts w:cs="Tahoma"/>
          <w:color w:val="000000"/>
          <w:szCs w:val="18"/>
          <w:vertAlign w:val="superscript"/>
        </w:rPr>
        <w:t>®</w:t>
      </w:r>
      <w:r w:rsidRPr="00736E5C">
        <w:rPr>
          <w:rFonts w:cs="Tahoma"/>
          <w:color w:val="000000"/>
          <w:szCs w:val="18"/>
        </w:rPr>
        <w:t xml:space="preserve"> 2012 Parallel Data Warehouse</w:t>
      </w:r>
    </w:p>
    <w:p w14:paraId="0EDFC3B6" w14:textId="77777777" w:rsidR="006D5B20" w:rsidRPr="00276F80" w:rsidRDefault="006D5B20" w:rsidP="006D5B20">
      <w:pPr>
        <w:rPr>
          <w:rFonts w:cs="Tahoma"/>
        </w:rPr>
      </w:pPr>
      <w:r w:rsidRPr="00276F80">
        <w:rPr>
          <w:rFonts w:cs="Tahoma"/>
          <w:color w:val="000000"/>
          <w:szCs w:val="18"/>
        </w:rPr>
        <w:t xml:space="preserve">Project Online </w:t>
      </w:r>
    </w:p>
    <w:p w14:paraId="0EDFC3B7" w14:textId="77777777" w:rsidR="006D5B20" w:rsidRPr="00276F80" w:rsidRDefault="006D5B20" w:rsidP="006D5B20">
      <w:pPr>
        <w:rPr>
          <w:rFonts w:cs="Tahoma"/>
        </w:rPr>
      </w:pPr>
      <w:r w:rsidRPr="00276F80">
        <w:rPr>
          <w:rFonts w:cs="Tahoma"/>
          <w:color w:val="000000"/>
          <w:szCs w:val="18"/>
        </w:rPr>
        <w:t>Project Online A</w:t>
      </w:r>
    </w:p>
    <w:p w14:paraId="0EDFC3B8" w14:textId="77777777" w:rsidR="006D5B20" w:rsidRPr="00276F80" w:rsidRDefault="006D5B20" w:rsidP="006D5B20">
      <w:pPr>
        <w:rPr>
          <w:rFonts w:cs="Tahoma"/>
        </w:rPr>
      </w:pPr>
      <w:r w:rsidRPr="00276F80">
        <w:rPr>
          <w:rFonts w:cs="Tahoma"/>
          <w:color w:val="000000"/>
          <w:szCs w:val="18"/>
        </w:rPr>
        <w:t xml:space="preserve">Project Pro for Office 365 </w:t>
      </w:r>
    </w:p>
    <w:p w14:paraId="0EDFC3B9" w14:textId="77777777" w:rsidR="006D5B20" w:rsidRPr="00276F80" w:rsidRDefault="006D5B20" w:rsidP="006D5B20">
      <w:pPr>
        <w:rPr>
          <w:rFonts w:cs="Tahoma"/>
        </w:rPr>
      </w:pPr>
      <w:r w:rsidRPr="00276F80">
        <w:rPr>
          <w:rFonts w:cs="Tahoma"/>
          <w:color w:val="000000"/>
          <w:szCs w:val="18"/>
        </w:rPr>
        <w:t>Project Pro for Office 365 A</w:t>
      </w:r>
    </w:p>
    <w:p w14:paraId="0EDFC3BA" w14:textId="77777777" w:rsidR="00170CFB" w:rsidRPr="00276F80" w:rsidRDefault="00170CFB" w:rsidP="006D6A83">
      <w:pPr>
        <w:rPr>
          <w:rFonts w:cs="Tahoma"/>
        </w:rPr>
      </w:pPr>
      <w:r w:rsidRPr="00276F80">
        <w:rPr>
          <w:rFonts w:cs="Tahoma"/>
          <w:color w:val="000000"/>
          <w:szCs w:val="18"/>
        </w:rPr>
        <w:t>SQL Server</w:t>
      </w:r>
      <w:r w:rsidR="005B4156" w:rsidRPr="005B4156">
        <w:rPr>
          <w:rFonts w:cs="Tahoma"/>
          <w:color w:val="000000"/>
          <w:szCs w:val="18"/>
          <w:vertAlign w:val="superscript"/>
        </w:rPr>
        <w:t>®</w:t>
      </w:r>
      <w:r w:rsidRPr="00276F80">
        <w:rPr>
          <w:rFonts w:cs="Tahoma"/>
          <w:color w:val="000000"/>
          <w:szCs w:val="18"/>
        </w:rPr>
        <w:t xml:space="preserve"> 2012 Parallel Data Warehouse Developer</w:t>
      </w:r>
    </w:p>
    <w:p w14:paraId="0EDFC3BB" w14:textId="77777777" w:rsidR="00170CFB" w:rsidRPr="00276F80" w:rsidRDefault="00170CFB" w:rsidP="006D6A83">
      <w:pPr>
        <w:rPr>
          <w:rFonts w:cs="Tahoma"/>
        </w:rPr>
      </w:pPr>
      <w:r w:rsidRPr="00276F80">
        <w:rPr>
          <w:rFonts w:cs="Tahoma"/>
          <w:color w:val="000000"/>
          <w:szCs w:val="18"/>
        </w:rPr>
        <w:t>Visio Pro for Office 365 A</w:t>
      </w:r>
    </w:p>
    <w:p w14:paraId="0EDFC3BC" w14:textId="77777777" w:rsidR="00170CFB" w:rsidRPr="00276F80" w:rsidRDefault="00170CFB" w:rsidP="006D6A83">
      <w:pPr>
        <w:rPr>
          <w:rFonts w:cs="Tahoma"/>
        </w:rPr>
      </w:pPr>
      <w:r w:rsidRPr="00276F80">
        <w:rPr>
          <w:rFonts w:cs="Tahoma"/>
          <w:color w:val="000000"/>
          <w:szCs w:val="18"/>
        </w:rPr>
        <w:t xml:space="preserve">Visio Pro for Office 365 </w:t>
      </w:r>
    </w:p>
    <w:p w14:paraId="0EDFC3BD" w14:textId="77777777" w:rsidR="00170CFB" w:rsidRDefault="00170CFB" w:rsidP="006D6A83">
      <w:pPr>
        <w:rPr>
          <w:rFonts w:cs="Tahoma"/>
          <w:color w:val="000000"/>
          <w:szCs w:val="18"/>
        </w:rPr>
      </w:pPr>
      <w:r w:rsidRPr="00276F80">
        <w:rPr>
          <w:rFonts w:cs="Tahoma"/>
          <w:color w:val="000000"/>
          <w:szCs w:val="18"/>
        </w:rPr>
        <w:t xml:space="preserve">Yammer Enterprise </w:t>
      </w:r>
    </w:p>
    <w:p w14:paraId="0EDFC3BE" w14:textId="77777777" w:rsidR="004F5E61" w:rsidRDefault="004F5E61" w:rsidP="006D6A83">
      <w:pPr>
        <w:rPr>
          <w:rFonts w:cs="Tahoma"/>
        </w:rPr>
      </w:pPr>
    </w:p>
    <w:p w14:paraId="0EDFC3BF" w14:textId="77777777" w:rsidR="006222B6" w:rsidRDefault="006222B6" w:rsidP="006D6A83">
      <w:pPr>
        <w:rPr>
          <w:rFonts w:cs="Tahoma"/>
        </w:rPr>
      </w:pPr>
    </w:p>
    <w:p w14:paraId="0EDFC3C0" w14:textId="77777777" w:rsidR="006222B6" w:rsidRDefault="006222B6" w:rsidP="006D6A83">
      <w:pPr>
        <w:rPr>
          <w:rFonts w:cs="Tahoma"/>
        </w:rPr>
      </w:pPr>
    </w:p>
    <w:p w14:paraId="0EDFC3C1" w14:textId="77777777" w:rsidR="004759C6" w:rsidRPr="00276F80" w:rsidRDefault="004759C6" w:rsidP="004759C6">
      <w:pPr>
        <w:spacing w:after="60"/>
        <w:rPr>
          <w:rFonts w:cs="Tahoma"/>
        </w:rPr>
      </w:pPr>
      <w:r w:rsidRPr="00276F80">
        <w:rPr>
          <w:rFonts w:cs="Tahoma"/>
          <w:b/>
        </w:rPr>
        <w:lastRenderedPageBreak/>
        <w:t>Wijzigingen</w:t>
      </w:r>
    </w:p>
    <w:p w14:paraId="0EDFC3C2" w14:textId="77777777" w:rsidR="00497ADA" w:rsidRPr="00276F80" w:rsidRDefault="001B413E" w:rsidP="006D5B20">
      <w:pPr>
        <w:rPr>
          <w:rFonts w:cs="Tahoma"/>
        </w:rPr>
      </w:pPr>
      <w:r w:rsidRPr="00276F80">
        <w:rPr>
          <w:rFonts w:cs="Tahoma"/>
          <w:color w:val="000000"/>
          <w:szCs w:val="18"/>
        </w:rPr>
        <w:t>Microsoft Dynamics CRM Online</w:t>
      </w:r>
    </w:p>
    <w:p w14:paraId="0EDFC3C3" w14:textId="77777777" w:rsidR="006D5B20" w:rsidRPr="00276F80" w:rsidRDefault="006D5B20" w:rsidP="006D5B20">
      <w:pPr>
        <w:rPr>
          <w:rFonts w:cs="Tahoma"/>
        </w:rPr>
      </w:pPr>
      <w:r w:rsidRPr="00276F80">
        <w:rPr>
          <w:rFonts w:cs="Tahoma"/>
          <w:color w:val="000000"/>
          <w:szCs w:val="18"/>
        </w:rPr>
        <w:t>Exchange Online Archiving for Exchange Server</w:t>
      </w:r>
    </w:p>
    <w:p w14:paraId="0EDFC3C4" w14:textId="77777777" w:rsidR="006D5B20" w:rsidRPr="00276F80" w:rsidRDefault="006D5B20" w:rsidP="006D5B20">
      <w:pPr>
        <w:rPr>
          <w:rFonts w:cs="Tahoma"/>
        </w:rPr>
      </w:pPr>
      <w:r w:rsidRPr="00276F80">
        <w:rPr>
          <w:rFonts w:cs="Tahoma"/>
          <w:color w:val="000000"/>
          <w:szCs w:val="18"/>
        </w:rPr>
        <w:t>Exchange Online Plan 1 (Gebruikers-SL)</w:t>
      </w:r>
    </w:p>
    <w:p w14:paraId="0EDFC3C5" w14:textId="77777777" w:rsidR="006D5B20" w:rsidRPr="00F02931" w:rsidRDefault="006D5B20" w:rsidP="006D5B20">
      <w:pPr>
        <w:rPr>
          <w:rFonts w:cs="Tahoma"/>
        </w:rPr>
      </w:pPr>
      <w:r w:rsidRPr="00F02931">
        <w:rPr>
          <w:rFonts w:cs="Tahoma"/>
          <w:color w:val="000000"/>
          <w:szCs w:val="18"/>
        </w:rPr>
        <w:t>Exchange Online Plan 2 (Gebruikers-SL)</w:t>
      </w:r>
    </w:p>
    <w:p w14:paraId="0EDFC3C6" w14:textId="77777777" w:rsidR="006D5B20" w:rsidRPr="00E27A1D" w:rsidRDefault="006D5B20" w:rsidP="006D5B20">
      <w:pPr>
        <w:rPr>
          <w:rFonts w:cs="Tahoma"/>
          <w:lang w:val="nl-NL"/>
        </w:rPr>
      </w:pPr>
      <w:r w:rsidRPr="00E27A1D">
        <w:rPr>
          <w:rFonts w:cs="Tahoma"/>
          <w:color w:val="000000"/>
          <w:szCs w:val="18"/>
          <w:lang w:val="nl-NL"/>
        </w:rPr>
        <w:t>Exchange Online Plan 1A voor Alumni (Gebruikers-SL)</w:t>
      </w:r>
    </w:p>
    <w:p w14:paraId="0EDFC3C7" w14:textId="77777777" w:rsidR="006D5B20" w:rsidRPr="00E27A1D" w:rsidRDefault="006D5B20" w:rsidP="006D5B20">
      <w:pPr>
        <w:rPr>
          <w:rFonts w:cs="Tahoma"/>
          <w:lang w:val="nl-NL"/>
        </w:rPr>
      </w:pPr>
      <w:r w:rsidRPr="00E27A1D">
        <w:rPr>
          <w:rFonts w:cs="Tahoma"/>
          <w:color w:val="000000"/>
          <w:szCs w:val="18"/>
          <w:lang w:val="nl-NL"/>
        </w:rPr>
        <w:t>Exchange Online Plan 2A (Gebruikers-SL)</w:t>
      </w:r>
    </w:p>
    <w:p w14:paraId="0EDFC3C8" w14:textId="77777777" w:rsidR="006D5B20" w:rsidRPr="00E27A1D" w:rsidRDefault="006D5B20" w:rsidP="006D5B20">
      <w:pPr>
        <w:rPr>
          <w:rFonts w:cs="Tahoma"/>
          <w:lang w:val="nl-NL"/>
        </w:rPr>
      </w:pPr>
      <w:r w:rsidRPr="00E27A1D">
        <w:rPr>
          <w:rFonts w:cs="Tahoma"/>
          <w:color w:val="000000"/>
          <w:szCs w:val="18"/>
          <w:lang w:val="nl-NL"/>
        </w:rPr>
        <w:t>Lync Online Plan 3A (Gebruikers-SL)</w:t>
      </w:r>
    </w:p>
    <w:p w14:paraId="0EDFC3C9" w14:textId="77777777" w:rsidR="00497ADA" w:rsidRPr="00E27A1D" w:rsidRDefault="00497ADA" w:rsidP="006D5B20">
      <w:pPr>
        <w:rPr>
          <w:rFonts w:cs="Tahoma"/>
          <w:lang w:val="nl-NL"/>
        </w:rPr>
      </w:pPr>
      <w:r w:rsidRPr="00E27A1D">
        <w:rPr>
          <w:rFonts w:cs="Tahoma"/>
          <w:color w:val="000000"/>
          <w:szCs w:val="18"/>
          <w:lang w:val="nl-NL"/>
        </w:rPr>
        <w:t>Microsoft Dynamics CRM 2011 Server</w:t>
      </w:r>
    </w:p>
    <w:p w14:paraId="0EDFC3CA" w14:textId="77777777" w:rsidR="006D5B20" w:rsidRPr="00E27A1D" w:rsidRDefault="006D5B20" w:rsidP="006D5B20">
      <w:pPr>
        <w:rPr>
          <w:rFonts w:cs="Tahoma"/>
          <w:lang w:val="nl-NL"/>
        </w:rPr>
      </w:pPr>
      <w:r w:rsidRPr="00E27A1D">
        <w:rPr>
          <w:rFonts w:cs="Tahoma"/>
          <w:color w:val="000000"/>
          <w:szCs w:val="18"/>
          <w:lang w:val="nl-NL"/>
        </w:rPr>
        <w:t>Microsoft Windows Azure-ondersteuningsproducten</w:t>
      </w:r>
    </w:p>
    <w:p w14:paraId="0EDFC3CB" w14:textId="77777777" w:rsidR="006D5B20" w:rsidRPr="00276F80" w:rsidRDefault="006D5B20" w:rsidP="006D5B20">
      <w:pPr>
        <w:rPr>
          <w:rFonts w:cs="Tahoma"/>
        </w:rPr>
      </w:pPr>
      <w:r w:rsidRPr="00276F80">
        <w:rPr>
          <w:rFonts w:cs="Tahoma"/>
          <w:color w:val="000000"/>
          <w:szCs w:val="18"/>
        </w:rPr>
        <w:t>Office 365 A2 (Gebruikers-SL)</w:t>
      </w:r>
    </w:p>
    <w:p w14:paraId="0EDFC3CC" w14:textId="77777777" w:rsidR="006D5B20" w:rsidRPr="00276F80" w:rsidRDefault="006D5B20" w:rsidP="006D5B20">
      <w:pPr>
        <w:rPr>
          <w:rFonts w:cs="Tahoma"/>
        </w:rPr>
      </w:pPr>
      <w:r w:rsidRPr="00276F80">
        <w:rPr>
          <w:rFonts w:cs="Tahoma"/>
          <w:color w:val="000000"/>
          <w:szCs w:val="18"/>
        </w:rPr>
        <w:t>Office 365 A3 (Gebruikers-SL)</w:t>
      </w:r>
    </w:p>
    <w:p w14:paraId="0EDFC3CD" w14:textId="77777777" w:rsidR="006D5B20" w:rsidRPr="00276F80" w:rsidRDefault="006D5B20" w:rsidP="006D5B20">
      <w:pPr>
        <w:rPr>
          <w:rFonts w:cs="Tahoma"/>
        </w:rPr>
      </w:pPr>
      <w:r w:rsidRPr="00276F80">
        <w:rPr>
          <w:rFonts w:cs="Tahoma"/>
          <w:color w:val="000000"/>
          <w:szCs w:val="18"/>
        </w:rPr>
        <w:t>Office 365 A4 (Gebruikers-SL)</w:t>
      </w:r>
    </w:p>
    <w:p w14:paraId="0EDFC3CE" w14:textId="77777777" w:rsidR="006D5B20" w:rsidRPr="00276F80" w:rsidRDefault="006D5B20" w:rsidP="006D5B20">
      <w:pPr>
        <w:rPr>
          <w:rFonts w:cs="Tahoma"/>
        </w:rPr>
      </w:pPr>
      <w:r w:rsidRPr="00276F80">
        <w:rPr>
          <w:rFonts w:cs="Tahoma"/>
          <w:color w:val="000000"/>
          <w:szCs w:val="18"/>
        </w:rPr>
        <w:t>Office Professional Plus Subscription A (Gebruikers-SL).</w:t>
      </w:r>
    </w:p>
    <w:p w14:paraId="0EDFC3CF" w14:textId="77777777" w:rsidR="006D5B20" w:rsidRPr="00276F80" w:rsidRDefault="006D5B20" w:rsidP="006D5B20">
      <w:pPr>
        <w:rPr>
          <w:rFonts w:cs="Tahoma"/>
        </w:rPr>
      </w:pPr>
      <w:r w:rsidRPr="00276F80">
        <w:rPr>
          <w:rFonts w:cs="Tahoma"/>
          <w:color w:val="000000"/>
          <w:szCs w:val="18"/>
        </w:rPr>
        <w:t>Office Web Applications met SharePoint Plan 2A (Gebruikers-SL)</w:t>
      </w:r>
    </w:p>
    <w:p w14:paraId="0EDFC3D0" w14:textId="77777777" w:rsidR="006D5B20" w:rsidRPr="00276F80" w:rsidRDefault="006D5B20" w:rsidP="006D6A83">
      <w:pPr>
        <w:rPr>
          <w:rFonts w:cs="Tahoma"/>
        </w:rPr>
      </w:pPr>
      <w:r w:rsidRPr="00276F80">
        <w:rPr>
          <w:rFonts w:cs="Tahoma"/>
          <w:color w:val="000000"/>
          <w:szCs w:val="18"/>
        </w:rPr>
        <w:t>SharePoint™ Online Extra Storage 1GB A (Aanvullende SL)</w:t>
      </w:r>
    </w:p>
    <w:p w14:paraId="0EDFC3D1" w14:textId="77777777" w:rsidR="00170CFB" w:rsidRPr="00276F80" w:rsidRDefault="00170CFB" w:rsidP="006D6A83">
      <w:pPr>
        <w:rPr>
          <w:rFonts w:cs="Tahoma"/>
        </w:rPr>
      </w:pPr>
      <w:r w:rsidRPr="00276F80">
        <w:rPr>
          <w:rFonts w:cs="Tahoma"/>
          <w:color w:val="000000"/>
          <w:szCs w:val="18"/>
        </w:rPr>
        <w:t>Enterprise Serverbeheerlicentie voor System Center Configuration Manager 2007 R3</w:t>
      </w:r>
    </w:p>
    <w:p w14:paraId="0EDFC3D2" w14:textId="77777777" w:rsidR="00170CFB" w:rsidRPr="00276F80" w:rsidRDefault="00170CFB" w:rsidP="006D6A83">
      <w:pPr>
        <w:rPr>
          <w:rFonts w:cs="Tahoma"/>
        </w:rPr>
      </w:pPr>
      <w:r w:rsidRPr="00276F80">
        <w:rPr>
          <w:rFonts w:cs="Tahoma"/>
          <w:color w:val="000000"/>
          <w:szCs w:val="18"/>
        </w:rPr>
        <w:t>Standard Serverbeheerlicentie (Standard Server-ML) voor System Center Configuration Manager 2007 R3</w:t>
      </w:r>
    </w:p>
    <w:p w14:paraId="0EDFC3D3" w14:textId="77777777" w:rsidR="00170CFB" w:rsidRPr="00276F80" w:rsidRDefault="00170CFB" w:rsidP="006D6A83">
      <w:pPr>
        <w:rPr>
          <w:rFonts w:cs="Tahoma"/>
        </w:rPr>
      </w:pPr>
      <w:r w:rsidRPr="00276F80">
        <w:rPr>
          <w:rFonts w:cs="Tahoma"/>
          <w:color w:val="000000"/>
          <w:szCs w:val="18"/>
        </w:rPr>
        <w:t>Enterprise Serverbeheerlicentie voor System Center Data Protection Manager 2010</w:t>
      </w:r>
    </w:p>
    <w:p w14:paraId="0EDFC3D4" w14:textId="77777777" w:rsidR="00170CFB" w:rsidRPr="00276F80" w:rsidRDefault="00170CFB" w:rsidP="006D6A83">
      <w:pPr>
        <w:rPr>
          <w:rFonts w:cs="Tahoma"/>
        </w:rPr>
      </w:pPr>
      <w:r w:rsidRPr="00276F80">
        <w:rPr>
          <w:rFonts w:cs="Tahoma"/>
          <w:color w:val="000000"/>
          <w:szCs w:val="18"/>
        </w:rPr>
        <w:t>Standard Serverbeheerlicentie voor System Center Data Protection Manager 2010</w:t>
      </w:r>
    </w:p>
    <w:p w14:paraId="0EDFC3D5" w14:textId="77777777" w:rsidR="00170CFB" w:rsidRPr="00E27A1D" w:rsidRDefault="00170CFB" w:rsidP="006D6A83">
      <w:pPr>
        <w:rPr>
          <w:rFonts w:cs="Tahoma"/>
          <w:lang w:val="nl-NL"/>
        </w:rPr>
      </w:pPr>
      <w:r w:rsidRPr="00E27A1D">
        <w:rPr>
          <w:rFonts w:cs="Tahoma"/>
          <w:color w:val="000000"/>
          <w:szCs w:val="18"/>
          <w:lang w:val="nl-NL"/>
        </w:rPr>
        <w:t>Clientbeheerlicentie per Gebruiker voor System Center Operations Manager 2007 R2</w:t>
      </w:r>
    </w:p>
    <w:p w14:paraId="0EDFC3D6" w14:textId="77777777" w:rsidR="00170CFB" w:rsidRPr="00E27A1D" w:rsidRDefault="00170CFB" w:rsidP="006D6A83">
      <w:pPr>
        <w:rPr>
          <w:rFonts w:cs="Tahoma"/>
          <w:lang w:val="nl-NL"/>
        </w:rPr>
      </w:pPr>
      <w:r w:rsidRPr="00E27A1D">
        <w:rPr>
          <w:rFonts w:cs="Tahoma"/>
          <w:color w:val="000000"/>
          <w:szCs w:val="18"/>
          <w:lang w:val="nl-NL"/>
        </w:rPr>
        <w:t>Clientbeheerlicentie per OSE voor System Center Operations Manager 2007 R2</w:t>
      </w:r>
    </w:p>
    <w:p w14:paraId="0EDFC3D7" w14:textId="77777777" w:rsidR="00170CFB" w:rsidRPr="00E27A1D" w:rsidRDefault="00170CFB" w:rsidP="006D6A83">
      <w:pPr>
        <w:rPr>
          <w:rFonts w:cs="Tahoma"/>
          <w:lang w:val="nl-NL"/>
        </w:rPr>
      </w:pPr>
      <w:r w:rsidRPr="00E27A1D">
        <w:rPr>
          <w:rFonts w:cs="Tahoma"/>
          <w:color w:val="000000"/>
          <w:szCs w:val="18"/>
          <w:lang w:val="nl-NL"/>
        </w:rPr>
        <w:t>Enterprise Serverbeheerlicentie voor System Center Operations Manager 2007 R2</w:t>
      </w:r>
    </w:p>
    <w:p w14:paraId="0EDFC3D8" w14:textId="77777777" w:rsidR="00170CFB" w:rsidRPr="00E27A1D" w:rsidRDefault="00170CFB" w:rsidP="006D6A83">
      <w:pPr>
        <w:rPr>
          <w:rFonts w:cs="Tahoma"/>
          <w:lang w:val="nl-NL"/>
        </w:rPr>
      </w:pPr>
      <w:r w:rsidRPr="00E27A1D">
        <w:rPr>
          <w:rFonts w:cs="Tahoma"/>
          <w:color w:val="000000"/>
          <w:szCs w:val="18"/>
          <w:lang w:val="nl-NL"/>
        </w:rPr>
        <w:t>Standard Serverbeheerlicentie voor System Center Operations Manager 2007 R2</w:t>
      </w:r>
    </w:p>
    <w:p w14:paraId="0EDFC3D9" w14:textId="77777777" w:rsidR="00170CFB" w:rsidRPr="00E27A1D" w:rsidRDefault="00170CFB" w:rsidP="006D6A83">
      <w:pPr>
        <w:rPr>
          <w:rFonts w:cs="Tahoma"/>
          <w:lang w:val="nl-NL"/>
        </w:rPr>
      </w:pPr>
      <w:r w:rsidRPr="00E27A1D">
        <w:rPr>
          <w:rFonts w:cs="Tahoma"/>
          <w:color w:val="000000"/>
          <w:szCs w:val="18"/>
          <w:lang w:val="nl-NL"/>
        </w:rPr>
        <w:t>Clientbeheerlicentie (Client-ML) voor System Center Service Manager 2010 per Gebruiker</w:t>
      </w:r>
    </w:p>
    <w:p w14:paraId="0EDFC3DA" w14:textId="77777777" w:rsidR="00170CFB" w:rsidRPr="00E27A1D" w:rsidRDefault="00170CFB" w:rsidP="006D6A83">
      <w:pPr>
        <w:rPr>
          <w:rFonts w:cs="Tahoma"/>
          <w:lang w:val="nl-NL"/>
        </w:rPr>
      </w:pPr>
      <w:r w:rsidRPr="00E27A1D">
        <w:rPr>
          <w:rFonts w:cs="Tahoma"/>
          <w:color w:val="000000"/>
          <w:szCs w:val="18"/>
          <w:lang w:val="nl-NL"/>
        </w:rPr>
        <w:t>Clientbeheerlicentie (Client-ML) voor System Center Service Manager 2010 per OSE</w:t>
      </w:r>
    </w:p>
    <w:p w14:paraId="0EDFC3DB" w14:textId="77777777" w:rsidR="00170CFB" w:rsidRPr="00E27A1D" w:rsidRDefault="00170CFB" w:rsidP="006D6A83">
      <w:pPr>
        <w:rPr>
          <w:rFonts w:cs="Tahoma"/>
          <w:lang w:val="nl-NL"/>
        </w:rPr>
      </w:pPr>
      <w:r w:rsidRPr="00E27A1D">
        <w:rPr>
          <w:rFonts w:cs="Tahoma"/>
          <w:color w:val="000000"/>
          <w:szCs w:val="18"/>
          <w:lang w:val="nl-NL"/>
        </w:rPr>
        <w:t>Serverbeheerlicentie (Server-ML) voor System Center Service Manager 2010 per OSE</w:t>
      </w:r>
    </w:p>
    <w:p w14:paraId="0EDFC3DC" w14:textId="77777777" w:rsidR="00170CFB" w:rsidRPr="00E27A1D" w:rsidRDefault="00170CFB" w:rsidP="006D6A83">
      <w:pPr>
        <w:rPr>
          <w:rFonts w:cs="Tahoma"/>
          <w:lang w:val="nl-NL"/>
        </w:rPr>
      </w:pPr>
      <w:r w:rsidRPr="00E27A1D">
        <w:rPr>
          <w:rFonts w:cs="Tahoma"/>
          <w:color w:val="000000"/>
          <w:szCs w:val="18"/>
          <w:lang w:val="nl-NL"/>
        </w:rPr>
        <w:t>Clientbeheerlicentie voor System Center Virtual Machine Manager 2008 R2 per Gebruiker</w:t>
      </w:r>
    </w:p>
    <w:p w14:paraId="0EDFC3DD" w14:textId="77777777" w:rsidR="00170CFB" w:rsidRPr="00E27A1D" w:rsidRDefault="00170CFB" w:rsidP="006D6A83">
      <w:pPr>
        <w:rPr>
          <w:rFonts w:cs="Tahoma"/>
          <w:lang w:val="nl-NL"/>
        </w:rPr>
      </w:pPr>
      <w:r w:rsidRPr="00E27A1D">
        <w:rPr>
          <w:rFonts w:cs="Tahoma"/>
          <w:color w:val="000000"/>
          <w:szCs w:val="18"/>
          <w:lang w:val="nl-NL"/>
        </w:rPr>
        <w:t>Clientbeheerlicentie voor System Center Virtual Machine Manager 2008 R2 per OSE</w:t>
      </w:r>
    </w:p>
    <w:p w14:paraId="0EDFC3DE" w14:textId="77777777" w:rsidR="00170CFB" w:rsidRPr="00E27A1D" w:rsidRDefault="00170CFB" w:rsidP="006D6A83">
      <w:pPr>
        <w:rPr>
          <w:rFonts w:cs="Tahoma"/>
          <w:lang w:val="nl-NL"/>
        </w:rPr>
      </w:pPr>
      <w:r w:rsidRPr="00E27A1D">
        <w:rPr>
          <w:rFonts w:cs="Tahoma"/>
          <w:color w:val="000000"/>
          <w:szCs w:val="18"/>
          <w:lang w:val="nl-NL"/>
        </w:rPr>
        <w:t>Serverbeheerlicentie voor System Center Virtual Machine Manager 2008 R2 Enterprise</w:t>
      </w:r>
    </w:p>
    <w:p w14:paraId="0EDFC3DF" w14:textId="77777777" w:rsidR="0064651F" w:rsidRPr="00E27A1D" w:rsidRDefault="00497ADA">
      <w:pPr>
        <w:rPr>
          <w:rFonts w:cs="Tahoma"/>
          <w:lang w:val="nl-NL"/>
        </w:rPr>
      </w:pPr>
      <w:r w:rsidRPr="00E27A1D">
        <w:rPr>
          <w:rFonts w:cs="Tahoma"/>
          <w:color w:val="000000"/>
          <w:szCs w:val="18"/>
          <w:lang w:val="nl-NL"/>
        </w:rPr>
        <w:t>Windows Intune USL</w:t>
      </w:r>
    </w:p>
    <w:p w14:paraId="0EDFC3E0" w14:textId="77777777" w:rsidR="0064651F" w:rsidRPr="00E27A1D" w:rsidRDefault="0064651F">
      <w:pPr>
        <w:rPr>
          <w:rFonts w:cs="Tahoma"/>
          <w:lang w:val="nl-NL"/>
        </w:rPr>
      </w:pPr>
    </w:p>
    <w:p w14:paraId="0EDFC3E1" w14:textId="77777777" w:rsidR="004759C6" w:rsidRPr="00E27A1D" w:rsidRDefault="004759C6" w:rsidP="0064651F">
      <w:pPr>
        <w:keepNext/>
        <w:tabs>
          <w:tab w:val="num" w:pos="720"/>
        </w:tabs>
        <w:spacing w:after="60"/>
        <w:outlineLvl w:val="3"/>
        <w:rPr>
          <w:rFonts w:cs="Tahoma"/>
          <w:lang w:val="nl-NL"/>
        </w:rPr>
      </w:pPr>
      <w:r w:rsidRPr="00E27A1D">
        <w:rPr>
          <w:rFonts w:cs="Tahoma"/>
          <w:b/>
          <w:lang w:val="nl-NL"/>
        </w:rPr>
        <w:t>Verwijderd</w:t>
      </w:r>
    </w:p>
    <w:p w14:paraId="0EDFC3E2" w14:textId="77777777" w:rsidR="006D5B20" w:rsidRPr="00E27A1D" w:rsidRDefault="006D5B20" w:rsidP="006D5B20">
      <w:pPr>
        <w:rPr>
          <w:rFonts w:cs="Tahoma"/>
          <w:lang w:val="it-IT"/>
        </w:rPr>
      </w:pPr>
      <w:r w:rsidRPr="00E27A1D">
        <w:rPr>
          <w:rFonts w:cs="Tahoma"/>
          <w:color w:val="000000"/>
          <w:szCs w:val="18"/>
          <w:lang w:val="it-IT"/>
        </w:rPr>
        <w:t>Expression Studio Profressional 4</w:t>
      </w:r>
    </w:p>
    <w:p w14:paraId="0EDFC3E3" w14:textId="77777777" w:rsidR="006D5B20" w:rsidRPr="00E27A1D" w:rsidRDefault="006D5B20" w:rsidP="006D5B20">
      <w:pPr>
        <w:rPr>
          <w:rFonts w:cs="Tahoma"/>
          <w:lang w:val="it-IT"/>
        </w:rPr>
      </w:pPr>
      <w:r w:rsidRPr="00E27A1D">
        <w:rPr>
          <w:rFonts w:cs="Tahoma"/>
          <w:color w:val="000000"/>
          <w:szCs w:val="18"/>
          <w:lang w:val="it-IT"/>
        </w:rPr>
        <w:t>Expression Studio Ultimate 4</w:t>
      </w:r>
    </w:p>
    <w:p w14:paraId="0EDFC3E4" w14:textId="77777777" w:rsidR="006D5B20" w:rsidRPr="00276F80" w:rsidRDefault="006D5B20" w:rsidP="006D5B20">
      <w:pPr>
        <w:rPr>
          <w:rFonts w:cs="Tahoma"/>
        </w:rPr>
      </w:pPr>
      <w:r w:rsidRPr="00276F80">
        <w:rPr>
          <w:rFonts w:cs="Tahoma"/>
          <w:color w:val="000000"/>
          <w:szCs w:val="18"/>
        </w:rPr>
        <w:t>Office Web Applications A (Gebruikers-SL)</w:t>
      </w:r>
    </w:p>
    <w:p w14:paraId="0EDFC3E5" w14:textId="77777777" w:rsidR="006D5B20" w:rsidRPr="00276F80" w:rsidRDefault="006D5B20" w:rsidP="006D5B20">
      <w:pPr>
        <w:rPr>
          <w:rFonts w:cs="Tahoma"/>
        </w:rPr>
      </w:pPr>
      <w:r w:rsidRPr="00276F80">
        <w:rPr>
          <w:rFonts w:cs="Tahoma"/>
          <w:color w:val="000000"/>
          <w:szCs w:val="18"/>
        </w:rPr>
        <w:t>SQL Server</w:t>
      </w:r>
      <w:r w:rsidR="005B4156" w:rsidRPr="005B4156">
        <w:rPr>
          <w:rFonts w:cs="Tahoma"/>
          <w:color w:val="000000"/>
          <w:szCs w:val="18"/>
          <w:vertAlign w:val="superscript"/>
        </w:rPr>
        <w:t>®</w:t>
      </w:r>
      <w:r w:rsidRPr="00276F80">
        <w:rPr>
          <w:rFonts w:cs="Tahoma"/>
          <w:color w:val="000000"/>
          <w:szCs w:val="18"/>
        </w:rPr>
        <w:t xml:space="preserve"> 2008 R2 Parallel Data Warehouse</w:t>
      </w:r>
    </w:p>
    <w:p w14:paraId="0EDFC3E6" w14:textId="77777777" w:rsidR="006D5B20" w:rsidRPr="00276F80" w:rsidRDefault="006D5B20" w:rsidP="006D5B20">
      <w:pPr>
        <w:rPr>
          <w:rFonts w:cs="Tahoma"/>
        </w:rPr>
      </w:pPr>
      <w:r w:rsidRPr="00276F80">
        <w:rPr>
          <w:rFonts w:cs="Tahoma"/>
          <w:color w:val="000000"/>
          <w:szCs w:val="18"/>
        </w:rPr>
        <w:t>SQL Server</w:t>
      </w:r>
      <w:r w:rsidR="005B4156" w:rsidRPr="005B4156">
        <w:rPr>
          <w:rFonts w:cs="Tahoma"/>
          <w:color w:val="000000"/>
          <w:szCs w:val="18"/>
          <w:vertAlign w:val="superscript"/>
        </w:rPr>
        <w:t>®</w:t>
      </w:r>
      <w:r w:rsidRPr="00276F80">
        <w:rPr>
          <w:rFonts w:cs="Tahoma"/>
          <w:color w:val="000000"/>
          <w:szCs w:val="18"/>
        </w:rPr>
        <w:t xml:space="preserve"> 2008 R2 Parallel Data Warehouse Developer</w:t>
      </w:r>
    </w:p>
    <w:p w14:paraId="0EDFC3E7" w14:textId="77777777" w:rsidR="00170CFB" w:rsidRPr="00276F80" w:rsidRDefault="00170CFB" w:rsidP="006D6A83">
      <w:pPr>
        <w:rPr>
          <w:rFonts w:cs="Tahoma"/>
        </w:rPr>
      </w:pPr>
      <w:r w:rsidRPr="00276F80">
        <w:rPr>
          <w:rFonts w:cs="Tahoma"/>
          <w:color w:val="000000"/>
          <w:szCs w:val="18"/>
        </w:rPr>
        <w:t>System Center Configuration Manager 2007 R3</w:t>
      </w:r>
    </w:p>
    <w:p w14:paraId="0EDFC3E8" w14:textId="77777777" w:rsidR="00170CFB" w:rsidRPr="00276F80" w:rsidRDefault="00170CFB" w:rsidP="006D6A83">
      <w:pPr>
        <w:rPr>
          <w:rFonts w:cs="Tahoma"/>
        </w:rPr>
      </w:pPr>
      <w:r w:rsidRPr="00276F80">
        <w:rPr>
          <w:rFonts w:cs="Tahoma"/>
          <w:color w:val="000000"/>
          <w:szCs w:val="18"/>
        </w:rPr>
        <w:t>System Center Configuration Manager 2007 R3 met SQL Server 2008-technologie</w:t>
      </w:r>
    </w:p>
    <w:p w14:paraId="0EDFC3E9" w14:textId="77777777" w:rsidR="00170CFB" w:rsidRPr="00276F80" w:rsidRDefault="00170CFB" w:rsidP="006D6A83">
      <w:pPr>
        <w:rPr>
          <w:rFonts w:cs="Tahoma"/>
        </w:rPr>
      </w:pPr>
      <w:r w:rsidRPr="00276F80">
        <w:rPr>
          <w:rFonts w:cs="Tahoma"/>
          <w:color w:val="000000"/>
          <w:szCs w:val="18"/>
        </w:rPr>
        <w:t>Clientbeheerlicentie voor System Center Data Protection Manager 2010 per Gebruiker</w:t>
      </w:r>
    </w:p>
    <w:p w14:paraId="0EDFC3EA" w14:textId="77777777" w:rsidR="00170CFB" w:rsidRPr="00E27A1D" w:rsidRDefault="00170CFB" w:rsidP="006D6A83">
      <w:pPr>
        <w:rPr>
          <w:rFonts w:cs="Tahoma"/>
          <w:lang w:val="nl-NL"/>
        </w:rPr>
      </w:pPr>
      <w:r w:rsidRPr="00E27A1D">
        <w:rPr>
          <w:rFonts w:cs="Tahoma"/>
          <w:color w:val="000000"/>
          <w:szCs w:val="18"/>
          <w:lang w:val="nl-NL"/>
        </w:rPr>
        <w:t>Clientbeheerlicentie voor System Center Data Protection Manager 2010 per OSE</w:t>
      </w:r>
    </w:p>
    <w:p w14:paraId="0EDFC3EB" w14:textId="77777777" w:rsidR="00170CFB" w:rsidRPr="00E27A1D" w:rsidRDefault="00170CFB" w:rsidP="006D6A83">
      <w:pPr>
        <w:rPr>
          <w:rFonts w:cs="Tahoma"/>
          <w:lang w:val="nl-NL"/>
        </w:rPr>
      </w:pPr>
      <w:r w:rsidRPr="00E27A1D">
        <w:rPr>
          <w:rFonts w:cs="Tahoma"/>
          <w:color w:val="000000"/>
          <w:szCs w:val="18"/>
          <w:lang w:val="nl-NL"/>
        </w:rPr>
        <w:t>System Center Operations Manager 2007 R2</w:t>
      </w:r>
    </w:p>
    <w:p w14:paraId="0EDFC3EC" w14:textId="77777777" w:rsidR="00170CFB" w:rsidRPr="00E27A1D" w:rsidRDefault="00170CFB" w:rsidP="006D6A83">
      <w:pPr>
        <w:rPr>
          <w:rFonts w:cs="Tahoma"/>
          <w:lang w:val="nl-NL"/>
        </w:rPr>
      </w:pPr>
      <w:r w:rsidRPr="00E27A1D">
        <w:rPr>
          <w:rFonts w:cs="Tahoma"/>
          <w:color w:val="000000"/>
          <w:szCs w:val="18"/>
          <w:lang w:val="nl-NL"/>
        </w:rPr>
        <w:t>System Center Operations Manager 2007 R2 met SQL Server 2008-technologie</w:t>
      </w:r>
    </w:p>
    <w:p w14:paraId="0EDFC3ED" w14:textId="77777777" w:rsidR="00170CFB" w:rsidRPr="00E27A1D" w:rsidRDefault="00170CFB" w:rsidP="006D6A83">
      <w:pPr>
        <w:rPr>
          <w:rFonts w:cs="Tahoma"/>
          <w:lang w:val="nl-NL"/>
        </w:rPr>
      </w:pPr>
      <w:r w:rsidRPr="00E27A1D">
        <w:rPr>
          <w:rFonts w:cs="Tahoma"/>
          <w:color w:val="000000"/>
          <w:szCs w:val="18"/>
          <w:lang w:val="nl-NL"/>
        </w:rPr>
        <w:t>System Center Service Manager 2010</w:t>
      </w:r>
    </w:p>
    <w:p w14:paraId="0EDFC3EE" w14:textId="77777777" w:rsidR="00170CFB" w:rsidRPr="00E27A1D" w:rsidRDefault="00170CFB" w:rsidP="006D6A83">
      <w:pPr>
        <w:rPr>
          <w:rFonts w:cs="Tahoma"/>
          <w:lang w:val="nl-NL"/>
        </w:rPr>
      </w:pPr>
      <w:r w:rsidRPr="00E27A1D">
        <w:rPr>
          <w:rFonts w:cs="Tahoma"/>
          <w:color w:val="000000"/>
          <w:szCs w:val="18"/>
          <w:lang w:val="nl-NL"/>
        </w:rPr>
        <w:t>System Center Service Manager 2010 met SQL Server 2008-technologie</w:t>
      </w:r>
    </w:p>
    <w:p w14:paraId="0EDFC3EF" w14:textId="77777777" w:rsidR="00170CFB" w:rsidRPr="00736E5C" w:rsidRDefault="00170CFB" w:rsidP="006D6A83">
      <w:pPr>
        <w:rPr>
          <w:rFonts w:cs="Tahoma"/>
        </w:rPr>
      </w:pPr>
      <w:r w:rsidRPr="00736E5C">
        <w:rPr>
          <w:rFonts w:cs="Tahoma"/>
          <w:color w:val="000000"/>
          <w:szCs w:val="18"/>
        </w:rPr>
        <w:t>System Center Essentials 2010</w:t>
      </w:r>
    </w:p>
    <w:p w14:paraId="0EDFC3F0" w14:textId="77777777" w:rsidR="00170CFB" w:rsidRPr="00736E5C" w:rsidRDefault="00170CFB" w:rsidP="006D6A83">
      <w:pPr>
        <w:rPr>
          <w:rFonts w:cs="Tahoma"/>
        </w:rPr>
      </w:pPr>
      <w:r w:rsidRPr="00736E5C">
        <w:rPr>
          <w:rFonts w:cs="Tahoma"/>
          <w:color w:val="000000"/>
          <w:szCs w:val="18"/>
        </w:rPr>
        <w:t>Client-ML voor System Center Essentials 2010</w:t>
      </w:r>
    </w:p>
    <w:p w14:paraId="0EDFC3F1" w14:textId="77777777" w:rsidR="00170CFB" w:rsidRPr="00736E5C" w:rsidRDefault="00170CFB" w:rsidP="006D6A83">
      <w:pPr>
        <w:rPr>
          <w:rFonts w:cs="Tahoma"/>
        </w:rPr>
      </w:pPr>
      <w:r w:rsidRPr="00736E5C">
        <w:rPr>
          <w:rFonts w:cs="Tahoma"/>
          <w:color w:val="000000"/>
          <w:szCs w:val="18"/>
        </w:rPr>
        <w:t>Server-ML voor System Center Essentials 2010</w:t>
      </w:r>
    </w:p>
    <w:p w14:paraId="0EDFC3F2" w14:textId="77777777" w:rsidR="00170CFB" w:rsidRPr="00736E5C" w:rsidRDefault="00170CFB" w:rsidP="006D6A83">
      <w:pPr>
        <w:rPr>
          <w:rFonts w:cs="Tahoma"/>
        </w:rPr>
      </w:pPr>
      <w:r w:rsidRPr="00736E5C">
        <w:rPr>
          <w:rFonts w:cs="Tahoma"/>
          <w:color w:val="000000"/>
          <w:szCs w:val="18"/>
        </w:rPr>
        <w:t xml:space="preserve">System Center Essentials 2010 met SQL Server 2008 Technology </w:t>
      </w:r>
    </w:p>
    <w:p w14:paraId="0EDFC3F3" w14:textId="77777777" w:rsidR="00170CFB" w:rsidRPr="00736E5C" w:rsidRDefault="00170CFB" w:rsidP="006D6A83">
      <w:pPr>
        <w:rPr>
          <w:rFonts w:cs="Tahoma"/>
        </w:rPr>
      </w:pPr>
      <w:r w:rsidRPr="00736E5C">
        <w:rPr>
          <w:rFonts w:cs="Tahoma"/>
          <w:color w:val="000000"/>
          <w:szCs w:val="18"/>
        </w:rPr>
        <w:t>Clientbeheerlicentiesuite voor System Center Essentials Plus 2010</w:t>
      </w:r>
    </w:p>
    <w:p w14:paraId="0EDFC3F4" w14:textId="77777777" w:rsidR="00170CFB" w:rsidRPr="00736E5C" w:rsidRDefault="00170CFB" w:rsidP="006D6A83">
      <w:pPr>
        <w:rPr>
          <w:rFonts w:cs="Tahoma"/>
        </w:rPr>
      </w:pPr>
      <w:r w:rsidRPr="00736E5C">
        <w:rPr>
          <w:rFonts w:cs="Tahoma"/>
          <w:color w:val="000000"/>
          <w:szCs w:val="18"/>
        </w:rPr>
        <w:t>Serverbeheerlicentiesuite voor System Center Essentials Plus 2010</w:t>
      </w:r>
    </w:p>
    <w:p w14:paraId="0EDFC3F5" w14:textId="77777777" w:rsidR="00170CFB" w:rsidRPr="00736E5C" w:rsidRDefault="00170CFB" w:rsidP="006D6A83">
      <w:pPr>
        <w:rPr>
          <w:rFonts w:cs="Tahoma"/>
        </w:rPr>
      </w:pPr>
      <w:r w:rsidRPr="00736E5C">
        <w:rPr>
          <w:rFonts w:cs="Tahoma"/>
          <w:color w:val="000000"/>
          <w:szCs w:val="18"/>
        </w:rPr>
        <w:t>System Center Virtual Machine Manager 2008 R2 Workgroup Edition</w:t>
      </w:r>
    </w:p>
    <w:p w14:paraId="0EDFC3F6" w14:textId="77777777" w:rsidR="00170CFB" w:rsidRPr="00276F80" w:rsidRDefault="00170CFB" w:rsidP="006D6A83">
      <w:pPr>
        <w:rPr>
          <w:rFonts w:cs="Tahoma"/>
        </w:rPr>
      </w:pPr>
      <w:r w:rsidRPr="00276F80">
        <w:rPr>
          <w:rFonts w:cs="Tahoma"/>
          <w:color w:val="000000"/>
          <w:szCs w:val="18"/>
        </w:rPr>
        <w:t>External Connector-licentie voor Visual Studio</w:t>
      </w:r>
      <w:r w:rsidR="005B4156" w:rsidRPr="005B4156">
        <w:rPr>
          <w:rFonts w:cs="Tahoma"/>
          <w:color w:val="000000"/>
          <w:szCs w:val="18"/>
          <w:vertAlign w:val="superscript"/>
        </w:rPr>
        <w:t>®</w:t>
      </w:r>
      <w:r w:rsidRPr="00276F80">
        <w:rPr>
          <w:rFonts w:cs="Tahoma"/>
          <w:color w:val="000000"/>
          <w:szCs w:val="18"/>
        </w:rPr>
        <w:t xml:space="preserve"> Team Foundation Server 2012</w:t>
      </w:r>
    </w:p>
    <w:p w14:paraId="0EDFC3F7" w14:textId="77777777" w:rsidR="004759C6" w:rsidRPr="00276F80" w:rsidRDefault="004759C6" w:rsidP="007E466C">
      <w:pPr>
        <w:rPr>
          <w:rFonts w:cs="Tahoma"/>
        </w:rPr>
      </w:pPr>
    </w:p>
    <w:p w14:paraId="0EDFC3F8" w14:textId="77777777" w:rsidR="0064651F" w:rsidRDefault="0064651F" w:rsidP="0064651F">
      <w:pPr>
        <w:rPr>
          <w:rFonts w:cs="Tahoma"/>
        </w:rPr>
      </w:pPr>
    </w:p>
    <w:p w14:paraId="0EDFC3F9" w14:textId="77777777" w:rsidR="00812CCD" w:rsidRDefault="00812CCD" w:rsidP="0064651F">
      <w:pPr>
        <w:rPr>
          <w:rFonts w:cs="Tahoma"/>
        </w:rPr>
      </w:pPr>
    </w:p>
    <w:p w14:paraId="0EDFC3FA" w14:textId="77777777" w:rsidR="00812CCD" w:rsidRDefault="00812CCD" w:rsidP="0064651F">
      <w:pPr>
        <w:rPr>
          <w:rFonts w:cs="Tahoma"/>
        </w:rPr>
      </w:pPr>
    </w:p>
    <w:p w14:paraId="0EDFC3FB" w14:textId="77777777" w:rsidR="00243B33" w:rsidRPr="00E27A1D" w:rsidRDefault="000225E7" w:rsidP="00243B33">
      <w:pPr>
        <w:pStyle w:val="Heading2"/>
        <w:ind w:left="0"/>
        <w:jc w:val="both"/>
        <w:rPr>
          <w:rFonts w:ascii="Tahoma" w:hAnsi="Tahoma" w:cs="Tahoma"/>
          <w:lang w:val="nl-NL"/>
        </w:rPr>
      </w:pPr>
      <w:bookmarkStart w:id="595" w:name="_Toc361497024"/>
      <w:r w:rsidRPr="00E27A1D">
        <w:rPr>
          <w:rFonts w:ascii="Tahoma" w:hAnsi="Tahoma" w:cs="Tahoma"/>
          <w:color w:val="FF6600"/>
          <w:lang w:val="nl-NL"/>
        </w:rPr>
        <w:lastRenderedPageBreak/>
        <w:t>WIJZIGINGEN FEBRUARI 2013</w:t>
      </w:r>
      <w:bookmarkEnd w:id="595"/>
    </w:p>
    <w:p w14:paraId="0EDFC3FC" w14:textId="77777777" w:rsidR="00243B33" w:rsidRPr="00E27A1D" w:rsidRDefault="00243B33" w:rsidP="00812CCD">
      <w:pPr>
        <w:rPr>
          <w:rFonts w:cs="Tahoma"/>
          <w:lang w:val="nl-NL"/>
        </w:rPr>
      </w:pPr>
    </w:p>
    <w:p w14:paraId="0EDFC3FD" w14:textId="77777777" w:rsidR="00662A44" w:rsidRPr="00E27A1D" w:rsidRDefault="00662A44" w:rsidP="00662A44">
      <w:pPr>
        <w:spacing w:after="60"/>
        <w:rPr>
          <w:rFonts w:cs="Tahoma"/>
          <w:lang w:val="nl-NL"/>
        </w:rPr>
      </w:pPr>
      <w:r w:rsidRPr="00E27A1D">
        <w:rPr>
          <w:rFonts w:cs="Tahoma"/>
          <w:b/>
          <w:lang w:val="nl-NL"/>
        </w:rPr>
        <w:t>Toegevoegd</w:t>
      </w:r>
    </w:p>
    <w:p w14:paraId="0EDFC3FE" w14:textId="77777777" w:rsidR="00662A44" w:rsidRPr="00E27A1D" w:rsidRDefault="00662A44" w:rsidP="00662A44">
      <w:pPr>
        <w:rPr>
          <w:rFonts w:cs="Tahoma"/>
          <w:lang w:val="nl-NL"/>
        </w:rPr>
      </w:pPr>
      <w:r w:rsidRPr="00E27A1D">
        <w:rPr>
          <w:rFonts w:cs="Tahoma"/>
          <w:color w:val="000000"/>
          <w:szCs w:val="18"/>
          <w:lang w:val="nl-NL"/>
        </w:rPr>
        <w:t xml:space="preserve">Aanvullende Enterprise CAL voor Microsoft </w:t>
      </w:r>
      <w:r w:rsidRPr="00E27A1D">
        <w:rPr>
          <w:rFonts w:cs="Tahoma"/>
          <w:color w:val="000000"/>
          <w:szCs w:val="20"/>
          <w:lang w:val="nl-NL"/>
        </w:rPr>
        <w:t>Dynamics AX 2012 R2 (Gebruiker en Apparaat)</w:t>
      </w:r>
    </w:p>
    <w:p w14:paraId="0EDFC3FF" w14:textId="77777777" w:rsidR="00662A44" w:rsidRPr="00E27A1D" w:rsidRDefault="00662A44" w:rsidP="00662A44">
      <w:pPr>
        <w:rPr>
          <w:rFonts w:cs="Tahoma"/>
          <w:lang w:val="nl-NL"/>
        </w:rPr>
      </w:pPr>
      <w:r w:rsidRPr="00E27A1D">
        <w:rPr>
          <w:rFonts w:cs="Tahoma"/>
          <w:color w:val="000000"/>
          <w:szCs w:val="18"/>
          <w:lang w:val="nl-NL"/>
        </w:rPr>
        <w:t xml:space="preserve">Enterprise CAL voor Microsoft </w:t>
      </w:r>
      <w:r w:rsidRPr="00E27A1D">
        <w:rPr>
          <w:rFonts w:cs="Tahoma"/>
          <w:color w:val="000000"/>
          <w:szCs w:val="20"/>
          <w:lang w:val="nl-NL"/>
        </w:rPr>
        <w:t>Dynamics AX 2012 R2 (Gebruiker en Apparaat)</w:t>
      </w:r>
    </w:p>
    <w:p w14:paraId="0EDFC400" w14:textId="77777777" w:rsidR="00662A44" w:rsidRPr="00E27A1D" w:rsidRDefault="00662A44" w:rsidP="00662A44">
      <w:pPr>
        <w:rPr>
          <w:rFonts w:cs="Tahoma"/>
          <w:lang w:val="nl-NL"/>
        </w:rPr>
      </w:pPr>
      <w:r w:rsidRPr="00E27A1D">
        <w:rPr>
          <w:rFonts w:cs="Tahoma"/>
          <w:color w:val="000000"/>
          <w:szCs w:val="18"/>
          <w:lang w:val="nl-NL"/>
        </w:rPr>
        <w:t xml:space="preserve">Aanvullende Functional Enterprise CAL voor Microsoft </w:t>
      </w:r>
      <w:r w:rsidRPr="00E27A1D">
        <w:rPr>
          <w:rFonts w:cs="Tahoma"/>
          <w:color w:val="000000"/>
          <w:szCs w:val="20"/>
          <w:lang w:val="nl-NL"/>
        </w:rPr>
        <w:t>Dynamics AX 2012 R2 (Gebruiker en Apparaat)</w:t>
      </w:r>
    </w:p>
    <w:p w14:paraId="0EDFC401" w14:textId="77777777" w:rsidR="00662A44" w:rsidRPr="00E27A1D" w:rsidRDefault="00662A44" w:rsidP="00662A44">
      <w:pPr>
        <w:rPr>
          <w:rFonts w:cs="Tahoma"/>
          <w:lang w:val="nl-NL"/>
        </w:rPr>
      </w:pPr>
      <w:r w:rsidRPr="00E27A1D">
        <w:rPr>
          <w:rFonts w:cs="Tahoma"/>
          <w:color w:val="000000"/>
          <w:szCs w:val="18"/>
          <w:lang w:val="nl-NL"/>
        </w:rPr>
        <w:t xml:space="preserve">Functional Enterprise CAL voor Microsoft </w:t>
      </w:r>
      <w:r w:rsidRPr="00E27A1D">
        <w:rPr>
          <w:rFonts w:cs="Tahoma"/>
          <w:color w:val="000000"/>
          <w:szCs w:val="20"/>
          <w:lang w:val="nl-NL"/>
        </w:rPr>
        <w:t>Dynamics AX 2012 R2 (Gebruiker en Apparaat)</w:t>
      </w:r>
    </w:p>
    <w:p w14:paraId="0EDFC402" w14:textId="77777777" w:rsidR="00662A44" w:rsidRPr="00E27A1D" w:rsidRDefault="00662A44" w:rsidP="00662A44">
      <w:pPr>
        <w:rPr>
          <w:rFonts w:cs="Tahoma"/>
          <w:lang w:val="nl-NL"/>
        </w:rPr>
      </w:pPr>
      <w:r w:rsidRPr="00E27A1D">
        <w:rPr>
          <w:rFonts w:cs="Tahoma"/>
          <w:color w:val="000000"/>
          <w:szCs w:val="18"/>
          <w:lang w:val="nl-NL"/>
        </w:rPr>
        <w:t xml:space="preserve">Self-Serve CAL voor Microsoft </w:t>
      </w:r>
      <w:r w:rsidRPr="00E27A1D">
        <w:rPr>
          <w:rFonts w:cs="Tahoma"/>
          <w:color w:val="000000"/>
          <w:szCs w:val="20"/>
          <w:lang w:val="nl-NL"/>
        </w:rPr>
        <w:t>Dynamics AX 2012 R2 (Gebruiker &amp; Apparaat)</w:t>
      </w:r>
    </w:p>
    <w:p w14:paraId="0EDFC403" w14:textId="77777777" w:rsidR="00662A44" w:rsidRPr="00E27A1D" w:rsidRDefault="00662A44" w:rsidP="00662A44">
      <w:pPr>
        <w:rPr>
          <w:rFonts w:cs="Tahoma"/>
          <w:lang w:val="nl-NL"/>
        </w:rPr>
      </w:pPr>
      <w:r w:rsidRPr="00E27A1D">
        <w:rPr>
          <w:rFonts w:cs="Tahoma"/>
          <w:color w:val="000000"/>
          <w:szCs w:val="18"/>
          <w:lang w:val="nl-NL"/>
        </w:rPr>
        <w:t xml:space="preserve">Microsoft </w:t>
      </w:r>
      <w:r w:rsidRPr="00E27A1D">
        <w:rPr>
          <w:rFonts w:cs="Tahoma"/>
          <w:color w:val="000000"/>
          <w:szCs w:val="20"/>
          <w:lang w:val="nl-NL"/>
        </w:rPr>
        <w:t>Dynamics AX 2012 R2 Server</w:t>
      </w:r>
    </w:p>
    <w:p w14:paraId="0EDFC404" w14:textId="77777777" w:rsidR="00662A44" w:rsidRPr="00E27A1D" w:rsidRDefault="00662A44" w:rsidP="00662A44">
      <w:pPr>
        <w:rPr>
          <w:rFonts w:cs="Tahoma"/>
          <w:lang w:val="nl-NL"/>
        </w:rPr>
      </w:pPr>
      <w:r w:rsidRPr="00E27A1D">
        <w:rPr>
          <w:rFonts w:cs="Tahoma"/>
          <w:color w:val="000000"/>
          <w:szCs w:val="18"/>
          <w:lang w:val="nl-NL"/>
        </w:rPr>
        <w:t xml:space="preserve">Aanvullende Task CAL voor Microsoft </w:t>
      </w:r>
      <w:r w:rsidRPr="00E27A1D">
        <w:rPr>
          <w:rFonts w:cs="Tahoma"/>
          <w:color w:val="000000"/>
          <w:szCs w:val="20"/>
          <w:lang w:val="nl-NL"/>
        </w:rPr>
        <w:t>Dynamics AX 2012 R2 (Gebruiker en Apparaat)</w:t>
      </w:r>
    </w:p>
    <w:p w14:paraId="0EDFC405" w14:textId="77777777" w:rsidR="00662A44" w:rsidRPr="00E27A1D" w:rsidRDefault="00662A44" w:rsidP="00662A44">
      <w:pPr>
        <w:keepNext/>
        <w:tabs>
          <w:tab w:val="num" w:pos="720"/>
        </w:tabs>
        <w:outlineLvl w:val="3"/>
        <w:rPr>
          <w:rFonts w:cs="Tahoma"/>
          <w:lang w:val="nl-NL"/>
        </w:rPr>
      </w:pPr>
      <w:r w:rsidRPr="00E27A1D">
        <w:rPr>
          <w:rFonts w:cs="Tahoma"/>
          <w:color w:val="000000"/>
          <w:szCs w:val="18"/>
          <w:lang w:val="nl-NL"/>
        </w:rPr>
        <w:t xml:space="preserve">Task CAL voor Microsoft </w:t>
      </w:r>
      <w:r w:rsidRPr="00E27A1D">
        <w:rPr>
          <w:rFonts w:cs="Tahoma"/>
          <w:color w:val="000000"/>
          <w:szCs w:val="20"/>
          <w:lang w:val="nl-NL"/>
        </w:rPr>
        <w:t>Dynamics AX 2012 R2 (Gebruiker en Apparaat)</w:t>
      </w:r>
    </w:p>
    <w:p w14:paraId="0EDFC406" w14:textId="77777777" w:rsidR="00662A44" w:rsidRPr="00E27A1D" w:rsidRDefault="00662A44" w:rsidP="00662A44">
      <w:pPr>
        <w:keepNext/>
        <w:tabs>
          <w:tab w:val="num" w:pos="720"/>
        </w:tabs>
        <w:outlineLvl w:val="3"/>
        <w:rPr>
          <w:rFonts w:cs="Tahoma"/>
          <w:lang w:val="nl-NL"/>
        </w:rPr>
      </w:pPr>
    </w:p>
    <w:p w14:paraId="0EDFC407" w14:textId="77777777" w:rsidR="00662A44" w:rsidRPr="00E27A1D" w:rsidRDefault="00662A44" w:rsidP="00662A44">
      <w:pPr>
        <w:spacing w:after="60"/>
        <w:rPr>
          <w:rFonts w:cs="Tahoma"/>
          <w:lang w:val="nl-NL"/>
        </w:rPr>
      </w:pPr>
      <w:r w:rsidRPr="00E27A1D">
        <w:rPr>
          <w:rFonts w:cs="Tahoma"/>
          <w:b/>
          <w:lang w:val="nl-NL"/>
        </w:rPr>
        <w:t>Wijzigingen</w:t>
      </w:r>
    </w:p>
    <w:p w14:paraId="0EDFC408" w14:textId="77777777" w:rsidR="00662A44" w:rsidRPr="00E27A1D" w:rsidRDefault="00662A44" w:rsidP="00662A44">
      <w:pPr>
        <w:keepNext/>
        <w:tabs>
          <w:tab w:val="num" w:pos="720"/>
        </w:tabs>
        <w:outlineLvl w:val="3"/>
        <w:rPr>
          <w:rFonts w:cs="Tahoma"/>
          <w:lang w:val="nl-NL"/>
        </w:rPr>
      </w:pPr>
      <w:r w:rsidRPr="00E27A1D">
        <w:rPr>
          <w:rFonts w:cs="Tahoma"/>
          <w:color w:val="000000"/>
          <w:szCs w:val="20"/>
          <w:lang w:val="nl-NL"/>
        </w:rPr>
        <w:t>Visio 2013 Professional</w:t>
      </w:r>
    </w:p>
    <w:p w14:paraId="0EDFC409" w14:textId="77777777" w:rsidR="00662A44" w:rsidRPr="00E27A1D" w:rsidRDefault="00662A44" w:rsidP="00662A44">
      <w:pPr>
        <w:keepNext/>
        <w:tabs>
          <w:tab w:val="num" w:pos="720"/>
        </w:tabs>
        <w:outlineLvl w:val="3"/>
        <w:rPr>
          <w:rFonts w:cs="Tahoma"/>
          <w:lang w:val="nl-NL"/>
        </w:rPr>
      </w:pPr>
    </w:p>
    <w:p w14:paraId="0EDFC40A" w14:textId="77777777" w:rsidR="00662A44" w:rsidRPr="00E27A1D" w:rsidRDefault="00662A44" w:rsidP="0064651F">
      <w:pPr>
        <w:keepNext/>
        <w:tabs>
          <w:tab w:val="num" w:pos="720"/>
        </w:tabs>
        <w:spacing w:after="60"/>
        <w:outlineLvl w:val="3"/>
        <w:rPr>
          <w:rFonts w:cs="Tahoma"/>
          <w:lang w:val="nl-NL"/>
        </w:rPr>
      </w:pPr>
      <w:r w:rsidRPr="00E27A1D">
        <w:rPr>
          <w:rFonts w:cs="Tahoma"/>
          <w:b/>
          <w:lang w:val="nl-NL"/>
        </w:rPr>
        <w:t>Verwijderd</w:t>
      </w:r>
    </w:p>
    <w:p w14:paraId="0EDFC40B" w14:textId="77777777" w:rsidR="00662A44" w:rsidRPr="00E27A1D" w:rsidRDefault="00662A44" w:rsidP="00662A44">
      <w:pPr>
        <w:rPr>
          <w:rFonts w:cs="Tahoma"/>
          <w:lang w:val="nl-NL"/>
        </w:rPr>
      </w:pPr>
      <w:r w:rsidRPr="00E27A1D">
        <w:rPr>
          <w:rFonts w:cs="Tahoma"/>
          <w:color w:val="000000"/>
          <w:szCs w:val="18"/>
          <w:lang w:val="nl-NL"/>
        </w:rPr>
        <w:t xml:space="preserve">Aanvullende Enterprise CAL voor Microsoft </w:t>
      </w:r>
      <w:r w:rsidRPr="00E27A1D">
        <w:rPr>
          <w:rFonts w:cs="Tahoma"/>
          <w:color w:val="000000"/>
          <w:szCs w:val="20"/>
          <w:lang w:val="nl-NL"/>
        </w:rPr>
        <w:t>Dynamics AX 2012 (Gebruiker en Apparaat)</w:t>
      </w:r>
    </w:p>
    <w:p w14:paraId="0EDFC40C" w14:textId="77777777" w:rsidR="00662A44" w:rsidRPr="00E27A1D" w:rsidRDefault="00662A44" w:rsidP="00662A44">
      <w:pPr>
        <w:rPr>
          <w:rFonts w:cs="Tahoma"/>
          <w:lang w:val="nl-NL"/>
        </w:rPr>
      </w:pPr>
      <w:r w:rsidRPr="00E27A1D">
        <w:rPr>
          <w:rFonts w:cs="Tahoma"/>
          <w:color w:val="000000"/>
          <w:szCs w:val="18"/>
          <w:lang w:val="nl-NL"/>
        </w:rPr>
        <w:t xml:space="preserve">Enterprise CAL voor Microsoft </w:t>
      </w:r>
      <w:r w:rsidRPr="00E27A1D">
        <w:rPr>
          <w:rFonts w:cs="Tahoma"/>
          <w:color w:val="000000"/>
          <w:szCs w:val="20"/>
          <w:lang w:val="nl-NL"/>
        </w:rPr>
        <w:t>Dynamics AX 2012 (Gebruiker en Apparaat)</w:t>
      </w:r>
    </w:p>
    <w:p w14:paraId="0EDFC40D" w14:textId="77777777" w:rsidR="00662A44" w:rsidRPr="00E27A1D" w:rsidRDefault="00662A44" w:rsidP="00662A44">
      <w:pPr>
        <w:rPr>
          <w:rFonts w:cs="Tahoma"/>
          <w:lang w:val="nl-NL"/>
        </w:rPr>
      </w:pPr>
      <w:r w:rsidRPr="00E27A1D">
        <w:rPr>
          <w:rFonts w:cs="Tahoma"/>
          <w:color w:val="000000"/>
          <w:szCs w:val="18"/>
          <w:lang w:val="nl-NL"/>
        </w:rPr>
        <w:t xml:space="preserve">Aanvullende Functional Enterprise CAL voor Microsoft </w:t>
      </w:r>
      <w:r w:rsidRPr="00E27A1D">
        <w:rPr>
          <w:rFonts w:cs="Tahoma"/>
          <w:color w:val="000000"/>
          <w:szCs w:val="20"/>
          <w:lang w:val="nl-NL"/>
        </w:rPr>
        <w:t>Dynamics AX 2012 (Gebruiker en Apparaat)</w:t>
      </w:r>
    </w:p>
    <w:p w14:paraId="0EDFC40E" w14:textId="77777777" w:rsidR="00662A44" w:rsidRPr="00E27A1D" w:rsidRDefault="00662A44" w:rsidP="00662A44">
      <w:pPr>
        <w:rPr>
          <w:rFonts w:cs="Tahoma"/>
          <w:lang w:val="nl-NL"/>
        </w:rPr>
      </w:pPr>
      <w:r w:rsidRPr="00E27A1D">
        <w:rPr>
          <w:rFonts w:cs="Tahoma"/>
          <w:color w:val="000000"/>
          <w:szCs w:val="18"/>
          <w:lang w:val="nl-NL"/>
        </w:rPr>
        <w:t xml:space="preserve">Functional Enterprise CAL voor Microsoft </w:t>
      </w:r>
      <w:r w:rsidRPr="00E27A1D">
        <w:rPr>
          <w:rFonts w:cs="Tahoma"/>
          <w:color w:val="000000"/>
          <w:szCs w:val="20"/>
          <w:lang w:val="nl-NL"/>
        </w:rPr>
        <w:t>Dynamics AX 2012 (Gebruiker en Apparaat)</w:t>
      </w:r>
    </w:p>
    <w:p w14:paraId="0EDFC40F" w14:textId="77777777" w:rsidR="00662A44" w:rsidRPr="00E27A1D" w:rsidRDefault="00662A44" w:rsidP="00662A44">
      <w:pPr>
        <w:rPr>
          <w:rFonts w:cs="Tahoma"/>
          <w:lang w:val="nl-NL"/>
        </w:rPr>
      </w:pPr>
      <w:r w:rsidRPr="00E27A1D">
        <w:rPr>
          <w:rFonts w:cs="Tahoma"/>
          <w:color w:val="000000"/>
          <w:szCs w:val="18"/>
          <w:lang w:val="nl-NL"/>
        </w:rPr>
        <w:t xml:space="preserve">Self-Serve CAL voor Microsoft </w:t>
      </w:r>
      <w:r w:rsidRPr="00E27A1D">
        <w:rPr>
          <w:rFonts w:cs="Tahoma"/>
          <w:color w:val="000000"/>
          <w:szCs w:val="20"/>
          <w:lang w:val="nl-NL"/>
        </w:rPr>
        <w:t>Dynamics AX 2012 (Gebruiker &amp; Apparaat)</w:t>
      </w:r>
    </w:p>
    <w:p w14:paraId="0EDFC410" w14:textId="77777777" w:rsidR="00662A44" w:rsidRPr="00E27A1D" w:rsidRDefault="00662A44" w:rsidP="00662A44">
      <w:pPr>
        <w:rPr>
          <w:rFonts w:cs="Tahoma"/>
          <w:lang w:val="nl-NL"/>
        </w:rPr>
      </w:pPr>
      <w:r w:rsidRPr="00E27A1D">
        <w:rPr>
          <w:rFonts w:cs="Tahoma"/>
          <w:color w:val="000000"/>
          <w:szCs w:val="18"/>
          <w:lang w:val="nl-NL"/>
        </w:rPr>
        <w:t xml:space="preserve">Microsoft </w:t>
      </w:r>
      <w:r w:rsidRPr="00E27A1D">
        <w:rPr>
          <w:rFonts w:cs="Tahoma"/>
          <w:color w:val="000000"/>
          <w:szCs w:val="20"/>
          <w:lang w:val="nl-NL"/>
        </w:rPr>
        <w:t>Dynamics AX 2012 Server</w:t>
      </w:r>
    </w:p>
    <w:p w14:paraId="0EDFC411" w14:textId="77777777" w:rsidR="00662A44" w:rsidRPr="00E27A1D" w:rsidRDefault="00662A44" w:rsidP="00662A44">
      <w:pPr>
        <w:rPr>
          <w:rFonts w:cs="Tahoma"/>
          <w:lang w:val="nl-NL"/>
        </w:rPr>
      </w:pPr>
      <w:r w:rsidRPr="00E27A1D">
        <w:rPr>
          <w:rFonts w:cs="Tahoma"/>
          <w:color w:val="000000"/>
          <w:szCs w:val="18"/>
          <w:lang w:val="nl-NL"/>
        </w:rPr>
        <w:t xml:space="preserve">Aanvullende Task CAL voor Microsoft </w:t>
      </w:r>
      <w:r w:rsidRPr="00E27A1D">
        <w:rPr>
          <w:rFonts w:cs="Tahoma"/>
          <w:color w:val="000000"/>
          <w:szCs w:val="20"/>
          <w:lang w:val="nl-NL"/>
        </w:rPr>
        <w:t>Dynamics AX 2012 (Gebruiker en Apparaat)</w:t>
      </w:r>
    </w:p>
    <w:p w14:paraId="0EDFC412" w14:textId="77777777" w:rsidR="00662A44" w:rsidRPr="00E27A1D" w:rsidRDefault="00662A44" w:rsidP="00662A44">
      <w:pPr>
        <w:rPr>
          <w:rFonts w:cs="Tahoma"/>
          <w:lang w:val="nl-NL"/>
        </w:rPr>
      </w:pPr>
      <w:r w:rsidRPr="00E27A1D">
        <w:rPr>
          <w:rFonts w:cs="Tahoma"/>
          <w:color w:val="000000"/>
          <w:szCs w:val="18"/>
          <w:lang w:val="nl-NL"/>
        </w:rPr>
        <w:t xml:space="preserve">Task CAL voor Microsoft </w:t>
      </w:r>
      <w:r w:rsidRPr="00E27A1D">
        <w:rPr>
          <w:rFonts w:cs="Tahoma"/>
          <w:color w:val="000000"/>
          <w:szCs w:val="20"/>
          <w:lang w:val="nl-NL"/>
        </w:rPr>
        <w:t>Dynamics AX 2012 (Gebruiker en Apparaat)</w:t>
      </w:r>
    </w:p>
    <w:p w14:paraId="0EDFC413" w14:textId="77777777" w:rsidR="00243B33" w:rsidRPr="00E27A1D" w:rsidRDefault="00243B33" w:rsidP="00B50A5B">
      <w:pPr>
        <w:rPr>
          <w:rFonts w:cs="Tahoma"/>
          <w:lang w:val="nl-NL"/>
        </w:rPr>
      </w:pPr>
    </w:p>
    <w:p w14:paraId="0EDFC414" w14:textId="77777777" w:rsidR="001C1727" w:rsidRPr="00E27A1D" w:rsidRDefault="001C1727" w:rsidP="00292088">
      <w:pPr>
        <w:rPr>
          <w:rFonts w:cs="Tahoma"/>
          <w:lang w:val="nl-NL"/>
        </w:rPr>
      </w:pPr>
    </w:p>
    <w:p w14:paraId="0EDFC415" w14:textId="77777777" w:rsidR="00E06050" w:rsidRPr="00E27A1D" w:rsidRDefault="00E06050" w:rsidP="00E06050">
      <w:pPr>
        <w:pStyle w:val="Heading2"/>
        <w:ind w:left="0"/>
        <w:jc w:val="both"/>
        <w:rPr>
          <w:rFonts w:ascii="Tahoma" w:hAnsi="Tahoma" w:cs="Tahoma"/>
          <w:lang w:val="nl-NL"/>
        </w:rPr>
      </w:pPr>
      <w:bookmarkStart w:id="596" w:name="_Toc361497025"/>
      <w:r w:rsidRPr="00E27A1D">
        <w:rPr>
          <w:rFonts w:ascii="Tahoma" w:hAnsi="Tahoma" w:cs="Tahoma"/>
          <w:color w:val="FF6600"/>
          <w:lang w:val="nl-NL"/>
        </w:rPr>
        <w:t>WIJZIGINGEN JANUARI 2013</w:t>
      </w:r>
      <w:bookmarkEnd w:id="596"/>
    </w:p>
    <w:p w14:paraId="0EDFC416" w14:textId="77777777" w:rsidR="00E06050" w:rsidRPr="00E27A1D" w:rsidRDefault="00E06050" w:rsidP="00E06050">
      <w:pPr>
        <w:rPr>
          <w:rFonts w:cs="Tahoma"/>
          <w:lang w:val="nl-NL"/>
        </w:rPr>
      </w:pPr>
    </w:p>
    <w:p w14:paraId="0EDFC417" w14:textId="77777777" w:rsidR="00E06050" w:rsidRPr="00E27A1D" w:rsidRDefault="00E06050" w:rsidP="003E606C">
      <w:pPr>
        <w:spacing w:after="60"/>
        <w:rPr>
          <w:rFonts w:cs="Tahoma"/>
          <w:lang w:val="nl-NL"/>
        </w:rPr>
      </w:pPr>
      <w:r w:rsidRPr="00E27A1D">
        <w:rPr>
          <w:rFonts w:cs="Tahoma"/>
          <w:b/>
          <w:lang w:val="nl-NL"/>
        </w:rPr>
        <w:t>Toegevoegd</w:t>
      </w:r>
    </w:p>
    <w:p w14:paraId="0EDFC418" w14:textId="77777777" w:rsidR="00CC66A0" w:rsidRPr="00E27A1D" w:rsidRDefault="00CC66A0" w:rsidP="00737831">
      <w:pPr>
        <w:keepNext/>
        <w:tabs>
          <w:tab w:val="num" w:pos="720"/>
        </w:tabs>
        <w:outlineLvl w:val="3"/>
        <w:rPr>
          <w:rFonts w:cs="Tahoma"/>
          <w:lang w:val="nl-NL"/>
        </w:rPr>
      </w:pPr>
      <w:r w:rsidRPr="00E27A1D">
        <w:rPr>
          <w:rFonts w:cs="Tahoma"/>
          <w:color w:val="000000"/>
          <w:szCs w:val="20"/>
          <w:lang w:val="nl-NL"/>
        </w:rPr>
        <w:t>Windows MultiPoint Server 2012 Premium met Windows MultiPoint Server 2012 (CAL) (5 clients)</w:t>
      </w:r>
    </w:p>
    <w:p w14:paraId="0EDFC419" w14:textId="77777777" w:rsidR="00E06050" w:rsidRPr="00E27A1D" w:rsidRDefault="00CC66A0" w:rsidP="00862623">
      <w:pPr>
        <w:keepNext/>
        <w:tabs>
          <w:tab w:val="num" w:pos="720"/>
        </w:tabs>
        <w:outlineLvl w:val="3"/>
        <w:rPr>
          <w:rFonts w:cs="Tahoma"/>
          <w:lang w:val="nl-NL"/>
        </w:rPr>
      </w:pPr>
      <w:r w:rsidRPr="00E27A1D">
        <w:rPr>
          <w:rFonts w:cs="Tahoma"/>
          <w:color w:val="000000"/>
          <w:szCs w:val="20"/>
          <w:lang w:val="nl-NL"/>
        </w:rPr>
        <w:t>Windows MultiPoint Server 2012 Premium met Windows MultiPoint Server 2012 (CAL) (5 clients) met Windows</w:t>
      </w:r>
    </w:p>
    <w:p w14:paraId="0EDFC41A" w14:textId="77777777" w:rsidR="00140B67" w:rsidRPr="00E27A1D" w:rsidRDefault="00140B67" w:rsidP="003E606C">
      <w:pPr>
        <w:spacing w:after="60"/>
        <w:rPr>
          <w:rFonts w:cs="Tahoma"/>
          <w:lang w:val="nl-NL"/>
        </w:rPr>
      </w:pPr>
    </w:p>
    <w:p w14:paraId="0EDFC41B" w14:textId="77777777" w:rsidR="001D63C2" w:rsidRPr="00E27A1D" w:rsidRDefault="001D63C2" w:rsidP="003E606C">
      <w:pPr>
        <w:spacing w:after="60"/>
        <w:rPr>
          <w:rFonts w:cs="Tahoma"/>
          <w:lang w:val="nl-NL"/>
        </w:rPr>
      </w:pPr>
      <w:r w:rsidRPr="00E27A1D">
        <w:rPr>
          <w:rFonts w:cs="Tahoma"/>
          <w:b/>
          <w:lang w:val="nl-NL"/>
        </w:rPr>
        <w:t>Wijzigingen</w:t>
      </w:r>
    </w:p>
    <w:p w14:paraId="0EDFC41C" w14:textId="77777777" w:rsidR="001D63C2" w:rsidRPr="00E27A1D" w:rsidRDefault="001D63C2" w:rsidP="00E06050">
      <w:pPr>
        <w:rPr>
          <w:rFonts w:cs="Tahoma"/>
          <w:lang w:val="nl-NL"/>
        </w:rPr>
      </w:pPr>
      <w:r w:rsidRPr="00E27A1D">
        <w:rPr>
          <w:rFonts w:cs="Tahoma"/>
          <w:color w:val="000000"/>
          <w:lang w:val="nl-NL"/>
        </w:rPr>
        <w:t>Windows Small Business Server 2008 CAL Suite voor Premium Gebruikers of Apparaten</w:t>
      </w:r>
    </w:p>
    <w:p w14:paraId="0EDFC41D" w14:textId="77777777" w:rsidR="001D63C2" w:rsidRPr="00E27A1D" w:rsidRDefault="001D63C2" w:rsidP="00E06050">
      <w:pPr>
        <w:rPr>
          <w:rFonts w:cs="Tahoma"/>
          <w:lang w:val="nl-NL"/>
        </w:rPr>
      </w:pPr>
      <w:r w:rsidRPr="00E27A1D">
        <w:rPr>
          <w:rFonts w:cs="Tahoma"/>
          <w:color w:val="000000"/>
          <w:lang w:val="nl-NL"/>
        </w:rPr>
        <w:t>Windows Small Business Server 2008 CAL Suite voor Premium Gebruikers of Apparaten (5 clients)</w:t>
      </w:r>
    </w:p>
    <w:p w14:paraId="0EDFC41E" w14:textId="77777777" w:rsidR="001D63C2" w:rsidRPr="00276F80" w:rsidRDefault="001D63C2" w:rsidP="00E06050">
      <w:pPr>
        <w:rPr>
          <w:rFonts w:cs="Tahoma"/>
        </w:rPr>
      </w:pPr>
      <w:r w:rsidRPr="00276F80">
        <w:rPr>
          <w:rFonts w:cs="Tahoma"/>
          <w:color w:val="000000"/>
        </w:rPr>
        <w:t>Windows Small Business Server 2008 CAL Suite voor Premium Gebruikers of Apparaten (20 clients)</w:t>
      </w:r>
    </w:p>
    <w:p w14:paraId="0EDFC41F" w14:textId="77777777" w:rsidR="001D63C2" w:rsidRPr="00276F80" w:rsidRDefault="001D63C2" w:rsidP="00E06050">
      <w:pPr>
        <w:rPr>
          <w:rFonts w:cs="Tahoma"/>
        </w:rPr>
      </w:pPr>
      <w:r w:rsidRPr="00276F80">
        <w:rPr>
          <w:rFonts w:cs="Tahoma"/>
          <w:color w:val="000000"/>
        </w:rPr>
        <w:t>Windows Small Business Server 2011 CAL Suite (1 client)</w:t>
      </w:r>
    </w:p>
    <w:p w14:paraId="0EDFC420" w14:textId="77777777" w:rsidR="001D63C2" w:rsidRPr="00276F80" w:rsidRDefault="001D63C2" w:rsidP="001D63C2">
      <w:pPr>
        <w:rPr>
          <w:rFonts w:cs="Tahoma"/>
        </w:rPr>
      </w:pPr>
      <w:r w:rsidRPr="00276F80">
        <w:rPr>
          <w:rFonts w:cs="Tahoma"/>
          <w:color w:val="000000"/>
        </w:rPr>
        <w:t>Windows Small Business Server 2011 CAL Suite (5 clients)</w:t>
      </w:r>
    </w:p>
    <w:p w14:paraId="0EDFC421" w14:textId="77777777" w:rsidR="001D63C2" w:rsidRPr="00276F80" w:rsidRDefault="001D63C2" w:rsidP="00E06050">
      <w:pPr>
        <w:rPr>
          <w:rFonts w:cs="Tahoma"/>
        </w:rPr>
      </w:pPr>
      <w:r w:rsidRPr="00276F80">
        <w:rPr>
          <w:rFonts w:cs="Tahoma"/>
          <w:color w:val="000000"/>
        </w:rPr>
        <w:t>Windows Small Business Server 2011 CAL Suite (20 clients)</w:t>
      </w:r>
    </w:p>
    <w:p w14:paraId="0EDFC422" w14:textId="77777777" w:rsidR="001D63C2" w:rsidRPr="00276F80" w:rsidRDefault="001D63C2" w:rsidP="001D63C2">
      <w:pPr>
        <w:rPr>
          <w:rFonts w:cs="Tahoma"/>
        </w:rPr>
      </w:pPr>
      <w:r w:rsidRPr="00276F80">
        <w:rPr>
          <w:rFonts w:cs="Tahoma"/>
          <w:color w:val="000000"/>
        </w:rPr>
        <w:t>Windows Small Business Server 2011 Standard (5 clients)</w:t>
      </w:r>
    </w:p>
    <w:p w14:paraId="0EDFC423" w14:textId="77777777" w:rsidR="001D63C2" w:rsidRPr="00276F80" w:rsidRDefault="001D63C2" w:rsidP="00E06050">
      <w:pPr>
        <w:rPr>
          <w:rFonts w:cs="Tahoma"/>
        </w:rPr>
      </w:pPr>
      <w:r w:rsidRPr="00276F80">
        <w:rPr>
          <w:rFonts w:cs="Tahoma"/>
          <w:color w:val="000000"/>
        </w:rPr>
        <w:t>Windows Small Business Server 2011 Premium Add-on (5 clients)</w:t>
      </w:r>
    </w:p>
    <w:p w14:paraId="0EDFC424" w14:textId="77777777" w:rsidR="001D63C2" w:rsidRPr="00276F80" w:rsidRDefault="001D63C2" w:rsidP="00E06050">
      <w:pPr>
        <w:rPr>
          <w:rFonts w:cs="Tahoma"/>
        </w:rPr>
      </w:pPr>
    </w:p>
    <w:p w14:paraId="0EDFC425" w14:textId="77777777" w:rsidR="00E06050" w:rsidRPr="00E27A1D" w:rsidRDefault="00E06050" w:rsidP="003E606C">
      <w:pPr>
        <w:spacing w:after="60"/>
        <w:rPr>
          <w:rFonts w:cs="Tahoma"/>
          <w:lang w:val="nl-NL"/>
        </w:rPr>
      </w:pPr>
      <w:r w:rsidRPr="00E27A1D">
        <w:rPr>
          <w:rFonts w:cs="Tahoma"/>
          <w:b/>
          <w:lang w:val="nl-NL"/>
        </w:rPr>
        <w:t>Verwijderd</w:t>
      </w:r>
    </w:p>
    <w:p w14:paraId="0EDFC426" w14:textId="77777777" w:rsidR="00E06050" w:rsidRPr="00E27A1D" w:rsidRDefault="00E06050" w:rsidP="00E06050">
      <w:pPr>
        <w:rPr>
          <w:rFonts w:cs="Tahoma"/>
          <w:lang w:val="nl-NL"/>
        </w:rPr>
      </w:pPr>
      <w:r w:rsidRPr="00E27A1D">
        <w:rPr>
          <w:rFonts w:cs="Tahoma"/>
          <w:color w:val="000000"/>
          <w:lang w:val="nl-NL"/>
        </w:rPr>
        <w:t>Windows Embedded Device Manager 2011 Clientbeheerlicentie per OSE</w:t>
      </w:r>
    </w:p>
    <w:p w14:paraId="0EDFC427" w14:textId="77777777" w:rsidR="00E06050" w:rsidRPr="00E27A1D" w:rsidRDefault="00E06050" w:rsidP="00E06050">
      <w:pPr>
        <w:rPr>
          <w:rFonts w:cs="Tahoma"/>
          <w:lang w:val="nl-NL"/>
        </w:rPr>
      </w:pPr>
      <w:r w:rsidRPr="00E27A1D">
        <w:rPr>
          <w:rFonts w:cs="Tahoma"/>
          <w:color w:val="000000"/>
          <w:lang w:val="nl-NL"/>
        </w:rPr>
        <w:t>Windows Embedded Device Manager 2011 Clientbeheerlicentie per gebruiker</w:t>
      </w:r>
    </w:p>
    <w:p w14:paraId="0EDFC428" w14:textId="77777777" w:rsidR="00844BAF" w:rsidRPr="00276F80" w:rsidRDefault="00844BAF" w:rsidP="00E06050">
      <w:pPr>
        <w:rPr>
          <w:rFonts w:cs="Tahoma"/>
        </w:rPr>
      </w:pPr>
      <w:r w:rsidRPr="00276F80">
        <w:rPr>
          <w:rFonts w:cs="Tahoma"/>
          <w:color w:val="000000"/>
          <w:szCs w:val="20"/>
        </w:rPr>
        <w:t>Device CAL voor Windows Server™ 2008 voor Windows Essential Server Solutions (5 clients)</w:t>
      </w:r>
    </w:p>
    <w:p w14:paraId="0EDFC429" w14:textId="77777777" w:rsidR="00844BAF" w:rsidRPr="00276F80" w:rsidRDefault="00844BAF" w:rsidP="00E06050">
      <w:pPr>
        <w:rPr>
          <w:rFonts w:cs="Tahoma"/>
        </w:rPr>
      </w:pPr>
      <w:r w:rsidRPr="00276F80">
        <w:rPr>
          <w:rFonts w:cs="Tahoma"/>
          <w:color w:val="000000"/>
          <w:szCs w:val="20"/>
        </w:rPr>
        <w:t>User CAL voor Windows Server 2008 voor Windows Essential Server Solutions (5 clients)</w:t>
      </w:r>
    </w:p>
    <w:p w14:paraId="0EDFC42A" w14:textId="77777777" w:rsidR="00844BAF" w:rsidRPr="00276F80" w:rsidRDefault="00844BAF" w:rsidP="00844BAF">
      <w:pPr>
        <w:keepNext/>
        <w:tabs>
          <w:tab w:val="num" w:pos="720"/>
        </w:tabs>
        <w:outlineLvl w:val="3"/>
        <w:rPr>
          <w:rFonts w:cs="Tahoma"/>
        </w:rPr>
      </w:pPr>
      <w:r w:rsidRPr="00276F80">
        <w:rPr>
          <w:rFonts w:cs="Tahoma"/>
          <w:color w:val="000000"/>
          <w:szCs w:val="20"/>
        </w:rPr>
        <w:t>Windows MultiPoint Server 2011 Premium met Windows MultiPoint Server 2011 (CAL) (5 clients)</w:t>
      </w:r>
    </w:p>
    <w:p w14:paraId="0EDFC42B" w14:textId="77777777" w:rsidR="00E06050" w:rsidRPr="00276F80" w:rsidRDefault="00844BAF" w:rsidP="00E06050">
      <w:pPr>
        <w:rPr>
          <w:rFonts w:cs="Tahoma"/>
        </w:rPr>
      </w:pPr>
      <w:r w:rsidRPr="00276F80">
        <w:rPr>
          <w:rFonts w:cs="Tahoma"/>
          <w:color w:val="000000"/>
          <w:szCs w:val="20"/>
        </w:rPr>
        <w:t>Windows MultiPoint Server 2011 Premium met Windows MultiPoint Server 2011 (CAL) (5 clients) met Windows</w:t>
      </w:r>
    </w:p>
    <w:p w14:paraId="0EDFC42C" w14:textId="77777777" w:rsidR="00A12176" w:rsidRPr="00191F61" w:rsidRDefault="00A12176" w:rsidP="00812CCD">
      <w:pPr>
        <w:rPr>
          <w:rFonts w:cs="Tahoma"/>
        </w:rPr>
      </w:pPr>
    </w:p>
    <w:p w14:paraId="0EDFC42D" w14:textId="77777777" w:rsidR="001C1727" w:rsidRDefault="001C1727">
      <w:pPr>
        <w:rPr>
          <w:rFonts w:cs="Tahoma"/>
        </w:rPr>
      </w:pPr>
    </w:p>
    <w:p w14:paraId="0EDFC42E" w14:textId="77777777" w:rsidR="004F5E61" w:rsidRPr="007C1D5E" w:rsidRDefault="004F5E61" w:rsidP="00BA756F">
      <w:pPr>
        <w:pStyle w:val="Heading2"/>
        <w:ind w:left="0"/>
        <w:jc w:val="both"/>
        <w:rPr>
          <w:rFonts w:ascii="Tahoma" w:hAnsi="Tahoma" w:cs="Tahoma"/>
          <w:color w:val="FF6600"/>
          <w:sz w:val="18"/>
          <w:szCs w:val="18"/>
        </w:rPr>
      </w:pPr>
    </w:p>
    <w:p w14:paraId="0EDFC42F" w14:textId="77777777" w:rsidR="004F5E61" w:rsidRPr="007C1D5E" w:rsidRDefault="004F5E61" w:rsidP="00BA756F">
      <w:pPr>
        <w:pStyle w:val="Heading2"/>
        <w:ind w:left="0"/>
        <w:jc w:val="both"/>
        <w:rPr>
          <w:rFonts w:ascii="Tahoma" w:hAnsi="Tahoma" w:cs="Tahoma"/>
          <w:color w:val="FF6600"/>
          <w:sz w:val="18"/>
          <w:szCs w:val="18"/>
        </w:rPr>
      </w:pPr>
    </w:p>
    <w:p w14:paraId="0EDFC430" w14:textId="77777777" w:rsidR="004F5E61" w:rsidRPr="007C1D5E" w:rsidRDefault="004F5E61" w:rsidP="00BA756F">
      <w:pPr>
        <w:pStyle w:val="Heading2"/>
        <w:ind w:left="0"/>
        <w:jc w:val="both"/>
        <w:rPr>
          <w:rFonts w:ascii="Tahoma" w:hAnsi="Tahoma" w:cs="Tahoma"/>
          <w:color w:val="FF6600"/>
          <w:sz w:val="18"/>
          <w:szCs w:val="18"/>
        </w:rPr>
      </w:pPr>
    </w:p>
    <w:p w14:paraId="0EDFC431" w14:textId="77777777" w:rsidR="004F5E61" w:rsidRDefault="004F5E61" w:rsidP="00BA756F">
      <w:pPr>
        <w:pStyle w:val="Heading2"/>
        <w:ind w:left="0"/>
        <w:jc w:val="both"/>
        <w:rPr>
          <w:rFonts w:ascii="Tahoma" w:hAnsi="Tahoma" w:cs="Tahoma"/>
          <w:color w:val="FF6600"/>
          <w:sz w:val="18"/>
          <w:szCs w:val="18"/>
        </w:rPr>
      </w:pPr>
    </w:p>
    <w:p w14:paraId="0EDFC432" w14:textId="77777777" w:rsidR="007C1D5E" w:rsidRPr="007C1D5E" w:rsidRDefault="007C1D5E" w:rsidP="007C1D5E"/>
    <w:p w14:paraId="0EDFC433" w14:textId="77777777" w:rsidR="00173A20" w:rsidRPr="00E27A1D" w:rsidRDefault="00173A20" w:rsidP="00BA756F">
      <w:pPr>
        <w:pStyle w:val="Heading2"/>
        <w:ind w:left="0"/>
        <w:jc w:val="both"/>
        <w:rPr>
          <w:rFonts w:ascii="Tahoma" w:hAnsi="Tahoma" w:cs="Tahoma"/>
          <w:lang w:val="nl-NL"/>
        </w:rPr>
      </w:pPr>
      <w:bookmarkStart w:id="597" w:name="_Toc361497026"/>
      <w:r w:rsidRPr="00E27A1D">
        <w:rPr>
          <w:rFonts w:ascii="Tahoma" w:hAnsi="Tahoma" w:cs="Tahoma"/>
          <w:color w:val="FF6600"/>
          <w:lang w:val="nl-NL"/>
        </w:rPr>
        <w:lastRenderedPageBreak/>
        <w:t>WIJZIGINGEN DECEMBER 2012</w:t>
      </w:r>
      <w:bookmarkEnd w:id="588"/>
      <w:bookmarkEnd w:id="597"/>
    </w:p>
    <w:p w14:paraId="0EDFC434" w14:textId="77777777" w:rsidR="00173A20" w:rsidRPr="00E27A1D" w:rsidRDefault="00173A20" w:rsidP="00173A20">
      <w:pPr>
        <w:jc w:val="both"/>
        <w:outlineLvl w:val="1"/>
        <w:rPr>
          <w:rFonts w:cs="Tahoma"/>
          <w:lang w:val="nl-NL"/>
        </w:rPr>
      </w:pPr>
    </w:p>
    <w:p w14:paraId="0EDFC435" w14:textId="77777777" w:rsidR="00173A20" w:rsidRPr="00E27A1D" w:rsidRDefault="00173A20" w:rsidP="003E606C">
      <w:pPr>
        <w:spacing w:after="60"/>
        <w:rPr>
          <w:rFonts w:cs="Tahoma"/>
          <w:lang w:val="nl-NL"/>
        </w:rPr>
      </w:pPr>
      <w:r w:rsidRPr="00E27A1D">
        <w:rPr>
          <w:rFonts w:cs="Tahoma"/>
          <w:b/>
          <w:lang w:val="nl-NL"/>
        </w:rPr>
        <w:t>Toegevoegd</w:t>
      </w:r>
    </w:p>
    <w:p w14:paraId="0EDFC436" w14:textId="77777777" w:rsidR="00173A20" w:rsidRPr="00E27A1D" w:rsidRDefault="00BA756F" w:rsidP="00173A20">
      <w:pPr>
        <w:rPr>
          <w:rFonts w:cs="Tahoma"/>
          <w:lang w:val="nl-NL"/>
        </w:rPr>
      </w:pPr>
      <w:r w:rsidRPr="00E27A1D">
        <w:rPr>
          <w:rFonts w:cs="Tahoma"/>
          <w:color w:val="000000"/>
          <w:lang w:val="nl-NL"/>
        </w:rPr>
        <w:t>Access 2013</w:t>
      </w:r>
    </w:p>
    <w:p w14:paraId="0EDFC437" w14:textId="77777777" w:rsidR="00BA756F" w:rsidRPr="00E27A1D" w:rsidRDefault="00BA756F" w:rsidP="00173A20">
      <w:pPr>
        <w:rPr>
          <w:rFonts w:cs="Tahoma"/>
          <w:lang w:val="nl-NL"/>
        </w:rPr>
      </w:pPr>
      <w:r w:rsidRPr="00E27A1D">
        <w:rPr>
          <w:rFonts w:cs="Tahoma"/>
          <w:color w:val="000000"/>
          <w:lang w:val="nl-NL"/>
        </w:rPr>
        <w:t>Excel 2013</w:t>
      </w:r>
    </w:p>
    <w:p w14:paraId="0EDFC438" w14:textId="77777777" w:rsidR="00BA756F" w:rsidRPr="00E27A1D" w:rsidRDefault="00BA756F" w:rsidP="00173A20">
      <w:pPr>
        <w:rPr>
          <w:rFonts w:cs="Tahoma"/>
          <w:lang w:val="nl-NL"/>
        </w:rPr>
      </w:pPr>
      <w:r w:rsidRPr="00E27A1D">
        <w:rPr>
          <w:rFonts w:cs="Tahoma"/>
          <w:color w:val="000000"/>
          <w:lang w:val="nl-NL"/>
        </w:rPr>
        <w:t>Exchange Enterprise CAL met Diensten 2013</w:t>
      </w:r>
    </w:p>
    <w:p w14:paraId="0EDFC439" w14:textId="77777777" w:rsidR="00BA756F" w:rsidRPr="00E27A1D" w:rsidRDefault="00BA756F" w:rsidP="00173A20">
      <w:pPr>
        <w:rPr>
          <w:rFonts w:cs="Tahoma"/>
          <w:lang w:val="nl-NL"/>
        </w:rPr>
      </w:pPr>
      <w:r w:rsidRPr="00E27A1D">
        <w:rPr>
          <w:rFonts w:cs="Tahoma"/>
          <w:color w:val="000000"/>
          <w:lang w:val="nl-NL"/>
        </w:rPr>
        <w:t>Exchange Enterprise CAL zonder Diensten 2013</w:t>
      </w:r>
    </w:p>
    <w:p w14:paraId="0EDFC43A" w14:textId="77777777" w:rsidR="00BA756F" w:rsidRPr="00E27A1D" w:rsidRDefault="00BA756F" w:rsidP="00173A20">
      <w:pPr>
        <w:rPr>
          <w:rFonts w:cs="Tahoma"/>
          <w:lang w:val="nl-NL"/>
        </w:rPr>
      </w:pPr>
      <w:r w:rsidRPr="00E27A1D">
        <w:rPr>
          <w:rFonts w:cs="Tahoma"/>
          <w:color w:val="000000"/>
          <w:lang w:val="nl-NL"/>
        </w:rPr>
        <w:t>Exchange Server Enterprise 2013</w:t>
      </w:r>
    </w:p>
    <w:p w14:paraId="0EDFC43B" w14:textId="77777777" w:rsidR="00BA756F" w:rsidRPr="00E27A1D" w:rsidRDefault="00BA756F" w:rsidP="00173A20">
      <w:pPr>
        <w:rPr>
          <w:rFonts w:cs="Tahoma"/>
          <w:lang w:val="nl-NL"/>
        </w:rPr>
      </w:pPr>
      <w:r w:rsidRPr="00E27A1D">
        <w:rPr>
          <w:rFonts w:cs="Tahoma"/>
          <w:color w:val="000000"/>
          <w:lang w:val="nl-NL"/>
        </w:rPr>
        <w:t>Exchange Server Standard 2013</w:t>
      </w:r>
    </w:p>
    <w:p w14:paraId="0EDFC43C" w14:textId="77777777" w:rsidR="00BA756F" w:rsidRPr="00E27A1D" w:rsidRDefault="00BA756F" w:rsidP="00173A20">
      <w:pPr>
        <w:rPr>
          <w:rFonts w:cs="Tahoma"/>
          <w:lang w:val="nl-NL"/>
        </w:rPr>
      </w:pPr>
      <w:r w:rsidRPr="00E27A1D">
        <w:rPr>
          <w:rFonts w:cs="Tahoma"/>
          <w:color w:val="000000"/>
          <w:lang w:val="nl-NL"/>
        </w:rPr>
        <w:t>Exchange Standard CAL 2013</w:t>
      </w:r>
    </w:p>
    <w:p w14:paraId="0EDFC43D" w14:textId="77777777" w:rsidR="00BA756F" w:rsidRPr="00E27A1D" w:rsidRDefault="00BA756F" w:rsidP="00173A20">
      <w:pPr>
        <w:rPr>
          <w:rFonts w:cs="Tahoma"/>
          <w:lang w:val="nl-NL"/>
        </w:rPr>
      </w:pPr>
      <w:r w:rsidRPr="00E27A1D">
        <w:rPr>
          <w:rFonts w:cs="Tahoma"/>
          <w:color w:val="000000"/>
          <w:lang w:val="nl-NL"/>
        </w:rPr>
        <w:t>InfoPath 2013</w:t>
      </w:r>
    </w:p>
    <w:p w14:paraId="0EDFC43E" w14:textId="77777777" w:rsidR="00BA756F" w:rsidRPr="00E27A1D" w:rsidRDefault="00BA756F" w:rsidP="00173A20">
      <w:pPr>
        <w:rPr>
          <w:rFonts w:cs="Tahoma"/>
          <w:lang w:val="fr-FR"/>
        </w:rPr>
      </w:pPr>
      <w:r w:rsidRPr="00E27A1D">
        <w:rPr>
          <w:rFonts w:cs="Tahoma"/>
          <w:color w:val="000000"/>
          <w:lang w:val="fr-FR"/>
        </w:rPr>
        <w:t>Lync 2013</w:t>
      </w:r>
    </w:p>
    <w:p w14:paraId="0EDFC43F" w14:textId="77777777" w:rsidR="00BA756F" w:rsidRPr="00E27A1D" w:rsidRDefault="00BA756F" w:rsidP="00173A20">
      <w:pPr>
        <w:rPr>
          <w:rFonts w:cs="Tahoma"/>
          <w:lang w:val="fr-FR"/>
        </w:rPr>
      </w:pPr>
      <w:r w:rsidRPr="00E27A1D">
        <w:rPr>
          <w:rFonts w:cs="Tahoma"/>
          <w:color w:val="000000"/>
          <w:lang w:val="fr-FR"/>
        </w:rPr>
        <w:t>Lync Server 2013</w:t>
      </w:r>
    </w:p>
    <w:p w14:paraId="0EDFC440" w14:textId="77777777" w:rsidR="00BA756F" w:rsidRPr="00E27A1D" w:rsidRDefault="00BA756F" w:rsidP="00173A20">
      <w:pPr>
        <w:rPr>
          <w:rFonts w:cs="Tahoma"/>
          <w:lang w:val="fr-FR"/>
        </w:rPr>
      </w:pPr>
      <w:r w:rsidRPr="00E27A1D">
        <w:rPr>
          <w:rFonts w:cs="Tahoma"/>
          <w:color w:val="000000"/>
          <w:lang w:val="fr-FR"/>
        </w:rPr>
        <w:t>Lync Server Enterprise CAL 2013</w:t>
      </w:r>
    </w:p>
    <w:p w14:paraId="0EDFC441" w14:textId="77777777" w:rsidR="00BA756F" w:rsidRPr="00E27A1D" w:rsidRDefault="00BA756F" w:rsidP="00173A20">
      <w:pPr>
        <w:rPr>
          <w:rFonts w:cs="Tahoma"/>
          <w:lang w:val="fr-FR"/>
        </w:rPr>
      </w:pPr>
      <w:r w:rsidRPr="00E27A1D">
        <w:rPr>
          <w:rFonts w:cs="Tahoma"/>
          <w:color w:val="000000"/>
          <w:lang w:val="fr-FR"/>
        </w:rPr>
        <w:t>Lync Server Plus CAL 2013</w:t>
      </w:r>
    </w:p>
    <w:p w14:paraId="0EDFC442" w14:textId="77777777" w:rsidR="00BA756F" w:rsidRPr="00E27A1D" w:rsidRDefault="00BA756F" w:rsidP="00173A20">
      <w:pPr>
        <w:rPr>
          <w:rFonts w:cs="Tahoma"/>
          <w:lang w:val="fr-FR"/>
        </w:rPr>
      </w:pPr>
      <w:r w:rsidRPr="00E27A1D">
        <w:rPr>
          <w:rFonts w:cs="Tahoma"/>
          <w:color w:val="000000"/>
          <w:lang w:val="fr-FR"/>
        </w:rPr>
        <w:t>Lync Server Standard CAL 2013</w:t>
      </w:r>
    </w:p>
    <w:p w14:paraId="0EDFC443" w14:textId="77777777" w:rsidR="00BA756F" w:rsidRPr="00E27A1D" w:rsidRDefault="00BA756F" w:rsidP="00173A20">
      <w:pPr>
        <w:rPr>
          <w:rFonts w:cs="Tahoma"/>
          <w:lang w:val="fr-FR"/>
        </w:rPr>
      </w:pPr>
      <w:r w:rsidRPr="00E27A1D">
        <w:rPr>
          <w:rFonts w:cs="Tahoma"/>
          <w:color w:val="000000"/>
          <w:lang w:val="fr-FR"/>
        </w:rPr>
        <w:t>Office voor Thuisgebruik en Studenten RT 2013</w:t>
      </w:r>
    </w:p>
    <w:p w14:paraId="0EDFC444" w14:textId="77777777" w:rsidR="00BA756F" w:rsidRPr="00276F80" w:rsidRDefault="00BA756F" w:rsidP="00173A20">
      <w:pPr>
        <w:rPr>
          <w:rFonts w:cs="Tahoma"/>
        </w:rPr>
      </w:pPr>
      <w:r w:rsidRPr="00276F80">
        <w:rPr>
          <w:rFonts w:cs="Tahoma"/>
          <w:color w:val="000000"/>
        </w:rPr>
        <w:t>Office Multi Language Pack 2013</w:t>
      </w:r>
    </w:p>
    <w:p w14:paraId="0EDFC445" w14:textId="77777777" w:rsidR="00BA756F" w:rsidRPr="00276F80" w:rsidRDefault="00BA756F" w:rsidP="00173A20">
      <w:pPr>
        <w:rPr>
          <w:rFonts w:cs="Tahoma"/>
        </w:rPr>
      </w:pPr>
      <w:r w:rsidRPr="00276F80">
        <w:rPr>
          <w:rFonts w:cs="Tahoma"/>
          <w:color w:val="000000"/>
        </w:rPr>
        <w:t>Office Professional Plus 2013</w:t>
      </w:r>
    </w:p>
    <w:p w14:paraId="0EDFC446" w14:textId="77777777" w:rsidR="00BA756F" w:rsidRPr="00276F80" w:rsidRDefault="00BA756F" w:rsidP="00173A20">
      <w:pPr>
        <w:rPr>
          <w:rFonts w:cs="Tahoma"/>
        </w:rPr>
      </w:pPr>
      <w:r w:rsidRPr="00276F80">
        <w:rPr>
          <w:rFonts w:cs="Tahoma"/>
          <w:color w:val="000000"/>
        </w:rPr>
        <w:t>Office Standard 2013</w:t>
      </w:r>
    </w:p>
    <w:p w14:paraId="0EDFC447" w14:textId="77777777" w:rsidR="00BA756F" w:rsidRPr="00276F80" w:rsidRDefault="00BA756F" w:rsidP="00173A20">
      <w:pPr>
        <w:rPr>
          <w:rFonts w:cs="Tahoma"/>
        </w:rPr>
      </w:pPr>
      <w:r w:rsidRPr="00276F80">
        <w:rPr>
          <w:rFonts w:cs="Tahoma"/>
          <w:color w:val="000000"/>
        </w:rPr>
        <w:t>OneNote 2013</w:t>
      </w:r>
    </w:p>
    <w:p w14:paraId="0EDFC448" w14:textId="77777777" w:rsidR="00BA756F" w:rsidRPr="00276F80" w:rsidRDefault="00BA756F" w:rsidP="00173A20">
      <w:pPr>
        <w:rPr>
          <w:rFonts w:cs="Tahoma"/>
        </w:rPr>
      </w:pPr>
      <w:r w:rsidRPr="00276F80">
        <w:rPr>
          <w:rFonts w:cs="Tahoma"/>
          <w:color w:val="000000"/>
        </w:rPr>
        <w:t>Outlook 2013</w:t>
      </w:r>
    </w:p>
    <w:p w14:paraId="0EDFC449" w14:textId="77777777" w:rsidR="00BA756F" w:rsidRPr="00276F80" w:rsidRDefault="00BA756F" w:rsidP="00173A20">
      <w:pPr>
        <w:rPr>
          <w:rFonts w:cs="Tahoma"/>
        </w:rPr>
      </w:pPr>
      <w:r w:rsidRPr="00276F80">
        <w:rPr>
          <w:rFonts w:cs="Tahoma"/>
          <w:color w:val="000000"/>
        </w:rPr>
        <w:t>PowerPoint 2013</w:t>
      </w:r>
    </w:p>
    <w:p w14:paraId="0EDFC44A" w14:textId="77777777" w:rsidR="00BA756F" w:rsidRPr="00276F80" w:rsidRDefault="00BA756F" w:rsidP="00173A20">
      <w:pPr>
        <w:rPr>
          <w:rFonts w:cs="Tahoma"/>
        </w:rPr>
      </w:pPr>
      <w:r w:rsidRPr="00276F80">
        <w:rPr>
          <w:rFonts w:cs="Tahoma"/>
          <w:color w:val="000000"/>
        </w:rPr>
        <w:t>Project Standard 2013</w:t>
      </w:r>
    </w:p>
    <w:p w14:paraId="0EDFC44B" w14:textId="77777777" w:rsidR="00BA756F" w:rsidRPr="00276F80" w:rsidRDefault="00BA756F" w:rsidP="00173A20">
      <w:pPr>
        <w:rPr>
          <w:rFonts w:cs="Tahoma"/>
        </w:rPr>
      </w:pPr>
      <w:r w:rsidRPr="00276F80">
        <w:rPr>
          <w:rFonts w:cs="Tahoma"/>
          <w:color w:val="000000"/>
        </w:rPr>
        <w:t>Project Professional 2013</w:t>
      </w:r>
    </w:p>
    <w:p w14:paraId="0EDFC44C" w14:textId="77777777" w:rsidR="00BA756F" w:rsidRPr="00276F80" w:rsidRDefault="00BA756F" w:rsidP="00173A20">
      <w:pPr>
        <w:rPr>
          <w:rFonts w:cs="Tahoma"/>
        </w:rPr>
      </w:pPr>
      <w:r w:rsidRPr="00276F80">
        <w:rPr>
          <w:rFonts w:cs="Tahoma"/>
          <w:color w:val="000000"/>
        </w:rPr>
        <w:t>Project Server 2013</w:t>
      </w:r>
    </w:p>
    <w:p w14:paraId="0EDFC44D" w14:textId="77777777" w:rsidR="00BA756F" w:rsidRPr="00276F80" w:rsidRDefault="00BA756F" w:rsidP="00173A20">
      <w:pPr>
        <w:rPr>
          <w:rFonts w:cs="Tahoma"/>
        </w:rPr>
      </w:pPr>
      <w:r w:rsidRPr="00276F80">
        <w:rPr>
          <w:rFonts w:cs="Tahoma"/>
          <w:color w:val="000000"/>
        </w:rPr>
        <w:t>Project Server CAL 2013</w:t>
      </w:r>
    </w:p>
    <w:p w14:paraId="0EDFC44E" w14:textId="77777777" w:rsidR="00BA756F" w:rsidRPr="00276F80" w:rsidRDefault="00FE3510" w:rsidP="00173A20">
      <w:pPr>
        <w:rPr>
          <w:rFonts w:cs="Tahoma"/>
        </w:rPr>
      </w:pPr>
      <w:r w:rsidRPr="00276F80">
        <w:rPr>
          <w:rFonts w:cs="Tahoma"/>
          <w:color w:val="000000"/>
        </w:rPr>
        <w:t>Publisher 2013</w:t>
      </w:r>
    </w:p>
    <w:p w14:paraId="0EDFC44F" w14:textId="77777777" w:rsidR="00FE3510" w:rsidRPr="00276F80" w:rsidRDefault="00FE3510" w:rsidP="00173A20">
      <w:pPr>
        <w:rPr>
          <w:rFonts w:cs="Tahoma"/>
        </w:rPr>
      </w:pPr>
      <w:r w:rsidRPr="00276F80">
        <w:rPr>
          <w:rFonts w:cs="Tahoma"/>
          <w:color w:val="000000"/>
        </w:rPr>
        <w:t>SharePoint Enterprise CAL 2013</w:t>
      </w:r>
    </w:p>
    <w:p w14:paraId="0EDFC450" w14:textId="77777777" w:rsidR="00FE3510" w:rsidRPr="00276F80" w:rsidRDefault="00FE3510" w:rsidP="00173A20">
      <w:pPr>
        <w:rPr>
          <w:rFonts w:cs="Tahoma"/>
        </w:rPr>
      </w:pPr>
      <w:r w:rsidRPr="00276F80">
        <w:rPr>
          <w:rFonts w:cs="Tahoma"/>
          <w:color w:val="000000"/>
        </w:rPr>
        <w:t>SharePoint Server 2013</w:t>
      </w:r>
    </w:p>
    <w:p w14:paraId="0EDFC451" w14:textId="77777777" w:rsidR="00FE3510" w:rsidRPr="00276F80" w:rsidRDefault="00FE3510" w:rsidP="00173A20">
      <w:pPr>
        <w:rPr>
          <w:rFonts w:cs="Tahoma"/>
        </w:rPr>
      </w:pPr>
      <w:r w:rsidRPr="00276F80">
        <w:rPr>
          <w:rFonts w:cs="Tahoma"/>
          <w:color w:val="000000"/>
        </w:rPr>
        <w:t>SharePoint Standard CAL 2013</w:t>
      </w:r>
    </w:p>
    <w:p w14:paraId="0EDFC452" w14:textId="77777777" w:rsidR="00FE3510" w:rsidRPr="00276F80" w:rsidRDefault="00FE3510" w:rsidP="00173A20">
      <w:pPr>
        <w:rPr>
          <w:rFonts w:cs="Tahoma"/>
        </w:rPr>
      </w:pPr>
      <w:r w:rsidRPr="00276F80">
        <w:rPr>
          <w:rFonts w:cs="Tahoma"/>
          <w:color w:val="000000"/>
        </w:rPr>
        <w:t>Visio Professional 2013</w:t>
      </w:r>
    </w:p>
    <w:p w14:paraId="0EDFC453" w14:textId="77777777" w:rsidR="00FE3510" w:rsidRPr="00276F80" w:rsidRDefault="00FE3510" w:rsidP="00173A20">
      <w:pPr>
        <w:rPr>
          <w:rFonts w:cs="Tahoma"/>
        </w:rPr>
      </w:pPr>
      <w:r w:rsidRPr="00276F80">
        <w:rPr>
          <w:rFonts w:cs="Tahoma"/>
          <w:color w:val="000000"/>
        </w:rPr>
        <w:t>Visio Standard 2013</w:t>
      </w:r>
    </w:p>
    <w:p w14:paraId="0EDFC454" w14:textId="77777777" w:rsidR="00FE3510" w:rsidRPr="00276F80" w:rsidRDefault="00FE3510" w:rsidP="00173A20">
      <w:pPr>
        <w:rPr>
          <w:rFonts w:cs="Tahoma"/>
        </w:rPr>
      </w:pPr>
      <w:r w:rsidRPr="00276F80">
        <w:rPr>
          <w:rFonts w:cs="Tahoma"/>
          <w:color w:val="000000"/>
        </w:rPr>
        <w:t>Word 2013</w:t>
      </w:r>
    </w:p>
    <w:p w14:paraId="0EDFC455" w14:textId="77777777" w:rsidR="00FE3510" w:rsidRPr="00276F80" w:rsidRDefault="00FE3510" w:rsidP="00173A20">
      <w:pPr>
        <w:rPr>
          <w:rFonts w:cs="Tahoma"/>
        </w:rPr>
      </w:pPr>
      <w:r w:rsidRPr="00276F80">
        <w:rPr>
          <w:rFonts w:cs="Tahoma"/>
          <w:color w:val="000000"/>
        </w:rPr>
        <w:t>Windows MultiPoint Server Standard 2012</w:t>
      </w:r>
    </w:p>
    <w:p w14:paraId="0EDFC456" w14:textId="77777777" w:rsidR="00FE3510" w:rsidRPr="00276F80" w:rsidRDefault="00FE3510" w:rsidP="00173A20">
      <w:pPr>
        <w:rPr>
          <w:rFonts w:cs="Tahoma"/>
        </w:rPr>
      </w:pPr>
      <w:r w:rsidRPr="00276F80">
        <w:rPr>
          <w:rFonts w:cs="Tahoma"/>
          <w:color w:val="000000"/>
        </w:rPr>
        <w:t>Windows MultiPoint Server Premium 2012</w:t>
      </w:r>
    </w:p>
    <w:p w14:paraId="0EDFC457" w14:textId="77777777" w:rsidR="00FE3510" w:rsidRPr="00276F80" w:rsidRDefault="00FE3510" w:rsidP="00173A20">
      <w:pPr>
        <w:rPr>
          <w:rFonts w:cs="Tahoma"/>
        </w:rPr>
      </w:pPr>
      <w:r w:rsidRPr="00276F80">
        <w:rPr>
          <w:rFonts w:cs="Tahoma"/>
          <w:color w:val="000000"/>
        </w:rPr>
        <w:t>Windows MultiPoint Server CAL 2012</w:t>
      </w:r>
    </w:p>
    <w:p w14:paraId="0EDFC458" w14:textId="77777777" w:rsidR="00FE3510" w:rsidRPr="00276F80" w:rsidRDefault="00FE3510" w:rsidP="00173A20">
      <w:pPr>
        <w:rPr>
          <w:rFonts w:cs="Tahoma"/>
        </w:rPr>
      </w:pPr>
      <w:r w:rsidRPr="00276F80">
        <w:rPr>
          <w:rFonts w:cs="Tahoma"/>
          <w:color w:val="000000"/>
        </w:rPr>
        <w:t>Windows MultiPoint Server CAL met Windows Server CAL 2012</w:t>
      </w:r>
    </w:p>
    <w:p w14:paraId="0EDFC459" w14:textId="77777777" w:rsidR="006F741C" w:rsidRPr="00276F80" w:rsidRDefault="006F741C" w:rsidP="006F741C">
      <w:pPr>
        <w:rPr>
          <w:rFonts w:cs="Tahoma"/>
        </w:rPr>
      </w:pPr>
      <w:r w:rsidRPr="00276F80">
        <w:rPr>
          <w:rFonts w:cs="Tahoma"/>
          <w:color w:val="000000"/>
        </w:rPr>
        <w:t>Windows Intune (per Gebruiker)</w:t>
      </w:r>
    </w:p>
    <w:p w14:paraId="0EDFC45A" w14:textId="77777777" w:rsidR="006F741C" w:rsidRPr="00276F80" w:rsidRDefault="006F741C" w:rsidP="00812CCD">
      <w:pPr>
        <w:rPr>
          <w:rFonts w:cs="Tahoma"/>
        </w:rPr>
      </w:pPr>
      <w:r w:rsidRPr="00276F80">
        <w:rPr>
          <w:rFonts w:cs="Tahoma"/>
          <w:color w:val="000000"/>
        </w:rPr>
        <w:t>Windows Intune Add-on voor System Center Configuration Manager en System Center Endpoint Protection (per</w:t>
      </w:r>
      <w:r w:rsidR="00812CCD">
        <w:rPr>
          <w:rFonts w:cs="Tahoma"/>
          <w:color w:val="000000"/>
        </w:rPr>
        <w:t> </w:t>
      </w:r>
      <w:r w:rsidRPr="00276F80">
        <w:rPr>
          <w:rFonts w:cs="Tahoma"/>
          <w:color w:val="000000"/>
        </w:rPr>
        <w:t>gebruiker)</w:t>
      </w:r>
    </w:p>
    <w:p w14:paraId="0EDFC45B" w14:textId="77777777" w:rsidR="00FE3510" w:rsidRPr="00276F80" w:rsidRDefault="00FE3510" w:rsidP="00173A20">
      <w:pPr>
        <w:rPr>
          <w:rFonts w:cs="Tahoma"/>
        </w:rPr>
      </w:pPr>
      <w:r w:rsidRPr="00276F80">
        <w:rPr>
          <w:rFonts w:cs="Tahoma"/>
          <w:color w:val="000000"/>
        </w:rPr>
        <w:t>Windows Intune USL</w:t>
      </w:r>
    </w:p>
    <w:p w14:paraId="0EDFC45C" w14:textId="77777777" w:rsidR="00FE3510" w:rsidRPr="00276F80" w:rsidRDefault="00FE3510" w:rsidP="00173A20">
      <w:pPr>
        <w:rPr>
          <w:rFonts w:cs="Tahoma"/>
        </w:rPr>
      </w:pPr>
      <w:r w:rsidRPr="00276F80">
        <w:rPr>
          <w:rFonts w:cs="Tahoma"/>
          <w:color w:val="000000"/>
        </w:rPr>
        <w:t>Windows Intune USL Add-On</w:t>
      </w:r>
    </w:p>
    <w:p w14:paraId="0EDFC45D" w14:textId="77777777" w:rsidR="00FE3510" w:rsidRPr="00276F80" w:rsidRDefault="00FE3510" w:rsidP="00173A20">
      <w:pPr>
        <w:rPr>
          <w:rFonts w:cs="Tahoma"/>
        </w:rPr>
      </w:pPr>
      <w:r w:rsidRPr="00276F80">
        <w:rPr>
          <w:rFonts w:cs="Tahoma"/>
          <w:color w:val="000000"/>
        </w:rPr>
        <w:t>Windows Intune USL Add-On Extra Storage 1 GB</w:t>
      </w:r>
    </w:p>
    <w:p w14:paraId="0EDFC45E" w14:textId="77777777" w:rsidR="00FE3510" w:rsidRPr="00E27A1D" w:rsidRDefault="00FE3510" w:rsidP="00173A20">
      <w:pPr>
        <w:rPr>
          <w:rFonts w:cs="Tahoma"/>
          <w:lang w:val="nl-NL"/>
        </w:rPr>
      </w:pPr>
      <w:r w:rsidRPr="00E27A1D">
        <w:rPr>
          <w:rFonts w:cs="Tahoma"/>
          <w:color w:val="000000"/>
          <w:lang w:val="nl-NL"/>
        </w:rPr>
        <w:t>Win Pro met MDOP 8</w:t>
      </w:r>
    </w:p>
    <w:p w14:paraId="0EDFC45F" w14:textId="77777777" w:rsidR="00173A20" w:rsidRPr="00E27A1D" w:rsidRDefault="00173A20" w:rsidP="00173A20">
      <w:pPr>
        <w:keepNext/>
        <w:tabs>
          <w:tab w:val="num" w:pos="720"/>
        </w:tabs>
        <w:spacing w:before="60"/>
        <w:outlineLvl w:val="3"/>
        <w:rPr>
          <w:rFonts w:cs="Tahoma"/>
          <w:lang w:val="nl-NL"/>
        </w:rPr>
      </w:pPr>
    </w:p>
    <w:p w14:paraId="0EDFC460" w14:textId="77777777" w:rsidR="00173A20" w:rsidRPr="00E27A1D" w:rsidRDefault="00173A20" w:rsidP="003E606C">
      <w:pPr>
        <w:spacing w:after="60"/>
        <w:rPr>
          <w:rFonts w:cs="Tahoma"/>
          <w:lang w:val="nl-NL"/>
        </w:rPr>
      </w:pPr>
      <w:r w:rsidRPr="00E27A1D">
        <w:rPr>
          <w:rFonts w:cs="Tahoma"/>
          <w:b/>
          <w:lang w:val="nl-NL"/>
        </w:rPr>
        <w:t xml:space="preserve">Promoties </w:t>
      </w:r>
    </w:p>
    <w:p w14:paraId="0EDFC461" w14:textId="77777777" w:rsidR="00173A20" w:rsidRPr="00E27A1D" w:rsidRDefault="00FE3510" w:rsidP="00173A20">
      <w:pPr>
        <w:outlineLvl w:val="1"/>
        <w:rPr>
          <w:rFonts w:cs="Tahoma"/>
          <w:lang w:val="nl-NL"/>
        </w:rPr>
      </w:pPr>
      <w:r w:rsidRPr="00E27A1D">
        <w:rPr>
          <w:rFonts w:cs="Tahoma"/>
          <w:color w:val="000000"/>
          <w:szCs w:val="18"/>
          <w:lang w:val="nl-NL"/>
        </w:rPr>
        <w:t>De volgende promoties zijn toegevoegd:</w:t>
      </w:r>
    </w:p>
    <w:p w14:paraId="0EDFC462" w14:textId="77777777" w:rsidR="00FE3510" w:rsidRPr="00E27A1D" w:rsidRDefault="00A4121E" w:rsidP="00173A20">
      <w:pPr>
        <w:outlineLvl w:val="1"/>
        <w:rPr>
          <w:rFonts w:cs="Tahoma"/>
          <w:lang w:val="nl-NL"/>
        </w:rPr>
      </w:pPr>
      <w:r w:rsidRPr="00E27A1D">
        <w:rPr>
          <w:rFonts w:cs="Tahoma"/>
          <w:color w:val="000000"/>
          <w:szCs w:val="18"/>
          <w:lang w:val="nl-NL"/>
        </w:rPr>
        <w:t>Microsoft Dynamics AX 2012 R2 - Actie Koop één Enterprise CAL en ontvang één functionele CAL</w:t>
      </w:r>
    </w:p>
    <w:p w14:paraId="0EDFC463" w14:textId="77777777" w:rsidR="00A4121E" w:rsidRPr="00E27A1D" w:rsidRDefault="00A4121E" w:rsidP="00173A20">
      <w:pPr>
        <w:outlineLvl w:val="1"/>
        <w:rPr>
          <w:rFonts w:cs="Tahoma"/>
          <w:lang w:val="nl-NL"/>
        </w:rPr>
      </w:pPr>
      <w:r w:rsidRPr="00E27A1D">
        <w:rPr>
          <w:rFonts w:cs="Tahoma"/>
          <w:color w:val="000000"/>
          <w:szCs w:val="18"/>
          <w:lang w:val="nl-NL"/>
        </w:rPr>
        <w:t>Microsoft Dynamics AX 2012 R2 - Startersactie EA</w:t>
      </w:r>
    </w:p>
    <w:p w14:paraId="0EDFC464" w14:textId="77777777" w:rsidR="00A4121E" w:rsidRPr="00E27A1D" w:rsidRDefault="00A4121E" w:rsidP="00173A20">
      <w:pPr>
        <w:outlineLvl w:val="1"/>
        <w:rPr>
          <w:rFonts w:cs="Tahoma"/>
          <w:lang w:val="nl-NL"/>
        </w:rPr>
      </w:pPr>
      <w:r w:rsidRPr="00E27A1D">
        <w:rPr>
          <w:rFonts w:cs="Tahoma"/>
          <w:color w:val="000000"/>
          <w:szCs w:val="18"/>
          <w:lang w:val="nl-NL"/>
        </w:rPr>
        <w:t>Windows Intune Nieuwe PC 20% Promo</w:t>
      </w:r>
    </w:p>
    <w:p w14:paraId="0EDFC465" w14:textId="77777777" w:rsidR="00FE3510" w:rsidRPr="00E27A1D" w:rsidRDefault="00FE3510" w:rsidP="00173A20">
      <w:pPr>
        <w:outlineLvl w:val="1"/>
        <w:rPr>
          <w:rFonts w:cs="Tahoma"/>
          <w:lang w:val="nl-NL"/>
        </w:rPr>
      </w:pPr>
    </w:p>
    <w:p w14:paraId="0EDFC466" w14:textId="77777777" w:rsidR="00FE3510" w:rsidRPr="00E27A1D" w:rsidRDefault="00FE3510" w:rsidP="00173A20">
      <w:pPr>
        <w:outlineLvl w:val="1"/>
        <w:rPr>
          <w:rFonts w:cs="Tahoma"/>
          <w:lang w:val="nl-NL"/>
        </w:rPr>
      </w:pPr>
      <w:r w:rsidRPr="00E27A1D">
        <w:rPr>
          <w:rFonts w:cs="Tahoma"/>
          <w:color w:val="000000"/>
          <w:szCs w:val="18"/>
          <w:lang w:val="nl-NL"/>
        </w:rPr>
        <w:t>De volgende promoties zijn verwijderd:</w:t>
      </w:r>
    </w:p>
    <w:p w14:paraId="0EDFC467" w14:textId="77777777" w:rsidR="00FE3510" w:rsidRPr="00E27A1D" w:rsidRDefault="00FE3510" w:rsidP="00173A20">
      <w:pPr>
        <w:outlineLvl w:val="1"/>
        <w:rPr>
          <w:rFonts w:cs="Tahoma"/>
          <w:lang w:val="nl-NL"/>
        </w:rPr>
      </w:pPr>
      <w:r w:rsidRPr="00E27A1D">
        <w:rPr>
          <w:rFonts w:cs="Tahoma"/>
          <w:lang w:val="nl-NL"/>
        </w:rPr>
        <w:t>Windows Intune Nieuwe PC 20% Promo</w:t>
      </w:r>
    </w:p>
    <w:p w14:paraId="0EDFC468" w14:textId="77777777" w:rsidR="00173A20" w:rsidRDefault="00173A20" w:rsidP="00173A20">
      <w:pPr>
        <w:outlineLvl w:val="1"/>
        <w:rPr>
          <w:rFonts w:cs="Tahoma"/>
          <w:lang w:val="nl-NL"/>
        </w:rPr>
      </w:pPr>
    </w:p>
    <w:p w14:paraId="0EDFC469" w14:textId="77777777" w:rsidR="00812CCD" w:rsidRDefault="00812CCD" w:rsidP="00173A20">
      <w:pPr>
        <w:outlineLvl w:val="1"/>
        <w:rPr>
          <w:rFonts w:cs="Tahoma"/>
          <w:lang w:val="nl-NL"/>
        </w:rPr>
      </w:pPr>
    </w:p>
    <w:p w14:paraId="0EDFC46A" w14:textId="77777777" w:rsidR="00812CCD" w:rsidRDefault="00812CCD" w:rsidP="00173A20">
      <w:pPr>
        <w:outlineLvl w:val="1"/>
        <w:rPr>
          <w:rFonts w:cs="Tahoma"/>
          <w:lang w:val="nl-NL"/>
        </w:rPr>
      </w:pPr>
    </w:p>
    <w:p w14:paraId="0EDFC46B" w14:textId="77777777" w:rsidR="00812CCD" w:rsidRDefault="00812CCD" w:rsidP="00173A20">
      <w:pPr>
        <w:outlineLvl w:val="1"/>
        <w:rPr>
          <w:rFonts w:cs="Tahoma"/>
          <w:lang w:val="nl-NL"/>
        </w:rPr>
      </w:pPr>
    </w:p>
    <w:p w14:paraId="0EDFC46C" w14:textId="77777777" w:rsidR="00CD7EA6" w:rsidRPr="00E27A1D" w:rsidRDefault="00173A20" w:rsidP="003E606C">
      <w:pPr>
        <w:spacing w:after="60"/>
        <w:rPr>
          <w:rFonts w:cs="Tahoma"/>
          <w:lang w:val="nl-NL"/>
        </w:rPr>
      </w:pPr>
      <w:r w:rsidRPr="00E27A1D">
        <w:rPr>
          <w:rFonts w:cs="Tahoma"/>
          <w:b/>
          <w:lang w:val="nl-NL"/>
        </w:rPr>
        <w:lastRenderedPageBreak/>
        <w:t>Verwijderd</w:t>
      </w:r>
    </w:p>
    <w:p w14:paraId="0EDFC46D" w14:textId="77777777" w:rsidR="00685009" w:rsidRPr="00E27A1D" w:rsidRDefault="00685009" w:rsidP="00685009">
      <w:pPr>
        <w:rPr>
          <w:rFonts w:cs="Tahoma"/>
          <w:lang w:val="nl-NL"/>
        </w:rPr>
      </w:pPr>
      <w:r w:rsidRPr="00E27A1D">
        <w:rPr>
          <w:rFonts w:cs="Tahoma"/>
          <w:color w:val="000000"/>
          <w:lang w:val="nl-NL"/>
        </w:rPr>
        <w:t>Access 2010</w:t>
      </w:r>
    </w:p>
    <w:p w14:paraId="0EDFC46E" w14:textId="77777777" w:rsidR="00685009" w:rsidRPr="00E27A1D" w:rsidRDefault="00685009" w:rsidP="00685009">
      <w:pPr>
        <w:rPr>
          <w:rFonts w:cs="Tahoma"/>
          <w:lang w:val="nl-NL"/>
        </w:rPr>
      </w:pPr>
      <w:r w:rsidRPr="00E27A1D">
        <w:rPr>
          <w:rFonts w:cs="Tahoma"/>
          <w:color w:val="000000"/>
          <w:lang w:val="nl-NL"/>
        </w:rPr>
        <w:t>Duet Enterprise voor Microsoft SharePoint en SAP 1.0</w:t>
      </w:r>
    </w:p>
    <w:p w14:paraId="0EDFC46F" w14:textId="77777777" w:rsidR="00685009" w:rsidRPr="00E27A1D" w:rsidRDefault="00685009" w:rsidP="00685009">
      <w:pPr>
        <w:rPr>
          <w:rFonts w:cs="Tahoma"/>
          <w:lang w:val="nl-NL"/>
        </w:rPr>
      </w:pPr>
      <w:r w:rsidRPr="00E27A1D">
        <w:rPr>
          <w:rFonts w:cs="Tahoma"/>
          <w:color w:val="000000"/>
          <w:lang w:val="nl-NL"/>
        </w:rPr>
        <w:t>Dynamics CRM Onprem Mobile</w:t>
      </w:r>
    </w:p>
    <w:p w14:paraId="0EDFC470" w14:textId="77777777" w:rsidR="00685009" w:rsidRPr="00E27A1D" w:rsidRDefault="00685009" w:rsidP="00685009">
      <w:pPr>
        <w:rPr>
          <w:rFonts w:cs="Tahoma"/>
          <w:lang w:val="nl-NL"/>
        </w:rPr>
      </w:pPr>
      <w:r w:rsidRPr="00E27A1D">
        <w:rPr>
          <w:rFonts w:cs="Tahoma"/>
          <w:color w:val="000000"/>
          <w:lang w:val="nl-NL"/>
        </w:rPr>
        <w:t>Dynamics CRM Mobile</w:t>
      </w:r>
    </w:p>
    <w:p w14:paraId="0EDFC471" w14:textId="77777777" w:rsidR="00685009" w:rsidRPr="00276F80" w:rsidRDefault="00685009" w:rsidP="00685009">
      <w:pPr>
        <w:rPr>
          <w:rFonts w:cs="Tahoma"/>
        </w:rPr>
      </w:pPr>
      <w:r w:rsidRPr="00276F80">
        <w:rPr>
          <w:rFonts w:cs="Tahoma"/>
          <w:color w:val="000000"/>
        </w:rPr>
        <w:t>Excel 2010</w:t>
      </w:r>
    </w:p>
    <w:p w14:paraId="0EDFC472" w14:textId="77777777" w:rsidR="00685009" w:rsidRPr="00276F80" w:rsidRDefault="00685009" w:rsidP="00685009">
      <w:pPr>
        <w:rPr>
          <w:rFonts w:cs="Tahoma"/>
        </w:rPr>
      </w:pPr>
      <w:r w:rsidRPr="00276F80">
        <w:rPr>
          <w:rFonts w:cs="Tahoma"/>
          <w:color w:val="000000"/>
        </w:rPr>
        <w:t>External Connector-licentie voor Exchange Server 2010</w:t>
      </w:r>
    </w:p>
    <w:p w14:paraId="0EDFC473" w14:textId="77777777" w:rsidR="00685009" w:rsidRPr="00276F80" w:rsidRDefault="00685009" w:rsidP="00685009">
      <w:pPr>
        <w:rPr>
          <w:rFonts w:cs="Tahoma"/>
        </w:rPr>
      </w:pPr>
      <w:r w:rsidRPr="00276F80">
        <w:rPr>
          <w:rFonts w:cs="Tahoma"/>
          <w:color w:val="000000"/>
        </w:rPr>
        <w:t>FAST SearchServer SharePoint</w:t>
      </w:r>
    </w:p>
    <w:p w14:paraId="0EDFC474" w14:textId="77777777" w:rsidR="00685009" w:rsidRPr="00276F80" w:rsidRDefault="00685009" w:rsidP="00685009">
      <w:pPr>
        <w:rPr>
          <w:rFonts w:cs="Tahoma"/>
        </w:rPr>
      </w:pPr>
      <w:r w:rsidRPr="00276F80">
        <w:rPr>
          <w:rFonts w:cs="Tahoma"/>
          <w:color w:val="000000"/>
        </w:rPr>
        <w:t>Forefront Protection Suite</w:t>
      </w:r>
    </w:p>
    <w:p w14:paraId="0EDFC475" w14:textId="77777777" w:rsidR="00685009" w:rsidRPr="00276F80" w:rsidRDefault="00685009" w:rsidP="00685009">
      <w:pPr>
        <w:rPr>
          <w:rFonts w:cs="Tahoma"/>
        </w:rPr>
      </w:pPr>
      <w:r w:rsidRPr="00276F80">
        <w:rPr>
          <w:rFonts w:cs="Tahoma"/>
          <w:color w:val="000000"/>
        </w:rPr>
        <w:t>Forefront Security Exchange Server</w:t>
      </w:r>
    </w:p>
    <w:p w14:paraId="0EDFC476" w14:textId="77777777" w:rsidR="00685009" w:rsidRPr="00276F80" w:rsidRDefault="00685009" w:rsidP="00685009">
      <w:pPr>
        <w:rPr>
          <w:rFonts w:cs="Tahoma"/>
        </w:rPr>
      </w:pPr>
      <w:r w:rsidRPr="00276F80">
        <w:rPr>
          <w:rFonts w:cs="Tahoma"/>
          <w:color w:val="000000"/>
        </w:rPr>
        <w:t>Forefront Security Office Communication Server</w:t>
      </w:r>
    </w:p>
    <w:p w14:paraId="0EDFC477" w14:textId="77777777" w:rsidR="00685009" w:rsidRPr="00276F80" w:rsidRDefault="00685009" w:rsidP="00685009">
      <w:pPr>
        <w:rPr>
          <w:rFonts w:cs="Tahoma"/>
        </w:rPr>
      </w:pPr>
      <w:r w:rsidRPr="00276F80">
        <w:rPr>
          <w:rFonts w:cs="Tahoma"/>
          <w:color w:val="000000"/>
        </w:rPr>
        <w:t>Forefront Security SharePoint</w:t>
      </w:r>
    </w:p>
    <w:p w14:paraId="0EDFC478" w14:textId="77777777" w:rsidR="00685009" w:rsidRPr="00276F80" w:rsidRDefault="00685009" w:rsidP="00685009">
      <w:pPr>
        <w:rPr>
          <w:rFonts w:cs="Tahoma"/>
        </w:rPr>
      </w:pPr>
      <w:r w:rsidRPr="00276F80">
        <w:rPr>
          <w:rFonts w:cs="Tahoma"/>
          <w:color w:val="000000"/>
        </w:rPr>
        <w:t>Forefront Security Server Management Console</w:t>
      </w:r>
    </w:p>
    <w:p w14:paraId="0EDFC479" w14:textId="77777777" w:rsidR="00685009" w:rsidRPr="00276F80" w:rsidRDefault="00685009" w:rsidP="00685009">
      <w:pPr>
        <w:rPr>
          <w:rFonts w:cs="Tahoma"/>
        </w:rPr>
      </w:pPr>
      <w:r w:rsidRPr="00276F80">
        <w:rPr>
          <w:rFonts w:cs="Tahoma"/>
          <w:color w:val="000000"/>
        </w:rPr>
        <w:t>Forefront Security Web</w:t>
      </w:r>
    </w:p>
    <w:p w14:paraId="0EDFC47A" w14:textId="77777777" w:rsidR="00685009" w:rsidRPr="00276F80" w:rsidRDefault="00685009" w:rsidP="00685009">
      <w:pPr>
        <w:rPr>
          <w:rFonts w:cs="Tahoma"/>
        </w:rPr>
      </w:pPr>
      <w:r w:rsidRPr="00276F80">
        <w:rPr>
          <w:rFonts w:cs="Tahoma"/>
          <w:color w:val="000000"/>
        </w:rPr>
        <w:t>Forefront Threat Management Gateway Enterprise</w:t>
      </w:r>
    </w:p>
    <w:p w14:paraId="0EDFC47B" w14:textId="77777777" w:rsidR="00685009" w:rsidRPr="00276F80" w:rsidRDefault="00685009" w:rsidP="00685009">
      <w:pPr>
        <w:rPr>
          <w:rFonts w:cs="Tahoma"/>
        </w:rPr>
      </w:pPr>
      <w:r w:rsidRPr="00276F80">
        <w:rPr>
          <w:rFonts w:cs="Tahoma"/>
          <w:color w:val="000000"/>
        </w:rPr>
        <w:t>Forefront Threat Management Gateway Medium Business</w:t>
      </w:r>
    </w:p>
    <w:p w14:paraId="0EDFC47C" w14:textId="77777777" w:rsidR="00685009" w:rsidRPr="00276F80" w:rsidRDefault="00685009" w:rsidP="00685009">
      <w:pPr>
        <w:rPr>
          <w:rFonts w:cs="Tahoma"/>
        </w:rPr>
      </w:pPr>
      <w:r w:rsidRPr="00276F80">
        <w:rPr>
          <w:rFonts w:cs="Tahoma"/>
          <w:color w:val="000000"/>
        </w:rPr>
        <w:t>Forefront Threat Management Gateway Standard</w:t>
      </w:r>
    </w:p>
    <w:p w14:paraId="0EDFC47D" w14:textId="77777777" w:rsidR="00685009" w:rsidRPr="00276F80" w:rsidRDefault="00685009" w:rsidP="00685009">
      <w:pPr>
        <w:rPr>
          <w:rFonts w:cs="Tahoma"/>
        </w:rPr>
      </w:pPr>
      <w:r w:rsidRPr="00276F80">
        <w:rPr>
          <w:rFonts w:cs="Tahoma"/>
          <w:color w:val="000000"/>
        </w:rPr>
        <w:t>Forefront Threat Management Gateway Web Protection Service</w:t>
      </w:r>
    </w:p>
    <w:p w14:paraId="0EDFC47E" w14:textId="77777777" w:rsidR="00685009" w:rsidRPr="00276F80" w:rsidRDefault="00685009" w:rsidP="00685009">
      <w:pPr>
        <w:rPr>
          <w:rFonts w:cs="Tahoma"/>
        </w:rPr>
      </w:pPr>
      <w:r w:rsidRPr="00276F80">
        <w:rPr>
          <w:rFonts w:cs="Tahoma"/>
          <w:color w:val="000000"/>
        </w:rPr>
        <w:t>Forefront Protection 2010 for Exchange Server</w:t>
      </w:r>
    </w:p>
    <w:p w14:paraId="0EDFC47F" w14:textId="77777777" w:rsidR="00685009" w:rsidRPr="00276F80" w:rsidRDefault="00685009" w:rsidP="00685009">
      <w:pPr>
        <w:rPr>
          <w:rFonts w:cs="Tahoma"/>
        </w:rPr>
      </w:pPr>
      <w:r w:rsidRPr="00276F80">
        <w:rPr>
          <w:rFonts w:cs="Tahoma"/>
          <w:color w:val="000000"/>
        </w:rPr>
        <w:t>Forefront Protection 2010 for Exchange Server External Connector</w:t>
      </w:r>
    </w:p>
    <w:p w14:paraId="0EDFC480" w14:textId="77777777" w:rsidR="00685009" w:rsidRPr="00276F80" w:rsidRDefault="00685009" w:rsidP="00685009">
      <w:pPr>
        <w:rPr>
          <w:rFonts w:cs="Tahoma"/>
        </w:rPr>
      </w:pPr>
      <w:r w:rsidRPr="00276F80">
        <w:rPr>
          <w:rFonts w:cs="Tahoma"/>
          <w:color w:val="000000"/>
        </w:rPr>
        <w:t>Forefront Protection SharePoint</w:t>
      </w:r>
    </w:p>
    <w:p w14:paraId="0EDFC481" w14:textId="77777777" w:rsidR="00685009" w:rsidRPr="00276F80" w:rsidRDefault="00685009" w:rsidP="00685009">
      <w:pPr>
        <w:rPr>
          <w:rFonts w:cs="Tahoma"/>
        </w:rPr>
      </w:pPr>
      <w:r w:rsidRPr="00276F80">
        <w:rPr>
          <w:rFonts w:cs="Tahoma"/>
          <w:color w:val="000000"/>
        </w:rPr>
        <w:t>Groove Enterprise Services</w:t>
      </w:r>
    </w:p>
    <w:p w14:paraId="0EDFC482" w14:textId="77777777" w:rsidR="00685009" w:rsidRPr="00276F80" w:rsidRDefault="00685009" w:rsidP="00685009">
      <w:pPr>
        <w:rPr>
          <w:rFonts w:cs="Tahoma"/>
        </w:rPr>
      </w:pPr>
      <w:r w:rsidRPr="00276F80">
        <w:rPr>
          <w:rFonts w:cs="Tahoma"/>
          <w:color w:val="000000"/>
        </w:rPr>
        <w:t>Groove Server</w:t>
      </w:r>
    </w:p>
    <w:p w14:paraId="0EDFC483" w14:textId="77777777" w:rsidR="00685009" w:rsidRPr="00276F80" w:rsidRDefault="00685009" w:rsidP="00685009">
      <w:pPr>
        <w:rPr>
          <w:rFonts w:cs="Tahoma"/>
        </w:rPr>
      </w:pPr>
      <w:r w:rsidRPr="00276F80">
        <w:rPr>
          <w:rFonts w:cs="Tahoma"/>
          <w:color w:val="000000"/>
        </w:rPr>
        <w:t>InfoPath 2010</w:t>
      </w:r>
    </w:p>
    <w:p w14:paraId="0EDFC484" w14:textId="77777777" w:rsidR="00685009" w:rsidRPr="00E27A1D" w:rsidRDefault="00685009" w:rsidP="00685009">
      <w:pPr>
        <w:rPr>
          <w:rFonts w:cs="Tahoma"/>
          <w:lang w:val="fr-FR"/>
        </w:rPr>
      </w:pPr>
      <w:r w:rsidRPr="00E27A1D">
        <w:rPr>
          <w:rFonts w:cs="Tahoma"/>
          <w:color w:val="000000"/>
          <w:lang w:val="fr-FR"/>
        </w:rPr>
        <w:t>Lync 2010</w:t>
      </w:r>
    </w:p>
    <w:p w14:paraId="0EDFC485" w14:textId="77777777" w:rsidR="00685009" w:rsidRPr="00E27A1D" w:rsidRDefault="00685009" w:rsidP="00685009">
      <w:pPr>
        <w:rPr>
          <w:rFonts w:cs="Tahoma"/>
          <w:lang w:val="fr-FR"/>
        </w:rPr>
      </w:pPr>
      <w:r w:rsidRPr="00E27A1D">
        <w:rPr>
          <w:rFonts w:cs="Tahoma"/>
          <w:color w:val="000000"/>
          <w:lang w:val="fr-FR"/>
        </w:rPr>
        <w:t>Lync Server 2010 Enterprise Edition</w:t>
      </w:r>
    </w:p>
    <w:p w14:paraId="0EDFC486" w14:textId="77777777" w:rsidR="00685009" w:rsidRPr="00E27A1D" w:rsidRDefault="00685009" w:rsidP="00685009">
      <w:pPr>
        <w:rPr>
          <w:rFonts w:cs="Tahoma"/>
          <w:lang w:val="fr-FR"/>
        </w:rPr>
      </w:pPr>
      <w:r w:rsidRPr="00E27A1D">
        <w:rPr>
          <w:rFonts w:cs="Tahoma"/>
          <w:color w:val="000000"/>
          <w:lang w:val="fr-FR"/>
        </w:rPr>
        <w:t>Lync Server 2010 Enterprise External Connector</w:t>
      </w:r>
    </w:p>
    <w:p w14:paraId="0EDFC487" w14:textId="77777777" w:rsidR="00685009" w:rsidRPr="00E27A1D" w:rsidRDefault="00685009" w:rsidP="00685009">
      <w:pPr>
        <w:rPr>
          <w:rFonts w:cs="Tahoma"/>
          <w:lang w:val="fr-FR"/>
        </w:rPr>
      </w:pPr>
      <w:r w:rsidRPr="00E27A1D">
        <w:rPr>
          <w:rFonts w:cs="Tahoma"/>
          <w:color w:val="000000"/>
          <w:lang w:val="fr-FR"/>
        </w:rPr>
        <w:t>Lync Server 2010 Plus External Connector</w:t>
      </w:r>
    </w:p>
    <w:p w14:paraId="0EDFC488" w14:textId="77777777" w:rsidR="00685009" w:rsidRPr="00E27A1D" w:rsidRDefault="00685009" w:rsidP="00685009">
      <w:pPr>
        <w:rPr>
          <w:rFonts w:cs="Tahoma"/>
          <w:lang w:val="fr-FR"/>
        </w:rPr>
      </w:pPr>
      <w:r w:rsidRPr="00E27A1D">
        <w:rPr>
          <w:rFonts w:cs="Tahoma"/>
          <w:color w:val="000000"/>
          <w:lang w:val="fr-FR"/>
        </w:rPr>
        <w:t>Lync Server 2010 Standard External Connector</w:t>
      </w:r>
    </w:p>
    <w:p w14:paraId="0EDFC489" w14:textId="77777777" w:rsidR="00685009" w:rsidRPr="00E27A1D" w:rsidRDefault="00685009" w:rsidP="00685009">
      <w:pPr>
        <w:rPr>
          <w:rFonts w:cs="Tahoma"/>
          <w:lang w:val="fr-FR"/>
        </w:rPr>
      </w:pPr>
      <w:r w:rsidRPr="00E27A1D">
        <w:rPr>
          <w:rFonts w:cs="Tahoma"/>
          <w:color w:val="000000"/>
          <w:lang w:val="fr-FR"/>
        </w:rPr>
        <w:t>Lync Server 2010 Standard Edition</w:t>
      </w:r>
    </w:p>
    <w:p w14:paraId="0EDFC48A" w14:textId="77777777" w:rsidR="00685009" w:rsidRPr="00E27A1D" w:rsidRDefault="00685009" w:rsidP="00685009">
      <w:pPr>
        <w:rPr>
          <w:rFonts w:cs="Tahoma"/>
          <w:lang w:val="fr-FR"/>
        </w:rPr>
      </w:pPr>
      <w:r w:rsidRPr="00E27A1D">
        <w:rPr>
          <w:rFonts w:cs="Tahoma"/>
          <w:color w:val="000000"/>
          <w:lang w:val="fr-FR"/>
        </w:rPr>
        <w:t>Office Groove Enterprise Services</w:t>
      </w:r>
    </w:p>
    <w:p w14:paraId="0EDFC48B" w14:textId="77777777" w:rsidR="00685009" w:rsidRPr="00E27A1D" w:rsidRDefault="00685009" w:rsidP="00685009">
      <w:pPr>
        <w:rPr>
          <w:rFonts w:cs="Tahoma"/>
          <w:lang w:val="fr-FR"/>
        </w:rPr>
      </w:pPr>
      <w:r w:rsidRPr="00E27A1D">
        <w:rPr>
          <w:rFonts w:cs="Tahoma"/>
          <w:color w:val="000000"/>
          <w:lang w:val="fr-FR"/>
        </w:rPr>
        <w:t>Office Multi-Language Pack 2010</w:t>
      </w:r>
    </w:p>
    <w:p w14:paraId="0EDFC48C" w14:textId="77777777" w:rsidR="00685009" w:rsidRPr="00E27A1D" w:rsidRDefault="00685009" w:rsidP="00685009">
      <w:pPr>
        <w:rPr>
          <w:rFonts w:cs="Tahoma"/>
          <w:lang w:val="fr-FR"/>
        </w:rPr>
      </w:pPr>
      <w:r w:rsidRPr="00E27A1D">
        <w:rPr>
          <w:rFonts w:cs="Tahoma"/>
          <w:color w:val="000000"/>
          <w:lang w:val="fr-FR"/>
        </w:rPr>
        <w:t>Office Professional Plus 2010</w:t>
      </w:r>
    </w:p>
    <w:p w14:paraId="0EDFC48D" w14:textId="77777777" w:rsidR="00685009" w:rsidRPr="00276F80" w:rsidRDefault="00685009" w:rsidP="00685009">
      <w:pPr>
        <w:rPr>
          <w:rFonts w:cs="Tahoma"/>
        </w:rPr>
      </w:pPr>
      <w:r w:rsidRPr="00276F80">
        <w:rPr>
          <w:rFonts w:cs="Tahoma"/>
          <w:color w:val="000000"/>
        </w:rPr>
        <w:t>Office Standard 2010</w:t>
      </w:r>
    </w:p>
    <w:p w14:paraId="0EDFC48E" w14:textId="77777777" w:rsidR="00685009" w:rsidRPr="00276F80" w:rsidRDefault="00685009" w:rsidP="00685009">
      <w:pPr>
        <w:rPr>
          <w:rFonts w:cs="Tahoma"/>
        </w:rPr>
      </w:pPr>
      <w:r w:rsidRPr="00276F80">
        <w:rPr>
          <w:rFonts w:cs="Tahoma"/>
          <w:color w:val="000000"/>
        </w:rPr>
        <w:t>Office Small Business Get Genuine</w:t>
      </w:r>
    </w:p>
    <w:p w14:paraId="0EDFC48F" w14:textId="77777777" w:rsidR="00685009" w:rsidRPr="00276F80" w:rsidRDefault="00685009" w:rsidP="00685009">
      <w:pPr>
        <w:rPr>
          <w:rFonts w:cs="Tahoma"/>
        </w:rPr>
      </w:pPr>
      <w:r w:rsidRPr="00276F80">
        <w:rPr>
          <w:rFonts w:cs="Tahoma"/>
          <w:color w:val="000000"/>
        </w:rPr>
        <w:t>OneNote 2010</w:t>
      </w:r>
    </w:p>
    <w:p w14:paraId="0EDFC490" w14:textId="77777777" w:rsidR="00685009" w:rsidRPr="00276F80" w:rsidRDefault="00685009" w:rsidP="00685009">
      <w:pPr>
        <w:rPr>
          <w:rFonts w:cs="Tahoma"/>
        </w:rPr>
      </w:pPr>
      <w:r w:rsidRPr="00276F80">
        <w:rPr>
          <w:rFonts w:cs="Tahoma"/>
          <w:color w:val="000000"/>
        </w:rPr>
        <w:t>Outlook 2010</w:t>
      </w:r>
    </w:p>
    <w:p w14:paraId="0EDFC491" w14:textId="77777777" w:rsidR="00685009" w:rsidRPr="00276F80" w:rsidRDefault="00685009" w:rsidP="00685009">
      <w:pPr>
        <w:rPr>
          <w:rFonts w:cs="Tahoma"/>
        </w:rPr>
      </w:pPr>
      <w:r w:rsidRPr="00276F80">
        <w:rPr>
          <w:rFonts w:cs="Tahoma"/>
          <w:color w:val="000000"/>
        </w:rPr>
        <w:t>Outlook met Business Contact Manager</w:t>
      </w:r>
    </w:p>
    <w:p w14:paraId="0EDFC492" w14:textId="77777777" w:rsidR="00685009" w:rsidRPr="00276F80" w:rsidRDefault="00685009" w:rsidP="00685009">
      <w:pPr>
        <w:rPr>
          <w:rFonts w:cs="Tahoma"/>
        </w:rPr>
      </w:pPr>
      <w:r w:rsidRPr="00276F80">
        <w:rPr>
          <w:rFonts w:cs="Tahoma"/>
          <w:color w:val="000000"/>
        </w:rPr>
        <w:t>PowerPoint 2010</w:t>
      </w:r>
    </w:p>
    <w:p w14:paraId="0EDFC493" w14:textId="77777777" w:rsidR="00685009" w:rsidRPr="00276F80" w:rsidRDefault="00685009" w:rsidP="00685009">
      <w:pPr>
        <w:rPr>
          <w:rFonts w:cs="Tahoma"/>
        </w:rPr>
      </w:pPr>
      <w:r w:rsidRPr="00276F80">
        <w:rPr>
          <w:rFonts w:cs="Tahoma"/>
          <w:color w:val="000000"/>
        </w:rPr>
        <w:t>Project 2010 Standard</w:t>
      </w:r>
    </w:p>
    <w:p w14:paraId="0EDFC494" w14:textId="77777777" w:rsidR="00685009" w:rsidRPr="00276F80" w:rsidRDefault="00685009" w:rsidP="00685009">
      <w:pPr>
        <w:rPr>
          <w:rFonts w:cs="Tahoma"/>
        </w:rPr>
      </w:pPr>
      <w:r w:rsidRPr="00276F80">
        <w:rPr>
          <w:rFonts w:cs="Tahoma"/>
          <w:color w:val="000000"/>
        </w:rPr>
        <w:t>Project 2010 Professional</w:t>
      </w:r>
    </w:p>
    <w:p w14:paraId="0EDFC495" w14:textId="77777777" w:rsidR="00685009" w:rsidRPr="00276F80" w:rsidRDefault="00685009" w:rsidP="00685009">
      <w:pPr>
        <w:rPr>
          <w:rFonts w:cs="Tahoma"/>
        </w:rPr>
      </w:pPr>
      <w:r w:rsidRPr="00276F80">
        <w:rPr>
          <w:rFonts w:cs="Tahoma"/>
          <w:color w:val="000000"/>
        </w:rPr>
        <w:t>Search Server 2010</w:t>
      </w:r>
    </w:p>
    <w:p w14:paraId="0EDFC496" w14:textId="77777777" w:rsidR="00685009" w:rsidRPr="00276F80" w:rsidRDefault="00685009" w:rsidP="00685009">
      <w:pPr>
        <w:rPr>
          <w:rFonts w:cs="Tahoma"/>
        </w:rPr>
      </w:pPr>
      <w:r w:rsidRPr="00276F80">
        <w:rPr>
          <w:rFonts w:cs="Tahoma"/>
          <w:color w:val="000000"/>
        </w:rPr>
        <w:t>SharePoint Server 2010 for Internet Sites Enterprise</w:t>
      </w:r>
    </w:p>
    <w:p w14:paraId="0EDFC497" w14:textId="77777777" w:rsidR="00685009" w:rsidRPr="00276F80" w:rsidRDefault="00685009" w:rsidP="00685009">
      <w:pPr>
        <w:rPr>
          <w:rFonts w:cs="Tahoma"/>
        </w:rPr>
      </w:pPr>
      <w:r w:rsidRPr="00276F80">
        <w:rPr>
          <w:rFonts w:cs="Tahoma"/>
          <w:color w:val="000000"/>
        </w:rPr>
        <w:t>SharePoint Server 2010 for Internet Sites Standard</w:t>
      </w:r>
    </w:p>
    <w:p w14:paraId="0EDFC498" w14:textId="77777777" w:rsidR="00685009" w:rsidRPr="00276F80" w:rsidRDefault="00685009" w:rsidP="00685009">
      <w:pPr>
        <w:rPr>
          <w:rFonts w:cs="Tahoma"/>
        </w:rPr>
      </w:pPr>
      <w:r w:rsidRPr="00276F80">
        <w:rPr>
          <w:rFonts w:cs="Tahoma"/>
          <w:color w:val="000000"/>
        </w:rPr>
        <w:t>SharePoint Workspace 2010</w:t>
      </w:r>
    </w:p>
    <w:p w14:paraId="0EDFC499" w14:textId="77777777" w:rsidR="00685009" w:rsidRPr="00E27A1D" w:rsidRDefault="00685009" w:rsidP="00685009">
      <w:pPr>
        <w:rPr>
          <w:rFonts w:cs="Tahoma"/>
          <w:lang w:val="it-IT"/>
        </w:rPr>
      </w:pPr>
      <w:r w:rsidRPr="00E27A1D">
        <w:rPr>
          <w:rFonts w:cs="Tahoma"/>
          <w:color w:val="000000"/>
          <w:lang w:val="it-IT"/>
        </w:rPr>
        <w:t>Visio 2010 Premium</w:t>
      </w:r>
    </w:p>
    <w:p w14:paraId="0EDFC49A" w14:textId="77777777" w:rsidR="00685009" w:rsidRPr="00E27A1D" w:rsidRDefault="00685009" w:rsidP="00685009">
      <w:pPr>
        <w:rPr>
          <w:rFonts w:cs="Tahoma"/>
          <w:lang w:val="it-IT"/>
        </w:rPr>
      </w:pPr>
      <w:r w:rsidRPr="00E27A1D">
        <w:rPr>
          <w:rFonts w:cs="Tahoma"/>
          <w:color w:val="000000"/>
          <w:lang w:val="it-IT"/>
        </w:rPr>
        <w:t>Visio 2010 Standard</w:t>
      </w:r>
    </w:p>
    <w:p w14:paraId="0EDFC49B" w14:textId="77777777" w:rsidR="00685009" w:rsidRPr="00E27A1D" w:rsidRDefault="00685009" w:rsidP="00685009">
      <w:pPr>
        <w:rPr>
          <w:rFonts w:cs="Tahoma"/>
          <w:lang w:val="it-IT"/>
        </w:rPr>
      </w:pPr>
      <w:r w:rsidRPr="00E27A1D">
        <w:rPr>
          <w:rFonts w:cs="Tahoma"/>
          <w:color w:val="000000"/>
          <w:lang w:val="it-IT"/>
        </w:rPr>
        <w:t>Windows Intune (per Apparaat)</w:t>
      </w:r>
    </w:p>
    <w:p w14:paraId="0EDFC49C" w14:textId="77777777" w:rsidR="00685009" w:rsidRPr="00276F80" w:rsidRDefault="00685009" w:rsidP="00685009">
      <w:pPr>
        <w:rPr>
          <w:rFonts w:cs="Tahoma"/>
        </w:rPr>
      </w:pPr>
      <w:r w:rsidRPr="00276F80">
        <w:rPr>
          <w:rFonts w:cs="Tahoma"/>
          <w:color w:val="000000"/>
        </w:rPr>
        <w:t>Windows Intune Add-On (per Apparaat)</w:t>
      </w:r>
    </w:p>
    <w:p w14:paraId="0EDFC49D" w14:textId="77777777" w:rsidR="00685009" w:rsidRPr="00276F80" w:rsidRDefault="00685009" w:rsidP="00685009">
      <w:pPr>
        <w:rPr>
          <w:rFonts w:cs="Tahoma"/>
        </w:rPr>
      </w:pPr>
      <w:r w:rsidRPr="00276F80">
        <w:rPr>
          <w:rFonts w:cs="Tahoma"/>
          <w:color w:val="000000"/>
        </w:rPr>
        <w:t>Windows MultiPoint Server 2011 Standard</w:t>
      </w:r>
    </w:p>
    <w:p w14:paraId="0EDFC49E" w14:textId="77777777" w:rsidR="00685009" w:rsidRPr="00276F80" w:rsidRDefault="00685009" w:rsidP="00685009">
      <w:pPr>
        <w:rPr>
          <w:rFonts w:cs="Tahoma"/>
        </w:rPr>
      </w:pPr>
      <w:r w:rsidRPr="00276F80">
        <w:rPr>
          <w:rFonts w:cs="Tahoma"/>
          <w:color w:val="000000"/>
        </w:rPr>
        <w:t>Windows MultiPoint Server 2011 Premium</w:t>
      </w:r>
    </w:p>
    <w:p w14:paraId="0EDFC49F" w14:textId="77777777" w:rsidR="00685009" w:rsidRPr="00276F80" w:rsidRDefault="00685009" w:rsidP="00685009">
      <w:pPr>
        <w:rPr>
          <w:rFonts w:cs="Tahoma"/>
        </w:rPr>
      </w:pPr>
      <w:r w:rsidRPr="00276F80">
        <w:rPr>
          <w:rFonts w:cs="Tahoma"/>
          <w:color w:val="000000"/>
        </w:rPr>
        <w:t>Windows MultiPoint Server 2011 CAL</w:t>
      </w:r>
    </w:p>
    <w:p w14:paraId="0EDFC4A0" w14:textId="77777777" w:rsidR="00685009" w:rsidRPr="00276F80" w:rsidRDefault="00685009" w:rsidP="00685009">
      <w:pPr>
        <w:rPr>
          <w:rFonts w:cs="Tahoma"/>
        </w:rPr>
      </w:pPr>
      <w:r w:rsidRPr="00276F80">
        <w:rPr>
          <w:rFonts w:cs="Tahoma"/>
          <w:color w:val="000000"/>
        </w:rPr>
        <w:t>Windows MultiPoint Server 2011 CAL met Windows Server 2008 CAL</w:t>
      </w:r>
    </w:p>
    <w:p w14:paraId="0EDFC4A1" w14:textId="77777777" w:rsidR="00685009" w:rsidRPr="00276F80" w:rsidRDefault="00685009" w:rsidP="00685009">
      <w:pPr>
        <w:rPr>
          <w:rFonts w:cs="Tahoma"/>
        </w:rPr>
      </w:pPr>
      <w:r w:rsidRPr="00276F80">
        <w:rPr>
          <w:rFonts w:cs="Tahoma"/>
          <w:color w:val="000000"/>
        </w:rPr>
        <w:t>Windows MultiPoint Server 2011 Premium met Windows MultiPoint Server 2011 CAL (5 Clients)</w:t>
      </w:r>
    </w:p>
    <w:p w14:paraId="0EDFC4A2" w14:textId="77777777" w:rsidR="00685009" w:rsidRPr="00276F80" w:rsidRDefault="00685009" w:rsidP="00685009">
      <w:pPr>
        <w:rPr>
          <w:rFonts w:cs="Tahoma"/>
        </w:rPr>
      </w:pPr>
      <w:r w:rsidRPr="00276F80">
        <w:rPr>
          <w:rFonts w:cs="Tahoma"/>
          <w:color w:val="000000"/>
        </w:rPr>
        <w:t>Windows MultiPoint Server 2011 Premium met Windows MultiPoint Server 2011 CAL (5 Clients) met Windows Server 2008 CAL (5 Clients)</w:t>
      </w:r>
    </w:p>
    <w:p w14:paraId="0EDFC4A3" w14:textId="77777777" w:rsidR="00685009" w:rsidRPr="00E27A1D" w:rsidRDefault="00685009" w:rsidP="00685009">
      <w:pPr>
        <w:rPr>
          <w:rFonts w:cs="Tahoma"/>
          <w:lang w:val="nl-NL"/>
        </w:rPr>
      </w:pPr>
      <w:r w:rsidRPr="00E27A1D">
        <w:rPr>
          <w:rFonts w:cs="Tahoma"/>
          <w:color w:val="000000"/>
          <w:lang w:val="nl-NL"/>
        </w:rPr>
        <w:t>Word 2010</w:t>
      </w:r>
    </w:p>
    <w:p w14:paraId="0EDFC4A4" w14:textId="77777777" w:rsidR="00173A20" w:rsidRPr="00E27A1D" w:rsidRDefault="00173A20" w:rsidP="00173A20">
      <w:pPr>
        <w:rPr>
          <w:rFonts w:cs="Tahoma"/>
          <w:lang w:val="nl-NL"/>
        </w:rPr>
      </w:pPr>
    </w:p>
    <w:p w14:paraId="0EDFC4A5" w14:textId="77777777" w:rsidR="00A33CF7" w:rsidRPr="00E27A1D" w:rsidRDefault="00A33CF7" w:rsidP="00173A20">
      <w:pPr>
        <w:rPr>
          <w:rFonts w:cs="Tahoma"/>
          <w:lang w:val="nl-NL"/>
        </w:rPr>
      </w:pPr>
    </w:p>
    <w:p w14:paraId="0EDFC4A6" w14:textId="77777777" w:rsidR="00E64830" w:rsidRPr="00E27A1D" w:rsidRDefault="00E64830" w:rsidP="00E64830">
      <w:pPr>
        <w:pStyle w:val="Heading2"/>
        <w:ind w:left="0"/>
        <w:jc w:val="both"/>
        <w:rPr>
          <w:rFonts w:ascii="Tahoma" w:hAnsi="Tahoma" w:cs="Tahoma"/>
          <w:lang w:val="nl-NL"/>
        </w:rPr>
      </w:pPr>
      <w:bookmarkStart w:id="598" w:name="_Toc361497027"/>
      <w:r w:rsidRPr="00E27A1D">
        <w:rPr>
          <w:rFonts w:ascii="Tahoma" w:hAnsi="Tahoma" w:cs="Tahoma"/>
          <w:color w:val="FF6600"/>
          <w:lang w:val="nl-NL"/>
        </w:rPr>
        <w:lastRenderedPageBreak/>
        <w:t>WIJZIGINGEN NOVEMBER 2012</w:t>
      </w:r>
      <w:bookmarkEnd w:id="598"/>
    </w:p>
    <w:p w14:paraId="0EDFC4A7" w14:textId="77777777" w:rsidR="00E64830" w:rsidRPr="00812CCD" w:rsidRDefault="00E64830" w:rsidP="004F5E61">
      <w:pPr>
        <w:pStyle w:val="Heading2"/>
        <w:spacing w:line="216" w:lineRule="auto"/>
        <w:ind w:left="0"/>
        <w:jc w:val="both"/>
        <w:rPr>
          <w:rFonts w:ascii="Tahoma" w:hAnsi="Tahoma" w:cs="Tahoma"/>
          <w:b w:val="0"/>
          <w:bCs/>
          <w:sz w:val="18"/>
          <w:szCs w:val="18"/>
          <w:lang w:val="nl-NL"/>
        </w:rPr>
      </w:pPr>
    </w:p>
    <w:p w14:paraId="0EDFC4A8" w14:textId="77777777" w:rsidR="00E64830" w:rsidRPr="00E27A1D" w:rsidRDefault="00E64830" w:rsidP="003E606C">
      <w:pPr>
        <w:spacing w:after="60"/>
        <w:rPr>
          <w:rFonts w:cs="Tahoma"/>
          <w:lang w:val="nl-NL"/>
        </w:rPr>
      </w:pPr>
      <w:r w:rsidRPr="00E27A1D">
        <w:rPr>
          <w:rFonts w:cs="Tahoma"/>
          <w:b/>
          <w:lang w:val="nl-NL"/>
        </w:rPr>
        <w:t>Toegevoegd</w:t>
      </w:r>
    </w:p>
    <w:p w14:paraId="0EDFC4A9" w14:textId="77777777" w:rsidR="00E64830" w:rsidRPr="00E27A1D" w:rsidRDefault="00E64830" w:rsidP="00C530A9">
      <w:pPr>
        <w:rPr>
          <w:rFonts w:cs="Tahoma"/>
          <w:lang w:val="nl-NL"/>
        </w:rPr>
      </w:pPr>
      <w:r w:rsidRPr="00E27A1D">
        <w:rPr>
          <w:rFonts w:cs="Tahoma"/>
          <w:lang w:val="nl-NL"/>
        </w:rPr>
        <w:t>Microsoft Windows Server Essentials 2012</w:t>
      </w:r>
    </w:p>
    <w:p w14:paraId="0EDFC4AA" w14:textId="77777777" w:rsidR="00E64830" w:rsidRPr="00276F80" w:rsidRDefault="00E64830" w:rsidP="00C530A9">
      <w:pPr>
        <w:rPr>
          <w:rFonts w:cs="Tahoma"/>
        </w:rPr>
      </w:pPr>
      <w:r w:rsidRPr="00276F80">
        <w:rPr>
          <w:rFonts w:cs="Tahoma"/>
        </w:rPr>
        <w:t>Microsoft AutoRoute Euro 2013</w:t>
      </w:r>
    </w:p>
    <w:p w14:paraId="0EDFC4AB" w14:textId="77777777" w:rsidR="00E64830" w:rsidRPr="00276F80" w:rsidRDefault="00E64830" w:rsidP="00C530A9">
      <w:pPr>
        <w:rPr>
          <w:rFonts w:cs="Tahoma"/>
        </w:rPr>
      </w:pPr>
      <w:r w:rsidRPr="00276F80">
        <w:rPr>
          <w:rFonts w:cs="Tahoma"/>
        </w:rPr>
        <w:t>Microsoft Desktop Organization Pack 2012 voor Software Assurance</w:t>
      </w:r>
    </w:p>
    <w:p w14:paraId="0EDFC4AC" w14:textId="77777777" w:rsidR="00E64830" w:rsidRPr="00276F80" w:rsidRDefault="00E64830" w:rsidP="004F5E61">
      <w:pPr>
        <w:spacing w:line="216" w:lineRule="auto"/>
        <w:rPr>
          <w:rFonts w:cs="Tahoma"/>
        </w:rPr>
      </w:pPr>
    </w:p>
    <w:p w14:paraId="0EDFC4AD" w14:textId="77777777" w:rsidR="00D24E3C" w:rsidRPr="00E27A1D" w:rsidRDefault="00D24E3C" w:rsidP="003E606C">
      <w:pPr>
        <w:spacing w:after="60"/>
        <w:rPr>
          <w:rFonts w:cs="Tahoma"/>
          <w:lang w:val="nl-NL"/>
        </w:rPr>
      </w:pPr>
      <w:r w:rsidRPr="00E27A1D">
        <w:rPr>
          <w:rFonts w:cs="Tahoma"/>
          <w:b/>
          <w:lang w:val="nl-NL"/>
        </w:rPr>
        <w:t>Promoties</w:t>
      </w:r>
    </w:p>
    <w:p w14:paraId="0EDFC4AE" w14:textId="77777777" w:rsidR="00D24E3C" w:rsidRPr="00E27A1D" w:rsidRDefault="00D24E3C" w:rsidP="00E64830">
      <w:pPr>
        <w:rPr>
          <w:rFonts w:cs="Tahoma"/>
          <w:lang w:val="nl-NL"/>
        </w:rPr>
      </w:pPr>
      <w:r w:rsidRPr="00E27A1D">
        <w:rPr>
          <w:rFonts w:cs="Tahoma"/>
          <w:color w:val="000000"/>
          <w:lang w:val="nl-NL"/>
        </w:rPr>
        <w:t>De volgende promoties zijn toegevoegd:</w:t>
      </w:r>
    </w:p>
    <w:p w14:paraId="0EDFC4AF" w14:textId="77777777" w:rsidR="00D24E3C" w:rsidRPr="00E27A1D" w:rsidRDefault="00D24E3C" w:rsidP="00E64830">
      <w:pPr>
        <w:rPr>
          <w:rFonts w:cs="Tahoma"/>
          <w:lang w:val="nl-NL"/>
        </w:rPr>
      </w:pPr>
      <w:r w:rsidRPr="00E27A1D">
        <w:rPr>
          <w:rFonts w:cs="Tahoma"/>
          <w:color w:val="000000"/>
          <w:lang w:val="nl-NL"/>
        </w:rPr>
        <w:t>30% korting bij upgrade naar Visual Studio Premium met MSDN</w:t>
      </w:r>
    </w:p>
    <w:p w14:paraId="0EDFC4B0" w14:textId="77777777" w:rsidR="00D24E3C" w:rsidRPr="00E27A1D" w:rsidRDefault="00D24E3C" w:rsidP="00ED2410">
      <w:pPr>
        <w:rPr>
          <w:rFonts w:cs="Tahoma"/>
          <w:lang w:val="nl-NL"/>
        </w:rPr>
      </w:pPr>
      <w:r w:rsidRPr="00E27A1D">
        <w:rPr>
          <w:rFonts w:cs="Tahoma"/>
          <w:lang w:val="nl-NL"/>
        </w:rPr>
        <w:t>Opwaarderen naar Windows 8 met SA</w:t>
      </w:r>
    </w:p>
    <w:p w14:paraId="0EDFC4B1" w14:textId="77777777" w:rsidR="00D24E3C" w:rsidRPr="00E27A1D" w:rsidRDefault="00D24E3C" w:rsidP="00ED2410">
      <w:pPr>
        <w:rPr>
          <w:rFonts w:cs="Tahoma"/>
          <w:lang w:val="nl-NL"/>
        </w:rPr>
      </w:pPr>
      <w:r w:rsidRPr="00E27A1D">
        <w:rPr>
          <w:rFonts w:cs="Tahoma"/>
          <w:lang w:val="nl-NL"/>
        </w:rPr>
        <w:t>Windows Intune Nieuwe PC 20% Promo</w:t>
      </w:r>
    </w:p>
    <w:p w14:paraId="0EDFC4B2" w14:textId="77777777" w:rsidR="00D24E3C" w:rsidRPr="00E27A1D" w:rsidRDefault="00D24E3C" w:rsidP="004F5E61">
      <w:pPr>
        <w:spacing w:line="216" w:lineRule="auto"/>
        <w:rPr>
          <w:rFonts w:cs="Tahoma"/>
          <w:lang w:val="nl-NL"/>
        </w:rPr>
      </w:pPr>
    </w:p>
    <w:p w14:paraId="0EDFC4B3" w14:textId="77777777" w:rsidR="00E64830" w:rsidRPr="00E27A1D" w:rsidRDefault="00E64830" w:rsidP="003E606C">
      <w:pPr>
        <w:spacing w:after="60"/>
        <w:rPr>
          <w:rFonts w:cs="Tahoma"/>
          <w:lang w:val="nl-NL"/>
        </w:rPr>
      </w:pPr>
      <w:r w:rsidRPr="00E27A1D">
        <w:rPr>
          <w:rFonts w:cs="Tahoma"/>
          <w:b/>
          <w:lang w:val="nl-NL"/>
        </w:rPr>
        <w:t>Wijzigingen</w:t>
      </w:r>
    </w:p>
    <w:p w14:paraId="0EDFC4B4" w14:textId="77777777" w:rsidR="00D24E3C" w:rsidRPr="00E27A1D" w:rsidRDefault="00D8428A" w:rsidP="00E64830">
      <w:pPr>
        <w:rPr>
          <w:rFonts w:cs="Tahoma"/>
          <w:lang w:val="nl-NL"/>
        </w:rPr>
      </w:pPr>
      <w:r w:rsidRPr="00E27A1D">
        <w:rPr>
          <w:rFonts w:cs="Tahoma"/>
          <w:color w:val="000000"/>
          <w:lang w:val="nl-NL"/>
        </w:rPr>
        <w:t>Er zijn updates voor de volgende producten:</w:t>
      </w:r>
    </w:p>
    <w:p w14:paraId="0EDFC4B5" w14:textId="77777777" w:rsidR="003A5ABA" w:rsidRPr="00736E5C" w:rsidRDefault="00D8428A" w:rsidP="00E64830">
      <w:pPr>
        <w:rPr>
          <w:rFonts w:cs="Tahoma"/>
        </w:rPr>
      </w:pPr>
      <w:r w:rsidRPr="00736E5C">
        <w:rPr>
          <w:rFonts w:cs="Tahoma"/>
          <w:color w:val="000000"/>
        </w:rPr>
        <w:t>Microsoft Desktop Optimization Pack</w:t>
      </w:r>
    </w:p>
    <w:p w14:paraId="0EDFC4B6" w14:textId="77777777" w:rsidR="000225E7" w:rsidRPr="00736E5C" w:rsidRDefault="000225E7" w:rsidP="004F5E61">
      <w:pPr>
        <w:spacing w:line="216" w:lineRule="auto"/>
        <w:rPr>
          <w:rFonts w:cs="Tahoma"/>
        </w:rPr>
      </w:pPr>
    </w:p>
    <w:p w14:paraId="0EDFC4B7" w14:textId="77777777" w:rsidR="00E64830" w:rsidRPr="00736E5C" w:rsidRDefault="00E64830" w:rsidP="003E606C">
      <w:pPr>
        <w:spacing w:after="60"/>
        <w:rPr>
          <w:rFonts w:cs="Tahoma"/>
        </w:rPr>
      </w:pPr>
      <w:r w:rsidRPr="00736E5C">
        <w:rPr>
          <w:rFonts w:cs="Tahoma"/>
          <w:b/>
        </w:rPr>
        <w:t>Verwijderd</w:t>
      </w:r>
    </w:p>
    <w:p w14:paraId="0EDFC4B8" w14:textId="77777777" w:rsidR="00E64830" w:rsidRPr="00736E5C" w:rsidRDefault="00E64830" w:rsidP="00C530A9">
      <w:pPr>
        <w:rPr>
          <w:rFonts w:cs="Tahoma"/>
        </w:rPr>
      </w:pPr>
      <w:r w:rsidRPr="00736E5C">
        <w:rPr>
          <w:rFonts w:cs="Tahoma"/>
        </w:rPr>
        <w:t>Windows Small Business Server Essentials 2011</w:t>
      </w:r>
    </w:p>
    <w:p w14:paraId="0EDFC4B9" w14:textId="77777777" w:rsidR="00E64830" w:rsidRPr="00276F80" w:rsidRDefault="00E64830" w:rsidP="00C530A9">
      <w:pPr>
        <w:rPr>
          <w:rFonts w:cs="Tahoma"/>
        </w:rPr>
      </w:pPr>
      <w:r w:rsidRPr="00276F80">
        <w:rPr>
          <w:rFonts w:cs="Tahoma"/>
        </w:rPr>
        <w:t>AutoRoute 2011</w:t>
      </w:r>
    </w:p>
    <w:p w14:paraId="0EDFC4BA" w14:textId="77777777" w:rsidR="00E64830" w:rsidRPr="00276F80" w:rsidRDefault="00E64830" w:rsidP="00C530A9">
      <w:pPr>
        <w:rPr>
          <w:rFonts w:cs="Tahoma"/>
        </w:rPr>
      </w:pPr>
      <w:r w:rsidRPr="00276F80">
        <w:rPr>
          <w:rFonts w:cs="Tahoma"/>
        </w:rPr>
        <w:t>Microsoft Desktop Optimization Pack 2011 R2 voor Software Assurance</w:t>
      </w:r>
    </w:p>
    <w:p w14:paraId="0EDFC4BB" w14:textId="77777777" w:rsidR="00E64830" w:rsidRPr="00812CCD" w:rsidRDefault="00E64830" w:rsidP="004F5E61">
      <w:pPr>
        <w:pStyle w:val="Heading2"/>
        <w:spacing w:line="216" w:lineRule="auto"/>
        <w:ind w:left="0"/>
        <w:jc w:val="both"/>
        <w:rPr>
          <w:rFonts w:ascii="Tahoma" w:hAnsi="Tahoma" w:cs="Tahoma"/>
          <w:b w:val="0"/>
          <w:bCs/>
          <w:sz w:val="18"/>
          <w:szCs w:val="18"/>
        </w:rPr>
      </w:pPr>
    </w:p>
    <w:p w14:paraId="0EDFC4BC" w14:textId="77777777" w:rsidR="0021637C" w:rsidRPr="00812CCD" w:rsidRDefault="0021637C" w:rsidP="004F5E61">
      <w:pPr>
        <w:pStyle w:val="Heading2"/>
        <w:spacing w:line="216" w:lineRule="auto"/>
        <w:ind w:left="0"/>
        <w:jc w:val="both"/>
        <w:rPr>
          <w:rFonts w:ascii="Tahoma" w:hAnsi="Tahoma" w:cs="Tahoma"/>
          <w:b w:val="0"/>
          <w:bCs/>
          <w:sz w:val="18"/>
          <w:szCs w:val="18"/>
        </w:rPr>
      </w:pPr>
    </w:p>
    <w:p w14:paraId="0EDFC4BD" w14:textId="77777777" w:rsidR="007B0DDA" w:rsidRPr="00E27A1D" w:rsidRDefault="007B0DDA" w:rsidP="007B0DDA">
      <w:pPr>
        <w:pStyle w:val="Heading2"/>
        <w:ind w:left="0"/>
        <w:jc w:val="both"/>
        <w:rPr>
          <w:rFonts w:ascii="Tahoma" w:hAnsi="Tahoma" w:cs="Tahoma"/>
          <w:lang w:val="nl-NL"/>
        </w:rPr>
      </w:pPr>
      <w:bookmarkStart w:id="599" w:name="_Toc336338169"/>
      <w:bookmarkStart w:id="600" w:name="_Toc361497028"/>
      <w:r w:rsidRPr="00E27A1D">
        <w:rPr>
          <w:rFonts w:ascii="Tahoma" w:hAnsi="Tahoma" w:cs="Tahoma"/>
          <w:color w:val="FF6600"/>
          <w:lang w:val="nl-NL"/>
        </w:rPr>
        <w:t>WIJZIGINGEN OKTOBER 2012</w:t>
      </w:r>
      <w:bookmarkEnd w:id="599"/>
      <w:bookmarkEnd w:id="600"/>
    </w:p>
    <w:p w14:paraId="0EDFC4BE" w14:textId="77777777" w:rsidR="007B0DDA" w:rsidRPr="00E27A1D" w:rsidRDefault="007B0DDA" w:rsidP="004F5E61">
      <w:pPr>
        <w:spacing w:line="216" w:lineRule="auto"/>
        <w:rPr>
          <w:rFonts w:cs="Tahoma"/>
          <w:lang w:val="nl-NL"/>
        </w:rPr>
      </w:pPr>
    </w:p>
    <w:p w14:paraId="0EDFC4BF" w14:textId="77777777" w:rsidR="007B0DDA" w:rsidRPr="00E27A1D" w:rsidRDefault="007B0DDA" w:rsidP="003E606C">
      <w:pPr>
        <w:spacing w:after="60"/>
        <w:rPr>
          <w:rFonts w:cs="Tahoma"/>
          <w:lang w:val="nl-NL"/>
        </w:rPr>
      </w:pPr>
      <w:r w:rsidRPr="00E27A1D">
        <w:rPr>
          <w:rFonts w:cs="Tahoma"/>
          <w:b/>
          <w:lang w:val="nl-NL"/>
        </w:rPr>
        <w:t>Toegevoegd</w:t>
      </w:r>
    </w:p>
    <w:p w14:paraId="0EDFC4C0" w14:textId="77777777" w:rsidR="007B0DDA" w:rsidRPr="00E27A1D" w:rsidRDefault="00AD19DE" w:rsidP="007B0DDA">
      <w:pPr>
        <w:rPr>
          <w:rFonts w:cs="Tahoma"/>
          <w:lang w:val="nl-NL"/>
        </w:rPr>
      </w:pPr>
      <w:r w:rsidRPr="00E27A1D">
        <w:rPr>
          <w:rFonts w:cs="Tahoma"/>
          <w:color w:val="000000"/>
          <w:szCs w:val="20"/>
          <w:lang w:val="nl-NL"/>
        </w:rPr>
        <w:t>Windows Companion Abonnementslicentie</w:t>
      </w:r>
    </w:p>
    <w:p w14:paraId="0EDFC4C1" w14:textId="77777777" w:rsidR="007B0DDA" w:rsidRPr="00E27A1D" w:rsidRDefault="007B0DDA" w:rsidP="004F5E61">
      <w:pPr>
        <w:spacing w:line="216" w:lineRule="auto"/>
        <w:rPr>
          <w:rFonts w:cs="Tahoma"/>
          <w:lang w:val="nl-NL"/>
        </w:rPr>
      </w:pPr>
    </w:p>
    <w:p w14:paraId="0EDFC4C2" w14:textId="77777777" w:rsidR="007B0DDA" w:rsidRPr="00E27A1D" w:rsidRDefault="007B0DDA" w:rsidP="003E606C">
      <w:pPr>
        <w:spacing w:after="60"/>
        <w:rPr>
          <w:rFonts w:cs="Tahoma"/>
          <w:lang w:val="nl-NL"/>
        </w:rPr>
      </w:pPr>
      <w:r w:rsidRPr="00E27A1D">
        <w:rPr>
          <w:rFonts w:cs="Tahoma"/>
          <w:b/>
          <w:lang w:val="nl-NL"/>
        </w:rPr>
        <w:t>Wijzigingen</w:t>
      </w:r>
    </w:p>
    <w:p w14:paraId="0EDFC4C3" w14:textId="77777777" w:rsidR="007B0DDA" w:rsidRPr="00E27A1D" w:rsidRDefault="007B0DDA" w:rsidP="007B0DDA">
      <w:pPr>
        <w:rPr>
          <w:rFonts w:cs="Tahoma"/>
          <w:lang w:val="nl-NL"/>
        </w:rPr>
      </w:pPr>
      <w:r w:rsidRPr="00E27A1D">
        <w:rPr>
          <w:rFonts w:cs="Tahoma"/>
          <w:color w:val="000000"/>
          <w:szCs w:val="20"/>
          <w:lang w:val="nl-NL"/>
        </w:rPr>
        <w:t>Puntenwaarden zijn gewijzigd voor de volgende producten:</w:t>
      </w:r>
    </w:p>
    <w:p w14:paraId="0EDFC4C4" w14:textId="77777777" w:rsidR="007B0DDA" w:rsidRPr="00E27A1D" w:rsidRDefault="007B0DDA" w:rsidP="007B0DDA">
      <w:pPr>
        <w:rPr>
          <w:rFonts w:cs="Tahoma"/>
          <w:lang w:val="fr-FR"/>
        </w:rPr>
      </w:pPr>
      <w:r w:rsidRPr="00E27A1D">
        <w:rPr>
          <w:rFonts w:cs="Tahoma"/>
          <w:color w:val="000000"/>
          <w:szCs w:val="20"/>
          <w:lang w:val="fr-FR"/>
        </w:rPr>
        <w:t>Core Infrastructure Server Suite Datacenter</w:t>
      </w:r>
    </w:p>
    <w:p w14:paraId="0EDFC4C5" w14:textId="77777777" w:rsidR="007B0DDA" w:rsidRPr="00E27A1D" w:rsidRDefault="007B0DDA" w:rsidP="007B0DDA">
      <w:pPr>
        <w:rPr>
          <w:rFonts w:cs="Tahoma"/>
          <w:lang w:val="fr-FR"/>
        </w:rPr>
      </w:pPr>
      <w:r w:rsidRPr="00E27A1D">
        <w:rPr>
          <w:rFonts w:cs="Tahoma"/>
          <w:color w:val="000000"/>
          <w:szCs w:val="20"/>
          <w:lang w:val="fr-FR"/>
        </w:rPr>
        <w:t>Core Infrastructure Server Suite Standard</w:t>
      </w:r>
    </w:p>
    <w:p w14:paraId="0EDFC4C6" w14:textId="77777777" w:rsidR="007B0DDA" w:rsidRPr="00E27A1D" w:rsidRDefault="007B0DDA" w:rsidP="007B0DDA">
      <w:pPr>
        <w:rPr>
          <w:rFonts w:cs="Tahoma"/>
          <w:lang w:val="nl-NL"/>
        </w:rPr>
      </w:pPr>
      <w:r w:rsidRPr="00E27A1D">
        <w:rPr>
          <w:rFonts w:cs="Tahoma"/>
          <w:color w:val="000000"/>
          <w:szCs w:val="20"/>
          <w:lang w:val="nl-NL"/>
        </w:rPr>
        <w:t>Standard Serverbeheerlicentie voor System Center 2012 (2 processors)</w:t>
      </w:r>
    </w:p>
    <w:p w14:paraId="0EDFC4C7" w14:textId="77777777" w:rsidR="007B0DDA" w:rsidRPr="00E27A1D" w:rsidRDefault="007B0DDA" w:rsidP="007B0DDA">
      <w:pPr>
        <w:rPr>
          <w:rFonts w:cs="Tahoma"/>
          <w:lang w:val="nl-NL"/>
        </w:rPr>
      </w:pPr>
      <w:r w:rsidRPr="00E27A1D">
        <w:rPr>
          <w:rFonts w:cs="Tahoma"/>
          <w:color w:val="000000"/>
          <w:szCs w:val="20"/>
          <w:lang w:val="nl-NL"/>
        </w:rPr>
        <w:t>Serverbeheerlicentie voor System Center 2012 Datacenter (2 processors)</w:t>
      </w:r>
    </w:p>
    <w:p w14:paraId="0EDFC4C8" w14:textId="77777777" w:rsidR="007B0DDA" w:rsidRPr="00E27A1D" w:rsidRDefault="007B0DDA" w:rsidP="007B0DDA">
      <w:pPr>
        <w:rPr>
          <w:rFonts w:cs="Tahoma"/>
          <w:lang w:val="nl-NL"/>
        </w:rPr>
      </w:pPr>
      <w:r w:rsidRPr="00E27A1D">
        <w:rPr>
          <w:rFonts w:cs="Tahoma"/>
          <w:color w:val="000000"/>
          <w:szCs w:val="20"/>
          <w:lang w:val="nl-NL"/>
        </w:rPr>
        <w:t>System Center Configuration Manager 2007 R3</w:t>
      </w:r>
    </w:p>
    <w:p w14:paraId="0EDFC4C9" w14:textId="77777777" w:rsidR="007B0DDA" w:rsidRPr="00E27A1D" w:rsidRDefault="007B0DDA" w:rsidP="007B0DDA">
      <w:pPr>
        <w:rPr>
          <w:rFonts w:cs="Tahoma"/>
          <w:lang w:val="nl-NL"/>
        </w:rPr>
      </w:pPr>
      <w:r w:rsidRPr="00E27A1D">
        <w:rPr>
          <w:rFonts w:cs="Tahoma"/>
          <w:color w:val="000000"/>
          <w:szCs w:val="20"/>
          <w:lang w:val="nl-NL"/>
        </w:rPr>
        <w:t xml:space="preserve">Enterprise Serverbeheerlicentie voor System Center Configuration Manager 2007 R3 </w:t>
      </w:r>
    </w:p>
    <w:p w14:paraId="0EDFC4CA" w14:textId="77777777" w:rsidR="007B0DDA" w:rsidRPr="00E27A1D" w:rsidRDefault="007B0DDA" w:rsidP="007B0DDA">
      <w:pPr>
        <w:rPr>
          <w:rFonts w:cs="Tahoma"/>
          <w:lang w:val="nl-NL"/>
        </w:rPr>
      </w:pPr>
      <w:r w:rsidRPr="00E27A1D">
        <w:rPr>
          <w:rFonts w:cs="Tahoma"/>
          <w:color w:val="000000"/>
          <w:szCs w:val="20"/>
          <w:lang w:val="nl-NL"/>
        </w:rPr>
        <w:t>Standard Serverbeheerlicentie (Standard Server-ML) voor System Center Configuration Manager 2007 R3</w:t>
      </w:r>
    </w:p>
    <w:p w14:paraId="0EDFC4CB" w14:textId="77777777" w:rsidR="007B0DDA" w:rsidRPr="00E27A1D" w:rsidRDefault="007B0DDA" w:rsidP="007B0DDA">
      <w:pPr>
        <w:rPr>
          <w:rFonts w:cs="Tahoma"/>
          <w:lang w:val="nl-NL"/>
        </w:rPr>
      </w:pPr>
      <w:r w:rsidRPr="00E27A1D">
        <w:rPr>
          <w:rFonts w:cs="Tahoma"/>
          <w:color w:val="000000"/>
          <w:szCs w:val="20"/>
          <w:lang w:val="nl-NL"/>
        </w:rPr>
        <w:t>System Center Configuration Manager 2007 R3 met SQL Server 2008-technologie</w:t>
      </w:r>
    </w:p>
    <w:p w14:paraId="0EDFC4CC" w14:textId="77777777" w:rsidR="007B0DDA" w:rsidRPr="00E27A1D" w:rsidRDefault="007B0DDA" w:rsidP="007B0DDA">
      <w:pPr>
        <w:rPr>
          <w:rFonts w:cs="Tahoma"/>
          <w:lang w:val="nl-NL"/>
        </w:rPr>
      </w:pPr>
      <w:r w:rsidRPr="00E27A1D">
        <w:rPr>
          <w:rFonts w:cs="Tahoma"/>
          <w:color w:val="000000"/>
          <w:szCs w:val="20"/>
          <w:lang w:val="nl-NL"/>
        </w:rPr>
        <w:t>Clientbeheerlicentie voor System Center Data Protection Manager 2010 per Gebruiker</w:t>
      </w:r>
    </w:p>
    <w:p w14:paraId="0EDFC4CD" w14:textId="77777777" w:rsidR="007B0DDA" w:rsidRPr="00E27A1D" w:rsidRDefault="007B0DDA" w:rsidP="007B0DDA">
      <w:pPr>
        <w:rPr>
          <w:rFonts w:cs="Tahoma"/>
          <w:lang w:val="nl-NL"/>
        </w:rPr>
      </w:pPr>
      <w:r w:rsidRPr="00E27A1D">
        <w:rPr>
          <w:rFonts w:cs="Tahoma"/>
          <w:color w:val="000000"/>
          <w:szCs w:val="20"/>
          <w:lang w:val="nl-NL"/>
        </w:rPr>
        <w:t>Clientbeheerlicentie voor System Center Data Protection Manager 2010 per OSE</w:t>
      </w:r>
    </w:p>
    <w:p w14:paraId="0EDFC4CE" w14:textId="77777777" w:rsidR="007B0DDA" w:rsidRPr="00E27A1D" w:rsidRDefault="007B0DDA" w:rsidP="007B0DDA">
      <w:pPr>
        <w:rPr>
          <w:rFonts w:cs="Tahoma"/>
          <w:lang w:val="nl-NL"/>
        </w:rPr>
      </w:pPr>
      <w:r w:rsidRPr="00E27A1D">
        <w:rPr>
          <w:rFonts w:cs="Tahoma"/>
          <w:color w:val="000000"/>
          <w:szCs w:val="20"/>
          <w:lang w:val="nl-NL"/>
        </w:rPr>
        <w:t xml:space="preserve">Enterprise Serverbeheerlicentie voor System Center Data Protection Manager 2010 </w:t>
      </w:r>
    </w:p>
    <w:p w14:paraId="0EDFC4CF" w14:textId="77777777" w:rsidR="007B0DDA" w:rsidRPr="00E27A1D" w:rsidRDefault="007B0DDA" w:rsidP="007B0DDA">
      <w:pPr>
        <w:rPr>
          <w:rFonts w:cs="Tahoma"/>
          <w:lang w:val="nl-NL"/>
        </w:rPr>
      </w:pPr>
      <w:r w:rsidRPr="00E27A1D">
        <w:rPr>
          <w:rFonts w:cs="Tahoma"/>
          <w:color w:val="000000"/>
          <w:szCs w:val="20"/>
          <w:lang w:val="nl-NL"/>
        </w:rPr>
        <w:t xml:space="preserve">Standard Serverbeheerlicentie voor System Center Data Protection Manager 2010 </w:t>
      </w:r>
    </w:p>
    <w:p w14:paraId="0EDFC4D0" w14:textId="77777777" w:rsidR="007B0DDA" w:rsidRPr="00E27A1D" w:rsidRDefault="007B0DDA" w:rsidP="007B0DDA">
      <w:pPr>
        <w:rPr>
          <w:rFonts w:cs="Tahoma"/>
          <w:lang w:val="nl-NL"/>
        </w:rPr>
      </w:pPr>
      <w:r w:rsidRPr="00E27A1D">
        <w:rPr>
          <w:rFonts w:cs="Tahoma"/>
          <w:color w:val="000000"/>
          <w:szCs w:val="20"/>
          <w:lang w:val="nl-NL"/>
        </w:rPr>
        <w:t>System Center Operations Manager 2007 R2</w:t>
      </w:r>
    </w:p>
    <w:p w14:paraId="0EDFC4D1" w14:textId="77777777" w:rsidR="007B0DDA" w:rsidRPr="00E27A1D" w:rsidRDefault="007B0DDA" w:rsidP="007B0DDA">
      <w:pPr>
        <w:rPr>
          <w:rFonts w:cs="Tahoma"/>
          <w:lang w:val="nl-NL"/>
        </w:rPr>
      </w:pPr>
      <w:r w:rsidRPr="00E27A1D">
        <w:rPr>
          <w:rFonts w:cs="Tahoma"/>
          <w:color w:val="000000"/>
          <w:szCs w:val="20"/>
          <w:lang w:val="nl-NL"/>
        </w:rPr>
        <w:t>System Center Operations Manager 2007 R2 met SQL Server 2008-technologie</w:t>
      </w:r>
    </w:p>
    <w:p w14:paraId="0EDFC4D2" w14:textId="77777777" w:rsidR="007B0DDA" w:rsidRPr="00E27A1D" w:rsidRDefault="007B0DDA" w:rsidP="007B0DDA">
      <w:pPr>
        <w:rPr>
          <w:rFonts w:cs="Tahoma"/>
          <w:lang w:val="nl-NL"/>
        </w:rPr>
      </w:pPr>
      <w:r w:rsidRPr="00E27A1D">
        <w:rPr>
          <w:rFonts w:cs="Tahoma"/>
          <w:color w:val="000000"/>
          <w:szCs w:val="20"/>
          <w:lang w:val="nl-NL"/>
        </w:rPr>
        <w:t xml:space="preserve">Standard Serverbeheerlicentie voor System Center Operations Manager 2007 R2 </w:t>
      </w:r>
    </w:p>
    <w:p w14:paraId="0EDFC4D3" w14:textId="77777777" w:rsidR="007B0DDA" w:rsidRPr="00E27A1D" w:rsidRDefault="007B0DDA" w:rsidP="007B0DDA">
      <w:pPr>
        <w:rPr>
          <w:rFonts w:cs="Tahoma"/>
          <w:lang w:val="nl-NL"/>
        </w:rPr>
      </w:pPr>
      <w:r w:rsidRPr="00E27A1D">
        <w:rPr>
          <w:rFonts w:cs="Tahoma"/>
          <w:color w:val="000000"/>
          <w:szCs w:val="20"/>
          <w:lang w:val="nl-NL"/>
        </w:rPr>
        <w:t xml:space="preserve">Enterprise Serverbeheerlicentie voor System Center Operations Manager 2007 R2 </w:t>
      </w:r>
    </w:p>
    <w:p w14:paraId="0EDFC4D4" w14:textId="77777777" w:rsidR="007B0DDA" w:rsidRPr="00E27A1D" w:rsidRDefault="007B0DDA" w:rsidP="007B0DDA">
      <w:pPr>
        <w:rPr>
          <w:rFonts w:cs="Tahoma"/>
          <w:lang w:val="nl-NL"/>
        </w:rPr>
      </w:pPr>
      <w:r w:rsidRPr="00E27A1D">
        <w:rPr>
          <w:rFonts w:cs="Tahoma"/>
          <w:color w:val="000000"/>
          <w:szCs w:val="20"/>
          <w:lang w:val="nl-NL"/>
        </w:rPr>
        <w:t>Clientbeheerlicentie per OSE voor System Center Operations Manager 2007 R2</w:t>
      </w:r>
    </w:p>
    <w:p w14:paraId="0EDFC4D5" w14:textId="77777777" w:rsidR="007B0DDA" w:rsidRPr="00E27A1D" w:rsidRDefault="007B0DDA" w:rsidP="007B0DDA">
      <w:pPr>
        <w:rPr>
          <w:rFonts w:cs="Tahoma"/>
          <w:lang w:val="nl-NL"/>
        </w:rPr>
      </w:pPr>
      <w:r w:rsidRPr="00E27A1D">
        <w:rPr>
          <w:rFonts w:cs="Tahoma"/>
          <w:color w:val="000000"/>
          <w:szCs w:val="20"/>
          <w:lang w:val="nl-NL"/>
        </w:rPr>
        <w:t>Clientbeheerlicentie per Gebruiker voor System Center Operations Manager 2007 R2</w:t>
      </w:r>
    </w:p>
    <w:p w14:paraId="0EDFC4D6" w14:textId="77777777" w:rsidR="007B0DDA" w:rsidRPr="00E27A1D" w:rsidRDefault="007B0DDA" w:rsidP="007B0DDA">
      <w:pPr>
        <w:rPr>
          <w:rFonts w:cs="Tahoma"/>
          <w:lang w:val="nl-NL"/>
        </w:rPr>
      </w:pPr>
      <w:r w:rsidRPr="00E27A1D">
        <w:rPr>
          <w:rFonts w:cs="Tahoma"/>
          <w:color w:val="000000"/>
          <w:szCs w:val="20"/>
          <w:lang w:val="nl-NL"/>
        </w:rPr>
        <w:t xml:space="preserve">System Center Server Management Suite Enterprise </w:t>
      </w:r>
    </w:p>
    <w:p w14:paraId="0EDFC4D7" w14:textId="77777777" w:rsidR="007B0DDA" w:rsidRPr="00E27A1D" w:rsidRDefault="007B0DDA" w:rsidP="007B0DDA">
      <w:pPr>
        <w:rPr>
          <w:rFonts w:cs="Tahoma"/>
          <w:lang w:val="nl-NL"/>
        </w:rPr>
      </w:pPr>
      <w:r w:rsidRPr="00E27A1D">
        <w:rPr>
          <w:rFonts w:cs="Tahoma"/>
          <w:color w:val="000000"/>
          <w:szCs w:val="20"/>
          <w:lang w:val="nl-NL"/>
        </w:rPr>
        <w:t>System Center Server Management Suite Datacenter</w:t>
      </w:r>
    </w:p>
    <w:p w14:paraId="0EDFC4D8" w14:textId="77777777" w:rsidR="007B0DDA" w:rsidRPr="00E27A1D" w:rsidRDefault="007B0DDA" w:rsidP="007B0DDA">
      <w:pPr>
        <w:rPr>
          <w:rFonts w:cs="Tahoma"/>
          <w:lang w:val="nl-NL"/>
        </w:rPr>
      </w:pPr>
      <w:r w:rsidRPr="00E27A1D">
        <w:rPr>
          <w:rFonts w:cs="Tahoma"/>
          <w:color w:val="000000"/>
          <w:szCs w:val="20"/>
          <w:lang w:val="nl-NL"/>
        </w:rPr>
        <w:t>System Center Service Manager 2010</w:t>
      </w:r>
    </w:p>
    <w:p w14:paraId="0EDFC4D9" w14:textId="77777777" w:rsidR="007B0DDA" w:rsidRPr="00E27A1D" w:rsidRDefault="007B0DDA" w:rsidP="007B0DDA">
      <w:pPr>
        <w:rPr>
          <w:rFonts w:cs="Tahoma"/>
          <w:lang w:val="nl-NL"/>
        </w:rPr>
      </w:pPr>
      <w:r w:rsidRPr="00E27A1D">
        <w:rPr>
          <w:rFonts w:cs="Tahoma"/>
          <w:color w:val="000000"/>
          <w:szCs w:val="20"/>
          <w:lang w:val="nl-NL"/>
        </w:rPr>
        <w:t>System Center Service Manager 2010 met SQL Server 2008-technologie</w:t>
      </w:r>
    </w:p>
    <w:p w14:paraId="0EDFC4DA" w14:textId="77777777" w:rsidR="007B0DDA" w:rsidRPr="00E27A1D" w:rsidRDefault="007B0DDA" w:rsidP="007B0DDA">
      <w:pPr>
        <w:rPr>
          <w:rFonts w:cs="Tahoma"/>
          <w:lang w:val="nl-NL"/>
        </w:rPr>
      </w:pPr>
      <w:r w:rsidRPr="00E27A1D">
        <w:rPr>
          <w:rFonts w:cs="Tahoma"/>
          <w:color w:val="000000"/>
          <w:szCs w:val="20"/>
          <w:lang w:val="nl-NL"/>
        </w:rPr>
        <w:t>Clientbeheerlicentie (Client-ML) voor System Center Service Manager 2010 per OSE</w:t>
      </w:r>
    </w:p>
    <w:p w14:paraId="0EDFC4DB" w14:textId="77777777" w:rsidR="007B0DDA" w:rsidRPr="00E27A1D" w:rsidRDefault="007B0DDA" w:rsidP="007B0DDA">
      <w:pPr>
        <w:rPr>
          <w:rFonts w:cs="Tahoma"/>
          <w:lang w:val="nl-NL"/>
        </w:rPr>
      </w:pPr>
      <w:r w:rsidRPr="00E27A1D">
        <w:rPr>
          <w:rFonts w:cs="Tahoma"/>
          <w:color w:val="000000"/>
          <w:szCs w:val="20"/>
          <w:lang w:val="nl-NL"/>
        </w:rPr>
        <w:t>Clientbeheerlicentie (Client-ML) voor System Center Service Manager 2010 per Gebruiker</w:t>
      </w:r>
    </w:p>
    <w:p w14:paraId="0EDFC4DC" w14:textId="77777777" w:rsidR="007B0DDA" w:rsidRPr="00E27A1D" w:rsidRDefault="007B0DDA" w:rsidP="007B0DDA">
      <w:pPr>
        <w:rPr>
          <w:rFonts w:cs="Tahoma"/>
          <w:lang w:val="nl-NL"/>
        </w:rPr>
      </w:pPr>
      <w:r w:rsidRPr="00E27A1D">
        <w:rPr>
          <w:rFonts w:cs="Tahoma"/>
          <w:color w:val="000000"/>
          <w:szCs w:val="20"/>
          <w:lang w:val="nl-NL"/>
        </w:rPr>
        <w:t>Serverbeheerlicentie (Server-ML) voor System Center Service Manager 2010 per OSE</w:t>
      </w:r>
    </w:p>
    <w:p w14:paraId="0EDFC4DD" w14:textId="77777777" w:rsidR="007B0DDA" w:rsidRPr="00E27A1D" w:rsidRDefault="007B0DDA" w:rsidP="007B0DDA">
      <w:pPr>
        <w:rPr>
          <w:rFonts w:cs="Tahoma"/>
          <w:lang w:val="nl-NL"/>
        </w:rPr>
      </w:pPr>
      <w:r w:rsidRPr="00E27A1D">
        <w:rPr>
          <w:rFonts w:cs="Tahoma"/>
          <w:color w:val="000000"/>
          <w:szCs w:val="20"/>
          <w:lang w:val="nl-NL"/>
        </w:rPr>
        <w:t>Clientbeheerlicentie voor System Center Virtual Machine Manager 2008 R2 per OSE</w:t>
      </w:r>
    </w:p>
    <w:p w14:paraId="0EDFC4DE" w14:textId="77777777" w:rsidR="007B0DDA" w:rsidRPr="00E27A1D" w:rsidRDefault="007B0DDA" w:rsidP="007B0DDA">
      <w:pPr>
        <w:rPr>
          <w:rFonts w:cs="Tahoma"/>
          <w:lang w:val="nl-NL"/>
        </w:rPr>
      </w:pPr>
      <w:r w:rsidRPr="00E27A1D">
        <w:rPr>
          <w:rFonts w:cs="Tahoma"/>
          <w:color w:val="000000"/>
          <w:szCs w:val="20"/>
          <w:lang w:val="nl-NL"/>
        </w:rPr>
        <w:t>Clientbeheerlicentie voor System Center Virtual Machine Manager 2008 R2 per Gebruiker</w:t>
      </w:r>
    </w:p>
    <w:p w14:paraId="0EDFC4DF" w14:textId="77777777" w:rsidR="007B0DDA" w:rsidRDefault="007B0DDA" w:rsidP="007B0DDA">
      <w:pPr>
        <w:rPr>
          <w:rFonts w:cs="Tahoma"/>
          <w:color w:val="000000"/>
          <w:szCs w:val="20"/>
          <w:lang w:val="nl-NL"/>
        </w:rPr>
      </w:pPr>
      <w:r w:rsidRPr="00E27A1D">
        <w:rPr>
          <w:rFonts w:cs="Tahoma"/>
          <w:color w:val="000000"/>
          <w:szCs w:val="20"/>
          <w:lang w:val="nl-NL"/>
        </w:rPr>
        <w:t>Serverbeheerlicentie voor System Center Virtual Machine Manager 2008 R2 Enterprise</w:t>
      </w:r>
    </w:p>
    <w:p w14:paraId="0EDFC4E0" w14:textId="77777777" w:rsidR="007B0DDA" w:rsidRPr="00E27A1D" w:rsidRDefault="007B0DDA" w:rsidP="003E606C">
      <w:pPr>
        <w:spacing w:after="60"/>
        <w:rPr>
          <w:rFonts w:cs="Tahoma"/>
          <w:lang w:val="nl-NL"/>
        </w:rPr>
      </w:pPr>
      <w:r w:rsidRPr="00E27A1D">
        <w:rPr>
          <w:rFonts w:cs="Tahoma"/>
          <w:b/>
          <w:lang w:val="nl-NL"/>
        </w:rPr>
        <w:lastRenderedPageBreak/>
        <w:t>Verwijderd</w:t>
      </w:r>
    </w:p>
    <w:p w14:paraId="0EDFC4E1" w14:textId="77777777" w:rsidR="007B0DDA" w:rsidRPr="00E27A1D" w:rsidRDefault="007B0DDA" w:rsidP="007B0DDA">
      <w:pPr>
        <w:rPr>
          <w:rFonts w:cs="Tahoma"/>
          <w:lang w:val="nl-NL"/>
        </w:rPr>
      </w:pPr>
      <w:r w:rsidRPr="00E27A1D">
        <w:rPr>
          <w:rFonts w:cs="Tahoma"/>
          <w:color w:val="000000"/>
          <w:lang w:val="nl-NL"/>
        </w:rPr>
        <w:t>System Center Mobile Device Manager 2008</w:t>
      </w:r>
    </w:p>
    <w:p w14:paraId="0EDFC4E2" w14:textId="77777777" w:rsidR="00B20EAC" w:rsidRPr="00E27A1D" w:rsidRDefault="00B20EAC" w:rsidP="007B0DDA">
      <w:pPr>
        <w:rPr>
          <w:rFonts w:cs="Tahoma"/>
          <w:lang w:val="nl-NL"/>
        </w:rPr>
      </w:pPr>
      <w:r w:rsidRPr="00E27A1D">
        <w:rPr>
          <w:rFonts w:cs="Tahoma"/>
          <w:color w:val="000000"/>
          <w:lang w:val="nl-NL"/>
        </w:rPr>
        <w:t>Database Consolidation Appliance 2012</w:t>
      </w:r>
    </w:p>
    <w:p w14:paraId="0EDFC4E3" w14:textId="77777777" w:rsidR="00593FBD" w:rsidRPr="00E27A1D" w:rsidRDefault="00593FBD" w:rsidP="00593FBD">
      <w:pPr>
        <w:ind w:right="720"/>
        <w:rPr>
          <w:rFonts w:cs="Tahoma"/>
          <w:lang w:val="nl-NL"/>
        </w:rPr>
      </w:pPr>
    </w:p>
    <w:p w14:paraId="0EDFC4E4" w14:textId="77777777" w:rsidR="00A31A6D" w:rsidRPr="00E27A1D" w:rsidRDefault="00A31A6D" w:rsidP="00593FBD">
      <w:pPr>
        <w:ind w:right="720"/>
        <w:rPr>
          <w:rFonts w:cs="Tahoma"/>
          <w:lang w:val="nl-NL"/>
        </w:rPr>
      </w:pPr>
    </w:p>
    <w:p w14:paraId="0EDFC4E5" w14:textId="77777777" w:rsidR="00593FBD" w:rsidRPr="00E27A1D" w:rsidRDefault="003D1247" w:rsidP="00593FBD">
      <w:pPr>
        <w:pStyle w:val="Heading2"/>
        <w:ind w:left="0"/>
        <w:jc w:val="both"/>
        <w:rPr>
          <w:rFonts w:ascii="Tahoma" w:hAnsi="Tahoma" w:cs="Tahoma"/>
          <w:lang w:val="nl-NL"/>
        </w:rPr>
      </w:pPr>
      <w:bookmarkStart w:id="601" w:name="_Toc336338170"/>
      <w:bookmarkStart w:id="602" w:name="_Toc361497029"/>
      <w:r w:rsidRPr="00E27A1D">
        <w:rPr>
          <w:rFonts w:ascii="Tahoma" w:hAnsi="Tahoma" w:cs="Tahoma"/>
          <w:color w:val="FF6600"/>
          <w:lang w:val="nl-NL"/>
        </w:rPr>
        <w:t>WIJZIGINGEN SEPTEMBER 2012</w:t>
      </w:r>
      <w:bookmarkEnd w:id="601"/>
      <w:bookmarkEnd w:id="602"/>
    </w:p>
    <w:p w14:paraId="0EDFC4E6" w14:textId="77777777" w:rsidR="007B0DDA" w:rsidRPr="00E27A1D" w:rsidRDefault="007B0DDA">
      <w:pPr>
        <w:ind w:right="720"/>
        <w:rPr>
          <w:rFonts w:cs="Tahoma"/>
          <w:lang w:val="nl-NL"/>
        </w:rPr>
      </w:pPr>
    </w:p>
    <w:p w14:paraId="0EDFC4E7" w14:textId="77777777" w:rsidR="00593FBD" w:rsidRPr="00E27A1D" w:rsidRDefault="00593FBD" w:rsidP="003E606C">
      <w:pPr>
        <w:spacing w:after="60"/>
        <w:rPr>
          <w:rFonts w:cs="Tahoma"/>
          <w:lang w:val="nl-NL"/>
        </w:rPr>
      </w:pPr>
      <w:r w:rsidRPr="00E27A1D">
        <w:rPr>
          <w:rFonts w:cs="Tahoma"/>
          <w:b/>
          <w:lang w:val="nl-NL"/>
        </w:rPr>
        <w:t>Toegevoegd</w:t>
      </w:r>
    </w:p>
    <w:p w14:paraId="0EDFC4E8" w14:textId="77777777" w:rsidR="00593FBD" w:rsidRPr="00E27A1D" w:rsidRDefault="00593FBD" w:rsidP="00EF4590">
      <w:pPr>
        <w:rPr>
          <w:rFonts w:cs="Tahoma"/>
          <w:lang w:val="nl-NL"/>
        </w:rPr>
      </w:pPr>
      <w:r w:rsidRPr="00E27A1D">
        <w:rPr>
          <w:rFonts w:cs="Tahoma"/>
          <w:color w:val="000000"/>
          <w:szCs w:val="20"/>
          <w:lang w:val="nl-NL"/>
        </w:rPr>
        <w:t>Visual Studio</w:t>
      </w:r>
      <w:r w:rsidR="005B4156" w:rsidRPr="005B4156">
        <w:rPr>
          <w:rFonts w:cs="Tahoma"/>
          <w:color w:val="000000"/>
          <w:szCs w:val="20"/>
          <w:vertAlign w:val="superscript"/>
          <w:lang w:val="nl-NL"/>
        </w:rPr>
        <w:t>®</w:t>
      </w:r>
      <w:r w:rsidRPr="00E27A1D">
        <w:rPr>
          <w:rFonts w:cs="Tahoma"/>
          <w:color w:val="000000"/>
          <w:szCs w:val="20"/>
          <w:lang w:val="nl-NL"/>
        </w:rPr>
        <w:t xml:space="preserve"> Professional 2012</w:t>
      </w:r>
    </w:p>
    <w:p w14:paraId="0EDFC4E9" w14:textId="77777777" w:rsidR="00593FBD" w:rsidRPr="00E27A1D" w:rsidRDefault="00593FBD" w:rsidP="00EF4590">
      <w:pPr>
        <w:rPr>
          <w:rFonts w:cs="Tahoma"/>
          <w:lang w:val="nl-NL"/>
        </w:rPr>
      </w:pPr>
      <w:r w:rsidRPr="00E27A1D">
        <w:rPr>
          <w:rFonts w:cs="Tahoma"/>
          <w:color w:val="000000"/>
          <w:szCs w:val="20"/>
          <w:lang w:val="nl-NL"/>
        </w:rPr>
        <w:t>Visual Studio</w:t>
      </w:r>
      <w:r w:rsidR="005B4156" w:rsidRPr="005B4156">
        <w:rPr>
          <w:rFonts w:cs="Tahoma"/>
          <w:color w:val="000000"/>
          <w:szCs w:val="20"/>
          <w:vertAlign w:val="superscript"/>
          <w:lang w:val="nl-NL"/>
        </w:rPr>
        <w:t>®</w:t>
      </w:r>
      <w:r w:rsidRPr="00E27A1D">
        <w:rPr>
          <w:rFonts w:cs="Tahoma"/>
          <w:color w:val="000000"/>
          <w:szCs w:val="20"/>
          <w:lang w:val="nl-NL"/>
        </w:rPr>
        <w:t xml:space="preserve"> Professional 2012 met MSDN</w:t>
      </w:r>
    </w:p>
    <w:p w14:paraId="0EDFC4EA" w14:textId="77777777" w:rsidR="00593FBD" w:rsidRPr="00E27A1D" w:rsidRDefault="00CB0262" w:rsidP="00EF4590">
      <w:pPr>
        <w:rPr>
          <w:rFonts w:cs="Tahoma"/>
          <w:lang w:val="nl-NL"/>
        </w:rPr>
      </w:pPr>
      <w:r w:rsidRPr="00E27A1D">
        <w:rPr>
          <w:rFonts w:cs="Tahoma"/>
          <w:color w:val="000000"/>
          <w:szCs w:val="20"/>
          <w:lang w:val="nl-NL"/>
        </w:rPr>
        <w:t>Visual Studio</w:t>
      </w:r>
      <w:r w:rsidR="005B4156" w:rsidRPr="005B4156">
        <w:rPr>
          <w:rFonts w:cs="Tahoma"/>
          <w:color w:val="000000"/>
          <w:szCs w:val="20"/>
          <w:vertAlign w:val="superscript"/>
          <w:lang w:val="nl-NL"/>
        </w:rPr>
        <w:t>®</w:t>
      </w:r>
      <w:r w:rsidRPr="00E27A1D">
        <w:rPr>
          <w:rFonts w:cs="Tahoma"/>
          <w:color w:val="000000"/>
          <w:szCs w:val="20"/>
          <w:lang w:val="nl-NL"/>
        </w:rPr>
        <w:t xml:space="preserve"> Premium 2012 met MSDN</w:t>
      </w:r>
    </w:p>
    <w:p w14:paraId="0EDFC4EB" w14:textId="77777777" w:rsidR="00CB0262" w:rsidRPr="00E27A1D" w:rsidRDefault="00CB0262" w:rsidP="00EF4590">
      <w:pPr>
        <w:rPr>
          <w:rFonts w:cs="Tahoma"/>
          <w:lang w:val="nl-NL"/>
        </w:rPr>
      </w:pPr>
      <w:r w:rsidRPr="00E27A1D">
        <w:rPr>
          <w:rFonts w:cs="Tahoma"/>
          <w:color w:val="000000"/>
          <w:szCs w:val="20"/>
          <w:lang w:val="nl-NL"/>
        </w:rPr>
        <w:t>Visual Studio</w:t>
      </w:r>
      <w:r w:rsidR="005B4156" w:rsidRPr="005B4156">
        <w:rPr>
          <w:rFonts w:cs="Tahoma"/>
          <w:color w:val="000000"/>
          <w:szCs w:val="20"/>
          <w:vertAlign w:val="superscript"/>
          <w:lang w:val="nl-NL"/>
        </w:rPr>
        <w:t>®</w:t>
      </w:r>
      <w:r w:rsidRPr="00E27A1D">
        <w:rPr>
          <w:rFonts w:cs="Tahoma"/>
          <w:color w:val="000000"/>
          <w:szCs w:val="20"/>
          <w:lang w:val="nl-NL"/>
        </w:rPr>
        <w:t xml:space="preserve"> Ultimate 2012 met MSDN</w:t>
      </w:r>
    </w:p>
    <w:p w14:paraId="0EDFC4EC" w14:textId="77777777" w:rsidR="00593FBD" w:rsidRPr="00E27A1D" w:rsidRDefault="00CB0262" w:rsidP="00EF4590">
      <w:pPr>
        <w:rPr>
          <w:rFonts w:cs="Tahoma"/>
          <w:lang w:val="nl-NL"/>
        </w:rPr>
      </w:pPr>
      <w:r w:rsidRPr="00E27A1D">
        <w:rPr>
          <w:rFonts w:cs="Tahoma"/>
          <w:color w:val="000000"/>
          <w:szCs w:val="20"/>
          <w:lang w:val="nl-NL"/>
        </w:rPr>
        <w:t>Visual Studio</w:t>
      </w:r>
      <w:r w:rsidR="005B4156" w:rsidRPr="005B4156">
        <w:rPr>
          <w:rFonts w:cs="Tahoma"/>
          <w:color w:val="000000"/>
          <w:szCs w:val="20"/>
          <w:vertAlign w:val="superscript"/>
          <w:lang w:val="nl-NL"/>
        </w:rPr>
        <w:t>®</w:t>
      </w:r>
      <w:r w:rsidRPr="00E27A1D">
        <w:rPr>
          <w:rFonts w:cs="Tahoma"/>
          <w:color w:val="000000"/>
          <w:szCs w:val="20"/>
          <w:lang w:val="nl-NL"/>
        </w:rPr>
        <w:t xml:space="preserve"> Test Professional 2012 met MSDN</w:t>
      </w:r>
    </w:p>
    <w:p w14:paraId="0EDFC4ED" w14:textId="77777777" w:rsidR="00593FBD" w:rsidRPr="00E27A1D" w:rsidRDefault="00CB0262" w:rsidP="00EF4590">
      <w:pPr>
        <w:rPr>
          <w:rFonts w:cs="Tahoma"/>
          <w:lang w:val="nl-NL"/>
        </w:rPr>
      </w:pPr>
      <w:r w:rsidRPr="00E27A1D">
        <w:rPr>
          <w:rFonts w:cs="Tahoma"/>
          <w:color w:val="000000"/>
          <w:szCs w:val="20"/>
          <w:lang w:val="nl-NL"/>
        </w:rPr>
        <w:t>Visual Studio</w:t>
      </w:r>
      <w:r w:rsidR="005B4156" w:rsidRPr="005B4156">
        <w:rPr>
          <w:rFonts w:cs="Tahoma"/>
          <w:color w:val="000000"/>
          <w:szCs w:val="20"/>
          <w:vertAlign w:val="superscript"/>
          <w:lang w:val="nl-NL"/>
        </w:rPr>
        <w:t>®</w:t>
      </w:r>
      <w:r w:rsidRPr="00E27A1D">
        <w:rPr>
          <w:rFonts w:cs="Tahoma"/>
          <w:color w:val="000000"/>
          <w:szCs w:val="20"/>
          <w:lang w:val="nl-NL"/>
        </w:rPr>
        <w:t xml:space="preserve"> Team Foundation Server 2012 met SQL Server 2012-technologie</w:t>
      </w:r>
    </w:p>
    <w:p w14:paraId="0EDFC4EE" w14:textId="77777777" w:rsidR="00CB0262" w:rsidRPr="00276F80" w:rsidRDefault="00CB0262" w:rsidP="00EF4590">
      <w:pPr>
        <w:rPr>
          <w:rFonts w:cs="Tahoma"/>
        </w:rPr>
      </w:pPr>
      <w:r w:rsidRPr="00276F80">
        <w:rPr>
          <w:rFonts w:cs="Tahoma"/>
          <w:color w:val="000000"/>
          <w:szCs w:val="20"/>
        </w:rPr>
        <w:t>Apparaat-CAL voor Visual Studio</w:t>
      </w:r>
      <w:r w:rsidR="005B4156" w:rsidRPr="005B4156">
        <w:rPr>
          <w:rFonts w:cs="Tahoma"/>
          <w:color w:val="000000"/>
          <w:szCs w:val="20"/>
          <w:vertAlign w:val="superscript"/>
        </w:rPr>
        <w:t>®</w:t>
      </w:r>
      <w:r w:rsidRPr="00276F80">
        <w:rPr>
          <w:rFonts w:cs="Tahoma"/>
          <w:color w:val="000000"/>
          <w:szCs w:val="20"/>
        </w:rPr>
        <w:t xml:space="preserve"> Team Foundation Server 2012</w:t>
      </w:r>
    </w:p>
    <w:p w14:paraId="0EDFC4EF" w14:textId="77777777" w:rsidR="00CB0262" w:rsidRPr="00276F80" w:rsidRDefault="00CB0262" w:rsidP="00EF4590">
      <w:pPr>
        <w:rPr>
          <w:rFonts w:cs="Tahoma"/>
        </w:rPr>
      </w:pPr>
      <w:r w:rsidRPr="00276F80">
        <w:rPr>
          <w:rFonts w:cs="Tahoma"/>
          <w:color w:val="000000"/>
          <w:szCs w:val="20"/>
        </w:rPr>
        <w:t>Gebruikers-CAL voor Visual Studio</w:t>
      </w:r>
      <w:r w:rsidR="005B4156" w:rsidRPr="005B4156">
        <w:rPr>
          <w:rFonts w:cs="Tahoma"/>
          <w:color w:val="000000"/>
          <w:szCs w:val="20"/>
          <w:vertAlign w:val="superscript"/>
        </w:rPr>
        <w:t>®</w:t>
      </w:r>
      <w:r w:rsidRPr="00276F80">
        <w:rPr>
          <w:rFonts w:cs="Tahoma"/>
          <w:color w:val="000000"/>
          <w:szCs w:val="20"/>
        </w:rPr>
        <w:t xml:space="preserve"> Team Foundation Server 2012</w:t>
      </w:r>
    </w:p>
    <w:p w14:paraId="0EDFC4F0" w14:textId="77777777" w:rsidR="00CB0262" w:rsidRPr="00276F80" w:rsidRDefault="00CB0262" w:rsidP="00EF4590">
      <w:pPr>
        <w:rPr>
          <w:rFonts w:cs="Tahoma"/>
        </w:rPr>
      </w:pPr>
      <w:r w:rsidRPr="00276F80">
        <w:rPr>
          <w:rFonts w:cs="Tahoma"/>
          <w:color w:val="000000"/>
          <w:szCs w:val="20"/>
        </w:rPr>
        <w:t>External Connector-licentie voor Visual Studio</w:t>
      </w:r>
      <w:r w:rsidR="005B4156" w:rsidRPr="005B4156">
        <w:rPr>
          <w:rFonts w:cs="Tahoma"/>
          <w:color w:val="000000"/>
          <w:szCs w:val="20"/>
          <w:vertAlign w:val="superscript"/>
        </w:rPr>
        <w:t>®</w:t>
      </w:r>
      <w:r w:rsidRPr="00276F80">
        <w:rPr>
          <w:rFonts w:cs="Tahoma"/>
          <w:color w:val="000000"/>
          <w:szCs w:val="20"/>
        </w:rPr>
        <w:t xml:space="preserve"> Team Foundation Server 2012</w:t>
      </w:r>
    </w:p>
    <w:p w14:paraId="0EDFC4F1" w14:textId="77777777" w:rsidR="00CB0262" w:rsidRPr="00E27A1D" w:rsidRDefault="00CB0262" w:rsidP="00EF4590">
      <w:pPr>
        <w:rPr>
          <w:rFonts w:cs="Tahoma"/>
          <w:lang w:val="nl-NL"/>
        </w:rPr>
      </w:pPr>
      <w:r w:rsidRPr="00E27A1D">
        <w:rPr>
          <w:rFonts w:cs="Tahoma"/>
          <w:color w:val="000000"/>
          <w:szCs w:val="20"/>
          <w:lang w:val="nl-NL"/>
        </w:rPr>
        <w:t>CAL voor Windows Server™ 2012 (Apparaat en Gebruiker)</w:t>
      </w:r>
    </w:p>
    <w:p w14:paraId="0EDFC4F2" w14:textId="77777777" w:rsidR="00CB0262" w:rsidRPr="00276F80" w:rsidRDefault="00CB0262" w:rsidP="00EF4590">
      <w:pPr>
        <w:rPr>
          <w:rFonts w:cs="Tahoma"/>
        </w:rPr>
      </w:pPr>
      <w:r w:rsidRPr="00276F80">
        <w:rPr>
          <w:rFonts w:cs="Tahoma"/>
          <w:color w:val="000000"/>
          <w:szCs w:val="20"/>
        </w:rPr>
        <w:t>Windows Server™ 2012 Datacenter</w:t>
      </w:r>
    </w:p>
    <w:p w14:paraId="0EDFC4F3" w14:textId="77777777" w:rsidR="00CB0262" w:rsidRPr="00276F80" w:rsidRDefault="00CB0262" w:rsidP="00EF4590">
      <w:pPr>
        <w:rPr>
          <w:rFonts w:cs="Tahoma"/>
        </w:rPr>
      </w:pPr>
      <w:r w:rsidRPr="00276F80">
        <w:rPr>
          <w:rFonts w:cs="Tahoma"/>
          <w:color w:val="000000"/>
          <w:szCs w:val="20"/>
        </w:rPr>
        <w:t>Windows Server™ 2012 Standard</w:t>
      </w:r>
    </w:p>
    <w:p w14:paraId="0EDFC4F4" w14:textId="77777777" w:rsidR="00CB0262" w:rsidRPr="00276F80" w:rsidRDefault="00CB0262" w:rsidP="00EF4590">
      <w:pPr>
        <w:rPr>
          <w:rFonts w:cs="Tahoma"/>
        </w:rPr>
      </w:pPr>
      <w:r w:rsidRPr="00276F80">
        <w:rPr>
          <w:rFonts w:cs="Tahoma"/>
          <w:color w:val="000000"/>
          <w:szCs w:val="20"/>
        </w:rPr>
        <w:t>External Connector-licentie voor Windows Server™ 2012</w:t>
      </w:r>
    </w:p>
    <w:p w14:paraId="0EDFC4F5" w14:textId="77777777" w:rsidR="00CB0262" w:rsidRPr="00276F80" w:rsidRDefault="00CB0262" w:rsidP="00EF4590">
      <w:pPr>
        <w:rPr>
          <w:rFonts w:cs="Tahoma"/>
        </w:rPr>
      </w:pPr>
      <w:r w:rsidRPr="00276F80">
        <w:rPr>
          <w:rFonts w:cs="Tahoma"/>
          <w:color w:val="000000"/>
          <w:szCs w:val="20"/>
        </w:rPr>
        <w:t>Windows Server™ 2012 Remote Desktop Services CAL</w:t>
      </w:r>
    </w:p>
    <w:p w14:paraId="0EDFC4F6" w14:textId="77777777" w:rsidR="00CB0262" w:rsidRPr="00276F80" w:rsidRDefault="00CB0262" w:rsidP="00EF4590">
      <w:pPr>
        <w:rPr>
          <w:rFonts w:cs="Tahoma"/>
        </w:rPr>
      </w:pPr>
      <w:r w:rsidRPr="00276F80">
        <w:rPr>
          <w:rFonts w:cs="Tahoma"/>
          <w:color w:val="000000"/>
          <w:szCs w:val="20"/>
        </w:rPr>
        <w:t>Windows Server™ 2012 Remote Desktop Services External Connector</w:t>
      </w:r>
    </w:p>
    <w:p w14:paraId="0EDFC4F7" w14:textId="77777777" w:rsidR="00CB0262" w:rsidRPr="00276F80" w:rsidRDefault="00CB0262" w:rsidP="00EF4590">
      <w:pPr>
        <w:rPr>
          <w:rFonts w:cs="Tahoma"/>
        </w:rPr>
      </w:pPr>
      <w:r w:rsidRPr="00276F80">
        <w:rPr>
          <w:rFonts w:cs="Tahoma"/>
          <w:color w:val="000000"/>
          <w:szCs w:val="20"/>
        </w:rPr>
        <w:t>Windows Server™ 2012 Rights Management Services CAL</w:t>
      </w:r>
    </w:p>
    <w:p w14:paraId="0EDFC4F8" w14:textId="77777777" w:rsidR="00CB0262" w:rsidRPr="00276F80" w:rsidRDefault="00CB0262" w:rsidP="00EF4590">
      <w:pPr>
        <w:rPr>
          <w:rFonts w:cs="Tahoma"/>
        </w:rPr>
      </w:pPr>
      <w:r w:rsidRPr="00276F80">
        <w:rPr>
          <w:rFonts w:cs="Tahoma"/>
          <w:color w:val="000000"/>
          <w:szCs w:val="20"/>
        </w:rPr>
        <w:t>Windows Server™ 2012 Rights Management Services External Connector</w:t>
      </w:r>
    </w:p>
    <w:p w14:paraId="0EDFC4F9" w14:textId="77777777" w:rsidR="00CB0262" w:rsidRPr="00E27A1D" w:rsidRDefault="0095607F" w:rsidP="00EF4590">
      <w:pPr>
        <w:rPr>
          <w:rFonts w:cs="Tahoma"/>
          <w:lang w:val="nl-NL"/>
        </w:rPr>
      </w:pPr>
      <w:r w:rsidRPr="00E27A1D">
        <w:rPr>
          <w:rFonts w:cs="Tahoma"/>
          <w:color w:val="000000"/>
          <w:szCs w:val="18"/>
          <w:lang w:val="nl-NL"/>
        </w:rPr>
        <w:t xml:space="preserve">Aanvullende Enterprise CAL voor Microsoft </w:t>
      </w:r>
      <w:r w:rsidRPr="00E27A1D">
        <w:rPr>
          <w:rFonts w:cs="Tahoma"/>
          <w:color w:val="000000"/>
          <w:szCs w:val="20"/>
          <w:lang w:val="nl-NL"/>
        </w:rPr>
        <w:t>Dynamics AX 2012 (Gebruiker en Apparaat)</w:t>
      </w:r>
    </w:p>
    <w:p w14:paraId="0EDFC4FA" w14:textId="77777777" w:rsidR="00CB0262" w:rsidRPr="00E27A1D" w:rsidRDefault="0095607F" w:rsidP="00EF4590">
      <w:pPr>
        <w:rPr>
          <w:rFonts w:cs="Tahoma"/>
          <w:lang w:val="nl-NL"/>
        </w:rPr>
      </w:pPr>
      <w:r w:rsidRPr="00E27A1D">
        <w:rPr>
          <w:rFonts w:cs="Tahoma"/>
          <w:color w:val="000000"/>
          <w:szCs w:val="18"/>
          <w:lang w:val="nl-NL"/>
        </w:rPr>
        <w:t xml:space="preserve">Enterprise CAL voor Microsoft </w:t>
      </w:r>
      <w:r w:rsidRPr="00E27A1D">
        <w:rPr>
          <w:rFonts w:cs="Tahoma"/>
          <w:color w:val="000000"/>
          <w:szCs w:val="20"/>
          <w:lang w:val="nl-NL"/>
        </w:rPr>
        <w:t>Dynamics AX 2012 (Gebruiker en Apparaat)</w:t>
      </w:r>
    </w:p>
    <w:p w14:paraId="0EDFC4FB" w14:textId="77777777" w:rsidR="00CB0262" w:rsidRPr="00E27A1D" w:rsidRDefault="0095607F" w:rsidP="00EF4590">
      <w:pPr>
        <w:rPr>
          <w:rFonts w:cs="Tahoma"/>
          <w:lang w:val="nl-NL"/>
        </w:rPr>
      </w:pPr>
      <w:r w:rsidRPr="00E27A1D">
        <w:rPr>
          <w:rFonts w:cs="Tahoma"/>
          <w:color w:val="000000"/>
          <w:szCs w:val="18"/>
          <w:lang w:val="nl-NL"/>
        </w:rPr>
        <w:t xml:space="preserve">Aanvullende Functional Enterprise CAL voor Microsoft </w:t>
      </w:r>
      <w:r w:rsidRPr="00E27A1D">
        <w:rPr>
          <w:rFonts w:cs="Tahoma"/>
          <w:color w:val="000000"/>
          <w:szCs w:val="20"/>
          <w:lang w:val="nl-NL"/>
        </w:rPr>
        <w:t>Dynamics AX 2012 (Gebruiker en Apparaat)</w:t>
      </w:r>
    </w:p>
    <w:p w14:paraId="0EDFC4FC" w14:textId="77777777" w:rsidR="00CB0262" w:rsidRPr="00E27A1D" w:rsidRDefault="0095607F" w:rsidP="00EF4590">
      <w:pPr>
        <w:rPr>
          <w:rFonts w:cs="Tahoma"/>
          <w:lang w:val="nl-NL"/>
        </w:rPr>
      </w:pPr>
      <w:r w:rsidRPr="00E27A1D">
        <w:rPr>
          <w:rFonts w:cs="Tahoma"/>
          <w:color w:val="000000"/>
          <w:szCs w:val="18"/>
          <w:lang w:val="nl-NL"/>
        </w:rPr>
        <w:t xml:space="preserve">Functional Enterprise CAL voor Microsoft </w:t>
      </w:r>
      <w:r w:rsidRPr="00E27A1D">
        <w:rPr>
          <w:rFonts w:cs="Tahoma"/>
          <w:color w:val="000000"/>
          <w:szCs w:val="20"/>
          <w:lang w:val="nl-NL"/>
        </w:rPr>
        <w:t>Dynamics AX 2012 (Gebruiker en Apparaat)</w:t>
      </w:r>
    </w:p>
    <w:p w14:paraId="0EDFC4FD" w14:textId="77777777" w:rsidR="00CB0262" w:rsidRPr="00E27A1D" w:rsidRDefault="0095607F" w:rsidP="00EF4590">
      <w:pPr>
        <w:rPr>
          <w:rFonts w:cs="Tahoma"/>
          <w:lang w:val="nl-NL"/>
        </w:rPr>
      </w:pPr>
      <w:r w:rsidRPr="00E27A1D">
        <w:rPr>
          <w:rFonts w:cs="Tahoma"/>
          <w:color w:val="000000"/>
          <w:szCs w:val="18"/>
          <w:lang w:val="nl-NL"/>
        </w:rPr>
        <w:t xml:space="preserve">Self-Serve CAL voor Microsoft </w:t>
      </w:r>
      <w:r w:rsidRPr="00E27A1D">
        <w:rPr>
          <w:rFonts w:cs="Tahoma"/>
          <w:color w:val="000000"/>
          <w:szCs w:val="20"/>
          <w:lang w:val="nl-NL"/>
        </w:rPr>
        <w:t>Dynamics AX 2012 (Gebruiker &amp; Apparaat)</w:t>
      </w:r>
    </w:p>
    <w:p w14:paraId="0EDFC4FE" w14:textId="77777777" w:rsidR="00CB0262" w:rsidRPr="00E27A1D" w:rsidRDefault="0095607F" w:rsidP="00EF4590">
      <w:pPr>
        <w:rPr>
          <w:rFonts w:cs="Tahoma"/>
          <w:lang w:val="nl-NL"/>
        </w:rPr>
      </w:pPr>
      <w:r w:rsidRPr="00E27A1D">
        <w:rPr>
          <w:rFonts w:cs="Tahoma"/>
          <w:color w:val="000000"/>
          <w:szCs w:val="18"/>
          <w:lang w:val="nl-NL"/>
        </w:rPr>
        <w:t xml:space="preserve">Microsoft </w:t>
      </w:r>
      <w:r w:rsidRPr="00E27A1D">
        <w:rPr>
          <w:rFonts w:cs="Tahoma"/>
          <w:color w:val="000000"/>
          <w:szCs w:val="20"/>
          <w:lang w:val="nl-NL"/>
        </w:rPr>
        <w:t>Dynamics AX 2012 Server</w:t>
      </w:r>
    </w:p>
    <w:p w14:paraId="0EDFC4FF" w14:textId="77777777" w:rsidR="00CB0262" w:rsidRPr="00E27A1D" w:rsidRDefault="0095607F" w:rsidP="00EF4590">
      <w:pPr>
        <w:rPr>
          <w:rFonts w:cs="Tahoma"/>
          <w:lang w:val="nl-NL"/>
        </w:rPr>
      </w:pPr>
      <w:r w:rsidRPr="00E27A1D">
        <w:rPr>
          <w:rFonts w:cs="Tahoma"/>
          <w:color w:val="000000"/>
          <w:szCs w:val="18"/>
          <w:lang w:val="nl-NL"/>
        </w:rPr>
        <w:t xml:space="preserve">Aanvullende Task CAL voor Microsoft </w:t>
      </w:r>
      <w:r w:rsidRPr="00E27A1D">
        <w:rPr>
          <w:rFonts w:cs="Tahoma"/>
          <w:color w:val="000000"/>
          <w:szCs w:val="20"/>
          <w:lang w:val="nl-NL"/>
        </w:rPr>
        <w:t>Dynamics AX 2012 (Gebruiker en Apparaat)</w:t>
      </w:r>
    </w:p>
    <w:p w14:paraId="0EDFC500" w14:textId="77777777" w:rsidR="00CB0262" w:rsidRPr="00E27A1D" w:rsidRDefault="0095607F" w:rsidP="00EF4590">
      <w:pPr>
        <w:rPr>
          <w:rFonts w:cs="Tahoma"/>
          <w:lang w:val="nl-NL"/>
        </w:rPr>
      </w:pPr>
      <w:r w:rsidRPr="00E27A1D">
        <w:rPr>
          <w:rFonts w:cs="Tahoma"/>
          <w:color w:val="000000"/>
          <w:szCs w:val="18"/>
          <w:lang w:val="nl-NL"/>
        </w:rPr>
        <w:t xml:space="preserve">Task CAL voor Microsoft </w:t>
      </w:r>
      <w:r w:rsidRPr="00E27A1D">
        <w:rPr>
          <w:rFonts w:cs="Tahoma"/>
          <w:color w:val="000000"/>
          <w:szCs w:val="20"/>
          <w:lang w:val="nl-NL"/>
        </w:rPr>
        <w:t>Dynamics AX 2012 (Gebruiker en Apparaat)</w:t>
      </w:r>
    </w:p>
    <w:p w14:paraId="0EDFC501" w14:textId="77777777" w:rsidR="00CB0262" w:rsidRPr="00276F80" w:rsidRDefault="00CB0262" w:rsidP="00EF4590">
      <w:pPr>
        <w:rPr>
          <w:rFonts w:cs="Tahoma"/>
        </w:rPr>
      </w:pPr>
      <w:r w:rsidRPr="00276F80">
        <w:rPr>
          <w:rFonts w:cs="Tahoma"/>
          <w:color w:val="000000"/>
          <w:szCs w:val="20"/>
        </w:rPr>
        <w:t>Windows 8 Enterprise Sideloading</w:t>
      </w:r>
    </w:p>
    <w:p w14:paraId="0EDFC502" w14:textId="77777777" w:rsidR="00CB0262" w:rsidRPr="00276F80" w:rsidRDefault="00CB0262" w:rsidP="00EF4590">
      <w:pPr>
        <w:rPr>
          <w:rFonts w:cs="Tahoma"/>
        </w:rPr>
      </w:pPr>
      <w:r w:rsidRPr="00276F80">
        <w:rPr>
          <w:rFonts w:cs="Tahoma"/>
          <w:color w:val="000000"/>
          <w:szCs w:val="20"/>
        </w:rPr>
        <w:t>Windows 8 Pro Upgrade</w:t>
      </w:r>
    </w:p>
    <w:p w14:paraId="0EDFC503" w14:textId="77777777" w:rsidR="00394D71" w:rsidRPr="00E27A1D" w:rsidRDefault="00394D71" w:rsidP="00EF4590">
      <w:pPr>
        <w:rPr>
          <w:rFonts w:cs="Tahoma"/>
          <w:lang w:val="nl-NL"/>
        </w:rPr>
      </w:pPr>
      <w:r w:rsidRPr="00E27A1D">
        <w:rPr>
          <w:rFonts w:cs="Tahoma"/>
          <w:color w:val="000000"/>
          <w:szCs w:val="18"/>
          <w:lang w:val="nl-NL"/>
        </w:rPr>
        <w:t>Windows 8 Pro met MDOP</w:t>
      </w:r>
    </w:p>
    <w:p w14:paraId="0EDFC504" w14:textId="77777777" w:rsidR="00CB0262" w:rsidRPr="00E27A1D" w:rsidRDefault="00CB0262" w:rsidP="00EF4590">
      <w:pPr>
        <w:rPr>
          <w:rFonts w:cs="Tahoma"/>
          <w:lang w:val="nl-NL"/>
        </w:rPr>
      </w:pPr>
      <w:r w:rsidRPr="00E27A1D">
        <w:rPr>
          <w:rFonts w:cs="Tahoma"/>
          <w:color w:val="000000"/>
          <w:szCs w:val="20"/>
          <w:lang w:val="nl-NL"/>
        </w:rPr>
        <w:t>Huurrechten voor Windows</w:t>
      </w:r>
    </w:p>
    <w:p w14:paraId="0EDFC505" w14:textId="77777777" w:rsidR="00593FBD" w:rsidRPr="00E27A1D" w:rsidRDefault="00593FBD" w:rsidP="00EF4590">
      <w:pPr>
        <w:rPr>
          <w:rFonts w:cs="Tahoma"/>
          <w:lang w:val="nl-NL"/>
        </w:rPr>
      </w:pPr>
    </w:p>
    <w:p w14:paraId="0EDFC506" w14:textId="77777777" w:rsidR="00593FBD" w:rsidRPr="00E27A1D" w:rsidRDefault="00593FBD" w:rsidP="003E606C">
      <w:pPr>
        <w:spacing w:after="60"/>
        <w:rPr>
          <w:rFonts w:cs="Tahoma"/>
          <w:lang w:val="nl-NL"/>
        </w:rPr>
      </w:pPr>
      <w:r w:rsidRPr="00E27A1D">
        <w:rPr>
          <w:rFonts w:cs="Tahoma"/>
          <w:b/>
          <w:lang w:val="nl-NL"/>
        </w:rPr>
        <w:t>Promoties</w:t>
      </w:r>
    </w:p>
    <w:p w14:paraId="0EDFC507" w14:textId="77777777" w:rsidR="00F84628" w:rsidRPr="00E27A1D" w:rsidRDefault="00F84628" w:rsidP="00F84628">
      <w:pPr>
        <w:rPr>
          <w:rFonts w:cs="Tahoma"/>
          <w:lang w:val="nl-NL"/>
        </w:rPr>
      </w:pPr>
      <w:r w:rsidRPr="00E27A1D">
        <w:rPr>
          <w:rFonts w:cs="Tahoma"/>
          <w:color w:val="000000"/>
          <w:lang w:val="nl-NL"/>
        </w:rPr>
        <w:t>De volgende promoties zijn toegevoegd:</w:t>
      </w:r>
    </w:p>
    <w:p w14:paraId="0EDFC508" w14:textId="77777777" w:rsidR="00F84628" w:rsidRPr="00276F80" w:rsidRDefault="00F84628" w:rsidP="00F84628">
      <w:pPr>
        <w:rPr>
          <w:rFonts w:cs="Tahoma"/>
        </w:rPr>
      </w:pPr>
      <w:r w:rsidRPr="00276F80">
        <w:rPr>
          <w:rFonts w:eastAsia="Times New Roman" w:cs="Tahoma"/>
          <w:color w:val="000000"/>
          <w:szCs w:val="18"/>
        </w:rPr>
        <w:t>Windows Server Datacenter Step Up-promotie</w:t>
      </w:r>
    </w:p>
    <w:p w14:paraId="0EDFC509" w14:textId="77777777" w:rsidR="00F84628" w:rsidRPr="00E27A1D" w:rsidRDefault="00F84628" w:rsidP="00F84628">
      <w:pPr>
        <w:rPr>
          <w:rFonts w:cs="Tahoma"/>
          <w:lang w:val="nl-NL"/>
        </w:rPr>
      </w:pPr>
      <w:r w:rsidRPr="00E27A1D">
        <w:rPr>
          <w:rFonts w:eastAsia="Times New Roman" w:cs="Tahoma"/>
          <w:color w:val="000000"/>
          <w:szCs w:val="18"/>
          <w:lang w:val="nl-NL"/>
        </w:rPr>
        <w:t xml:space="preserve">Forefront Online Protection for Exchange </w:t>
      </w:r>
    </w:p>
    <w:p w14:paraId="0EDFC50A" w14:textId="77777777" w:rsidR="00F84628" w:rsidRPr="00E27A1D" w:rsidRDefault="00F84628" w:rsidP="00F84628">
      <w:pPr>
        <w:rPr>
          <w:rFonts w:cs="Tahoma"/>
          <w:lang w:val="nl-NL"/>
        </w:rPr>
      </w:pPr>
    </w:p>
    <w:p w14:paraId="0EDFC50B" w14:textId="77777777" w:rsidR="00F84628" w:rsidRPr="00E27A1D" w:rsidRDefault="00F84628" w:rsidP="00F84628">
      <w:pPr>
        <w:outlineLvl w:val="1"/>
        <w:rPr>
          <w:rFonts w:cs="Tahoma"/>
          <w:lang w:val="nl-NL"/>
        </w:rPr>
      </w:pPr>
      <w:r w:rsidRPr="00E27A1D">
        <w:rPr>
          <w:rFonts w:cs="Tahoma"/>
          <w:color w:val="000000"/>
          <w:szCs w:val="18"/>
          <w:lang w:val="nl-NL"/>
        </w:rPr>
        <w:t>De volgende promoties zijn verwijderd:</w:t>
      </w:r>
    </w:p>
    <w:p w14:paraId="0EDFC50C" w14:textId="77777777" w:rsidR="00F84628" w:rsidRPr="00E27A1D" w:rsidRDefault="00F84628" w:rsidP="00F84628">
      <w:pPr>
        <w:rPr>
          <w:rFonts w:cs="Tahoma"/>
          <w:lang w:val="fr-FR"/>
        </w:rPr>
      </w:pPr>
      <w:r w:rsidRPr="00E27A1D">
        <w:rPr>
          <w:rFonts w:cs="Tahoma"/>
          <w:color w:val="000000"/>
          <w:lang w:val="fr-FR"/>
        </w:rPr>
        <w:t>Promotie Enrollment for Core Infrastructure Standard Suite</w:t>
      </w:r>
    </w:p>
    <w:p w14:paraId="0EDFC50D" w14:textId="77777777" w:rsidR="00F84628" w:rsidRPr="00E27A1D" w:rsidRDefault="00F84628" w:rsidP="00F84628">
      <w:pPr>
        <w:outlineLvl w:val="1"/>
        <w:rPr>
          <w:rFonts w:cs="Tahoma"/>
          <w:lang w:val="fr-FR"/>
        </w:rPr>
      </w:pPr>
    </w:p>
    <w:p w14:paraId="0EDFC50E" w14:textId="77777777" w:rsidR="00593FBD" w:rsidRPr="00E27A1D" w:rsidRDefault="00593FBD" w:rsidP="00F23DD6">
      <w:pPr>
        <w:keepNext/>
        <w:spacing w:after="60"/>
        <w:rPr>
          <w:rFonts w:cs="Tahoma"/>
          <w:lang w:val="nl-NL"/>
        </w:rPr>
      </w:pPr>
      <w:r w:rsidRPr="00E27A1D">
        <w:rPr>
          <w:rFonts w:cs="Tahoma"/>
          <w:b/>
          <w:lang w:val="nl-NL"/>
        </w:rPr>
        <w:t>Verwijderd</w:t>
      </w:r>
    </w:p>
    <w:p w14:paraId="0EDFC50F" w14:textId="77777777" w:rsidR="00B07E07" w:rsidRPr="00E27A1D" w:rsidRDefault="00B07E07" w:rsidP="00F23DD6">
      <w:pPr>
        <w:keepNext/>
        <w:rPr>
          <w:rFonts w:cs="Tahoma"/>
          <w:lang w:val="nl-NL"/>
        </w:rPr>
      </w:pPr>
      <w:r w:rsidRPr="00E27A1D">
        <w:rPr>
          <w:rFonts w:cs="Tahoma"/>
          <w:color w:val="000000"/>
          <w:szCs w:val="20"/>
          <w:lang w:val="nl-NL"/>
        </w:rPr>
        <w:t>Tellme Basic (Aanschaf)</w:t>
      </w:r>
    </w:p>
    <w:p w14:paraId="0EDFC510" w14:textId="77777777" w:rsidR="00B07E07" w:rsidRPr="00E27A1D" w:rsidRDefault="00B07E07" w:rsidP="00EF4590">
      <w:pPr>
        <w:rPr>
          <w:rFonts w:cs="Tahoma"/>
          <w:lang w:val="nl-NL"/>
        </w:rPr>
      </w:pPr>
      <w:r w:rsidRPr="00E27A1D">
        <w:rPr>
          <w:rFonts w:cs="Tahoma"/>
          <w:color w:val="000000"/>
          <w:szCs w:val="20"/>
          <w:lang w:val="nl-NL"/>
        </w:rPr>
        <w:t>Tellme Standard (Aanschaf)</w:t>
      </w:r>
    </w:p>
    <w:p w14:paraId="0EDFC511" w14:textId="77777777" w:rsidR="00B07E07" w:rsidRPr="00276F80" w:rsidRDefault="00B07E07" w:rsidP="00EF4590">
      <w:pPr>
        <w:rPr>
          <w:rFonts w:cs="Tahoma"/>
        </w:rPr>
      </w:pPr>
      <w:r w:rsidRPr="00276F80">
        <w:rPr>
          <w:rFonts w:cs="Tahoma"/>
          <w:color w:val="000000"/>
          <w:szCs w:val="20"/>
        </w:rPr>
        <w:t>Tellme Premium (Aanschaf)</w:t>
      </w:r>
    </w:p>
    <w:p w14:paraId="0EDFC512" w14:textId="77777777" w:rsidR="00B07E07" w:rsidRPr="00276F80" w:rsidRDefault="00B07E07" w:rsidP="00EF4590">
      <w:pPr>
        <w:rPr>
          <w:rFonts w:cs="Tahoma"/>
        </w:rPr>
      </w:pPr>
      <w:r w:rsidRPr="00276F80">
        <w:rPr>
          <w:rFonts w:cs="Tahoma"/>
          <w:color w:val="000000"/>
          <w:szCs w:val="20"/>
        </w:rPr>
        <w:t>Tellme Basic (Services-SL)</w:t>
      </w:r>
    </w:p>
    <w:p w14:paraId="0EDFC513" w14:textId="77777777" w:rsidR="00B07E07" w:rsidRPr="00276F80" w:rsidRDefault="00B07E07" w:rsidP="00EF4590">
      <w:pPr>
        <w:rPr>
          <w:rFonts w:cs="Tahoma"/>
        </w:rPr>
      </w:pPr>
      <w:r w:rsidRPr="00276F80">
        <w:rPr>
          <w:rFonts w:cs="Tahoma"/>
          <w:color w:val="000000"/>
          <w:szCs w:val="20"/>
        </w:rPr>
        <w:t>Tellme Standard (Services-SL)</w:t>
      </w:r>
    </w:p>
    <w:p w14:paraId="0EDFC514" w14:textId="77777777" w:rsidR="00B07E07" w:rsidRPr="00276F80" w:rsidRDefault="00B07E07" w:rsidP="00EF4590">
      <w:pPr>
        <w:rPr>
          <w:rFonts w:cs="Tahoma"/>
        </w:rPr>
      </w:pPr>
      <w:r w:rsidRPr="00276F80">
        <w:rPr>
          <w:rFonts w:cs="Tahoma"/>
          <w:color w:val="000000"/>
          <w:szCs w:val="20"/>
        </w:rPr>
        <w:t>Tellme Premium (Services SL)</w:t>
      </w:r>
    </w:p>
    <w:p w14:paraId="0EDFC515" w14:textId="77777777" w:rsidR="003F704E" w:rsidRPr="00276F80" w:rsidRDefault="003F704E" w:rsidP="00EF4590">
      <w:pPr>
        <w:rPr>
          <w:rFonts w:cs="Tahoma"/>
        </w:rPr>
      </w:pPr>
      <w:r w:rsidRPr="00276F80">
        <w:rPr>
          <w:rFonts w:cs="Tahoma"/>
          <w:color w:val="000000"/>
          <w:szCs w:val="20"/>
        </w:rPr>
        <w:t>Tellme Overage Minutes (Aanschaf)</w:t>
      </w:r>
    </w:p>
    <w:p w14:paraId="0EDFC516" w14:textId="77777777" w:rsidR="00593FBD" w:rsidRPr="00276F80" w:rsidRDefault="00CB0262" w:rsidP="00EF4590">
      <w:pPr>
        <w:rPr>
          <w:rFonts w:cs="Tahoma"/>
        </w:rPr>
      </w:pPr>
      <w:r w:rsidRPr="00276F80">
        <w:rPr>
          <w:rFonts w:cs="Tahoma"/>
          <w:color w:val="000000"/>
          <w:szCs w:val="20"/>
        </w:rPr>
        <w:t>Visual Studio</w:t>
      </w:r>
      <w:r w:rsidR="005B4156" w:rsidRPr="005B4156">
        <w:rPr>
          <w:rFonts w:cs="Tahoma"/>
          <w:color w:val="000000"/>
          <w:szCs w:val="20"/>
          <w:vertAlign w:val="superscript"/>
        </w:rPr>
        <w:t>®</w:t>
      </w:r>
      <w:r w:rsidRPr="00276F80">
        <w:rPr>
          <w:rFonts w:cs="Tahoma"/>
          <w:color w:val="000000"/>
          <w:szCs w:val="20"/>
        </w:rPr>
        <w:t xml:space="preserve"> 2010 Professional</w:t>
      </w:r>
    </w:p>
    <w:p w14:paraId="0EDFC517" w14:textId="77777777" w:rsidR="00593FBD" w:rsidRPr="00276F80" w:rsidRDefault="00CB0262" w:rsidP="00EF4590">
      <w:pPr>
        <w:rPr>
          <w:rFonts w:cs="Tahoma"/>
        </w:rPr>
      </w:pPr>
      <w:r w:rsidRPr="00276F80">
        <w:rPr>
          <w:rFonts w:cs="Tahoma"/>
          <w:color w:val="000000"/>
          <w:szCs w:val="20"/>
        </w:rPr>
        <w:t>Visual Studio</w:t>
      </w:r>
      <w:r w:rsidR="005B4156" w:rsidRPr="005B4156">
        <w:rPr>
          <w:rFonts w:cs="Tahoma"/>
          <w:color w:val="000000"/>
          <w:szCs w:val="20"/>
          <w:vertAlign w:val="superscript"/>
        </w:rPr>
        <w:t>®</w:t>
      </w:r>
      <w:r w:rsidRPr="00276F80">
        <w:rPr>
          <w:rFonts w:cs="Tahoma"/>
          <w:color w:val="000000"/>
          <w:szCs w:val="20"/>
        </w:rPr>
        <w:t xml:space="preserve"> 2010 Professional met MSDN</w:t>
      </w:r>
    </w:p>
    <w:p w14:paraId="0EDFC518" w14:textId="77777777" w:rsidR="00CB0262" w:rsidRPr="00276F80" w:rsidRDefault="00CB0262" w:rsidP="00EF4590">
      <w:pPr>
        <w:rPr>
          <w:rFonts w:cs="Tahoma"/>
        </w:rPr>
      </w:pPr>
      <w:r w:rsidRPr="00276F80">
        <w:rPr>
          <w:rFonts w:cs="Tahoma"/>
          <w:color w:val="000000"/>
          <w:szCs w:val="20"/>
        </w:rPr>
        <w:t>Visual Studio</w:t>
      </w:r>
      <w:r w:rsidR="005B4156" w:rsidRPr="005B4156">
        <w:rPr>
          <w:rFonts w:cs="Tahoma"/>
          <w:color w:val="000000"/>
          <w:szCs w:val="20"/>
          <w:vertAlign w:val="superscript"/>
        </w:rPr>
        <w:t>®</w:t>
      </w:r>
      <w:r w:rsidRPr="00276F80">
        <w:rPr>
          <w:rFonts w:cs="Tahoma"/>
          <w:color w:val="000000"/>
          <w:szCs w:val="20"/>
        </w:rPr>
        <w:t xml:space="preserve"> 2010 Professional met MSDN Embedded</w:t>
      </w:r>
    </w:p>
    <w:p w14:paraId="0EDFC519" w14:textId="77777777" w:rsidR="00CB0262" w:rsidRPr="00276F80" w:rsidRDefault="00CB0262" w:rsidP="00EF4590">
      <w:pPr>
        <w:rPr>
          <w:rFonts w:cs="Tahoma"/>
        </w:rPr>
      </w:pPr>
      <w:r w:rsidRPr="00276F80">
        <w:rPr>
          <w:rFonts w:cs="Tahoma"/>
          <w:color w:val="000000"/>
          <w:szCs w:val="20"/>
        </w:rPr>
        <w:t>Visual Studio</w:t>
      </w:r>
      <w:r w:rsidR="005B4156" w:rsidRPr="005B4156">
        <w:rPr>
          <w:rFonts w:cs="Tahoma"/>
          <w:color w:val="000000"/>
          <w:szCs w:val="20"/>
          <w:vertAlign w:val="superscript"/>
        </w:rPr>
        <w:t>®</w:t>
      </w:r>
      <w:r w:rsidRPr="00276F80">
        <w:rPr>
          <w:rFonts w:cs="Tahoma"/>
          <w:color w:val="000000"/>
          <w:szCs w:val="20"/>
        </w:rPr>
        <w:t xml:space="preserve"> 2010 Premium</w:t>
      </w:r>
    </w:p>
    <w:p w14:paraId="0EDFC51A" w14:textId="77777777" w:rsidR="00CB0262" w:rsidRPr="00276F80" w:rsidRDefault="00CB0262" w:rsidP="00EF4590">
      <w:pPr>
        <w:rPr>
          <w:rFonts w:cs="Tahoma"/>
        </w:rPr>
      </w:pPr>
      <w:r w:rsidRPr="00276F80">
        <w:rPr>
          <w:rFonts w:cs="Tahoma"/>
          <w:color w:val="000000"/>
          <w:szCs w:val="20"/>
        </w:rPr>
        <w:lastRenderedPageBreak/>
        <w:t>Visual Studio</w:t>
      </w:r>
      <w:r w:rsidR="005B4156" w:rsidRPr="005B4156">
        <w:rPr>
          <w:rFonts w:cs="Tahoma"/>
          <w:color w:val="000000"/>
          <w:szCs w:val="20"/>
          <w:vertAlign w:val="superscript"/>
        </w:rPr>
        <w:t>®</w:t>
      </w:r>
      <w:r w:rsidRPr="00276F80">
        <w:rPr>
          <w:rFonts w:cs="Tahoma"/>
          <w:color w:val="000000"/>
          <w:szCs w:val="20"/>
        </w:rPr>
        <w:t xml:space="preserve"> 2010 Premium met MSDN</w:t>
      </w:r>
    </w:p>
    <w:p w14:paraId="0EDFC51B" w14:textId="77777777" w:rsidR="00CB0262" w:rsidRPr="00276F80" w:rsidRDefault="00CB0262" w:rsidP="00EF4590">
      <w:pPr>
        <w:rPr>
          <w:rFonts w:cs="Tahoma"/>
        </w:rPr>
      </w:pPr>
      <w:r w:rsidRPr="00276F80">
        <w:rPr>
          <w:rFonts w:cs="Tahoma"/>
          <w:color w:val="000000"/>
          <w:szCs w:val="20"/>
        </w:rPr>
        <w:t>Visual Studio</w:t>
      </w:r>
      <w:r w:rsidR="005B4156" w:rsidRPr="005B4156">
        <w:rPr>
          <w:rFonts w:cs="Tahoma"/>
          <w:color w:val="000000"/>
          <w:szCs w:val="20"/>
          <w:vertAlign w:val="superscript"/>
        </w:rPr>
        <w:t>®</w:t>
      </w:r>
      <w:r w:rsidRPr="00276F80">
        <w:rPr>
          <w:rFonts w:cs="Tahoma"/>
          <w:color w:val="000000"/>
          <w:szCs w:val="20"/>
        </w:rPr>
        <w:t xml:space="preserve"> 2010 Ultimate</w:t>
      </w:r>
    </w:p>
    <w:p w14:paraId="0EDFC51C" w14:textId="77777777" w:rsidR="00CB0262" w:rsidRPr="00276F80" w:rsidRDefault="00CB0262" w:rsidP="00EF4590">
      <w:pPr>
        <w:rPr>
          <w:rFonts w:cs="Tahoma"/>
        </w:rPr>
      </w:pPr>
      <w:r w:rsidRPr="00276F80">
        <w:rPr>
          <w:rFonts w:cs="Tahoma"/>
          <w:color w:val="000000"/>
          <w:szCs w:val="20"/>
        </w:rPr>
        <w:t>Visual Studio</w:t>
      </w:r>
      <w:r w:rsidR="005B4156" w:rsidRPr="005B4156">
        <w:rPr>
          <w:rFonts w:cs="Tahoma"/>
          <w:color w:val="000000"/>
          <w:szCs w:val="20"/>
          <w:vertAlign w:val="superscript"/>
        </w:rPr>
        <w:t>®</w:t>
      </w:r>
      <w:r w:rsidRPr="00276F80">
        <w:rPr>
          <w:rFonts w:cs="Tahoma"/>
          <w:color w:val="000000"/>
          <w:szCs w:val="20"/>
        </w:rPr>
        <w:t xml:space="preserve"> 2010 Ultimate met MSDN</w:t>
      </w:r>
    </w:p>
    <w:p w14:paraId="0EDFC51D" w14:textId="77777777" w:rsidR="00CB0262" w:rsidRPr="00276F80" w:rsidRDefault="00CB0262" w:rsidP="00EF4590">
      <w:pPr>
        <w:rPr>
          <w:rFonts w:cs="Tahoma"/>
        </w:rPr>
      </w:pPr>
      <w:r w:rsidRPr="00276F80">
        <w:rPr>
          <w:rFonts w:cs="Tahoma"/>
          <w:color w:val="000000"/>
          <w:szCs w:val="20"/>
        </w:rPr>
        <w:t>Visual Studio</w:t>
      </w:r>
      <w:r w:rsidR="005B4156" w:rsidRPr="005B4156">
        <w:rPr>
          <w:rFonts w:cs="Tahoma"/>
          <w:color w:val="000000"/>
          <w:szCs w:val="20"/>
          <w:vertAlign w:val="superscript"/>
        </w:rPr>
        <w:t>®</w:t>
      </w:r>
      <w:r w:rsidRPr="00276F80">
        <w:rPr>
          <w:rFonts w:cs="Tahoma"/>
          <w:color w:val="000000"/>
          <w:szCs w:val="20"/>
        </w:rPr>
        <w:t xml:space="preserve"> Test Professional 2010</w:t>
      </w:r>
    </w:p>
    <w:p w14:paraId="0EDFC51E" w14:textId="77777777" w:rsidR="00CB0262" w:rsidRPr="00276F80" w:rsidRDefault="00101CDD" w:rsidP="00EF4590">
      <w:pPr>
        <w:rPr>
          <w:rFonts w:cs="Tahoma"/>
        </w:rPr>
      </w:pPr>
      <w:r w:rsidRPr="00276F80">
        <w:rPr>
          <w:rFonts w:cs="Tahoma"/>
          <w:color w:val="000000"/>
          <w:szCs w:val="20"/>
        </w:rPr>
        <w:t>Visual Studio</w:t>
      </w:r>
      <w:r w:rsidR="005B4156" w:rsidRPr="005B4156">
        <w:rPr>
          <w:rFonts w:cs="Tahoma"/>
          <w:color w:val="000000"/>
          <w:szCs w:val="20"/>
          <w:vertAlign w:val="superscript"/>
        </w:rPr>
        <w:t>®</w:t>
      </w:r>
      <w:r w:rsidRPr="00276F80">
        <w:rPr>
          <w:rFonts w:cs="Tahoma"/>
          <w:color w:val="000000"/>
          <w:szCs w:val="20"/>
        </w:rPr>
        <w:t xml:space="preserve"> Test Professional 2010 met MSDN</w:t>
      </w:r>
    </w:p>
    <w:p w14:paraId="0EDFC51F" w14:textId="77777777" w:rsidR="00CB0262" w:rsidRPr="00276F80" w:rsidRDefault="00101CDD" w:rsidP="00EF4590">
      <w:pPr>
        <w:rPr>
          <w:rFonts w:cs="Tahoma"/>
        </w:rPr>
      </w:pPr>
      <w:r w:rsidRPr="00276F80">
        <w:rPr>
          <w:rFonts w:cs="Tahoma"/>
          <w:color w:val="000000"/>
          <w:szCs w:val="20"/>
        </w:rPr>
        <w:t>Visual Studio</w:t>
      </w:r>
      <w:r w:rsidR="005B4156" w:rsidRPr="005B4156">
        <w:rPr>
          <w:rFonts w:cs="Tahoma"/>
          <w:color w:val="000000"/>
          <w:szCs w:val="20"/>
          <w:vertAlign w:val="superscript"/>
        </w:rPr>
        <w:t>®</w:t>
      </w:r>
      <w:r w:rsidRPr="00276F80">
        <w:rPr>
          <w:rFonts w:cs="Tahoma"/>
          <w:color w:val="000000"/>
          <w:szCs w:val="20"/>
        </w:rPr>
        <w:t xml:space="preserve"> LightSwitch 2011</w:t>
      </w:r>
    </w:p>
    <w:p w14:paraId="0EDFC520" w14:textId="77777777" w:rsidR="00CB0262" w:rsidRPr="00276F80" w:rsidRDefault="00101CDD" w:rsidP="00EF4590">
      <w:pPr>
        <w:rPr>
          <w:rFonts w:cs="Tahoma"/>
        </w:rPr>
      </w:pPr>
      <w:r w:rsidRPr="00276F80">
        <w:rPr>
          <w:rFonts w:cs="Tahoma"/>
          <w:color w:val="000000"/>
          <w:szCs w:val="20"/>
        </w:rPr>
        <w:t>Visual Studio</w:t>
      </w:r>
      <w:r w:rsidR="005B4156" w:rsidRPr="005B4156">
        <w:rPr>
          <w:rFonts w:cs="Tahoma"/>
          <w:color w:val="000000"/>
          <w:szCs w:val="20"/>
          <w:vertAlign w:val="superscript"/>
        </w:rPr>
        <w:t>®</w:t>
      </w:r>
      <w:r w:rsidRPr="00276F80">
        <w:rPr>
          <w:rFonts w:cs="Tahoma"/>
          <w:color w:val="000000"/>
          <w:szCs w:val="20"/>
        </w:rPr>
        <w:t xml:space="preserve"> Load Test Virtual User Pack 2010</w:t>
      </w:r>
    </w:p>
    <w:p w14:paraId="0EDFC521" w14:textId="77777777" w:rsidR="00CB0262" w:rsidRPr="00276F80" w:rsidRDefault="00101CDD" w:rsidP="00EF4590">
      <w:pPr>
        <w:rPr>
          <w:rFonts w:cs="Tahoma"/>
        </w:rPr>
      </w:pPr>
      <w:r w:rsidRPr="00276F80">
        <w:rPr>
          <w:rFonts w:cs="Tahoma"/>
          <w:color w:val="000000"/>
          <w:szCs w:val="20"/>
        </w:rPr>
        <w:t>Visual Studio</w:t>
      </w:r>
      <w:r w:rsidR="005B4156" w:rsidRPr="005B4156">
        <w:rPr>
          <w:rFonts w:cs="Tahoma"/>
          <w:color w:val="000000"/>
          <w:szCs w:val="20"/>
          <w:vertAlign w:val="superscript"/>
        </w:rPr>
        <w:t>®</w:t>
      </w:r>
      <w:r w:rsidRPr="00276F80">
        <w:rPr>
          <w:rFonts w:cs="Tahoma"/>
          <w:color w:val="000000"/>
          <w:szCs w:val="20"/>
        </w:rPr>
        <w:t xml:space="preserve"> Team Foundation Server 2010 met SQL Server 2008-technologie</w:t>
      </w:r>
    </w:p>
    <w:p w14:paraId="0EDFC522" w14:textId="77777777" w:rsidR="00CB0262" w:rsidRPr="00276F80" w:rsidRDefault="00101CDD" w:rsidP="00EF4590">
      <w:pPr>
        <w:rPr>
          <w:rFonts w:cs="Tahoma"/>
        </w:rPr>
      </w:pPr>
      <w:r w:rsidRPr="00276F80">
        <w:rPr>
          <w:rFonts w:cs="Tahoma"/>
          <w:color w:val="000000"/>
          <w:szCs w:val="20"/>
        </w:rPr>
        <w:t>Apparaat-CAL voor Visual Studio</w:t>
      </w:r>
      <w:r w:rsidR="005B4156" w:rsidRPr="005B4156">
        <w:rPr>
          <w:rFonts w:cs="Tahoma"/>
          <w:color w:val="000000"/>
          <w:szCs w:val="20"/>
          <w:vertAlign w:val="superscript"/>
        </w:rPr>
        <w:t>®</w:t>
      </w:r>
      <w:r w:rsidRPr="00276F80">
        <w:rPr>
          <w:rFonts w:cs="Tahoma"/>
          <w:color w:val="000000"/>
          <w:szCs w:val="20"/>
        </w:rPr>
        <w:t xml:space="preserve"> Team Foundation Server 2010</w:t>
      </w:r>
    </w:p>
    <w:p w14:paraId="0EDFC523" w14:textId="77777777" w:rsidR="00CB0262" w:rsidRPr="00276F80" w:rsidRDefault="00101CDD" w:rsidP="00EF4590">
      <w:pPr>
        <w:rPr>
          <w:rFonts w:cs="Tahoma"/>
        </w:rPr>
      </w:pPr>
      <w:r w:rsidRPr="00276F80">
        <w:rPr>
          <w:rFonts w:cs="Tahoma"/>
          <w:color w:val="000000"/>
          <w:szCs w:val="20"/>
        </w:rPr>
        <w:t>Gebruikers-CAL voor Visual Studio</w:t>
      </w:r>
      <w:r w:rsidR="005B4156" w:rsidRPr="005B4156">
        <w:rPr>
          <w:rFonts w:cs="Tahoma"/>
          <w:color w:val="000000"/>
          <w:szCs w:val="20"/>
          <w:vertAlign w:val="superscript"/>
        </w:rPr>
        <w:t>®</w:t>
      </w:r>
      <w:r w:rsidRPr="00276F80">
        <w:rPr>
          <w:rFonts w:cs="Tahoma"/>
          <w:color w:val="000000"/>
          <w:szCs w:val="20"/>
        </w:rPr>
        <w:t xml:space="preserve"> Team Foundation Server 2010</w:t>
      </w:r>
    </w:p>
    <w:p w14:paraId="0EDFC524" w14:textId="77777777" w:rsidR="00CB0262" w:rsidRPr="00276F80" w:rsidRDefault="00101CDD" w:rsidP="00EF4590">
      <w:pPr>
        <w:rPr>
          <w:rFonts w:cs="Tahoma"/>
        </w:rPr>
      </w:pPr>
      <w:r w:rsidRPr="00276F80">
        <w:rPr>
          <w:rFonts w:cs="Tahoma"/>
          <w:color w:val="000000"/>
          <w:szCs w:val="20"/>
        </w:rPr>
        <w:t>External Connector-licentie voor Visual Studio</w:t>
      </w:r>
      <w:r w:rsidR="005B4156" w:rsidRPr="005B4156">
        <w:rPr>
          <w:rFonts w:cs="Tahoma"/>
          <w:color w:val="000000"/>
          <w:szCs w:val="20"/>
          <w:vertAlign w:val="superscript"/>
        </w:rPr>
        <w:t>®</w:t>
      </w:r>
      <w:r w:rsidRPr="00276F80">
        <w:rPr>
          <w:rFonts w:cs="Tahoma"/>
          <w:color w:val="000000"/>
          <w:szCs w:val="20"/>
        </w:rPr>
        <w:t xml:space="preserve"> Team Foundation Server 2010</w:t>
      </w:r>
    </w:p>
    <w:p w14:paraId="0EDFC525" w14:textId="77777777" w:rsidR="00101CDD" w:rsidRPr="00E27A1D" w:rsidRDefault="00101CDD" w:rsidP="00EF4590">
      <w:pPr>
        <w:rPr>
          <w:rFonts w:cs="Tahoma"/>
          <w:lang w:val="nl-NL"/>
        </w:rPr>
      </w:pPr>
      <w:r w:rsidRPr="00E27A1D">
        <w:rPr>
          <w:rFonts w:cs="Tahoma"/>
          <w:color w:val="000000"/>
          <w:szCs w:val="20"/>
          <w:lang w:val="nl-NL"/>
        </w:rPr>
        <w:t>CAL voor Windows Server™ 2008 (Apparaat en Gebruiker)</w:t>
      </w:r>
    </w:p>
    <w:p w14:paraId="0EDFC526" w14:textId="77777777" w:rsidR="00CB0262" w:rsidRPr="00276F80" w:rsidRDefault="00101CDD" w:rsidP="00EF4590">
      <w:pPr>
        <w:rPr>
          <w:rFonts w:cs="Tahoma"/>
        </w:rPr>
      </w:pPr>
      <w:r w:rsidRPr="00276F80">
        <w:rPr>
          <w:rFonts w:cs="Tahoma"/>
          <w:color w:val="000000"/>
          <w:szCs w:val="20"/>
        </w:rPr>
        <w:t>Windows Server™ 2008 R2 HPC Edition</w:t>
      </w:r>
    </w:p>
    <w:p w14:paraId="0EDFC527" w14:textId="77777777" w:rsidR="00101CDD" w:rsidRPr="00276F80" w:rsidRDefault="00101CDD" w:rsidP="00EF4590">
      <w:pPr>
        <w:rPr>
          <w:rFonts w:cs="Tahoma"/>
        </w:rPr>
      </w:pPr>
      <w:r w:rsidRPr="00276F80">
        <w:rPr>
          <w:rFonts w:cs="Tahoma"/>
          <w:color w:val="000000"/>
          <w:szCs w:val="20"/>
        </w:rPr>
        <w:t>Windows Server™ 2008 R2 Datacenter</w:t>
      </w:r>
    </w:p>
    <w:p w14:paraId="0EDFC528" w14:textId="77777777" w:rsidR="00CB0262" w:rsidRPr="00276F80" w:rsidRDefault="00101CDD" w:rsidP="00EF4590">
      <w:pPr>
        <w:rPr>
          <w:rFonts w:cs="Tahoma"/>
        </w:rPr>
      </w:pPr>
      <w:r w:rsidRPr="00276F80">
        <w:rPr>
          <w:rFonts w:cs="Tahoma"/>
          <w:color w:val="000000"/>
          <w:szCs w:val="20"/>
        </w:rPr>
        <w:t>Windows Server™ 2008 R2 Enterprise</w:t>
      </w:r>
    </w:p>
    <w:p w14:paraId="0EDFC529" w14:textId="77777777" w:rsidR="00101CDD" w:rsidRPr="00276F80" w:rsidRDefault="00101CDD" w:rsidP="00EF4590">
      <w:pPr>
        <w:rPr>
          <w:rFonts w:cs="Tahoma"/>
        </w:rPr>
      </w:pPr>
      <w:r w:rsidRPr="00276F80">
        <w:rPr>
          <w:rFonts w:cs="Tahoma"/>
          <w:color w:val="000000"/>
          <w:szCs w:val="20"/>
        </w:rPr>
        <w:t>Windows Server™ 2008 R2 voor Itanium-systemen</w:t>
      </w:r>
    </w:p>
    <w:p w14:paraId="0EDFC52A" w14:textId="77777777" w:rsidR="00101CDD" w:rsidRPr="00276F80" w:rsidRDefault="00101CDD" w:rsidP="00EF4590">
      <w:pPr>
        <w:rPr>
          <w:rFonts w:cs="Tahoma"/>
        </w:rPr>
      </w:pPr>
      <w:r w:rsidRPr="00276F80">
        <w:rPr>
          <w:rFonts w:cs="Tahoma"/>
          <w:color w:val="000000"/>
          <w:szCs w:val="20"/>
        </w:rPr>
        <w:t>Windows Server™ 2008 R2 Standard</w:t>
      </w:r>
    </w:p>
    <w:p w14:paraId="0EDFC52B" w14:textId="77777777" w:rsidR="00CB0262" w:rsidRPr="00276F80" w:rsidRDefault="00101CDD" w:rsidP="00EF4590">
      <w:pPr>
        <w:rPr>
          <w:rFonts w:cs="Tahoma"/>
        </w:rPr>
      </w:pPr>
      <w:r w:rsidRPr="00276F80">
        <w:rPr>
          <w:rFonts w:cs="Tahoma"/>
          <w:color w:val="000000"/>
          <w:szCs w:val="20"/>
        </w:rPr>
        <w:t>External Connector-licentie voor Windows Server™ 2008</w:t>
      </w:r>
    </w:p>
    <w:p w14:paraId="0EDFC52C" w14:textId="77777777" w:rsidR="00CB0262" w:rsidRPr="00276F80" w:rsidRDefault="00101CDD" w:rsidP="00EF4590">
      <w:pPr>
        <w:rPr>
          <w:rFonts w:cs="Tahoma"/>
        </w:rPr>
      </w:pPr>
      <w:r w:rsidRPr="00276F80">
        <w:rPr>
          <w:rFonts w:cs="Tahoma"/>
          <w:color w:val="000000"/>
          <w:szCs w:val="20"/>
        </w:rPr>
        <w:t>Windows Server™ 2008 Remote Desktop Services CAL</w:t>
      </w:r>
    </w:p>
    <w:p w14:paraId="0EDFC52D" w14:textId="77777777" w:rsidR="00101CDD" w:rsidRPr="00276F80" w:rsidRDefault="00101CDD" w:rsidP="00EF4590">
      <w:pPr>
        <w:rPr>
          <w:rFonts w:cs="Tahoma"/>
        </w:rPr>
      </w:pPr>
      <w:r w:rsidRPr="00276F80">
        <w:rPr>
          <w:rFonts w:cs="Tahoma"/>
          <w:color w:val="000000"/>
          <w:szCs w:val="20"/>
        </w:rPr>
        <w:t>Windows Server™ 2008 Remote Desktop Services External Connector</w:t>
      </w:r>
    </w:p>
    <w:p w14:paraId="0EDFC52E" w14:textId="77777777" w:rsidR="00101CDD" w:rsidRPr="00276F80" w:rsidRDefault="00101CDD" w:rsidP="00EF4590">
      <w:pPr>
        <w:rPr>
          <w:rFonts w:cs="Tahoma"/>
        </w:rPr>
      </w:pPr>
      <w:r w:rsidRPr="00276F80">
        <w:rPr>
          <w:rFonts w:cs="Tahoma"/>
          <w:color w:val="000000"/>
          <w:szCs w:val="20"/>
        </w:rPr>
        <w:t>Windows Server™ 2008 Rights Management Services CAL</w:t>
      </w:r>
    </w:p>
    <w:p w14:paraId="0EDFC52F" w14:textId="77777777" w:rsidR="00101CDD" w:rsidRPr="00276F80" w:rsidRDefault="00101CDD" w:rsidP="00EF4590">
      <w:pPr>
        <w:rPr>
          <w:rFonts w:cs="Tahoma"/>
        </w:rPr>
      </w:pPr>
      <w:r w:rsidRPr="00276F80">
        <w:rPr>
          <w:rFonts w:cs="Tahoma"/>
          <w:color w:val="000000"/>
          <w:szCs w:val="20"/>
        </w:rPr>
        <w:t>Windows Server™ 2008 Rights Management Services External Connector</w:t>
      </w:r>
    </w:p>
    <w:p w14:paraId="0EDFC530" w14:textId="77777777" w:rsidR="00101CDD" w:rsidRPr="00276F80" w:rsidRDefault="00101CDD" w:rsidP="00EF4590">
      <w:pPr>
        <w:rPr>
          <w:rFonts w:cs="Tahoma"/>
        </w:rPr>
      </w:pPr>
      <w:r w:rsidRPr="00276F80">
        <w:rPr>
          <w:rFonts w:cs="Tahoma"/>
          <w:color w:val="000000"/>
          <w:szCs w:val="20"/>
        </w:rPr>
        <w:t>Windows Web Server 2008 R2</w:t>
      </w:r>
    </w:p>
    <w:p w14:paraId="0EDFC531" w14:textId="77777777" w:rsidR="00101CDD" w:rsidRPr="00276F80" w:rsidRDefault="00101CDD" w:rsidP="00EF4590">
      <w:pPr>
        <w:rPr>
          <w:rFonts w:cs="Tahoma"/>
        </w:rPr>
      </w:pPr>
      <w:r w:rsidRPr="00276F80">
        <w:rPr>
          <w:rFonts w:cs="Tahoma"/>
          <w:color w:val="000000"/>
          <w:szCs w:val="20"/>
        </w:rPr>
        <w:t>HPC Pack 2008 R2 Enterprise</w:t>
      </w:r>
    </w:p>
    <w:p w14:paraId="0EDFC532" w14:textId="77777777" w:rsidR="00101CDD" w:rsidRPr="00276F80" w:rsidRDefault="00101CDD" w:rsidP="00EF4590">
      <w:pPr>
        <w:rPr>
          <w:rFonts w:cs="Tahoma"/>
        </w:rPr>
      </w:pPr>
      <w:r w:rsidRPr="00276F80">
        <w:rPr>
          <w:rFonts w:cs="Tahoma"/>
          <w:color w:val="000000"/>
          <w:szCs w:val="20"/>
        </w:rPr>
        <w:t>HPC Pack 2008 R2 voor Workstation</w:t>
      </w:r>
    </w:p>
    <w:p w14:paraId="0EDFC533" w14:textId="77777777" w:rsidR="00101CDD" w:rsidRPr="00276F80" w:rsidRDefault="00101CDD" w:rsidP="00EF4590">
      <w:pPr>
        <w:rPr>
          <w:rFonts w:cs="Tahoma"/>
        </w:rPr>
      </w:pPr>
      <w:r w:rsidRPr="00276F80">
        <w:rPr>
          <w:rFonts w:cs="Tahoma"/>
          <w:color w:val="000000"/>
          <w:szCs w:val="20"/>
        </w:rPr>
        <w:t>Windows HPC Server 2008 R2 Suite</w:t>
      </w:r>
    </w:p>
    <w:p w14:paraId="0EDFC534" w14:textId="77777777" w:rsidR="00101CDD" w:rsidRPr="00276F80" w:rsidRDefault="00101CDD" w:rsidP="00EF4590">
      <w:pPr>
        <w:rPr>
          <w:rFonts w:cs="Tahoma"/>
        </w:rPr>
      </w:pPr>
      <w:r w:rsidRPr="00276F80">
        <w:rPr>
          <w:rFonts w:cs="Tahoma"/>
          <w:color w:val="000000"/>
          <w:szCs w:val="20"/>
        </w:rPr>
        <w:t>Win Starter 7</w:t>
      </w:r>
    </w:p>
    <w:p w14:paraId="0EDFC535" w14:textId="77777777" w:rsidR="00101CDD" w:rsidRPr="00276F80" w:rsidRDefault="00101CDD" w:rsidP="00EF4590">
      <w:pPr>
        <w:rPr>
          <w:rFonts w:cs="Tahoma"/>
        </w:rPr>
      </w:pPr>
      <w:r w:rsidRPr="00276F80">
        <w:rPr>
          <w:rFonts w:cs="Tahoma"/>
          <w:color w:val="000000"/>
          <w:szCs w:val="20"/>
        </w:rPr>
        <w:t>Win 7 Professional Upgrade</w:t>
      </w:r>
    </w:p>
    <w:p w14:paraId="0EDFC536" w14:textId="77777777" w:rsidR="00EB4DA8" w:rsidRPr="00276F80" w:rsidRDefault="001253FF" w:rsidP="00F23DD6">
      <w:pPr>
        <w:rPr>
          <w:rFonts w:cs="Tahoma"/>
        </w:rPr>
      </w:pPr>
      <w:r w:rsidRPr="00276F80">
        <w:rPr>
          <w:rFonts w:cs="Tahoma"/>
          <w:color w:val="000000"/>
          <w:szCs w:val="18"/>
        </w:rPr>
        <w:t>Windows 7 Professional met MDOP</w:t>
      </w:r>
    </w:p>
    <w:p w14:paraId="0EDFC537" w14:textId="77777777" w:rsidR="00023FE7" w:rsidRPr="00276F80" w:rsidRDefault="00EF4590" w:rsidP="00F47C6E">
      <w:pPr>
        <w:rPr>
          <w:rFonts w:cs="Tahoma"/>
        </w:rPr>
      </w:pPr>
      <w:r w:rsidRPr="00276F80">
        <w:rPr>
          <w:rFonts w:cs="Tahoma"/>
        </w:rPr>
        <w:br w:type="page"/>
      </w:r>
      <w:bookmarkStart w:id="603" w:name="_Toc336338180"/>
      <w:bookmarkStart w:id="604" w:name="_Toc361497030"/>
      <w:r w:rsidRPr="00276F80">
        <w:rPr>
          <w:rStyle w:val="Heading1Char"/>
          <w:rFonts w:cs="Tahoma"/>
        </w:rPr>
        <w:lastRenderedPageBreak/>
        <w:t xml:space="preserve">SECTIE 2 </w:t>
      </w:r>
      <w:r w:rsidR="00F47C6E" w:rsidRPr="00B11E9E">
        <w:rPr>
          <w:rStyle w:val="Heading1Char"/>
          <w:rFonts w:cs="Tahoma"/>
        </w:rPr>
        <w:t>–</w:t>
      </w:r>
      <w:r w:rsidRPr="00276F80">
        <w:rPr>
          <w:rStyle w:val="Heading1Char"/>
          <w:rFonts w:cs="Tahoma"/>
        </w:rPr>
        <w:t xml:space="preserve"> Productpromoties</w:t>
      </w:r>
      <w:bookmarkEnd w:id="603"/>
      <w:bookmarkEnd w:id="604"/>
    </w:p>
    <w:p w14:paraId="0EDFC538" w14:textId="77777777" w:rsidR="00023FE7" w:rsidRPr="00276F80" w:rsidRDefault="00023FE7" w:rsidP="00510F6B">
      <w:pPr>
        <w:ind w:right="720"/>
        <w:rPr>
          <w:rFonts w:cs="Tahoma"/>
        </w:rPr>
      </w:pPr>
    </w:p>
    <w:p w14:paraId="0EDFC539" w14:textId="77777777" w:rsidR="00187499" w:rsidRPr="00276F80" w:rsidRDefault="00187499" w:rsidP="00187499">
      <w:pPr>
        <w:pStyle w:val="Heading2"/>
        <w:ind w:left="0"/>
        <w:rPr>
          <w:rFonts w:ascii="Tahoma" w:hAnsi="Tahoma" w:cs="Tahoma"/>
        </w:rPr>
      </w:pPr>
      <w:bookmarkStart w:id="605" w:name="_Toc361497031"/>
      <w:bookmarkStart w:id="606" w:name="_Toc336338182"/>
      <w:r w:rsidRPr="00276F80">
        <w:rPr>
          <w:rFonts w:ascii="Tahoma" w:hAnsi="Tahoma" w:cs="Tahoma"/>
          <w:color w:val="FF9429"/>
        </w:rPr>
        <w:t>Microsoft Dynamics AX 2012 R2 - Startersactie EA</w:t>
      </w:r>
      <w:bookmarkEnd w:id="605"/>
    </w:p>
    <w:p w14:paraId="0EDFC53A" w14:textId="77777777" w:rsidR="00B33F0B" w:rsidRPr="00276F80" w:rsidRDefault="00B33F0B" w:rsidP="00B33F0B">
      <w:pPr>
        <w:rPr>
          <w:rFonts w:cs="Tahoma"/>
        </w:rPr>
      </w:pPr>
    </w:p>
    <w:bookmarkEnd w:id="606"/>
    <w:p w14:paraId="0EDFC53B" w14:textId="77777777" w:rsidR="001D214E" w:rsidRPr="009E48F7" w:rsidRDefault="001D214E" w:rsidP="00614F75">
      <w:pPr>
        <w:spacing w:after="200" w:line="276" w:lineRule="auto"/>
        <w:rPr>
          <w:rFonts w:cs="Tahoma"/>
          <w:lang w:val="nl-NL"/>
        </w:rPr>
      </w:pPr>
      <w:r w:rsidRPr="00595302">
        <w:rPr>
          <w:rFonts w:cs="Tahoma"/>
        </w:rPr>
        <w:t xml:space="preserve">Als tijdelijke aanbieding van </w:t>
      </w:r>
      <w:r w:rsidRPr="00595302">
        <w:rPr>
          <w:rFonts w:eastAsia="Calibri" w:cs="Tahoma"/>
          <w:szCs w:val="18"/>
        </w:rPr>
        <w:t>1 maart 2013 tot 31 december 2013, biedt Microsoft 3 (drie) Enterprise CAL‘s en 50</w:t>
      </w:r>
      <w:r w:rsidR="00614F75" w:rsidRPr="00595302">
        <w:rPr>
          <w:rFonts w:eastAsia="Calibri" w:cs="Tahoma"/>
          <w:szCs w:val="18"/>
        </w:rPr>
        <w:t> </w:t>
      </w:r>
      <w:r w:rsidRPr="00595302">
        <w:rPr>
          <w:rFonts w:eastAsia="Calibri" w:cs="Tahoma"/>
          <w:szCs w:val="18"/>
        </w:rPr>
        <w:t>(vijftig) Self-Serve CAL‘s bij de afname van de eerste licentie voor Microsoft Dynamics AX</w:t>
      </w:r>
      <w:r w:rsidRPr="00595302">
        <w:rPr>
          <w:rFonts w:cs="Tahoma"/>
        </w:rPr>
        <w:t xml:space="preserve"> 2012 </w:t>
      </w:r>
      <w:r w:rsidRPr="00595302">
        <w:rPr>
          <w:rFonts w:eastAsia="Calibri" w:cs="Tahoma"/>
          <w:szCs w:val="18"/>
        </w:rPr>
        <w:t>R2 Server.</w:t>
      </w:r>
      <w:r w:rsidR="00C954D1" w:rsidRPr="00595302">
        <w:rPr>
          <w:rFonts w:eastAsia="Calibri" w:cs="Tahoma"/>
          <w:szCs w:val="18"/>
        </w:rPr>
        <w:t xml:space="preserve"> </w:t>
      </w:r>
      <w:r w:rsidRPr="009E48F7">
        <w:rPr>
          <w:rFonts w:cs="Tahoma"/>
          <w:lang w:val="nl-NL"/>
        </w:rPr>
        <w:t xml:space="preserve">Deze actie is </w:t>
      </w:r>
      <w:r w:rsidRPr="009E48F7">
        <w:rPr>
          <w:rFonts w:eastAsia="Calibri" w:cs="Tahoma"/>
          <w:szCs w:val="18"/>
          <w:lang w:val="nl-NL"/>
        </w:rPr>
        <w:t xml:space="preserve">uitsluitend </w:t>
      </w:r>
      <w:r w:rsidRPr="009E48F7">
        <w:rPr>
          <w:rFonts w:cs="Tahoma"/>
          <w:lang w:val="nl-NL"/>
        </w:rPr>
        <w:t>beschikbaar in het kader van het Microsoft Enterprise Overeenkomst</w:t>
      </w:r>
      <w:r w:rsidRPr="009E48F7">
        <w:rPr>
          <w:rFonts w:eastAsia="Calibri" w:cs="Tahoma"/>
          <w:szCs w:val="18"/>
          <w:lang w:val="nl-NL"/>
        </w:rPr>
        <w:t xml:space="preserve">-licentieprogramma. </w:t>
      </w:r>
    </w:p>
    <w:p w14:paraId="0EDFC53C" w14:textId="77777777" w:rsidR="00187499" w:rsidRPr="00E27A1D" w:rsidRDefault="00187499" w:rsidP="00F47C6E">
      <w:pPr>
        <w:spacing w:after="200" w:line="276" w:lineRule="auto"/>
        <w:rPr>
          <w:rFonts w:cs="Tahoma"/>
          <w:lang w:val="nl-NL"/>
        </w:rPr>
      </w:pPr>
      <w:r w:rsidRPr="00E27A1D">
        <w:rPr>
          <w:rFonts w:eastAsia="Calibri" w:cs="Tahoma"/>
          <w:szCs w:val="18"/>
          <w:lang w:val="nl-NL"/>
        </w:rPr>
        <w:t>Alle licenties die in het kader van deze aanbieding worden verleend, zijn inclusief Software Assurance-dekking. Deze</w:t>
      </w:r>
      <w:r w:rsidR="00614F75">
        <w:rPr>
          <w:rFonts w:eastAsia="Calibri" w:cs="Tahoma"/>
          <w:szCs w:val="18"/>
          <w:lang w:val="nl-NL"/>
        </w:rPr>
        <w:t> </w:t>
      </w:r>
      <w:r w:rsidRPr="00E27A1D">
        <w:rPr>
          <w:rFonts w:eastAsia="Calibri" w:cs="Tahoma"/>
          <w:szCs w:val="18"/>
          <w:lang w:val="nl-NL"/>
        </w:rPr>
        <w:t xml:space="preserve">dekking vervalt op het moment dat de dekking voor de kwalificerende licenties vervalt. Op het moment dat deze dekking afloopt kan de klant de Software Assurance verlengen voor de toegekende licenties. </w:t>
      </w:r>
      <w:bookmarkStart w:id="607" w:name="_Toc336338183"/>
      <w:r w:rsidRPr="00E27A1D">
        <w:rPr>
          <w:rFonts w:eastAsia="Calibri" w:cs="Tahoma"/>
          <w:szCs w:val="18"/>
          <w:lang w:val="nl-NL"/>
        </w:rPr>
        <w:t>Het gebruiksrecht voor de toegekende software vervalt op het moment dat het gebruiksrecht voor de software op grond van de kwalificerende licentie voor Microsoft Dynamics AX 2012 R2 Server afloopt. Het bewijs van de kwalificerende Server-licenties en deze Productaantekening vormen het bewijs van het recht van de klant om licenties voor Microsoft Dynamics AX 2012 R2 te gebruiken op grond van de voorwaarden van deze aanbieding. Klanten kunnen de licenties</w:t>
      </w:r>
      <w:r w:rsidR="00614F75">
        <w:rPr>
          <w:rFonts w:eastAsia="Calibri" w:cs="Tahoma"/>
          <w:szCs w:val="18"/>
          <w:lang w:val="nl-NL"/>
        </w:rPr>
        <w:t> </w:t>
      </w:r>
      <w:r w:rsidRPr="00E27A1D">
        <w:rPr>
          <w:rFonts w:eastAsia="Calibri" w:cs="Tahoma"/>
          <w:szCs w:val="18"/>
          <w:lang w:val="nl-NL"/>
        </w:rPr>
        <w:t>die in het kader van deze aanbieding zijn verleend, niet los van de corresponderende kwalificerende licenties</w:t>
      </w:r>
      <w:r w:rsidR="00F47C6E">
        <w:rPr>
          <w:rFonts w:eastAsia="Calibri" w:cs="Tahoma"/>
          <w:szCs w:val="18"/>
          <w:lang w:val="nl-NL"/>
        </w:rPr>
        <w:t> </w:t>
      </w:r>
      <w:r w:rsidRPr="00E27A1D">
        <w:rPr>
          <w:rFonts w:eastAsia="Calibri" w:cs="Tahoma"/>
          <w:szCs w:val="18"/>
          <w:lang w:val="nl-NL"/>
        </w:rPr>
        <w:t>overdragen.</w:t>
      </w:r>
    </w:p>
    <w:bookmarkEnd w:id="607"/>
    <w:p w14:paraId="0EDFC53D" w14:textId="77777777" w:rsidR="00491DAC" w:rsidRPr="00E27A1D" w:rsidRDefault="00491DAC" w:rsidP="00491DAC">
      <w:pPr>
        <w:spacing w:after="200" w:line="276" w:lineRule="auto"/>
        <w:rPr>
          <w:rFonts w:cs="Tahoma"/>
          <w:lang w:val="nl-NL"/>
        </w:rPr>
      </w:pPr>
      <w:r w:rsidRPr="00E27A1D">
        <w:rPr>
          <w:rFonts w:cs="Tahoma"/>
          <w:color w:val="000000"/>
          <w:lang w:val="nl-NL"/>
        </w:rPr>
        <w:t>Plus, EAP, ECI en Open Value-programma’s.</w:t>
      </w:r>
    </w:p>
    <w:p w14:paraId="0EDFC53E" w14:textId="77777777" w:rsidR="00676723" w:rsidRPr="00E27A1D" w:rsidRDefault="00676723">
      <w:pPr>
        <w:rPr>
          <w:rFonts w:cs="Tahoma"/>
          <w:lang w:val="nl-NL"/>
        </w:rPr>
      </w:pPr>
      <w:r w:rsidRPr="00E27A1D">
        <w:rPr>
          <w:rFonts w:cs="Tahoma"/>
          <w:color w:val="000000"/>
          <w:lang w:val="nl-NL"/>
        </w:rPr>
        <w:br w:type="page"/>
      </w:r>
    </w:p>
    <w:p w14:paraId="0EDFC53F" w14:textId="77777777" w:rsidR="00023FE7" w:rsidRPr="00E27A1D" w:rsidRDefault="00714962" w:rsidP="00B0065F">
      <w:pPr>
        <w:pStyle w:val="Heading1"/>
        <w:rPr>
          <w:rFonts w:cs="Tahoma"/>
          <w:lang w:val="nl-NL"/>
        </w:rPr>
      </w:pPr>
      <w:bookmarkStart w:id="608" w:name="_Toc336338188"/>
      <w:bookmarkStart w:id="609" w:name="_Toc361497032"/>
      <w:r w:rsidRPr="00E27A1D">
        <w:rPr>
          <w:rFonts w:cs="Tahoma"/>
          <w:lang w:val="nl-NL"/>
        </w:rPr>
        <w:lastRenderedPageBreak/>
        <w:t>SECTIE 3 – VOORWAARDEN VOLUME LICENSING-PROGRAMMA</w:t>
      </w:r>
      <w:bookmarkEnd w:id="608"/>
      <w:bookmarkEnd w:id="609"/>
    </w:p>
    <w:p w14:paraId="0EDFC540" w14:textId="77777777" w:rsidR="00E64551" w:rsidRPr="001F221D" w:rsidRDefault="00E64551" w:rsidP="00663082">
      <w:pPr>
        <w:pStyle w:val="Heading3"/>
        <w:spacing w:line="204" w:lineRule="auto"/>
        <w:ind w:right="720"/>
        <w:rPr>
          <w:rFonts w:ascii="Tahoma" w:hAnsi="Tahoma" w:cs="Tahoma"/>
          <w:sz w:val="24"/>
          <w:szCs w:val="24"/>
          <w:lang w:val="nl-NL"/>
        </w:rPr>
      </w:pPr>
      <w:bookmarkStart w:id="610" w:name="_Toc323159724"/>
    </w:p>
    <w:p w14:paraId="0EDFC541" w14:textId="77777777" w:rsidR="00456002" w:rsidRPr="00E27A1D" w:rsidRDefault="00456002" w:rsidP="003E606C">
      <w:pPr>
        <w:pStyle w:val="Heading3"/>
        <w:ind w:right="720"/>
        <w:rPr>
          <w:rFonts w:ascii="Tahoma" w:hAnsi="Tahoma" w:cs="Tahoma"/>
          <w:lang w:val="nl-NL"/>
        </w:rPr>
      </w:pPr>
      <w:bookmarkStart w:id="611" w:name="_Toc336338189"/>
      <w:bookmarkStart w:id="612" w:name="_Toc361497033"/>
      <w:r w:rsidRPr="00E27A1D">
        <w:rPr>
          <w:rFonts w:ascii="Tahoma" w:hAnsi="Tahoma" w:cs="Tahoma"/>
          <w:sz w:val="24"/>
          <w:szCs w:val="22"/>
          <w:lang w:val="nl-NL"/>
        </w:rPr>
        <w:t>Toepasselijke Volume Licensing-programma’s</w:t>
      </w:r>
      <w:bookmarkEnd w:id="610"/>
      <w:bookmarkEnd w:id="611"/>
      <w:bookmarkEnd w:id="612"/>
    </w:p>
    <w:p w14:paraId="0EDFC542" w14:textId="77777777" w:rsidR="00E64551" w:rsidRPr="00F47C6E" w:rsidRDefault="00E64551" w:rsidP="00663082">
      <w:pPr>
        <w:spacing w:line="204" w:lineRule="auto"/>
        <w:rPr>
          <w:rFonts w:cs="Tahoma"/>
          <w:szCs w:val="18"/>
          <w:lang w:val="nl-NL"/>
        </w:rPr>
      </w:pPr>
    </w:p>
    <w:p w14:paraId="0EDFC543" w14:textId="77777777" w:rsidR="00456002" w:rsidRPr="00E27A1D" w:rsidRDefault="00456002" w:rsidP="00456002">
      <w:pPr>
        <w:rPr>
          <w:rFonts w:cs="Tahoma"/>
          <w:lang w:val="nl-NL"/>
        </w:rPr>
      </w:pPr>
      <w:r w:rsidRPr="00E27A1D">
        <w:rPr>
          <w:rFonts w:cs="Tahoma"/>
          <w:lang w:val="nl-NL"/>
        </w:rPr>
        <w:t>Deze sectie is van toepassing op de volgende Volume Licensing Programs, waaronder de versies Academic, Charity en Government, indien van toepassing.</w:t>
      </w:r>
    </w:p>
    <w:p w14:paraId="0EDFC544" w14:textId="77777777" w:rsidR="00510F6B" w:rsidRPr="00F47C6E" w:rsidRDefault="00510F6B" w:rsidP="00663082">
      <w:pPr>
        <w:spacing w:line="204" w:lineRule="auto"/>
        <w:rPr>
          <w:rFonts w:cs="Tahoma"/>
          <w:szCs w:val="18"/>
          <w:lang w:val="nl-NL"/>
        </w:rPr>
      </w:pPr>
    </w:p>
    <w:p w14:paraId="0EDFC545" w14:textId="77777777" w:rsidR="00456002" w:rsidRPr="00276F80" w:rsidRDefault="00456002" w:rsidP="00822871">
      <w:pPr>
        <w:numPr>
          <w:ilvl w:val="0"/>
          <w:numId w:val="19"/>
        </w:numPr>
        <w:spacing w:after="60"/>
        <w:rPr>
          <w:rFonts w:cs="Tahoma"/>
        </w:rPr>
      </w:pPr>
      <w:r w:rsidRPr="00276F80">
        <w:rPr>
          <w:rFonts w:cs="Tahoma"/>
        </w:rPr>
        <w:t>Open License</w:t>
      </w:r>
    </w:p>
    <w:p w14:paraId="0EDFC546" w14:textId="77777777" w:rsidR="00456002" w:rsidRPr="00276F80" w:rsidRDefault="00456002" w:rsidP="00822871">
      <w:pPr>
        <w:numPr>
          <w:ilvl w:val="0"/>
          <w:numId w:val="19"/>
        </w:numPr>
        <w:spacing w:after="60"/>
        <w:rPr>
          <w:rFonts w:cs="Tahoma"/>
        </w:rPr>
      </w:pPr>
      <w:r w:rsidRPr="00276F80">
        <w:rPr>
          <w:rFonts w:cs="Tahoma"/>
        </w:rPr>
        <w:t xml:space="preserve">Open Value </w:t>
      </w:r>
    </w:p>
    <w:p w14:paraId="0EDFC547" w14:textId="77777777" w:rsidR="00456002" w:rsidRPr="00276F80" w:rsidRDefault="00456002" w:rsidP="00822871">
      <w:pPr>
        <w:numPr>
          <w:ilvl w:val="0"/>
          <w:numId w:val="19"/>
        </w:numPr>
        <w:spacing w:after="60"/>
        <w:rPr>
          <w:rFonts w:cs="Tahoma"/>
        </w:rPr>
      </w:pPr>
      <w:r w:rsidRPr="00276F80">
        <w:rPr>
          <w:rFonts w:cs="Tahoma"/>
        </w:rPr>
        <w:t xml:space="preserve">Open Value Subscription </w:t>
      </w:r>
    </w:p>
    <w:p w14:paraId="0EDFC548" w14:textId="77777777" w:rsidR="00456002" w:rsidRPr="00276F80" w:rsidRDefault="00456002" w:rsidP="00822871">
      <w:pPr>
        <w:numPr>
          <w:ilvl w:val="0"/>
          <w:numId w:val="19"/>
        </w:numPr>
        <w:spacing w:after="60"/>
        <w:rPr>
          <w:rFonts w:cs="Tahoma"/>
        </w:rPr>
      </w:pPr>
      <w:r w:rsidRPr="00276F80">
        <w:rPr>
          <w:rFonts w:cs="Tahoma"/>
        </w:rPr>
        <w:t xml:space="preserve">Select </w:t>
      </w:r>
    </w:p>
    <w:p w14:paraId="0EDFC549" w14:textId="77777777" w:rsidR="00456002" w:rsidRPr="00276F80" w:rsidRDefault="00456002" w:rsidP="00822871">
      <w:pPr>
        <w:numPr>
          <w:ilvl w:val="0"/>
          <w:numId w:val="19"/>
        </w:numPr>
        <w:spacing w:after="60"/>
        <w:rPr>
          <w:rFonts w:cs="Tahoma"/>
        </w:rPr>
      </w:pPr>
      <w:r w:rsidRPr="00276F80">
        <w:rPr>
          <w:rFonts w:cs="Tahoma"/>
        </w:rPr>
        <w:t xml:space="preserve">Select Plus </w:t>
      </w:r>
    </w:p>
    <w:p w14:paraId="0EDFC54A" w14:textId="77777777" w:rsidR="0091793D" w:rsidRPr="00276F80" w:rsidRDefault="00F84FA6" w:rsidP="00822871">
      <w:pPr>
        <w:numPr>
          <w:ilvl w:val="0"/>
          <w:numId w:val="19"/>
        </w:numPr>
        <w:spacing w:after="60"/>
        <w:rPr>
          <w:rFonts w:cs="Tahoma"/>
        </w:rPr>
      </w:pPr>
      <w:r w:rsidRPr="00276F80">
        <w:rPr>
          <w:rFonts w:cs="Tahoma"/>
          <w:szCs w:val="18"/>
        </w:rPr>
        <w:t xml:space="preserve">Enterprise Overeenkomst </w:t>
      </w:r>
    </w:p>
    <w:p w14:paraId="0EDFC54B" w14:textId="77777777" w:rsidR="0091793D" w:rsidRPr="00276F80" w:rsidRDefault="00F84FA6" w:rsidP="00822871">
      <w:pPr>
        <w:numPr>
          <w:ilvl w:val="0"/>
          <w:numId w:val="19"/>
        </w:numPr>
        <w:spacing w:after="60"/>
        <w:rPr>
          <w:rFonts w:cs="Tahoma"/>
        </w:rPr>
      </w:pPr>
      <w:r w:rsidRPr="00276F80">
        <w:rPr>
          <w:rFonts w:cs="Tahoma"/>
          <w:szCs w:val="18"/>
        </w:rPr>
        <w:t>Enterprise Subscription Overeenkomst</w:t>
      </w:r>
    </w:p>
    <w:p w14:paraId="0EDFC54C" w14:textId="77777777" w:rsidR="0091793D" w:rsidRPr="00F47C6E" w:rsidRDefault="0091793D" w:rsidP="00663082">
      <w:pPr>
        <w:pStyle w:val="Heading3"/>
        <w:spacing w:line="204" w:lineRule="auto"/>
        <w:ind w:right="720"/>
        <w:rPr>
          <w:rFonts w:ascii="Tahoma" w:hAnsi="Tahoma" w:cs="Tahoma"/>
          <w:sz w:val="18"/>
          <w:szCs w:val="18"/>
        </w:rPr>
      </w:pPr>
    </w:p>
    <w:p w14:paraId="0EDFC54D" w14:textId="77777777" w:rsidR="0091793D" w:rsidRPr="00276F80" w:rsidRDefault="0091793D" w:rsidP="003E606C">
      <w:pPr>
        <w:pStyle w:val="Heading3"/>
        <w:ind w:right="720"/>
        <w:rPr>
          <w:rFonts w:ascii="Tahoma" w:hAnsi="Tahoma" w:cs="Tahoma"/>
        </w:rPr>
      </w:pPr>
      <w:bookmarkStart w:id="613" w:name="_Toc336338190"/>
      <w:bookmarkStart w:id="614" w:name="_Toc361497034"/>
      <w:r w:rsidRPr="00276F80">
        <w:rPr>
          <w:rFonts w:ascii="Tahoma" w:hAnsi="Tahoma" w:cs="Tahoma"/>
          <w:sz w:val="24"/>
          <w:szCs w:val="22"/>
        </w:rPr>
        <w:t>Punten en minimale bestellingen</w:t>
      </w:r>
      <w:bookmarkEnd w:id="613"/>
      <w:bookmarkEnd w:id="614"/>
    </w:p>
    <w:p w14:paraId="0EDFC54E" w14:textId="77777777" w:rsidR="00BA4C27" w:rsidRPr="00F47C6E" w:rsidRDefault="00BA4C27" w:rsidP="00663082">
      <w:pPr>
        <w:spacing w:line="204" w:lineRule="auto"/>
        <w:rPr>
          <w:rFonts w:cs="Tahoma"/>
          <w:szCs w:val="18"/>
        </w:rPr>
      </w:pPr>
    </w:p>
    <w:p w14:paraId="0EDFC54F" w14:textId="77777777" w:rsidR="00BA4C27" w:rsidRPr="00E27A1D" w:rsidRDefault="00BA4C27" w:rsidP="00F47C6E">
      <w:pPr>
        <w:pStyle w:val="AppendixBodyText"/>
        <w:ind w:right="720"/>
        <w:rPr>
          <w:rFonts w:ascii="Tahoma" w:hAnsi="Tahoma" w:cs="Tahoma"/>
          <w:lang w:val="nl-NL"/>
        </w:rPr>
      </w:pPr>
      <w:r w:rsidRPr="00E27A1D">
        <w:rPr>
          <w:rFonts w:ascii="Tahoma" w:hAnsi="Tahoma" w:cs="Tahoma"/>
          <w:sz w:val="18"/>
          <w:lang w:val="nl-NL"/>
        </w:rPr>
        <w:t xml:space="preserve">Bij Select, Select Plus en Open Licenties wordt een aantal </w:t>
      </w:r>
      <w:r w:rsidR="00F64A43">
        <w:rPr>
          <w:rFonts w:ascii="Tahoma" w:hAnsi="Tahoma" w:cs="Tahoma"/>
          <w:sz w:val="18"/>
          <w:lang w:val="nl-NL"/>
        </w:rPr>
        <w:t>“</w:t>
      </w:r>
      <w:r w:rsidRPr="00E27A1D">
        <w:rPr>
          <w:rFonts w:ascii="Tahoma" w:hAnsi="Tahoma" w:cs="Tahoma"/>
          <w:sz w:val="18"/>
          <w:lang w:val="nl-NL"/>
        </w:rPr>
        <w:t>Punten</w:t>
      </w:r>
      <w:r w:rsidR="00F64A43">
        <w:rPr>
          <w:rFonts w:ascii="Tahoma" w:hAnsi="Tahoma" w:cs="Tahoma"/>
          <w:sz w:val="18"/>
          <w:lang w:val="nl-NL"/>
        </w:rPr>
        <w:t>”</w:t>
      </w:r>
      <w:r w:rsidRPr="00E27A1D">
        <w:rPr>
          <w:rFonts w:ascii="Tahoma" w:hAnsi="Tahoma" w:cs="Tahoma"/>
          <w:sz w:val="18"/>
          <w:lang w:val="nl-NL"/>
        </w:rPr>
        <w:t xml:space="preserve"> vermeld dat aangeeft welke puntenwaarde door Microsoft aan elke licentie is toegekend. Deze punten worden gebruikt voor het berekenen van het volumeprijsniveau dat van toepassing is op de overeenkomst van een klant. Als een bepaald product een puntenwaarde van </w:t>
      </w:r>
      <w:r w:rsidR="00F64A43">
        <w:rPr>
          <w:rFonts w:ascii="Tahoma" w:hAnsi="Tahoma" w:cs="Tahoma"/>
          <w:sz w:val="18"/>
          <w:lang w:val="nl-NL"/>
        </w:rPr>
        <w:t>“</w:t>
      </w:r>
      <w:r w:rsidRPr="00E27A1D">
        <w:rPr>
          <w:rFonts w:ascii="Tahoma" w:hAnsi="Tahoma" w:cs="Tahoma"/>
          <w:sz w:val="18"/>
          <w:lang w:val="nl-NL"/>
        </w:rPr>
        <w:t>0</w:t>
      </w:r>
      <w:r w:rsidR="00F64A43">
        <w:rPr>
          <w:rFonts w:ascii="Tahoma" w:hAnsi="Tahoma" w:cs="Tahoma"/>
          <w:sz w:val="18"/>
          <w:lang w:val="nl-NL"/>
        </w:rPr>
        <w:t>”</w:t>
      </w:r>
      <w:r w:rsidRPr="00E27A1D">
        <w:rPr>
          <w:rFonts w:ascii="Tahoma" w:hAnsi="Tahoma" w:cs="Tahoma"/>
          <w:sz w:val="18"/>
          <w:lang w:val="nl-NL"/>
        </w:rPr>
        <w:t xml:space="preserve"> is toegewezen, betekent dit dat het product wordt aangeboden</w:t>
      </w:r>
      <w:r w:rsidR="00F47C6E">
        <w:rPr>
          <w:rFonts w:ascii="Tahoma" w:hAnsi="Tahoma" w:cs="Tahoma"/>
          <w:sz w:val="18"/>
          <w:lang w:val="nl-NL"/>
        </w:rPr>
        <w:t> </w:t>
      </w:r>
      <w:r w:rsidRPr="00E27A1D">
        <w:rPr>
          <w:rFonts w:ascii="Tahoma" w:hAnsi="Tahoma" w:cs="Tahoma"/>
          <w:sz w:val="18"/>
          <w:lang w:val="nl-NL"/>
        </w:rPr>
        <w:t>binnen het betreffende programma, maar een puntenwaarde van nul heeft.</w:t>
      </w:r>
      <w:r w:rsidR="008B6498">
        <w:rPr>
          <w:rFonts w:ascii="Tahoma" w:hAnsi="Tahoma" w:cs="Tahoma"/>
          <w:sz w:val="18"/>
          <w:lang w:val="nl-NL"/>
        </w:rPr>
        <w:t xml:space="preserve"> </w:t>
      </w:r>
      <w:r w:rsidRPr="00E27A1D">
        <w:rPr>
          <w:rFonts w:ascii="Tahoma" w:hAnsi="Tahoma" w:cs="Tahoma"/>
          <w:sz w:val="18"/>
          <w:lang w:val="nl-NL"/>
        </w:rPr>
        <w:t>Het aantal licenties</w:t>
      </w:r>
      <w:r w:rsidR="00F47C6E">
        <w:rPr>
          <w:rFonts w:ascii="Tahoma" w:hAnsi="Tahoma" w:cs="Tahoma"/>
          <w:sz w:val="18"/>
          <w:lang w:val="nl-NL"/>
        </w:rPr>
        <w:t> </w:t>
      </w:r>
      <w:r w:rsidRPr="00E27A1D">
        <w:rPr>
          <w:rFonts w:ascii="Tahoma" w:hAnsi="Tahoma" w:cs="Tahoma"/>
          <w:sz w:val="18"/>
          <w:lang w:val="nl-NL"/>
        </w:rPr>
        <w:t>dat per product wordt toegewezen voor een minimumbestelling in een Open/Open Value/ Open</w:t>
      </w:r>
      <w:r w:rsidR="00F47C6E">
        <w:rPr>
          <w:rFonts w:ascii="Tahoma" w:hAnsi="Tahoma" w:cs="Tahoma"/>
          <w:sz w:val="18"/>
          <w:lang w:val="nl-NL"/>
        </w:rPr>
        <w:t> </w:t>
      </w:r>
      <w:r w:rsidRPr="00E27A1D">
        <w:rPr>
          <w:rFonts w:ascii="Tahoma" w:hAnsi="Tahoma" w:cs="Tahoma"/>
          <w:sz w:val="18"/>
          <w:lang w:val="nl-NL"/>
        </w:rPr>
        <w:t>Value Subscription-programma, is als volgt:</w:t>
      </w:r>
    </w:p>
    <w:p w14:paraId="0EDFC550" w14:textId="77777777" w:rsidR="00E64551" w:rsidRPr="00F47C6E" w:rsidRDefault="00E64551" w:rsidP="00663082">
      <w:pPr>
        <w:pStyle w:val="AppendixBodyText"/>
        <w:spacing w:after="0" w:line="204" w:lineRule="auto"/>
        <w:ind w:right="720"/>
        <w:rPr>
          <w:rFonts w:ascii="Tahoma" w:hAnsi="Tahoma" w:cs="Tahoma"/>
          <w:sz w:val="18"/>
          <w:szCs w:val="18"/>
          <w:lang w:val="nl-NL"/>
        </w:rPr>
      </w:pPr>
    </w:p>
    <w:p w14:paraId="0EDFC551" w14:textId="77777777" w:rsidR="00456002" w:rsidRPr="00276F80" w:rsidRDefault="00456002" w:rsidP="00910835">
      <w:pPr>
        <w:numPr>
          <w:ilvl w:val="0"/>
          <w:numId w:val="19"/>
        </w:numPr>
        <w:spacing w:after="40"/>
        <w:rPr>
          <w:rFonts w:cs="Tahoma"/>
        </w:rPr>
      </w:pPr>
      <w:r w:rsidRPr="00276F80">
        <w:rPr>
          <w:rFonts w:cs="Tahoma"/>
        </w:rPr>
        <w:t xml:space="preserve">Standaardlicentie: 1 licentie </w:t>
      </w:r>
    </w:p>
    <w:p w14:paraId="0EDFC552" w14:textId="77777777" w:rsidR="00456002" w:rsidRPr="00276F80" w:rsidRDefault="00456002" w:rsidP="00910835">
      <w:pPr>
        <w:numPr>
          <w:ilvl w:val="0"/>
          <w:numId w:val="19"/>
        </w:numPr>
        <w:spacing w:after="40"/>
        <w:rPr>
          <w:rFonts w:cs="Tahoma"/>
        </w:rPr>
      </w:pPr>
      <w:r w:rsidRPr="00276F80">
        <w:rPr>
          <w:rFonts w:cs="Tahoma"/>
        </w:rPr>
        <w:t xml:space="preserve">Upgrade: 1 licentie </w:t>
      </w:r>
    </w:p>
    <w:p w14:paraId="0EDFC553" w14:textId="77777777" w:rsidR="00456002" w:rsidRPr="00276F80" w:rsidRDefault="00456002" w:rsidP="00910835">
      <w:pPr>
        <w:numPr>
          <w:ilvl w:val="0"/>
          <w:numId w:val="19"/>
        </w:numPr>
        <w:spacing w:after="40"/>
        <w:rPr>
          <w:rFonts w:cs="Tahoma"/>
        </w:rPr>
      </w:pPr>
      <w:r w:rsidRPr="00276F80">
        <w:rPr>
          <w:rFonts w:cs="Tahoma"/>
        </w:rPr>
        <w:t xml:space="preserve">Software Assurance: 1 licentie </w:t>
      </w:r>
    </w:p>
    <w:p w14:paraId="0EDFC554" w14:textId="77777777" w:rsidR="00456002" w:rsidRPr="00276F80" w:rsidRDefault="00456002" w:rsidP="00910835">
      <w:pPr>
        <w:numPr>
          <w:ilvl w:val="0"/>
          <w:numId w:val="19"/>
        </w:numPr>
        <w:spacing w:after="40"/>
        <w:rPr>
          <w:rFonts w:cs="Tahoma"/>
        </w:rPr>
      </w:pPr>
      <w:r w:rsidRPr="00276F80">
        <w:rPr>
          <w:rFonts w:cs="Tahoma"/>
        </w:rPr>
        <w:t xml:space="preserve">Licentie en Software Assurance: 2 licenties </w:t>
      </w:r>
    </w:p>
    <w:p w14:paraId="0EDFC555" w14:textId="77777777" w:rsidR="00456002" w:rsidRPr="00276F80" w:rsidRDefault="00456002" w:rsidP="00910835">
      <w:pPr>
        <w:numPr>
          <w:ilvl w:val="0"/>
          <w:numId w:val="19"/>
        </w:numPr>
        <w:spacing w:after="40"/>
        <w:rPr>
          <w:rFonts w:cs="Tahoma"/>
        </w:rPr>
      </w:pPr>
      <w:r w:rsidRPr="00276F80">
        <w:rPr>
          <w:rFonts w:cs="Tahoma"/>
        </w:rPr>
        <w:t>Upgrade en Software Assurance: 2 licenties</w:t>
      </w:r>
    </w:p>
    <w:p w14:paraId="0EDFC556" w14:textId="77777777" w:rsidR="00456002" w:rsidRPr="00276F80" w:rsidRDefault="00456002" w:rsidP="00910835">
      <w:pPr>
        <w:numPr>
          <w:ilvl w:val="0"/>
          <w:numId w:val="19"/>
        </w:numPr>
        <w:spacing w:after="40"/>
        <w:rPr>
          <w:rFonts w:cs="Tahoma"/>
        </w:rPr>
      </w:pPr>
      <w:r w:rsidRPr="00276F80">
        <w:rPr>
          <w:rFonts w:cs="Tahoma"/>
        </w:rPr>
        <w:t xml:space="preserve">Thuiswerklicentie: 1 licentie </w:t>
      </w:r>
    </w:p>
    <w:p w14:paraId="0EDFC557" w14:textId="77777777" w:rsidR="00456002" w:rsidRPr="00276F80" w:rsidRDefault="00456002" w:rsidP="00910835">
      <w:pPr>
        <w:numPr>
          <w:ilvl w:val="0"/>
          <w:numId w:val="19"/>
        </w:numPr>
        <w:spacing w:after="40"/>
        <w:rPr>
          <w:rFonts w:cs="Tahoma"/>
        </w:rPr>
      </w:pPr>
      <w:r w:rsidRPr="00276F80">
        <w:rPr>
          <w:rFonts w:cs="Tahoma"/>
        </w:rPr>
        <w:t>Step-Up-licentie: 1 licentie</w:t>
      </w:r>
    </w:p>
    <w:p w14:paraId="0EDFC558" w14:textId="77777777" w:rsidR="00456002" w:rsidRPr="00276F80" w:rsidRDefault="002435BA" w:rsidP="00910835">
      <w:pPr>
        <w:numPr>
          <w:ilvl w:val="0"/>
          <w:numId w:val="19"/>
        </w:numPr>
        <w:spacing w:after="40"/>
        <w:rPr>
          <w:rFonts w:cs="Tahoma"/>
        </w:rPr>
      </w:pPr>
      <w:r w:rsidRPr="00276F80">
        <w:rPr>
          <w:rFonts w:cs="Tahoma"/>
        </w:rPr>
        <w:t>Aanschaf: 1 licentie</w:t>
      </w:r>
    </w:p>
    <w:p w14:paraId="0EDFC559" w14:textId="77777777" w:rsidR="00456002" w:rsidRPr="00276F80" w:rsidRDefault="00456002" w:rsidP="00910835">
      <w:pPr>
        <w:numPr>
          <w:ilvl w:val="0"/>
          <w:numId w:val="19"/>
        </w:numPr>
        <w:spacing w:after="40"/>
        <w:rPr>
          <w:rFonts w:cs="Tahoma"/>
        </w:rPr>
      </w:pPr>
      <w:r w:rsidRPr="00276F80">
        <w:rPr>
          <w:rFonts w:cs="Tahoma"/>
        </w:rPr>
        <w:t>Subscription-licentie: 1 licentie</w:t>
      </w:r>
    </w:p>
    <w:p w14:paraId="0EDFC55A" w14:textId="77777777" w:rsidR="00456002" w:rsidRPr="00F47C6E" w:rsidRDefault="00456002" w:rsidP="00663082">
      <w:pPr>
        <w:pStyle w:val="Heading2"/>
        <w:spacing w:line="204" w:lineRule="auto"/>
        <w:ind w:left="0"/>
        <w:rPr>
          <w:rFonts w:ascii="Tahoma" w:hAnsi="Tahoma" w:cs="Tahoma"/>
          <w:sz w:val="18"/>
          <w:szCs w:val="18"/>
        </w:rPr>
      </w:pPr>
    </w:p>
    <w:p w14:paraId="0EDFC55B" w14:textId="77777777" w:rsidR="00E64551" w:rsidRPr="00276F80" w:rsidRDefault="00456002" w:rsidP="009C0DC9">
      <w:pPr>
        <w:pStyle w:val="Heading2"/>
        <w:ind w:left="0"/>
        <w:rPr>
          <w:rFonts w:ascii="Tahoma" w:hAnsi="Tahoma" w:cs="Tahoma"/>
        </w:rPr>
      </w:pPr>
      <w:bookmarkStart w:id="615" w:name="_Toc336338191"/>
      <w:bookmarkStart w:id="616" w:name="_Toc361497035"/>
      <w:bookmarkStart w:id="617" w:name="_Toc323159726"/>
      <w:r w:rsidRPr="00276F80">
        <w:rPr>
          <w:rFonts w:ascii="Tahoma" w:hAnsi="Tahoma" w:cs="Tahoma"/>
        </w:rPr>
        <w:t>Minimale bestellingsvereisten</w:t>
      </w:r>
      <w:bookmarkEnd w:id="615"/>
      <w:bookmarkEnd w:id="616"/>
    </w:p>
    <w:bookmarkEnd w:id="617"/>
    <w:p w14:paraId="0EDFC55C" w14:textId="77777777" w:rsidR="00456002" w:rsidRPr="00F47C6E" w:rsidRDefault="00456002" w:rsidP="00663082">
      <w:pPr>
        <w:spacing w:line="204" w:lineRule="auto"/>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89"/>
        <w:gridCol w:w="6553"/>
      </w:tblGrid>
      <w:tr w:rsidR="00456002" w:rsidRPr="00276F80" w14:paraId="0EDFC55F" w14:textId="77777777" w:rsidTr="00910835">
        <w:trPr>
          <w:tblHeader/>
        </w:trPr>
        <w:tc>
          <w:tcPr>
            <w:tcW w:w="2700" w:type="dxa"/>
            <w:shd w:val="clear" w:color="auto" w:fill="FABF8F"/>
          </w:tcPr>
          <w:p w14:paraId="0EDFC55D" w14:textId="77777777" w:rsidR="00456002" w:rsidRPr="00276F80" w:rsidRDefault="00456002" w:rsidP="005C647E">
            <w:pPr>
              <w:pStyle w:val="AppendixBodyText"/>
              <w:ind w:right="720"/>
              <w:jc w:val="center"/>
              <w:rPr>
                <w:rFonts w:ascii="Tahoma" w:hAnsi="Tahoma" w:cs="Tahoma"/>
                <w:b/>
                <w:color w:val="000000"/>
                <w:sz w:val="22"/>
                <w:szCs w:val="18"/>
                <w:lang w:eastAsia="ja-JP"/>
              </w:rPr>
            </w:pPr>
            <w:r w:rsidRPr="00276F80">
              <w:rPr>
                <w:rFonts w:ascii="Tahoma" w:hAnsi="Tahoma" w:cs="Tahoma"/>
                <w:b/>
                <w:color w:val="000000"/>
                <w:sz w:val="22"/>
                <w:szCs w:val="18"/>
              </w:rPr>
              <w:t>Programma's</w:t>
            </w:r>
          </w:p>
        </w:tc>
        <w:tc>
          <w:tcPr>
            <w:tcW w:w="6649" w:type="dxa"/>
            <w:shd w:val="clear" w:color="auto" w:fill="FABF8F"/>
          </w:tcPr>
          <w:p w14:paraId="0EDFC55E" w14:textId="77777777" w:rsidR="00456002" w:rsidRPr="00276F80" w:rsidRDefault="00456002" w:rsidP="005C647E">
            <w:pPr>
              <w:pStyle w:val="AppendixBodyText"/>
              <w:ind w:right="720"/>
              <w:jc w:val="center"/>
              <w:rPr>
                <w:rFonts w:ascii="Tahoma" w:hAnsi="Tahoma" w:cs="Tahoma"/>
                <w:b/>
                <w:color w:val="000000"/>
                <w:sz w:val="22"/>
                <w:szCs w:val="18"/>
                <w:lang w:eastAsia="ja-JP"/>
              </w:rPr>
            </w:pPr>
            <w:r w:rsidRPr="00276F80">
              <w:rPr>
                <w:rFonts w:ascii="Tahoma" w:hAnsi="Tahoma" w:cs="Tahoma"/>
                <w:b/>
                <w:color w:val="000000"/>
                <w:sz w:val="22"/>
                <w:szCs w:val="18"/>
              </w:rPr>
              <w:t>Minimale bestellingsvereisten</w:t>
            </w:r>
          </w:p>
        </w:tc>
      </w:tr>
      <w:tr w:rsidR="00456002" w:rsidRPr="00595302" w14:paraId="0EDFC567" w14:textId="77777777" w:rsidTr="00B15C3C">
        <w:trPr>
          <w:trHeight w:val="962"/>
        </w:trPr>
        <w:tc>
          <w:tcPr>
            <w:tcW w:w="2700" w:type="dxa"/>
            <w:shd w:val="clear" w:color="auto" w:fill="auto"/>
          </w:tcPr>
          <w:p w14:paraId="0EDFC560" w14:textId="77777777" w:rsidR="00456002" w:rsidRPr="00276F80" w:rsidRDefault="00456002" w:rsidP="001323B9">
            <w:pPr>
              <w:pStyle w:val="AppendixBodyText"/>
              <w:spacing w:before="60"/>
              <w:ind w:right="720"/>
              <w:rPr>
                <w:rFonts w:ascii="Tahoma" w:hAnsi="Tahoma" w:cs="Tahoma"/>
                <w:b/>
                <w:color w:val="000000"/>
                <w:sz w:val="18"/>
                <w:szCs w:val="18"/>
                <w:lang w:eastAsia="ja-JP"/>
              </w:rPr>
            </w:pPr>
            <w:r w:rsidRPr="00276F80">
              <w:rPr>
                <w:rFonts w:ascii="Tahoma" w:hAnsi="Tahoma" w:cs="Tahoma"/>
                <w:b/>
                <w:color w:val="000000"/>
                <w:szCs w:val="18"/>
              </w:rPr>
              <w:t>Open License, Open Value en Open Value Subscription (Commercial en Government)</w:t>
            </w:r>
          </w:p>
        </w:tc>
        <w:tc>
          <w:tcPr>
            <w:tcW w:w="6649" w:type="dxa"/>
            <w:shd w:val="clear" w:color="auto" w:fill="auto"/>
          </w:tcPr>
          <w:p w14:paraId="0EDFC561" w14:textId="77777777" w:rsidR="00456002" w:rsidRPr="00E27A1D" w:rsidRDefault="004B6D8C" w:rsidP="00A70464">
            <w:pPr>
              <w:pStyle w:val="AppendixBodyText"/>
              <w:spacing w:before="60"/>
              <w:ind w:right="720"/>
              <w:rPr>
                <w:rFonts w:ascii="Tahoma" w:hAnsi="Tahoma" w:cs="Tahoma"/>
                <w:lang w:val="nl-NL"/>
              </w:rPr>
            </w:pPr>
            <w:r w:rsidRPr="00E27A1D">
              <w:rPr>
                <w:rFonts w:ascii="Tahoma" w:hAnsi="Tahoma" w:cs="Tahoma"/>
                <w:b/>
                <w:sz w:val="18"/>
                <w:lang w:val="nl-NL"/>
              </w:rPr>
              <w:t>Open License</w:t>
            </w:r>
          </w:p>
          <w:p w14:paraId="0EDFC562" w14:textId="77777777" w:rsidR="00456002" w:rsidRPr="00F47C6E" w:rsidRDefault="00456002" w:rsidP="008B6498">
            <w:pPr>
              <w:pStyle w:val="AppendixBodyText"/>
              <w:ind w:right="61"/>
              <w:rPr>
                <w:rFonts w:ascii="Tahoma" w:hAnsi="Tahoma" w:cs="Tahoma"/>
                <w:sz w:val="18"/>
                <w:lang w:val="nl-NL"/>
              </w:rPr>
            </w:pPr>
            <w:r w:rsidRPr="00E27A1D">
              <w:rPr>
                <w:rFonts w:ascii="Tahoma" w:hAnsi="Tahoma" w:cs="Tahoma"/>
                <w:sz w:val="18"/>
                <w:lang w:val="nl-NL"/>
              </w:rPr>
              <w:t>Bij een Open License is een minimumbestelling van 5 licenties, 5 SA, of een</w:t>
            </w:r>
            <w:r w:rsidR="00F47C6E">
              <w:rPr>
                <w:rFonts w:ascii="Tahoma" w:hAnsi="Tahoma" w:cs="Tahoma"/>
                <w:sz w:val="18"/>
                <w:lang w:val="nl-NL"/>
              </w:rPr>
              <w:t> </w:t>
            </w:r>
            <w:r w:rsidRPr="00E27A1D">
              <w:rPr>
                <w:rFonts w:ascii="Tahoma" w:hAnsi="Tahoma" w:cs="Tahoma"/>
                <w:sz w:val="18"/>
                <w:lang w:val="nl-NL"/>
              </w:rPr>
              <w:t>combinatie daarvan vereist om een Autorisatienummer te verkrijgen.Bijvoorbeeld: 2 Licentie en Software Assurance plus 1</w:t>
            </w:r>
            <w:r w:rsidR="008B6498">
              <w:rPr>
                <w:rFonts w:ascii="Tahoma" w:hAnsi="Tahoma" w:cs="Tahoma"/>
                <w:sz w:val="18"/>
                <w:lang w:val="nl-NL"/>
              </w:rPr>
              <w:t> </w:t>
            </w:r>
            <w:r w:rsidRPr="00E27A1D">
              <w:rPr>
                <w:rFonts w:ascii="Tahoma" w:hAnsi="Tahoma" w:cs="Tahoma"/>
                <w:sz w:val="18"/>
                <w:lang w:val="nl-NL"/>
              </w:rPr>
              <w:t>Standaardlicentie voldoet</w:t>
            </w:r>
            <w:r w:rsidR="00F47C6E">
              <w:rPr>
                <w:rFonts w:ascii="Tahoma" w:hAnsi="Tahoma" w:cs="Tahoma"/>
                <w:sz w:val="18"/>
                <w:lang w:val="nl-NL"/>
              </w:rPr>
              <w:t> </w:t>
            </w:r>
            <w:r w:rsidRPr="00E27A1D">
              <w:rPr>
                <w:rFonts w:ascii="Tahoma" w:hAnsi="Tahoma" w:cs="Tahoma"/>
                <w:sz w:val="18"/>
                <w:lang w:val="nl-NL"/>
              </w:rPr>
              <w:t>aan de minimale aankoopvereiste van 5 licenties om in aanmerking te</w:t>
            </w:r>
            <w:r w:rsidR="00F47C6E">
              <w:rPr>
                <w:rFonts w:ascii="Tahoma" w:hAnsi="Tahoma" w:cs="Tahoma"/>
                <w:sz w:val="18"/>
                <w:lang w:val="nl-NL"/>
              </w:rPr>
              <w:t> </w:t>
            </w:r>
            <w:r w:rsidRPr="00E27A1D">
              <w:rPr>
                <w:rFonts w:ascii="Tahoma" w:hAnsi="Tahoma" w:cs="Tahoma"/>
                <w:sz w:val="18"/>
                <w:lang w:val="nl-NL"/>
              </w:rPr>
              <w:t xml:space="preserve">komen voor deelname aan een van beide programma’s. </w:t>
            </w:r>
          </w:p>
          <w:p w14:paraId="0EDFC563" w14:textId="77777777" w:rsidR="00456002" w:rsidRPr="00910835" w:rsidRDefault="00456002" w:rsidP="003E606C">
            <w:pPr>
              <w:pStyle w:val="AppendixBodyText"/>
              <w:spacing w:after="0"/>
              <w:ind w:right="720"/>
              <w:rPr>
                <w:rFonts w:ascii="Tahoma" w:hAnsi="Tahoma" w:cs="Tahoma"/>
                <w:sz w:val="16"/>
                <w:szCs w:val="16"/>
                <w:lang w:val="nl-NL"/>
              </w:rPr>
            </w:pPr>
          </w:p>
          <w:p w14:paraId="0EDFC564" w14:textId="77777777" w:rsidR="004B6D8C" w:rsidRPr="00276F80" w:rsidRDefault="00456002" w:rsidP="005C647E">
            <w:pPr>
              <w:pStyle w:val="AppendixBodyText"/>
              <w:ind w:right="720"/>
              <w:rPr>
                <w:rFonts w:ascii="Tahoma" w:hAnsi="Tahoma" w:cs="Tahoma"/>
              </w:rPr>
            </w:pPr>
            <w:r w:rsidRPr="00276F80">
              <w:rPr>
                <w:rFonts w:ascii="Tahoma" w:hAnsi="Tahoma" w:cs="Tahoma"/>
                <w:b/>
                <w:sz w:val="18"/>
              </w:rPr>
              <w:t>Open Value en Open Value Subscription</w:t>
            </w:r>
          </w:p>
          <w:p w14:paraId="0EDFC565" w14:textId="77777777" w:rsidR="00456002" w:rsidRPr="00E27A1D" w:rsidRDefault="00456002" w:rsidP="00F47C6E">
            <w:pPr>
              <w:pStyle w:val="AppendixBodyText"/>
              <w:ind w:right="61"/>
              <w:rPr>
                <w:rFonts w:ascii="Tahoma" w:hAnsi="Tahoma" w:cs="Tahoma"/>
                <w:lang w:val="nl-NL"/>
              </w:rPr>
            </w:pPr>
            <w:r w:rsidRPr="00E27A1D">
              <w:rPr>
                <w:rFonts w:ascii="Tahoma" w:hAnsi="Tahoma" w:cs="Tahoma"/>
                <w:sz w:val="18"/>
                <w:lang w:val="nl-NL"/>
              </w:rPr>
              <w:t xml:space="preserve">Bij Open Value is een minimale bestelling van 5 U&amp;SA, 5 L&amp;SA, 5 SA, 5 Subscription-licenties, of een combinatie hiervan vereist om voor een overeenkomst in aanmerking te komen. </w:t>
            </w:r>
          </w:p>
          <w:p w14:paraId="0EDFC566" w14:textId="77777777" w:rsidR="00A51838" w:rsidRPr="00B15C3C" w:rsidRDefault="00456002" w:rsidP="00B15C3C">
            <w:pPr>
              <w:pStyle w:val="AppendixBodyText"/>
              <w:spacing w:after="0"/>
              <w:ind w:right="61"/>
              <w:rPr>
                <w:rFonts w:ascii="Tahoma" w:hAnsi="Tahoma" w:cs="Tahoma"/>
                <w:lang w:val="nl-NL"/>
              </w:rPr>
            </w:pPr>
            <w:r w:rsidRPr="00E27A1D">
              <w:rPr>
                <w:rFonts w:ascii="Tahoma" w:hAnsi="Tahoma" w:cs="Tahoma"/>
                <w:b/>
                <w:sz w:val="18"/>
                <w:lang w:val="nl-NL"/>
              </w:rPr>
              <w:lastRenderedPageBreak/>
              <w:t>Opmerking:</w:t>
            </w:r>
            <w:r w:rsidRPr="00E27A1D">
              <w:rPr>
                <w:rFonts w:ascii="Tahoma" w:hAnsi="Tahoma" w:cs="Tahoma"/>
                <w:sz w:val="18"/>
                <w:lang w:val="nl-NL"/>
              </w:rPr>
              <w:t xml:space="preserve"> Bij bepaalde producten voldoet één licentie in het kader van het Open en Open Value-programma aan de minimumvereiste van 5 licenties.</w:t>
            </w:r>
            <w:r w:rsidR="008231AB">
              <w:rPr>
                <w:rFonts w:ascii="Tahoma" w:hAnsi="Tahoma" w:cs="Tahoma"/>
                <w:sz w:val="18"/>
                <w:lang w:val="nl-NL"/>
              </w:rPr>
              <w:t xml:space="preserve"> </w:t>
            </w:r>
            <w:r w:rsidRPr="00E27A1D">
              <w:rPr>
                <w:rFonts w:ascii="Tahoma" w:hAnsi="Tahoma" w:cs="Tahoma"/>
                <w:sz w:val="18"/>
                <w:lang w:val="nl-NL"/>
              </w:rPr>
              <w:t>Zie de opmerkingen bij afzonderlijke producten om te bepalen op welke producten deze uitzondering van toepassing is.</w:t>
            </w:r>
          </w:p>
        </w:tc>
      </w:tr>
      <w:tr w:rsidR="00456002" w:rsidRPr="00595302" w14:paraId="0EDFC56A" w14:textId="77777777" w:rsidTr="00B15C3C">
        <w:trPr>
          <w:trHeight w:val="800"/>
        </w:trPr>
        <w:tc>
          <w:tcPr>
            <w:tcW w:w="2700" w:type="dxa"/>
            <w:shd w:val="clear" w:color="auto" w:fill="auto"/>
          </w:tcPr>
          <w:p w14:paraId="0EDFC568" w14:textId="77777777" w:rsidR="00456002" w:rsidRPr="00276F80" w:rsidRDefault="00456002" w:rsidP="00A70464">
            <w:pPr>
              <w:pStyle w:val="AppendixBodyText"/>
              <w:spacing w:before="60"/>
              <w:ind w:right="720"/>
              <w:rPr>
                <w:rFonts w:ascii="Tahoma" w:hAnsi="Tahoma" w:cs="Tahoma"/>
                <w:b/>
                <w:color w:val="000000"/>
                <w:szCs w:val="18"/>
                <w:lang w:eastAsia="ja-JP"/>
              </w:rPr>
            </w:pPr>
            <w:r w:rsidRPr="00276F80">
              <w:rPr>
                <w:rFonts w:ascii="Tahoma" w:hAnsi="Tahoma" w:cs="Tahoma"/>
                <w:b/>
                <w:color w:val="000000"/>
                <w:szCs w:val="18"/>
              </w:rPr>
              <w:lastRenderedPageBreak/>
              <w:t>Open Value Subscription – ES</w:t>
            </w:r>
          </w:p>
        </w:tc>
        <w:tc>
          <w:tcPr>
            <w:tcW w:w="6649" w:type="dxa"/>
            <w:shd w:val="clear" w:color="auto" w:fill="auto"/>
          </w:tcPr>
          <w:p w14:paraId="0EDFC569" w14:textId="77777777" w:rsidR="00230E01" w:rsidRPr="00B15C3C" w:rsidRDefault="00456002" w:rsidP="00B15C3C">
            <w:pPr>
              <w:spacing w:before="60"/>
              <w:rPr>
                <w:rFonts w:cs="Tahoma"/>
                <w:lang w:val="nl-NL"/>
              </w:rPr>
            </w:pPr>
            <w:r w:rsidRPr="00E27A1D">
              <w:rPr>
                <w:rFonts w:cs="Tahoma"/>
                <w:szCs w:val="18"/>
                <w:lang w:val="nl-NL"/>
              </w:rPr>
              <w:t>Open Value Subscription – Voor ES wordt minimaal één Desktop Platform-product vereist voor een Telling Gehele Organisatie van minimaal 5 OF minimaal één Desktop Platform-product voor een Telling Studenten van mimimaal 5.</w:t>
            </w:r>
          </w:p>
        </w:tc>
      </w:tr>
      <w:tr w:rsidR="00456002" w:rsidRPr="00595302" w14:paraId="0EDFC56D" w14:textId="77777777" w:rsidTr="00B15C3C">
        <w:trPr>
          <w:trHeight w:val="1043"/>
        </w:trPr>
        <w:tc>
          <w:tcPr>
            <w:tcW w:w="2700" w:type="dxa"/>
            <w:shd w:val="clear" w:color="auto" w:fill="auto"/>
          </w:tcPr>
          <w:p w14:paraId="0EDFC56B" w14:textId="77777777" w:rsidR="00456002" w:rsidRPr="00276F80" w:rsidRDefault="00456002" w:rsidP="00A70464">
            <w:pPr>
              <w:pStyle w:val="AppendixBodyText"/>
              <w:spacing w:before="60"/>
              <w:ind w:right="720"/>
              <w:rPr>
                <w:rFonts w:ascii="Tahoma" w:hAnsi="Tahoma" w:cs="Tahoma"/>
                <w:b/>
                <w:color w:val="000000"/>
                <w:szCs w:val="18"/>
                <w:lang w:eastAsia="ja-JP"/>
              </w:rPr>
            </w:pPr>
            <w:r w:rsidRPr="00276F80">
              <w:rPr>
                <w:rFonts w:ascii="Tahoma" w:hAnsi="Tahoma" w:cs="Tahoma"/>
                <w:b/>
                <w:color w:val="000000"/>
                <w:szCs w:val="18"/>
              </w:rPr>
              <w:t>Select</w:t>
            </w:r>
          </w:p>
        </w:tc>
        <w:tc>
          <w:tcPr>
            <w:tcW w:w="6649" w:type="dxa"/>
            <w:shd w:val="clear" w:color="auto" w:fill="auto"/>
          </w:tcPr>
          <w:p w14:paraId="0EDFC56C" w14:textId="77777777" w:rsidR="00230E01" w:rsidRPr="00B15C3C" w:rsidRDefault="00456002" w:rsidP="0060292C">
            <w:pPr>
              <w:pStyle w:val="AppendixBodyText"/>
              <w:spacing w:before="60" w:after="0"/>
              <w:ind w:right="61"/>
              <w:rPr>
                <w:rFonts w:ascii="Tahoma" w:hAnsi="Tahoma" w:cs="Tahoma"/>
                <w:lang w:val="nl-NL"/>
              </w:rPr>
            </w:pPr>
            <w:r w:rsidRPr="00E27A1D">
              <w:rPr>
                <w:rFonts w:ascii="Tahoma" w:hAnsi="Tahoma" w:cs="Tahoma"/>
                <w:color w:val="000000"/>
                <w:sz w:val="18"/>
                <w:szCs w:val="18"/>
                <w:lang w:val="nl-NL"/>
              </w:rPr>
              <w:t>Bij een Select is een minimale bestelling van 1</w:t>
            </w:r>
            <w:r w:rsidR="0078546A">
              <w:rPr>
                <w:rFonts w:ascii="Tahoma" w:hAnsi="Tahoma" w:cs="Tahoma"/>
                <w:color w:val="000000"/>
                <w:sz w:val="18"/>
                <w:szCs w:val="18"/>
                <w:lang w:val="nl-NL"/>
              </w:rPr>
              <w:t>.</w:t>
            </w:r>
            <w:r w:rsidRPr="00E27A1D">
              <w:rPr>
                <w:rFonts w:ascii="Tahoma" w:hAnsi="Tahoma" w:cs="Tahoma"/>
                <w:color w:val="000000"/>
                <w:sz w:val="18"/>
                <w:szCs w:val="18"/>
                <w:lang w:val="nl-NL"/>
              </w:rPr>
              <w:t>500 punten per productgroep vereist over de looptijd van de overeenkomst.</w:t>
            </w:r>
            <w:r w:rsidR="008231AB">
              <w:rPr>
                <w:rFonts w:ascii="Tahoma" w:hAnsi="Tahoma" w:cs="Tahoma"/>
                <w:color w:val="000000"/>
                <w:sz w:val="18"/>
                <w:szCs w:val="18"/>
                <w:lang w:val="nl-NL"/>
              </w:rPr>
              <w:t xml:space="preserve"> </w:t>
            </w:r>
            <w:r w:rsidRPr="00E27A1D">
              <w:rPr>
                <w:rFonts w:ascii="Tahoma" w:hAnsi="Tahoma" w:cs="Tahoma"/>
                <w:color w:val="000000"/>
                <w:sz w:val="18"/>
                <w:szCs w:val="18"/>
                <w:lang w:val="nl-NL"/>
              </w:rPr>
              <w:t>De minimale bestellingsvereisten kunnen worden losgelaten indien een kwalificerende overeenkomst wordt verstrekt.</w:t>
            </w:r>
          </w:p>
        </w:tc>
      </w:tr>
      <w:tr w:rsidR="00456002" w:rsidRPr="00595302" w14:paraId="0EDFC58D" w14:textId="77777777" w:rsidTr="00910835">
        <w:tc>
          <w:tcPr>
            <w:tcW w:w="2700" w:type="dxa"/>
            <w:shd w:val="clear" w:color="auto" w:fill="auto"/>
          </w:tcPr>
          <w:p w14:paraId="0EDFC56E" w14:textId="77777777" w:rsidR="00456002" w:rsidRPr="00276F80" w:rsidRDefault="00456002" w:rsidP="00A70464">
            <w:pPr>
              <w:pStyle w:val="AppendixBodyText"/>
              <w:spacing w:before="60"/>
              <w:ind w:right="720"/>
              <w:rPr>
                <w:rFonts w:ascii="Tahoma" w:hAnsi="Tahoma" w:cs="Tahoma"/>
                <w:b/>
                <w:color w:val="000000"/>
                <w:szCs w:val="18"/>
                <w:lang w:eastAsia="ja-JP"/>
              </w:rPr>
            </w:pPr>
            <w:r w:rsidRPr="00276F80">
              <w:rPr>
                <w:rFonts w:ascii="Tahoma" w:hAnsi="Tahoma" w:cs="Tahoma"/>
                <w:b/>
                <w:color w:val="000000"/>
                <w:szCs w:val="18"/>
              </w:rPr>
              <w:t>Select Plus</w:t>
            </w:r>
          </w:p>
        </w:tc>
        <w:tc>
          <w:tcPr>
            <w:tcW w:w="6649" w:type="dxa"/>
            <w:shd w:val="clear" w:color="auto" w:fill="auto"/>
          </w:tcPr>
          <w:p w14:paraId="0EDFC56F" w14:textId="77777777" w:rsidR="00456002" w:rsidRPr="00E27A1D" w:rsidRDefault="00456002" w:rsidP="00910835">
            <w:pPr>
              <w:pStyle w:val="AppendixBodyText"/>
              <w:spacing w:before="60"/>
              <w:ind w:right="61"/>
              <w:rPr>
                <w:rFonts w:ascii="Tahoma" w:hAnsi="Tahoma" w:cs="Tahoma"/>
                <w:lang w:val="nl-NL"/>
              </w:rPr>
            </w:pPr>
            <w:r w:rsidRPr="00E27A1D">
              <w:rPr>
                <w:rFonts w:ascii="Tahoma" w:hAnsi="Tahoma" w:cs="Tahoma"/>
                <w:color w:val="000000"/>
                <w:sz w:val="18"/>
                <w:szCs w:val="18"/>
                <w:lang w:val="nl-NL"/>
              </w:rPr>
              <w:t>Bij Select Plus is per productgroep een minimale bestelling van 500 punten gedurende het eerste jaar vereist.</w:t>
            </w:r>
            <w:r w:rsidR="008231AB">
              <w:rPr>
                <w:rFonts w:ascii="Tahoma" w:hAnsi="Tahoma" w:cs="Tahoma"/>
                <w:color w:val="000000"/>
                <w:sz w:val="18"/>
                <w:szCs w:val="18"/>
                <w:lang w:val="nl-NL"/>
              </w:rPr>
              <w:t xml:space="preserve"> </w:t>
            </w:r>
            <w:r w:rsidRPr="00E27A1D">
              <w:rPr>
                <w:rFonts w:ascii="Tahoma" w:hAnsi="Tahoma" w:cs="Tahoma"/>
                <w:color w:val="000000"/>
                <w:sz w:val="18"/>
                <w:szCs w:val="18"/>
                <w:lang w:val="nl-NL"/>
              </w:rPr>
              <w:t>Deze vereiste voor de eerste bestelling kan worden losgelaten indien een kwalificerende overeenkomst wordt verstrekt.</w:t>
            </w:r>
          </w:p>
          <w:p w14:paraId="0EDFC570" w14:textId="77777777" w:rsidR="00456002" w:rsidRPr="00B15C3C" w:rsidRDefault="00456002" w:rsidP="00B15C3C">
            <w:pPr>
              <w:pStyle w:val="AppendixBodyText"/>
              <w:spacing w:after="0" w:line="216" w:lineRule="auto"/>
              <w:ind w:right="720"/>
              <w:rPr>
                <w:rFonts w:ascii="Tahoma" w:hAnsi="Tahoma" w:cs="Tahoma"/>
                <w:sz w:val="18"/>
                <w:szCs w:val="18"/>
                <w:lang w:val="nl-NL"/>
              </w:rPr>
            </w:pPr>
          </w:p>
          <w:p w14:paraId="0EDFC571" w14:textId="77777777" w:rsidR="00456002" w:rsidRPr="00E27A1D" w:rsidRDefault="00456002" w:rsidP="004B6D8C">
            <w:pPr>
              <w:spacing w:after="60"/>
              <w:rPr>
                <w:rFonts w:cs="Tahoma"/>
                <w:lang w:val="nl-NL"/>
              </w:rPr>
            </w:pPr>
            <w:bookmarkStart w:id="618" w:name="_Toc323159727"/>
            <w:r w:rsidRPr="00E27A1D">
              <w:rPr>
                <w:rFonts w:cs="Tahoma"/>
                <w:b/>
                <w:lang w:val="nl-NL"/>
              </w:rPr>
              <w:t>Prijsniveaus in Select Plus</w:t>
            </w:r>
            <w:bookmarkEnd w:id="618"/>
          </w:p>
          <w:p w14:paraId="0EDFC572" w14:textId="77777777" w:rsidR="00456002" w:rsidRPr="00E27A1D" w:rsidRDefault="00456002" w:rsidP="005C647E">
            <w:pPr>
              <w:rPr>
                <w:rFonts w:cs="Tahoma"/>
                <w:lang w:val="nl-NL"/>
              </w:rPr>
            </w:pPr>
            <w:r w:rsidRPr="00E27A1D">
              <w:rPr>
                <w:rFonts w:cs="Tahoma"/>
                <w:szCs w:val="18"/>
                <w:lang w:val="nl-NL"/>
              </w:rPr>
              <w:t xml:space="preserve">Klanten komen in aanmerking voor het Select Plus-programma als ze aan een van de volgende criteria voldoen: </w:t>
            </w:r>
          </w:p>
          <w:p w14:paraId="0EDFC573" w14:textId="77777777" w:rsidR="00406CB0" w:rsidRPr="00B15C3C" w:rsidRDefault="00406CB0" w:rsidP="00B15C3C">
            <w:pPr>
              <w:spacing w:line="216" w:lineRule="auto"/>
              <w:rPr>
                <w:rFonts w:cs="Tahoma"/>
                <w:szCs w:val="18"/>
                <w:lang w:val="nl-NL"/>
              </w:rPr>
            </w:pPr>
          </w:p>
          <w:p w14:paraId="0EDFC574" w14:textId="77777777" w:rsidR="00456002" w:rsidRPr="00E27A1D" w:rsidRDefault="00456002" w:rsidP="006911C3">
            <w:pPr>
              <w:numPr>
                <w:ilvl w:val="0"/>
                <w:numId w:val="62"/>
              </w:numPr>
              <w:spacing w:after="60"/>
              <w:rPr>
                <w:rFonts w:cs="Tahoma"/>
                <w:lang w:val="nl-NL"/>
              </w:rPr>
            </w:pPr>
            <w:r w:rsidRPr="00E27A1D">
              <w:rPr>
                <w:rFonts w:cs="Tahoma"/>
                <w:lang w:val="nl-NL"/>
              </w:rPr>
              <w:t>Beschikt over een actieve Enterprise Enrollment op grond van een afzonderlijke Enterprise Overeenkomst of een Enterprise Subscription Enrollment op grond van een Enterprise Subscription Overeenkomst (academic-klanten kunnen een actieve Campus of School Overeenkomst of een actieve Enrollment for Education Solutions gebruiken als kwalificerend contract);</w:t>
            </w:r>
          </w:p>
          <w:p w14:paraId="0EDFC575" w14:textId="77777777" w:rsidR="00456002" w:rsidRPr="00E27A1D" w:rsidRDefault="00456002" w:rsidP="006911C3">
            <w:pPr>
              <w:numPr>
                <w:ilvl w:val="0"/>
                <w:numId w:val="62"/>
              </w:numPr>
              <w:spacing w:after="60"/>
              <w:rPr>
                <w:rFonts w:cs="Tahoma"/>
                <w:lang w:val="nl-NL"/>
              </w:rPr>
            </w:pPr>
            <w:r w:rsidRPr="00E27A1D">
              <w:rPr>
                <w:rFonts w:cs="Tahoma"/>
                <w:lang w:val="nl-NL"/>
              </w:rPr>
              <w:t xml:space="preserve">Plaatst een bestelling die voldoet aan een minimum van 500 punten voor elke productgroep die de Klant gedurende het eerste jaar selecteert; </w:t>
            </w:r>
          </w:p>
          <w:p w14:paraId="0EDFC576" w14:textId="77777777" w:rsidR="00456002" w:rsidRPr="00E27A1D" w:rsidRDefault="00456002" w:rsidP="006911C3">
            <w:pPr>
              <w:numPr>
                <w:ilvl w:val="0"/>
                <w:numId w:val="62"/>
              </w:numPr>
              <w:spacing w:after="60"/>
              <w:rPr>
                <w:rFonts w:cs="Tahoma"/>
                <w:lang w:val="nl-NL"/>
              </w:rPr>
            </w:pPr>
            <w:r w:rsidRPr="00E27A1D">
              <w:rPr>
                <w:rFonts w:cs="Tahoma"/>
                <w:lang w:val="nl-NL"/>
              </w:rPr>
              <w:t xml:space="preserve">Overlegt een overeenkomst voor de aanschaf van een minimale bestelling gedurende de 12 maanden voorafgaand aan de ingangsdatum van de Select Plus Overeenkomst van de Klant; en </w:t>
            </w:r>
          </w:p>
          <w:p w14:paraId="0EDFC577" w14:textId="77777777" w:rsidR="00456002" w:rsidRPr="00B15C3C" w:rsidRDefault="00456002" w:rsidP="00B15C3C">
            <w:pPr>
              <w:spacing w:line="216" w:lineRule="auto"/>
              <w:rPr>
                <w:rFonts w:cs="Tahoma"/>
                <w:szCs w:val="18"/>
                <w:lang w:val="nl-NL"/>
              </w:rPr>
            </w:pPr>
          </w:p>
          <w:p w14:paraId="0EDFC578" w14:textId="77777777" w:rsidR="00456002" w:rsidRPr="00E27A1D" w:rsidRDefault="00456002" w:rsidP="005C647E">
            <w:pPr>
              <w:rPr>
                <w:rFonts w:cs="Tahoma"/>
                <w:lang w:val="nl-NL"/>
              </w:rPr>
            </w:pPr>
            <w:r w:rsidRPr="00E27A1D">
              <w:rPr>
                <w:rFonts w:cs="Tahoma"/>
                <w:szCs w:val="18"/>
                <w:lang w:val="nl-NL"/>
              </w:rPr>
              <w:t xml:space="preserve">Voor bovenstaande opties 2 en 3 moet de Klant over een minimum van 500 punten beschikken in elke productgroep die de Klant selecteert op het moment van de nalevingscontrole. </w:t>
            </w:r>
          </w:p>
          <w:p w14:paraId="0EDFC579" w14:textId="77777777" w:rsidR="00456002" w:rsidRPr="00B15C3C" w:rsidRDefault="00456002" w:rsidP="00B15C3C">
            <w:pPr>
              <w:spacing w:line="216" w:lineRule="auto"/>
              <w:rPr>
                <w:rFonts w:cs="Tahoma"/>
                <w:szCs w:val="18"/>
                <w:lang w:val="nl-NL"/>
              </w:rPr>
            </w:pPr>
          </w:p>
          <w:p w14:paraId="0EDFC57A" w14:textId="77777777" w:rsidR="00456002" w:rsidRPr="00E27A1D" w:rsidRDefault="00456002" w:rsidP="005C647E">
            <w:pPr>
              <w:rPr>
                <w:rFonts w:cs="Tahoma"/>
                <w:lang w:val="nl-NL"/>
              </w:rPr>
            </w:pPr>
            <w:r w:rsidRPr="00E27A1D">
              <w:rPr>
                <w:rFonts w:cs="Tahoma"/>
                <w:szCs w:val="18"/>
                <w:lang w:val="nl-NL"/>
              </w:rPr>
              <w:t>De prijzen voor de klant zijn bepaald op basis van overeenkomst tussen de Klant en de reseller van de Klant. Microsoft biedt de reseller echter de volgende criteria voor prijzen en punten voor het bepalen van de uiteindelijke prijzen voor de klant:</w:t>
            </w:r>
          </w:p>
          <w:p w14:paraId="0EDFC57B" w14:textId="77777777" w:rsidR="00456002" w:rsidRPr="00B15C3C" w:rsidRDefault="00456002" w:rsidP="00B15C3C">
            <w:pPr>
              <w:spacing w:line="216" w:lineRule="auto"/>
              <w:rPr>
                <w:rFonts w:cs="Tahoma"/>
                <w:szCs w:val="18"/>
                <w:lang w:val="nl-NL"/>
              </w:rPr>
            </w:pPr>
          </w:p>
          <w:tbl>
            <w:tblPr>
              <w:tblW w:w="0" w:type="auto"/>
              <w:jc w:val="center"/>
              <w:tblCellMar>
                <w:left w:w="0" w:type="dxa"/>
                <w:right w:w="0" w:type="dxa"/>
              </w:tblCellMar>
              <w:tblLook w:val="04A0" w:firstRow="1" w:lastRow="0" w:firstColumn="1" w:lastColumn="0" w:noHBand="0" w:noVBand="1"/>
            </w:tblPr>
            <w:tblGrid>
              <w:gridCol w:w="2710"/>
              <w:gridCol w:w="2817"/>
            </w:tblGrid>
            <w:tr w:rsidR="00B15C3C" w:rsidRPr="00595302" w14:paraId="0EDFC57E" w14:textId="77777777" w:rsidTr="00573A80">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0EDFC57C" w14:textId="77777777" w:rsidR="00B15C3C" w:rsidRPr="00276F80" w:rsidRDefault="00B15C3C" w:rsidP="00573A80">
                  <w:pPr>
                    <w:jc w:val="center"/>
                    <w:rPr>
                      <w:rFonts w:cs="Tahoma"/>
                      <w:b/>
                      <w:sz w:val="20"/>
                      <w:szCs w:val="18"/>
                    </w:rPr>
                  </w:pPr>
                  <w:r w:rsidRPr="00276F80">
                    <w:rPr>
                      <w:rFonts w:cs="Tahoma"/>
                      <w:b/>
                      <w:sz w:val="20"/>
                      <w:szCs w:val="18"/>
                    </w:rPr>
                    <w:t>Prijsniveau Select Plus - commercieel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EDFC57D" w14:textId="77777777" w:rsidR="00B15C3C" w:rsidRPr="00E12E26" w:rsidRDefault="00B15C3C" w:rsidP="00573A80">
                  <w:pPr>
                    <w:jc w:val="center"/>
                    <w:rPr>
                      <w:rFonts w:cs="Tahoma"/>
                      <w:b/>
                      <w:sz w:val="20"/>
                      <w:szCs w:val="18"/>
                      <w:lang w:val="nl-NL"/>
                    </w:rPr>
                  </w:pPr>
                  <w:r w:rsidRPr="00E12E26">
                    <w:rPr>
                      <w:rFonts w:cs="Tahoma"/>
                      <w:b/>
                      <w:sz w:val="20"/>
                      <w:szCs w:val="18"/>
                      <w:lang w:val="nl-NL"/>
                    </w:rPr>
                    <w:t>Jaarlijks minimumaantal punten per groep</w:t>
                  </w:r>
                </w:p>
              </w:tc>
            </w:tr>
            <w:tr w:rsidR="00B15C3C" w:rsidRPr="00595302" w14:paraId="0EDFC581" w14:textId="77777777" w:rsidTr="00B15C3C">
              <w:trPr>
                <w:trHeight w:hRule="exact" w:val="290"/>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EDFC57F" w14:textId="77777777" w:rsidR="00B15C3C" w:rsidRPr="00B15C3C" w:rsidRDefault="00B15C3C" w:rsidP="00573A80">
                  <w:pPr>
                    <w:jc w:val="center"/>
                    <w:rPr>
                      <w:rFonts w:cs="Tahoma"/>
                      <w:szCs w:val="18"/>
                      <w:lang w:val="nl-NL"/>
                    </w:rPr>
                  </w:pPr>
                  <w:r w:rsidRPr="00B15C3C">
                    <w:rPr>
                      <w:rFonts w:cs="Tahoma"/>
                      <w:szCs w:val="18"/>
                      <w:lang w:val="nl-NL"/>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EDFC580" w14:textId="77777777" w:rsidR="00B15C3C" w:rsidRPr="00B15C3C" w:rsidRDefault="00B15C3C" w:rsidP="00573A80">
                  <w:pPr>
                    <w:jc w:val="center"/>
                    <w:rPr>
                      <w:rFonts w:cs="Tahoma"/>
                      <w:szCs w:val="18"/>
                      <w:lang w:val="nl-NL"/>
                    </w:rPr>
                  </w:pPr>
                  <w:r w:rsidRPr="00B15C3C">
                    <w:rPr>
                      <w:rFonts w:cs="Tahoma"/>
                      <w:szCs w:val="18"/>
                      <w:lang w:val="nl-NL"/>
                    </w:rPr>
                    <w:t>500</w:t>
                  </w:r>
                </w:p>
              </w:tc>
            </w:tr>
            <w:tr w:rsidR="00B15C3C" w:rsidRPr="00595302" w14:paraId="0EDFC584" w14:textId="77777777" w:rsidTr="00B15C3C">
              <w:trPr>
                <w:trHeight w:hRule="exact" w:val="272"/>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EDFC582" w14:textId="77777777" w:rsidR="00B15C3C" w:rsidRPr="00B15C3C" w:rsidRDefault="00B15C3C" w:rsidP="00573A80">
                  <w:pPr>
                    <w:jc w:val="center"/>
                    <w:rPr>
                      <w:rFonts w:cs="Tahoma"/>
                      <w:szCs w:val="18"/>
                      <w:lang w:val="nl-NL"/>
                    </w:rPr>
                  </w:pPr>
                  <w:r w:rsidRPr="00B15C3C">
                    <w:rPr>
                      <w:rFonts w:cs="Tahoma"/>
                      <w:szCs w:val="18"/>
                      <w:lang w:val="nl-NL"/>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EDFC583" w14:textId="77777777" w:rsidR="00B15C3C" w:rsidRPr="00B15C3C" w:rsidRDefault="00B15C3C" w:rsidP="00B15C3C">
                  <w:pPr>
                    <w:jc w:val="center"/>
                    <w:rPr>
                      <w:rFonts w:cs="Tahoma"/>
                      <w:szCs w:val="18"/>
                      <w:lang w:val="nl-NL"/>
                    </w:rPr>
                  </w:pPr>
                  <w:r w:rsidRPr="00B15C3C">
                    <w:rPr>
                      <w:rFonts w:cs="Tahoma"/>
                      <w:szCs w:val="18"/>
                      <w:lang w:val="nl-NL"/>
                    </w:rPr>
                    <w:t>4000</w:t>
                  </w:r>
                </w:p>
              </w:tc>
            </w:tr>
            <w:tr w:rsidR="00B15C3C" w:rsidRPr="00595302" w14:paraId="0EDFC587" w14:textId="77777777" w:rsidTr="00B15C3C">
              <w:trPr>
                <w:trHeight w:hRule="exact" w:val="263"/>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EDFC585" w14:textId="77777777" w:rsidR="00B15C3C" w:rsidRPr="00B15C3C" w:rsidRDefault="00B15C3C" w:rsidP="00573A80">
                  <w:pPr>
                    <w:jc w:val="center"/>
                    <w:rPr>
                      <w:rFonts w:cs="Tahoma"/>
                      <w:szCs w:val="18"/>
                      <w:lang w:val="nl-NL"/>
                    </w:rPr>
                  </w:pPr>
                  <w:r w:rsidRPr="00B15C3C">
                    <w:rPr>
                      <w:rFonts w:cs="Tahoma"/>
                      <w:szCs w:val="18"/>
                      <w:lang w:val="nl-NL"/>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EDFC586" w14:textId="77777777" w:rsidR="00B15C3C" w:rsidRPr="00B15C3C" w:rsidRDefault="00B15C3C" w:rsidP="00B15C3C">
                  <w:pPr>
                    <w:jc w:val="center"/>
                    <w:rPr>
                      <w:rFonts w:cs="Tahoma"/>
                      <w:szCs w:val="18"/>
                      <w:lang w:val="nl-NL"/>
                    </w:rPr>
                  </w:pPr>
                  <w:r w:rsidRPr="00B15C3C">
                    <w:rPr>
                      <w:rFonts w:cs="Tahoma"/>
                      <w:szCs w:val="18"/>
                      <w:lang w:val="nl-NL"/>
                    </w:rPr>
                    <w:t>10000</w:t>
                  </w:r>
                </w:p>
              </w:tc>
            </w:tr>
            <w:tr w:rsidR="00B15C3C" w:rsidRPr="00595302" w14:paraId="0EDFC58A" w14:textId="77777777" w:rsidTr="00B15C3C">
              <w:trPr>
                <w:trHeight w:hRule="exact" w:val="263"/>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EDFC588" w14:textId="77777777" w:rsidR="00B15C3C" w:rsidRPr="00B15C3C" w:rsidRDefault="00B15C3C" w:rsidP="00573A80">
                  <w:pPr>
                    <w:jc w:val="center"/>
                    <w:rPr>
                      <w:rFonts w:cs="Tahoma"/>
                      <w:szCs w:val="18"/>
                      <w:lang w:val="nl-NL"/>
                    </w:rPr>
                  </w:pPr>
                  <w:r w:rsidRPr="00B15C3C">
                    <w:rPr>
                      <w:rFonts w:cs="Tahoma"/>
                      <w:szCs w:val="18"/>
                      <w:lang w:val="nl-NL"/>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EDFC589" w14:textId="77777777" w:rsidR="00B15C3C" w:rsidRPr="00B15C3C" w:rsidRDefault="00B15C3C" w:rsidP="00B15C3C">
                  <w:pPr>
                    <w:jc w:val="center"/>
                    <w:rPr>
                      <w:rFonts w:cs="Tahoma"/>
                      <w:szCs w:val="18"/>
                      <w:lang w:val="nl-NL"/>
                    </w:rPr>
                  </w:pPr>
                  <w:r w:rsidRPr="00B15C3C">
                    <w:rPr>
                      <w:rFonts w:cs="Tahoma"/>
                      <w:szCs w:val="18"/>
                      <w:lang w:val="nl-NL"/>
                    </w:rPr>
                    <w:t>25000</w:t>
                  </w:r>
                </w:p>
              </w:tc>
            </w:tr>
          </w:tbl>
          <w:p w14:paraId="0EDFC58B" w14:textId="77777777" w:rsidR="00456002" w:rsidRPr="00E27A1D" w:rsidRDefault="005E7A2D" w:rsidP="001F221D">
            <w:pPr>
              <w:pStyle w:val="AppendixBodyText"/>
              <w:spacing w:after="0"/>
              <w:ind w:left="522" w:right="61"/>
              <w:rPr>
                <w:rFonts w:ascii="Tahoma" w:hAnsi="Tahoma" w:cs="Tahoma"/>
                <w:lang w:val="nl-NL"/>
              </w:rPr>
            </w:pPr>
            <w:r w:rsidRPr="00E27A1D">
              <w:rPr>
                <w:rFonts w:ascii="Tahoma" w:hAnsi="Tahoma" w:cs="Tahoma"/>
                <w:i/>
                <w:sz w:val="16"/>
                <w:lang w:val="nl-NL"/>
              </w:rPr>
              <w:t>Opmerking: Extra punten die de klant heeft, boven het minimumaantal voor het prijsniveau, tellen mee voor de nalevingscontrole van het volgende jaar. Als de klant bijvoorbeeld op het moment van de jaarlijkse nalevingscontrole 45</w:t>
            </w:r>
            <w:r w:rsidR="0053601C">
              <w:rPr>
                <w:rFonts w:ascii="Tahoma" w:hAnsi="Tahoma" w:cs="Tahoma"/>
                <w:i/>
                <w:sz w:val="16"/>
                <w:lang w:val="nl-NL"/>
              </w:rPr>
              <w:t>.</w:t>
            </w:r>
            <w:r w:rsidRPr="00E27A1D">
              <w:rPr>
                <w:rFonts w:ascii="Tahoma" w:hAnsi="Tahoma" w:cs="Tahoma"/>
                <w:i/>
                <w:sz w:val="16"/>
                <w:lang w:val="nl-NL"/>
              </w:rPr>
              <w:t>00 punten heeft, worden 500 punten doorgeschoven naar het volgende jaar en tellen</w:t>
            </w:r>
            <w:r w:rsidR="001F221D">
              <w:rPr>
                <w:rFonts w:ascii="Tahoma" w:hAnsi="Tahoma" w:cs="Tahoma"/>
                <w:i/>
                <w:sz w:val="16"/>
                <w:lang w:val="nl-NL"/>
              </w:rPr>
              <w:t> </w:t>
            </w:r>
            <w:r w:rsidRPr="00E27A1D">
              <w:rPr>
                <w:rFonts w:ascii="Tahoma" w:hAnsi="Tahoma" w:cs="Tahoma"/>
                <w:i/>
                <w:sz w:val="16"/>
                <w:lang w:val="nl-NL"/>
              </w:rPr>
              <w:t>deze mee bij de nalevingscontrole van dat jaar.</w:t>
            </w:r>
          </w:p>
          <w:p w14:paraId="0EDFC58C" w14:textId="77777777" w:rsidR="00230E01" w:rsidRPr="00E27A1D" w:rsidRDefault="00230E01" w:rsidP="00230E01">
            <w:pPr>
              <w:pStyle w:val="AppendixBodyText"/>
              <w:spacing w:after="0"/>
              <w:ind w:left="605" w:right="720"/>
              <w:rPr>
                <w:rFonts w:ascii="Tahoma" w:hAnsi="Tahoma" w:cs="Tahoma"/>
                <w:color w:val="000000"/>
                <w:sz w:val="18"/>
                <w:szCs w:val="18"/>
                <w:lang w:val="nl-NL" w:eastAsia="ja-JP"/>
              </w:rPr>
            </w:pPr>
          </w:p>
        </w:tc>
      </w:tr>
      <w:tr w:rsidR="00456002" w:rsidRPr="00595302" w14:paraId="0EDFC593" w14:textId="77777777" w:rsidTr="00910835">
        <w:tc>
          <w:tcPr>
            <w:tcW w:w="2700" w:type="dxa"/>
            <w:shd w:val="clear" w:color="auto" w:fill="auto"/>
          </w:tcPr>
          <w:p w14:paraId="0EDFC58E" w14:textId="77777777" w:rsidR="00456002" w:rsidRPr="00276F80" w:rsidRDefault="00456002" w:rsidP="00A70464">
            <w:pPr>
              <w:pStyle w:val="AppendixBodyText"/>
              <w:spacing w:before="60"/>
              <w:ind w:right="720"/>
              <w:rPr>
                <w:rFonts w:ascii="Tahoma" w:hAnsi="Tahoma" w:cs="Tahoma"/>
                <w:b/>
                <w:color w:val="000000"/>
                <w:szCs w:val="18"/>
                <w:lang w:eastAsia="ja-JP"/>
              </w:rPr>
            </w:pPr>
            <w:r w:rsidRPr="00276F80">
              <w:rPr>
                <w:rFonts w:ascii="Tahoma" w:hAnsi="Tahoma" w:cs="Tahoma"/>
                <w:b/>
                <w:color w:val="000000"/>
                <w:szCs w:val="18"/>
              </w:rPr>
              <w:lastRenderedPageBreak/>
              <w:t>School Overeenkomst</w:t>
            </w:r>
          </w:p>
        </w:tc>
        <w:tc>
          <w:tcPr>
            <w:tcW w:w="6649" w:type="dxa"/>
            <w:shd w:val="clear" w:color="auto" w:fill="auto"/>
          </w:tcPr>
          <w:p w14:paraId="0EDFC58F" w14:textId="77777777" w:rsidR="00456002" w:rsidRPr="00E27A1D" w:rsidRDefault="00456002" w:rsidP="00910835">
            <w:pPr>
              <w:pStyle w:val="AppendixBodyText"/>
              <w:spacing w:before="60"/>
              <w:ind w:right="61"/>
              <w:rPr>
                <w:rFonts w:ascii="Tahoma" w:hAnsi="Tahoma" w:cs="Tahoma"/>
                <w:lang w:val="nl-NL"/>
              </w:rPr>
            </w:pPr>
            <w:r w:rsidRPr="00E27A1D">
              <w:rPr>
                <w:rFonts w:ascii="Tahoma" w:hAnsi="Tahoma" w:cs="Tahoma"/>
                <w:sz w:val="18"/>
                <w:lang w:val="nl-NL"/>
              </w:rPr>
              <w:t>Voor de SchoolOvereenkomst is een bestelling van ten minste 300 units vereist.</w:t>
            </w:r>
            <w:r w:rsidR="00067D53">
              <w:rPr>
                <w:rFonts w:ascii="Tahoma" w:hAnsi="Tahoma" w:cs="Tahoma"/>
                <w:sz w:val="18"/>
                <w:lang w:val="nl-NL"/>
              </w:rPr>
              <w:t xml:space="preserve"> </w:t>
            </w:r>
            <w:r w:rsidRPr="00E27A1D">
              <w:rPr>
                <w:rFonts w:ascii="Tahoma" w:hAnsi="Tahoma" w:cs="Tahoma"/>
                <w:sz w:val="18"/>
                <w:lang w:val="nl-NL"/>
              </w:rPr>
              <w:t>De units worden berekend door het totale aantal geselecteerde toepassings-, systeem- en CAL-producten te vermenigvuldigen door het totale aantal in aanmerking komende pc’s of FTE/medewerkers. De minimale bestellingsomvang kan per geografische regio verschillen.</w:t>
            </w:r>
          </w:p>
          <w:p w14:paraId="0EDFC590" w14:textId="77777777" w:rsidR="00406CB0" w:rsidRPr="00E27A1D" w:rsidRDefault="00406CB0" w:rsidP="00A70464">
            <w:pPr>
              <w:pStyle w:val="AppendixBodyText"/>
              <w:spacing w:after="0"/>
              <w:ind w:right="720"/>
              <w:rPr>
                <w:rFonts w:ascii="Tahoma" w:hAnsi="Tahoma" w:cs="Tahoma"/>
                <w:lang w:val="nl-NL"/>
              </w:rPr>
            </w:pPr>
          </w:p>
          <w:p w14:paraId="0EDFC591" w14:textId="77777777" w:rsidR="00456002" w:rsidRPr="00E27A1D" w:rsidRDefault="00456002" w:rsidP="00910835">
            <w:pPr>
              <w:tabs>
                <w:tab w:val="left" w:pos="8640"/>
              </w:tabs>
              <w:ind w:right="61"/>
              <w:rPr>
                <w:rFonts w:cs="Tahoma"/>
                <w:lang w:val="nl-NL"/>
              </w:rPr>
            </w:pPr>
            <w:r w:rsidRPr="00E27A1D">
              <w:rPr>
                <w:rFonts w:cs="Tahoma"/>
                <w:b/>
                <w:bCs/>
                <w:color w:val="000000"/>
                <w:szCs w:val="20"/>
                <w:lang w:val="nl-NL"/>
              </w:rPr>
              <w:t>Opmerking:</w:t>
            </w:r>
            <w:r w:rsidRPr="00E27A1D">
              <w:rPr>
                <w:rFonts w:cs="Tahoma"/>
                <w:color w:val="000000"/>
                <w:szCs w:val="20"/>
                <w:lang w:val="nl-NL"/>
              </w:rPr>
              <w:t xml:space="preserve"> Klanten met een School Overeenkomst mogen toepassings-, systeem- en Subscription-licenties (gebruiker/apparaat) en CAL-producten niet selecteren voor slechts een deel van de pc’s in het abonnement, </w:t>
            </w:r>
            <w:r w:rsidRPr="00E27A1D">
              <w:rPr>
                <w:rFonts w:cs="Tahoma"/>
                <w:color w:val="000000"/>
                <w:szCs w:val="18"/>
                <w:lang w:val="nl-NL"/>
              </w:rPr>
              <w:t>tenzij dit expliciet wordt toegestaan in de Opmerkingen betreffende de Productvoorwaarden in de Product List</w:t>
            </w:r>
            <w:r w:rsidRPr="00E27A1D">
              <w:rPr>
                <w:rFonts w:cs="Tahoma"/>
                <w:color w:val="000000"/>
                <w:szCs w:val="20"/>
                <w:lang w:val="nl-NL"/>
              </w:rPr>
              <w:t>. Bijvoorbeeld: indien het abonnement geldt voor in totaal 100 pc’s, gelden de toepassings-, systeem- en Subscription-licenties (gebruiker/apparaat) en CAL-producten voor alle 100 pc’s, ook al wordt een bepaald product misschien slechts op een deel van deze pc’s gebruikt.</w:t>
            </w:r>
          </w:p>
          <w:p w14:paraId="0EDFC592" w14:textId="77777777" w:rsidR="00230E01" w:rsidRPr="00E27A1D" w:rsidRDefault="00230E01" w:rsidP="00230E01">
            <w:pPr>
              <w:tabs>
                <w:tab w:val="left" w:pos="8640"/>
              </w:tabs>
              <w:ind w:right="720"/>
              <w:rPr>
                <w:rFonts w:cs="Tahoma"/>
                <w:color w:val="000000"/>
                <w:szCs w:val="20"/>
                <w:lang w:val="nl-NL" w:eastAsia="ja-JP"/>
              </w:rPr>
            </w:pPr>
          </w:p>
        </w:tc>
      </w:tr>
      <w:tr w:rsidR="00456002" w:rsidRPr="00595302" w14:paraId="0EDFC5AC" w14:textId="77777777" w:rsidTr="00910835">
        <w:tc>
          <w:tcPr>
            <w:tcW w:w="2700" w:type="dxa"/>
            <w:shd w:val="clear" w:color="auto" w:fill="auto"/>
          </w:tcPr>
          <w:p w14:paraId="0EDFC594" w14:textId="77777777" w:rsidR="00456002" w:rsidRPr="00276F80" w:rsidRDefault="00456002" w:rsidP="00A70464">
            <w:pPr>
              <w:pStyle w:val="AppendixBodyText"/>
              <w:spacing w:before="60"/>
              <w:ind w:right="720"/>
              <w:rPr>
                <w:rFonts w:ascii="Tahoma" w:hAnsi="Tahoma" w:cs="Tahoma"/>
                <w:b/>
                <w:color w:val="000000"/>
                <w:sz w:val="18"/>
                <w:szCs w:val="18"/>
                <w:lang w:eastAsia="ja-JP"/>
              </w:rPr>
            </w:pPr>
            <w:r w:rsidRPr="00276F80">
              <w:rPr>
                <w:rFonts w:ascii="Tahoma" w:hAnsi="Tahoma" w:cs="Tahoma"/>
                <w:b/>
              </w:rPr>
              <w:t>Enterprise Overeenkomst en Enterprise Subscription Overeenkomst</w:t>
            </w:r>
          </w:p>
        </w:tc>
        <w:tc>
          <w:tcPr>
            <w:tcW w:w="6649" w:type="dxa"/>
            <w:shd w:val="clear" w:color="auto" w:fill="auto"/>
          </w:tcPr>
          <w:p w14:paraId="0EDFC595" w14:textId="77777777" w:rsidR="00456002" w:rsidRPr="00E27A1D" w:rsidRDefault="00456002" w:rsidP="00A70464">
            <w:pPr>
              <w:spacing w:before="60"/>
              <w:rPr>
                <w:rFonts w:cs="Tahoma"/>
                <w:lang w:val="nl-NL"/>
              </w:rPr>
            </w:pPr>
            <w:r w:rsidRPr="00E27A1D">
              <w:rPr>
                <w:rFonts w:cs="Tahoma"/>
                <w:lang w:val="nl-NL"/>
              </w:rPr>
              <w:t>Voor Enterprise Overeenkomst (EA) en Enterprise Subscription Overeenkomst (ESA) worden minimaal 250 Gekwalificeerde Apparaten / Desktops of Gekwalificeerde Gebruikers vereist.</w:t>
            </w:r>
          </w:p>
          <w:p w14:paraId="0EDFC596" w14:textId="77777777" w:rsidR="00456002" w:rsidRPr="00E27A1D" w:rsidRDefault="00456002" w:rsidP="00A70464">
            <w:pPr>
              <w:rPr>
                <w:rFonts w:cs="Tahoma"/>
                <w:lang w:val="nl-NL"/>
              </w:rPr>
            </w:pPr>
          </w:p>
          <w:p w14:paraId="0EDFC597" w14:textId="77777777" w:rsidR="0091793D" w:rsidRPr="00E27A1D" w:rsidRDefault="0091793D" w:rsidP="004B6D8C">
            <w:pPr>
              <w:spacing w:after="60"/>
              <w:rPr>
                <w:rFonts w:cs="Tahoma"/>
                <w:lang w:val="nl-NL"/>
              </w:rPr>
            </w:pPr>
            <w:r w:rsidRPr="00E27A1D">
              <w:rPr>
                <w:rFonts w:cs="Tahoma"/>
                <w:b/>
                <w:lang w:val="nl-NL"/>
              </w:rPr>
              <w:t>Gekwalificeerd(e) Apparaat/Desktop</w:t>
            </w:r>
          </w:p>
          <w:p w14:paraId="0EDFC598" w14:textId="77777777" w:rsidR="0091793D" w:rsidRPr="00E27A1D" w:rsidRDefault="0091793D" w:rsidP="00910835">
            <w:pPr>
              <w:ind w:right="61"/>
              <w:rPr>
                <w:rFonts w:cs="Tahoma"/>
                <w:lang w:val="nl-NL"/>
              </w:rPr>
            </w:pPr>
            <w:bookmarkStart w:id="619" w:name="_Toc323159729"/>
            <w:bookmarkStart w:id="620" w:name="_Toc325313134"/>
            <w:bookmarkStart w:id="621" w:name="_Toc325609169"/>
            <w:r w:rsidRPr="00E27A1D">
              <w:rPr>
                <w:rFonts w:cs="Tahoma"/>
                <w:lang w:val="nl-NL"/>
              </w:rPr>
              <w:t xml:space="preserve">Niettegenstaande eventuele tegengestelde voorwaarden in uw volume license overeenkomst vallen onder Gekwalificeerd(e) Apparaten/Desktops geen </w:t>
            </w:r>
            <w:r w:rsidRPr="00E27A1D">
              <w:rPr>
                <w:rFonts w:cs="Tahoma"/>
                <w:iCs/>
                <w:lang w:val="nl-NL"/>
              </w:rPr>
              <w:t>kwalificerende apparaten van derden</w:t>
            </w:r>
            <w:r w:rsidRPr="00E27A1D">
              <w:rPr>
                <w:rFonts w:cs="Tahoma"/>
                <w:lang w:val="nl-NL"/>
              </w:rPr>
              <w:t xml:space="preserve"> waarop uw gebruikers uitsluitend toegang tot de software hebben en deze gebruiken op grond van de Gebruiksrechten voor Roaming voor het volgende:</w:t>
            </w:r>
            <w:bookmarkEnd w:id="619"/>
            <w:bookmarkEnd w:id="620"/>
            <w:bookmarkEnd w:id="621"/>
          </w:p>
          <w:p w14:paraId="0EDFC599" w14:textId="77777777" w:rsidR="00456002" w:rsidRPr="00E27A1D" w:rsidRDefault="00456002" w:rsidP="00A70464">
            <w:pPr>
              <w:rPr>
                <w:rFonts w:cs="Tahoma"/>
                <w:lang w:val="nl-NL"/>
              </w:rPr>
            </w:pPr>
          </w:p>
          <w:p w14:paraId="0EDFC59A" w14:textId="77777777" w:rsidR="00406CB0" w:rsidRPr="00276F80" w:rsidRDefault="00456002" w:rsidP="006911C3">
            <w:pPr>
              <w:numPr>
                <w:ilvl w:val="0"/>
                <w:numId w:val="62"/>
              </w:numPr>
              <w:spacing w:after="60"/>
              <w:rPr>
                <w:rFonts w:cs="Tahoma"/>
              </w:rPr>
            </w:pPr>
            <w:r w:rsidRPr="00276F80">
              <w:rPr>
                <w:rFonts w:cs="Tahoma"/>
              </w:rPr>
              <w:t xml:space="preserve">Windows Software Assurance, </w:t>
            </w:r>
          </w:p>
          <w:p w14:paraId="0EDFC59B" w14:textId="77777777" w:rsidR="00456002" w:rsidRPr="00E27A1D" w:rsidRDefault="00456002" w:rsidP="006911C3">
            <w:pPr>
              <w:numPr>
                <w:ilvl w:val="0"/>
                <w:numId w:val="62"/>
              </w:numPr>
              <w:spacing w:after="60"/>
              <w:rPr>
                <w:rFonts w:cs="Tahoma"/>
                <w:lang w:val="nl-NL"/>
              </w:rPr>
            </w:pPr>
            <w:r w:rsidRPr="00E27A1D">
              <w:rPr>
                <w:rFonts w:cs="Tahoma"/>
                <w:lang w:val="nl-NL"/>
              </w:rPr>
              <w:t xml:space="preserve">Toegang tot Windows Virtual Desktop, </w:t>
            </w:r>
          </w:p>
          <w:p w14:paraId="0EDFC59C" w14:textId="77777777" w:rsidR="00456002" w:rsidRPr="00276F80" w:rsidRDefault="00456002" w:rsidP="006911C3">
            <w:pPr>
              <w:numPr>
                <w:ilvl w:val="0"/>
                <w:numId w:val="62"/>
              </w:numPr>
              <w:spacing w:after="60"/>
              <w:rPr>
                <w:rFonts w:cs="Tahoma"/>
              </w:rPr>
            </w:pPr>
            <w:r w:rsidRPr="00276F80">
              <w:rPr>
                <w:rFonts w:cs="Tahoma"/>
              </w:rPr>
              <w:t xml:space="preserve">Virtual Desktop Infrastructure Suites, </w:t>
            </w:r>
          </w:p>
          <w:p w14:paraId="0EDFC59D" w14:textId="77777777" w:rsidR="00456002" w:rsidRPr="00276F80" w:rsidRDefault="00456002" w:rsidP="006911C3">
            <w:pPr>
              <w:numPr>
                <w:ilvl w:val="0"/>
                <w:numId w:val="62"/>
              </w:numPr>
              <w:spacing w:after="60"/>
              <w:rPr>
                <w:rFonts w:cs="Tahoma"/>
              </w:rPr>
            </w:pPr>
            <w:r w:rsidRPr="00276F80">
              <w:rPr>
                <w:rFonts w:cs="Tahoma"/>
              </w:rPr>
              <w:t xml:space="preserve">MDOP voor Software Assurance en </w:t>
            </w:r>
          </w:p>
          <w:p w14:paraId="0EDFC59E" w14:textId="77777777" w:rsidR="00456002" w:rsidRPr="00E27A1D" w:rsidRDefault="00456002" w:rsidP="006911C3">
            <w:pPr>
              <w:numPr>
                <w:ilvl w:val="0"/>
                <w:numId w:val="62"/>
              </w:numPr>
              <w:spacing w:after="60"/>
              <w:rPr>
                <w:rFonts w:cs="Tahoma"/>
                <w:lang w:val="nl-NL"/>
              </w:rPr>
            </w:pPr>
            <w:r w:rsidRPr="00E27A1D">
              <w:rPr>
                <w:rFonts w:cs="Tahoma"/>
                <w:lang w:val="nl-NL"/>
              </w:rPr>
              <w:t>Software Assurance voor alle edities van Office, Project en Visio waarvoor Gebruiksrechten voor Roaming zijn opgenomen.</w:t>
            </w:r>
          </w:p>
          <w:p w14:paraId="0EDFC59F" w14:textId="77777777" w:rsidR="00456002" w:rsidRPr="00E27A1D" w:rsidRDefault="00456002" w:rsidP="00A70464">
            <w:pPr>
              <w:rPr>
                <w:rFonts w:cs="Tahoma"/>
                <w:lang w:val="nl-NL"/>
              </w:rPr>
            </w:pPr>
          </w:p>
          <w:p w14:paraId="0EDFC5A0" w14:textId="77777777" w:rsidR="00456002" w:rsidRPr="00E27A1D" w:rsidRDefault="00456002" w:rsidP="00003D41">
            <w:pPr>
              <w:rPr>
                <w:rFonts w:cs="Tahoma"/>
                <w:lang w:val="nl-NL"/>
              </w:rPr>
            </w:pPr>
            <w:bookmarkStart w:id="622" w:name="_Toc323159730"/>
            <w:bookmarkStart w:id="623" w:name="_Toc325313135"/>
            <w:bookmarkStart w:id="624" w:name="_Toc325609170"/>
            <w:r w:rsidRPr="00E27A1D">
              <w:rPr>
                <w:rFonts w:cs="Tahoma"/>
                <w:lang w:val="nl-NL"/>
              </w:rPr>
              <w:t xml:space="preserve">Een </w:t>
            </w:r>
            <w:r w:rsidR="00F64A43">
              <w:rPr>
                <w:rFonts w:cs="Tahoma"/>
                <w:lang w:val="nl-NL"/>
              </w:rPr>
              <w:t>“</w:t>
            </w:r>
            <w:r w:rsidRPr="00E27A1D">
              <w:rPr>
                <w:rFonts w:cs="Tahoma"/>
                <w:lang w:val="nl-NL"/>
              </w:rPr>
              <w:t>gekwalificeerd apparaat van derden</w:t>
            </w:r>
            <w:r w:rsidR="00F64A43">
              <w:rPr>
                <w:rFonts w:cs="Tahoma"/>
                <w:lang w:val="nl-NL"/>
              </w:rPr>
              <w:t>”</w:t>
            </w:r>
            <w:r w:rsidRPr="00E27A1D">
              <w:rPr>
                <w:rFonts w:cs="Tahoma"/>
                <w:lang w:val="nl-NL"/>
              </w:rPr>
              <w:t xml:space="preserve"> is een apparaat dat niet direct of indirect door u of uw gelieerde ondernemingen wordt bediend (bijvoorbeeld een openbare kiosk van derden). Raadpleeg het document Product Use Rights voor informatie over dit product.</w:t>
            </w:r>
            <w:bookmarkEnd w:id="622"/>
            <w:bookmarkEnd w:id="623"/>
            <w:bookmarkEnd w:id="624"/>
          </w:p>
          <w:p w14:paraId="0EDFC5A1" w14:textId="77777777" w:rsidR="00456002" w:rsidRPr="00E27A1D" w:rsidRDefault="00456002" w:rsidP="00E64551">
            <w:pPr>
              <w:pStyle w:val="Heading3"/>
              <w:ind w:left="70"/>
              <w:rPr>
                <w:rFonts w:ascii="Tahoma" w:hAnsi="Tahoma" w:cs="Tahoma"/>
                <w:lang w:val="nl-NL"/>
              </w:rPr>
            </w:pPr>
          </w:p>
          <w:p w14:paraId="0EDFC5A2" w14:textId="77777777" w:rsidR="0091793D" w:rsidRPr="00E27A1D" w:rsidRDefault="0091793D" w:rsidP="004B6D8C">
            <w:pPr>
              <w:spacing w:after="60"/>
              <w:rPr>
                <w:rFonts w:cs="Tahoma"/>
                <w:lang w:val="nl-NL"/>
              </w:rPr>
            </w:pPr>
            <w:r w:rsidRPr="00E27A1D">
              <w:rPr>
                <w:rFonts w:cs="Tahoma"/>
                <w:b/>
                <w:lang w:val="nl-NL"/>
              </w:rPr>
              <w:t xml:space="preserve">Vrijstellingen met betrekking tot Gekwalificeerde Gebruikers </w:t>
            </w:r>
          </w:p>
          <w:p w14:paraId="0EDFC5A3" w14:textId="77777777" w:rsidR="00456002" w:rsidRPr="00E27A1D" w:rsidRDefault="00456002" w:rsidP="00910835">
            <w:pPr>
              <w:pStyle w:val="AppendixBodyText"/>
              <w:ind w:right="61"/>
              <w:rPr>
                <w:rFonts w:ascii="Tahoma" w:hAnsi="Tahoma" w:cs="Tahoma"/>
                <w:lang w:val="nl-NL"/>
              </w:rPr>
            </w:pPr>
            <w:r w:rsidRPr="00E27A1D">
              <w:rPr>
                <w:rFonts w:ascii="Tahoma" w:hAnsi="Tahoma" w:cs="Tahoma"/>
                <w:sz w:val="18"/>
                <w:lang w:val="nl-NL"/>
              </w:rPr>
              <w:t>Iemand die uitsluitend toegang verkrijgt tot de serversoftware of online diensten op basis van de licenties die in de volgende lijst worden genoemd, wordt niet geteld als Gekwalificeerde Gebruiker:</w:t>
            </w:r>
          </w:p>
          <w:p w14:paraId="0EDFC5A4" w14:textId="77777777" w:rsidR="00456002" w:rsidRPr="00E27A1D" w:rsidRDefault="00456002" w:rsidP="00A70464">
            <w:pPr>
              <w:pStyle w:val="AppendixBodyText"/>
              <w:spacing w:after="0"/>
              <w:ind w:right="720"/>
              <w:rPr>
                <w:rFonts w:ascii="Tahoma" w:hAnsi="Tahoma" w:cs="Tahoma"/>
                <w:lang w:val="nl-NL"/>
              </w:rPr>
            </w:pPr>
          </w:p>
          <w:p w14:paraId="0EDFC5A5" w14:textId="77777777" w:rsidR="00456002" w:rsidRPr="00E27A1D" w:rsidRDefault="00456002" w:rsidP="006911C3">
            <w:pPr>
              <w:numPr>
                <w:ilvl w:val="0"/>
                <w:numId w:val="62"/>
              </w:numPr>
              <w:spacing w:after="60"/>
              <w:rPr>
                <w:rFonts w:cs="Tahoma"/>
                <w:lang w:val="nl-NL"/>
              </w:rPr>
            </w:pPr>
            <w:r w:rsidRPr="00E27A1D">
              <w:rPr>
                <w:rFonts w:cs="Tahoma"/>
                <w:lang w:val="nl-NL"/>
              </w:rPr>
              <w:t>Abonnementslicentie voor gebruikers (USL) voor Office 365 Enterprise K1 of K2</w:t>
            </w:r>
          </w:p>
          <w:p w14:paraId="0EDFC5A6" w14:textId="77777777" w:rsidR="00456002" w:rsidRPr="00276F80" w:rsidRDefault="00456002" w:rsidP="006911C3">
            <w:pPr>
              <w:numPr>
                <w:ilvl w:val="0"/>
                <w:numId w:val="62"/>
              </w:numPr>
              <w:spacing w:after="60"/>
              <w:rPr>
                <w:rFonts w:cs="Tahoma"/>
              </w:rPr>
            </w:pPr>
            <w:r w:rsidRPr="00276F80">
              <w:rPr>
                <w:rFonts w:cs="Tahoma"/>
              </w:rPr>
              <w:t>SharePoint Online Kiosk USL</w:t>
            </w:r>
          </w:p>
          <w:p w14:paraId="0EDFC5A7" w14:textId="77777777" w:rsidR="00456002" w:rsidRPr="00276F80" w:rsidRDefault="00456002" w:rsidP="006911C3">
            <w:pPr>
              <w:numPr>
                <w:ilvl w:val="0"/>
                <w:numId w:val="62"/>
              </w:numPr>
              <w:spacing w:after="60"/>
              <w:rPr>
                <w:rFonts w:cs="Tahoma"/>
              </w:rPr>
            </w:pPr>
            <w:r w:rsidRPr="00276F80">
              <w:rPr>
                <w:rFonts w:cs="Tahoma"/>
              </w:rPr>
              <w:t>Exchange Online Kiosk USL</w:t>
            </w:r>
          </w:p>
          <w:p w14:paraId="0EDFC5A8" w14:textId="77777777" w:rsidR="00456002" w:rsidRPr="00E27A1D" w:rsidRDefault="00456002" w:rsidP="006911C3">
            <w:pPr>
              <w:numPr>
                <w:ilvl w:val="0"/>
                <w:numId w:val="62"/>
              </w:numPr>
              <w:spacing w:after="60"/>
              <w:rPr>
                <w:rFonts w:cs="Tahoma"/>
                <w:lang w:val="nl-NL"/>
              </w:rPr>
            </w:pPr>
            <w:r w:rsidRPr="00E27A1D">
              <w:rPr>
                <w:rFonts w:cs="Tahoma"/>
                <w:lang w:val="nl-NL"/>
              </w:rPr>
              <w:t xml:space="preserve">Licenties voor serversoftwareproducten of online diensten waarbij geen individuele licenties zijn vereist voor gebruikers of apparaten die </w:t>
            </w:r>
            <w:r w:rsidRPr="00E27A1D">
              <w:rPr>
                <w:rFonts w:cs="Tahoma"/>
                <w:lang w:val="nl-NL"/>
              </w:rPr>
              <w:lastRenderedPageBreak/>
              <w:t>toegang hebben tot deze producten of online diensten (zoals Client Access Licenses, Client Management Licenses, USL’s en DSL’s)</w:t>
            </w:r>
          </w:p>
          <w:p w14:paraId="0EDFC5A9" w14:textId="77777777" w:rsidR="00456002" w:rsidRPr="00276F80" w:rsidRDefault="00456002" w:rsidP="006911C3">
            <w:pPr>
              <w:numPr>
                <w:ilvl w:val="0"/>
                <w:numId w:val="62"/>
              </w:numPr>
              <w:spacing w:after="60"/>
              <w:rPr>
                <w:rFonts w:cs="Tahoma"/>
              </w:rPr>
            </w:pPr>
            <w:r w:rsidRPr="00276F80">
              <w:rPr>
                <w:rFonts w:cs="Tahoma"/>
              </w:rPr>
              <w:t>Alle External Connector Licenses</w:t>
            </w:r>
          </w:p>
          <w:p w14:paraId="0EDFC5AA" w14:textId="77777777" w:rsidR="00456002" w:rsidRPr="00E27A1D" w:rsidRDefault="00456002" w:rsidP="00B15C3C">
            <w:pPr>
              <w:pStyle w:val="AppendixBodyText"/>
              <w:spacing w:after="0"/>
              <w:ind w:right="61"/>
              <w:rPr>
                <w:rFonts w:ascii="Tahoma" w:hAnsi="Tahoma" w:cs="Tahoma"/>
                <w:lang w:val="nl-NL"/>
              </w:rPr>
            </w:pPr>
            <w:r w:rsidRPr="00E27A1D">
              <w:rPr>
                <w:rFonts w:ascii="Tahoma" w:hAnsi="Tahoma" w:cs="Tahoma"/>
                <w:sz w:val="18"/>
                <w:lang w:val="nl-NL"/>
              </w:rPr>
              <w:t>Deze vrijstellingen met betrekking tot Gekwalificeerde Gebruikers zijn van toepassing op alle EA- en ESA-klanten, ongeacht of dergelijke vrijstellingen specifiek zijn vastgelegd in de voorwaarden van klantovereenkomsten.</w:t>
            </w:r>
          </w:p>
          <w:p w14:paraId="0EDFC5AB" w14:textId="77777777" w:rsidR="00230E01" w:rsidRPr="00E27A1D" w:rsidRDefault="00230E01" w:rsidP="00230E01">
            <w:pPr>
              <w:pStyle w:val="AppendixBodyText"/>
              <w:spacing w:after="0"/>
              <w:ind w:right="720"/>
              <w:rPr>
                <w:rFonts w:ascii="Tahoma" w:hAnsi="Tahoma" w:cs="Tahoma"/>
                <w:sz w:val="18"/>
                <w:lang w:val="nl-NL" w:eastAsia="ja-JP"/>
              </w:rPr>
            </w:pPr>
          </w:p>
        </w:tc>
      </w:tr>
      <w:tr w:rsidR="00456002" w:rsidRPr="00595302" w14:paraId="0EDFC5B9" w14:textId="77777777" w:rsidTr="00962C44">
        <w:tc>
          <w:tcPr>
            <w:tcW w:w="2700" w:type="dxa"/>
            <w:shd w:val="clear" w:color="auto" w:fill="auto"/>
          </w:tcPr>
          <w:p w14:paraId="0EDFC5AD" w14:textId="77777777" w:rsidR="00456002" w:rsidRPr="00276F80" w:rsidRDefault="00456002" w:rsidP="00A70464">
            <w:pPr>
              <w:pStyle w:val="AppendixBodyText"/>
              <w:spacing w:before="60"/>
              <w:ind w:right="720"/>
              <w:rPr>
                <w:rFonts w:ascii="Tahoma" w:hAnsi="Tahoma" w:cs="Tahoma"/>
                <w:b/>
                <w:lang w:eastAsia="ja-JP"/>
              </w:rPr>
            </w:pPr>
            <w:r w:rsidRPr="00276F80">
              <w:rPr>
                <w:rFonts w:ascii="Tahoma" w:hAnsi="Tahoma" w:cs="Tahoma"/>
                <w:b/>
                <w:color w:val="000000"/>
                <w:szCs w:val="18"/>
              </w:rPr>
              <w:lastRenderedPageBreak/>
              <w:t>EES</w:t>
            </w:r>
          </w:p>
        </w:tc>
        <w:tc>
          <w:tcPr>
            <w:tcW w:w="6649" w:type="dxa"/>
            <w:shd w:val="clear" w:color="auto" w:fill="auto"/>
          </w:tcPr>
          <w:p w14:paraId="0EDFC5AE" w14:textId="77777777" w:rsidR="00456002" w:rsidRPr="00E27A1D" w:rsidRDefault="00456002" w:rsidP="00A70464">
            <w:pPr>
              <w:pStyle w:val="ListParagraph"/>
              <w:spacing w:before="60"/>
              <w:ind w:left="0"/>
              <w:contextualSpacing w:val="0"/>
              <w:rPr>
                <w:rFonts w:ascii="Tahoma" w:hAnsi="Tahoma" w:cs="Tahoma"/>
                <w:lang w:val="nl-NL"/>
              </w:rPr>
            </w:pPr>
            <w:r w:rsidRPr="00E27A1D">
              <w:rPr>
                <w:rFonts w:ascii="Tahoma" w:hAnsi="Tahoma" w:cs="Tahoma"/>
                <w:sz w:val="18"/>
                <w:szCs w:val="18"/>
                <w:lang w:val="nl-NL"/>
              </w:rPr>
              <w:t>Voor EES is een minimumbestelling vereist zoals hieronder wordt aangegeven:</w:t>
            </w:r>
          </w:p>
          <w:p w14:paraId="0EDFC5AF" w14:textId="77777777" w:rsidR="00406CB0" w:rsidRPr="00E27A1D" w:rsidRDefault="00406CB0" w:rsidP="00A70464">
            <w:pPr>
              <w:pStyle w:val="ListParagraph"/>
              <w:ind w:left="0"/>
              <w:contextualSpacing w:val="0"/>
              <w:rPr>
                <w:rFonts w:ascii="Tahoma" w:hAnsi="Tahoma" w:cs="Tahoma"/>
                <w:lang w:val="nl-NL"/>
              </w:rPr>
            </w:pPr>
          </w:p>
          <w:p w14:paraId="0EDFC5B0" w14:textId="77777777" w:rsidR="00456002" w:rsidRPr="00E27A1D" w:rsidRDefault="00456002" w:rsidP="006911C3">
            <w:pPr>
              <w:numPr>
                <w:ilvl w:val="0"/>
                <w:numId w:val="62"/>
              </w:numPr>
              <w:spacing w:after="60"/>
              <w:rPr>
                <w:rFonts w:cs="Tahoma"/>
                <w:lang w:val="nl-NL"/>
              </w:rPr>
            </w:pPr>
            <w:r w:rsidRPr="00E27A1D">
              <w:rPr>
                <w:rFonts w:cs="Tahoma"/>
                <w:lang w:val="nl-NL"/>
              </w:rPr>
              <w:t>ten minste één Desktop Platform-product voor een Telling Gehele Organisatie van ten minste 1000 OF</w:t>
            </w:r>
          </w:p>
          <w:p w14:paraId="0EDFC5B1" w14:textId="77777777" w:rsidR="00456002" w:rsidRPr="00E27A1D" w:rsidRDefault="00456002" w:rsidP="006911C3">
            <w:pPr>
              <w:numPr>
                <w:ilvl w:val="0"/>
                <w:numId w:val="62"/>
              </w:numPr>
              <w:spacing w:after="60"/>
              <w:rPr>
                <w:rFonts w:cs="Tahoma"/>
                <w:lang w:val="nl-NL"/>
              </w:rPr>
            </w:pPr>
            <w:r w:rsidRPr="00E27A1D">
              <w:rPr>
                <w:rFonts w:cs="Tahoma"/>
                <w:lang w:val="nl-NL"/>
              </w:rPr>
              <w:t>ten minste één Platform Online Dienst voor personeelsleden/onderwijsmedewerkers van een aantal van 1000 OF</w:t>
            </w:r>
          </w:p>
          <w:p w14:paraId="0EDFC5B2" w14:textId="77777777" w:rsidR="00456002" w:rsidRPr="00E27A1D" w:rsidRDefault="00456002" w:rsidP="006911C3">
            <w:pPr>
              <w:numPr>
                <w:ilvl w:val="0"/>
                <w:numId w:val="62"/>
              </w:numPr>
              <w:spacing w:after="60"/>
              <w:rPr>
                <w:rFonts w:cs="Tahoma"/>
                <w:lang w:val="nl-NL"/>
              </w:rPr>
            </w:pPr>
            <w:r w:rsidRPr="00E27A1D">
              <w:rPr>
                <w:rFonts w:cs="Tahoma"/>
                <w:lang w:val="nl-NL"/>
              </w:rPr>
              <w:t>ten minste één Desktop Platform-product voor een Telling Student van ten minste 1000 OF</w:t>
            </w:r>
          </w:p>
          <w:p w14:paraId="0EDFC5B3" w14:textId="77777777" w:rsidR="00456002" w:rsidRPr="00E27A1D" w:rsidRDefault="00456002" w:rsidP="006911C3">
            <w:pPr>
              <w:numPr>
                <w:ilvl w:val="0"/>
                <w:numId w:val="62"/>
              </w:numPr>
              <w:spacing w:after="60"/>
              <w:rPr>
                <w:rFonts w:cs="Tahoma"/>
                <w:lang w:val="nl-NL"/>
              </w:rPr>
            </w:pPr>
            <w:r w:rsidRPr="00E27A1D">
              <w:rPr>
                <w:rFonts w:cs="Tahoma"/>
                <w:lang w:val="nl-NL"/>
              </w:rPr>
              <w:t xml:space="preserve">ten minste één Platform Online Dienst voor studenten van een aantal van 1000 </w:t>
            </w:r>
          </w:p>
          <w:p w14:paraId="0EDFC5B4" w14:textId="77777777" w:rsidR="00456002" w:rsidRPr="00E27A1D" w:rsidRDefault="00456002" w:rsidP="00A70464">
            <w:pPr>
              <w:rPr>
                <w:rFonts w:cs="Tahoma"/>
                <w:lang w:val="nl-NL"/>
              </w:rPr>
            </w:pPr>
          </w:p>
          <w:p w14:paraId="0EDFC5B5" w14:textId="77777777" w:rsidR="00A9013C" w:rsidRPr="00E27A1D" w:rsidRDefault="00456002" w:rsidP="005C647E">
            <w:pPr>
              <w:rPr>
                <w:rFonts w:cs="Tahoma"/>
                <w:lang w:val="nl-NL"/>
              </w:rPr>
            </w:pPr>
            <w:r w:rsidRPr="00E27A1D">
              <w:rPr>
                <w:rFonts w:cs="Tahoma"/>
                <w:b/>
                <w:color w:val="000000"/>
                <w:szCs w:val="18"/>
                <w:lang w:val="nl-NL"/>
              </w:rPr>
              <w:t>Opmerking:</w:t>
            </w:r>
            <w:r w:rsidRPr="00E27A1D">
              <w:rPr>
                <w:rFonts w:cs="Tahoma"/>
                <w:color w:val="000000"/>
                <w:szCs w:val="18"/>
                <w:lang w:val="nl-NL"/>
              </w:rPr>
              <w:t xml:space="preserve"> deze vereiste voor de eerste bestelling kan worden losgelaten indien een kwalificerend enrollment wordt verstrekt.</w:t>
            </w:r>
          </w:p>
          <w:p w14:paraId="0EDFC5B6" w14:textId="77777777" w:rsidR="00406CB0" w:rsidRPr="00E27A1D" w:rsidRDefault="00406CB0" w:rsidP="005C647E">
            <w:pPr>
              <w:rPr>
                <w:rFonts w:cs="Tahoma"/>
                <w:lang w:val="nl-NL"/>
              </w:rPr>
            </w:pPr>
          </w:p>
          <w:p w14:paraId="0EDFC5B7" w14:textId="77777777" w:rsidR="00822871" w:rsidRPr="00E27A1D" w:rsidRDefault="00A9013C" w:rsidP="00962C44">
            <w:pPr>
              <w:rPr>
                <w:rFonts w:cs="Tahoma"/>
                <w:lang w:val="nl-NL"/>
              </w:rPr>
            </w:pPr>
            <w:r w:rsidRPr="00E27A1D">
              <w:rPr>
                <w:rFonts w:cs="Tahoma"/>
                <w:b/>
                <w:color w:val="000000"/>
                <w:szCs w:val="18"/>
                <w:lang w:val="nl-NL"/>
              </w:rPr>
              <w:t xml:space="preserve">Opmerking: </w:t>
            </w:r>
            <w:r w:rsidRPr="00E27A1D">
              <w:rPr>
                <w:rFonts w:cs="Tahoma"/>
                <w:color w:val="000000"/>
                <w:szCs w:val="18"/>
                <w:lang w:val="nl-NL"/>
              </w:rPr>
              <w:t>CAL’s (licenties voor clienttoegang) die zijn gekocht in het kader van de Enrollment for Education Solutions (EES) op niet-organisatieomvattende basis kunnen worden toegewezen en gebruikt als apparaat-CAL’s of gebruikers-CAL’s naar inzicht van de instelling.</w:t>
            </w:r>
            <w:r w:rsidR="0065064C">
              <w:rPr>
                <w:rFonts w:cs="Tahoma"/>
                <w:color w:val="000000"/>
                <w:szCs w:val="18"/>
                <w:lang w:val="nl-NL"/>
              </w:rPr>
              <w:t xml:space="preserve"> </w:t>
            </w:r>
            <w:r w:rsidRPr="00E27A1D">
              <w:rPr>
                <w:rFonts w:cs="Tahoma"/>
                <w:color w:val="000000"/>
                <w:szCs w:val="18"/>
                <w:lang w:val="nl-NL"/>
              </w:rPr>
              <w:t>Gebruikers-CAL’s kunnen niet opnieuw worden toegewezen als apparaat-CAL’s en apparaat-CAL’s kunnen niet opnieuw worden toegewezen als gebruiker-CAL’s behalve op de volgende wijze.</w:t>
            </w:r>
            <w:r w:rsidR="00FF726B">
              <w:rPr>
                <w:rFonts w:cs="Tahoma"/>
                <w:color w:val="000000"/>
                <w:szCs w:val="18"/>
                <w:lang w:val="nl-NL"/>
              </w:rPr>
              <w:t xml:space="preserve"> </w:t>
            </w:r>
            <w:r w:rsidRPr="00E27A1D">
              <w:rPr>
                <w:rFonts w:cs="Tahoma"/>
                <w:color w:val="000000"/>
                <w:szCs w:val="18"/>
                <w:lang w:val="nl-NL"/>
              </w:rPr>
              <w:t>Een CAL</w:t>
            </w:r>
            <w:r w:rsidR="00962C44">
              <w:rPr>
                <w:rFonts w:cs="Tahoma"/>
                <w:color w:val="000000"/>
                <w:szCs w:val="18"/>
                <w:lang w:val="nl-NL"/>
              </w:rPr>
              <w:t> </w:t>
            </w:r>
            <w:r w:rsidRPr="00E27A1D">
              <w:rPr>
                <w:rFonts w:cs="Tahoma"/>
                <w:color w:val="000000"/>
                <w:szCs w:val="18"/>
                <w:lang w:val="nl-NL"/>
              </w:rPr>
              <w:t>die is besteld op niet-organisatieomvattende basis, kan opnieuw worden toegewezen en gebruikt als een apparaat- of gebruikers-CAL bij een verlenging van een abonnement via een nieuwe Overeenkomst.</w:t>
            </w:r>
          </w:p>
          <w:p w14:paraId="0EDFC5B8" w14:textId="77777777" w:rsidR="00230E01" w:rsidRPr="00E27A1D" w:rsidRDefault="00230E01" w:rsidP="00230E01">
            <w:pPr>
              <w:rPr>
                <w:rFonts w:cs="Tahoma"/>
                <w:color w:val="000000"/>
                <w:szCs w:val="18"/>
                <w:lang w:val="nl-NL"/>
              </w:rPr>
            </w:pPr>
          </w:p>
        </w:tc>
      </w:tr>
    </w:tbl>
    <w:p w14:paraId="0EDFC5BA" w14:textId="77777777" w:rsidR="00366502" w:rsidRPr="00E27A1D" w:rsidRDefault="00366502" w:rsidP="00456002">
      <w:pPr>
        <w:pStyle w:val="Heading3"/>
        <w:ind w:right="720"/>
        <w:rPr>
          <w:rFonts w:ascii="Tahoma" w:hAnsi="Tahoma" w:cs="Tahoma"/>
          <w:lang w:val="nl-NL"/>
        </w:rPr>
      </w:pPr>
      <w:bookmarkStart w:id="625" w:name="_Toc323159731"/>
      <w:bookmarkStart w:id="626" w:name="_Toc325609171"/>
      <w:bookmarkStart w:id="627" w:name="_Toc336338192"/>
    </w:p>
    <w:p w14:paraId="0EDFC5BB" w14:textId="77777777" w:rsidR="00456002" w:rsidRPr="00276F80" w:rsidRDefault="00456002" w:rsidP="00456002">
      <w:pPr>
        <w:pStyle w:val="Heading3"/>
        <w:ind w:right="720"/>
        <w:rPr>
          <w:rFonts w:ascii="Tahoma" w:hAnsi="Tahoma" w:cs="Tahoma"/>
        </w:rPr>
      </w:pPr>
      <w:bookmarkStart w:id="628" w:name="_Toc361497036"/>
      <w:r w:rsidRPr="00276F80">
        <w:rPr>
          <w:rFonts w:ascii="Tahoma" w:hAnsi="Tahoma" w:cs="Tahoma"/>
          <w:sz w:val="24"/>
          <w:szCs w:val="22"/>
        </w:rPr>
        <w:t>Platforms</w:t>
      </w:r>
      <w:bookmarkEnd w:id="625"/>
      <w:bookmarkEnd w:id="626"/>
      <w:bookmarkEnd w:id="627"/>
      <w:bookmarkEnd w:id="628"/>
    </w:p>
    <w:p w14:paraId="0EDFC5BC" w14:textId="77777777" w:rsidR="00456002" w:rsidRPr="00276F80"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276F80" w14:paraId="0EDFC5BF" w14:textId="77777777" w:rsidTr="00306FE1">
        <w:trPr>
          <w:trHeight w:val="305"/>
          <w:tblHeader/>
        </w:trPr>
        <w:tc>
          <w:tcPr>
            <w:tcW w:w="1890" w:type="dxa"/>
            <w:shd w:val="clear" w:color="auto" w:fill="FABF8F"/>
          </w:tcPr>
          <w:p w14:paraId="0EDFC5BD" w14:textId="77777777" w:rsidR="00456002" w:rsidRPr="00276F80" w:rsidRDefault="00456002" w:rsidP="00E64551">
            <w:pPr>
              <w:rPr>
                <w:rFonts w:cs="Tahoma"/>
                <w:b/>
                <w:sz w:val="22"/>
                <w:lang w:eastAsia="ja-JP"/>
              </w:rPr>
            </w:pPr>
            <w:r w:rsidRPr="00276F80">
              <w:rPr>
                <w:rFonts w:cs="Tahoma"/>
                <w:b/>
                <w:sz w:val="22"/>
              </w:rPr>
              <w:t>Programma's</w:t>
            </w:r>
          </w:p>
        </w:tc>
        <w:tc>
          <w:tcPr>
            <w:tcW w:w="7308" w:type="dxa"/>
            <w:shd w:val="clear" w:color="auto" w:fill="FABF8F"/>
          </w:tcPr>
          <w:p w14:paraId="0EDFC5BE" w14:textId="77777777" w:rsidR="00456002" w:rsidRPr="00276F80" w:rsidRDefault="00456002" w:rsidP="005C647E">
            <w:pPr>
              <w:jc w:val="center"/>
              <w:rPr>
                <w:rFonts w:cs="Tahoma"/>
                <w:b/>
                <w:sz w:val="22"/>
                <w:lang w:eastAsia="ja-JP"/>
              </w:rPr>
            </w:pPr>
            <w:r w:rsidRPr="00276F80">
              <w:rPr>
                <w:rFonts w:cs="Tahoma"/>
                <w:b/>
                <w:sz w:val="22"/>
              </w:rPr>
              <w:t>Platforms</w:t>
            </w:r>
          </w:p>
        </w:tc>
      </w:tr>
      <w:tr w:rsidR="00456002" w:rsidRPr="00595302" w14:paraId="0EDFC5C7" w14:textId="77777777" w:rsidTr="00E72B9D">
        <w:tc>
          <w:tcPr>
            <w:tcW w:w="1890" w:type="dxa"/>
            <w:shd w:val="clear" w:color="auto" w:fill="auto"/>
          </w:tcPr>
          <w:p w14:paraId="0EDFC5C0" w14:textId="77777777" w:rsidR="00456002" w:rsidRPr="00276F80" w:rsidRDefault="00DD367D" w:rsidP="00962C44">
            <w:pPr>
              <w:spacing w:before="60"/>
              <w:rPr>
                <w:rFonts w:cs="Tahoma"/>
                <w:b/>
                <w:lang w:eastAsia="ja-JP"/>
              </w:rPr>
            </w:pPr>
            <w:r w:rsidRPr="00276F80">
              <w:rPr>
                <w:rFonts w:cs="Tahoma"/>
                <w:b/>
              </w:rPr>
              <w:t>Enterprise Overeenkomst en</w:t>
            </w:r>
            <w:r w:rsidR="00962C44">
              <w:rPr>
                <w:rFonts w:cs="Tahoma"/>
                <w:b/>
              </w:rPr>
              <w:t> </w:t>
            </w:r>
            <w:r w:rsidRPr="00276F80">
              <w:rPr>
                <w:rFonts w:cs="Tahoma"/>
                <w:b/>
              </w:rPr>
              <w:t>Enterprise Subscription Overeenkomst</w:t>
            </w:r>
          </w:p>
        </w:tc>
        <w:tc>
          <w:tcPr>
            <w:tcW w:w="7308" w:type="dxa"/>
            <w:shd w:val="clear" w:color="auto" w:fill="auto"/>
          </w:tcPr>
          <w:p w14:paraId="0EDFC5C1" w14:textId="77777777" w:rsidR="00456002" w:rsidRPr="00276F80" w:rsidRDefault="00456002" w:rsidP="006911C3">
            <w:pPr>
              <w:pStyle w:val="ListParagraph"/>
              <w:numPr>
                <w:ilvl w:val="0"/>
                <w:numId w:val="121"/>
              </w:numPr>
              <w:spacing w:before="60" w:after="60"/>
              <w:ind w:left="245"/>
              <w:rPr>
                <w:rFonts w:ascii="Tahoma" w:hAnsi="Tahoma" w:cs="Tahoma"/>
              </w:rPr>
            </w:pPr>
            <w:r w:rsidRPr="00276F80">
              <w:rPr>
                <w:rFonts w:ascii="Tahoma" w:hAnsi="Tahoma" w:cs="Tahoma"/>
                <w:b/>
                <w:sz w:val="18"/>
              </w:rPr>
              <w:t>Enterprise Desktop Platform-producten</w:t>
            </w:r>
          </w:p>
          <w:p w14:paraId="0EDFC5C2" w14:textId="77777777" w:rsidR="00456002" w:rsidRPr="00E27A1D" w:rsidRDefault="00456002" w:rsidP="00962C44">
            <w:pPr>
              <w:rPr>
                <w:rFonts w:cs="Tahoma"/>
                <w:lang w:val="nl-NL"/>
              </w:rPr>
            </w:pPr>
            <w:r w:rsidRPr="00E27A1D">
              <w:rPr>
                <w:rFonts w:cs="Tahoma"/>
                <w:color w:val="000000"/>
                <w:szCs w:val="18"/>
                <w:lang w:val="nl-NL"/>
              </w:rPr>
              <w:t xml:space="preserve">De Enterprise Desktop Platform-producten zijn beschikbaar voor klanten met een Enterprise Overeenkomst. Het Enterprise Desktop Platform omvat de meest actuele versie van Office </w:t>
            </w:r>
            <w:r w:rsidRPr="00E27A1D">
              <w:rPr>
                <w:rFonts w:cs="Tahoma"/>
                <w:szCs w:val="18"/>
                <w:lang w:val="nl-NL"/>
              </w:rPr>
              <w:t>Professional Plus</w:t>
            </w:r>
            <w:r w:rsidRPr="00E27A1D">
              <w:rPr>
                <w:rFonts w:cs="Tahoma"/>
                <w:color w:val="000000"/>
                <w:szCs w:val="18"/>
                <w:lang w:val="nl-NL"/>
              </w:rPr>
              <w:t>, Windows 8 Pro Operating System Upgrade of Windows Virtual Desktop Access (VDA), en de client access license voor Enterprise CAL</w:t>
            </w:r>
            <w:r w:rsidR="00962C44">
              <w:rPr>
                <w:rFonts w:cs="Tahoma"/>
                <w:color w:val="000000"/>
                <w:szCs w:val="18"/>
                <w:lang w:val="nl-NL"/>
              </w:rPr>
              <w:t> </w:t>
            </w:r>
            <w:r w:rsidRPr="00E27A1D">
              <w:rPr>
                <w:rFonts w:cs="Tahoma"/>
                <w:color w:val="000000"/>
                <w:szCs w:val="18"/>
                <w:lang w:val="nl-NL"/>
              </w:rPr>
              <w:t xml:space="preserve">Suite. Enterprise Desktop Platform-producten worden in de kolom Enterprise Overeenkomst aangegeven met een </w:t>
            </w:r>
            <w:r w:rsidR="00F64A43">
              <w:rPr>
                <w:rFonts w:cs="Tahoma"/>
                <w:color w:val="000000"/>
                <w:szCs w:val="18"/>
                <w:lang w:val="nl-NL"/>
              </w:rPr>
              <w:t>“</w:t>
            </w:r>
            <w:r w:rsidRPr="00E27A1D">
              <w:rPr>
                <w:rFonts w:cs="Tahoma"/>
                <w:color w:val="000000"/>
                <w:szCs w:val="18"/>
                <w:lang w:val="nl-NL"/>
              </w:rPr>
              <w:t>E</w:t>
            </w:r>
            <w:r w:rsidR="00F64A43">
              <w:rPr>
                <w:rFonts w:cs="Tahoma"/>
                <w:color w:val="000000"/>
                <w:szCs w:val="18"/>
                <w:lang w:val="nl-NL"/>
              </w:rPr>
              <w:t>”</w:t>
            </w:r>
            <w:r w:rsidRPr="00E27A1D">
              <w:rPr>
                <w:rFonts w:cs="Tahoma"/>
                <w:color w:val="000000"/>
                <w:szCs w:val="18"/>
                <w:lang w:val="nl-NL"/>
              </w:rPr>
              <w:t>.</w:t>
            </w:r>
            <w:r w:rsidR="0065064C">
              <w:rPr>
                <w:rFonts w:cs="Tahoma"/>
                <w:color w:val="000000"/>
                <w:szCs w:val="18"/>
                <w:lang w:val="nl-NL"/>
              </w:rPr>
              <w:t xml:space="preserve"> </w:t>
            </w:r>
            <w:r w:rsidRPr="00E27A1D">
              <w:rPr>
                <w:rFonts w:cs="Tahoma"/>
                <w:color w:val="000000"/>
                <w:szCs w:val="18"/>
                <w:lang w:val="nl-NL"/>
              </w:rPr>
              <w:t>Voor klanten met een Enterprise en Enterprise Subscription Overeenkomst kan het Enterprise Desktop Platform ook met MDOP worden aangeschaft.</w:t>
            </w:r>
          </w:p>
          <w:p w14:paraId="0EDFC5C3" w14:textId="77777777" w:rsidR="00456002" w:rsidRPr="00E27A1D" w:rsidRDefault="00456002" w:rsidP="005C647E">
            <w:pPr>
              <w:rPr>
                <w:rFonts w:cs="Tahoma"/>
                <w:lang w:val="nl-NL"/>
              </w:rPr>
            </w:pPr>
          </w:p>
          <w:p w14:paraId="0EDFC5C4" w14:textId="77777777" w:rsidR="00456002" w:rsidRPr="00276F80" w:rsidRDefault="00456002" w:rsidP="006911C3">
            <w:pPr>
              <w:pStyle w:val="ListParagraph"/>
              <w:numPr>
                <w:ilvl w:val="0"/>
                <w:numId w:val="121"/>
              </w:numPr>
              <w:spacing w:after="60"/>
              <w:ind w:left="252"/>
              <w:rPr>
                <w:rFonts w:ascii="Tahoma" w:hAnsi="Tahoma" w:cs="Tahoma"/>
              </w:rPr>
            </w:pPr>
            <w:r w:rsidRPr="00276F80">
              <w:rPr>
                <w:rFonts w:ascii="Tahoma" w:hAnsi="Tahoma" w:cs="Tahoma"/>
                <w:b/>
                <w:sz w:val="18"/>
              </w:rPr>
              <w:t>Professional Desktop Platform-producten</w:t>
            </w:r>
          </w:p>
          <w:p w14:paraId="0EDFC5C5" w14:textId="77777777" w:rsidR="00456002" w:rsidRPr="00E27A1D" w:rsidRDefault="00456002" w:rsidP="00962C44">
            <w:pPr>
              <w:rPr>
                <w:rFonts w:cs="Tahoma"/>
                <w:lang w:val="nl-NL"/>
              </w:rPr>
            </w:pPr>
            <w:r w:rsidRPr="00E27A1D">
              <w:rPr>
                <w:rFonts w:cs="Tahoma"/>
                <w:color w:val="000000"/>
                <w:szCs w:val="18"/>
                <w:lang w:val="nl-NL"/>
              </w:rPr>
              <w:t>De Professional Desktop Platform-producten zijn beschikbaar voor klanten met een Enterprise Overeenkomst. Het Professional Desktop Platform omvat de meest actuele versie van Office Professional Plus, Windows 8 Pro Operating System Upgrade of Windows Virtual Desktop Access (VDA) (alleen voor EA-overeenkomsten), en de client access license voor Core CAL Suite. Professional Desktop Platform-producten worden in</w:t>
            </w:r>
            <w:r w:rsidR="00962C44">
              <w:rPr>
                <w:rFonts w:cs="Tahoma"/>
                <w:color w:val="000000"/>
                <w:szCs w:val="18"/>
                <w:lang w:val="nl-NL"/>
              </w:rPr>
              <w:t> </w:t>
            </w:r>
            <w:r w:rsidRPr="00E27A1D">
              <w:rPr>
                <w:rFonts w:cs="Tahoma"/>
                <w:color w:val="000000"/>
                <w:szCs w:val="18"/>
                <w:lang w:val="nl-NL"/>
              </w:rPr>
              <w:t xml:space="preserve">de kolom Enterprise Overeenkomst aangegeven met een </w:t>
            </w:r>
            <w:r w:rsidR="00F64A43">
              <w:rPr>
                <w:rFonts w:cs="Tahoma"/>
                <w:color w:val="000000"/>
                <w:szCs w:val="18"/>
                <w:lang w:val="nl-NL"/>
              </w:rPr>
              <w:t>“</w:t>
            </w:r>
            <w:r w:rsidRPr="00E27A1D">
              <w:rPr>
                <w:rFonts w:cs="Tahoma"/>
                <w:color w:val="000000"/>
                <w:szCs w:val="18"/>
                <w:lang w:val="nl-NL"/>
              </w:rPr>
              <w:t>E</w:t>
            </w:r>
            <w:r w:rsidR="00F64A43">
              <w:rPr>
                <w:rFonts w:cs="Tahoma"/>
                <w:color w:val="000000"/>
                <w:szCs w:val="18"/>
                <w:lang w:val="nl-NL"/>
              </w:rPr>
              <w:t>”</w:t>
            </w:r>
            <w:r w:rsidRPr="00E27A1D">
              <w:rPr>
                <w:rFonts w:cs="Tahoma"/>
                <w:color w:val="000000"/>
                <w:szCs w:val="18"/>
                <w:lang w:val="nl-NL"/>
              </w:rPr>
              <w:t xml:space="preserve">. Voor klanten met een </w:t>
            </w:r>
            <w:r w:rsidRPr="00E27A1D">
              <w:rPr>
                <w:rFonts w:cs="Tahoma"/>
                <w:color w:val="000000"/>
                <w:szCs w:val="18"/>
                <w:lang w:val="nl-NL"/>
              </w:rPr>
              <w:lastRenderedPageBreak/>
              <w:t>Enterprise en Enterprise Subscription Overeenkomst kan het Professional Desktop Platform ook met MDOP worden aangeschaft.</w:t>
            </w:r>
          </w:p>
          <w:p w14:paraId="0EDFC5C6" w14:textId="77777777" w:rsidR="00456002" w:rsidRPr="00E27A1D" w:rsidRDefault="00456002" w:rsidP="005C647E">
            <w:pPr>
              <w:rPr>
                <w:rFonts w:cs="Tahoma"/>
                <w:szCs w:val="18"/>
                <w:lang w:val="nl-NL" w:eastAsia="ja-JP"/>
              </w:rPr>
            </w:pPr>
          </w:p>
        </w:tc>
      </w:tr>
      <w:tr w:rsidR="00456002" w:rsidRPr="00595302" w14:paraId="0EDFC5CC" w14:textId="77777777" w:rsidTr="00962C44">
        <w:trPr>
          <w:cantSplit/>
          <w:trHeight w:val="278"/>
        </w:trPr>
        <w:tc>
          <w:tcPr>
            <w:tcW w:w="1890" w:type="dxa"/>
            <w:shd w:val="clear" w:color="auto" w:fill="auto"/>
          </w:tcPr>
          <w:p w14:paraId="0EDFC5C8" w14:textId="77777777" w:rsidR="00456002" w:rsidRPr="00276F80" w:rsidRDefault="00456002" w:rsidP="00306FE1">
            <w:pPr>
              <w:spacing w:before="60"/>
              <w:rPr>
                <w:rFonts w:cs="Tahoma"/>
                <w:b/>
                <w:lang w:eastAsia="ja-JP"/>
              </w:rPr>
            </w:pPr>
            <w:r w:rsidRPr="00276F80">
              <w:rPr>
                <w:rFonts w:cs="Tahoma"/>
                <w:b/>
                <w:sz w:val="20"/>
              </w:rPr>
              <w:lastRenderedPageBreak/>
              <w:t>Open Value en Open Value Subscription (Commercial en</w:t>
            </w:r>
            <w:r w:rsidR="00306FE1">
              <w:rPr>
                <w:rFonts w:cs="Tahoma"/>
                <w:b/>
                <w:sz w:val="20"/>
              </w:rPr>
              <w:t> </w:t>
            </w:r>
            <w:r w:rsidRPr="00276F80">
              <w:rPr>
                <w:rFonts w:cs="Tahoma"/>
                <w:b/>
                <w:sz w:val="20"/>
              </w:rPr>
              <w:t>Government)</w:t>
            </w:r>
          </w:p>
        </w:tc>
        <w:tc>
          <w:tcPr>
            <w:tcW w:w="7308" w:type="dxa"/>
            <w:shd w:val="clear" w:color="auto" w:fill="auto"/>
          </w:tcPr>
          <w:p w14:paraId="0EDFC5C9" w14:textId="77777777" w:rsidR="00456002" w:rsidRPr="00276F80" w:rsidRDefault="00456002" w:rsidP="006911C3">
            <w:pPr>
              <w:pStyle w:val="ListParagraph"/>
              <w:numPr>
                <w:ilvl w:val="0"/>
                <w:numId w:val="121"/>
              </w:numPr>
              <w:spacing w:before="60" w:after="60"/>
              <w:ind w:left="245"/>
              <w:rPr>
                <w:rFonts w:ascii="Tahoma" w:hAnsi="Tahoma" w:cs="Tahoma"/>
              </w:rPr>
            </w:pPr>
            <w:r w:rsidRPr="00276F80">
              <w:rPr>
                <w:rFonts w:ascii="Tahoma" w:hAnsi="Tahoma" w:cs="Tahoma"/>
                <w:b/>
                <w:sz w:val="18"/>
              </w:rPr>
              <w:t>Aangepaste Desktop Platform-producten</w:t>
            </w:r>
          </w:p>
          <w:p w14:paraId="0EDFC5CA" w14:textId="77777777" w:rsidR="00456002" w:rsidRPr="00E27A1D" w:rsidRDefault="00456002" w:rsidP="004B6D8C">
            <w:pPr>
              <w:rPr>
                <w:rFonts w:cs="Tahoma"/>
                <w:lang w:val="nl-NL"/>
              </w:rPr>
            </w:pPr>
            <w:r w:rsidRPr="00E27A1D">
              <w:rPr>
                <w:rFonts w:cs="Tahoma"/>
                <w:color w:val="000000"/>
                <w:szCs w:val="18"/>
                <w:lang w:val="nl-NL"/>
              </w:rPr>
              <w:t xml:space="preserve">Aangepaste Desktop Platform-producten zijn beschikbaar voor klanten met Open Value en Open Value Subscription die de </w:t>
            </w:r>
            <w:r w:rsidRPr="00E27A1D">
              <w:rPr>
                <w:rFonts w:cs="Tahoma"/>
                <w:szCs w:val="18"/>
                <w:lang w:val="nl-NL"/>
              </w:rPr>
              <w:t>organisatieomvattende/bedrijfsomvattende</w:t>
            </w:r>
            <w:r w:rsidRPr="00E27A1D">
              <w:rPr>
                <w:rFonts w:cs="Tahoma"/>
                <w:color w:val="000000"/>
                <w:szCs w:val="18"/>
                <w:lang w:val="nl-NL"/>
              </w:rPr>
              <w:t xml:space="preserve"> optie selecteren. Het Aangepaste Desktop Platform omvat de meest actuele versies van Office Professional Plus, Windows 8 Pro Operating System Upgrade*, en de client access license voor Enterprise CAL Suite, Core CAL Suite, de Essential Business Server CAL Suite of de Small Business Server CAL Suite. Aangepaste Desktop Platform-producten worden in de kolom Open Value aangegeven met een </w:t>
            </w:r>
            <w:r w:rsidR="00F64A43">
              <w:rPr>
                <w:rFonts w:cs="Tahoma"/>
                <w:color w:val="000000"/>
                <w:szCs w:val="18"/>
                <w:lang w:val="nl-NL"/>
              </w:rPr>
              <w:t>“</w:t>
            </w:r>
            <w:r w:rsidRPr="00E27A1D">
              <w:rPr>
                <w:rFonts w:cs="Tahoma"/>
                <w:color w:val="000000"/>
                <w:szCs w:val="18"/>
                <w:lang w:val="nl-NL"/>
              </w:rPr>
              <w:t>E</w:t>
            </w:r>
            <w:r w:rsidR="00F64A43">
              <w:rPr>
                <w:rFonts w:cs="Tahoma"/>
                <w:color w:val="000000"/>
                <w:szCs w:val="18"/>
                <w:lang w:val="nl-NL"/>
              </w:rPr>
              <w:t>”</w:t>
            </w:r>
            <w:r w:rsidRPr="00E27A1D">
              <w:rPr>
                <w:rFonts w:cs="Tahoma"/>
                <w:color w:val="000000"/>
                <w:szCs w:val="18"/>
                <w:lang w:val="nl-NL"/>
              </w:rPr>
              <w:t>.</w:t>
            </w:r>
          </w:p>
          <w:p w14:paraId="0EDFC5CB" w14:textId="77777777" w:rsidR="00456002" w:rsidRPr="00E27A1D" w:rsidRDefault="00456002" w:rsidP="005C647E">
            <w:pPr>
              <w:rPr>
                <w:rFonts w:cs="Tahoma"/>
                <w:szCs w:val="18"/>
                <w:lang w:val="nl-NL" w:eastAsia="ja-JP"/>
              </w:rPr>
            </w:pPr>
          </w:p>
        </w:tc>
      </w:tr>
      <w:tr w:rsidR="00456002" w:rsidRPr="00595302" w14:paraId="0EDFC5D6" w14:textId="77777777" w:rsidTr="00E72B9D">
        <w:trPr>
          <w:trHeight w:val="278"/>
        </w:trPr>
        <w:tc>
          <w:tcPr>
            <w:tcW w:w="1890" w:type="dxa"/>
            <w:shd w:val="clear" w:color="auto" w:fill="auto"/>
          </w:tcPr>
          <w:p w14:paraId="0EDFC5CD" w14:textId="77777777" w:rsidR="00456002" w:rsidRPr="00E27A1D" w:rsidRDefault="00456002" w:rsidP="00230E01">
            <w:pPr>
              <w:spacing w:before="60"/>
              <w:rPr>
                <w:rFonts w:cs="Tahoma"/>
                <w:b/>
                <w:lang w:val="nl-NL" w:eastAsia="ja-JP"/>
              </w:rPr>
            </w:pPr>
            <w:r w:rsidRPr="00E27A1D">
              <w:rPr>
                <w:rFonts w:cs="Tahoma"/>
                <w:b/>
                <w:sz w:val="20"/>
                <w:lang w:val="nl-NL"/>
              </w:rPr>
              <w:t>Academic Platforms (EES, OVS-ES en School Overeenkomst)</w:t>
            </w:r>
          </w:p>
        </w:tc>
        <w:tc>
          <w:tcPr>
            <w:tcW w:w="7308" w:type="dxa"/>
            <w:shd w:val="clear" w:color="auto" w:fill="auto"/>
          </w:tcPr>
          <w:p w14:paraId="0EDFC5CE" w14:textId="77777777" w:rsidR="00821966" w:rsidRPr="00E27A1D" w:rsidRDefault="00456002" w:rsidP="006911C3">
            <w:pPr>
              <w:pStyle w:val="ListParagraph"/>
              <w:numPr>
                <w:ilvl w:val="0"/>
                <w:numId w:val="121"/>
              </w:numPr>
              <w:spacing w:before="60" w:after="60"/>
              <w:ind w:left="245"/>
              <w:contextualSpacing w:val="0"/>
              <w:rPr>
                <w:rFonts w:ascii="Tahoma" w:hAnsi="Tahoma" w:cs="Tahoma"/>
                <w:lang w:val="nl-NL"/>
              </w:rPr>
            </w:pPr>
            <w:r w:rsidRPr="00E27A1D">
              <w:rPr>
                <w:rFonts w:ascii="Tahoma" w:hAnsi="Tahoma" w:cs="Tahoma"/>
                <w:b/>
                <w:sz w:val="18"/>
                <w:lang w:val="nl-NL"/>
              </w:rPr>
              <w:t>Education Desktop Platform- en School Desktop met Enterprise CAL Suite Platform-producten</w:t>
            </w:r>
          </w:p>
          <w:p w14:paraId="0EDFC5CF" w14:textId="77777777" w:rsidR="00456002" w:rsidRPr="00276F80" w:rsidRDefault="00456002" w:rsidP="006911C3">
            <w:pPr>
              <w:pStyle w:val="ListParagraph"/>
              <w:numPr>
                <w:ilvl w:val="0"/>
                <w:numId w:val="121"/>
              </w:numPr>
              <w:spacing w:after="60"/>
              <w:ind w:left="252"/>
              <w:rPr>
                <w:rFonts w:ascii="Tahoma" w:hAnsi="Tahoma" w:cs="Tahoma"/>
              </w:rPr>
            </w:pPr>
            <w:r w:rsidRPr="00276F80">
              <w:rPr>
                <w:rFonts w:ascii="Tahoma" w:hAnsi="Tahoma" w:cs="Tahoma"/>
                <w:b/>
                <w:sz w:val="18"/>
              </w:rPr>
              <w:t>Education Desktop Platform- en School Desktop met Core CAL Suite Platform-producten</w:t>
            </w:r>
          </w:p>
          <w:p w14:paraId="0EDFC5D0" w14:textId="77777777" w:rsidR="00456002" w:rsidRPr="00E27A1D" w:rsidRDefault="00456002" w:rsidP="00306FE1">
            <w:pPr>
              <w:rPr>
                <w:rFonts w:cs="Tahoma"/>
                <w:lang w:val="nl-NL"/>
              </w:rPr>
            </w:pPr>
            <w:r w:rsidRPr="00276F80">
              <w:rPr>
                <w:rFonts w:cs="Tahoma"/>
                <w:szCs w:val="18"/>
              </w:rPr>
              <w:t>De Education Desktop Platform-producten zijn beschikbaar voor klanten met Enrollment</w:t>
            </w:r>
            <w:r w:rsidR="00306FE1">
              <w:rPr>
                <w:rFonts w:cs="Tahoma"/>
                <w:szCs w:val="18"/>
              </w:rPr>
              <w:t> </w:t>
            </w:r>
            <w:r w:rsidRPr="00276F80">
              <w:rPr>
                <w:rFonts w:cs="Tahoma"/>
                <w:szCs w:val="18"/>
              </w:rPr>
              <w:t xml:space="preserve">for Education Solutions (EES) en Open Value Subscription – Education Solutions (OVS-ES). </w:t>
            </w:r>
            <w:r w:rsidRPr="00E27A1D">
              <w:rPr>
                <w:rFonts w:cs="Tahoma"/>
                <w:szCs w:val="18"/>
                <w:lang w:val="nl-NL"/>
              </w:rPr>
              <w:t>De School Desktop Platform-producten zijn beschikbaar voor klanten</w:t>
            </w:r>
            <w:r w:rsidR="00306FE1">
              <w:rPr>
                <w:rFonts w:cs="Tahoma"/>
                <w:szCs w:val="18"/>
                <w:lang w:val="nl-NL"/>
              </w:rPr>
              <w:t> </w:t>
            </w:r>
            <w:r w:rsidRPr="00E27A1D">
              <w:rPr>
                <w:rFonts w:cs="Tahoma"/>
                <w:szCs w:val="18"/>
                <w:lang w:val="nl-NL"/>
              </w:rPr>
              <w:t xml:space="preserve">met een School Overeenkomst. Het Education Desktop met Enterprise CAL Suite Platform en het School Desktop met Enterprise CAL Suite Platform omvatten de meest actuele versie van Office Pro Plus of Office voor Mac, Windows 8 Professional Operating System Upgrade en de client access license voor Enterprise CAL Suite. </w:t>
            </w:r>
          </w:p>
          <w:p w14:paraId="0EDFC5D1" w14:textId="77777777" w:rsidR="00456002" w:rsidRPr="00E27A1D" w:rsidRDefault="00456002" w:rsidP="00E64551">
            <w:pPr>
              <w:ind w:left="360"/>
              <w:rPr>
                <w:rFonts w:cs="Tahoma"/>
                <w:lang w:val="nl-NL"/>
              </w:rPr>
            </w:pPr>
          </w:p>
          <w:p w14:paraId="0EDFC5D2" w14:textId="77777777" w:rsidR="00456002" w:rsidRPr="00E27A1D" w:rsidRDefault="00456002" w:rsidP="00821966">
            <w:pPr>
              <w:rPr>
                <w:rFonts w:cs="Tahoma"/>
                <w:lang w:val="nl-NL"/>
              </w:rPr>
            </w:pPr>
            <w:r w:rsidRPr="00E27A1D">
              <w:rPr>
                <w:rFonts w:cs="Tahoma"/>
                <w:iCs/>
                <w:szCs w:val="18"/>
                <w:lang w:val="nl-NL"/>
              </w:rPr>
              <w:t>In de prijslijst wordt het School Desktop Platform-product geteld als 3 units.</w:t>
            </w:r>
          </w:p>
          <w:p w14:paraId="0EDFC5D3" w14:textId="77777777" w:rsidR="00456002" w:rsidRPr="00E27A1D" w:rsidRDefault="00456002" w:rsidP="00821966">
            <w:pPr>
              <w:rPr>
                <w:rFonts w:cs="Tahoma"/>
                <w:lang w:val="nl-NL"/>
              </w:rPr>
            </w:pPr>
          </w:p>
          <w:p w14:paraId="0EDFC5D4" w14:textId="77777777" w:rsidR="00456002" w:rsidRPr="00E27A1D" w:rsidRDefault="00456002" w:rsidP="00154679">
            <w:pPr>
              <w:tabs>
                <w:tab w:val="left" w:pos="8640"/>
              </w:tabs>
              <w:rPr>
                <w:rFonts w:cs="Tahoma"/>
                <w:lang w:val="nl-NL"/>
              </w:rPr>
            </w:pPr>
            <w:r w:rsidRPr="00E27A1D">
              <w:rPr>
                <w:rFonts w:cs="Tahoma"/>
                <w:b/>
                <w:bCs/>
                <w:color w:val="000000"/>
                <w:szCs w:val="18"/>
                <w:lang w:val="nl-NL"/>
              </w:rPr>
              <w:t xml:space="preserve">Opmerking: </w:t>
            </w:r>
            <w:r w:rsidRPr="00E27A1D">
              <w:rPr>
                <w:rFonts w:cs="Tahoma"/>
                <w:bCs/>
                <w:color w:val="000000"/>
                <w:szCs w:val="18"/>
                <w:lang w:val="nl-NL"/>
              </w:rPr>
              <w:t>Klanten met EES en OVS-ES mogen Desktop Platform-producten en afzonderlijke CAL-producten die deel uitmaken van de Core CAL Suite of de Enterprise CAL Suite niet selecteren voor slechts een deel van hun organisatieomvattende aantal</w:t>
            </w:r>
            <w:r w:rsidR="00154679">
              <w:rPr>
                <w:rFonts w:cs="Tahoma"/>
                <w:bCs/>
                <w:color w:val="000000"/>
                <w:szCs w:val="18"/>
                <w:lang w:val="nl-NL"/>
              </w:rPr>
              <w:t> </w:t>
            </w:r>
            <w:r w:rsidRPr="00E27A1D">
              <w:rPr>
                <w:rFonts w:cs="Tahoma"/>
                <w:bCs/>
                <w:color w:val="000000"/>
                <w:szCs w:val="18"/>
                <w:lang w:val="nl-NL"/>
              </w:rPr>
              <w:t>en/of aantal studenten. Bijvoorbeeld: indien het abonnement geldt voor een organisatieomvattend aantal van 1200 FTE-werknemers (Full time Equivalent), gelden de</w:t>
            </w:r>
            <w:r w:rsidR="00306FE1">
              <w:rPr>
                <w:rFonts w:cs="Tahoma"/>
                <w:bCs/>
                <w:color w:val="000000"/>
                <w:szCs w:val="18"/>
                <w:lang w:val="nl-NL"/>
              </w:rPr>
              <w:t> </w:t>
            </w:r>
            <w:r w:rsidRPr="00E27A1D">
              <w:rPr>
                <w:rFonts w:cs="Tahoma"/>
                <w:bCs/>
                <w:color w:val="000000"/>
                <w:szCs w:val="18"/>
                <w:lang w:val="nl-NL"/>
              </w:rPr>
              <w:t>geselecteerde Desktop Platform-producten en Cal Suite-componentproducten voor</w:t>
            </w:r>
            <w:r w:rsidR="00306FE1">
              <w:rPr>
                <w:rFonts w:cs="Tahoma"/>
                <w:bCs/>
                <w:color w:val="000000"/>
                <w:szCs w:val="18"/>
                <w:lang w:val="nl-NL"/>
              </w:rPr>
              <w:t> </w:t>
            </w:r>
            <w:r w:rsidRPr="00E27A1D">
              <w:rPr>
                <w:rFonts w:cs="Tahoma"/>
                <w:bCs/>
                <w:color w:val="000000"/>
                <w:szCs w:val="18"/>
                <w:lang w:val="nl-NL"/>
              </w:rPr>
              <w:t>het organisatieomvattende aantal van 1000, ook al wordt een bepaald Desktop Platform- of Cal-componentproduct slechts op een deel van deze pc’s gebruikt.</w:t>
            </w:r>
          </w:p>
          <w:p w14:paraId="0EDFC5D5" w14:textId="77777777" w:rsidR="00456002" w:rsidRPr="00E27A1D" w:rsidRDefault="00456002" w:rsidP="005C647E">
            <w:pPr>
              <w:rPr>
                <w:rFonts w:cs="Tahoma"/>
                <w:szCs w:val="18"/>
                <w:lang w:val="nl-NL" w:eastAsia="ja-JP"/>
              </w:rPr>
            </w:pPr>
          </w:p>
        </w:tc>
      </w:tr>
    </w:tbl>
    <w:p w14:paraId="0EDFC5D7" w14:textId="77777777" w:rsidR="00406CB0" w:rsidRPr="00E27A1D" w:rsidRDefault="00406CB0" w:rsidP="00406CB0">
      <w:pPr>
        <w:rPr>
          <w:rFonts w:cs="Tahoma"/>
          <w:lang w:val="nl-NL"/>
        </w:rPr>
      </w:pPr>
      <w:bookmarkStart w:id="629" w:name="_Toc336338193"/>
    </w:p>
    <w:p w14:paraId="0EDFC5D8" w14:textId="77777777" w:rsidR="004641FD" w:rsidRPr="00E27A1D" w:rsidRDefault="00755633" w:rsidP="004641FD">
      <w:pPr>
        <w:pStyle w:val="Heading3"/>
        <w:ind w:right="720"/>
        <w:rPr>
          <w:rFonts w:ascii="Tahoma" w:hAnsi="Tahoma" w:cs="Tahoma"/>
          <w:lang w:val="nl-NL"/>
        </w:rPr>
      </w:pPr>
      <w:bookmarkStart w:id="630" w:name="_Toc361497037"/>
      <w:r w:rsidRPr="00E27A1D">
        <w:rPr>
          <w:rFonts w:ascii="Tahoma" w:hAnsi="Tahoma" w:cs="Tahoma"/>
          <w:sz w:val="24"/>
          <w:szCs w:val="22"/>
          <w:lang w:val="nl-NL"/>
        </w:rPr>
        <w:t>Definitie van Beheer voor Kwalificerende Apparaten</w:t>
      </w:r>
      <w:bookmarkEnd w:id="629"/>
      <w:bookmarkEnd w:id="630"/>
    </w:p>
    <w:p w14:paraId="0EDFC5D9" w14:textId="77777777" w:rsidR="00406CB0" w:rsidRPr="00E27A1D" w:rsidRDefault="00406CB0" w:rsidP="00406CB0">
      <w:pPr>
        <w:rPr>
          <w:rFonts w:cs="Tahoma"/>
          <w:lang w:val="nl-NL"/>
        </w:rPr>
      </w:pPr>
    </w:p>
    <w:p w14:paraId="0EDFC5DA" w14:textId="77777777" w:rsidR="004641FD" w:rsidRPr="00562B1F" w:rsidRDefault="004641FD" w:rsidP="004641FD">
      <w:pPr>
        <w:rPr>
          <w:rFonts w:cs="Tahoma"/>
          <w:lang w:val="nl-NL"/>
        </w:rPr>
      </w:pPr>
      <w:r w:rsidRPr="00E27A1D">
        <w:rPr>
          <w:rFonts w:cs="Tahoma"/>
          <w:lang w:val="nl-NL"/>
        </w:rPr>
        <w:t xml:space="preserve">Een Volume Licensing-klant </w:t>
      </w:r>
      <w:r w:rsidR="00F64A43">
        <w:rPr>
          <w:rFonts w:cs="Tahoma"/>
          <w:lang w:val="nl-NL"/>
        </w:rPr>
        <w:t>“</w:t>
      </w:r>
      <w:r w:rsidRPr="00E27A1D">
        <w:rPr>
          <w:rFonts w:cs="Tahoma"/>
          <w:lang w:val="nl-NL"/>
        </w:rPr>
        <w:t>beheert</w:t>
      </w:r>
      <w:r w:rsidR="00F64A43">
        <w:rPr>
          <w:rFonts w:cs="Tahoma"/>
          <w:lang w:val="nl-NL"/>
        </w:rPr>
        <w:t>”</w:t>
      </w:r>
      <w:r w:rsidRPr="00E27A1D">
        <w:rPr>
          <w:rFonts w:cs="Tahoma"/>
          <w:lang w:val="nl-NL"/>
        </w:rPr>
        <w:t xml:space="preserve"> alle apparaten waarop deze direct of indirect controle heeft over een of meer operating system-omgevingen.</w:t>
      </w:r>
      <w:r w:rsidR="0065064C">
        <w:rPr>
          <w:rFonts w:cs="Tahoma"/>
          <w:lang w:val="nl-NL"/>
        </w:rPr>
        <w:t xml:space="preserve"> </w:t>
      </w:r>
      <w:r w:rsidRPr="00562B1F">
        <w:rPr>
          <w:rFonts w:cs="Tahoma"/>
          <w:lang w:val="nl-NL"/>
        </w:rPr>
        <w:t>Bijvoorbeeld, een Volume Licensing-klant beheert alle apparaten</w:t>
      </w:r>
    </w:p>
    <w:p w14:paraId="0EDFC5DB" w14:textId="77777777" w:rsidR="00406CB0" w:rsidRPr="00562B1F" w:rsidRDefault="00406CB0" w:rsidP="00822871">
      <w:pPr>
        <w:spacing w:after="60"/>
        <w:rPr>
          <w:rFonts w:cs="Tahoma"/>
          <w:lang w:val="nl-NL"/>
        </w:rPr>
      </w:pPr>
    </w:p>
    <w:p w14:paraId="0EDFC5DC" w14:textId="77777777" w:rsidR="004641FD" w:rsidRPr="00E27A1D" w:rsidRDefault="004641FD" w:rsidP="00822871">
      <w:pPr>
        <w:numPr>
          <w:ilvl w:val="0"/>
          <w:numId w:val="19"/>
        </w:numPr>
        <w:spacing w:after="60"/>
        <w:rPr>
          <w:rFonts w:cs="Tahoma"/>
          <w:lang w:val="nl-NL"/>
        </w:rPr>
      </w:pPr>
      <w:r w:rsidRPr="00E27A1D">
        <w:rPr>
          <w:rFonts w:cs="Tahoma"/>
          <w:lang w:val="nl-NL"/>
        </w:rPr>
        <w:t>die mogen deelnemen aan het domein, OF</w:t>
      </w:r>
    </w:p>
    <w:p w14:paraId="0EDFC5DD" w14:textId="77777777" w:rsidR="004641FD" w:rsidRPr="00E27A1D" w:rsidRDefault="004641FD" w:rsidP="00822871">
      <w:pPr>
        <w:numPr>
          <w:ilvl w:val="0"/>
          <w:numId w:val="19"/>
        </w:numPr>
        <w:spacing w:after="60"/>
        <w:rPr>
          <w:rFonts w:cs="Tahoma"/>
          <w:lang w:val="nl-NL"/>
        </w:rPr>
      </w:pPr>
      <w:r w:rsidRPr="00E27A1D">
        <w:rPr>
          <w:rFonts w:cs="Tahoma"/>
          <w:lang w:val="nl-NL"/>
        </w:rPr>
        <w:t>die zijn geverifieerd als een vereiste om toepassingen te gebruiken op de locatie, OF</w:t>
      </w:r>
    </w:p>
    <w:p w14:paraId="0EDFC5DE" w14:textId="77777777" w:rsidR="004641FD" w:rsidRPr="00E27A1D" w:rsidRDefault="004641FD" w:rsidP="00822871">
      <w:pPr>
        <w:numPr>
          <w:ilvl w:val="0"/>
          <w:numId w:val="19"/>
        </w:numPr>
        <w:spacing w:after="60"/>
        <w:rPr>
          <w:rFonts w:cs="Tahoma"/>
          <w:lang w:val="nl-NL"/>
        </w:rPr>
      </w:pPr>
      <w:r w:rsidRPr="00E27A1D">
        <w:rPr>
          <w:rFonts w:cs="Tahoma"/>
          <w:lang w:val="nl-NL"/>
        </w:rPr>
        <w:t>waarop agents worden geïnstalleerd (bijvoorbeeld, antivirus, antimalware of andere agents die zijn verplicht door het beleid van de klant), OF</w:t>
      </w:r>
    </w:p>
    <w:p w14:paraId="0EDFC5DF" w14:textId="77777777" w:rsidR="004641FD" w:rsidRPr="00E27A1D" w:rsidRDefault="004641FD" w:rsidP="00822871">
      <w:pPr>
        <w:numPr>
          <w:ilvl w:val="0"/>
          <w:numId w:val="19"/>
        </w:numPr>
        <w:spacing w:after="60"/>
        <w:rPr>
          <w:rFonts w:cs="Tahoma"/>
          <w:lang w:val="nl-NL"/>
        </w:rPr>
      </w:pPr>
      <w:r w:rsidRPr="00E27A1D">
        <w:rPr>
          <w:rFonts w:cs="Tahoma"/>
          <w:lang w:val="nl-NL"/>
        </w:rPr>
        <w:t>waarvoor direct of indirect groepsbeleid wordt toegepast en afgedwongen*, OF</w:t>
      </w:r>
    </w:p>
    <w:p w14:paraId="0EDFC5E0" w14:textId="77777777" w:rsidR="004641FD" w:rsidRPr="00E27A1D" w:rsidRDefault="004641FD" w:rsidP="00822871">
      <w:pPr>
        <w:numPr>
          <w:ilvl w:val="0"/>
          <w:numId w:val="19"/>
        </w:numPr>
        <w:spacing w:after="60"/>
        <w:rPr>
          <w:rFonts w:cs="Tahoma"/>
          <w:lang w:val="nl-NL"/>
        </w:rPr>
      </w:pPr>
      <w:r w:rsidRPr="00E27A1D">
        <w:rPr>
          <w:rFonts w:cs="Tahoma"/>
          <w:lang w:val="nl-NL"/>
        </w:rPr>
        <w:t>waarover gegevens worden gevraagd of ontvangen, en waarop instructies worden geconfigureerd of gegeven voor hardware of software die direct of indirect is gekoppeld aan een operating system-omgeving, OF</w:t>
      </w:r>
    </w:p>
    <w:p w14:paraId="0EDFC5E1" w14:textId="77777777" w:rsidR="004641FD" w:rsidRDefault="004641FD" w:rsidP="00822871">
      <w:pPr>
        <w:numPr>
          <w:ilvl w:val="0"/>
          <w:numId w:val="19"/>
        </w:numPr>
        <w:spacing w:after="60"/>
        <w:rPr>
          <w:rFonts w:cs="Tahoma"/>
          <w:lang w:val="nl-NL"/>
        </w:rPr>
      </w:pPr>
      <w:r w:rsidRPr="00E27A1D">
        <w:rPr>
          <w:rFonts w:cs="Tahoma"/>
          <w:lang w:val="nl-NL"/>
        </w:rPr>
        <w:t>waarvoor toegang is toegestaan tot een virtuele desktopinfrastructuur (VDI) buiten Roamingrechten voor Windows Software Assurance, Windows Intune (per Apparaat) of Windows Virtual Desktop Access.</w:t>
      </w:r>
    </w:p>
    <w:p w14:paraId="0EDFC5E2" w14:textId="77777777" w:rsidR="00663082" w:rsidRDefault="00663082" w:rsidP="00663082">
      <w:pPr>
        <w:spacing w:after="60"/>
        <w:rPr>
          <w:rFonts w:cs="Tahoma"/>
          <w:lang w:val="nl-NL"/>
        </w:rPr>
      </w:pPr>
    </w:p>
    <w:p w14:paraId="0EDFC5E3" w14:textId="77777777" w:rsidR="00663082" w:rsidRDefault="00663082" w:rsidP="00663082">
      <w:pPr>
        <w:spacing w:after="60"/>
        <w:rPr>
          <w:rFonts w:cs="Tahoma"/>
          <w:lang w:val="nl-NL"/>
        </w:rPr>
      </w:pPr>
    </w:p>
    <w:p w14:paraId="0EDFC5E4" w14:textId="77777777" w:rsidR="00663082" w:rsidRPr="00E27A1D" w:rsidRDefault="00663082" w:rsidP="00663082">
      <w:pPr>
        <w:spacing w:after="60"/>
        <w:rPr>
          <w:rFonts w:cs="Tahoma"/>
          <w:lang w:val="nl-NL"/>
        </w:rPr>
      </w:pPr>
    </w:p>
    <w:p w14:paraId="0EDFC5E5" w14:textId="77777777" w:rsidR="004641FD" w:rsidRDefault="004641FD" w:rsidP="004641FD">
      <w:pPr>
        <w:rPr>
          <w:rFonts w:cs="Tahoma"/>
          <w:lang w:val="nl-NL"/>
        </w:rPr>
      </w:pPr>
      <w:r w:rsidRPr="00E27A1D">
        <w:rPr>
          <w:rFonts w:cs="Tahoma"/>
          <w:lang w:val="nl-NL"/>
        </w:rPr>
        <w:t xml:space="preserve">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w:t>
      </w:r>
      <w:r w:rsidR="00F64A43">
        <w:rPr>
          <w:rFonts w:cs="Tahoma"/>
          <w:lang w:val="nl-NL"/>
        </w:rPr>
        <w:t>“</w:t>
      </w:r>
      <w:r w:rsidRPr="00E27A1D">
        <w:rPr>
          <w:rFonts w:cs="Tahoma"/>
          <w:lang w:val="nl-NL"/>
        </w:rPr>
        <w:t>beheerd</w:t>
      </w:r>
      <w:r w:rsidR="00F64A43">
        <w:rPr>
          <w:rFonts w:cs="Tahoma"/>
          <w:lang w:val="nl-NL"/>
        </w:rPr>
        <w:t>”</w:t>
      </w:r>
      <w:r w:rsidRPr="00E27A1D">
        <w:rPr>
          <w:rFonts w:cs="Tahoma"/>
          <w:lang w:val="nl-NL"/>
        </w:rPr>
        <w:t xml:space="preserve"> binnen de context van deze definitie.</w:t>
      </w:r>
    </w:p>
    <w:p w14:paraId="0EDFC5E6" w14:textId="77777777" w:rsidR="00663082" w:rsidRPr="00E27A1D" w:rsidRDefault="00663082" w:rsidP="004641FD">
      <w:pPr>
        <w:rPr>
          <w:rFonts w:cs="Tahoma"/>
          <w:lang w:val="nl-NL"/>
        </w:rPr>
      </w:pPr>
    </w:p>
    <w:p w14:paraId="0EDFC5E7" w14:textId="77777777" w:rsidR="00371299" w:rsidRPr="00E27A1D" w:rsidRDefault="004641FD" w:rsidP="00510F6B">
      <w:pPr>
        <w:rPr>
          <w:rFonts w:cs="Tahoma"/>
          <w:lang w:val="nl-NL"/>
        </w:rPr>
      </w:pPr>
      <w:r w:rsidRPr="00E27A1D">
        <w:rPr>
          <w:rFonts w:cs="Tahoma"/>
          <w:lang w:val="nl-NL"/>
        </w:rPr>
        <w:t xml:space="preserve">*Een Volume Licensing-klant die controleert op bijgewerkte OS-software of virus-/beveiligingsupdates en de gebruiker alleen op de hoogte stelt als deze niet zijn bijgewerkt, </w:t>
      </w:r>
      <w:r w:rsidR="00F64A43">
        <w:rPr>
          <w:rFonts w:cs="Tahoma"/>
          <w:lang w:val="nl-NL"/>
        </w:rPr>
        <w:t>“</w:t>
      </w:r>
      <w:r w:rsidRPr="00E27A1D">
        <w:rPr>
          <w:rFonts w:cs="Tahoma"/>
          <w:lang w:val="nl-NL"/>
        </w:rPr>
        <w:t>dwingt geen groepsbeleid af</w:t>
      </w:r>
      <w:r w:rsidR="00F64A43">
        <w:rPr>
          <w:rFonts w:cs="Tahoma"/>
          <w:lang w:val="nl-NL"/>
        </w:rPr>
        <w:t>”</w:t>
      </w:r>
      <w:r w:rsidRPr="00E27A1D">
        <w:rPr>
          <w:rFonts w:cs="Tahoma"/>
          <w:lang w:val="nl-NL"/>
        </w:rPr>
        <w:t xml:space="preserve"> binnen de context van dit voorbeeld.</w:t>
      </w:r>
    </w:p>
    <w:p w14:paraId="0EDFC5E8" w14:textId="77777777" w:rsidR="00991DD4" w:rsidRPr="00E27A1D" w:rsidRDefault="00991DD4" w:rsidP="00510F6B">
      <w:pPr>
        <w:rPr>
          <w:rFonts w:cs="Tahoma"/>
          <w:lang w:val="nl-NL"/>
        </w:rPr>
      </w:pPr>
    </w:p>
    <w:p w14:paraId="0EDFC5E9" w14:textId="77777777" w:rsidR="00406CB0" w:rsidRPr="00E27A1D" w:rsidRDefault="00023FE7" w:rsidP="00406CB0">
      <w:pPr>
        <w:pStyle w:val="Heading3"/>
        <w:rPr>
          <w:rFonts w:ascii="Tahoma" w:hAnsi="Tahoma" w:cs="Tahoma"/>
          <w:lang w:val="nl-NL"/>
        </w:rPr>
      </w:pPr>
      <w:bookmarkStart w:id="631" w:name="_Toc243157227"/>
      <w:bookmarkStart w:id="632" w:name="_Toc336338194"/>
      <w:bookmarkStart w:id="633" w:name="_Toc361497038"/>
      <w:r w:rsidRPr="00E27A1D">
        <w:rPr>
          <w:rFonts w:ascii="Tahoma" w:hAnsi="Tahoma" w:cs="Tahoma"/>
          <w:sz w:val="24"/>
          <w:lang w:val="nl-NL"/>
        </w:rPr>
        <w:t>Producten die in aanmerking komen voor Up to Date (UTD)-kortingen</w:t>
      </w:r>
      <w:bookmarkEnd w:id="631"/>
      <w:bookmarkEnd w:id="632"/>
      <w:bookmarkEnd w:id="633"/>
    </w:p>
    <w:p w14:paraId="0EDFC5EA" w14:textId="77777777" w:rsidR="00406CB0" w:rsidRPr="00E27A1D" w:rsidRDefault="00406CB0" w:rsidP="00406CB0">
      <w:pPr>
        <w:pStyle w:val="Heading3"/>
        <w:rPr>
          <w:rFonts w:ascii="Tahoma" w:hAnsi="Tahoma" w:cs="Tahoma"/>
          <w:lang w:val="nl-NL"/>
        </w:rPr>
      </w:pPr>
    </w:p>
    <w:p w14:paraId="0EDFC5EB" w14:textId="77777777" w:rsidR="00023FE7" w:rsidRPr="00E27A1D" w:rsidRDefault="00023FE7" w:rsidP="00C4636A">
      <w:pPr>
        <w:rPr>
          <w:rFonts w:cs="Tahoma"/>
          <w:lang w:val="nl-NL"/>
        </w:rPr>
      </w:pPr>
      <w:r w:rsidRPr="00E27A1D">
        <w:rPr>
          <w:rFonts w:cs="Tahoma"/>
          <w:lang w:val="nl-NL"/>
        </w:rPr>
        <w:t>Klanten met een Open Value Subscription komen gedurende het eerste jaar van hun abonnementsovereenkomst in</w:t>
      </w:r>
      <w:r w:rsidR="00C4636A">
        <w:rPr>
          <w:rFonts w:cs="Tahoma"/>
          <w:lang w:val="nl-NL"/>
        </w:rPr>
        <w:t> </w:t>
      </w:r>
      <w:r w:rsidRPr="00E27A1D">
        <w:rPr>
          <w:rFonts w:cs="Tahoma"/>
          <w:lang w:val="nl-NL"/>
        </w:rPr>
        <w:t>aanmerking voor de UTD-korting. Kwalificerende klanten kunnen een van de hieronder vermelde UTD-licenties verkrijgen indien ze beschikken over een licentie voor een van de corresponderende kwalificerende eerdere of</w:t>
      </w:r>
      <w:r w:rsidR="00C4636A">
        <w:rPr>
          <w:rFonts w:cs="Tahoma"/>
          <w:lang w:val="nl-NL"/>
        </w:rPr>
        <w:t> </w:t>
      </w:r>
      <w:r w:rsidRPr="00E27A1D">
        <w:rPr>
          <w:rFonts w:cs="Tahoma"/>
          <w:lang w:val="nl-NL"/>
        </w:rPr>
        <w:t>huidige versies door middel van een OEM- of FFP-licentie of Volume Licensing. </w:t>
      </w:r>
      <w:r w:rsidRPr="00E27A1D">
        <w:rPr>
          <w:rFonts w:cs="Tahoma"/>
          <w:color w:val="000000"/>
          <w:lang w:val="nl-NL"/>
        </w:rPr>
        <w:t>In het algemeen wordt deze korting</w:t>
      </w:r>
      <w:r w:rsidR="00C4636A">
        <w:rPr>
          <w:rFonts w:cs="Tahoma"/>
          <w:color w:val="000000"/>
          <w:lang w:val="nl-NL"/>
        </w:rPr>
        <w:t> </w:t>
      </w:r>
      <w:r w:rsidRPr="00E27A1D">
        <w:rPr>
          <w:rFonts w:cs="Tahoma"/>
          <w:color w:val="000000"/>
          <w:lang w:val="nl-NL"/>
        </w:rPr>
        <w:t>uitsluitend gegeven voor de huidige versie of de onmiddellijk hieraan voorafgaande versie van het product. De UTD-korting is onafhankelijk van platform, dus Mac komt ook in aanmerking voor de korting.</w:t>
      </w:r>
    </w:p>
    <w:p w14:paraId="0EDFC5EC" w14:textId="77777777" w:rsidR="00C353DE" w:rsidRPr="00E27A1D" w:rsidRDefault="00C353DE">
      <w:pPr>
        <w:pStyle w:val="FootnoteBulletLevel1"/>
        <w:ind w:left="360" w:right="720" w:firstLine="0"/>
        <w:rPr>
          <w:rFonts w:ascii="Tahoma" w:hAnsi="Tahoma" w:cs="Tahoma"/>
          <w:lang w:val="nl-NL"/>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276F80" w14:paraId="0EDFC5EF"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0EDFC5ED" w14:textId="77777777" w:rsidR="00023FE7" w:rsidRPr="00276F80" w:rsidRDefault="00023FE7">
            <w:pPr>
              <w:ind w:right="720"/>
              <w:jc w:val="center"/>
              <w:rPr>
                <w:rFonts w:eastAsia="Calibri" w:cs="Tahoma"/>
                <w:b/>
                <w:bCs/>
                <w:color w:val="404040"/>
              </w:rPr>
            </w:pPr>
            <w:r w:rsidRPr="00276F80">
              <w:rPr>
                <w:rFonts w:cs="Tahoma"/>
                <w:b/>
                <w:bCs/>
              </w:rPr>
              <w:t>UTD-licentie</w:t>
            </w:r>
          </w:p>
        </w:tc>
        <w:tc>
          <w:tcPr>
            <w:tcW w:w="4298" w:type="dxa"/>
            <w:tcBorders>
              <w:top w:val="single" w:sz="8" w:space="0" w:color="auto"/>
              <w:left w:val="nil"/>
              <w:bottom w:val="single" w:sz="8" w:space="0" w:color="auto"/>
              <w:right w:val="single" w:sz="8" w:space="0" w:color="auto"/>
            </w:tcBorders>
            <w:shd w:val="clear" w:color="auto" w:fill="FFCC99"/>
          </w:tcPr>
          <w:p w14:paraId="0EDFC5EE" w14:textId="77777777" w:rsidR="00023FE7" w:rsidRPr="00276F80" w:rsidRDefault="00023FE7">
            <w:pPr>
              <w:ind w:right="720"/>
              <w:jc w:val="center"/>
              <w:rPr>
                <w:rFonts w:eastAsia="Calibri" w:cs="Tahoma"/>
                <w:b/>
                <w:bCs/>
                <w:color w:val="404040"/>
              </w:rPr>
            </w:pPr>
            <w:r w:rsidRPr="00276F80">
              <w:rPr>
                <w:rFonts w:cs="Tahoma"/>
                <w:b/>
                <w:bCs/>
              </w:rPr>
              <w:t>Kwalificerende versie</w:t>
            </w:r>
          </w:p>
        </w:tc>
      </w:tr>
      <w:tr w:rsidR="00023FE7" w:rsidRPr="00276F80" w14:paraId="0EDFC5F3" w14:textId="77777777" w:rsidTr="0044720D">
        <w:trPr>
          <w:trHeight w:val="576"/>
        </w:trPr>
        <w:tc>
          <w:tcPr>
            <w:tcW w:w="3809" w:type="dxa"/>
            <w:tcBorders>
              <w:top w:val="nil"/>
              <w:left w:val="single" w:sz="8" w:space="0" w:color="auto"/>
              <w:bottom w:val="single" w:sz="8" w:space="0" w:color="auto"/>
              <w:right w:val="single" w:sz="8" w:space="0" w:color="auto"/>
            </w:tcBorders>
          </w:tcPr>
          <w:p w14:paraId="0EDFC5F0" w14:textId="77777777" w:rsidR="00023FE7" w:rsidRPr="00E27A1D" w:rsidRDefault="00023FE7" w:rsidP="00230E01">
            <w:pPr>
              <w:spacing w:before="60"/>
              <w:ind w:left="360" w:right="720"/>
              <w:jc w:val="center"/>
              <w:rPr>
                <w:rFonts w:eastAsia="Calibri" w:cs="Tahoma"/>
                <w:szCs w:val="18"/>
                <w:lang w:val="nl-NL"/>
              </w:rPr>
            </w:pPr>
            <w:r w:rsidRPr="00E27A1D">
              <w:rPr>
                <w:rFonts w:cs="Tahoma"/>
                <w:szCs w:val="18"/>
                <w:lang w:val="nl-NL"/>
              </w:rPr>
              <w:t>Core CAL (Apparaat of Gebruiker)</w:t>
            </w:r>
          </w:p>
        </w:tc>
        <w:tc>
          <w:tcPr>
            <w:tcW w:w="4298" w:type="dxa"/>
            <w:tcBorders>
              <w:top w:val="nil"/>
              <w:left w:val="nil"/>
              <w:bottom w:val="single" w:sz="8" w:space="0" w:color="auto"/>
              <w:right w:val="single" w:sz="8" w:space="0" w:color="auto"/>
            </w:tcBorders>
          </w:tcPr>
          <w:p w14:paraId="0EDFC5F1" w14:textId="77777777" w:rsidR="00023FE7" w:rsidRPr="00276F80" w:rsidRDefault="00023FE7" w:rsidP="00230E01">
            <w:pPr>
              <w:pStyle w:val="Bulletedlistflush"/>
              <w:spacing w:before="60"/>
              <w:ind w:left="576" w:right="720" w:firstLine="0"/>
              <w:jc w:val="center"/>
              <w:rPr>
                <w:rFonts w:ascii="Tahoma" w:hAnsi="Tahoma" w:cs="Tahoma"/>
              </w:rPr>
            </w:pPr>
            <w:r w:rsidRPr="00276F80">
              <w:rPr>
                <w:rFonts w:ascii="Tahoma" w:hAnsi="Tahoma" w:cs="Tahoma"/>
                <w:sz w:val="18"/>
                <w:szCs w:val="18"/>
              </w:rPr>
              <w:t>Elke Core CAL</w:t>
            </w:r>
          </w:p>
          <w:p w14:paraId="0EDFC5F2" w14:textId="77777777" w:rsidR="00023FE7" w:rsidRPr="00276F80" w:rsidRDefault="00023FE7" w:rsidP="00230E01">
            <w:pPr>
              <w:pStyle w:val="Bulletedlistflush"/>
              <w:ind w:left="576" w:right="720" w:firstLine="0"/>
              <w:jc w:val="center"/>
              <w:rPr>
                <w:rFonts w:ascii="Tahoma" w:hAnsi="Tahoma" w:cs="Tahoma"/>
                <w:sz w:val="18"/>
                <w:szCs w:val="18"/>
              </w:rPr>
            </w:pPr>
          </w:p>
        </w:tc>
      </w:tr>
      <w:tr w:rsidR="00023FE7" w:rsidRPr="00276F80" w14:paraId="0EDFC5F6" w14:textId="77777777" w:rsidTr="0044720D">
        <w:trPr>
          <w:trHeight w:val="576"/>
        </w:trPr>
        <w:tc>
          <w:tcPr>
            <w:tcW w:w="3809" w:type="dxa"/>
            <w:tcBorders>
              <w:top w:val="nil"/>
              <w:left w:val="single" w:sz="8" w:space="0" w:color="auto"/>
              <w:bottom w:val="single" w:sz="8" w:space="0" w:color="auto"/>
              <w:right w:val="single" w:sz="8" w:space="0" w:color="auto"/>
            </w:tcBorders>
          </w:tcPr>
          <w:p w14:paraId="0EDFC5F4" w14:textId="77777777" w:rsidR="00023FE7" w:rsidRPr="00276F80" w:rsidRDefault="00023FE7" w:rsidP="00C4636A">
            <w:pPr>
              <w:spacing w:before="60"/>
              <w:ind w:left="360" w:right="720"/>
              <w:jc w:val="center"/>
              <w:rPr>
                <w:rFonts w:eastAsia="Calibri" w:cs="Tahoma"/>
                <w:szCs w:val="18"/>
              </w:rPr>
            </w:pPr>
            <w:r w:rsidRPr="00276F80">
              <w:rPr>
                <w:rFonts w:cs="Tahoma"/>
                <w:szCs w:val="18"/>
              </w:rPr>
              <w:t>Enterprise CAL (Apparaat</w:t>
            </w:r>
            <w:r w:rsidR="00C4636A">
              <w:rPr>
                <w:rFonts w:cs="Tahoma"/>
                <w:szCs w:val="18"/>
              </w:rPr>
              <w:t> </w:t>
            </w:r>
            <w:r w:rsidRPr="00276F80">
              <w:rPr>
                <w:rFonts w:cs="Tahoma"/>
                <w:szCs w:val="18"/>
              </w:rPr>
              <w:t>of</w:t>
            </w:r>
            <w:r w:rsidR="00C4636A">
              <w:rPr>
                <w:rFonts w:cs="Tahoma"/>
                <w:szCs w:val="18"/>
              </w:rPr>
              <w:t> </w:t>
            </w:r>
            <w:r w:rsidRPr="00276F80">
              <w:rPr>
                <w:rFonts w:cs="Tahoma"/>
                <w:szCs w:val="18"/>
              </w:rPr>
              <w:t>Gebruiker)</w:t>
            </w:r>
          </w:p>
        </w:tc>
        <w:tc>
          <w:tcPr>
            <w:tcW w:w="4298" w:type="dxa"/>
            <w:tcBorders>
              <w:top w:val="nil"/>
              <w:left w:val="nil"/>
              <w:bottom w:val="single" w:sz="8" w:space="0" w:color="auto"/>
              <w:right w:val="single" w:sz="8" w:space="0" w:color="auto"/>
            </w:tcBorders>
          </w:tcPr>
          <w:p w14:paraId="0EDFC5F5" w14:textId="77777777" w:rsidR="00023FE7" w:rsidRPr="00276F80" w:rsidRDefault="00023FE7" w:rsidP="00230E01">
            <w:pPr>
              <w:pStyle w:val="Bulletedlistflush"/>
              <w:spacing w:before="60"/>
              <w:ind w:left="576" w:right="720" w:firstLine="0"/>
              <w:jc w:val="center"/>
              <w:rPr>
                <w:rFonts w:ascii="Tahoma" w:hAnsi="Tahoma" w:cs="Tahoma"/>
                <w:sz w:val="18"/>
                <w:szCs w:val="18"/>
              </w:rPr>
            </w:pPr>
            <w:r w:rsidRPr="00276F80">
              <w:rPr>
                <w:rFonts w:ascii="Tahoma" w:hAnsi="Tahoma" w:cs="Tahoma"/>
                <w:sz w:val="18"/>
                <w:szCs w:val="18"/>
              </w:rPr>
              <w:t>Elke Enterprise CAL</w:t>
            </w:r>
          </w:p>
        </w:tc>
      </w:tr>
      <w:tr w:rsidR="0000615E" w:rsidRPr="00276F80" w14:paraId="0EDFC5FD" w14:textId="77777777" w:rsidTr="0044720D">
        <w:trPr>
          <w:trHeight w:val="576"/>
        </w:trPr>
        <w:tc>
          <w:tcPr>
            <w:tcW w:w="3809" w:type="dxa"/>
            <w:tcBorders>
              <w:top w:val="nil"/>
              <w:left w:val="single" w:sz="8" w:space="0" w:color="auto"/>
              <w:bottom w:val="single" w:sz="8" w:space="0" w:color="auto"/>
              <w:right w:val="single" w:sz="8" w:space="0" w:color="auto"/>
            </w:tcBorders>
          </w:tcPr>
          <w:p w14:paraId="0EDFC5F7" w14:textId="77777777" w:rsidR="0000615E" w:rsidRPr="00276F80" w:rsidRDefault="0000615E" w:rsidP="00230E01">
            <w:pPr>
              <w:spacing w:before="60"/>
              <w:ind w:left="360" w:right="720"/>
              <w:jc w:val="center"/>
              <w:rPr>
                <w:rFonts w:eastAsia="Calibri" w:cs="Tahoma"/>
                <w:szCs w:val="18"/>
              </w:rPr>
            </w:pPr>
            <w:r w:rsidRPr="00276F80">
              <w:rPr>
                <w:rFonts w:cs="Tahoma"/>
                <w:szCs w:val="18"/>
              </w:rPr>
              <w:t>Office Professional Plus 2013</w:t>
            </w:r>
          </w:p>
        </w:tc>
        <w:tc>
          <w:tcPr>
            <w:tcW w:w="4298" w:type="dxa"/>
            <w:tcBorders>
              <w:top w:val="nil"/>
              <w:left w:val="nil"/>
              <w:bottom w:val="single" w:sz="8" w:space="0" w:color="auto"/>
              <w:right w:val="single" w:sz="8" w:space="0" w:color="auto"/>
            </w:tcBorders>
          </w:tcPr>
          <w:p w14:paraId="0EDFC5F8" w14:textId="77777777" w:rsidR="008B2AA7" w:rsidRPr="00E27A1D" w:rsidRDefault="008B2AA7" w:rsidP="00230E01">
            <w:pPr>
              <w:pStyle w:val="Bulletedlistflush"/>
              <w:spacing w:before="60"/>
              <w:ind w:left="576" w:right="720" w:firstLine="0"/>
              <w:jc w:val="center"/>
              <w:rPr>
                <w:rFonts w:ascii="Tahoma" w:hAnsi="Tahoma" w:cs="Tahoma"/>
                <w:lang w:val="fr-FR"/>
              </w:rPr>
            </w:pPr>
            <w:r w:rsidRPr="00E27A1D">
              <w:rPr>
                <w:rFonts w:ascii="Tahoma" w:hAnsi="Tahoma" w:cs="Tahoma"/>
                <w:sz w:val="18"/>
                <w:szCs w:val="18"/>
                <w:lang w:val="fr-FR"/>
              </w:rPr>
              <w:t>Office Professional Plus 2013</w:t>
            </w:r>
          </w:p>
          <w:p w14:paraId="0EDFC5F9" w14:textId="77777777" w:rsidR="0000615E" w:rsidRPr="00E27A1D" w:rsidRDefault="0000615E" w:rsidP="00230E01">
            <w:pPr>
              <w:pStyle w:val="Bulletedlistflush"/>
              <w:ind w:left="576" w:right="720" w:firstLine="0"/>
              <w:jc w:val="center"/>
              <w:rPr>
                <w:rFonts w:ascii="Tahoma" w:hAnsi="Tahoma" w:cs="Tahoma"/>
                <w:lang w:val="fr-FR"/>
              </w:rPr>
            </w:pPr>
            <w:r w:rsidRPr="00E27A1D">
              <w:rPr>
                <w:rFonts w:ascii="Tahoma" w:hAnsi="Tahoma" w:cs="Tahoma"/>
                <w:sz w:val="18"/>
                <w:szCs w:val="18"/>
                <w:lang w:val="fr-FR"/>
              </w:rPr>
              <w:t>Office Professional Plus 2010</w:t>
            </w:r>
          </w:p>
          <w:p w14:paraId="0EDFC5FA" w14:textId="77777777" w:rsidR="002D0FAC" w:rsidRPr="00276F80" w:rsidRDefault="002D0FAC" w:rsidP="00230E01">
            <w:pPr>
              <w:pStyle w:val="Bulletedlistflush"/>
              <w:ind w:left="576" w:right="720" w:firstLine="0"/>
              <w:jc w:val="center"/>
              <w:rPr>
                <w:rFonts w:ascii="Tahoma" w:hAnsi="Tahoma" w:cs="Tahoma"/>
              </w:rPr>
            </w:pPr>
            <w:r w:rsidRPr="00276F80">
              <w:rPr>
                <w:rFonts w:ascii="Tahoma" w:hAnsi="Tahoma" w:cs="Tahoma"/>
                <w:sz w:val="18"/>
                <w:szCs w:val="18"/>
              </w:rPr>
              <w:t>Office 2013 Professional</w:t>
            </w:r>
          </w:p>
          <w:p w14:paraId="0EDFC5FB" w14:textId="77777777" w:rsidR="0000615E" w:rsidRPr="00276F80" w:rsidRDefault="0000615E" w:rsidP="00230E01">
            <w:pPr>
              <w:pStyle w:val="Bulletedlistflush"/>
              <w:ind w:left="576" w:right="720" w:firstLine="0"/>
              <w:jc w:val="center"/>
              <w:rPr>
                <w:rFonts w:ascii="Tahoma" w:hAnsi="Tahoma" w:cs="Tahoma"/>
              </w:rPr>
            </w:pPr>
            <w:r w:rsidRPr="00276F80">
              <w:rPr>
                <w:rFonts w:ascii="Tahoma" w:hAnsi="Tahoma" w:cs="Tahoma"/>
                <w:sz w:val="18"/>
                <w:szCs w:val="18"/>
              </w:rPr>
              <w:t>Office 2010 Professional</w:t>
            </w:r>
          </w:p>
          <w:p w14:paraId="0EDFC5FC" w14:textId="77777777" w:rsidR="0000615E" w:rsidRPr="00276F80" w:rsidRDefault="0000615E" w:rsidP="008B2AA7">
            <w:pPr>
              <w:pStyle w:val="Bulletedlistflush"/>
              <w:ind w:left="576" w:right="720" w:firstLine="0"/>
              <w:jc w:val="center"/>
              <w:rPr>
                <w:rFonts w:ascii="Tahoma" w:hAnsi="Tahoma" w:cs="Tahoma"/>
                <w:sz w:val="18"/>
                <w:szCs w:val="18"/>
              </w:rPr>
            </w:pPr>
          </w:p>
        </w:tc>
      </w:tr>
      <w:tr w:rsidR="00023FE7" w:rsidRPr="00276F80" w14:paraId="0EDFC602" w14:textId="77777777" w:rsidTr="0044720D">
        <w:trPr>
          <w:trHeight w:val="576"/>
        </w:trPr>
        <w:tc>
          <w:tcPr>
            <w:tcW w:w="3809" w:type="dxa"/>
            <w:tcBorders>
              <w:top w:val="nil"/>
              <w:left w:val="single" w:sz="8" w:space="0" w:color="auto"/>
              <w:bottom w:val="single" w:sz="8" w:space="0" w:color="auto"/>
              <w:right w:val="single" w:sz="8" w:space="0" w:color="auto"/>
            </w:tcBorders>
          </w:tcPr>
          <w:p w14:paraId="0EDFC5FE" w14:textId="77777777" w:rsidR="00023FE7" w:rsidRPr="00276F80" w:rsidRDefault="00023FE7" w:rsidP="00C4636A">
            <w:pPr>
              <w:spacing w:before="60"/>
              <w:ind w:left="360" w:right="720"/>
              <w:jc w:val="center"/>
              <w:rPr>
                <w:rFonts w:eastAsia="Calibri" w:cs="Tahoma"/>
                <w:color w:val="000000"/>
                <w:szCs w:val="18"/>
              </w:rPr>
            </w:pPr>
            <w:r w:rsidRPr="00276F80">
              <w:rPr>
                <w:rFonts w:cs="Tahoma"/>
                <w:color w:val="000000"/>
                <w:szCs w:val="18"/>
              </w:rPr>
              <w:t>CAL voor Small Business Server Standard 2011 (Apparaat</w:t>
            </w:r>
            <w:r w:rsidR="00C4636A">
              <w:rPr>
                <w:rFonts w:cs="Tahoma"/>
                <w:color w:val="000000"/>
                <w:szCs w:val="18"/>
              </w:rPr>
              <w:t> </w:t>
            </w:r>
            <w:r w:rsidRPr="00276F80">
              <w:rPr>
                <w:rFonts w:cs="Tahoma"/>
                <w:color w:val="000000"/>
                <w:szCs w:val="18"/>
              </w:rPr>
              <w:t>of</w:t>
            </w:r>
            <w:r w:rsidR="00C4636A">
              <w:rPr>
                <w:rFonts w:cs="Tahoma"/>
                <w:color w:val="000000"/>
                <w:szCs w:val="18"/>
              </w:rPr>
              <w:t> </w:t>
            </w:r>
            <w:r w:rsidRPr="00276F80">
              <w:rPr>
                <w:rFonts w:cs="Tahoma"/>
                <w:color w:val="000000"/>
                <w:szCs w:val="18"/>
              </w:rPr>
              <w:t>Gebruiker)</w:t>
            </w:r>
          </w:p>
        </w:tc>
        <w:tc>
          <w:tcPr>
            <w:tcW w:w="4298" w:type="dxa"/>
            <w:tcBorders>
              <w:top w:val="nil"/>
              <w:left w:val="nil"/>
              <w:bottom w:val="single" w:sz="8" w:space="0" w:color="auto"/>
              <w:right w:val="single" w:sz="8" w:space="0" w:color="auto"/>
            </w:tcBorders>
          </w:tcPr>
          <w:p w14:paraId="0EDFC5FF" w14:textId="77777777" w:rsidR="00684C4D" w:rsidRPr="00276F80" w:rsidRDefault="00684C4D" w:rsidP="00230E01">
            <w:pPr>
              <w:spacing w:before="60"/>
              <w:ind w:left="576" w:right="720"/>
              <w:jc w:val="center"/>
              <w:rPr>
                <w:rFonts w:cs="Tahoma"/>
              </w:rPr>
            </w:pPr>
            <w:r w:rsidRPr="00276F80">
              <w:rPr>
                <w:rFonts w:eastAsia="Calibri" w:cs="Tahoma"/>
                <w:color w:val="000000"/>
                <w:szCs w:val="18"/>
              </w:rPr>
              <w:t>CAL voor Windows Small Business Server 2011</w:t>
            </w:r>
          </w:p>
          <w:p w14:paraId="0EDFC600" w14:textId="77777777" w:rsidR="00023FE7" w:rsidRPr="00276F80" w:rsidRDefault="00023FE7">
            <w:pPr>
              <w:pStyle w:val="Bulletedlistflush"/>
              <w:ind w:left="576" w:right="720" w:firstLine="0"/>
              <w:jc w:val="center"/>
              <w:rPr>
                <w:rFonts w:ascii="Tahoma" w:hAnsi="Tahoma" w:cs="Tahoma"/>
              </w:rPr>
            </w:pPr>
            <w:r w:rsidRPr="00276F80">
              <w:rPr>
                <w:rFonts w:ascii="Tahoma" w:hAnsi="Tahoma" w:cs="Tahoma"/>
                <w:color w:val="000000"/>
                <w:sz w:val="18"/>
                <w:szCs w:val="18"/>
              </w:rPr>
              <w:t>CAL voor Windows Small Business Server Standard 2008</w:t>
            </w:r>
          </w:p>
          <w:p w14:paraId="0EDFC601" w14:textId="77777777" w:rsidR="00023FE7" w:rsidRPr="00276F80" w:rsidRDefault="00023FE7" w:rsidP="00230E01">
            <w:pPr>
              <w:pStyle w:val="Bulletedlistflush"/>
              <w:ind w:left="576" w:right="720" w:firstLine="0"/>
              <w:jc w:val="center"/>
              <w:rPr>
                <w:rFonts w:ascii="Tahoma" w:hAnsi="Tahoma" w:cs="Tahoma"/>
                <w:color w:val="000000"/>
                <w:sz w:val="18"/>
                <w:szCs w:val="18"/>
              </w:rPr>
            </w:pPr>
          </w:p>
        </w:tc>
      </w:tr>
      <w:tr w:rsidR="00023FE7" w:rsidRPr="00276F80" w14:paraId="0EDFC607" w14:textId="77777777" w:rsidTr="0044720D">
        <w:trPr>
          <w:trHeight w:val="576"/>
        </w:trPr>
        <w:tc>
          <w:tcPr>
            <w:tcW w:w="3809" w:type="dxa"/>
            <w:tcBorders>
              <w:top w:val="nil"/>
              <w:left w:val="single" w:sz="8" w:space="0" w:color="auto"/>
              <w:bottom w:val="single" w:sz="8" w:space="0" w:color="auto"/>
              <w:right w:val="single" w:sz="8" w:space="0" w:color="auto"/>
            </w:tcBorders>
          </w:tcPr>
          <w:p w14:paraId="0EDFC603" w14:textId="77777777" w:rsidR="00023FE7" w:rsidRPr="00276F80" w:rsidRDefault="00023FE7" w:rsidP="00C4636A">
            <w:pPr>
              <w:spacing w:before="60"/>
              <w:ind w:left="360" w:right="720"/>
              <w:jc w:val="center"/>
              <w:rPr>
                <w:rFonts w:eastAsia="Calibri" w:cs="Tahoma"/>
                <w:szCs w:val="18"/>
              </w:rPr>
            </w:pPr>
            <w:r w:rsidRPr="00276F80">
              <w:rPr>
                <w:rFonts w:cs="Tahoma"/>
                <w:szCs w:val="18"/>
              </w:rPr>
              <w:t>CAL voor Small Business Server Premium 2011 (Apparaat</w:t>
            </w:r>
            <w:r w:rsidR="00C4636A">
              <w:rPr>
                <w:rFonts w:cs="Tahoma"/>
                <w:szCs w:val="18"/>
              </w:rPr>
              <w:t> </w:t>
            </w:r>
            <w:r w:rsidRPr="00276F80">
              <w:rPr>
                <w:rFonts w:cs="Tahoma"/>
                <w:szCs w:val="18"/>
              </w:rPr>
              <w:t>of</w:t>
            </w:r>
            <w:r w:rsidR="00C4636A">
              <w:rPr>
                <w:rFonts w:cs="Tahoma"/>
                <w:szCs w:val="18"/>
              </w:rPr>
              <w:t> </w:t>
            </w:r>
            <w:r w:rsidRPr="00276F80">
              <w:rPr>
                <w:rFonts w:cs="Tahoma"/>
                <w:szCs w:val="18"/>
              </w:rPr>
              <w:t>Gebruiker)</w:t>
            </w:r>
          </w:p>
        </w:tc>
        <w:tc>
          <w:tcPr>
            <w:tcW w:w="4298" w:type="dxa"/>
            <w:tcBorders>
              <w:top w:val="nil"/>
              <w:left w:val="nil"/>
              <w:bottom w:val="single" w:sz="8" w:space="0" w:color="auto"/>
              <w:right w:val="single" w:sz="8" w:space="0" w:color="auto"/>
            </w:tcBorders>
          </w:tcPr>
          <w:p w14:paraId="0EDFC604" w14:textId="77777777" w:rsidR="00684C4D" w:rsidRPr="00276F80" w:rsidRDefault="00684C4D" w:rsidP="00230E01">
            <w:pPr>
              <w:spacing w:before="60"/>
              <w:ind w:left="576" w:right="720"/>
              <w:jc w:val="center"/>
              <w:rPr>
                <w:rFonts w:cs="Tahoma"/>
              </w:rPr>
            </w:pPr>
            <w:r w:rsidRPr="00276F80">
              <w:rPr>
                <w:rFonts w:eastAsia="Calibri" w:cs="Tahoma"/>
                <w:color w:val="000000"/>
                <w:szCs w:val="18"/>
              </w:rPr>
              <w:t>CAL voor Windows Small Business Server Premium 2011</w:t>
            </w:r>
          </w:p>
          <w:p w14:paraId="0EDFC605" w14:textId="77777777" w:rsidR="00023FE7" w:rsidRPr="00276F80" w:rsidRDefault="00023FE7">
            <w:pPr>
              <w:pStyle w:val="Bulletedlistflush"/>
              <w:ind w:left="576" w:right="720" w:firstLine="0"/>
              <w:jc w:val="center"/>
              <w:rPr>
                <w:rFonts w:ascii="Tahoma" w:hAnsi="Tahoma" w:cs="Tahoma"/>
              </w:rPr>
            </w:pPr>
            <w:r w:rsidRPr="00276F80">
              <w:rPr>
                <w:rFonts w:ascii="Tahoma" w:hAnsi="Tahoma" w:cs="Tahoma"/>
                <w:color w:val="000000"/>
                <w:sz w:val="18"/>
                <w:szCs w:val="18"/>
              </w:rPr>
              <w:t>CAL voor Windows Small Business Server Premium 2008</w:t>
            </w:r>
          </w:p>
          <w:p w14:paraId="0EDFC606" w14:textId="77777777" w:rsidR="00023FE7" w:rsidRPr="00276F80" w:rsidRDefault="00023FE7" w:rsidP="00230E01">
            <w:pPr>
              <w:pStyle w:val="Bulletedlistflush"/>
              <w:ind w:left="576" w:right="720" w:firstLine="0"/>
              <w:jc w:val="center"/>
              <w:rPr>
                <w:rFonts w:ascii="Tahoma" w:hAnsi="Tahoma" w:cs="Tahoma"/>
                <w:sz w:val="18"/>
                <w:szCs w:val="18"/>
              </w:rPr>
            </w:pPr>
          </w:p>
        </w:tc>
      </w:tr>
      <w:tr w:rsidR="00023FE7" w:rsidRPr="00276F80" w14:paraId="0EDFC60B" w14:textId="77777777" w:rsidTr="0044720D">
        <w:trPr>
          <w:trHeight w:val="576"/>
        </w:trPr>
        <w:tc>
          <w:tcPr>
            <w:tcW w:w="3809" w:type="dxa"/>
            <w:tcBorders>
              <w:top w:val="nil"/>
              <w:left w:val="single" w:sz="8" w:space="0" w:color="auto"/>
              <w:bottom w:val="single" w:sz="8" w:space="0" w:color="auto"/>
              <w:right w:val="single" w:sz="8" w:space="0" w:color="auto"/>
            </w:tcBorders>
          </w:tcPr>
          <w:p w14:paraId="0EDFC608" w14:textId="77777777" w:rsidR="00023FE7" w:rsidRPr="00276F80" w:rsidRDefault="00023FE7" w:rsidP="00C4636A">
            <w:pPr>
              <w:spacing w:before="60"/>
              <w:ind w:left="360" w:right="720"/>
              <w:jc w:val="center"/>
              <w:rPr>
                <w:rFonts w:cs="Tahoma"/>
              </w:rPr>
            </w:pPr>
            <w:r w:rsidRPr="00276F80">
              <w:rPr>
                <w:rFonts w:cs="Tahoma"/>
                <w:szCs w:val="18"/>
              </w:rPr>
              <w:t>CAL voor Essential Business Server Standard 2008 (Apparaat</w:t>
            </w:r>
            <w:r w:rsidR="00C4636A">
              <w:rPr>
                <w:rFonts w:cs="Tahoma"/>
                <w:szCs w:val="18"/>
              </w:rPr>
              <w:t> </w:t>
            </w:r>
            <w:r w:rsidRPr="00276F80">
              <w:rPr>
                <w:rFonts w:cs="Tahoma"/>
                <w:szCs w:val="18"/>
              </w:rPr>
              <w:t>of Gebruiker)</w:t>
            </w:r>
          </w:p>
          <w:p w14:paraId="0EDFC609" w14:textId="77777777" w:rsidR="00230E01" w:rsidRPr="00276F80"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0EDFC60A" w14:textId="77777777" w:rsidR="00023FE7" w:rsidRPr="00276F80" w:rsidRDefault="00023FE7" w:rsidP="00230E01">
            <w:pPr>
              <w:pStyle w:val="Bulletedlistflush"/>
              <w:spacing w:before="60"/>
              <w:ind w:left="576" w:right="720" w:firstLine="0"/>
              <w:jc w:val="center"/>
              <w:rPr>
                <w:rFonts w:ascii="Tahoma" w:hAnsi="Tahoma" w:cs="Tahoma"/>
                <w:sz w:val="18"/>
                <w:szCs w:val="18"/>
              </w:rPr>
            </w:pPr>
            <w:r w:rsidRPr="00276F80">
              <w:rPr>
                <w:rFonts w:ascii="Tahoma" w:hAnsi="Tahoma" w:cs="Tahoma"/>
                <w:sz w:val="18"/>
                <w:szCs w:val="18"/>
              </w:rPr>
              <w:t>CAL voor Windows Essential Business Server Standard 2008</w:t>
            </w:r>
          </w:p>
        </w:tc>
      </w:tr>
      <w:tr w:rsidR="00023FE7" w:rsidRPr="00276F80" w14:paraId="0EDFC60F" w14:textId="77777777" w:rsidTr="0044720D">
        <w:trPr>
          <w:trHeight w:val="576"/>
        </w:trPr>
        <w:tc>
          <w:tcPr>
            <w:tcW w:w="3809" w:type="dxa"/>
            <w:tcBorders>
              <w:top w:val="nil"/>
              <w:left w:val="single" w:sz="8" w:space="0" w:color="auto"/>
              <w:bottom w:val="single" w:sz="8" w:space="0" w:color="auto"/>
              <w:right w:val="single" w:sz="8" w:space="0" w:color="auto"/>
            </w:tcBorders>
          </w:tcPr>
          <w:p w14:paraId="0EDFC60C" w14:textId="77777777" w:rsidR="00023FE7" w:rsidRPr="00276F80" w:rsidRDefault="00023FE7" w:rsidP="00C4636A">
            <w:pPr>
              <w:spacing w:before="60"/>
              <w:ind w:left="360" w:right="720"/>
              <w:jc w:val="center"/>
              <w:rPr>
                <w:rFonts w:cs="Tahoma"/>
              </w:rPr>
            </w:pPr>
            <w:r w:rsidRPr="00276F80">
              <w:rPr>
                <w:rFonts w:cs="Tahoma"/>
                <w:szCs w:val="18"/>
              </w:rPr>
              <w:t>CAL voor Essential Business Server Premium 2008 (Apparaat</w:t>
            </w:r>
            <w:r w:rsidR="00C4636A">
              <w:rPr>
                <w:rFonts w:cs="Tahoma"/>
                <w:szCs w:val="18"/>
              </w:rPr>
              <w:t> </w:t>
            </w:r>
            <w:r w:rsidRPr="00276F80">
              <w:rPr>
                <w:rFonts w:cs="Tahoma"/>
                <w:szCs w:val="18"/>
              </w:rPr>
              <w:t>of Gebruiker)</w:t>
            </w:r>
          </w:p>
          <w:p w14:paraId="0EDFC60D" w14:textId="77777777" w:rsidR="00230E01" w:rsidRPr="00276F80"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0EDFC60E" w14:textId="77777777" w:rsidR="00023FE7" w:rsidRPr="00276F80" w:rsidRDefault="00023FE7" w:rsidP="00230E01">
            <w:pPr>
              <w:pStyle w:val="Bulletedlistflush"/>
              <w:spacing w:before="60"/>
              <w:ind w:left="576" w:right="720" w:firstLine="0"/>
              <w:jc w:val="center"/>
              <w:rPr>
                <w:rFonts w:ascii="Tahoma" w:hAnsi="Tahoma" w:cs="Tahoma"/>
                <w:sz w:val="18"/>
                <w:szCs w:val="18"/>
              </w:rPr>
            </w:pPr>
            <w:r w:rsidRPr="00276F80">
              <w:rPr>
                <w:rFonts w:ascii="Tahoma" w:hAnsi="Tahoma" w:cs="Tahoma"/>
                <w:sz w:val="18"/>
                <w:szCs w:val="18"/>
              </w:rPr>
              <w:t>CAL voor Windows Essential Business Server Premium 2008</w:t>
            </w:r>
          </w:p>
        </w:tc>
      </w:tr>
      <w:tr w:rsidR="00023FE7" w:rsidRPr="00276F80" w14:paraId="0EDFC613" w14:textId="77777777" w:rsidTr="0044720D">
        <w:trPr>
          <w:trHeight w:val="576"/>
        </w:trPr>
        <w:tc>
          <w:tcPr>
            <w:tcW w:w="3809" w:type="dxa"/>
            <w:tcBorders>
              <w:top w:val="nil"/>
              <w:left w:val="single" w:sz="8" w:space="0" w:color="auto"/>
              <w:bottom w:val="single" w:sz="8" w:space="0" w:color="auto"/>
              <w:right w:val="single" w:sz="8" w:space="0" w:color="auto"/>
            </w:tcBorders>
          </w:tcPr>
          <w:p w14:paraId="0EDFC610" w14:textId="77777777" w:rsidR="00023FE7" w:rsidRPr="00276F80" w:rsidRDefault="00023FE7" w:rsidP="00281082">
            <w:pPr>
              <w:spacing w:before="60"/>
              <w:ind w:left="360" w:right="720"/>
              <w:jc w:val="center"/>
              <w:rPr>
                <w:rFonts w:eastAsia="Calibri" w:cs="Tahoma"/>
                <w:szCs w:val="18"/>
              </w:rPr>
            </w:pPr>
            <w:r w:rsidRPr="00276F80">
              <w:rPr>
                <w:rFonts w:cs="Tahoma"/>
                <w:szCs w:val="18"/>
              </w:rPr>
              <w:t>Windows 8 Pro Upgrade</w:t>
            </w:r>
          </w:p>
        </w:tc>
        <w:tc>
          <w:tcPr>
            <w:tcW w:w="4298" w:type="dxa"/>
            <w:tcBorders>
              <w:top w:val="nil"/>
              <w:left w:val="nil"/>
              <w:bottom w:val="single" w:sz="8" w:space="0" w:color="auto"/>
              <w:right w:val="single" w:sz="8" w:space="0" w:color="auto"/>
            </w:tcBorders>
          </w:tcPr>
          <w:p w14:paraId="0EDFC611" w14:textId="77777777" w:rsidR="008B6EDD" w:rsidRPr="00276F80" w:rsidRDefault="008B6EDD" w:rsidP="00230E01">
            <w:pPr>
              <w:pStyle w:val="Bulletedlistflush"/>
              <w:spacing w:before="60"/>
              <w:ind w:left="576" w:right="720" w:firstLine="0"/>
              <w:jc w:val="center"/>
              <w:rPr>
                <w:rFonts w:ascii="Tahoma" w:hAnsi="Tahoma" w:cs="Tahoma"/>
              </w:rPr>
            </w:pPr>
            <w:r w:rsidRPr="00276F80">
              <w:rPr>
                <w:rFonts w:ascii="Tahoma" w:hAnsi="Tahoma" w:cs="Tahoma"/>
                <w:sz w:val="18"/>
                <w:szCs w:val="18"/>
              </w:rPr>
              <w:t>Windows 8 Pro</w:t>
            </w:r>
          </w:p>
          <w:p w14:paraId="0EDFC612" w14:textId="77777777" w:rsidR="00023FE7" w:rsidRPr="00276F80" w:rsidRDefault="00023FE7" w:rsidP="008B6EDD">
            <w:pPr>
              <w:pStyle w:val="Bulletedlistflush"/>
              <w:ind w:left="576" w:right="720" w:firstLine="0"/>
              <w:jc w:val="center"/>
              <w:rPr>
                <w:rFonts w:ascii="Tahoma" w:hAnsi="Tahoma" w:cs="Tahoma"/>
                <w:sz w:val="18"/>
                <w:szCs w:val="18"/>
              </w:rPr>
            </w:pPr>
            <w:r w:rsidRPr="00276F80">
              <w:rPr>
                <w:rFonts w:ascii="Tahoma" w:hAnsi="Tahoma" w:cs="Tahoma"/>
                <w:sz w:val="18"/>
                <w:szCs w:val="18"/>
              </w:rPr>
              <w:t>Windows 7 Professional</w:t>
            </w:r>
          </w:p>
        </w:tc>
      </w:tr>
    </w:tbl>
    <w:p w14:paraId="0EDFC614" w14:textId="77777777" w:rsidR="00991DD4" w:rsidRDefault="00991DD4">
      <w:pPr>
        <w:rPr>
          <w:rFonts w:cs="Tahoma"/>
        </w:rPr>
      </w:pPr>
    </w:p>
    <w:p w14:paraId="0EDFC615" w14:textId="77777777" w:rsidR="00663082" w:rsidRDefault="00663082">
      <w:pPr>
        <w:rPr>
          <w:rFonts w:cs="Tahoma"/>
        </w:rPr>
      </w:pPr>
    </w:p>
    <w:p w14:paraId="0EDFC616" w14:textId="77777777" w:rsidR="00663082" w:rsidRPr="00276F80" w:rsidRDefault="00663082">
      <w:pPr>
        <w:rPr>
          <w:rFonts w:cs="Tahoma"/>
        </w:rPr>
      </w:pPr>
    </w:p>
    <w:p w14:paraId="0EDFC617" w14:textId="77777777" w:rsidR="00456002" w:rsidRPr="00E27A1D" w:rsidRDefault="00456002" w:rsidP="00456002">
      <w:pPr>
        <w:pStyle w:val="Heading2"/>
        <w:ind w:left="0"/>
        <w:rPr>
          <w:rFonts w:ascii="Tahoma" w:hAnsi="Tahoma" w:cs="Tahoma"/>
          <w:lang w:val="nl-NL"/>
        </w:rPr>
      </w:pPr>
      <w:bookmarkStart w:id="634" w:name="_Toc336338195"/>
      <w:bookmarkStart w:id="635" w:name="_Toc361497039"/>
      <w:r w:rsidRPr="00E27A1D">
        <w:rPr>
          <w:rFonts w:ascii="Tahoma" w:hAnsi="Tahoma" w:cs="Tahoma"/>
          <w:lang w:val="nl-NL"/>
        </w:rPr>
        <w:lastRenderedPageBreak/>
        <w:t>Bijgewerkte voorwaarden voor de Enterprise Overeenkomst en het Subscription Overeenkomst-programma</w:t>
      </w:r>
      <w:bookmarkEnd w:id="634"/>
      <w:bookmarkEnd w:id="635"/>
    </w:p>
    <w:p w14:paraId="0EDFC618" w14:textId="77777777" w:rsidR="00456002" w:rsidRPr="00E27A1D" w:rsidRDefault="00456002" w:rsidP="00456002">
      <w:pPr>
        <w:tabs>
          <w:tab w:val="left" w:pos="360"/>
        </w:tabs>
        <w:rPr>
          <w:rFonts w:cs="Tahoma"/>
          <w:lang w:val="nl-NL"/>
        </w:rPr>
      </w:pPr>
    </w:p>
    <w:p w14:paraId="0EDFC619" w14:textId="77777777" w:rsidR="00456002" w:rsidRPr="00E27A1D" w:rsidRDefault="00456002" w:rsidP="00F06EC5">
      <w:pPr>
        <w:keepNext/>
        <w:spacing w:after="60"/>
        <w:outlineLvl w:val="3"/>
        <w:rPr>
          <w:rFonts w:cs="Tahoma"/>
          <w:lang w:val="nl-NL"/>
        </w:rPr>
      </w:pPr>
      <w:r w:rsidRPr="00E27A1D">
        <w:rPr>
          <w:rFonts w:cs="Tahoma"/>
          <w:b/>
          <w:szCs w:val="20"/>
          <w:lang w:val="nl-NL"/>
        </w:rPr>
        <w:t>Enterprise Online Diensten die voldoen aan vereisten voor Enterprise Producten</w:t>
      </w:r>
    </w:p>
    <w:p w14:paraId="0EDFC61A" w14:textId="77777777" w:rsidR="00456002" w:rsidRPr="00E27A1D" w:rsidRDefault="00456002" w:rsidP="00AC5F02">
      <w:pPr>
        <w:tabs>
          <w:tab w:val="left" w:pos="360"/>
        </w:tabs>
        <w:rPr>
          <w:rFonts w:cs="Tahoma"/>
          <w:lang w:val="nl-NL"/>
        </w:rPr>
      </w:pPr>
      <w:r w:rsidRPr="00E27A1D">
        <w:rPr>
          <w:rFonts w:cs="Tahoma"/>
          <w:b/>
          <w:szCs w:val="20"/>
          <w:lang w:val="nl-NL"/>
        </w:rPr>
        <w:t>Opmerking:</w:t>
      </w:r>
      <w:r w:rsidRPr="00E27A1D">
        <w:rPr>
          <w:rFonts w:cs="Tahoma"/>
          <w:szCs w:val="20"/>
          <w:lang w:val="nl-NL"/>
        </w:rPr>
        <w:t xml:space="preserve"> het volgende is van toepassing op klanten met een Enterprise of Enterprise Subscription Enrollment die</w:t>
      </w:r>
      <w:r w:rsidR="00AC5F02">
        <w:rPr>
          <w:rFonts w:cs="Tahoma"/>
          <w:szCs w:val="20"/>
          <w:lang w:val="nl-NL"/>
        </w:rPr>
        <w:t> </w:t>
      </w:r>
      <w:r w:rsidRPr="00E27A1D">
        <w:rPr>
          <w:rFonts w:cs="Tahoma"/>
          <w:szCs w:val="20"/>
          <w:lang w:val="nl-NL"/>
        </w:rPr>
        <w:t>in aanmerking komen voor de aankoop van Enterprise Online Diensten. Klanten die niet zeker weten of ze</w:t>
      </w:r>
      <w:r w:rsidR="00AC5F02">
        <w:rPr>
          <w:rFonts w:cs="Tahoma"/>
          <w:szCs w:val="20"/>
          <w:lang w:val="nl-NL"/>
        </w:rPr>
        <w:t> </w:t>
      </w:r>
      <w:r w:rsidRPr="00E27A1D">
        <w:rPr>
          <w:rFonts w:cs="Tahoma"/>
          <w:szCs w:val="20"/>
          <w:lang w:val="nl-NL"/>
        </w:rPr>
        <w:t>in</w:t>
      </w:r>
      <w:r w:rsidR="00AC5F02">
        <w:rPr>
          <w:rFonts w:cs="Tahoma"/>
          <w:szCs w:val="20"/>
          <w:lang w:val="nl-NL"/>
        </w:rPr>
        <w:t> </w:t>
      </w:r>
      <w:r w:rsidRPr="00E27A1D">
        <w:rPr>
          <w:rFonts w:cs="Tahoma"/>
          <w:szCs w:val="20"/>
          <w:lang w:val="nl-NL"/>
        </w:rPr>
        <w:t>aanmerking komen voor de aankoop van Enterprise Online Diensten, kunnen contact opnemen met hun Software-adviseur, Reseller of Microsoft Account Manager voor meer informatie.</w:t>
      </w:r>
    </w:p>
    <w:p w14:paraId="0EDFC61B" w14:textId="77777777" w:rsidR="00456002" w:rsidRPr="00E27A1D" w:rsidRDefault="00456002" w:rsidP="00366502">
      <w:pPr>
        <w:tabs>
          <w:tab w:val="left" w:pos="360"/>
        </w:tabs>
        <w:rPr>
          <w:rFonts w:cs="Tahoma"/>
          <w:lang w:val="nl-NL"/>
        </w:rPr>
      </w:pPr>
    </w:p>
    <w:p w14:paraId="0EDFC61C" w14:textId="77777777" w:rsidR="00456002" w:rsidRPr="00E27A1D" w:rsidRDefault="00456002" w:rsidP="00366502">
      <w:pPr>
        <w:tabs>
          <w:tab w:val="left" w:pos="360"/>
        </w:tabs>
        <w:rPr>
          <w:rFonts w:cs="Tahoma"/>
          <w:lang w:val="nl-NL"/>
        </w:rPr>
      </w:pPr>
      <w:r w:rsidRPr="00E27A1D">
        <w:rPr>
          <w:rFonts w:cs="Tahoma"/>
          <w:szCs w:val="20"/>
          <w:lang w:val="nl-NL"/>
        </w:rPr>
        <w:t>Het is toegestaan een combinatie te gebruiken van Enterprise Producten en Enterprise Online Diensten om te voldoen aan de Enterprise-brede vereisten voor een Enterprise of Enterprise Subscription Enrollment.</w:t>
      </w:r>
    </w:p>
    <w:p w14:paraId="0EDFC61D" w14:textId="77777777" w:rsidR="00456002" w:rsidRPr="00E27A1D" w:rsidRDefault="00456002" w:rsidP="00366502">
      <w:pPr>
        <w:tabs>
          <w:tab w:val="left" w:pos="360"/>
        </w:tabs>
        <w:rPr>
          <w:rFonts w:cs="Tahoma"/>
          <w:lang w:val="nl-NL"/>
        </w:rPr>
      </w:pPr>
    </w:p>
    <w:p w14:paraId="0EDFC61E" w14:textId="77777777" w:rsidR="00456002" w:rsidRPr="00E27A1D" w:rsidRDefault="00456002" w:rsidP="00366502">
      <w:pPr>
        <w:tabs>
          <w:tab w:val="left" w:pos="360"/>
        </w:tabs>
        <w:rPr>
          <w:rFonts w:cs="Tahoma"/>
          <w:lang w:val="nl-NL"/>
        </w:rPr>
      </w:pPr>
      <w:r w:rsidRPr="00E27A1D">
        <w:rPr>
          <w:rFonts w:cs="Tahoma"/>
          <w:szCs w:val="20"/>
          <w:lang w:val="nl-NL"/>
        </w:rPr>
        <w:t>In de onderstaande tabel ziet u de Enterprise Online Diensten en vereiste CAL’s (indien van toepassing) die voldoen aan de Enterprise-brede vereisten voor Enterprise-producten.</w:t>
      </w:r>
    </w:p>
    <w:p w14:paraId="0EDFC61F" w14:textId="77777777" w:rsidR="00456002" w:rsidRPr="00E27A1D" w:rsidRDefault="00456002" w:rsidP="0055442E">
      <w:pPr>
        <w:ind w:left="720"/>
        <w:rPr>
          <w:rFonts w:cs="Tahoma"/>
          <w:lang w:val="nl-NL"/>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276F80" w14:paraId="0EDFC622"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0EDFC620" w14:textId="77777777" w:rsidR="00456002" w:rsidRPr="00276F80" w:rsidRDefault="00456002" w:rsidP="005C647E">
            <w:pPr>
              <w:keepNext/>
              <w:jc w:val="center"/>
              <w:rPr>
                <w:rFonts w:cs="Tahoma"/>
                <w:b/>
              </w:rPr>
            </w:pPr>
            <w:r w:rsidRPr="00276F80">
              <w:rPr>
                <w:rFonts w:cs="Tahoma"/>
                <w:b/>
              </w:rPr>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0EDFC621" w14:textId="77777777" w:rsidR="00456002" w:rsidRPr="00276F80" w:rsidRDefault="00456002" w:rsidP="005C647E">
            <w:pPr>
              <w:keepNext/>
              <w:jc w:val="center"/>
              <w:rPr>
                <w:rFonts w:cs="Tahoma"/>
                <w:b/>
              </w:rPr>
            </w:pPr>
            <w:r w:rsidRPr="00276F80">
              <w:rPr>
                <w:rFonts w:cs="Tahoma"/>
                <w:b/>
                <w:bCs/>
              </w:rPr>
              <w:t>Enterprise Online Diensten***</w:t>
            </w:r>
          </w:p>
        </w:tc>
      </w:tr>
      <w:tr w:rsidR="00E71EB9" w:rsidRPr="00276F80" w14:paraId="0EDFC62B"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0EDFC623" w14:textId="77777777" w:rsidR="00E71EB9" w:rsidRPr="00276F80" w:rsidRDefault="00E71EB9" w:rsidP="005C647E">
            <w:pPr>
              <w:ind w:left="144"/>
              <w:rPr>
                <w:rFonts w:cs="Tahoma"/>
                <w:szCs w:val="18"/>
              </w:rPr>
            </w:pPr>
            <w:r w:rsidRPr="00276F80">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0EDFC624" w14:textId="77777777" w:rsidR="00E71EB9" w:rsidRPr="00276F80" w:rsidRDefault="00E71EB9" w:rsidP="00346F4B">
            <w:pPr>
              <w:numPr>
                <w:ilvl w:val="0"/>
                <w:numId w:val="35"/>
              </w:numPr>
              <w:spacing w:before="60" w:after="60"/>
              <w:ind w:left="907"/>
              <w:rPr>
                <w:rFonts w:cs="Tahoma"/>
              </w:rPr>
            </w:pPr>
            <w:r w:rsidRPr="00276F80">
              <w:rPr>
                <w:rFonts w:cs="Tahoma"/>
                <w:color w:val="000000"/>
                <w:szCs w:val="18"/>
              </w:rPr>
              <w:t>Office 365 (Enterprise E2)</w:t>
            </w:r>
          </w:p>
          <w:p w14:paraId="0EDFC625" w14:textId="77777777" w:rsidR="00E71EB9" w:rsidRPr="00276F80" w:rsidRDefault="00E71EB9" w:rsidP="00346F4B">
            <w:pPr>
              <w:numPr>
                <w:ilvl w:val="0"/>
                <w:numId w:val="35"/>
              </w:numPr>
              <w:spacing w:after="60"/>
              <w:ind w:left="907"/>
              <w:rPr>
                <w:rFonts w:cs="Tahoma"/>
              </w:rPr>
            </w:pPr>
            <w:r w:rsidRPr="00276F80">
              <w:rPr>
                <w:rFonts w:cs="Tahoma"/>
                <w:color w:val="000000"/>
                <w:szCs w:val="18"/>
              </w:rPr>
              <w:t>Office 365 (Enterprise E3)</w:t>
            </w:r>
          </w:p>
          <w:p w14:paraId="0EDFC626" w14:textId="77777777" w:rsidR="00E71EB9" w:rsidRPr="00276F80" w:rsidRDefault="00E71EB9" w:rsidP="00346F4B">
            <w:pPr>
              <w:numPr>
                <w:ilvl w:val="0"/>
                <w:numId w:val="35"/>
              </w:numPr>
              <w:spacing w:after="60"/>
              <w:ind w:left="907"/>
              <w:rPr>
                <w:rFonts w:cs="Tahoma"/>
              </w:rPr>
            </w:pPr>
            <w:r w:rsidRPr="00276F80">
              <w:rPr>
                <w:rFonts w:cs="Tahoma"/>
                <w:color w:val="000000"/>
                <w:szCs w:val="18"/>
              </w:rPr>
              <w:t xml:space="preserve">Office 365 (Enterprise E4) </w:t>
            </w:r>
          </w:p>
          <w:p w14:paraId="0EDFC627" w14:textId="77777777" w:rsidR="00E71EB9" w:rsidRPr="00276F80" w:rsidRDefault="00E71EB9" w:rsidP="00346F4B">
            <w:pPr>
              <w:numPr>
                <w:ilvl w:val="0"/>
                <w:numId w:val="35"/>
              </w:numPr>
              <w:spacing w:after="60"/>
              <w:ind w:left="907"/>
              <w:rPr>
                <w:rFonts w:cs="Tahoma"/>
              </w:rPr>
            </w:pPr>
            <w:r w:rsidRPr="00276F80">
              <w:rPr>
                <w:rFonts w:cs="Tahoma"/>
                <w:color w:val="000000"/>
                <w:szCs w:val="18"/>
              </w:rPr>
              <w:t>Office 365 (Government G2)</w:t>
            </w:r>
          </w:p>
          <w:p w14:paraId="0EDFC628" w14:textId="77777777" w:rsidR="00E71EB9" w:rsidRPr="00276F80" w:rsidRDefault="00E71EB9" w:rsidP="00346F4B">
            <w:pPr>
              <w:numPr>
                <w:ilvl w:val="0"/>
                <w:numId w:val="35"/>
              </w:numPr>
              <w:spacing w:after="60"/>
              <w:ind w:left="907"/>
              <w:rPr>
                <w:rFonts w:cs="Tahoma"/>
              </w:rPr>
            </w:pPr>
            <w:r w:rsidRPr="00276F80">
              <w:rPr>
                <w:rFonts w:cs="Tahoma"/>
                <w:color w:val="000000"/>
                <w:szCs w:val="18"/>
              </w:rPr>
              <w:t>Office 365 (Government G3)</w:t>
            </w:r>
          </w:p>
          <w:p w14:paraId="0EDFC629" w14:textId="77777777" w:rsidR="00E71EB9" w:rsidRPr="00276F80" w:rsidRDefault="00E71EB9" w:rsidP="00346F4B">
            <w:pPr>
              <w:numPr>
                <w:ilvl w:val="0"/>
                <w:numId w:val="35"/>
              </w:numPr>
              <w:spacing w:after="60"/>
              <w:ind w:left="907"/>
              <w:rPr>
                <w:rFonts w:cs="Tahoma"/>
              </w:rPr>
            </w:pPr>
            <w:r w:rsidRPr="00276F80">
              <w:rPr>
                <w:rFonts w:cs="Tahoma"/>
                <w:color w:val="000000"/>
                <w:szCs w:val="18"/>
              </w:rPr>
              <w:t>Office 365 (Government G4)</w:t>
            </w:r>
          </w:p>
          <w:p w14:paraId="0EDFC62A" w14:textId="77777777" w:rsidR="00C571BD" w:rsidRPr="00276F80" w:rsidRDefault="00C571BD" w:rsidP="00F06EC5">
            <w:pPr>
              <w:ind w:left="907"/>
              <w:rPr>
                <w:rFonts w:cs="Tahoma"/>
                <w:color w:val="000000"/>
                <w:szCs w:val="18"/>
              </w:rPr>
            </w:pPr>
          </w:p>
        </w:tc>
      </w:tr>
      <w:tr w:rsidR="00E71EB9" w:rsidRPr="00276F80" w14:paraId="0EDFC637"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0EDFC62C" w14:textId="77777777" w:rsidR="00E71EB9" w:rsidRPr="00276F80" w:rsidRDefault="00E71EB9" w:rsidP="005C647E">
            <w:pPr>
              <w:ind w:left="144"/>
              <w:rPr>
                <w:rFonts w:cs="Tahoma"/>
                <w:szCs w:val="18"/>
              </w:rPr>
            </w:pPr>
            <w:r w:rsidRPr="00276F80">
              <w:rPr>
                <w:rFonts w:cs="Tahoma"/>
                <w:szCs w:val="18"/>
              </w:rPr>
              <w:t>Core CAL Suite</w:t>
            </w:r>
          </w:p>
        </w:tc>
        <w:tc>
          <w:tcPr>
            <w:tcW w:w="4157" w:type="dxa"/>
            <w:tcBorders>
              <w:top w:val="nil"/>
              <w:left w:val="nil"/>
              <w:bottom w:val="single" w:sz="4" w:space="0" w:color="auto"/>
              <w:right w:val="single" w:sz="8" w:space="0" w:color="auto"/>
            </w:tcBorders>
            <w:vAlign w:val="center"/>
          </w:tcPr>
          <w:p w14:paraId="0EDFC62D" w14:textId="77777777" w:rsidR="008368B4" w:rsidRPr="00276F80" w:rsidRDefault="008368B4" w:rsidP="00346F4B">
            <w:pPr>
              <w:numPr>
                <w:ilvl w:val="0"/>
                <w:numId w:val="35"/>
              </w:numPr>
              <w:spacing w:before="60" w:after="60"/>
              <w:ind w:left="907"/>
              <w:rPr>
                <w:rFonts w:cs="Tahoma"/>
              </w:rPr>
            </w:pPr>
            <w:r w:rsidRPr="00276F80">
              <w:rPr>
                <w:rFonts w:cs="Tahoma"/>
                <w:color w:val="000000"/>
                <w:szCs w:val="18"/>
              </w:rPr>
              <w:t>Office 365 (Enterprise E1)*</w:t>
            </w:r>
          </w:p>
          <w:p w14:paraId="0EDFC62E" w14:textId="77777777" w:rsidR="008368B4" w:rsidRPr="00276F80" w:rsidRDefault="008368B4" w:rsidP="00346F4B">
            <w:pPr>
              <w:numPr>
                <w:ilvl w:val="0"/>
                <w:numId w:val="35"/>
              </w:numPr>
              <w:spacing w:after="60"/>
              <w:rPr>
                <w:rFonts w:cs="Tahoma"/>
              </w:rPr>
            </w:pPr>
            <w:r w:rsidRPr="00276F80">
              <w:rPr>
                <w:rFonts w:cs="Tahoma"/>
                <w:color w:val="000000"/>
                <w:szCs w:val="18"/>
              </w:rPr>
              <w:t>Office 365 (Enterprise E2)*</w:t>
            </w:r>
          </w:p>
          <w:p w14:paraId="0EDFC62F" w14:textId="77777777" w:rsidR="008368B4" w:rsidRPr="00276F80" w:rsidRDefault="008368B4" w:rsidP="00346F4B">
            <w:pPr>
              <w:numPr>
                <w:ilvl w:val="0"/>
                <w:numId w:val="35"/>
              </w:numPr>
              <w:spacing w:after="60"/>
              <w:rPr>
                <w:rFonts w:cs="Tahoma"/>
              </w:rPr>
            </w:pPr>
            <w:r w:rsidRPr="00276F80">
              <w:rPr>
                <w:rFonts w:cs="Tahoma"/>
                <w:color w:val="000000"/>
                <w:szCs w:val="18"/>
              </w:rPr>
              <w:t>Office 365 (Enterprise E3)*</w:t>
            </w:r>
          </w:p>
          <w:p w14:paraId="0EDFC630" w14:textId="77777777" w:rsidR="008368B4" w:rsidRPr="00276F80" w:rsidRDefault="008368B4" w:rsidP="00346F4B">
            <w:pPr>
              <w:numPr>
                <w:ilvl w:val="0"/>
                <w:numId w:val="35"/>
              </w:numPr>
              <w:spacing w:after="60"/>
              <w:rPr>
                <w:rFonts w:cs="Tahoma"/>
              </w:rPr>
            </w:pPr>
            <w:r w:rsidRPr="00276F80">
              <w:rPr>
                <w:rFonts w:cs="Tahoma"/>
                <w:color w:val="000000"/>
                <w:szCs w:val="18"/>
              </w:rPr>
              <w:t>Office 365 (Enterprise E4)*</w:t>
            </w:r>
          </w:p>
          <w:p w14:paraId="0EDFC631" w14:textId="77777777" w:rsidR="008368B4" w:rsidRPr="00276F80" w:rsidRDefault="008368B4" w:rsidP="00346F4B">
            <w:pPr>
              <w:numPr>
                <w:ilvl w:val="0"/>
                <w:numId w:val="35"/>
              </w:numPr>
              <w:spacing w:after="60"/>
              <w:rPr>
                <w:rFonts w:cs="Tahoma"/>
              </w:rPr>
            </w:pPr>
            <w:r w:rsidRPr="00276F80">
              <w:rPr>
                <w:rFonts w:cs="Tahoma"/>
                <w:color w:val="000000"/>
                <w:szCs w:val="18"/>
              </w:rPr>
              <w:t>Office 365 (Government G1)*</w:t>
            </w:r>
          </w:p>
          <w:p w14:paraId="0EDFC632" w14:textId="77777777" w:rsidR="008368B4" w:rsidRPr="00276F80" w:rsidRDefault="008368B4" w:rsidP="00346F4B">
            <w:pPr>
              <w:numPr>
                <w:ilvl w:val="0"/>
                <w:numId w:val="35"/>
              </w:numPr>
              <w:spacing w:after="60"/>
              <w:rPr>
                <w:rFonts w:cs="Tahoma"/>
              </w:rPr>
            </w:pPr>
            <w:r w:rsidRPr="00276F80">
              <w:rPr>
                <w:rFonts w:cs="Tahoma"/>
                <w:color w:val="000000"/>
                <w:szCs w:val="18"/>
              </w:rPr>
              <w:t>Office 365 (Government G2)*</w:t>
            </w:r>
          </w:p>
          <w:p w14:paraId="0EDFC633" w14:textId="77777777" w:rsidR="008368B4" w:rsidRPr="00276F80" w:rsidRDefault="004D2744" w:rsidP="00346F4B">
            <w:pPr>
              <w:numPr>
                <w:ilvl w:val="0"/>
                <w:numId w:val="35"/>
              </w:numPr>
              <w:spacing w:after="60"/>
              <w:rPr>
                <w:rFonts w:cs="Tahoma"/>
              </w:rPr>
            </w:pPr>
            <w:r w:rsidRPr="00276F80">
              <w:rPr>
                <w:rFonts w:cs="Tahoma"/>
                <w:color w:val="000000"/>
                <w:szCs w:val="18"/>
              </w:rPr>
              <w:t>Office 365(Government G3)*</w:t>
            </w:r>
          </w:p>
          <w:p w14:paraId="0EDFC634" w14:textId="77777777" w:rsidR="008368B4" w:rsidRPr="00276F80" w:rsidRDefault="008368B4" w:rsidP="00346F4B">
            <w:pPr>
              <w:numPr>
                <w:ilvl w:val="0"/>
                <w:numId w:val="35"/>
              </w:numPr>
              <w:spacing w:after="60"/>
              <w:rPr>
                <w:rFonts w:cs="Tahoma"/>
              </w:rPr>
            </w:pPr>
            <w:r w:rsidRPr="00276F80">
              <w:rPr>
                <w:rFonts w:cs="Tahoma"/>
                <w:color w:val="000000"/>
                <w:szCs w:val="18"/>
              </w:rPr>
              <w:t>Office 365 (Government G4)*</w:t>
            </w:r>
          </w:p>
          <w:p w14:paraId="0EDFC635" w14:textId="77777777" w:rsidR="00822871" w:rsidRPr="00276F80" w:rsidRDefault="00E71EB9" w:rsidP="00346F4B">
            <w:pPr>
              <w:numPr>
                <w:ilvl w:val="0"/>
                <w:numId w:val="35"/>
              </w:numPr>
              <w:spacing w:after="60"/>
              <w:rPr>
                <w:rFonts w:cs="Tahoma"/>
              </w:rPr>
            </w:pPr>
            <w:r w:rsidRPr="00276F80">
              <w:rPr>
                <w:rFonts w:cs="Tahoma"/>
                <w:color w:val="000000"/>
                <w:szCs w:val="18"/>
              </w:rPr>
              <w:t xml:space="preserve">Windows Intune* </w:t>
            </w:r>
          </w:p>
          <w:p w14:paraId="0EDFC636" w14:textId="77777777" w:rsidR="00822871" w:rsidRPr="00276F80" w:rsidRDefault="00822871" w:rsidP="00F06EC5">
            <w:pPr>
              <w:ind w:left="907"/>
              <w:rPr>
                <w:rFonts w:cs="Tahoma"/>
                <w:color w:val="000000"/>
                <w:szCs w:val="18"/>
              </w:rPr>
            </w:pPr>
          </w:p>
        </w:tc>
      </w:tr>
      <w:tr w:rsidR="00E71EB9" w:rsidRPr="00276F80" w14:paraId="0EDFC63F"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0EDFC638" w14:textId="77777777" w:rsidR="00E71EB9" w:rsidRPr="00276F80" w:rsidRDefault="00E71EB9" w:rsidP="005C647E">
            <w:pPr>
              <w:ind w:left="144"/>
              <w:rPr>
                <w:rFonts w:cs="Tahoma"/>
                <w:szCs w:val="18"/>
              </w:rPr>
            </w:pPr>
            <w:r w:rsidRPr="00276F80">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0EDFC639" w14:textId="77777777" w:rsidR="008368B4" w:rsidRPr="00276F80" w:rsidRDefault="008368B4" w:rsidP="00346F4B">
            <w:pPr>
              <w:numPr>
                <w:ilvl w:val="0"/>
                <w:numId w:val="36"/>
              </w:numPr>
              <w:spacing w:before="60" w:after="60"/>
              <w:ind w:left="907"/>
              <w:rPr>
                <w:rFonts w:cs="Tahoma"/>
              </w:rPr>
            </w:pPr>
            <w:r w:rsidRPr="00276F80">
              <w:rPr>
                <w:rFonts w:eastAsia="Calibri" w:cs="Tahoma"/>
                <w:color w:val="000000"/>
                <w:szCs w:val="18"/>
              </w:rPr>
              <w:t xml:space="preserve">Office 365 </w:t>
            </w:r>
            <w:r w:rsidRPr="00276F80">
              <w:rPr>
                <w:rFonts w:cs="Tahoma"/>
                <w:color w:val="000000"/>
                <w:szCs w:val="18"/>
              </w:rPr>
              <w:t>(Enterprise E3)*</w:t>
            </w:r>
          </w:p>
          <w:p w14:paraId="0EDFC63A" w14:textId="77777777" w:rsidR="008368B4" w:rsidRPr="00276F80" w:rsidRDefault="008368B4" w:rsidP="00346F4B">
            <w:pPr>
              <w:numPr>
                <w:ilvl w:val="0"/>
                <w:numId w:val="36"/>
              </w:numPr>
              <w:spacing w:after="60"/>
              <w:rPr>
                <w:rFonts w:cs="Tahoma"/>
              </w:rPr>
            </w:pPr>
            <w:r w:rsidRPr="00276F80">
              <w:rPr>
                <w:rFonts w:eastAsia="Calibri" w:cs="Tahoma"/>
                <w:color w:val="000000"/>
                <w:szCs w:val="18"/>
              </w:rPr>
              <w:t xml:space="preserve">Office 365 </w:t>
            </w:r>
            <w:r w:rsidRPr="00276F80">
              <w:rPr>
                <w:rFonts w:cs="Tahoma"/>
                <w:color w:val="000000"/>
                <w:szCs w:val="18"/>
              </w:rPr>
              <w:t>(Enterprise E4)*</w:t>
            </w:r>
          </w:p>
          <w:p w14:paraId="0EDFC63B" w14:textId="77777777" w:rsidR="008368B4" w:rsidRPr="00276F80" w:rsidRDefault="008368B4" w:rsidP="00346F4B">
            <w:pPr>
              <w:numPr>
                <w:ilvl w:val="0"/>
                <w:numId w:val="36"/>
              </w:numPr>
              <w:spacing w:after="60"/>
              <w:rPr>
                <w:rFonts w:cs="Tahoma"/>
              </w:rPr>
            </w:pPr>
            <w:r w:rsidRPr="00276F80">
              <w:rPr>
                <w:rFonts w:eastAsia="Calibri" w:cs="Tahoma"/>
                <w:color w:val="000000"/>
                <w:szCs w:val="18"/>
              </w:rPr>
              <w:t xml:space="preserve">Office 365 </w:t>
            </w:r>
            <w:r w:rsidRPr="00276F80">
              <w:rPr>
                <w:rFonts w:cs="Tahoma"/>
                <w:color w:val="000000"/>
                <w:szCs w:val="18"/>
              </w:rPr>
              <w:t>(Government G3)*</w:t>
            </w:r>
          </w:p>
          <w:p w14:paraId="0EDFC63C" w14:textId="77777777" w:rsidR="008368B4" w:rsidRPr="00276F80" w:rsidRDefault="008368B4" w:rsidP="00346F4B">
            <w:pPr>
              <w:numPr>
                <w:ilvl w:val="0"/>
                <w:numId w:val="36"/>
              </w:numPr>
              <w:spacing w:after="60"/>
              <w:rPr>
                <w:rFonts w:cs="Tahoma"/>
              </w:rPr>
            </w:pPr>
            <w:r w:rsidRPr="00276F80">
              <w:rPr>
                <w:rFonts w:eastAsia="Calibri" w:cs="Tahoma"/>
                <w:color w:val="000000"/>
                <w:szCs w:val="18"/>
              </w:rPr>
              <w:t xml:space="preserve">Office 365 </w:t>
            </w:r>
            <w:r w:rsidRPr="00276F80">
              <w:rPr>
                <w:rFonts w:cs="Tahoma"/>
                <w:color w:val="000000"/>
                <w:szCs w:val="18"/>
              </w:rPr>
              <w:t>(Government G4)*</w:t>
            </w:r>
          </w:p>
          <w:p w14:paraId="0EDFC63D" w14:textId="77777777" w:rsidR="00822871" w:rsidRPr="00276F80" w:rsidRDefault="00E71EB9" w:rsidP="00346F4B">
            <w:pPr>
              <w:numPr>
                <w:ilvl w:val="0"/>
                <w:numId w:val="36"/>
              </w:numPr>
              <w:spacing w:after="60"/>
              <w:rPr>
                <w:rFonts w:cs="Tahoma"/>
              </w:rPr>
            </w:pPr>
            <w:r w:rsidRPr="00276F80">
              <w:rPr>
                <w:rFonts w:cs="Tahoma"/>
                <w:color w:val="000000"/>
                <w:szCs w:val="18"/>
              </w:rPr>
              <w:t>Windows Intune*</w:t>
            </w:r>
          </w:p>
          <w:p w14:paraId="0EDFC63E" w14:textId="77777777" w:rsidR="00E71EB9" w:rsidRPr="00276F80" w:rsidRDefault="00E71EB9" w:rsidP="0038120B">
            <w:pPr>
              <w:ind w:left="907"/>
              <w:rPr>
                <w:rFonts w:cs="Tahoma"/>
                <w:color w:val="000000"/>
                <w:szCs w:val="18"/>
              </w:rPr>
            </w:pPr>
          </w:p>
        </w:tc>
      </w:tr>
    </w:tbl>
    <w:p w14:paraId="0EDFC640" w14:textId="77777777" w:rsidR="00456002" w:rsidRPr="00E27A1D" w:rsidRDefault="00456002" w:rsidP="00456002">
      <w:pPr>
        <w:tabs>
          <w:tab w:val="left" w:pos="360"/>
        </w:tabs>
        <w:ind w:left="720"/>
        <w:rPr>
          <w:rFonts w:cs="Tahoma"/>
          <w:lang w:val="nl-NL"/>
        </w:rPr>
      </w:pPr>
      <w:r w:rsidRPr="00E27A1D">
        <w:rPr>
          <w:rFonts w:cs="Tahoma"/>
          <w:i/>
          <w:sz w:val="16"/>
          <w:szCs w:val="20"/>
          <w:lang w:val="nl-NL"/>
        </w:rPr>
        <w:t>* Vereist een corresponderende CAL Suite Bridge Raadpleeg de paragraaf met productaantekeningen voor meer informatie over CAL Suite Bridge.</w:t>
      </w:r>
    </w:p>
    <w:p w14:paraId="0EDFC641" w14:textId="77777777" w:rsidR="00456002" w:rsidRPr="00E27A1D" w:rsidRDefault="00456002" w:rsidP="00456002">
      <w:pPr>
        <w:tabs>
          <w:tab w:val="left" w:pos="360"/>
        </w:tabs>
        <w:ind w:left="720"/>
        <w:rPr>
          <w:rFonts w:cs="Tahoma"/>
          <w:lang w:val="nl-NL"/>
        </w:rPr>
      </w:pPr>
      <w:r w:rsidRPr="00E27A1D">
        <w:rPr>
          <w:rFonts w:cs="Tahoma"/>
          <w:i/>
          <w:sz w:val="16"/>
          <w:szCs w:val="20"/>
          <w:lang w:val="nl-NL"/>
        </w:rPr>
        <w:t>** Office 365 ProPlus en Windows VDA zijn Enterprise Producten en voldoen mogelijk ook aan de Enterprise-brede vereiste.</w:t>
      </w:r>
    </w:p>
    <w:p w14:paraId="0EDFC642" w14:textId="77777777" w:rsidR="00456002" w:rsidRPr="00E27A1D" w:rsidRDefault="00456002" w:rsidP="00580DCA">
      <w:pPr>
        <w:tabs>
          <w:tab w:val="left" w:pos="360"/>
        </w:tabs>
        <w:ind w:left="720"/>
        <w:rPr>
          <w:rFonts w:cs="Tahoma"/>
          <w:lang w:val="nl-NL"/>
        </w:rPr>
      </w:pPr>
      <w:r w:rsidRPr="00E27A1D">
        <w:rPr>
          <w:rFonts w:cs="Tahoma"/>
          <w:i/>
          <w:sz w:val="16"/>
          <w:szCs w:val="20"/>
          <w:lang w:val="nl-NL"/>
        </w:rPr>
        <w:t>*** Enterprise Online Diensten omvatten alleen volledige USL’s.</w:t>
      </w:r>
      <w:r w:rsidR="000600D2">
        <w:rPr>
          <w:rFonts w:cs="Tahoma"/>
          <w:i/>
          <w:sz w:val="16"/>
          <w:szCs w:val="20"/>
          <w:lang w:val="nl-NL"/>
        </w:rPr>
        <w:t xml:space="preserve"> </w:t>
      </w:r>
      <w:r w:rsidRPr="00E27A1D">
        <w:rPr>
          <w:rFonts w:cs="Tahoma"/>
          <w:i/>
          <w:sz w:val="16"/>
          <w:szCs w:val="20"/>
          <w:lang w:val="nl-NL"/>
        </w:rPr>
        <w:t>USL’s voor Software Assurance, waarvoor Core CAL of</w:t>
      </w:r>
      <w:r w:rsidR="00580DCA">
        <w:rPr>
          <w:rFonts w:cs="Tahoma"/>
          <w:i/>
          <w:sz w:val="16"/>
          <w:szCs w:val="20"/>
          <w:lang w:val="nl-NL"/>
        </w:rPr>
        <w:t> </w:t>
      </w:r>
      <w:r w:rsidRPr="00E27A1D">
        <w:rPr>
          <w:rFonts w:cs="Tahoma"/>
          <w:i/>
          <w:sz w:val="16"/>
          <w:szCs w:val="20"/>
          <w:lang w:val="nl-NL"/>
        </w:rPr>
        <w:t>Enterprise CAL vereist is voor aankoop zijn geen Enterprise Online Diensten.</w:t>
      </w:r>
    </w:p>
    <w:p w14:paraId="0EDFC643" w14:textId="77777777" w:rsidR="00366502" w:rsidRPr="00E27A1D" w:rsidRDefault="00366502" w:rsidP="00456002">
      <w:pPr>
        <w:tabs>
          <w:tab w:val="left" w:pos="360"/>
        </w:tabs>
        <w:ind w:left="720"/>
        <w:rPr>
          <w:rFonts w:cs="Tahoma"/>
          <w:lang w:val="nl-NL"/>
        </w:rPr>
      </w:pPr>
    </w:p>
    <w:p w14:paraId="0EDFC644" w14:textId="77777777" w:rsidR="00456002" w:rsidRPr="00E27A1D" w:rsidRDefault="00456002" w:rsidP="0055442E">
      <w:pPr>
        <w:tabs>
          <w:tab w:val="left" w:pos="360"/>
        </w:tabs>
        <w:spacing w:after="60"/>
        <w:rPr>
          <w:rFonts w:cs="Tahoma"/>
          <w:lang w:val="nl-NL"/>
        </w:rPr>
      </w:pPr>
      <w:r w:rsidRPr="00E27A1D">
        <w:rPr>
          <w:rFonts w:cs="Tahoma"/>
          <w:b/>
          <w:szCs w:val="18"/>
          <w:lang w:val="nl-NL"/>
        </w:rPr>
        <w:t>Toegestane Overstappen</w:t>
      </w:r>
    </w:p>
    <w:p w14:paraId="0EDFC645" w14:textId="77777777" w:rsidR="00456002" w:rsidRPr="00E27A1D" w:rsidRDefault="0014632E" w:rsidP="00366502">
      <w:pPr>
        <w:tabs>
          <w:tab w:val="left" w:pos="360"/>
        </w:tabs>
        <w:rPr>
          <w:rFonts w:cs="Tahoma"/>
          <w:lang w:val="nl-NL"/>
        </w:rPr>
      </w:pPr>
      <w:r w:rsidRPr="00E27A1D">
        <w:rPr>
          <w:rFonts w:cs="Tahoma"/>
          <w:b/>
          <w:szCs w:val="20"/>
          <w:lang w:val="nl-NL"/>
        </w:rPr>
        <w:t xml:space="preserve">Opmerking: </w:t>
      </w:r>
      <w:r w:rsidRPr="00E27A1D">
        <w:rPr>
          <w:rFonts w:cs="Tahoma"/>
          <w:szCs w:val="20"/>
          <w:lang w:val="nl-NL"/>
        </w:rPr>
        <w:t>Het volgende is van toepassing op klanten met een Enterprise of Enterprise Subscription Enrollment die beschikken over Overstaprechten. Klanten die niet zeker weten of ze beschikken over Overstaprechten op grond van hun enrollment, kunnen contact opnemen met hun Software-adviseur, Reseller of Microsoft Account Manager.</w:t>
      </w:r>
    </w:p>
    <w:p w14:paraId="0EDFC646" w14:textId="77777777" w:rsidR="00456002" w:rsidRDefault="00456002" w:rsidP="00366502">
      <w:pPr>
        <w:tabs>
          <w:tab w:val="left" w:pos="360"/>
        </w:tabs>
        <w:rPr>
          <w:rFonts w:cs="Tahoma"/>
          <w:lang w:val="nl-NL"/>
        </w:rPr>
      </w:pPr>
    </w:p>
    <w:p w14:paraId="0EDFC647" w14:textId="77777777" w:rsidR="00456002" w:rsidRPr="00E27A1D" w:rsidRDefault="00456002" w:rsidP="00366502">
      <w:pPr>
        <w:tabs>
          <w:tab w:val="left" w:pos="360"/>
        </w:tabs>
        <w:rPr>
          <w:rFonts w:cs="Tahoma"/>
          <w:lang w:val="nl-NL"/>
        </w:rPr>
      </w:pPr>
      <w:r w:rsidRPr="00E27A1D">
        <w:rPr>
          <w:rFonts w:cs="Tahoma"/>
          <w:szCs w:val="20"/>
          <w:lang w:val="nl-NL"/>
        </w:rPr>
        <w:lastRenderedPageBreak/>
        <w:t>In de onderstaande tabel worden de producten vermeld die in aanmerking komen voor overstappen en welke overstappen zijn toegestaan.</w:t>
      </w:r>
      <w:r w:rsidR="000600D2">
        <w:rPr>
          <w:rFonts w:cs="Tahoma"/>
          <w:szCs w:val="20"/>
          <w:lang w:val="nl-NL"/>
        </w:rPr>
        <w:t xml:space="preserve"> </w:t>
      </w:r>
      <w:r w:rsidRPr="00E27A1D">
        <w:rPr>
          <w:rFonts w:cs="Tahoma"/>
          <w:szCs w:val="20"/>
          <w:lang w:val="nl-NL"/>
        </w:rPr>
        <w:t>Er staan producten in die worden overgezet wanneer ze worden aangeschaft als onderdeel van een desktop platform.</w:t>
      </w:r>
    </w:p>
    <w:p w14:paraId="0EDFC648" w14:textId="77777777" w:rsidR="00456002" w:rsidRPr="00E27A1D" w:rsidRDefault="00456002" w:rsidP="00456002">
      <w:pPr>
        <w:tabs>
          <w:tab w:val="left" w:pos="360"/>
        </w:tabs>
        <w:ind w:left="720"/>
        <w:rPr>
          <w:rFonts w:cs="Tahoma"/>
          <w:lang w:val="nl-NL"/>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276F80" w14:paraId="0EDFC64B" w14:textId="77777777" w:rsidTr="009537DD">
        <w:trPr>
          <w:cantSplit/>
          <w:trHeight w:val="295"/>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0EDFC649" w14:textId="77777777" w:rsidR="00456002" w:rsidRPr="00E27A1D" w:rsidRDefault="00456002" w:rsidP="005C647E">
            <w:pPr>
              <w:keepNext/>
              <w:jc w:val="center"/>
              <w:rPr>
                <w:rFonts w:cs="Tahoma"/>
                <w:b/>
                <w:lang w:val="nl-NL"/>
              </w:rPr>
            </w:pPr>
            <w:r w:rsidRPr="00E27A1D">
              <w:rPr>
                <w:rFonts w:cs="Tahoma"/>
                <w:b/>
                <w:lang w:val="nl-NL"/>
              </w:rPr>
              <w:t>Producten die in Transitie zijn gedaan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0EDFC64A" w14:textId="77777777" w:rsidR="00456002" w:rsidRPr="00276F80" w:rsidRDefault="00456002" w:rsidP="005C647E">
            <w:pPr>
              <w:keepNext/>
              <w:jc w:val="center"/>
              <w:rPr>
                <w:rFonts w:cs="Tahoma"/>
                <w:b/>
              </w:rPr>
            </w:pPr>
            <w:r w:rsidRPr="00276F80">
              <w:rPr>
                <w:rFonts w:cs="Tahoma"/>
                <w:b/>
              </w:rPr>
              <w:t>Geldige overstapopties</w:t>
            </w:r>
          </w:p>
        </w:tc>
      </w:tr>
      <w:tr w:rsidR="00A32052" w:rsidRPr="00276F80" w14:paraId="0EDFC657"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0EDFC64C" w14:textId="77777777" w:rsidR="00A32052" w:rsidRPr="00276F80" w:rsidRDefault="00A32052" w:rsidP="005C647E">
            <w:pPr>
              <w:spacing w:before="60" w:after="60"/>
              <w:ind w:left="144"/>
              <w:rPr>
                <w:rFonts w:cs="Tahoma"/>
              </w:rPr>
            </w:pPr>
            <w:r w:rsidRPr="00276F80">
              <w:rPr>
                <w:rFonts w:cs="Tahoma"/>
              </w:rPr>
              <w:t xml:space="preserve">Core CAL Suite </w:t>
            </w:r>
          </w:p>
        </w:tc>
        <w:tc>
          <w:tcPr>
            <w:tcW w:w="4334" w:type="dxa"/>
            <w:tcBorders>
              <w:top w:val="nil"/>
              <w:left w:val="nil"/>
              <w:bottom w:val="single" w:sz="8" w:space="0" w:color="auto"/>
              <w:right w:val="single" w:sz="8" w:space="0" w:color="auto"/>
            </w:tcBorders>
            <w:vAlign w:val="center"/>
          </w:tcPr>
          <w:p w14:paraId="0EDFC64D" w14:textId="77777777" w:rsidR="008368B4" w:rsidRPr="00276F80" w:rsidRDefault="008368B4" w:rsidP="00346F4B">
            <w:pPr>
              <w:numPr>
                <w:ilvl w:val="0"/>
                <w:numId w:val="37"/>
              </w:numPr>
              <w:spacing w:before="60" w:after="60"/>
              <w:rPr>
                <w:rFonts w:cs="Tahoma"/>
              </w:rPr>
            </w:pPr>
            <w:r w:rsidRPr="00276F80">
              <w:rPr>
                <w:rFonts w:cs="Tahoma"/>
                <w:color w:val="000000"/>
                <w:szCs w:val="18"/>
              </w:rPr>
              <w:t>Office 365 (Enterprise E1)*</w:t>
            </w:r>
          </w:p>
          <w:p w14:paraId="0EDFC64E" w14:textId="77777777" w:rsidR="008368B4" w:rsidRPr="00276F80" w:rsidRDefault="008368B4" w:rsidP="00346F4B">
            <w:pPr>
              <w:numPr>
                <w:ilvl w:val="0"/>
                <w:numId w:val="37"/>
              </w:numPr>
              <w:spacing w:after="60"/>
              <w:rPr>
                <w:rFonts w:cs="Tahoma"/>
              </w:rPr>
            </w:pPr>
            <w:r w:rsidRPr="00276F80">
              <w:rPr>
                <w:rFonts w:cs="Tahoma"/>
                <w:color w:val="000000"/>
                <w:szCs w:val="18"/>
              </w:rPr>
              <w:t>Office 365 (Enterprise E2)*</w:t>
            </w:r>
          </w:p>
          <w:p w14:paraId="0EDFC64F" w14:textId="77777777" w:rsidR="008368B4" w:rsidRPr="00276F80" w:rsidRDefault="008368B4" w:rsidP="00346F4B">
            <w:pPr>
              <w:numPr>
                <w:ilvl w:val="0"/>
                <w:numId w:val="37"/>
              </w:numPr>
              <w:spacing w:after="60"/>
              <w:rPr>
                <w:rFonts w:cs="Tahoma"/>
              </w:rPr>
            </w:pPr>
            <w:r w:rsidRPr="00276F80">
              <w:rPr>
                <w:rFonts w:cs="Tahoma"/>
                <w:color w:val="000000"/>
                <w:szCs w:val="18"/>
              </w:rPr>
              <w:t>Office 365 (Enterprise E3)*</w:t>
            </w:r>
          </w:p>
          <w:p w14:paraId="0EDFC650" w14:textId="77777777" w:rsidR="008368B4" w:rsidRPr="00276F80" w:rsidRDefault="008368B4" w:rsidP="00346F4B">
            <w:pPr>
              <w:numPr>
                <w:ilvl w:val="0"/>
                <w:numId w:val="37"/>
              </w:numPr>
              <w:spacing w:after="60"/>
              <w:rPr>
                <w:rFonts w:cs="Tahoma"/>
              </w:rPr>
            </w:pPr>
            <w:r w:rsidRPr="00276F80">
              <w:rPr>
                <w:rFonts w:cs="Tahoma"/>
                <w:color w:val="000000"/>
                <w:szCs w:val="18"/>
              </w:rPr>
              <w:t>Office 365 (Enterprise E4)*</w:t>
            </w:r>
          </w:p>
          <w:p w14:paraId="0EDFC651" w14:textId="77777777" w:rsidR="008368B4" w:rsidRPr="00276F80" w:rsidRDefault="008368B4" w:rsidP="00346F4B">
            <w:pPr>
              <w:numPr>
                <w:ilvl w:val="0"/>
                <w:numId w:val="37"/>
              </w:numPr>
              <w:spacing w:after="60"/>
              <w:rPr>
                <w:rFonts w:cs="Tahoma"/>
              </w:rPr>
            </w:pPr>
            <w:r w:rsidRPr="00276F80">
              <w:rPr>
                <w:rFonts w:cs="Tahoma"/>
                <w:color w:val="000000"/>
                <w:szCs w:val="18"/>
              </w:rPr>
              <w:t>Office 365 (Government G1)*</w:t>
            </w:r>
          </w:p>
          <w:p w14:paraId="0EDFC652" w14:textId="77777777" w:rsidR="008368B4" w:rsidRPr="00276F80" w:rsidRDefault="008368B4" w:rsidP="00346F4B">
            <w:pPr>
              <w:numPr>
                <w:ilvl w:val="0"/>
                <w:numId w:val="37"/>
              </w:numPr>
              <w:spacing w:after="60"/>
              <w:rPr>
                <w:rFonts w:cs="Tahoma"/>
              </w:rPr>
            </w:pPr>
            <w:r w:rsidRPr="00276F80">
              <w:rPr>
                <w:rFonts w:cs="Tahoma"/>
                <w:color w:val="000000"/>
                <w:szCs w:val="18"/>
              </w:rPr>
              <w:t>Office 365 (Government G2)*</w:t>
            </w:r>
          </w:p>
          <w:p w14:paraId="0EDFC653" w14:textId="77777777" w:rsidR="008368B4" w:rsidRPr="00276F80" w:rsidRDefault="008368B4" w:rsidP="00346F4B">
            <w:pPr>
              <w:numPr>
                <w:ilvl w:val="0"/>
                <w:numId w:val="37"/>
              </w:numPr>
              <w:spacing w:after="60"/>
              <w:rPr>
                <w:rFonts w:cs="Tahoma"/>
              </w:rPr>
            </w:pPr>
            <w:r w:rsidRPr="00276F80">
              <w:rPr>
                <w:rFonts w:cs="Tahoma"/>
                <w:color w:val="000000"/>
                <w:szCs w:val="18"/>
              </w:rPr>
              <w:t>Office 365 (Government G3)*</w:t>
            </w:r>
          </w:p>
          <w:p w14:paraId="0EDFC654" w14:textId="77777777" w:rsidR="008368B4" w:rsidRPr="00276F80" w:rsidRDefault="008368B4" w:rsidP="00346F4B">
            <w:pPr>
              <w:numPr>
                <w:ilvl w:val="0"/>
                <w:numId w:val="37"/>
              </w:numPr>
              <w:spacing w:after="60"/>
              <w:rPr>
                <w:rFonts w:cs="Tahoma"/>
              </w:rPr>
            </w:pPr>
            <w:r w:rsidRPr="00276F80">
              <w:rPr>
                <w:rFonts w:cs="Tahoma"/>
                <w:color w:val="000000"/>
                <w:szCs w:val="18"/>
              </w:rPr>
              <w:t>Office 365 (Government G4)*</w:t>
            </w:r>
          </w:p>
          <w:p w14:paraId="0EDFC655" w14:textId="77777777" w:rsidR="00A32052" w:rsidRPr="00276F80" w:rsidRDefault="00A32052" w:rsidP="00346F4B">
            <w:pPr>
              <w:numPr>
                <w:ilvl w:val="0"/>
                <w:numId w:val="37"/>
              </w:numPr>
              <w:ind w:right="144"/>
              <w:rPr>
                <w:rFonts w:cs="Tahoma"/>
              </w:rPr>
            </w:pPr>
            <w:r w:rsidRPr="00276F80">
              <w:rPr>
                <w:rFonts w:cs="Tahoma"/>
                <w:color w:val="000000"/>
              </w:rPr>
              <w:t>Windows Intune*</w:t>
            </w:r>
          </w:p>
          <w:p w14:paraId="0EDFC656" w14:textId="77777777" w:rsidR="00A32052" w:rsidRPr="00276F80" w:rsidRDefault="00A32052" w:rsidP="0055442E">
            <w:pPr>
              <w:ind w:left="720" w:right="144"/>
              <w:rPr>
                <w:rFonts w:cs="Tahoma"/>
                <w:color w:val="000000"/>
              </w:rPr>
            </w:pPr>
          </w:p>
        </w:tc>
      </w:tr>
      <w:tr w:rsidR="00A32052" w:rsidRPr="00276F80" w14:paraId="0EDFC65F"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0EDFC658" w14:textId="77777777" w:rsidR="00A32052" w:rsidRPr="00276F80" w:rsidRDefault="00A32052" w:rsidP="005C647E">
            <w:pPr>
              <w:spacing w:before="60" w:after="60"/>
              <w:ind w:left="144"/>
              <w:rPr>
                <w:rFonts w:cs="Tahoma"/>
              </w:rPr>
            </w:pPr>
            <w:r w:rsidRPr="00276F80">
              <w:rPr>
                <w:rFonts w:cs="Tahoma"/>
              </w:rPr>
              <w:t>Enterprise CAL Suite</w:t>
            </w:r>
          </w:p>
        </w:tc>
        <w:tc>
          <w:tcPr>
            <w:tcW w:w="4334" w:type="dxa"/>
            <w:tcBorders>
              <w:top w:val="nil"/>
              <w:left w:val="nil"/>
              <w:bottom w:val="single" w:sz="8" w:space="0" w:color="auto"/>
              <w:right w:val="single" w:sz="8" w:space="0" w:color="auto"/>
            </w:tcBorders>
            <w:vAlign w:val="center"/>
          </w:tcPr>
          <w:p w14:paraId="0EDFC659" w14:textId="77777777" w:rsidR="00A32052" w:rsidRPr="00276F80" w:rsidRDefault="00A32052" w:rsidP="00346F4B">
            <w:pPr>
              <w:numPr>
                <w:ilvl w:val="0"/>
                <w:numId w:val="37"/>
              </w:numPr>
              <w:spacing w:before="60" w:after="60"/>
              <w:rPr>
                <w:rFonts w:cs="Tahoma"/>
              </w:rPr>
            </w:pPr>
            <w:r w:rsidRPr="00276F80">
              <w:rPr>
                <w:rFonts w:cs="Tahoma"/>
                <w:color w:val="000000"/>
                <w:szCs w:val="18"/>
              </w:rPr>
              <w:t>Office 365 (Enterprise E3)*</w:t>
            </w:r>
          </w:p>
          <w:p w14:paraId="0EDFC65A" w14:textId="77777777" w:rsidR="00A32052" w:rsidRPr="00276F80" w:rsidRDefault="00A32052" w:rsidP="00346F4B">
            <w:pPr>
              <w:numPr>
                <w:ilvl w:val="0"/>
                <w:numId w:val="37"/>
              </w:numPr>
              <w:spacing w:after="60"/>
              <w:rPr>
                <w:rFonts w:cs="Tahoma"/>
              </w:rPr>
            </w:pPr>
            <w:r w:rsidRPr="00276F80">
              <w:rPr>
                <w:rFonts w:cs="Tahoma"/>
                <w:color w:val="000000"/>
                <w:szCs w:val="18"/>
              </w:rPr>
              <w:t>Office 365 (Enterprise E4)*</w:t>
            </w:r>
          </w:p>
          <w:p w14:paraId="0EDFC65B" w14:textId="77777777" w:rsidR="004D2744" w:rsidRPr="00276F80" w:rsidRDefault="004D2744" w:rsidP="00346F4B">
            <w:pPr>
              <w:numPr>
                <w:ilvl w:val="0"/>
                <w:numId w:val="37"/>
              </w:numPr>
              <w:spacing w:after="60"/>
              <w:rPr>
                <w:rFonts w:cs="Tahoma"/>
              </w:rPr>
            </w:pPr>
            <w:r w:rsidRPr="00276F80">
              <w:rPr>
                <w:rFonts w:cs="Tahoma"/>
                <w:color w:val="000000"/>
                <w:szCs w:val="18"/>
              </w:rPr>
              <w:t>Office 365 (Enterprise G3)*</w:t>
            </w:r>
          </w:p>
          <w:p w14:paraId="0EDFC65C" w14:textId="77777777" w:rsidR="004D2744" w:rsidRPr="00276F80" w:rsidRDefault="004D2744" w:rsidP="00346F4B">
            <w:pPr>
              <w:numPr>
                <w:ilvl w:val="0"/>
                <w:numId w:val="37"/>
              </w:numPr>
              <w:spacing w:after="60"/>
              <w:rPr>
                <w:rFonts w:cs="Tahoma"/>
              </w:rPr>
            </w:pPr>
            <w:r w:rsidRPr="00276F80">
              <w:rPr>
                <w:rFonts w:cs="Tahoma"/>
                <w:color w:val="000000"/>
                <w:szCs w:val="18"/>
              </w:rPr>
              <w:t>Office 365 (Enterprise G4)*</w:t>
            </w:r>
          </w:p>
          <w:p w14:paraId="0EDFC65D" w14:textId="77777777" w:rsidR="00A32052" w:rsidRPr="00276F80" w:rsidRDefault="00A32052" w:rsidP="00346F4B">
            <w:pPr>
              <w:numPr>
                <w:ilvl w:val="0"/>
                <w:numId w:val="37"/>
              </w:numPr>
              <w:ind w:right="144"/>
              <w:rPr>
                <w:rFonts w:cs="Tahoma"/>
              </w:rPr>
            </w:pPr>
            <w:r w:rsidRPr="00276F80">
              <w:rPr>
                <w:rFonts w:cs="Tahoma"/>
                <w:color w:val="000000"/>
              </w:rPr>
              <w:t>Windows</w:t>
            </w:r>
            <w:r w:rsidR="005B4156" w:rsidRPr="005B4156">
              <w:rPr>
                <w:rFonts w:cs="Tahoma"/>
                <w:color w:val="000000"/>
                <w:vertAlign w:val="superscript"/>
              </w:rPr>
              <w:t>®</w:t>
            </w:r>
            <w:r w:rsidRPr="00276F80">
              <w:rPr>
                <w:rFonts w:cs="Tahoma"/>
                <w:color w:val="000000"/>
              </w:rPr>
              <w:t xml:space="preserve"> Intune*</w:t>
            </w:r>
          </w:p>
          <w:p w14:paraId="0EDFC65E" w14:textId="77777777" w:rsidR="00A32052" w:rsidRPr="00276F80" w:rsidRDefault="00A32052" w:rsidP="00BD6C2C">
            <w:pPr>
              <w:ind w:right="144"/>
              <w:rPr>
                <w:rFonts w:cs="Tahoma"/>
                <w:color w:val="000000"/>
              </w:rPr>
            </w:pPr>
          </w:p>
        </w:tc>
      </w:tr>
      <w:tr w:rsidR="00A32052" w:rsidRPr="00276F80" w14:paraId="0EDFC669"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0EDFC660" w14:textId="77777777" w:rsidR="00A32052" w:rsidRPr="00276F80" w:rsidRDefault="00A32052" w:rsidP="005C647E">
            <w:pPr>
              <w:spacing w:before="60" w:after="60"/>
              <w:ind w:left="144"/>
              <w:rPr>
                <w:rFonts w:cs="Tahoma"/>
              </w:rPr>
            </w:pPr>
            <w:r w:rsidRPr="00276F80">
              <w:rPr>
                <w:rFonts w:cs="Tahoma"/>
              </w:rPr>
              <w:t>Office Professional Plus</w:t>
            </w:r>
          </w:p>
        </w:tc>
        <w:tc>
          <w:tcPr>
            <w:tcW w:w="4334" w:type="dxa"/>
            <w:tcBorders>
              <w:top w:val="single" w:sz="8" w:space="0" w:color="auto"/>
              <w:left w:val="nil"/>
              <w:bottom w:val="nil"/>
              <w:right w:val="single" w:sz="8" w:space="0" w:color="auto"/>
            </w:tcBorders>
            <w:vAlign w:val="center"/>
          </w:tcPr>
          <w:p w14:paraId="0EDFC661" w14:textId="77777777" w:rsidR="004D2744" w:rsidRPr="00276F80" w:rsidRDefault="00A32052" w:rsidP="009537DD">
            <w:pPr>
              <w:numPr>
                <w:ilvl w:val="0"/>
                <w:numId w:val="37"/>
              </w:numPr>
              <w:spacing w:before="60" w:after="60"/>
              <w:rPr>
                <w:rFonts w:cs="Tahoma"/>
              </w:rPr>
            </w:pPr>
            <w:r w:rsidRPr="00276F80">
              <w:rPr>
                <w:rFonts w:cs="Tahoma"/>
                <w:color w:val="000000"/>
                <w:szCs w:val="18"/>
              </w:rPr>
              <w:t>Office 365 (Enterprise E2)*</w:t>
            </w:r>
          </w:p>
          <w:p w14:paraId="0EDFC662" w14:textId="77777777" w:rsidR="00A32052" w:rsidRPr="00276F80" w:rsidRDefault="00A32052" w:rsidP="00346F4B">
            <w:pPr>
              <w:numPr>
                <w:ilvl w:val="0"/>
                <w:numId w:val="37"/>
              </w:numPr>
              <w:spacing w:after="60"/>
              <w:rPr>
                <w:rFonts w:cs="Tahoma"/>
              </w:rPr>
            </w:pPr>
            <w:r w:rsidRPr="00276F80">
              <w:rPr>
                <w:rFonts w:cs="Tahoma"/>
                <w:color w:val="000000"/>
                <w:szCs w:val="18"/>
              </w:rPr>
              <w:t>Office 365 (Enterprise E3)*</w:t>
            </w:r>
          </w:p>
          <w:p w14:paraId="0EDFC663" w14:textId="77777777" w:rsidR="00A32052" w:rsidRPr="00276F80" w:rsidRDefault="00A32052" w:rsidP="00346F4B">
            <w:pPr>
              <w:numPr>
                <w:ilvl w:val="0"/>
                <w:numId w:val="37"/>
              </w:numPr>
              <w:spacing w:after="60"/>
              <w:rPr>
                <w:rFonts w:cs="Tahoma"/>
              </w:rPr>
            </w:pPr>
            <w:r w:rsidRPr="00276F80">
              <w:rPr>
                <w:rFonts w:cs="Tahoma"/>
                <w:color w:val="000000"/>
                <w:szCs w:val="18"/>
              </w:rPr>
              <w:t>Office 365 (Enterprise E4)*</w:t>
            </w:r>
          </w:p>
          <w:p w14:paraId="0EDFC664" w14:textId="77777777" w:rsidR="00A32052" w:rsidRPr="00276F80" w:rsidRDefault="00A32052" w:rsidP="00346F4B">
            <w:pPr>
              <w:numPr>
                <w:ilvl w:val="0"/>
                <w:numId w:val="37"/>
              </w:numPr>
              <w:spacing w:after="60"/>
              <w:rPr>
                <w:rFonts w:cs="Tahoma"/>
              </w:rPr>
            </w:pPr>
            <w:r w:rsidRPr="00276F80">
              <w:rPr>
                <w:rFonts w:cs="Tahoma"/>
                <w:color w:val="000000"/>
                <w:szCs w:val="18"/>
              </w:rPr>
              <w:t xml:space="preserve">Office 365 (Government G2) </w:t>
            </w:r>
          </w:p>
          <w:p w14:paraId="0EDFC665" w14:textId="77777777" w:rsidR="00A32052" w:rsidRPr="00276F80" w:rsidRDefault="00A32052" w:rsidP="00346F4B">
            <w:pPr>
              <w:numPr>
                <w:ilvl w:val="0"/>
                <w:numId w:val="37"/>
              </w:numPr>
              <w:spacing w:after="60"/>
              <w:rPr>
                <w:rFonts w:cs="Tahoma"/>
              </w:rPr>
            </w:pPr>
            <w:r w:rsidRPr="00276F80">
              <w:rPr>
                <w:rFonts w:cs="Tahoma"/>
                <w:color w:val="000000"/>
                <w:szCs w:val="18"/>
              </w:rPr>
              <w:t>Office 365 (Government G3)</w:t>
            </w:r>
          </w:p>
          <w:p w14:paraId="0EDFC666" w14:textId="77777777" w:rsidR="00A32052" w:rsidRPr="00276F80" w:rsidRDefault="00A32052" w:rsidP="00346F4B">
            <w:pPr>
              <w:numPr>
                <w:ilvl w:val="0"/>
                <w:numId w:val="37"/>
              </w:numPr>
              <w:spacing w:after="60"/>
              <w:rPr>
                <w:rFonts w:cs="Tahoma"/>
              </w:rPr>
            </w:pPr>
            <w:r w:rsidRPr="00276F80">
              <w:rPr>
                <w:rFonts w:cs="Tahoma"/>
                <w:color w:val="000000"/>
                <w:szCs w:val="18"/>
              </w:rPr>
              <w:t>Office 365 (Government G4)</w:t>
            </w:r>
          </w:p>
          <w:p w14:paraId="0EDFC667" w14:textId="77777777" w:rsidR="00A32052" w:rsidRPr="00276F80" w:rsidRDefault="004D2744" w:rsidP="00346F4B">
            <w:pPr>
              <w:numPr>
                <w:ilvl w:val="0"/>
                <w:numId w:val="37"/>
              </w:numPr>
              <w:spacing w:after="60"/>
              <w:rPr>
                <w:rFonts w:cs="Tahoma"/>
              </w:rPr>
            </w:pPr>
            <w:r w:rsidRPr="00276F80">
              <w:rPr>
                <w:rFonts w:cs="Tahoma"/>
                <w:color w:val="000000"/>
                <w:szCs w:val="18"/>
              </w:rPr>
              <w:t>Office 365 ProPlus</w:t>
            </w:r>
          </w:p>
          <w:p w14:paraId="0EDFC668" w14:textId="77777777" w:rsidR="002D25C8" w:rsidRPr="00276F80" w:rsidRDefault="002D25C8" w:rsidP="0055442E">
            <w:pPr>
              <w:ind w:left="720"/>
              <w:rPr>
                <w:rFonts w:cs="Tahoma"/>
                <w:color w:val="000000"/>
              </w:rPr>
            </w:pPr>
          </w:p>
        </w:tc>
      </w:tr>
      <w:tr w:rsidR="00A32052" w:rsidRPr="00276F80" w14:paraId="0EDFC672"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0EDFC66A" w14:textId="77777777" w:rsidR="00A32052" w:rsidRPr="00E27A1D" w:rsidRDefault="00A32052" w:rsidP="005C647E">
            <w:pPr>
              <w:spacing w:before="60" w:after="60"/>
              <w:ind w:left="144"/>
              <w:rPr>
                <w:rFonts w:cs="Tahoma"/>
                <w:lang w:val="fr-FR"/>
              </w:rPr>
            </w:pPr>
            <w:r w:rsidRPr="00E27A1D">
              <w:rPr>
                <w:rFonts w:cs="Tahoma"/>
                <w:lang w:val="fr-FR"/>
              </w:rPr>
              <w:t>Office Professional Plus en Core CAL Suite</w:t>
            </w:r>
          </w:p>
        </w:tc>
        <w:tc>
          <w:tcPr>
            <w:tcW w:w="4334" w:type="dxa"/>
            <w:tcBorders>
              <w:top w:val="single" w:sz="8" w:space="0" w:color="auto"/>
              <w:left w:val="nil"/>
              <w:bottom w:val="nil"/>
              <w:right w:val="single" w:sz="8" w:space="0" w:color="auto"/>
            </w:tcBorders>
            <w:vAlign w:val="center"/>
          </w:tcPr>
          <w:p w14:paraId="0EDFC66B" w14:textId="77777777" w:rsidR="008368B4" w:rsidRPr="00276F80" w:rsidRDefault="008368B4" w:rsidP="00346F4B">
            <w:pPr>
              <w:numPr>
                <w:ilvl w:val="0"/>
                <w:numId w:val="37"/>
              </w:numPr>
              <w:spacing w:before="60" w:after="60"/>
              <w:rPr>
                <w:rFonts w:cs="Tahoma"/>
              </w:rPr>
            </w:pPr>
            <w:r w:rsidRPr="00276F80">
              <w:rPr>
                <w:rFonts w:cs="Tahoma"/>
                <w:color w:val="000000"/>
                <w:szCs w:val="18"/>
              </w:rPr>
              <w:t>Office 365 (Enterprise E2)*</w:t>
            </w:r>
          </w:p>
          <w:p w14:paraId="0EDFC66C" w14:textId="77777777" w:rsidR="008368B4" w:rsidRPr="00276F80" w:rsidRDefault="008368B4" w:rsidP="00346F4B">
            <w:pPr>
              <w:numPr>
                <w:ilvl w:val="0"/>
                <w:numId w:val="37"/>
              </w:numPr>
              <w:spacing w:after="60"/>
              <w:rPr>
                <w:rFonts w:cs="Tahoma"/>
              </w:rPr>
            </w:pPr>
            <w:r w:rsidRPr="00276F80">
              <w:rPr>
                <w:rFonts w:cs="Tahoma"/>
                <w:color w:val="000000"/>
                <w:szCs w:val="18"/>
              </w:rPr>
              <w:t>Office 365 (Enterprise E3)*</w:t>
            </w:r>
          </w:p>
          <w:p w14:paraId="0EDFC66D" w14:textId="77777777" w:rsidR="008368B4" w:rsidRPr="00276F80" w:rsidRDefault="008368B4" w:rsidP="00346F4B">
            <w:pPr>
              <w:numPr>
                <w:ilvl w:val="0"/>
                <w:numId w:val="37"/>
              </w:numPr>
              <w:spacing w:after="60"/>
              <w:rPr>
                <w:rFonts w:cs="Tahoma"/>
              </w:rPr>
            </w:pPr>
            <w:r w:rsidRPr="00276F80">
              <w:rPr>
                <w:rFonts w:cs="Tahoma"/>
                <w:color w:val="000000"/>
                <w:szCs w:val="18"/>
              </w:rPr>
              <w:t>Office 365 (Enterprise E4)*</w:t>
            </w:r>
          </w:p>
          <w:p w14:paraId="0EDFC66E" w14:textId="77777777" w:rsidR="008368B4" w:rsidRPr="00276F80" w:rsidRDefault="008368B4" w:rsidP="00346F4B">
            <w:pPr>
              <w:numPr>
                <w:ilvl w:val="0"/>
                <w:numId w:val="37"/>
              </w:numPr>
              <w:spacing w:after="60"/>
              <w:rPr>
                <w:rFonts w:cs="Tahoma"/>
              </w:rPr>
            </w:pPr>
            <w:r w:rsidRPr="00276F80">
              <w:rPr>
                <w:rFonts w:cs="Tahoma"/>
                <w:color w:val="000000"/>
                <w:szCs w:val="18"/>
              </w:rPr>
              <w:t>Office 365 (Government G2)*</w:t>
            </w:r>
          </w:p>
          <w:p w14:paraId="0EDFC66F" w14:textId="77777777" w:rsidR="008368B4" w:rsidRPr="00276F80" w:rsidRDefault="008368B4" w:rsidP="00346F4B">
            <w:pPr>
              <w:numPr>
                <w:ilvl w:val="0"/>
                <w:numId w:val="37"/>
              </w:numPr>
              <w:spacing w:after="60"/>
              <w:rPr>
                <w:rFonts w:cs="Tahoma"/>
              </w:rPr>
            </w:pPr>
            <w:r w:rsidRPr="00276F80">
              <w:rPr>
                <w:rFonts w:cs="Tahoma"/>
                <w:color w:val="000000"/>
                <w:szCs w:val="18"/>
              </w:rPr>
              <w:t>Office 365 (Government G3)*</w:t>
            </w:r>
          </w:p>
          <w:p w14:paraId="0EDFC670" w14:textId="77777777" w:rsidR="008368B4" w:rsidRPr="00276F80" w:rsidRDefault="008368B4" w:rsidP="00346F4B">
            <w:pPr>
              <w:numPr>
                <w:ilvl w:val="0"/>
                <w:numId w:val="37"/>
              </w:numPr>
              <w:spacing w:after="60"/>
              <w:rPr>
                <w:rFonts w:cs="Tahoma"/>
              </w:rPr>
            </w:pPr>
            <w:r w:rsidRPr="00276F80">
              <w:rPr>
                <w:rFonts w:cs="Tahoma"/>
                <w:color w:val="000000"/>
                <w:szCs w:val="18"/>
              </w:rPr>
              <w:t>Office 365 (Government G4)*</w:t>
            </w:r>
          </w:p>
          <w:p w14:paraId="0EDFC671" w14:textId="77777777" w:rsidR="002D25C8" w:rsidRPr="00276F80" w:rsidRDefault="002D25C8" w:rsidP="0055442E">
            <w:pPr>
              <w:ind w:left="720"/>
              <w:rPr>
                <w:rFonts w:cs="Tahoma"/>
                <w:color w:val="000000"/>
              </w:rPr>
            </w:pPr>
          </w:p>
        </w:tc>
      </w:tr>
      <w:tr w:rsidR="00A32052" w:rsidRPr="00276F80" w14:paraId="0EDFC679"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EDFC673" w14:textId="77777777" w:rsidR="00A32052" w:rsidRPr="00E27A1D" w:rsidRDefault="00A32052" w:rsidP="009537DD">
            <w:pPr>
              <w:spacing w:before="60" w:after="60"/>
              <w:ind w:left="144"/>
              <w:rPr>
                <w:rFonts w:cs="Tahoma"/>
                <w:lang w:val="fr-FR"/>
              </w:rPr>
            </w:pPr>
            <w:r w:rsidRPr="00E27A1D">
              <w:rPr>
                <w:rFonts w:cs="Tahoma"/>
                <w:lang w:val="fr-FR"/>
              </w:rPr>
              <w:t>Office Professional Plus en Enterprise CAL</w:t>
            </w:r>
            <w:r w:rsidR="009537DD">
              <w:rPr>
                <w:rFonts w:cs="Tahoma"/>
                <w:lang w:val="fr-FR"/>
              </w:rPr>
              <w:t> </w:t>
            </w:r>
            <w:r w:rsidRPr="00E27A1D">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14:paraId="0EDFC674" w14:textId="77777777" w:rsidR="008368B4" w:rsidRPr="00276F80" w:rsidRDefault="008368B4" w:rsidP="00346F4B">
            <w:pPr>
              <w:numPr>
                <w:ilvl w:val="0"/>
                <w:numId w:val="37"/>
              </w:numPr>
              <w:spacing w:before="60" w:after="60"/>
              <w:rPr>
                <w:rFonts w:cs="Tahoma"/>
              </w:rPr>
            </w:pPr>
            <w:r w:rsidRPr="00276F80">
              <w:rPr>
                <w:rFonts w:cs="Tahoma"/>
                <w:color w:val="000000"/>
                <w:szCs w:val="18"/>
              </w:rPr>
              <w:t>Office 365 (Enterprise E3)*</w:t>
            </w:r>
          </w:p>
          <w:p w14:paraId="0EDFC675" w14:textId="77777777" w:rsidR="008368B4" w:rsidRPr="00276F80" w:rsidRDefault="008368B4" w:rsidP="00346F4B">
            <w:pPr>
              <w:numPr>
                <w:ilvl w:val="0"/>
                <w:numId w:val="37"/>
              </w:numPr>
              <w:spacing w:after="60"/>
              <w:rPr>
                <w:rFonts w:cs="Tahoma"/>
              </w:rPr>
            </w:pPr>
            <w:r w:rsidRPr="00276F80">
              <w:rPr>
                <w:rFonts w:cs="Tahoma"/>
                <w:color w:val="000000"/>
                <w:szCs w:val="18"/>
              </w:rPr>
              <w:t>Office 365 (Enterprise E4)*</w:t>
            </w:r>
          </w:p>
          <w:p w14:paraId="0EDFC676" w14:textId="77777777" w:rsidR="008368B4" w:rsidRPr="00276F80" w:rsidRDefault="008368B4" w:rsidP="00346F4B">
            <w:pPr>
              <w:numPr>
                <w:ilvl w:val="0"/>
                <w:numId w:val="37"/>
              </w:numPr>
              <w:spacing w:after="60"/>
              <w:rPr>
                <w:rFonts w:cs="Tahoma"/>
              </w:rPr>
            </w:pPr>
            <w:r w:rsidRPr="00276F80">
              <w:rPr>
                <w:rFonts w:cs="Tahoma"/>
                <w:color w:val="000000"/>
                <w:szCs w:val="18"/>
              </w:rPr>
              <w:t>Office 365 (Government G3)*</w:t>
            </w:r>
          </w:p>
          <w:p w14:paraId="0EDFC677" w14:textId="77777777" w:rsidR="008368B4" w:rsidRPr="00276F80" w:rsidRDefault="008368B4" w:rsidP="00346F4B">
            <w:pPr>
              <w:numPr>
                <w:ilvl w:val="0"/>
                <w:numId w:val="37"/>
              </w:numPr>
              <w:spacing w:after="60"/>
              <w:rPr>
                <w:rFonts w:cs="Tahoma"/>
              </w:rPr>
            </w:pPr>
            <w:r w:rsidRPr="00276F80">
              <w:rPr>
                <w:rFonts w:cs="Tahoma"/>
                <w:color w:val="000000"/>
                <w:szCs w:val="18"/>
              </w:rPr>
              <w:t>Office 365 (Government G4)*</w:t>
            </w:r>
          </w:p>
          <w:p w14:paraId="0EDFC678" w14:textId="77777777" w:rsidR="002D25C8" w:rsidRPr="00276F80" w:rsidRDefault="002D25C8" w:rsidP="0055442E">
            <w:pPr>
              <w:ind w:left="720"/>
              <w:rPr>
                <w:rFonts w:cs="Tahoma"/>
                <w:color w:val="000000"/>
              </w:rPr>
            </w:pPr>
          </w:p>
        </w:tc>
      </w:tr>
      <w:tr w:rsidR="00454646" w:rsidRPr="00276F80" w14:paraId="0EDFC67C"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EDFC67A" w14:textId="77777777" w:rsidR="00454646" w:rsidRPr="00276F80" w:rsidRDefault="00454646" w:rsidP="00B1054F">
            <w:pPr>
              <w:spacing w:before="60" w:after="60"/>
              <w:ind w:left="144"/>
              <w:rPr>
                <w:rFonts w:cs="Tahoma"/>
              </w:rPr>
            </w:pPr>
            <w:r w:rsidRPr="00276F80">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0EDFC67B" w14:textId="77777777" w:rsidR="00454646" w:rsidRPr="00276F80" w:rsidRDefault="00454646" w:rsidP="00346F4B">
            <w:pPr>
              <w:numPr>
                <w:ilvl w:val="0"/>
                <w:numId w:val="37"/>
              </w:numPr>
              <w:spacing w:before="60" w:after="60"/>
              <w:rPr>
                <w:rFonts w:cs="Tahoma"/>
                <w:color w:val="000000" w:themeColor="text1"/>
              </w:rPr>
            </w:pPr>
            <w:r w:rsidRPr="00276F80">
              <w:rPr>
                <w:rFonts w:cs="Tahoma"/>
                <w:color w:val="000000" w:themeColor="text1"/>
              </w:rPr>
              <w:t>Project Pro for Office 365</w:t>
            </w:r>
          </w:p>
        </w:tc>
      </w:tr>
      <w:tr w:rsidR="00454646" w:rsidRPr="00276F80" w14:paraId="0EDFC67F"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EDFC67D" w14:textId="77777777" w:rsidR="00454646" w:rsidRPr="00276F80" w:rsidRDefault="00454646" w:rsidP="00B1054F">
            <w:pPr>
              <w:spacing w:before="60" w:after="60"/>
              <w:ind w:left="144"/>
              <w:rPr>
                <w:rFonts w:cs="Tahoma"/>
              </w:rPr>
            </w:pPr>
            <w:r w:rsidRPr="00276F80">
              <w:rPr>
                <w:rFonts w:cs="Tahoma"/>
              </w:rPr>
              <w:t>Project Server CAL</w:t>
            </w:r>
          </w:p>
        </w:tc>
        <w:tc>
          <w:tcPr>
            <w:tcW w:w="4334" w:type="dxa"/>
            <w:tcBorders>
              <w:top w:val="single" w:sz="8" w:space="0" w:color="auto"/>
              <w:left w:val="nil"/>
              <w:bottom w:val="single" w:sz="8" w:space="0" w:color="auto"/>
              <w:right w:val="single" w:sz="8" w:space="0" w:color="auto"/>
            </w:tcBorders>
            <w:vAlign w:val="center"/>
          </w:tcPr>
          <w:p w14:paraId="0EDFC67E" w14:textId="77777777" w:rsidR="00454646" w:rsidRPr="00276F80" w:rsidRDefault="00454646" w:rsidP="00346F4B">
            <w:pPr>
              <w:numPr>
                <w:ilvl w:val="0"/>
                <w:numId w:val="37"/>
              </w:numPr>
              <w:spacing w:before="60" w:after="60"/>
              <w:rPr>
                <w:rFonts w:cs="Tahoma"/>
                <w:color w:val="000000" w:themeColor="text1"/>
              </w:rPr>
            </w:pPr>
            <w:r w:rsidRPr="00276F80">
              <w:rPr>
                <w:rFonts w:cs="Tahoma"/>
                <w:color w:val="000000" w:themeColor="text1"/>
              </w:rPr>
              <w:t>Project Online</w:t>
            </w:r>
          </w:p>
        </w:tc>
      </w:tr>
      <w:tr w:rsidR="00454646" w:rsidRPr="00276F80" w14:paraId="0EDFC682"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EDFC680" w14:textId="77777777" w:rsidR="00454646" w:rsidRPr="00276F80" w:rsidRDefault="00454646" w:rsidP="009537DD">
            <w:pPr>
              <w:keepNext/>
              <w:spacing w:before="60" w:after="60"/>
              <w:ind w:left="144"/>
              <w:rPr>
                <w:rFonts w:cs="Tahoma"/>
              </w:rPr>
            </w:pPr>
            <w:r w:rsidRPr="00276F80">
              <w:rPr>
                <w:rFonts w:cs="Tahoma"/>
              </w:rPr>
              <w:lastRenderedPageBreak/>
              <w:t>Visio Professional</w:t>
            </w:r>
          </w:p>
        </w:tc>
        <w:tc>
          <w:tcPr>
            <w:tcW w:w="4334" w:type="dxa"/>
            <w:tcBorders>
              <w:top w:val="single" w:sz="8" w:space="0" w:color="auto"/>
              <w:left w:val="nil"/>
              <w:bottom w:val="single" w:sz="8" w:space="0" w:color="auto"/>
              <w:right w:val="single" w:sz="8" w:space="0" w:color="auto"/>
            </w:tcBorders>
            <w:vAlign w:val="center"/>
          </w:tcPr>
          <w:p w14:paraId="0EDFC681" w14:textId="77777777" w:rsidR="00454646" w:rsidRPr="00276F80" w:rsidRDefault="00454646" w:rsidP="009537DD">
            <w:pPr>
              <w:keepNext/>
              <w:numPr>
                <w:ilvl w:val="0"/>
                <w:numId w:val="37"/>
              </w:numPr>
              <w:spacing w:before="60" w:after="60"/>
              <w:rPr>
                <w:rFonts w:cs="Tahoma"/>
                <w:color w:val="000000" w:themeColor="text1"/>
              </w:rPr>
            </w:pPr>
            <w:r w:rsidRPr="00276F80">
              <w:rPr>
                <w:rFonts w:cs="Tahoma"/>
                <w:color w:val="000000" w:themeColor="text1"/>
              </w:rPr>
              <w:t>Visio Pro for Office 365</w:t>
            </w:r>
          </w:p>
        </w:tc>
      </w:tr>
      <w:tr w:rsidR="00B1054F" w:rsidRPr="00276F80" w14:paraId="0EDFC685"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EDFC683" w14:textId="77777777" w:rsidR="00B1054F" w:rsidRPr="00276F80" w:rsidRDefault="00B1054F" w:rsidP="009537DD">
            <w:pPr>
              <w:keepNext/>
              <w:spacing w:before="60" w:after="60"/>
              <w:ind w:left="144"/>
              <w:rPr>
                <w:rFonts w:cs="Tahoma"/>
              </w:rPr>
            </w:pPr>
            <w:r w:rsidRPr="00276F80">
              <w:rPr>
                <w:rFonts w:cs="Tahoma"/>
              </w:rPr>
              <w:t xml:space="preserve">Windows Pro Upgrade </w:t>
            </w:r>
          </w:p>
        </w:tc>
        <w:tc>
          <w:tcPr>
            <w:tcW w:w="4334" w:type="dxa"/>
            <w:tcBorders>
              <w:top w:val="single" w:sz="8" w:space="0" w:color="auto"/>
              <w:left w:val="nil"/>
              <w:bottom w:val="single" w:sz="8" w:space="0" w:color="auto"/>
              <w:right w:val="single" w:sz="8" w:space="0" w:color="auto"/>
            </w:tcBorders>
            <w:vAlign w:val="center"/>
          </w:tcPr>
          <w:p w14:paraId="0EDFC684" w14:textId="77777777" w:rsidR="00B1054F" w:rsidRPr="00276F80" w:rsidRDefault="00B1054F" w:rsidP="009537DD">
            <w:pPr>
              <w:keepNext/>
              <w:numPr>
                <w:ilvl w:val="0"/>
                <w:numId w:val="37"/>
              </w:numPr>
              <w:spacing w:before="60" w:after="60"/>
              <w:rPr>
                <w:rFonts w:cs="Tahoma"/>
                <w:color w:val="000000"/>
                <w:szCs w:val="18"/>
              </w:rPr>
            </w:pPr>
            <w:r w:rsidRPr="00276F80">
              <w:rPr>
                <w:rFonts w:cs="Tahoma"/>
                <w:color w:val="000000" w:themeColor="text1"/>
              </w:rPr>
              <w:t>Windows Virtual Desktop Access</w:t>
            </w:r>
          </w:p>
        </w:tc>
      </w:tr>
      <w:tr w:rsidR="00B1054F" w:rsidRPr="00276F80" w14:paraId="0EDFC688"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EDFC686" w14:textId="77777777" w:rsidR="00B1054F" w:rsidRPr="00276F80" w:rsidRDefault="00B1054F" w:rsidP="00B1054F">
            <w:pPr>
              <w:spacing w:before="60" w:after="60"/>
              <w:ind w:left="144"/>
              <w:rPr>
                <w:rFonts w:cs="Tahoma"/>
              </w:rPr>
            </w:pPr>
            <w:r w:rsidRPr="00276F80">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0EDFC687" w14:textId="77777777" w:rsidR="00B1054F" w:rsidRPr="00276F80" w:rsidRDefault="00B1054F" w:rsidP="00346F4B">
            <w:pPr>
              <w:numPr>
                <w:ilvl w:val="0"/>
                <w:numId w:val="37"/>
              </w:numPr>
              <w:spacing w:before="60" w:after="60"/>
              <w:rPr>
                <w:rFonts w:cs="Tahoma"/>
                <w:color w:val="000000"/>
                <w:szCs w:val="18"/>
              </w:rPr>
            </w:pPr>
            <w:r w:rsidRPr="00276F80">
              <w:rPr>
                <w:rFonts w:cs="Tahoma"/>
                <w:color w:val="000000" w:themeColor="text1"/>
              </w:rPr>
              <w:t>Windows Companion Abonnementslicentie</w:t>
            </w:r>
          </w:p>
        </w:tc>
      </w:tr>
      <w:tr w:rsidR="00B1054F" w:rsidRPr="00276F80" w14:paraId="0EDFC68B"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EDFC689" w14:textId="77777777" w:rsidR="00B1054F" w:rsidRPr="00276F80" w:rsidRDefault="00B1054F" w:rsidP="00B1054F">
            <w:pPr>
              <w:spacing w:before="60" w:after="60"/>
              <w:ind w:left="144"/>
              <w:rPr>
                <w:rFonts w:cs="Tahoma"/>
              </w:rPr>
            </w:pPr>
            <w:r w:rsidRPr="00276F80">
              <w:rPr>
                <w:rFonts w:cs="Tahoma"/>
              </w:rPr>
              <w:t>Windows Pro Upgrade</w:t>
            </w:r>
          </w:p>
        </w:tc>
        <w:tc>
          <w:tcPr>
            <w:tcW w:w="4334" w:type="dxa"/>
            <w:tcBorders>
              <w:top w:val="single" w:sz="8" w:space="0" w:color="auto"/>
              <w:left w:val="nil"/>
              <w:bottom w:val="single" w:sz="8" w:space="0" w:color="auto"/>
              <w:right w:val="single" w:sz="8" w:space="0" w:color="auto"/>
            </w:tcBorders>
            <w:vAlign w:val="center"/>
          </w:tcPr>
          <w:p w14:paraId="0EDFC68A" w14:textId="77777777" w:rsidR="00B1054F" w:rsidRPr="00276F80" w:rsidRDefault="00B1054F" w:rsidP="00346F4B">
            <w:pPr>
              <w:numPr>
                <w:ilvl w:val="0"/>
                <w:numId w:val="37"/>
              </w:numPr>
              <w:spacing w:before="60" w:after="60"/>
              <w:rPr>
                <w:rFonts w:cs="Tahoma"/>
                <w:color w:val="000000"/>
                <w:szCs w:val="18"/>
              </w:rPr>
            </w:pPr>
            <w:r w:rsidRPr="00276F80">
              <w:rPr>
                <w:rFonts w:cs="Tahoma"/>
                <w:color w:val="000000" w:themeColor="text1"/>
              </w:rPr>
              <w:t>Windows Companion Abonnementslicentie</w:t>
            </w:r>
          </w:p>
        </w:tc>
      </w:tr>
    </w:tbl>
    <w:p w14:paraId="0EDFC68C" w14:textId="77777777" w:rsidR="00456002" w:rsidRPr="00E27A1D" w:rsidRDefault="00456002" w:rsidP="00456002">
      <w:pPr>
        <w:tabs>
          <w:tab w:val="left" w:pos="360"/>
        </w:tabs>
        <w:ind w:left="720"/>
        <w:rPr>
          <w:rFonts w:cs="Tahoma"/>
          <w:lang w:val="nl-NL"/>
        </w:rPr>
      </w:pPr>
      <w:r w:rsidRPr="00E27A1D">
        <w:rPr>
          <w:rFonts w:cs="Tahoma"/>
          <w:i/>
          <w:sz w:val="16"/>
          <w:szCs w:val="20"/>
          <w:lang w:val="nl-NL"/>
        </w:rPr>
        <w:t>* Vereist een corresponderende CAL Suite Bridge Raadpleeg de paragraaf met productaantekeningen voor meer informatie over CAL Suite Bridge.</w:t>
      </w:r>
    </w:p>
    <w:p w14:paraId="0EDFC68D" w14:textId="77777777" w:rsidR="00456002" w:rsidRPr="00E27A1D" w:rsidRDefault="00456002" w:rsidP="00456002">
      <w:pPr>
        <w:tabs>
          <w:tab w:val="left" w:pos="360"/>
        </w:tabs>
        <w:ind w:left="720"/>
        <w:rPr>
          <w:rFonts w:cs="Tahoma"/>
          <w:lang w:val="nl-NL"/>
        </w:rPr>
      </w:pPr>
    </w:p>
    <w:p w14:paraId="0EDFC68E" w14:textId="77777777" w:rsidR="00456002" w:rsidRPr="00E27A1D" w:rsidRDefault="00456002" w:rsidP="00366502">
      <w:pPr>
        <w:rPr>
          <w:rFonts w:cs="Tahoma"/>
          <w:lang w:val="nl-NL"/>
        </w:rPr>
      </w:pPr>
      <w:r w:rsidRPr="00E27A1D">
        <w:rPr>
          <w:rFonts w:cs="Tahoma"/>
          <w:szCs w:val="20"/>
          <w:lang w:val="nl-NL"/>
        </w:rPr>
        <w:t>Microsoft kan naar eigen goeddunken andere overstapopties toevoegen.</w:t>
      </w:r>
      <w:r w:rsidR="000600D2">
        <w:rPr>
          <w:rFonts w:cs="Tahoma"/>
          <w:szCs w:val="20"/>
          <w:lang w:val="nl-NL"/>
        </w:rPr>
        <w:t xml:space="preserve"> </w:t>
      </w:r>
      <w:r w:rsidRPr="00E27A1D">
        <w:rPr>
          <w:rFonts w:cs="Tahoma"/>
          <w:szCs w:val="20"/>
          <w:lang w:val="nl-NL"/>
        </w:rPr>
        <w:t>Er kunnen aanvullende kosten en licentievoorwaarden van toepassing zijn.</w:t>
      </w:r>
    </w:p>
    <w:p w14:paraId="0EDFC68F" w14:textId="77777777" w:rsidR="00456002" w:rsidRPr="00E27A1D" w:rsidRDefault="00456002" w:rsidP="00366502">
      <w:pPr>
        <w:outlineLvl w:val="2"/>
        <w:rPr>
          <w:rFonts w:cs="Tahoma"/>
          <w:lang w:val="nl-NL"/>
        </w:rPr>
      </w:pPr>
    </w:p>
    <w:p w14:paraId="0EDFC690" w14:textId="77777777" w:rsidR="00456002" w:rsidRPr="00E27A1D" w:rsidRDefault="00456002" w:rsidP="0055442E">
      <w:pPr>
        <w:keepNext/>
        <w:tabs>
          <w:tab w:val="num" w:pos="720"/>
        </w:tabs>
        <w:spacing w:after="60"/>
        <w:outlineLvl w:val="3"/>
        <w:rPr>
          <w:rFonts w:cs="Tahoma"/>
          <w:lang w:val="nl-NL"/>
        </w:rPr>
      </w:pPr>
      <w:r w:rsidRPr="00E27A1D">
        <w:rPr>
          <w:rFonts w:cs="Tahoma"/>
          <w:b/>
          <w:szCs w:val="20"/>
          <w:lang w:val="nl-NL"/>
        </w:rPr>
        <w:t>True-up en jaarlijkse bestellingen voor online diensten</w:t>
      </w:r>
    </w:p>
    <w:p w14:paraId="0EDFC691" w14:textId="77777777" w:rsidR="00456002" w:rsidRPr="00E27A1D" w:rsidRDefault="00456002" w:rsidP="00366502">
      <w:pPr>
        <w:rPr>
          <w:rFonts w:cs="Tahoma"/>
          <w:lang w:val="nl-NL"/>
        </w:rPr>
      </w:pPr>
      <w:r w:rsidRPr="00E27A1D">
        <w:rPr>
          <w:rFonts w:cs="Tahoma"/>
          <w:b/>
          <w:szCs w:val="20"/>
          <w:lang w:val="nl-NL"/>
        </w:rPr>
        <w:t>Opmerking:</w:t>
      </w:r>
      <w:r w:rsidRPr="00E27A1D">
        <w:rPr>
          <w:rFonts w:cs="Tahoma"/>
          <w:szCs w:val="20"/>
          <w:lang w:val="nl-NL"/>
        </w:rPr>
        <w:t xml:space="preserve"> het volgende is van toepassing op klanten met een Enterprise of Enterprise Subscription Enrollment die in aanmerking komen voor het plaatsen van true-up of jaarlijkse bestellingen voor online diensten. Klanten die niet zeker weten of ze in aanmerking komen voor het plaatsen van true-up bestellingen, kunnen contact opnemen met hun Software-adviseur, Reseller of Microsoft Account Manager.</w:t>
      </w:r>
    </w:p>
    <w:p w14:paraId="0EDFC692" w14:textId="77777777" w:rsidR="00456002" w:rsidRPr="00E27A1D" w:rsidRDefault="00456002" w:rsidP="00366502">
      <w:pPr>
        <w:rPr>
          <w:rFonts w:cs="Tahoma"/>
          <w:lang w:val="nl-NL"/>
        </w:rPr>
      </w:pPr>
    </w:p>
    <w:p w14:paraId="0EDFC693" w14:textId="77777777" w:rsidR="00456002" w:rsidRPr="00E27A1D" w:rsidRDefault="00456002" w:rsidP="00366502">
      <w:pPr>
        <w:rPr>
          <w:rFonts w:cs="Tahoma"/>
          <w:lang w:val="nl-NL"/>
        </w:rPr>
      </w:pPr>
      <w:r w:rsidRPr="00E27A1D">
        <w:rPr>
          <w:rFonts w:cs="Tahoma"/>
          <w:szCs w:val="20"/>
          <w:lang w:val="nl-NL"/>
        </w:rPr>
        <w:t xml:space="preserve">De volgende Online Diensten komen in aanmerking voor true-up of jaarlijkse bestellingen: </w:t>
      </w:r>
    </w:p>
    <w:p w14:paraId="0EDFC694" w14:textId="77777777" w:rsidR="00456002" w:rsidRPr="00E27A1D" w:rsidRDefault="00456002" w:rsidP="0055442E">
      <w:pPr>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276F80" w14:paraId="0EDFC696" w14:textId="77777777" w:rsidTr="005C647E">
        <w:trPr>
          <w:trHeight w:val="80"/>
          <w:tblHeader/>
        </w:trPr>
        <w:tc>
          <w:tcPr>
            <w:tcW w:w="5000" w:type="pct"/>
            <w:gridSpan w:val="2"/>
            <w:shd w:val="clear" w:color="auto" w:fill="FABF8F"/>
          </w:tcPr>
          <w:p w14:paraId="0EDFC695" w14:textId="77777777" w:rsidR="00456002" w:rsidRPr="00276F80" w:rsidRDefault="00456002" w:rsidP="005C647E">
            <w:pPr>
              <w:jc w:val="center"/>
              <w:rPr>
                <w:rFonts w:cs="Tahoma"/>
                <w:b/>
              </w:rPr>
            </w:pPr>
            <w:r w:rsidRPr="00276F80">
              <w:rPr>
                <w:rFonts w:cs="Tahoma"/>
                <w:b/>
              </w:rPr>
              <w:t>Online Diensten</w:t>
            </w:r>
          </w:p>
        </w:tc>
      </w:tr>
      <w:tr w:rsidR="00456002" w:rsidRPr="00276F80" w14:paraId="0EDFC6B4" w14:textId="77777777" w:rsidTr="005C647E">
        <w:trPr>
          <w:trHeight w:val="219"/>
        </w:trPr>
        <w:tc>
          <w:tcPr>
            <w:tcW w:w="2603" w:type="pct"/>
          </w:tcPr>
          <w:p w14:paraId="0EDFC697" w14:textId="77777777" w:rsidR="00D85FDD" w:rsidRPr="009537DD" w:rsidRDefault="00D85FDD" w:rsidP="009537DD">
            <w:pPr>
              <w:pStyle w:val="ListParagraph"/>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Exchange Online Archiving for Exchange</w:t>
            </w:r>
            <w:r w:rsidR="009537DD">
              <w:rPr>
                <w:rFonts w:ascii="Tahoma" w:hAnsi="Tahoma" w:cs="Tahoma"/>
                <w:sz w:val="18"/>
                <w:szCs w:val="18"/>
              </w:rPr>
              <w:t> </w:t>
            </w:r>
            <w:r w:rsidRPr="009537DD">
              <w:rPr>
                <w:rFonts w:ascii="Tahoma" w:hAnsi="Tahoma" w:cs="Tahoma"/>
                <w:sz w:val="18"/>
                <w:szCs w:val="18"/>
              </w:rPr>
              <w:t>Online</w:t>
            </w:r>
          </w:p>
          <w:p w14:paraId="0EDFC698" w14:textId="77777777" w:rsidR="00D85FDD" w:rsidRPr="009537DD" w:rsidRDefault="00D85FDD" w:rsidP="009537DD">
            <w:pPr>
              <w:pStyle w:val="ListParagraph"/>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Exchange Online Archiving for Exchange Server</w:t>
            </w:r>
          </w:p>
          <w:p w14:paraId="0EDFC699" w14:textId="77777777" w:rsidR="00456002" w:rsidRPr="009537DD" w:rsidRDefault="00456002" w:rsidP="009537DD">
            <w:pPr>
              <w:pStyle w:val="ListParagraph"/>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Exchange Online Kiosk*</w:t>
            </w:r>
          </w:p>
          <w:p w14:paraId="0EDFC69A" w14:textId="77777777" w:rsidR="00456002" w:rsidRPr="009537DD" w:rsidRDefault="00456002" w:rsidP="009537DD">
            <w:pPr>
              <w:pStyle w:val="ListParagraph"/>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Exchange Online Plan 1*</w:t>
            </w:r>
          </w:p>
          <w:p w14:paraId="0EDFC69B" w14:textId="77777777" w:rsidR="00456002" w:rsidRPr="009537DD" w:rsidRDefault="00456002" w:rsidP="009537DD">
            <w:pPr>
              <w:pStyle w:val="ListParagraph"/>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Exchange Online Plan 2*</w:t>
            </w:r>
          </w:p>
          <w:p w14:paraId="0EDFC69C" w14:textId="77777777" w:rsidR="00D85FDD" w:rsidRPr="009537DD" w:rsidRDefault="00D85FDD" w:rsidP="009537DD">
            <w:pPr>
              <w:pStyle w:val="ListParagraph"/>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Exchange Online Protection</w:t>
            </w:r>
          </w:p>
          <w:p w14:paraId="0EDFC69D" w14:textId="77777777" w:rsidR="00456002" w:rsidRPr="009537DD" w:rsidRDefault="00456002" w:rsidP="009537DD">
            <w:pPr>
              <w:pStyle w:val="ListParagraph"/>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Lync Online Plan 1*</w:t>
            </w:r>
          </w:p>
          <w:p w14:paraId="0EDFC69E" w14:textId="77777777" w:rsidR="00456002" w:rsidRPr="009537DD" w:rsidRDefault="00456002" w:rsidP="009537DD">
            <w:pPr>
              <w:pStyle w:val="ListParagraph"/>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Lync Online Plan 2*</w:t>
            </w:r>
          </w:p>
          <w:p w14:paraId="0EDFC69F" w14:textId="77777777" w:rsidR="00E77288" w:rsidRPr="009537DD" w:rsidRDefault="00E77288" w:rsidP="009537DD">
            <w:pPr>
              <w:pStyle w:val="ListParagraph"/>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Lync Online Plan 3*</w:t>
            </w:r>
          </w:p>
          <w:p w14:paraId="0EDFC6A0" w14:textId="77777777" w:rsidR="00456002" w:rsidRPr="00053D12" w:rsidRDefault="00456002" w:rsidP="009537DD">
            <w:pPr>
              <w:pStyle w:val="ListParagraph"/>
              <w:numPr>
                <w:ilvl w:val="0"/>
                <w:numId w:val="38"/>
              </w:numPr>
              <w:spacing w:before="80"/>
              <w:ind w:left="720"/>
              <w:contextualSpacing w:val="0"/>
              <w:rPr>
                <w:rFonts w:ascii="Tahoma" w:hAnsi="Tahoma" w:cs="Tahoma"/>
                <w:sz w:val="18"/>
                <w:szCs w:val="18"/>
              </w:rPr>
            </w:pPr>
            <w:r w:rsidRPr="00053D12">
              <w:rPr>
                <w:rFonts w:ascii="Tahoma" w:hAnsi="Tahoma" w:cs="Tahoma"/>
                <w:sz w:val="18"/>
                <w:szCs w:val="18"/>
              </w:rPr>
              <w:t>Office 365 (Enterprise K1)*</w:t>
            </w:r>
          </w:p>
          <w:p w14:paraId="0EDFC6A1" w14:textId="77777777" w:rsidR="00456002" w:rsidRPr="00053D12" w:rsidRDefault="00456002" w:rsidP="009537DD">
            <w:pPr>
              <w:pStyle w:val="ListParagraph"/>
              <w:numPr>
                <w:ilvl w:val="0"/>
                <w:numId w:val="38"/>
              </w:numPr>
              <w:spacing w:before="80"/>
              <w:ind w:left="720"/>
              <w:contextualSpacing w:val="0"/>
              <w:rPr>
                <w:rFonts w:ascii="Tahoma" w:hAnsi="Tahoma" w:cs="Tahoma"/>
                <w:sz w:val="18"/>
                <w:szCs w:val="18"/>
              </w:rPr>
            </w:pPr>
            <w:r w:rsidRPr="00053D12">
              <w:rPr>
                <w:rFonts w:ascii="Tahoma" w:hAnsi="Tahoma" w:cs="Tahoma"/>
                <w:sz w:val="18"/>
                <w:szCs w:val="18"/>
              </w:rPr>
              <w:t>Office 365 (Enterprise K2)*</w:t>
            </w:r>
          </w:p>
          <w:p w14:paraId="0EDFC6A2" w14:textId="77777777" w:rsidR="00456002" w:rsidRPr="00053D12" w:rsidRDefault="00456002" w:rsidP="009537DD">
            <w:pPr>
              <w:pStyle w:val="ListParagraph"/>
              <w:numPr>
                <w:ilvl w:val="0"/>
                <w:numId w:val="38"/>
              </w:numPr>
              <w:spacing w:before="80"/>
              <w:ind w:left="720"/>
              <w:contextualSpacing w:val="0"/>
              <w:rPr>
                <w:rFonts w:ascii="Tahoma" w:hAnsi="Tahoma" w:cs="Tahoma"/>
                <w:sz w:val="18"/>
                <w:szCs w:val="18"/>
              </w:rPr>
            </w:pPr>
            <w:r w:rsidRPr="00053D12">
              <w:rPr>
                <w:rFonts w:ascii="Tahoma" w:hAnsi="Tahoma" w:cs="Tahoma"/>
                <w:sz w:val="18"/>
                <w:szCs w:val="18"/>
              </w:rPr>
              <w:t>Office 365 (Enterprise E1)</w:t>
            </w:r>
          </w:p>
          <w:p w14:paraId="0EDFC6A3" w14:textId="77777777" w:rsidR="00456002" w:rsidRPr="00053D12" w:rsidRDefault="00456002" w:rsidP="009537DD">
            <w:pPr>
              <w:pStyle w:val="ListParagraph"/>
              <w:numPr>
                <w:ilvl w:val="0"/>
                <w:numId w:val="38"/>
              </w:numPr>
              <w:spacing w:before="80"/>
              <w:ind w:left="720"/>
              <w:contextualSpacing w:val="0"/>
              <w:rPr>
                <w:rFonts w:ascii="Tahoma" w:hAnsi="Tahoma" w:cs="Tahoma"/>
                <w:sz w:val="18"/>
                <w:szCs w:val="18"/>
              </w:rPr>
            </w:pPr>
            <w:r w:rsidRPr="00053D12">
              <w:rPr>
                <w:rFonts w:ascii="Tahoma" w:hAnsi="Tahoma" w:cs="Tahoma"/>
                <w:sz w:val="18"/>
                <w:szCs w:val="18"/>
              </w:rPr>
              <w:t>Office 365 (Enterprise E2)</w:t>
            </w:r>
          </w:p>
          <w:p w14:paraId="0EDFC6A4" w14:textId="77777777" w:rsidR="00456002" w:rsidRPr="00053D12" w:rsidRDefault="00456002" w:rsidP="009537DD">
            <w:pPr>
              <w:pStyle w:val="ListParagraph"/>
              <w:numPr>
                <w:ilvl w:val="0"/>
                <w:numId w:val="38"/>
              </w:numPr>
              <w:spacing w:before="80"/>
              <w:ind w:left="720"/>
              <w:contextualSpacing w:val="0"/>
              <w:rPr>
                <w:rFonts w:ascii="Tahoma" w:hAnsi="Tahoma" w:cs="Tahoma"/>
                <w:sz w:val="18"/>
                <w:szCs w:val="18"/>
              </w:rPr>
            </w:pPr>
            <w:r w:rsidRPr="00053D12">
              <w:rPr>
                <w:rFonts w:ascii="Tahoma" w:hAnsi="Tahoma" w:cs="Tahoma"/>
                <w:sz w:val="18"/>
                <w:szCs w:val="18"/>
              </w:rPr>
              <w:t>Office 365 (Enterprise E3)</w:t>
            </w:r>
          </w:p>
          <w:p w14:paraId="0EDFC6A5" w14:textId="77777777" w:rsidR="00456002" w:rsidRPr="00276F80" w:rsidRDefault="00456002" w:rsidP="009537DD">
            <w:pPr>
              <w:pStyle w:val="ListParagraph"/>
              <w:numPr>
                <w:ilvl w:val="0"/>
                <w:numId w:val="38"/>
              </w:numPr>
              <w:spacing w:before="80"/>
              <w:ind w:left="720"/>
              <w:contextualSpacing w:val="0"/>
              <w:rPr>
                <w:rFonts w:cs="Tahoma"/>
              </w:rPr>
            </w:pPr>
            <w:r w:rsidRPr="00053D12">
              <w:rPr>
                <w:rFonts w:ascii="Tahoma" w:hAnsi="Tahoma" w:cs="Tahoma"/>
                <w:sz w:val="18"/>
                <w:szCs w:val="18"/>
              </w:rPr>
              <w:t>Office 365 (Enterprise E4)</w:t>
            </w:r>
          </w:p>
        </w:tc>
        <w:tc>
          <w:tcPr>
            <w:tcW w:w="2397" w:type="pct"/>
          </w:tcPr>
          <w:p w14:paraId="0EDFC6A6" w14:textId="77777777" w:rsidR="00A32052" w:rsidRPr="00276F80" w:rsidRDefault="00A32052" w:rsidP="00346F4B">
            <w:pPr>
              <w:numPr>
                <w:ilvl w:val="0"/>
                <w:numId w:val="38"/>
              </w:numPr>
              <w:spacing w:before="80"/>
              <w:ind w:left="692"/>
              <w:jc w:val="both"/>
              <w:rPr>
                <w:rFonts w:cs="Tahoma"/>
              </w:rPr>
            </w:pPr>
            <w:r w:rsidRPr="00276F80">
              <w:rPr>
                <w:rFonts w:cs="Tahoma"/>
                <w:color w:val="000000"/>
              </w:rPr>
              <w:t>Office 365 (Government G1)</w:t>
            </w:r>
          </w:p>
          <w:p w14:paraId="0EDFC6A7" w14:textId="77777777" w:rsidR="00A32052" w:rsidRPr="00276F80" w:rsidRDefault="00A32052" w:rsidP="00346F4B">
            <w:pPr>
              <w:numPr>
                <w:ilvl w:val="0"/>
                <w:numId w:val="38"/>
              </w:numPr>
              <w:spacing w:before="80"/>
              <w:ind w:left="692"/>
              <w:jc w:val="both"/>
              <w:rPr>
                <w:rFonts w:cs="Tahoma"/>
              </w:rPr>
            </w:pPr>
            <w:r w:rsidRPr="00276F80">
              <w:rPr>
                <w:rFonts w:cs="Tahoma"/>
                <w:color w:val="000000"/>
              </w:rPr>
              <w:t>Office 365 (Government G2)</w:t>
            </w:r>
          </w:p>
          <w:p w14:paraId="0EDFC6A8" w14:textId="77777777" w:rsidR="00A32052" w:rsidRPr="00276F80" w:rsidRDefault="00A32052" w:rsidP="00346F4B">
            <w:pPr>
              <w:numPr>
                <w:ilvl w:val="0"/>
                <w:numId w:val="38"/>
              </w:numPr>
              <w:spacing w:before="80"/>
              <w:ind w:left="692"/>
              <w:jc w:val="both"/>
              <w:rPr>
                <w:rFonts w:cs="Tahoma"/>
              </w:rPr>
            </w:pPr>
            <w:r w:rsidRPr="00276F80">
              <w:rPr>
                <w:rFonts w:cs="Tahoma"/>
                <w:color w:val="000000"/>
              </w:rPr>
              <w:t>Office 365 (Government G3)</w:t>
            </w:r>
          </w:p>
          <w:p w14:paraId="0EDFC6A9" w14:textId="77777777" w:rsidR="00A32052" w:rsidRPr="00276F80" w:rsidRDefault="00A32052" w:rsidP="00346F4B">
            <w:pPr>
              <w:numPr>
                <w:ilvl w:val="0"/>
                <w:numId w:val="38"/>
              </w:numPr>
              <w:spacing w:before="80"/>
              <w:ind w:left="692"/>
              <w:jc w:val="both"/>
              <w:rPr>
                <w:rFonts w:cs="Tahoma"/>
              </w:rPr>
            </w:pPr>
            <w:r w:rsidRPr="00276F80">
              <w:rPr>
                <w:rFonts w:cs="Tahoma"/>
                <w:color w:val="000000"/>
              </w:rPr>
              <w:t>Office 365 (Government G4)</w:t>
            </w:r>
          </w:p>
          <w:p w14:paraId="0EDFC6AA" w14:textId="77777777" w:rsidR="00456002" w:rsidRPr="00276F80" w:rsidRDefault="00456002" w:rsidP="00346F4B">
            <w:pPr>
              <w:numPr>
                <w:ilvl w:val="0"/>
                <w:numId w:val="38"/>
              </w:numPr>
              <w:spacing w:before="80"/>
              <w:ind w:left="692"/>
              <w:jc w:val="both"/>
              <w:rPr>
                <w:rFonts w:cs="Tahoma"/>
              </w:rPr>
            </w:pPr>
            <w:r w:rsidRPr="00276F80">
              <w:rPr>
                <w:rFonts w:cs="Tahoma"/>
                <w:color w:val="000000"/>
              </w:rPr>
              <w:t>Office Web Applications*</w:t>
            </w:r>
          </w:p>
          <w:p w14:paraId="0EDFC6AB" w14:textId="77777777" w:rsidR="00454646" w:rsidRPr="00276F80" w:rsidRDefault="00454646" w:rsidP="00346F4B">
            <w:pPr>
              <w:numPr>
                <w:ilvl w:val="0"/>
                <w:numId w:val="38"/>
              </w:numPr>
              <w:spacing w:before="80"/>
              <w:ind w:left="692"/>
              <w:jc w:val="both"/>
              <w:rPr>
                <w:rFonts w:cs="Tahoma"/>
              </w:rPr>
            </w:pPr>
            <w:r w:rsidRPr="00276F80">
              <w:rPr>
                <w:rFonts w:cs="Tahoma"/>
                <w:color w:val="000000"/>
              </w:rPr>
              <w:t>Project Pro for Office 365*</w:t>
            </w:r>
          </w:p>
          <w:p w14:paraId="0EDFC6AC" w14:textId="77777777" w:rsidR="00454646" w:rsidRPr="00276F80" w:rsidRDefault="00454646" w:rsidP="00346F4B">
            <w:pPr>
              <w:numPr>
                <w:ilvl w:val="0"/>
                <w:numId w:val="38"/>
              </w:numPr>
              <w:spacing w:before="80"/>
              <w:ind w:left="692"/>
              <w:jc w:val="both"/>
              <w:rPr>
                <w:rFonts w:cs="Tahoma"/>
              </w:rPr>
            </w:pPr>
            <w:r w:rsidRPr="00276F80">
              <w:rPr>
                <w:rFonts w:cs="Tahoma"/>
                <w:color w:val="000000"/>
              </w:rPr>
              <w:t>Project Online*</w:t>
            </w:r>
          </w:p>
          <w:p w14:paraId="0EDFC6AD" w14:textId="77777777" w:rsidR="00456002" w:rsidRPr="00276F80" w:rsidRDefault="00456002" w:rsidP="00346F4B">
            <w:pPr>
              <w:numPr>
                <w:ilvl w:val="0"/>
                <w:numId w:val="38"/>
              </w:numPr>
              <w:spacing w:before="80"/>
              <w:ind w:left="692"/>
              <w:jc w:val="both"/>
              <w:rPr>
                <w:rFonts w:cs="Tahoma"/>
              </w:rPr>
            </w:pPr>
            <w:r w:rsidRPr="00276F80">
              <w:rPr>
                <w:rFonts w:cs="Tahoma"/>
                <w:color w:val="000000"/>
              </w:rPr>
              <w:t>SharePoint Online Plan 1*</w:t>
            </w:r>
          </w:p>
          <w:p w14:paraId="0EDFC6AE" w14:textId="77777777" w:rsidR="00456002" w:rsidRPr="00276F80" w:rsidRDefault="00456002" w:rsidP="00346F4B">
            <w:pPr>
              <w:numPr>
                <w:ilvl w:val="0"/>
                <w:numId w:val="38"/>
              </w:numPr>
              <w:spacing w:before="80"/>
              <w:ind w:left="692"/>
              <w:jc w:val="both"/>
              <w:rPr>
                <w:rFonts w:cs="Tahoma"/>
              </w:rPr>
            </w:pPr>
            <w:r w:rsidRPr="00276F80">
              <w:rPr>
                <w:rFonts w:cs="Tahoma"/>
                <w:color w:val="000000"/>
              </w:rPr>
              <w:t>SharePoint Online Plan 2*</w:t>
            </w:r>
          </w:p>
          <w:p w14:paraId="0EDFC6AF" w14:textId="77777777" w:rsidR="00456002" w:rsidRPr="00276F80" w:rsidRDefault="00456002" w:rsidP="00346F4B">
            <w:pPr>
              <w:numPr>
                <w:ilvl w:val="0"/>
                <w:numId w:val="38"/>
              </w:numPr>
              <w:spacing w:before="80"/>
              <w:ind w:left="692"/>
              <w:jc w:val="both"/>
              <w:rPr>
                <w:rFonts w:cs="Tahoma"/>
              </w:rPr>
            </w:pPr>
            <w:r w:rsidRPr="00276F80">
              <w:rPr>
                <w:rFonts w:cs="Tahoma"/>
                <w:color w:val="000000"/>
              </w:rPr>
              <w:t>SharePoint Online Partner Access*</w:t>
            </w:r>
          </w:p>
          <w:p w14:paraId="0EDFC6B0" w14:textId="77777777" w:rsidR="00454646" w:rsidRPr="00276F80" w:rsidRDefault="00454646" w:rsidP="00346F4B">
            <w:pPr>
              <w:numPr>
                <w:ilvl w:val="0"/>
                <w:numId w:val="38"/>
              </w:numPr>
              <w:spacing w:before="80"/>
              <w:ind w:left="692"/>
              <w:jc w:val="both"/>
              <w:rPr>
                <w:rFonts w:cs="Tahoma"/>
              </w:rPr>
            </w:pPr>
            <w:r w:rsidRPr="00276F80">
              <w:rPr>
                <w:rFonts w:cs="Tahoma"/>
                <w:color w:val="000000"/>
              </w:rPr>
              <w:t>Visio Pro for Office 365*</w:t>
            </w:r>
          </w:p>
          <w:p w14:paraId="0EDFC6B1" w14:textId="77777777" w:rsidR="00456002" w:rsidRPr="00276F80" w:rsidRDefault="00456002" w:rsidP="00346F4B">
            <w:pPr>
              <w:numPr>
                <w:ilvl w:val="0"/>
                <w:numId w:val="38"/>
              </w:numPr>
              <w:spacing w:before="80"/>
              <w:ind w:left="692"/>
              <w:jc w:val="both"/>
              <w:rPr>
                <w:rFonts w:cs="Tahoma"/>
              </w:rPr>
            </w:pPr>
            <w:r w:rsidRPr="00276F80">
              <w:rPr>
                <w:rFonts w:cs="Tahoma"/>
                <w:color w:val="000000"/>
              </w:rPr>
              <w:t>Windows Intune</w:t>
            </w:r>
          </w:p>
          <w:p w14:paraId="0EDFC6B2" w14:textId="77777777" w:rsidR="00456002" w:rsidRPr="00276F80" w:rsidRDefault="00BD6C2C" w:rsidP="00346F4B">
            <w:pPr>
              <w:numPr>
                <w:ilvl w:val="0"/>
                <w:numId w:val="38"/>
              </w:numPr>
              <w:spacing w:before="80"/>
              <w:ind w:left="692"/>
              <w:jc w:val="both"/>
              <w:rPr>
                <w:rFonts w:cs="Tahoma"/>
              </w:rPr>
            </w:pPr>
            <w:r w:rsidRPr="00276F80">
              <w:rPr>
                <w:rFonts w:cs="Tahoma"/>
                <w:color w:val="000000"/>
              </w:rPr>
              <w:t>Windows Intune Add-on*, **</w:t>
            </w:r>
          </w:p>
          <w:p w14:paraId="0EDFC6B3" w14:textId="77777777" w:rsidR="00F27B29" w:rsidRPr="00276F80" w:rsidRDefault="00F27B29" w:rsidP="00346F4B">
            <w:pPr>
              <w:numPr>
                <w:ilvl w:val="0"/>
                <w:numId w:val="38"/>
              </w:numPr>
              <w:spacing w:before="80"/>
              <w:ind w:left="692"/>
              <w:jc w:val="both"/>
              <w:rPr>
                <w:rFonts w:cs="Tahoma"/>
              </w:rPr>
            </w:pPr>
            <w:r w:rsidRPr="00276F80">
              <w:rPr>
                <w:rFonts w:cs="Tahoma"/>
                <w:color w:val="000000"/>
              </w:rPr>
              <w:t>Yammer Enterprise*</w:t>
            </w:r>
          </w:p>
        </w:tc>
      </w:tr>
    </w:tbl>
    <w:p w14:paraId="0EDFC6B5" w14:textId="77777777" w:rsidR="00456002" w:rsidRPr="00276F80" w:rsidRDefault="00456002" w:rsidP="00456002">
      <w:pPr>
        <w:tabs>
          <w:tab w:val="left" w:pos="360"/>
        </w:tabs>
        <w:ind w:left="720"/>
        <w:rPr>
          <w:rFonts w:cs="Tahoma"/>
        </w:rPr>
      </w:pPr>
      <w:r w:rsidRPr="00276F80">
        <w:rPr>
          <w:rFonts w:cs="Tahoma"/>
          <w:i/>
          <w:sz w:val="16"/>
          <w:szCs w:val="20"/>
        </w:rPr>
        <w:t>* Additioneel product</w:t>
      </w:r>
    </w:p>
    <w:p w14:paraId="0EDFC6B6" w14:textId="77777777" w:rsidR="00456002" w:rsidRPr="00276F80" w:rsidRDefault="003929D1" w:rsidP="009537DD">
      <w:pPr>
        <w:tabs>
          <w:tab w:val="left" w:pos="360"/>
        </w:tabs>
        <w:ind w:left="720"/>
        <w:rPr>
          <w:rFonts w:cs="Tahoma"/>
        </w:rPr>
      </w:pPr>
      <w:r w:rsidRPr="00276F80">
        <w:rPr>
          <w:rFonts w:cs="Tahoma"/>
          <w:i/>
          <w:sz w:val="16"/>
          <w:szCs w:val="20"/>
        </w:rPr>
        <w:t xml:space="preserve">** </w:t>
      </w:r>
      <w:r w:rsidR="00F64A43">
        <w:rPr>
          <w:rFonts w:cs="Tahoma"/>
          <w:i/>
          <w:sz w:val="16"/>
          <w:szCs w:val="20"/>
        </w:rPr>
        <w:t>“</w:t>
      </w:r>
      <w:r w:rsidRPr="00276F80">
        <w:rPr>
          <w:rFonts w:cs="Tahoma"/>
          <w:i/>
          <w:sz w:val="16"/>
          <w:szCs w:val="20"/>
        </w:rPr>
        <w:t>Windows Intune Add-on</w:t>
      </w:r>
      <w:r w:rsidR="00F64A43">
        <w:rPr>
          <w:rFonts w:cs="Tahoma"/>
          <w:i/>
          <w:sz w:val="16"/>
          <w:szCs w:val="20"/>
        </w:rPr>
        <w:t>”</w:t>
      </w:r>
      <w:r w:rsidRPr="00276F80">
        <w:rPr>
          <w:rFonts w:cs="Tahoma"/>
          <w:i/>
          <w:sz w:val="16"/>
          <w:szCs w:val="20"/>
        </w:rPr>
        <w:t xml:space="preserve"> is een afkorting van Windows Intune Add-on for System Center Configuration Manager &amp;</w:t>
      </w:r>
      <w:r w:rsidR="009537DD">
        <w:rPr>
          <w:rFonts w:cs="Tahoma"/>
          <w:i/>
          <w:sz w:val="16"/>
          <w:szCs w:val="20"/>
        </w:rPr>
        <w:t> </w:t>
      </w:r>
      <w:r w:rsidRPr="00276F80">
        <w:rPr>
          <w:rFonts w:cs="Tahoma"/>
          <w:i/>
          <w:sz w:val="16"/>
          <w:szCs w:val="20"/>
        </w:rPr>
        <w:t>System Center Endpoint Protection (per Gebruiker)</w:t>
      </w:r>
    </w:p>
    <w:p w14:paraId="0EDFC6B7" w14:textId="77777777" w:rsidR="003929D1" w:rsidRPr="00276F80" w:rsidRDefault="003929D1" w:rsidP="00A12176">
      <w:pPr>
        <w:tabs>
          <w:tab w:val="left" w:pos="360"/>
        </w:tabs>
        <w:rPr>
          <w:rFonts w:cs="Tahoma"/>
        </w:rPr>
      </w:pPr>
    </w:p>
    <w:p w14:paraId="0EDFC6B8" w14:textId="77777777" w:rsidR="00456002" w:rsidRPr="00E27A1D" w:rsidRDefault="00456002" w:rsidP="001E7C5F">
      <w:pPr>
        <w:tabs>
          <w:tab w:val="left" w:pos="360"/>
        </w:tabs>
        <w:spacing w:after="60"/>
        <w:rPr>
          <w:rFonts w:cs="Tahoma"/>
          <w:lang w:val="nl-NL"/>
        </w:rPr>
      </w:pPr>
      <w:r w:rsidRPr="00E27A1D">
        <w:rPr>
          <w:rFonts w:cs="Tahoma"/>
          <w:b/>
          <w:szCs w:val="20"/>
          <w:lang w:val="nl-NL"/>
        </w:rPr>
        <w:t>Verlaging van het aantal Subscription Licenties</w:t>
      </w:r>
    </w:p>
    <w:p w14:paraId="0EDFC6B9" w14:textId="77777777" w:rsidR="00456002" w:rsidRPr="00E27A1D" w:rsidRDefault="00456002" w:rsidP="00366502">
      <w:pPr>
        <w:tabs>
          <w:tab w:val="left" w:pos="360"/>
        </w:tabs>
        <w:rPr>
          <w:rFonts w:cs="Tahoma"/>
          <w:lang w:val="nl-NL"/>
        </w:rPr>
      </w:pPr>
      <w:r w:rsidRPr="00E27A1D">
        <w:rPr>
          <w:rFonts w:cs="Tahoma"/>
          <w:b/>
          <w:szCs w:val="20"/>
          <w:lang w:val="nl-NL"/>
        </w:rPr>
        <w:t>Opmerking:</w:t>
      </w:r>
      <w:r w:rsidRPr="00E27A1D">
        <w:rPr>
          <w:rFonts w:cs="Tahoma"/>
          <w:szCs w:val="20"/>
          <w:lang w:val="nl-NL"/>
        </w:rPr>
        <w:t xml:space="preserve"> het volgende is van toepassing op klanten met een Enterprise Enrollment die in aanmerking komen voor verlaging van het aantal Subscription Licenties. Klanten die niet zeker weten of ze in aanmerking komen voor het melden van verlaging van het aantal Subscription Licenties voor de aanschaf van Enterprise Online Diensten kunnen contact opnemen met hun Software-adviseur, Reseller of Microsoft Account Manager. </w:t>
      </w:r>
    </w:p>
    <w:p w14:paraId="0EDFC6BA" w14:textId="77777777" w:rsidR="009537DD" w:rsidRDefault="009537DD" w:rsidP="00366502">
      <w:pPr>
        <w:tabs>
          <w:tab w:val="left" w:pos="360"/>
        </w:tabs>
        <w:rPr>
          <w:rFonts w:cs="Tahoma"/>
          <w:lang w:val="nl-NL"/>
        </w:rPr>
      </w:pPr>
    </w:p>
    <w:p w14:paraId="0EDFC6BB" w14:textId="77777777" w:rsidR="00FC5318" w:rsidRDefault="00FC5318" w:rsidP="00366502">
      <w:pPr>
        <w:tabs>
          <w:tab w:val="left" w:pos="360"/>
        </w:tabs>
        <w:rPr>
          <w:rFonts w:cs="Tahoma"/>
          <w:lang w:val="nl-NL"/>
        </w:rPr>
      </w:pPr>
    </w:p>
    <w:p w14:paraId="0EDFC6BC" w14:textId="77777777" w:rsidR="00FC5318" w:rsidRDefault="00FC5318" w:rsidP="00366502">
      <w:pPr>
        <w:tabs>
          <w:tab w:val="left" w:pos="360"/>
        </w:tabs>
        <w:rPr>
          <w:rFonts w:cs="Tahoma"/>
          <w:lang w:val="nl-NL"/>
        </w:rPr>
      </w:pPr>
    </w:p>
    <w:p w14:paraId="0EDFC6BD" w14:textId="77777777" w:rsidR="00456002" w:rsidRPr="00E27A1D" w:rsidRDefault="00456002" w:rsidP="00366502">
      <w:pPr>
        <w:tabs>
          <w:tab w:val="left" w:pos="360"/>
        </w:tabs>
        <w:rPr>
          <w:rFonts w:cs="Tahoma"/>
          <w:lang w:val="nl-NL"/>
        </w:rPr>
      </w:pPr>
      <w:r w:rsidRPr="00E27A1D">
        <w:rPr>
          <w:rFonts w:cs="Tahoma"/>
          <w:szCs w:val="20"/>
          <w:lang w:val="nl-NL"/>
        </w:rPr>
        <w:lastRenderedPageBreak/>
        <w:t>De volgende Subscription Licenties komen in aanmerking voor wijziging van het aantal Licenties:</w:t>
      </w:r>
    </w:p>
    <w:p w14:paraId="0EDFC6BE" w14:textId="77777777" w:rsidR="00456002" w:rsidRPr="009537DD" w:rsidRDefault="00456002" w:rsidP="009537DD">
      <w:pPr>
        <w:tabs>
          <w:tab w:val="left" w:pos="360"/>
        </w:tabs>
        <w:spacing w:line="228" w:lineRule="auto"/>
        <w:ind w:left="720"/>
        <w:rPr>
          <w:rFonts w:cs="Tahoma"/>
          <w:szCs w:val="18"/>
          <w:lang w:val="nl-NL"/>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276F80" w14:paraId="0EDFC6C0" w14:textId="77777777" w:rsidTr="007E466C">
        <w:trPr>
          <w:trHeight w:val="80"/>
        </w:trPr>
        <w:tc>
          <w:tcPr>
            <w:tcW w:w="5000" w:type="pct"/>
            <w:gridSpan w:val="2"/>
            <w:shd w:val="clear" w:color="auto" w:fill="FABF8F"/>
          </w:tcPr>
          <w:p w14:paraId="0EDFC6BF" w14:textId="77777777" w:rsidR="00456002" w:rsidRPr="00276F80" w:rsidRDefault="00456002" w:rsidP="005C647E">
            <w:pPr>
              <w:jc w:val="center"/>
              <w:rPr>
                <w:rFonts w:cs="Tahoma"/>
                <w:b/>
              </w:rPr>
            </w:pPr>
            <w:r w:rsidRPr="00276F80">
              <w:rPr>
                <w:rFonts w:cs="Tahoma"/>
                <w:b/>
              </w:rPr>
              <w:t>Online Diensten</w:t>
            </w:r>
          </w:p>
        </w:tc>
      </w:tr>
      <w:tr w:rsidR="00456002" w:rsidRPr="00276F80" w14:paraId="0EDFC6E0" w14:textId="77777777" w:rsidTr="007E466C">
        <w:trPr>
          <w:trHeight w:val="219"/>
        </w:trPr>
        <w:tc>
          <w:tcPr>
            <w:tcW w:w="2500" w:type="pct"/>
          </w:tcPr>
          <w:p w14:paraId="0EDFC6C1" w14:textId="77777777" w:rsidR="00D85FDD" w:rsidRPr="00276F80" w:rsidRDefault="00D85FDD" w:rsidP="009537DD">
            <w:pPr>
              <w:numPr>
                <w:ilvl w:val="0"/>
                <w:numId w:val="38"/>
              </w:numPr>
              <w:spacing w:before="80"/>
              <w:rPr>
                <w:rFonts w:cs="Tahoma"/>
              </w:rPr>
            </w:pPr>
            <w:r w:rsidRPr="00276F80">
              <w:rPr>
                <w:rFonts w:cs="Tahoma"/>
              </w:rPr>
              <w:t>Exchange Online Archiving for Exchange</w:t>
            </w:r>
            <w:r w:rsidR="009537DD">
              <w:rPr>
                <w:rFonts w:cs="Tahoma"/>
              </w:rPr>
              <w:t> </w:t>
            </w:r>
            <w:r w:rsidRPr="00276F80">
              <w:rPr>
                <w:rFonts w:cs="Tahoma"/>
              </w:rPr>
              <w:t>Online</w:t>
            </w:r>
          </w:p>
          <w:p w14:paraId="0EDFC6C2" w14:textId="77777777" w:rsidR="00D85FDD" w:rsidRPr="00276F80" w:rsidRDefault="00D85FDD" w:rsidP="009537DD">
            <w:pPr>
              <w:numPr>
                <w:ilvl w:val="0"/>
                <w:numId w:val="38"/>
              </w:numPr>
              <w:spacing w:before="80"/>
              <w:rPr>
                <w:rFonts w:cs="Tahoma"/>
              </w:rPr>
            </w:pPr>
            <w:r w:rsidRPr="00276F80">
              <w:rPr>
                <w:rFonts w:cs="Tahoma"/>
              </w:rPr>
              <w:t>Exchange Online Archiving for Exchange</w:t>
            </w:r>
            <w:r w:rsidR="009537DD">
              <w:rPr>
                <w:rFonts w:cs="Tahoma"/>
              </w:rPr>
              <w:t> </w:t>
            </w:r>
            <w:r w:rsidRPr="00276F80">
              <w:rPr>
                <w:rFonts w:cs="Tahoma"/>
              </w:rPr>
              <w:t>Server</w:t>
            </w:r>
          </w:p>
          <w:p w14:paraId="0EDFC6C3" w14:textId="77777777" w:rsidR="00456002" w:rsidRPr="00276F80" w:rsidRDefault="00456002" w:rsidP="00346F4B">
            <w:pPr>
              <w:numPr>
                <w:ilvl w:val="0"/>
                <w:numId w:val="38"/>
              </w:numPr>
              <w:spacing w:before="80"/>
              <w:rPr>
                <w:rFonts w:cs="Tahoma"/>
              </w:rPr>
            </w:pPr>
            <w:r w:rsidRPr="00276F80">
              <w:rPr>
                <w:rFonts w:cs="Tahoma"/>
              </w:rPr>
              <w:t>Exchange Online Kiosk*</w:t>
            </w:r>
          </w:p>
          <w:p w14:paraId="0EDFC6C4" w14:textId="77777777" w:rsidR="00456002" w:rsidRPr="00276F80" w:rsidRDefault="00456002" w:rsidP="00346F4B">
            <w:pPr>
              <w:numPr>
                <w:ilvl w:val="0"/>
                <w:numId w:val="38"/>
              </w:numPr>
              <w:spacing w:before="80"/>
              <w:rPr>
                <w:rFonts w:cs="Tahoma"/>
              </w:rPr>
            </w:pPr>
            <w:r w:rsidRPr="00276F80">
              <w:rPr>
                <w:rFonts w:cs="Tahoma"/>
              </w:rPr>
              <w:t>Exchange Online Plan 1*</w:t>
            </w:r>
          </w:p>
          <w:p w14:paraId="0EDFC6C5" w14:textId="77777777" w:rsidR="00456002" w:rsidRPr="00276F80" w:rsidRDefault="00456002" w:rsidP="00346F4B">
            <w:pPr>
              <w:numPr>
                <w:ilvl w:val="0"/>
                <w:numId w:val="38"/>
              </w:numPr>
              <w:spacing w:before="80"/>
              <w:rPr>
                <w:rFonts w:cs="Tahoma"/>
              </w:rPr>
            </w:pPr>
            <w:r w:rsidRPr="00276F80">
              <w:rPr>
                <w:rFonts w:cs="Tahoma"/>
              </w:rPr>
              <w:t>Exchange Online Plan 2*</w:t>
            </w:r>
          </w:p>
          <w:p w14:paraId="0EDFC6C6" w14:textId="77777777" w:rsidR="00D85FDD" w:rsidRPr="00276F80" w:rsidRDefault="00D85FDD" w:rsidP="00346F4B">
            <w:pPr>
              <w:numPr>
                <w:ilvl w:val="0"/>
                <w:numId w:val="38"/>
              </w:numPr>
              <w:spacing w:before="80"/>
              <w:rPr>
                <w:rFonts w:cs="Tahoma"/>
              </w:rPr>
            </w:pPr>
            <w:r w:rsidRPr="00276F80">
              <w:rPr>
                <w:rFonts w:cs="Tahoma"/>
              </w:rPr>
              <w:t>Exchange Online Protection</w:t>
            </w:r>
          </w:p>
          <w:p w14:paraId="0EDFC6C7" w14:textId="77777777" w:rsidR="00456002" w:rsidRPr="00276F80" w:rsidRDefault="00456002" w:rsidP="00346F4B">
            <w:pPr>
              <w:numPr>
                <w:ilvl w:val="0"/>
                <w:numId w:val="38"/>
              </w:numPr>
              <w:spacing w:before="80"/>
              <w:rPr>
                <w:rFonts w:cs="Tahoma"/>
              </w:rPr>
            </w:pPr>
            <w:r w:rsidRPr="00276F80">
              <w:rPr>
                <w:rFonts w:cs="Tahoma"/>
              </w:rPr>
              <w:t>Lync Online Plan 1*</w:t>
            </w:r>
          </w:p>
          <w:p w14:paraId="0EDFC6C8" w14:textId="77777777" w:rsidR="00456002" w:rsidRPr="00276F80" w:rsidRDefault="00456002" w:rsidP="00346F4B">
            <w:pPr>
              <w:numPr>
                <w:ilvl w:val="0"/>
                <w:numId w:val="38"/>
              </w:numPr>
              <w:spacing w:before="80"/>
              <w:rPr>
                <w:rFonts w:cs="Tahoma"/>
              </w:rPr>
            </w:pPr>
            <w:r w:rsidRPr="00276F80">
              <w:rPr>
                <w:rFonts w:cs="Tahoma"/>
              </w:rPr>
              <w:t>Lync Online Plan 2*</w:t>
            </w:r>
          </w:p>
          <w:p w14:paraId="0EDFC6C9" w14:textId="77777777" w:rsidR="00E77288" w:rsidRPr="00276F80" w:rsidRDefault="00E77288" w:rsidP="00346F4B">
            <w:pPr>
              <w:numPr>
                <w:ilvl w:val="0"/>
                <w:numId w:val="38"/>
              </w:numPr>
              <w:spacing w:before="80"/>
              <w:rPr>
                <w:rFonts w:cs="Tahoma"/>
              </w:rPr>
            </w:pPr>
            <w:r w:rsidRPr="00276F80">
              <w:rPr>
                <w:rFonts w:cs="Tahoma"/>
              </w:rPr>
              <w:t>Lync Online Plan 3*</w:t>
            </w:r>
          </w:p>
          <w:p w14:paraId="0EDFC6CA" w14:textId="77777777" w:rsidR="00456002" w:rsidRPr="00276F80" w:rsidRDefault="00456002" w:rsidP="00346F4B">
            <w:pPr>
              <w:numPr>
                <w:ilvl w:val="0"/>
                <w:numId w:val="38"/>
              </w:numPr>
              <w:spacing w:before="80"/>
              <w:rPr>
                <w:rFonts w:cs="Tahoma"/>
              </w:rPr>
            </w:pPr>
            <w:r w:rsidRPr="00276F80">
              <w:rPr>
                <w:rFonts w:cs="Tahoma"/>
              </w:rPr>
              <w:t>Office 365 (Enterprise K1)*</w:t>
            </w:r>
          </w:p>
          <w:p w14:paraId="0EDFC6CB" w14:textId="77777777" w:rsidR="00456002" w:rsidRPr="00276F80" w:rsidRDefault="00456002" w:rsidP="00346F4B">
            <w:pPr>
              <w:numPr>
                <w:ilvl w:val="0"/>
                <w:numId w:val="38"/>
              </w:numPr>
              <w:spacing w:before="80"/>
              <w:rPr>
                <w:rFonts w:cs="Tahoma"/>
              </w:rPr>
            </w:pPr>
            <w:r w:rsidRPr="00276F80">
              <w:rPr>
                <w:rFonts w:cs="Tahoma"/>
              </w:rPr>
              <w:t>Office 365 (Enterprise K2)*</w:t>
            </w:r>
          </w:p>
          <w:p w14:paraId="0EDFC6CC" w14:textId="77777777" w:rsidR="00456002" w:rsidRPr="00276F80" w:rsidRDefault="00456002" w:rsidP="00346F4B">
            <w:pPr>
              <w:numPr>
                <w:ilvl w:val="0"/>
                <w:numId w:val="38"/>
              </w:numPr>
              <w:spacing w:before="80"/>
              <w:rPr>
                <w:rFonts w:cs="Tahoma"/>
              </w:rPr>
            </w:pPr>
            <w:r w:rsidRPr="00276F80">
              <w:rPr>
                <w:rFonts w:cs="Tahoma"/>
              </w:rPr>
              <w:t>Office 365 (Enterprise E1)</w:t>
            </w:r>
          </w:p>
          <w:p w14:paraId="0EDFC6CD" w14:textId="77777777" w:rsidR="00456002" w:rsidRPr="00276F80" w:rsidRDefault="00456002" w:rsidP="00346F4B">
            <w:pPr>
              <w:numPr>
                <w:ilvl w:val="0"/>
                <w:numId w:val="38"/>
              </w:numPr>
              <w:spacing w:before="80"/>
              <w:rPr>
                <w:rFonts w:cs="Tahoma"/>
              </w:rPr>
            </w:pPr>
            <w:r w:rsidRPr="00276F80">
              <w:rPr>
                <w:rFonts w:cs="Tahoma"/>
              </w:rPr>
              <w:t>Office 365 (Enterprise E2)</w:t>
            </w:r>
          </w:p>
          <w:p w14:paraId="0EDFC6CE" w14:textId="77777777" w:rsidR="00456002" w:rsidRPr="00276F80" w:rsidRDefault="00456002" w:rsidP="00346F4B">
            <w:pPr>
              <w:numPr>
                <w:ilvl w:val="0"/>
                <w:numId w:val="38"/>
              </w:numPr>
              <w:spacing w:before="80"/>
              <w:rPr>
                <w:rFonts w:cs="Tahoma"/>
              </w:rPr>
            </w:pPr>
            <w:r w:rsidRPr="00276F80">
              <w:rPr>
                <w:rFonts w:cs="Tahoma"/>
              </w:rPr>
              <w:t>Office 365 (Enterprise E3)</w:t>
            </w:r>
          </w:p>
          <w:p w14:paraId="0EDFC6CF" w14:textId="77777777" w:rsidR="00456002" w:rsidRPr="00276F80" w:rsidRDefault="00456002" w:rsidP="00346F4B">
            <w:pPr>
              <w:numPr>
                <w:ilvl w:val="0"/>
                <w:numId w:val="38"/>
              </w:numPr>
              <w:spacing w:before="80"/>
              <w:rPr>
                <w:rFonts w:cs="Tahoma"/>
              </w:rPr>
            </w:pPr>
            <w:r w:rsidRPr="00276F80">
              <w:rPr>
                <w:rFonts w:cs="Tahoma"/>
              </w:rPr>
              <w:t>Office 365 (Enterprise E4)</w:t>
            </w:r>
          </w:p>
          <w:p w14:paraId="0EDFC6D0" w14:textId="77777777" w:rsidR="005272FA" w:rsidRPr="00276F80" w:rsidRDefault="005272FA" w:rsidP="00346F4B">
            <w:pPr>
              <w:numPr>
                <w:ilvl w:val="0"/>
                <w:numId w:val="38"/>
              </w:numPr>
              <w:spacing w:before="80"/>
              <w:jc w:val="both"/>
              <w:rPr>
                <w:rFonts w:cs="Tahoma"/>
              </w:rPr>
            </w:pPr>
            <w:r w:rsidRPr="00276F80">
              <w:rPr>
                <w:rFonts w:cs="Tahoma"/>
                <w:color w:val="000000"/>
              </w:rPr>
              <w:t>Office 365 (Government G1)</w:t>
            </w:r>
          </w:p>
          <w:p w14:paraId="0EDFC6D1" w14:textId="77777777" w:rsidR="005272FA" w:rsidRPr="00276F80" w:rsidRDefault="005272FA" w:rsidP="00346F4B">
            <w:pPr>
              <w:numPr>
                <w:ilvl w:val="0"/>
                <w:numId w:val="38"/>
              </w:numPr>
              <w:spacing w:before="80"/>
              <w:jc w:val="both"/>
              <w:rPr>
                <w:rFonts w:cs="Tahoma"/>
              </w:rPr>
            </w:pPr>
            <w:r w:rsidRPr="00276F80">
              <w:rPr>
                <w:rFonts w:cs="Tahoma"/>
                <w:color w:val="000000"/>
              </w:rPr>
              <w:t>Office 365 (Government G2)</w:t>
            </w:r>
          </w:p>
          <w:p w14:paraId="0EDFC6D2" w14:textId="77777777" w:rsidR="005272FA" w:rsidRPr="00276F80" w:rsidRDefault="005272FA" w:rsidP="00346F4B">
            <w:pPr>
              <w:numPr>
                <w:ilvl w:val="0"/>
                <w:numId w:val="38"/>
              </w:numPr>
              <w:spacing w:before="80"/>
              <w:jc w:val="both"/>
              <w:rPr>
                <w:rFonts w:cs="Tahoma"/>
              </w:rPr>
            </w:pPr>
            <w:r w:rsidRPr="00276F80">
              <w:rPr>
                <w:rFonts w:cs="Tahoma"/>
                <w:color w:val="000000"/>
              </w:rPr>
              <w:t>Office 365 (Government G3)</w:t>
            </w:r>
          </w:p>
          <w:p w14:paraId="0EDFC6D3" w14:textId="77777777" w:rsidR="005272FA" w:rsidRPr="00276F80" w:rsidRDefault="005272FA" w:rsidP="00346F4B">
            <w:pPr>
              <w:numPr>
                <w:ilvl w:val="0"/>
                <w:numId w:val="38"/>
              </w:numPr>
              <w:spacing w:before="80"/>
              <w:jc w:val="both"/>
              <w:rPr>
                <w:rFonts w:cs="Tahoma"/>
              </w:rPr>
            </w:pPr>
            <w:r w:rsidRPr="00276F80">
              <w:rPr>
                <w:rFonts w:cs="Tahoma"/>
                <w:color w:val="000000"/>
              </w:rPr>
              <w:t>Office 365 (Government G4)</w:t>
            </w:r>
          </w:p>
          <w:p w14:paraId="0EDFC6D4" w14:textId="77777777" w:rsidR="005272FA" w:rsidRPr="00276F80" w:rsidRDefault="005272FA" w:rsidP="007E466C">
            <w:pPr>
              <w:spacing w:before="80"/>
              <w:ind w:left="522"/>
              <w:rPr>
                <w:rFonts w:cs="Tahoma"/>
              </w:rPr>
            </w:pPr>
          </w:p>
        </w:tc>
        <w:tc>
          <w:tcPr>
            <w:tcW w:w="2500" w:type="pct"/>
          </w:tcPr>
          <w:p w14:paraId="0EDFC6D5" w14:textId="77777777" w:rsidR="00456002" w:rsidRPr="00276F80" w:rsidRDefault="00456002" w:rsidP="00346F4B">
            <w:pPr>
              <w:numPr>
                <w:ilvl w:val="0"/>
                <w:numId w:val="38"/>
              </w:numPr>
              <w:spacing w:before="80"/>
              <w:jc w:val="both"/>
              <w:rPr>
                <w:rFonts w:cs="Tahoma"/>
              </w:rPr>
            </w:pPr>
            <w:r w:rsidRPr="00276F80">
              <w:rPr>
                <w:rFonts w:cs="Tahoma"/>
                <w:color w:val="000000"/>
              </w:rPr>
              <w:t>Office Web Applications*</w:t>
            </w:r>
          </w:p>
          <w:p w14:paraId="0EDFC6D6" w14:textId="77777777" w:rsidR="00CE1716" w:rsidRPr="00276F80" w:rsidRDefault="00CE1716" w:rsidP="00346F4B">
            <w:pPr>
              <w:numPr>
                <w:ilvl w:val="0"/>
                <w:numId w:val="38"/>
              </w:numPr>
              <w:spacing w:before="80"/>
              <w:jc w:val="both"/>
              <w:rPr>
                <w:rFonts w:cs="Tahoma"/>
              </w:rPr>
            </w:pPr>
            <w:r w:rsidRPr="00276F80">
              <w:rPr>
                <w:rFonts w:cs="Tahoma"/>
                <w:color w:val="000000"/>
              </w:rPr>
              <w:t>Project Online</w:t>
            </w:r>
          </w:p>
          <w:p w14:paraId="0EDFC6D7" w14:textId="77777777" w:rsidR="005272FA" w:rsidRPr="00276F80" w:rsidRDefault="005272FA" w:rsidP="00346F4B">
            <w:pPr>
              <w:numPr>
                <w:ilvl w:val="0"/>
                <w:numId w:val="38"/>
              </w:numPr>
              <w:spacing w:before="80"/>
              <w:jc w:val="both"/>
              <w:rPr>
                <w:rFonts w:cs="Tahoma"/>
              </w:rPr>
            </w:pPr>
            <w:r w:rsidRPr="00276F80">
              <w:rPr>
                <w:rFonts w:cs="Tahoma"/>
                <w:color w:val="000000"/>
              </w:rPr>
              <w:t>Project Pro for Office 365*</w:t>
            </w:r>
          </w:p>
          <w:p w14:paraId="0EDFC6D8" w14:textId="77777777" w:rsidR="00456002" w:rsidRPr="00276F80" w:rsidRDefault="00456002" w:rsidP="00346F4B">
            <w:pPr>
              <w:numPr>
                <w:ilvl w:val="0"/>
                <w:numId w:val="38"/>
              </w:numPr>
              <w:spacing w:before="80"/>
              <w:jc w:val="both"/>
              <w:rPr>
                <w:rFonts w:cs="Tahoma"/>
              </w:rPr>
            </w:pPr>
            <w:r w:rsidRPr="00276F80">
              <w:rPr>
                <w:rFonts w:cs="Tahoma"/>
                <w:color w:val="000000"/>
              </w:rPr>
              <w:t>SharePoint Online Plan 1*</w:t>
            </w:r>
          </w:p>
          <w:p w14:paraId="0EDFC6D9" w14:textId="77777777" w:rsidR="00456002" w:rsidRPr="00276F80" w:rsidRDefault="00456002" w:rsidP="00346F4B">
            <w:pPr>
              <w:numPr>
                <w:ilvl w:val="0"/>
                <w:numId w:val="38"/>
              </w:numPr>
              <w:spacing w:before="80"/>
              <w:jc w:val="both"/>
              <w:rPr>
                <w:rFonts w:cs="Tahoma"/>
              </w:rPr>
            </w:pPr>
            <w:r w:rsidRPr="00276F80">
              <w:rPr>
                <w:rFonts w:cs="Tahoma"/>
                <w:color w:val="000000"/>
              </w:rPr>
              <w:t>SharePoint Online Plan 2*</w:t>
            </w:r>
          </w:p>
          <w:p w14:paraId="0EDFC6DA" w14:textId="77777777" w:rsidR="00456002" w:rsidRPr="00276F80" w:rsidRDefault="00456002" w:rsidP="00346F4B">
            <w:pPr>
              <w:numPr>
                <w:ilvl w:val="0"/>
                <w:numId w:val="38"/>
              </w:numPr>
              <w:spacing w:before="80"/>
              <w:ind w:right="270"/>
              <w:jc w:val="both"/>
              <w:rPr>
                <w:rFonts w:cs="Tahoma"/>
              </w:rPr>
            </w:pPr>
            <w:r w:rsidRPr="00276F80">
              <w:rPr>
                <w:rFonts w:cs="Tahoma"/>
                <w:color w:val="000000"/>
              </w:rPr>
              <w:t>SharePoint Online Partner Access*</w:t>
            </w:r>
          </w:p>
          <w:p w14:paraId="0EDFC6DB" w14:textId="77777777" w:rsidR="00456002" w:rsidRPr="00276F80" w:rsidRDefault="00456002" w:rsidP="00346F4B">
            <w:pPr>
              <w:numPr>
                <w:ilvl w:val="0"/>
                <w:numId w:val="38"/>
              </w:numPr>
              <w:spacing w:before="80"/>
              <w:jc w:val="both"/>
              <w:rPr>
                <w:rFonts w:cs="Tahoma"/>
              </w:rPr>
            </w:pPr>
            <w:r w:rsidRPr="00276F80">
              <w:rPr>
                <w:rFonts w:cs="Tahoma"/>
                <w:color w:val="000000"/>
              </w:rPr>
              <w:t>Windows Intune</w:t>
            </w:r>
          </w:p>
          <w:p w14:paraId="0EDFC6DC" w14:textId="77777777" w:rsidR="00456002" w:rsidRPr="00276F80" w:rsidRDefault="00456002" w:rsidP="00346F4B">
            <w:pPr>
              <w:numPr>
                <w:ilvl w:val="0"/>
                <w:numId w:val="38"/>
              </w:numPr>
              <w:spacing w:before="80"/>
              <w:jc w:val="both"/>
              <w:rPr>
                <w:rFonts w:cs="Tahoma"/>
              </w:rPr>
            </w:pPr>
            <w:r w:rsidRPr="00276F80">
              <w:rPr>
                <w:rFonts w:cs="Tahoma"/>
                <w:color w:val="000000"/>
              </w:rPr>
              <w:t>Windows Intune Add-on*</w:t>
            </w:r>
          </w:p>
          <w:p w14:paraId="0EDFC6DD" w14:textId="77777777" w:rsidR="00A2058E" w:rsidRPr="00276F80" w:rsidRDefault="00A2058E" w:rsidP="00346F4B">
            <w:pPr>
              <w:numPr>
                <w:ilvl w:val="0"/>
                <w:numId w:val="38"/>
              </w:numPr>
              <w:spacing w:before="80"/>
              <w:jc w:val="both"/>
              <w:rPr>
                <w:rFonts w:cs="Tahoma"/>
              </w:rPr>
            </w:pPr>
            <w:r w:rsidRPr="00276F80">
              <w:rPr>
                <w:rFonts w:cs="Tahoma"/>
                <w:color w:val="000000"/>
              </w:rPr>
              <w:t>Microsoft Dynamics CRM Online*</w:t>
            </w:r>
          </w:p>
          <w:p w14:paraId="0EDFC6DE" w14:textId="77777777" w:rsidR="005272FA" w:rsidRPr="00276F80" w:rsidRDefault="005272FA" w:rsidP="00346F4B">
            <w:pPr>
              <w:numPr>
                <w:ilvl w:val="0"/>
                <w:numId w:val="38"/>
              </w:numPr>
              <w:spacing w:before="80"/>
              <w:jc w:val="both"/>
              <w:rPr>
                <w:rFonts w:cs="Tahoma"/>
              </w:rPr>
            </w:pPr>
            <w:r w:rsidRPr="00276F80">
              <w:rPr>
                <w:rFonts w:cs="Tahoma"/>
                <w:color w:val="000000"/>
              </w:rPr>
              <w:t>Visio Pro for Office 365*</w:t>
            </w:r>
          </w:p>
          <w:p w14:paraId="0EDFC6DF" w14:textId="77777777" w:rsidR="00F27B29" w:rsidRPr="00276F80" w:rsidRDefault="00F27B29" w:rsidP="00346F4B">
            <w:pPr>
              <w:numPr>
                <w:ilvl w:val="0"/>
                <w:numId w:val="38"/>
              </w:numPr>
              <w:spacing w:before="80" w:after="120"/>
              <w:jc w:val="both"/>
              <w:rPr>
                <w:rFonts w:cs="Tahoma"/>
              </w:rPr>
            </w:pPr>
            <w:r w:rsidRPr="00276F80">
              <w:rPr>
                <w:rFonts w:cs="Tahoma"/>
                <w:color w:val="000000"/>
              </w:rPr>
              <w:t>Yammer Enterprise</w:t>
            </w:r>
          </w:p>
        </w:tc>
      </w:tr>
    </w:tbl>
    <w:p w14:paraId="0EDFC6E1" w14:textId="77777777" w:rsidR="00A12176" w:rsidRPr="00276F80" w:rsidRDefault="00456002" w:rsidP="001E7C5F">
      <w:pPr>
        <w:tabs>
          <w:tab w:val="left" w:pos="360"/>
        </w:tabs>
        <w:ind w:left="720"/>
        <w:rPr>
          <w:rFonts w:cs="Tahoma"/>
        </w:rPr>
      </w:pPr>
      <w:r w:rsidRPr="00276F80">
        <w:rPr>
          <w:rFonts w:cs="Tahoma"/>
          <w:i/>
          <w:sz w:val="16"/>
          <w:szCs w:val="20"/>
        </w:rPr>
        <w:t>* Additioneel product</w:t>
      </w:r>
      <w:bookmarkStart w:id="636" w:name="_Toc336338196"/>
    </w:p>
    <w:p w14:paraId="0EDFC6E2" w14:textId="77777777" w:rsidR="00A12176" w:rsidRPr="009537DD" w:rsidRDefault="00A12176" w:rsidP="009537DD">
      <w:pPr>
        <w:pStyle w:val="Heading2"/>
        <w:spacing w:line="228" w:lineRule="auto"/>
        <w:ind w:left="0"/>
        <w:rPr>
          <w:rFonts w:ascii="Tahoma" w:hAnsi="Tahoma" w:cs="Tahoma"/>
          <w:sz w:val="18"/>
          <w:szCs w:val="18"/>
        </w:rPr>
      </w:pPr>
    </w:p>
    <w:p w14:paraId="0EDFC6E3" w14:textId="77777777" w:rsidR="00456002" w:rsidRPr="00E27A1D" w:rsidRDefault="00456002" w:rsidP="00366502">
      <w:pPr>
        <w:pStyle w:val="Heading2"/>
        <w:ind w:left="0"/>
        <w:rPr>
          <w:rFonts w:ascii="Tahoma" w:hAnsi="Tahoma" w:cs="Tahoma"/>
          <w:lang w:val="nl-NL"/>
        </w:rPr>
      </w:pPr>
      <w:bookmarkStart w:id="637" w:name="_Toc361497040"/>
      <w:r w:rsidRPr="00E27A1D">
        <w:rPr>
          <w:rFonts w:ascii="Tahoma" w:hAnsi="Tahoma" w:cs="Tahoma"/>
          <w:lang w:val="nl-NL"/>
        </w:rPr>
        <w:t>Voortzetting van Dienst door verlenging van de looptijd</w:t>
      </w:r>
      <w:bookmarkEnd w:id="636"/>
      <w:bookmarkEnd w:id="637"/>
    </w:p>
    <w:p w14:paraId="0EDFC6E4" w14:textId="77777777" w:rsidR="00456002" w:rsidRPr="009537DD" w:rsidRDefault="00456002" w:rsidP="009537DD">
      <w:pPr>
        <w:tabs>
          <w:tab w:val="left" w:pos="360"/>
        </w:tabs>
        <w:spacing w:line="228" w:lineRule="auto"/>
        <w:rPr>
          <w:rFonts w:cs="Tahoma"/>
          <w:szCs w:val="18"/>
          <w:lang w:val="nl-NL"/>
        </w:rPr>
      </w:pPr>
    </w:p>
    <w:p w14:paraId="0EDFC6E5" w14:textId="77777777" w:rsidR="00456002" w:rsidRPr="00E27A1D" w:rsidRDefault="00456002" w:rsidP="00366502">
      <w:pPr>
        <w:tabs>
          <w:tab w:val="left" w:pos="360"/>
        </w:tabs>
        <w:rPr>
          <w:rFonts w:cs="Tahoma"/>
          <w:lang w:val="nl-NL"/>
        </w:rPr>
      </w:pPr>
      <w:r w:rsidRPr="00E27A1D">
        <w:rPr>
          <w:rFonts w:cs="Tahoma"/>
          <w:b/>
          <w:szCs w:val="20"/>
          <w:lang w:val="nl-NL"/>
        </w:rPr>
        <w:t>Opmerking:</w:t>
      </w:r>
      <w:r w:rsidRPr="00E27A1D">
        <w:rPr>
          <w:rFonts w:cs="Tahoma"/>
          <w:szCs w:val="20"/>
          <w:lang w:val="nl-NL"/>
        </w:rPr>
        <w:t xml:space="preserve"> het volgende is van toepassing op klanten met een Enterprise of Enterprise Subscription Enrollment die in aanmerking komen voor voortzetting van een dienst door verlenging van de looptijd. Klanten die niet zeker weten of ze in aanmerking komen voor voortzetting van de dienst door verlenging van de looptijd, kunnen contact opnemen met hun Software-adviseur, Reseller of Microsoft Account Manager. </w:t>
      </w:r>
    </w:p>
    <w:p w14:paraId="0EDFC6E6" w14:textId="77777777" w:rsidR="00456002" w:rsidRPr="009537DD" w:rsidRDefault="00456002" w:rsidP="009537DD">
      <w:pPr>
        <w:tabs>
          <w:tab w:val="left" w:pos="360"/>
        </w:tabs>
        <w:spacing w:line="228" w:lineRule="auto"/>
        <w:rPr>
          <w:rFonts w:cs="Tahoma"/>
          <w:szCs w:val="18"/>
          <w:lang w:val="nl-NL"/>
        </w:rPr>
      </w:pPr>
    </w:p>
    <w:p w14:paraId="0EDFC6E7" w14:textId="77777777" w:rsidR="00456002" w:rsidRPr="00E27A1D" w:rsidRDefault="00456002" w:rsidP="009537DD">
      <w:pPr>
        <w:tabs>
          <w:tab w:val="left" w:pos="360"/>
        </w:tabs>
        <w:rPr>
          <w:rFonts w:cs="Tahoma"/>
          <w:lang w:val="nl-NL"/>
        </w:rPr>
      </w:pPr>
      <w:r w:rsidRPr="00E27A1D">
        <w:rPr>
          <w:rFonts w:cs="Tahoma"/>
          <w:szCs w:val="20"/>
          <w:lang w:val="nl-NL"/>
        </w:rPr>
        <w:t>De volgende Online Diensten komen in aanmerking voor Verlenging van de Looptijd, onder voorbehoud van de voorwaarden van de volume license overeenkomst van de klant. De looptijd van het abonnement van de klant op de</w:t>
      </w:r>
      <w:r w:rsidR="009537DD">
        <w:rPr>
          <w:rFonts w:cs="Tahoma"/>
          <w:szCs w:val="20"/>
          <w:lang w:val="nl-NL"/>
        </w:rPr>
        <w:t> </w:t>
      </w:r>
      <w:r w:rsidRPr="00E27A1D">
        <w:rPr>
          <w:rFonts w:cs="Tahoma"/>
          <w:szCs w:val="20"/>
          <w:lang w:val="nl-NL"/>
        </w:rPr>
        <w:t>online diensten moet eindigen op de einddatum van de overeenkomst van de klant (</w:t>
      </w:r>
      <w:r w:rsidR="00F64A43">
        <w:rPr>
          <w:rFonts w:cs="Tahoma"/>
          <w:szCs w:val="20"/>
          <w:lang w:val="nl-NL"/>
        </w:rPr>
        <w:t>“</w:t>
      </w:r>
      <w:r w:rsidRPr="00E27A1D">
        <w:rPr>
          <w:rFonts w:cs="Tahoma"/>
          <w:szCs w:val="20"/>
          <w:lang w:val="nl-NL"/>
        </w:rPr>
        <w:t>samenvallend</w:t>
      </w:r>
      <w:r w:rsidR="00F64A43">
        <w:rPr>
          <w:rFonts w:cs="Tahoma"/>
          <w:szCs w:val="20"/>
          <w:lang w:val="nl-NL"/>
        </w:rPr>
        <w:t>”</w:t>
      </w:r>
      <w:r w:rsidRPr="00E27A1D">
        <w:rPr>
          <w:rFonts w:cs="Tahoma"/>
          <w:szCs w:val="20"/>
          <w:lang w:val="nl-NL"/>
        </w:rPr>
        <w:t>) om te kwalificeren voor voortzetting van de dienst door verlenging van de looptijd.</w:t>
      </w:r>
    </w:p>
    <w:p w14:paraId="0EDFC6E8" w14:textId="77777777" w:rsidR="00456002" w:rsidRPr="009537DD" w:rsidRDefault="00456002" w:rsidP="009537DD">
      <w:pPr>
        <w:spacing w:line="228" w:lineRule="auto"/>
        <w:ind w:left="720"/>
        <w:rPr>
          <w:rFonts w:cs="Tahoma"/>
          <w:szCs w:val="18"/>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276F80" w14:paraId="0EDFC6EA" w14:textId="77777777" w:rsidTr="005C647E">
        <w:trPr>
          <w:trHeight w:val="80"/>
          <w:tblHeader/>
        </w:trPr>
        <w:tc>
          <w:tcPr>
            <w:tcW w:w="5000" w:type="pct"/>
            <w:gridSpan w:val="2"/>
            <w:shd w:val="clear" w:color="auto" w:fill="FABF8F"/>
          </w:tcPr>
          <w:p w14:paraId="0EDFC6E9" w14:textId="77777777" w:rsidR="00456002" w:rsidRPr="00276F80" w:rsidRDefault="00456002" w:rsidP="005C647E">
            <w:pPr>
              <w:jc w:val="center"/>
              <w:rPr>
                <w:rFonts w:cs="Tahoma"/>
                <w:b/>
                <w:sz w:val="20"/>
              </w:rPr>
            </w:pPr>
            <w:r w:rsidRPr="00276F80">
              <w:rPr>
                <w:rFonts w:cs="Tahoma"/>
                <w:b/>
                <w:sz w:val="20"/>
              </w:rPr>
              <w:t>Online Diensten</w:t>
            </w:r>
          </w:p>
        </w:tc>
      </w:tr>
      <w:tr w:rsidR="00456002" w:rsidRPr="00276F80" w14:paraId="0EDFC70A" w14:textId="77777777" w:rsidTr="005C647E">
        <w:trPr>
          <w:trHeight w:val="219"/>
        </w:trPr>
        <w:tc>
          <w:tcPr>
            <w:tcW w:w="2603" w:type="pct"/>
          </w:tcPr>
          <w:p w14:paraId="0EDFC6EB" w14:textId="77777777" w:rsidR="00D85FDD" w:rsidRPr="009537DD" w:rsidRDefault="00D85FDD" w:rsidP="009537DD">
            <w:pPr>
              <w:pStyle w:val="ListParagraph"/>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Exchange Online Archiving for Exchange</w:t>
            </w:r>
            <w:r w:rsidR="009537DD">
              <w:rPr>
                <w:rFonts w:ascii="Tahoma" w:hAnsi="Tahoma" w:cs="Tahoma"/>
                <w:sz w:val="18"/>
                <w:szCs w:val="18"/>
              </w:rPr>
              <w:t> </w:t>
            </w:r>
            <w:r w:rsidRPr="009537DD">
              <w:rPr>
                <w:rFonts w:ascii="Tahoma" w:hAnsi="Tahoma" w:cs="Tahoma"/>
                <w:sz w:val="18"/>
                <w:szCs w:val="18"/>
              </w:rPr>
              <w:t>Online</w:t>
            </w:r>
          </w:p>
          <w:p w14:paraId="0EDFC6EC" w14:textId="77777777" w:rsidR="00D85FDD" w:rsidRPr="009537DD" w:rsidRDefault="00D85FDD" w:rsidP="009537DD">
            <w:pPr>
              <w:pStyle w:val="ListParagraph"/>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Exchange Online Archiving for Exchange</w:t>
            </w:r>
            <w:r w:rsidR="009537DD">
              <w:rPr>
                <w:rFonts w:ascii="Tahoma" w:hAnsi="Tahoma" w:cs="Tahoma"/>
                <w:sz w:val="18"/>
                <w:szCs w:val="18"/>
              </w:rPr>
              <w:t> </w:t>
            </w:r>
            <w:r w:rsidRPr="009537DD">
              <w:rPr>
                <w:rFonts w:ascii="Tahoma" w:hAnsi="Tahoma" w:cs="Tahoma"/>
                <w:sz w:val="18"/>
                <w:szCs w:val="18"/>
              </w:rPr>
              <w:t xml:space="preserve">Server </w:t>
            </w:r>
          </w:p>
          <w:p w14:paraId="0EDFC6ED" w14:textId="77777777" w:rsidR="00456002" w:rsidRPr="009537DD" w:rsidRDefault="00456002" w:rsidP="009537DD">
            <w:pPr>
              <w:pStyle w:val="ListParagraph"/>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Exchange Online Kiosk*</w:t>
            </w:r>
          </w:p>
          <w:p w14:paraId="0EDFC6EE" w14:textId="77777777" w:rsidR="00456002" w:rsidRPr="009537DD" w:rsidRDefault="00456002" w:rsidP="009537DD">
            <w:pPr>
              <w:pStyle w:val="ListParagraph"/>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Exchange Online Plan 1*</w:t>
            </w:r>
          </w:p>
          <w:p w14:paraId="0EDFC6EF" w14:textId="77777777" w:rsidR="00456002" w:rsidRPr="009537DD" w:rsidRDefault="00456002" w:rsidP="009537DD">
            <w:pPr>
              <w:pStyle w:val="ListParagraph"/>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Exchange Online Plan 2*</w:t>
            </w:r>
          </w:p>
          <w:p w14:paraId="0EDFC6F0" w14:textId="77777777" w:rsidR="00D85FDD" w:rsidRPr="009537DD" w:rsidRDefault="00D85FDD" w:rsidP="009537DD">
            <w:pPr>
              <w:pStyle w:val="ListParagraph"/>
              <w:keepNext/>
              <w:keepLines/>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lastRenderedPageBreak/>
              <w:t>Exchange Online Protection</w:t>
            </w:r>
          </w:p>
          <w:p w14:paraId="0EDFC6F1" w14:textId="77777777" w:rsidR="00456002" w:rsidRPr="009537DD" w:rsidRDefault="00456002" w:rsidP="009537DD">
            <w:pPr>
              <w:pStyle w:val="ListParagraph"/>
              <w:keepNext/>
              <w:keepLines/>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Lync Online Plan 1*</w:t>
            </w:r>
          </w:p>
          <w:p w14:paraId="0EDFC6F2" w14:textId="77777777" w:rsidR="00456002" w:rsidRPr="009537DD" w:rsidRDefault="00456002" w:rsidP="009537DD">
            <w:pPr>
              <w:pStyle w:val="ListParagraph"/>
              <w:keepNext/>
              <w:keepLines/>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Lync Online Plan 2*</w:t>
            </w:r>
          </w:p>
          <w:p w14:paraId="0EDFC6F3" w14:textId="77777777" w:rsidR="00E77288" w:rsidRPr="009537DD" w:rsidRDefault="00E77288" w:rsidP="009537DD">
            <w:pPr>
              <w:pStyle w:val="ListParagraph"/>
              <w:keepNext/>
              <w:keepLines/>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Lync Online Plan 3*</w:t>
            </w:r>
          </w:p>
          <w:p w14:paraId="0EDFC6F4" w14:textId="77777777" w:rsidR="00456002" w:rsidRPr="009537DD" w:rsidRDefault="00456002" w:rsidP="009537DD">
            <w:pPr>
              <w:pStyle w:val="ListParagraph"/>
              <w:keepNext/>
              <w:keepLines/>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Office 365 (Enterprise K1)*</w:t>
            </w:r>
          </w:p>
          <w:p w14:paraId="0EDFC6F5" w14:textId="77777777" w:rsidR="00456002" w:rsidRPr="009537DD" w:rsidRDefault="00456002" w:rsidP="009537DD">
            <w:pPr>
              <w:pStyle w:val="ListParagraph"/>
              <w:keepNext/>
              <w:keepLines/>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Office 365 (Enterprise K2)*</w:t>
            </w:r>
          </w:p>
          <w:p w14:paraId="0EDFC6F6" w14:textId="77777777" w:rsidR="00456002" w:rsidRPr="009537DD" w:rsidRDefault="00456002" w:rsidP="009537DD">
            <w:pPr>
              <w:pStyle w:val="ListParagraph"/>
              <w:keepNext/>
              <w:keepLines/>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Office 365 (Enterprise E1)</w:t>
            </w:r>
          </w:p>
          <w:p w14:paraId="0EDFC6F7" w14:textId="77777777" w:rsidR="00456002" w:rsidRPr="009537DD" w:rsidRDefault="00456002" w:rsidP="009537DD">
            <w:pPr>
              <w:pStyle w:val="ListParagraph"/>
              <w:keepNext/>
              <w:keepLines/>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Office 365 (Enterprise E2)</w:t>
            </w:r>
          </w:p>
          <w:p w14:paraId="0EDFC6F8" w14:textId="77777777" w:rsidR="00456002" w:rsidRPr="009537DD" w:rsidRDefault="00456002" w:rsidP="009537DD">
            <w:pPr>
              <w:pStyle w:val="ListParagraph"/>
              <w:keepNext/>
              <w:keepLines/>
              <w:numPr>
                <w:ilvl w:val="0"/>
                <w:numId w:val="38"/>
              </w:numPr>
              <w:spacing w:before="80"/>
              <w:ind w:left="720"/>
              <w:contextualSpacing w:val="0"/>
              <w:rPr>
                <w:rFonts w:ascii="Tahoma" w:hAnsi="Tahoma" w:cs="Tahoma"/>
                <w:sz w:val="18"/>
                <w:szCs w:val="18"/>
              </w:rPr>
            </w:pPr>
            <w:r w:rsidRPr="009537DD">
              <w:rPr>
                <w:rFonts w:ascii="Tahoma" w:hAnsi="Tahoma" w:cs="Tahoma"/>
                <w:sz w:val="18"/>
                <w:szCs w:val="18"/>
              </w:rPr>
              <w:t>Office 365 (Enterprise E3)</w:t>
            </w:r>
          </w:p>
          <w:p w14:paraId="0EDFC6F9" w14:textId="77777777" w:rsidR="00456002" w:rsidRPr="00276F80" w:rsidRDefault="00456002" w:rsidP="009537DD">
            <w:pPr>
              <w:numPr>
                <w:ilvl w:val="0"/>
                <w:numId w:val="38"/>
              </w:numPr>
              <w:spacing w:before="80"/>
              <w:ind w:left="725"/>
              <w:jc w:val="both"/>
              <w:rPr>
                <w:rFonts w:cs="Tahoma"/>
              </w:rPr>
            </w:pPr>
            <w:r w:rsidRPr="009537DD">
              <w:rPr>
                <w:rFonts w:cs="Tahoma"/>
              </w:rPr>
              <w:t>Office 365</w:t>
            </w:r>
            <w:r w:rsidRPr="00276F80">
              <w:rPr>
                <w:rFonts w:cs="Tahoma"/>
              </w:rPr>
              <w:t xml:space="preserve"> (Enterprise E4)</w:t>
            </w:r>
          </w:p>
        </w:tc>
        <w:tc>
          <w:tcPr>
            <w:tcW w:w="2397" w:type="pct"/>
          </w:tcPr>
          <w:p w14:paraId="0EDFC6FA" w14:textId="77777777" w:rsidR="00C177EF" w:rsidRPr="00276F80" w:rsidRDefault="00C177EF" w:rsidP="009537DD">
            <w:pPr>
              <w:numPr>
                <w:ilvl w:val="0"/>
                <w:numId w:val="38"/>
              </w:numPr>
              <w:spacing w:before="80"/>
              <w:ind w:left="725"/>
              <w:jc w:val="both"/>
              <w:rPr>
                <w:rFonts w:cs="Tahoma"/>
              </w:rPr>
            </w:pPr>
            <w:r w:rsidRPr="00276F80">
              <w:rPr>
                <w:rFonts w:cs="Tahoma"/>
              </w:rPr>
              <w:lastRenderedPageBreak/>
              <w:t>Microsoft Dynamics CRM Online*</w:t>
            </w:r>
          </w:p>
          <w:p w14:paraId="0EDFC6FB" w14:textId="77777777" w:rsidR="009E224B" w:rsidRPr="00276F80" w:rsidRDefault="009E224B" w:rsidP="009537DD">
            <w:pPr>
              <w:numPr>
                <w:ilvl w:val="0"/>
                <w:numId w:val="38"/>
              </w:numPr>
              <w:spacing w:before="80"/>
              <w:ind w:left="725"/>
              <w:jc w:val="both"/>
              <w:rPr>
                <w:rFonts w:cs="Tahoma"/>
              </w:rPr>
            </w:pPr>
            <w:r w:rsidRPr="00276F80">
              <w:rPr>
                <w:rFonts w:cs="Tahoma"/>
              </w:rPr>
              <w:t>Office 365 (Government G1)</w:t>
            </w:r>
          </w:p>
          <w:p w14:paraId="0EDFC6FC" w14:textId="77777777" w:rsidR="009E224B" w:rsidRPr="00276F80" w:rsidRDefault="009E224B" w:rsidP="009537DD">
            <w:pPr>
              <w:numPr>
                <w:ilvl w:val="0"/>
                <w:numId w:val="38"/>
              </w:numPr>
              <w:spacing w:before="80"/>
              <w:ind w:left="725"/>
              <w:jc w:val="both"/>
              <w:rPr>
                <w:rFonts w:cs="Tahoma"/>
              </w:rPr>
            </w:pPr>
            <w:r w:rsidRPr="00276F80">
              <w:rPr>
                <w:rFonts w:cs="Tahoma"/>
              </w:rPr>
              <w:t>Office 365 (Government G2)</w:t>
            </w:r>
          </w:p>
          <w:p w14:paraId="0EDFC6FD" w14:textId="77777777" w:rsidR="009E224B" w:rsidRPr="00276F80" w:rsidRDefault="009E224B" w:rsidP="009537DD">
            <w:pPr>
              <w:numPr>
                <w:ilvl w:val="0"/>
                <w:numId w:val="38"/>
              </w:numPr>
              <w:spacing w:before="80"/>
              <w:ind w:left="725"/>
              <w:jc w:val="both"/>
              <w:rPr>
                <w:rFonts w:cs="Tahoma"/>
              </w:rPr>
            </w:pPr>
            <w:r w:rsidRPr="00276F80">
              <w:rPr>
                <w:rFonts w:cs="Tahoma"/>
              </w:rPr>
              <w:t>Office 365 (Government G3)</w:t>
            </w:r>
          </w:p>
          <w:p w14:paraId="0EDFC6FE" w14:textId="77777777" w:rsidR="009E224B" w:rsidRPr="00276F80" w:rsidRDefault="009E224B" w:rsidP="009537DD">
            <w:pPr>
              <w:numPr>
                <w:ilvl w:val="0"/>
                <w:numId w:val="38"/>
              </w:numPr>
              <w:spacing w:before="80"/>
              <w:ind w:left="725"/>
              <w:jc w:val="both"/>
              <w:rPr>
                <w:rFonts w:cs="Tahoma"/>
              </w:rPr>
            </w:pPr>
            <w:r w:rsidRPr="00276F80">
              <w:rPr>
                <w:rFonts w:cs="Tahoma"/>
              </w:rPr>
              <w:t>Office 365 (Government G4)</w:t>
            </w:r>
          </w:p>
          <w:p w14:paraId="0EDFC6FF" w14:textId="77777777" w:rsidR="00456002" w:rsidRPr="00276F80" w:rsidRDefault="00456002" w:rsidP="009537DD">
            <w:pPr>
              <w:numPr>
                <w:ilvl w:val="0"/>
                <w:numId w:val="38"/>
              </w:numPr>
              <w:spacing w:before="80"/>
              <w:ind w:left="725"/>
              <w:jc w:val="both"/>
              <w:rPr>
                <w:rFonts w:cs="Tahoma"/>
              </w:rPr>
            </w:pPr>
            <w:r w:rsidRPr="00276F80">
              <w:rPr>
                <w:rFonts w:cs="Tahoma"/>
              </w:rPr>
              <w:t>Office Web Applications*</w:t>
            </w:r>
          </w:p>
          <w:p w14:paraId="0EDFC700" w14:textId="77777777" w:rsidR="00C177EF" w:rsidRPr="00276F80" w:rsidRDefault="00C177EF" w:rsidP="009537DD">
            <w:pPr>
              <w:numPr>
                <w:ilvl w:val="0"/>
                <w:numId w:val="38"/>
              </w:numPr>
              <w:spacing w:before="80"/>
              <w:ind w:left="725"/>
              <w:jc w:val="both"/>
              <w:rPr>
                <w:rFonts w:cs="Tahoma"/>
              </w:rPr>
            </w:pPr>
            <w:r w:rsidRPr="00276F80">
              <w:rPr>
                <w:rFonts w:cs="Tahoma"/>
              </w:rPr>
              <w:t>Project Online*</w:t>
            </w:r>
          </w:p>
          <w:p w14:paraId="0EDFC701" w14:textId="77777777" w:rsidR="00C177EF" w:rsidRPr="00276F80" w:rsidRDefault="00C177EF" w:rsidP="009537DD">
            <w:pPr>
              <w:numPr>
                <w:ilvl w:val="0"/>
                <w:numId w:val="38"/>
              </w:numPr>
              <w:spacing w:before="80"/>
              <w:ind w:left="725"/>
              <w:jc w:val="both"/>
              <w:rPr>
                <w:rFonts w:cs="Tahoma"/>
              </w:rPr>
            </w:pPr>
            <w:r w:rsidRPr="00276F80">
              <w:rPr>
                <w:rFonts w:cs="Tahoma"/>
              </w:rPr>
              <w:lastRenderedPageBreak/>
              <w:t>Project Pro for Office 365*</w:t>
            </w:r>
          </w:p>
          <w:p w14:paraId="0EDFC702" w14:textId="77777777" w:rsidR="00456002" w:rsidRPr="00276F80" w:rsidRDefault="00456002" w:rsidP="009537DD">
            <w:pPr>
              <w:numPr>
                <w:ilvl w:val="0"/>
                <w:numId w:val="38"/>
              </w:numPr>
              <w:spacing w:before="80"/>
              <w:ind w:left="725"/>
              <w:jc w:val="both"/>
              <w:rPr>
                <w:rFonts w:cs="Tahoma"/>
              </w:rPr>
            </w:pPr>
            <w:r w:rsidRPr="00276F80">
              <w:rPr>
                <w:rFonts w:cs="Tahoma"/>
              </w:rPr>
              <w:t>SharePoint Online Plan 1*</w:t>
            </w:r>
          </w:p>
          <w:p w14:paraId="0EDFC703" w14:textId="77777777" w:rsidR="00456002" w:rsidRPr="00276F80" w:rsidRDefault="00456002" w:rsidP="009537DD">
            <w:pPr>
              <w:numPr>
                <w:ilvl w:val="0"/>
                <w:numId w:val="38"/>
              </w:numPr>
              <w:spacing w:before="80"/>
              <w:ind w:left="725"/>
              <w:jc w:val="both"/>
              <w:rPr>
                <w:rFonts w:cs="Tahoma"/>
              </w:rPr>
            </w:pPr>
            <w:r w:rsidRPr="00276F80">
              <w:rPr>
                <w:rFonts w:cs="Tahoma"/>
              </w:rPr>
              <w:t>SharePoint Online Plan 2*</w:t>
            </w:r>
          </w:p>
          <w:p w14:paraId="0EDFC704" w14:textId="77777777" w:rsidR="00456002" w:rsidRPr="00276F80" w:rsidRDefault="00456002" w:rsidP="009537DD">
            <w:pPr>
              <w:numPr>
                <w:ilvl w:val="0"/>
                <w:numId w:val="38"/>
              </w:numPr>
              <w:spacing w:before="80"/>
              <w:ind w:left="725"/>
              <w:jc w:val="both"/>
              <w:rPr>
                <w:rFonts w:cs="Tahoma"/>
              </w:rPr>
            </w:pPr>
            <w:r w:rsidRPr="00276F80">
              <w:rPr>
                <w:rFonts w:cs="Tahoma"/>
              </w:rPr>
              <w:t>SharePoint Online Partner Access*</w:t>
            </w:r>
          </w:p>
          <w:p w14:paraId="0EDFC705" w14:textId="77777777" w:rsidR="00C177EF" w:rsidRPr="00276F80" w:rsidRDefault="00C177EF" w:rsidP="009537DD">
            <w:pPr>
              <w:numPr>
                <w:ilvl w:val="0"/>
                <w:numId w:val="38"/>
              </w:numPr>
              <w:spacing w:before="80"/>
              <w:ind w:left="725"/>
              <w:jc w:val="both"/>
              <w:rPr>
                <w:rFonts w:cs="Tahoma"/>
              </w:rPr>
            </w:pPr>
            <w:r w:rsidRPr="00276F80">
              <w:rPr>
                <w:rFonts w:cs="Tahoma"/>
              </w:rPr>
              <w:t>Viso Pro for Office 365*</w:t>
            </w:r>
          </w:p>
          <w:p w14:paraId="0EDFC706" w14:textId="77777777" w:rsidR="00776E3B" w:rsidRPr="00276F80" w:rsidRDefault="00776E3B" w:rsidP="009537DD">
            <w:pPr>
              <w:numPr>
                <w:ilvl w:val="0"/>
                <w:numId w:val="38"/>
              </w:numPr>
              <w:spacing w:before="80"/>
              <w:ind w:left="725"/>
              <w:jc w:val="both"/>
              <w:rPr>
                <w:rFonts w:cs="Tahoma"/>
              </w:rPr>
            </w:pPr>
            <w:r w:rsidRPr="00276F80">
              <w:rPr>
                <w:rFonts w:cs="Tahoma"/>
              </w:rPr>
              <w:t>Windows Azure Services*</w:t>
            </w:r>
          </w:p>
          <w:p w14:paraId="0EDFC707" w14:textId="77777777" w:rsidR="00456002" w:rsidRPr="00276F80" w:rsidRDefault="00456002" w:rsidP="009537DD">
            <w:pPr>
              <w:numPr>
                <w:ilvl w:val="0"/>
                <w:numId w:val="38"/>
              </w:numPr>
              <w:spacing w:before="80"/>
              <w:ind w:left="725"/>
              <w:jc w:val="both"/>
              <w:rPr>
                <w:rFonts w:cs="Tahoma"/>
              </w:rPr>
            </w:pPr>
            <w:r w:rsidRPr="00276F80">
              <w:rPr>
                <w:rFonts w:cs="Tahoma"/>
              </w:rPr>
              <w:t>Windows Intune</w:t>
            </w:r>
          </w:p>
          <w:p w14:paraId="0EDFC708" w14:textId="77777777" w:rsidR="00456002" w:rsidRPr="00276F80" w:rsidRDefault="00456002" w:rsidP="009537DD">
            <w:pPr>
              <w:numPr>
                <w:ilvl w:val="0"/>
                <w:numId w:val="38"/>
              </w:numPr>
              <w:spacing w:before="80"/>
              <w:ind w:left="725"/>
              <w:jc w:val="both"/>
              <w:rPr>
                <w:rFonts w:cs="Tahoma"/>
              </w:rPr>
            </w:pPr>
            <w:r w:rsidRPr="00276F80">
              <w:rPr>
                <w:rFonts w:cs="Tahoma"/>
              </w:rPr>
              <w:t>Windows Intune Add-on*</w:t>
            </w:r>
          </w:p>
          <w:p w14:paraId="0EDFC709" w14:textId="77777777" w:rsidR="00F27B29" w:rsidRPr="00276F80" w:rsidRDefault="00F27B29" w:rsidP="009537DD">
            <w:pPr>
              <w:numPr>
                <w:ilvl w:val="0"/>
                <w:numId w:val="38"/>
              </w:numPr>
              <w:spacing w:before="80"/>
              <w:ind w:left="725"/>
              <w:jc w:val="both"/>
              <w:rPr>
                <w:rFonts w:cs="Tahoma"/>
              </w:rPr>
            </w:pPr>
            <w:r w:rsidRPr="00276F80">
              <w:rPr>
                <w:rFonts w:cs="Tahoma"/>
              </w:rPr>
              <w:t>Yammer Enterprise*</w:t>
            </w:r>
          </w:p>
        </w:tc>
      </w:tr>
    </w:tbl>
    <w:p w14:paraId="0EDFC70B" w14:textId="77777777" w:rsidR="00776E3B" w:rsidRPr="00276F80" w:rsidRDefault="00776E3B" w:rsidP="00776E3B">
      <w:pPr>
        <w:tabs>
          <w:tab w:val="left" w:pos="360"/>
        </w:tabs>
        <w:ind w:left="720"/>
        <w:rPr>
          <w:rFonts w:cs="Tahoma"/>
        </w:rPr>
      </w:pPr>
      <w:r w:rsidRPr="00276F80">
        <w:rPr>
          <w:rFonts w:cs="Tahoma"/>
          <w:i/>
          <w:sz w:val="16"/>
          <w:szCs w:val="20"/>
        </w:rPr>
        <w:lastRenderedPageBreak/>
        <w:t>* Additioneel product</w:t>
      </w:r>
    </w:p>
    <w:p w14:paraId="0EDFC70C" w14:textId="77777777" w:rsidR="00023FE7" w:rsidRPr="00276F80" w:rsidRDefault="00023FE7" w:rsidP="009537DD">
      <w:pPr>
        <w:pStyle w:val="Heading1"/>
        <w:spacing w:before="0"/>
        <w:rPr>
          <w:rFonts w:cs="Tahoma"/>
        </w:rPr>
      </w:pPr>
      <w:r w:rsidRPr="00276F80">
        <w:rPr>
          <w:rFonts w:cs="Tahoma"/>
        </w:rPr>
        <w:br w:type="page"/>
      </w:r>
      <w:bookmarkStart w:id="638" w:name="_Toc336338197"/>
      <w:bookmarkStart w:id="639" w:name="_Toc361497041"/>
      <w:r w:rsidRPr="00276F80">
        <w:rPr>
          <w:rFonts w:cs="Tahoma"/>
        </w:rPr>
        <w:lastRenderedPageBreak/>
        <w:t>SECTIE 4 – Licentietypen en kosten</w:t>
      </w:r>
      <w:bookmarkEnd w:id="638"/>
      <w:bookmarkEnd w:id="639"/>
    </w:p>
    <w:p w14:paraId="0EDFC70D" w14:textId="77777777" w:rsidR="00023FE7" w:rsidRPr="00276F80" w:rsidRDefault="00023FE7">
      <w:pPr>
        <w:pStyle w:val="Heading2"/>
        <w:ind w:left="0" w:right="720"/>
        <w:rPr>
          <w:rFonts w:ascii="Tahoma" w:hAnsi="Tahoma" w:cs="Tahoma"/>
        </w:rPr>
      </w:pPr>
    </w:p>
    <w:p w14:paraId="0EDFC70E" w14:textId="77777777" w:rsidR="00456002" w:rsidRPr="0091115D" w:rsidRDefault="00456002" w:rsidP="00456002">
      <w:pPr>
        <w:pStyle w:val="Heading2"/>
        <w:tabs>
          <w:tab w:val="left" w:pos="90"/>
        </w:tabs>
        <w:ind w:left="0" w:right="720"/>
        <w:rPr>
          <w:rFonts w:ascii="Tahoma" w:hAnsi="Tahoma" w:cs="Tahoma"/>
          <w:lang w:val="nl-NL"/>
        </w:rPr>
      </w:pPr>
      <w:bookmarkStart w:id="640" w:name="_Toc336338198"/>
      <w:bookmarkStart w:id="641" w:name="_Toc361497042"/>
      <w:r w:rsidRPr="0091115D">
        <w:rPr>
          <w:rFonts w:ascii="Tahoma" w:hAnsi="Tahoma" w:cs="Tahoma"/>
          <w:lang w:val="nl-NL"/>
        </w:rPr>
        <w:t>Kosten</w:t>
      </w:r>
      <w:bookmarkEnd w:id="640"/>
      <w:bookmarkEnd w:id="641"/>
    </w:p>
    <w:p w14:paraId="0EDFC70F" w14:textId="77777777" w:rsidR="00456002" w:rsidRPr="0091115D" w:rsidRDefault="00456002" w:rsidP="00ED589D">
      <w:pPr>
        <w:ind w:right="720"/>
        <w:rPr>
          <w:rFonts w:cs="Tahoma"/>
          <w:lang w:val="nl-NL"/>
        </w:rPr>
      </w:pPr>
    </w:p>
    <w:p w14:paraId="0EDFC710" w14:textId="77777777" w:rsidR="00456002" w:rsidRPr="00E27A1D" w:rsidRDefault="00456002" w:rsidP="0014632E">
      <w:pPr>
        <w:pStyle w:val="AppendixBodyText"/>
        <w:spacing w:after="0"/>
        <w:ind w:right="720"/>
        <w:rPr>
          <w:rFonts w:ascii="Tahoma" w:hAnsi="Tahoma" w:cs="Tahoma"/>
          <w:lang w:val="nl-NL"/>
        </w:rPr>
      </w:pPr>
      <w:r w:rsidRPr="00E27A1D">
        <w:rPr>
          <w:rFonts w:ascii="Tahoma" w:hAnsi="Tahoma" w:cs="Tahoma"/>
          <w:sz w:val="18"/>
          <w:lang w:val="nl-NL"/>
        </w:rPr>
        <w:t>Dit producttype is verkrijgbaar voor sommige online diensten en softwareproducten.</w:t>
      </w:r>
      <w:r w:rsidR="000600D2">
        <w:rPr>
          <w:rFonts w:ascii="Tahoma" w:hAnsi="Tahoma" w:cs="Tahoma"/>
          <w:sz w:val="18"/>
          <w:lang w:val="nl-NL"/>
        </w:rPr>
        <w:t xml:space="preserve"> </w:t>
      </w:r>
      <w:r w:rsidRPr="00E27A1D">
        <w:rPr>
          <w:rFonts w:ascii="Tahoma" w:hAnsi="Tahoma" w:cs="Tahoma"/>
          <w:sz w:val="18"/>
          <w:lang w:val="nl-NL"/>
        </w:rPr>
        <w:t>Het is niet versiespecifiek. Het kan zijn geassocieerd met installatiekosten en andere producten, zoals activeringspakketten.</w:t>
      </w:r>
      <w:r w:rsidR="000600D2">
        <w:rPr>
          <w:rFonts w:ascii="Tahoma" w:hAnsi="Tahoma" w:cs="Tahoma"/>
          <w:sz w:val="18"/>
          <w:lang w:val="nl-NL"/>
        </w:rPr>
        <w:t xml:space="preserve"> </w:t>
      </w:r>
      <w:r w:rsidRPr="00E27A1D">
        <w:rPr>
          <w:rFonts w:ascii="Tahoma" w:hAnsi="Tahoma" w:cs="Tahoma"/>
          <w:sz w:val="18"/>
          <w:lang w:val="nl-NL"/>
        </w:rPr>
        <w:t>Het verleent in het algemeen geen rechten tot het gebruik van een product of online dienst.</w:t>
      </w:r>
      <w:r w:rsidR="000600D2">
        <w:rPr>
          <w:rFonts w:ascii="Tahoma" w:hAnsi="Tahoma" w:cs="Tahoma"/>
          <w:sz w:val="18"/>
          <w:lang w:val="nl-NL"/>
        </w:rPr>
        <w:t xml:space="preserve"> </w:t>
      </w:r>
      <w:r w:rsidRPr="00E27A1D">
        <w:rPr>
          <w:rFonts w:ascii="Tahoma" w:hAnsi="Tahoma" w:cs="Tahoma"/>
          <w:sz w:val="18"/>
          <w:lang w:val="nl-NL"/>
        </w:rPr>
        <w:t>Het biedt ook geen voordelen of dient ook geen doel buiten de service of software waarmee het correspondeert.</w:t>
      </w:r>
      <w:r w:rsidR="000600D2">
        <w:rPr>
          <w:rFonts w:ascii="Tahoma" w:hAnsi="Tahoma" w:cs="Tahoma"/>
          <w:sz w:val="18"/>
          <w:lang w:val="nl-NL"/>
        </w:rPr>
        <w:t xml:space="preserve"> </w:t>
      </w:r>
      <w:r w:rsidRPr="00E27A1D">
        <w:rPr>
          <w:rFonts w:ascii="Tahoma" w:hAnsi="Tahoma" w:cs="Tahoma"/>
          <w:sz w:val="18"/>
          <w:lang w:val="nl-NL"/>
        </w:rPr>
        <w:t>Beschikbaar in de volgende programma's: Open, Open Value, Open Value Subscription, Select en Select Plus.</w:t>
      </w:r>
    </w:p>
    <w:p w14:paraId="0EDFC711" w14:textId="77777777" w:rsidR="00255158" w:rsidRPr="00E27A1D" w:rsidRDefault="00255158" w:rsidP="0014632E">
      <w:pPr>
        <w:ind w:right="720"/>
        <w:rPr>
          <w:rFonts w:cs="Tahoma"/>
          <w:lang w:val="nl-NL"/>
        </w:rPr>
      </w:pPr>
    </w:p>
    <w:p w14:paraId="0EDFC712" w14:textId="77777777" w:rsidR="00456002" w:rsidRPr="00E27A1D" w:rsidRDefault="00456002" w:rsidP="00456002">
      <w:pPr>
        <w:pStyle w:val="Heading2"/>
        <w:tabs>
          <w:tab w:val="left" w:pos="90"/>
        </w:tabs>
        <w:ind w:left="0" w:right="720"/>
        <w:rPr>
          <w:rFonts w:ascii="Tahoma" w:hAnsi="Tahoma" w:cs="Tahoma"/>
          <w:lang w:val="nl-NL"/>
        </w:rPr>
      </w:pPr>
      <w:bookmarkStart w:id="642" w:name="_Toc323819648"/>
      <w:bookmarkStart w:id="643" w:name="_Toc336338199"/>
      <w:bookmarkStart w:id="644" w:name="_Toc361497043"/>
      <w:r w:rsidRPr="00E27A1D">
        <w:rPr>
          <w:rFonts w:ascii="Tahoma" w:hAnsi="Tahoma" w:cs="Tahoma"/>
          <w:lang w:val="nl-NL"/>
        </w:rPr>
        <w:t>Licentie</w:t>
      </w:r>
      <w:bookmarkEnd w:id="642"/>
      <w:bookmarkEnd w:id="643"/>
      <w:bookmarkEnd w:id="644"/>
    </w:p>
    <w:p w14:paraId="0EDFC713" w14:textId="77777777" w:rsidR="00456002" w:rsidRPr="00E27A1D" w:rsidRDefault="00456002" w:rsidP="00ED589D">
      <w:pPr>
        <w:pStyle w:val="AppendixIndent"/>
        <w:tabs>
          <w:tab w:val="left" w:pos="90"/>
        </w:tabs>
        <w:spacing w:before="0"/>
        <w:ind w:left="0" w:right="720"/>
        <w:rPr>
          <w:rFonts w:ascii="Tahoma" w:hAnsi="Tahoma" w:cs="Tahoma"/>
          <w:lang w:val="nl-NL"/>
        </w:rPr>
      </w:pPr>
    </w:p>
    <w:p w14:paraId="0EDFC714" w14:textId="77777777" w:rsidR="00456002" w:rsidRPr="00276F80" w:rsidRDefault="00456002" w:rsidP="0014632E">
      <w:pPr>
        <w:pStyle w:val="AppendixBodyText"/>
        <w:spacing w:after="0"/>
        <w:ind w:right="720"/>
        <w:rPr>
          <w:rFonts w:ascii="Tahoma" w:hAnsi="Tahoma" w:cs="Tahoma"/>
        </w:rPr>
      </w:pPr>
      <w:r w:rsidRPr="00E27A1D">
        <w:rPr>
          <w:rFonts w:ascii="Tahoma" w:hAnsi="Tahoma" w:cs="Tahoma"/>
          <w:sz w:val="18"/>
          <w:lang w:val="nl-NL"/>
        </w:rPr>
        <w:t xml:space="preserve">Dit producttype is versiespecifiek en biedt het recht tot het uitvoeren van de versie van het product waarvoor het is besteld. </w:t>
      </w:r>
      <w:r w:rsidRPr="00276F80">
        <w:rPr>
          <w:rFonts w:ascii="Tahoma" w:hAnsi="Tahoma" w:cs="Tahoma"/>
          <w:sz w:val="18"/>
        </w:rPr>
        <w:t xml:space="preserve">Beschikbaar in de volgende programma's: </w:t>
      </w:r>
    </w:p>
    <w:p w14:paraId="0EDFC715" w14:textId="77777777" w:rsidR="00456002" w:rsidRPr="00276F80" w:rsidRDefault="00456002" w:rsidP="0014632E">
      <w:pPr>
        <w:pStyle w:val="AppendixIndent"/>
        <w:tabs>
          <w:tab w:val="left" w:pos="90"/>
        </w:tabs>
        <w:spacing w:before="0"/>
        <w:ind w:left="0" w:right="720"/>
        <w:rPr>
          <w:rFonts w:ascii="Tahoma" w:hAnsi="Tahoma" w:cs="Tahoma"/>
        </w:rPr>
      </w:pPr>
    </w:p>
    <w:p w14:paraId="0EDFC716" w14:textId="77777777" w:rsidR="00456002" w:rsidRPr="00276F80" w:rsidRDefault="00456002" w:rsidP="006911C3">
      <w:pPr>
        <w:pStyle w:val="AppendixBulletIndent"/>
        <w:numPr>
          <w:ilvl w:val="0"/>
          <w:numId w:val="57"/>
        </w:numPr>
        <w:tabs>
          <w:tab w:val="left" w:pos="90"/>
        </w:tabs>
        <w:spacing w:after="60"/>
        <w:ind w:left="1440" w:right="720"/>
        <w:rPr>
          <w:rFonts w:ascii="Tahoma" w:hAnsi="Tahoma" w:cs="Tahoma"/>
        </w:rPr>
      </w:pPr>
      <w:r w:rsidRPr="00276F80">
        <w:rPr>
          <w:rFonts w:ascii="Tahoma" w:hAnsi="Tahoma" w:cs="Tahoma"/>
          <w:sz w:val="18"/>
          <w:szCs w:val="18"/>
        </w:rPr>
        <w:t>Open License</w:t>
      </w:r>
    </w:p>
    <w:p w14:paraId="0EDFC717" w14:textId="77777777" w:rsidR="00456002" w:rsidRPr="00E27A1D" w:rsidRDefault="00456002" w:rsidP="006911C3">
      <w:pPr>
        <w:pStyle w:val="AppendixBulletIndent"/>
        <w:numPr>
          <w:ilvl w:val="0"/>
          <w:numId w:val="57"/>
        </w:numPr>
        <w:tabs>
          <w:tab w:val="left" w:pos="90"/>
        </w:tabs>
        <w:spacing w:after="60"/>
        <w:ind w:left="1440" w:right="720"/>
        <w:rPr>
          <w:rFonts w:ascii="Tahoma" w:hAnsi="Tahoma" w:cs="Tahoma"/>
          <w:lang w:val="nl-NL"/>
        </w:rPr>
      </w:pPr>
      <w:r w:rsidRPr="00E27A1D">
        <w:rPr>
          <w:rFonts w:ascii="Tahoma" w:hAnsi="Tahoma" w:cs="Tahoma"/>
          <w:sz w:val="18"/>
          <w:szCs w:val="18"/>
          <w:lang w:val="nl-NL"/>
        </w:rPr>
        <w:t xml:space="preserve">Open Value Subscription (alleen voor uitkoopbestellingen) </w:t>
      </w:r>
    </w:p>
    <w:p w14:paraId="0EDFC718" w14:textId="77777777" w:rsidR="00456002" w:rsidRPr="00276F80" w:rsidRDefault="00456002" w:rsidP="006911C3">
      <w:pPr>
        <w:pStyle w:val="AppendixBulletIndent"/>
        <w:numPr>
          <w:ilvl w:val="0"/>
          <w:numId w:val="57"/>
        </w:numPr>
        <w:tabs>
          <w:tab w:val="left" w:pos="90"/>
        </w:tabs>
        <w:spacing w:after="60"/>
        <w:ind w:left="1440" w:right="720"/>
        <w:rPr>
          <w:rFonts w:ascii="Tahoma" w:hAnsi="Tahoma" w:cs="Tahoma"/>
        </w:rPr>
      </w:pPr>
      <w:r w:rsidRPr="00276F80">
        <w:rPr>
          <w:rFonts w:ascii="Tahoma" w:hAnsi="Tahoma" w:cs="Tahoma"/>
          <w:sz w:val="18"/>
          <w:szCs w:val="18"/>
        </w:rPr>
        <w:t xml:space="preserve">Select </w:t>
      </w:r>
    </w:p>
    <w:p w14:paraId="0EDFC719" w14:textId="77777777" w:rsidR="00456002" w:rsidRPr="00276F80" w:rsidRDefault="00456002" w:rsidP="006911C3">
      <w:pPr>
        <w:pStyle w:val="AppendixBulletIndent"/>
        <w:numPr>
          <w:ilvl w:val="0"/>
          <w:numId w:val="57"/>
        </w:numPr>
        <w:tabs>
          <w:tab w:val="left" w:pos="90"/>
        </w:tabs>
        <w:spacing w:after="60"/>
        <w:ind w:left="1440" w:right="720"/>
        <w:rPr>
          <w:rFonts w:ascii="Tahoma" w:hAnsi="Tahoma" w:cs="Tahoma"/>
        </w:rPr>
      </w:pPr>
      <w:r w:rsidRPr="00276F80">
        <w:rPr>
          <w:rFonts w:ascii="Tahoma" w:hAnsi="Tahoma" w:cs="Tahoma"/>
          <w:sz w:val="18"/>
          <w:szCs w:val="18"/>
        </w:rPr>
        <w:t>Select Plus</w:t>
      </w:r>
    </w:p>
    <w:p w14:paraId="0EDFC71A" w14:textId="77777777" w:rsidR="00456002" w:rsidRPr="00E27A1D" w:rsidRDefault="00456002" w:rsidP="006911C3">
      <w:pPr>
        <w:pStyle w:val="AppendixBulletIndent"/>
        <w:numPr>
          <w:ilvl w:val="0"/>
          <w:numId w:val="57"/>
        </w:numPr>
        <w:tabs>
          <w:tab w:val="left" w:pos="90"/>
        </w:tabs>
        <w:spacing w:after="60"/>
        <w:ind w:left="1440" w:right="720"/>
        <w:rPr>
          <w:rFonts w:ascii="Tahoma" w:hAnsi="Tahoma" w:cs="Tahoma"/>
          <w:lang w:val="nl-NL"/>
        </w:rPr>
      </w:pPr>
      <w:r w:rsidRPr="00E27A1D">
        <w:rPr>
          <w:rFonts w:ascii="Tahoma" w:hAnsi="Tahoma" w:cs="Tahoma"/>
          <w:sz w:val="18"/>
          <w:szCs w:val="18"/>
          <w:lang w:val="nl-NL"/>
        </w:rPr>
        <w:t>School Overeenkomst (alleen voor uitkoopbestellingen)</w:t>
      </w:r>
    </w:p>
    <w:p w14:paraId="0EDFC71B" w14:textId="77777777" w:rsidR="00456002" w:rsidRPr="00276F80" w:rsidRDefault="00456002" w:rsidP="006911C3">
      <w:pPr>
        <w:pStyle w:val="AppendixBulletIndent"/>
        <w:numPr>
          <w:ilvl w:val="0"/>
          <w:numId w:val="57"/>
        </w:numPr>
        <w:tabs>
          <w:tab w:val="left" w:pos="90"/>
        </w:tabs>
        <w:spacing w:after="60"/>
        <w:ind w:left="1440" w:right="720"/>
        <w:rPr>
          <w:rFonts w:ascii="Tahoma" w:hAnsi="Tahoma" w:cs="Tahoma"/>
        </w:rPr>
      </w:pPr>
      <w:r w:rsidRPr="00276F80">
        <w:rPr>
          <w:rFonts w:ascii="Tahoma" w:hAnsi="Tahoma" w:cs="Tahoma"/>
          <w:sz w:val="18"/>
          <w:szCs w:val="18"/>
        </w:rPr>
        <w:t>EES (alleen voor uitkoopbestellingen)</w:t>
      </w:r>
    </w:p>
    <w:p w14:paraId="0EDFC71C" w14:textId="77777777" w:rsidR="00456002" w:rsidRPr="00E27A1D" w:rsidRDefault="00456002" w:rsidP="006911C3">
      <w:pPr>
        <w:pStyle w:val="AppendixBulletIndent"/>
        <w:numPr>
          <w:ilvl w:val="0"/>
          <w:numId w:val="57"/>
        </w:numPr>
        <w:tabs>
          <w:tab w:val="left" w:pos="90"/>
        </w:tabs>
        <w:ind w:left="1440" w:right="720"/>
        <w:rPr>
          <w:rFonts w:ascii="Tahoma" w:hAnsi="Tahoma" w:cs="Tahoma"/>
          <w:lang w:val="nl-NL"/>
        </w:rPr>
      </w:pPr>
      <w:r w:rsidRPr="00E27A1D">
        <w:rPr>
          <w:rFonts w:ascii="Tahoma" w:hAnsi="Tahoma" w:cs="Tahoma"/>
          <w:sz w:val="18"/>
          <w:szCs w:val="18"/>
          <w:lang w:val="nl-NL"/>
        </w:rPr>
        <w:t>Enterprise Subscription Overeenkomst (alleen voor uitkoopbestellingen)</w:t>
      </w:r>
    </w:p>
    <w:p w14:paraId="0EDFC71D" w14:textId="77777777" w:rsidR="00456002" w:rsidRPr="00E27A1D" w:rsidRDefault="00456002" w:rsidP="0014632E">
      <w:pPr>
        <w:pStyle w:val="AppendixIndent"/>
        <w:tabs>
          <w:tab w:val="left" w:pos="90"/>
        </w:tabs>
        <w:spacing w:before="0"/>
        <w:ind w:left="0" w:right="720"/>
        <w:rPr>
          <w:rFonts w:ascii="Tahoma" w:hAnsi="Tahoma" w:cs="Tahoma"/>
          <w:lang w:val="nl-NL"/>
        </w:rPr>
      </w:pPr>
    </w:p>
    <w:p w14:paraId="0EDFC71E" w14:textId="77777777" w:rsidR="00456002" w:rsidRPr="00E27A1D" w:rsidRDefault="00456002" w:rsidP="009537DD">
      <w:pPr>
        <w:pStyle w:val="AppendixBodyText"/>
        <w:spacing w:after="0"/>
        <w:ind w:right="720"/>
        <w:rPr>
          <w:rFonts w:ascii="Tahoma" w:hAnsi="Tahoma" w:cs="Tahoma"/>
          <w:lang w:val="nl-NL"/>
        </w:rPr>
      </w:pPr>
      <w:r w:rsidRPr="00E27A1D">
        <w:rPr>
          <w:rFonts w:ascii="Tahoma" w:hAnsi="Tahoma" w:cs="Tahoma"/>
          <w:sz w:val="18"/>
          <w:lang w:val="nl-NL"/>
        </w:rPr>
        <w:t>Voor het verkrijgen van een licentie in de programma's Open License, Select en Select Plus hoeft de klant niet aan specifieke voorwaarden te voldoen.</w:t>
      </w:r>
      <w:r w:rsidR="000600D2">
        <w:rPr>
          <w:rFonts w:ascii="Tahoma" w:hAnsi="Tahoma" w:cs="Tahoma"/>
          <w:sz w:val="18"/>
          <w:lang w:val="nl-NL"/>
        </w:rPr>
        <w:t xml:space="preserve"> </w:t>
      </w:r>
      <w:r w:rsidRPr="00E27A1D">
        <w:rPr>
          <w:rFonts w:ascii="Tahoma" w:hAnsi="Tahoma" w:cs="Tahoma"/>
          <w:sz w:val="18"/>
          <w:lang w:val="nl-NL"/>
        </w:rPr>
        <w:t>Zie de specifieke programmaovereenkomst voor regels betreffende het in aanmerking komen voor het bestellen van een eeuwigdurende licentie door middel van</w:t>
      </w:r>
      <w:r w:rsidR="009537DD">
        <w:rPr>
          <w:rFonts w:ascii="Tahoma" w:hAnsi="Tahoma" w:cs="Tahoma"/>
          <w:sz w:val="18"/>
          <w:lang w:val="nl-NL"/>
        </w:rPr>
        <w:t> </w:t>
      </w:r>
      <w:r w:rsidRPr="00E27A1D">
        <w:rPr>
          <w:rFonts w:ascii="Tahoma" w:hAnsi="Tahoma" w:cs="Tahoma"/>
          <w:sz w:val="18"/>
          <w:lang w:val="nl-NL"/>
        </w:rPr>
        <w:t>een uitkoopbestelling.</w:t>
      </w:r>
    </w:p>
    <w:p w14:paraId="0EDFC71F" w14:textId="77777777" w:rsidR="00255158" w:rsidRPr="00E27A1D" w:rsidRDefault="00255158" w:rsidP="0014632E">
      <w:pPr>
        <w:pStyle w:val="AppendixIndent"/>
        <w:tabs>
          <w:tab w:val="left" w:pos="90"/>
        </w:tabs>
        <w:spacing w:before="0"/>
        <w:ind w:left="0" w:right="720"/>
        <w:rPr>
          <w:rFonts w:ascii="Tahoma" w:hAnsi="Tahoma" w:cs="Tahoma"/>
          <w:lang w:val="nl-NL"/>
        </w:rPr>
      </w:pPr>
    </w:p>
    <w:p w14:paraId="0EDFC720" w14:textId="77777777" w:rsidR="00456002" w:rsidRPr="00E27A1D" w:rsidRDefault="00456002" w:rsidP="00456002">
      <w:pPr>
        <w:pStyle w:val="Heading2"/>
        <w:tabs>
          <w:tab w:val="left" w:pos="90"/>
        </w:tabs>
        <w:ind w:left="0" w:right="720"/>
        <w:rPr>
          <w:rFonts w:ascii="Tahoma" w:hAnsi="Tahoma" w:cs="Tahoma"/>
          <w:lang w:val="nl-NL"/>
        </w:rPr>
      </w:pPr>
      <w:bookmarkStart w:id="645" w:name="_Toc323819649"/>
      <w:bookmarkStart w:id="646" w:name="_Toc336338200"/>
      <w:bookmarkStart w:id="647" w:name="_Toc361497044"/>
      <w:r w:rsidRPr="00E27A1D">
        <w:rPr>
          <w:rFonts w:ascii="Tahoma" w:hAnsi="Tahoma" w:cs="Tahoma"/>
          <w:lang w:val="nl-NL"/>
        </w:rPr>
        <w:t>Licentie en Software Assurance</w:t>
      </w:r>
      <w:bookmarkEnd w:id="645"/>
      <w:bookmarkEnd w:id="646"/>
      <w:bookmarkEnd w:id="647"/>
    </w:p>
    <w:p w14:paraId="0EDFC721" w14:textId="77777777" w:rsidR="00456002" w:rsidRPr="00E27A1D" w:rsidRDefault="00456002" w:rsidP="00ED589D">
      <w:pPr>
        <w:pStyle w:val="AppendixIndent"/>
        <w:tabs>
          <w:tab w:val="left" w:pos="90"/>
        </w:tabs>
        <w:spacing w:before="0"/>
        <w:ind w:left="0" w:right="720"/>
        <w:rPr>
          <w:rFonts w:ascii="Tahoma" w:hAnsi="Tahoma" w:cs="Tahoma"/>
          <w:lang w:val="nl-NL"/>
        </w:rPr>
      </w:pPr>
    </w:p>
    <w:p w14:paraId="0EDFC722" w14:textId="77777777" w:rsidR="00456002" w:rsidRPr="00276F80" w:rsidRDefault="00456002" w:rsidP="0014632E">
      <w:pPr>
        <w:pStyle w:val="AppendixBodyText"/>
        <w:spacing w:after="0"/>
        <w:ind w:right="720"/>
        <w:rPr>
          <w:rFonts w:ascii="Tahoma" w:hAnsi="Tahoma" w:cs="Tahoma"/>
        </w:rPr>
      </w:pPr>
      <w:r w:rsidRPr="00E27A1D">
        <w:rPr>
          <w:rFonts w:ascii="Tahoma" w:hAnsi="Tahoma" w:cs="Tahoma"/>
          <w:sz w:val="18"/>
          <w:lang w:val="nl-NL"/>
        </w:rPr>
        <w:t xml:space="preserve">Dit producttype is niet versiespecifiek. Het stelt klanten in staat de Licentie en Software Assurance gelijktijdig aan te schaffen. </w:t>
      </w:r>
      <w:r w:rsidRPr="00276F80">
        <w:rPr>
          <w:rFonts w:ascii="Tahoma" w:hAnsi="Tahoma" w:cs="Tahoma"/>
          <w:sz w:val="18"/>
        </w:rPr>
        <w:t>Beschikbaar in de volgende programma's:</w:t>
      </w:r>
    </w:p>
    <w:p w14:paraId="0EDFC723" w14:textId="77777777" w:rsidR="00456002" w:rsidRPr="00276F80" w:rsidRDefault="00456002" w:rsidP="0014632E">
      <w:pPr>
        <w:pStyle w:val="AppendixIndent"/>
        <w:tabs>
          <w:tab w:val="left" w:pos="90"/>
        </w:tabs>
        <w:spacing w:before="0"/>
        <w:ind w:left="0" w:right="720"/>
        <w:rPr>
          <w:rFonts w:ascii="Tahoma" w:hAnsi="Tahoma" w:cs="Tahoma"/>
        </w:rPr>
      </w:pPr>
    </w:p>
    <w:p w14:paraId="0EDFC724" w14:textId="77777777" w:rsidR="00456002" w:rsidRPr="00276F80" w:rsidRDefault="00456002" w:rsidP="006911C3">
      <w:pPr>
        <w:pStyle w:val="AppendixBulletIndent"/>
        <w:numPr>
          <w:ilvl w:val="0"/>
          <w:numId w:val="61"/>
        </w:numPr>
        <w:tabs>
          <w:tab w:val="left" w:pos="1440"/>
        </w:tabs>
        <w:spacing w:after="60"/>
        <w:ind w:left="1440" w:right="720"/>
        <w:rPr>
          <w:rFonts w:ascii="Tahoma" w:hAnsi="Tahoma" w:cs="Tahoma"/>
        </w:rPr>
      </w:pPr>
      <w:r w:rsidRPr="00276F80">
        <w:rPr>
          <w:rFonts w:ascii="Tahoma" w:hAnsi="Tahoma" w:cs="Tahoma"/>
          <w:sz w:val="18"/>
        </w:rPr>
        <w:t xml:space="preserve">Open License </w:t>
      </w:r>
    </w:p>
    <w:p w14:paraId="0EDFC725" w14:textId="77777777" w:rsidR="00456002" w:rsidRPr="00276F80" w:rsidRDefault="00456002" w:rsidP="006911C3">
      <w:pPr>
        <w:pStyle w:val="AppendixBulletIndent"/>
        <w:numPr>
          <w:ilvl w:val="0"/>
          <w:numId w:val="61"/>
        </w:numPr>
        <w:tabs>
          <w:tab w:val="left" w:pos="1440"/>
        </w:tabs>
        <w:spacing w:after="60"/>
        <w:ind w:left="1440" w:right="720"/>
        <w:rPr>
          <w:rFonts w:ascii="Tahoma" w:hAnsi="Tahoma" w:cs="Tahoma"/>
        </w:rPr>
      </w:pPr>
      <w:r w:rsidRPr="00276F80">
        <w:rPr>
          <w:rFonts w:ascii="Tahoma" w:hAnsi="Tahoma" w:cs="Tahoma"/>
          <w:sz w:val="18"/>
        </w:rPr>
        <w:t>Open Value</w:t>
      </w:r>
    </w:p>
    <w:p w14:paraId="0EDFC726" w14:textId="77777777" w:rsidR="00456002" w:rsidRPr="00276F80" w:rsidRDefault="00385C82" w:rsidP="006911C3">
      <w:pPr>
        <w:pStyle w:val="AppendixBulletIndent"/>
        <w:numPr>
          <w:ilvl w:val="0"/>
          <w:numId w:val="61"/>
        </w:numPr>
        <w:tabs>
          <w:tab w:val="left" w:pos="1440"/>
        </w:tabs>
        <w:spacing w:after="60"/>
        <w:ind w:left="1440" w:right="720"/>
        <w:rPr>
          <w:rFonts w:ascii="Tahoma" w:hAnsi="Tahoma" w:cs="Tahoma"/>
        </w:rPr>
      </w:pPr>
      <w:r w:rsidRPr="00276F80">
        <w:rPr>
          <w:rFonts w:ascii="Tahoma" w:hAnsi="Tahoma" w:cs="Tahoma"/>
          <w:sz w:val="18"/>
        </w:rPr>
        <w:t>Open Value Subscription</w:t>
      </w:r>
    </w:p>
    <w:p w14:paraId="0EDFC727" w14:textId="77777777" w:rsidR="00456002" w:rsidRPr="00276F80" w:rsidRDefault="00456002" w:rsidP="006911C3">
      <w:pPr>
        <w:pStyle w:val="AppendixBulletIndent"/>
        <w:numPr>
          <w:ilvl w:val="0"/>
          <w:numId w:val="61"/>
        </w:numPr>
        <w:tabs>
          <w:tab w:val="left" w:pos="1440"/>
        </w:tabs>
        <w:spacing w:after="60"/>
        <w:ind w:left="1440" w:right="720"/>
        <w:rPr>
          <w:rFonts w:ascii="Tahoma" w:hAnsi="Tahoma" w:cs="Tahoma"/>
        </w:rPr>
      </w:pPr>
      <w:r w:rsidRPr="00276F80">
        <w:rPr>
          <w:rFonts w:ascii="Tahoma" w:hAnsi="Tahoma" w:cs="Tahoma"/>
          <w:sz w:val="18"/>
        </w:rPr>
        <w:t xml:space="preserve">Select </w:t>
      </w:r>
    </w:p>
    <w:p w14:paraId="0EDFC728" w14:textId="77777777" w:rsidR="00456002" w:rsidRPr="00276F80" w:rsidRDefault="00456002" w:rsidP="006911C3">
      <w:pPr>
        <w:pStyle w:val="AppendixBulletIndent"/>
        <w:numPr>
          <w:ilvl w:val="0"/>
          <w:numId w:val="61"/>
        </w:numPr>
        <w:tabs>
          <w:tab w:val="left" w:pos="1440"/>
        </w:tabs>
        <w:spacing w:after="60"/>
        <w:ind w:left="1440" w:right="720"/>
        <w:rPr>
          <w:rFonts w:ascii="Tahoma" w:hAnsi="Tahoma" w:cs="Tahoma"/>
        </w:rPr>
      </w:pPr>
      <w:r w:rsidRPr="00276F80">
        <w:rPr>
          <w:rFonts w:ascii="Tahoma" w:hAnsi="Tahoma" w:cs="Tahoma"/>
          <w:sz w:val="18"/>
        </w:rPr>
        <w:t>Select Plus</w:t>
      </w:r>
    </w:p>
    <w:p w14:paraId="0EDFC729" w14:textId="77777777" w:rsidR="00456002" w:rsidRPr="00276F80" w:rsidRDefault="00456002" w:rsidP="006911C3">
      <w:pPr>
        <w:pStyle w:val="AppendixBulletIndent"/>
        <w:numPr>
          <w:ilvl w:val="0"/>
          <w:numId w:val="61"/>
        </w:numPr>
        <w:tabs>
          <w:tab w:val="left" w:pos="1440"/>
        </w:tabs>
        <w:spacing w:after="60"/>
        <w:ind w:left="1440" w:right="720"/>
        <w:rPr>
          <w:rFonts w:ascii="Tahoma" w:hAnsi="Tahoma" w:cs="Tahoma"/>
        </w:rPr>
      </w:pPr>
      <w:r w:rsidRPr="00276F80">
        <w:rPr>
          <w:rFonts w:ascii="Tahoma" w:hAnsi="Tahoma" w:cs="Tahoma"/>
          <w:sz w:val="18"/>
        </w:rPr>
        <w:t>Enterprise Overeenkomst</w:t>
      </w:r>
    </w:p>
    <w:p w14:paraId="0EDFC72A" w14:textId="77777777" w:rsidR="00456002" w:rsidRPr="00276F80" w:rsidRDefault="00456002" w:rsidP="006911C3">
      <w:pPr>
        <w:pStyle w:val="AppendixBulletIndent"/>
        <w:numPr>
          <w:ilvl w:val="0"/>
          <w:numId w:val="61"/>
        </w:numPr>
        <w:tabs>
          <w:tab w:val="left" w:pos="1440"/>
        </w:tabs>
        <w:ind w:left="1440" w:right="720"/>
        <w:rPr>
          <w:rFonts w:ascii="Tahoma" w:hAnsi="Tahoma" w:cs="Tahoma"/>
        </w:rPr>
      </w:pPr>
      <w:r w:rsidRPr="00276F80">
        <w:rPr>
          <w:rFonts w:ascii="Tahoma" w:hAnsi="Tahoma" w:cs="Tahoma"/>
          <w:sz w:val="18"/>
        </w:rPr>
        <w:t>Enterprise Subscription Overeenkomst</w:t>
      </w:r>
    </w:p>
    <w:p w14:paraId="0EDFC72B" w14:textId="77777777" w:rsidR="00456002" w:rsidRPr="00276F80" w:rsidRDefault="00456002" w:rsidP="00EF6A68">
      <w:pPr>
        <w:pStyle w:val="AppendixIndent"/>
        <w:tabs>
          <w:tab w:val="left" w:pos="90"/>
        </w:tabs>
        <w:spacing w:before="0"/>
        <w:ind w:left="0" w:right="720"/>
        <w:rPr>
          <w:rFonts w:ascii="Tahoma" w:hAnsi="Tahoma" w:cs="Tahoma"/>
        </w:rPr>
      </w:pPr>
    </w:p>
    <w:p w14:paraId="0EDFC72C" w14:textId="77777777" w:rsidR="00456002" w:rsidRPr="00E27A1D" w:rsidRDefault="00456002" w:rsidP="00EF6A68">
      <w:pPr>
        <w:pStyle w:val="AppendixBodyText"/>
        <w:spacing w:after="0"/>
        <w:ind w:right="720"/>
        <w:rPr>
          <w:rFonts w:ascii="Tahoma" w:hAnsi="Tahoma" w:cs="Tahoma"/>
          <w:lang w:val="nl-NL"/>
        </w:rPr>
      </w:pPr>
      <w:r w:rsidRPr="00E27A1D">
        <w:rPr>
          <w:rFonts w:ascii="Tahoma" w:hAnsi="Tahoma" w:cs="Tahoma"/>
          <w:sz w:val="18"/>
          <w:lang w:val="nl-NL"/>
        </w:rPr>
        <w:t>Voor het verkrijgen van de Licentie gelden geen specifieke voorwaarden. Software Assurance dient u te verkrijgen op het moment dat u de corresponderende Licentie verkrijgt, of op het moment dat u een bestaande Software Assurance-termijn verlengt.</w:t>
      </w:r>
      <w:r w:rsidR="000600D2">
        <w:rPr>
          <w:rFonts w:ascii="Tahoma" w:hAnsi="Tahoma" w:cs="Tahoma"/>
          <w:sz w:val="18"/>
          <w:lang w:val="nl-NL"/>
        </w:rPr>
        <w:t xml:space="preserve"> </w:t>
      </w:r>
      <w:r w:rsidRPr="00E27A1D">
        <w:rPr>
          <w:rFonts w:ascii="Tahoma" w:hAnsi="Tahoma" w:cs="Tahoma"/>
          <w:sz w:val="18"/>
          <w:lang w:val="nl-NL"/>
        </w:rPr>
        <w:t>Bij alle Volume Licensing Programs geldt dat de klant een Licentie en Software Assurance-product dient aan te schaffen als de klant niet voldoet aan de criteria om in aanmerking te komen voor Software Assurance en deze Software Assurance wenst te verkrijgen.</w:t>
      </w:r>
    </w:p>
    <w:p w14:paraId="0EDFC72D" w14:textId="77777777" w:rsidR="00255158" w:rsidRDefault="00255158" w:rsidP="00EF6A68">
      <w:pPr>
        <w:rPr>
          <w:rFonts w:cs="Tahoma"/>
          <w:lang w:val="nl-NL"/>
        </w:rPr>
      </w:pPr>
    </w:p>
    <w:p w14:paraId="0EDFC72E" w14:textId="77777777" w:rsidR="009537DD" w:rsidRDefault="009537DD" w:rsidP="00EF6A68">
      <w:pPr>
        <w:rPr>
          <w:rFonts w:cs="Tahoma"/>
          <w:lang w:val="nl-NL"/>
        </w:rPr>
      </w:pPr>
    </w:p>
    <w:p w14:paraId="0EDFC72F" w14:textId="77777777" w:rsidR="009537DD" w:rsidRDefault="009537DD" w:rsidP="00EF6A68">
      <w:pPr>
        <w:rPr>
          <w:rFonts w:cs="Tahoma"/>
          <w:lang w:val="nl-NL"/>
        </w:rPr>
      </w:pPr>
    </w:p>
    <w:p w14:paraId="0EDFC730" w14:textId="77777777" w:rsidR="009537DD" w:rsidRDefault="009537DD" w:rsidP="00EF6A68">
      <w:pPr>
        <w:rPr>
          <w:rFonts w:cs="Tahoma"/>
          <w:lang w:val="nl-NL"/>
        </w:rPr>
      </w:pPr>
    </w:p>
    <w:p w14:paraId="0EDFC731" w14:textId="77777777" w:rsidR="00456002" w:rsidRPr="00E27A1D" w:rsidRDefault="00456002" w:rsidP="00456002">
      <w:pPr>
        <w:pStyle w:val="Heading2"/>
        <w:tabs>
          <w:tab w:val="left" w:pos="90"/>
        </w:tabs>
        <w:ind w:left="0" w:right="720"/>
        <w:rPr>
          <w:rFonts w:ascii="Tahoma" w:hAnsi="Tahoma" w:cs="Tahoma"/>
          <w:lang w:val="nl-NL"/>
        </w:rPr>
      </w:pPr>
      <w:bookmarkStart w:id="648" w:name="_Toc323819650"/>
      <w:bookmarkStart w:id="649" w:name="_Toc336338201"/>
      <w:bookmarkStart w:id="650" w:name="_Toc361497045"/>
      <w:r w:rsidRPr="00E27A1D">
        <w:rPr>
          <w:rFonts w:ascii="Tahoma" w:hAnsi="Tahoma" w:cs="Tahoma"/>
          <w:lang w:val="nl-NL"/>
        </w:rPr>
        <w:lastRenderedPageBreak/>
        <w:t>Software Assurance</w:t>
      </w:r>
      <w:bookmarkEnd w:id="648"/>
      <w:bookmarkEnd w:id="649"/>
      <w:bookmarkEnd w:id="650"/>
    </w:p>
    <w:p w14:paraId="0EDFC732" w14:textId="77777777" w:rsidR="00456002" w:rsidRPr="00E27A1D" w:rsidRDefault="00456002" w:rsidP="00EF6A68">
      <w:pPr>
        <w:pStyle w:val="AppendixBodyText"/>
        <w:tabs>
          <w:tab w:val="left" w:pos="90"/>
        </w:tabs>
        <w:spacing w:after="0"/>
        <w:ind w:right="720"/>
        <w:rPr>
          <w:rFonts w:ascii="Tahoma" w:hAnsi="Tahoma" w:cs="Tahoma"/>
          <w:lang w:val="nl-NL"/>
        </w:rPr>
      </w:pPr>
    </w:p>
    <w:p w14:paraId="0EDFC733" w14:textId="77777777" w:rsidR="00456002" w:rsidRPr="00E27A1D" w:rsidRDefault="00456002" w:rsidP="009537DD">
      <w:pPr>
        <w:pStyle w:val="AppendixBodyText"/>
        <w:spacing w:after="0"/>
        <w:ind w:right="720"/>
        <w:rPr>
          <w:rFonts w:ascii="Tahoma" w:hAnsi="Tahoma" w:cs="Tahoma"/>
          <w:lang w:val="nl-NL"/>
        </w:rPr>
      </w:pPr>
      <w:r w:rsidRPr="00E27A1D">
        <w:rPr>
          <w:rFonts w:ascii="Tahoma" w:hAnsi="Tahoma" w:cs="Tahoma"/>
          <w:sz w:val="18"/>
          <w:lang w:val="nl-NL"/>
        </w:rPr>
        <w:t>Microsoft Software Assurance is een regeling die bepaalde voordelen biedt, waaronder mogelijk het recht op</w:t>
      </w:r>
      <w:r w:rsidR="009537DD">
        <w:rPr>
          <w:rFonts w:ascii="Tahoma" w:hAnsi="Tahoma" w:cs="Tahoma"/>
          <w:sz w:val="18"/>
          <w:lang w:val="nl-NL"/>
        </w:rPr>
        <w:t> </w:t>
      </w:r>
      <w:r w:rsidRPr="00E27A1D">
        <w:rPr>
          <w:rFonts w:ascii="Tahoma" w:hAnsi="Tahoma" w:cs="Tahoma"/>
          <w:sz w:val="18"/>
          <w:lang w:val="nl-NL"/>
        </w:rPr>
        <w:t>nieuwe versies, toegang tot diverse technologieën, aanvullende gebruiksrechten voor de Producten waarvoor deze is verkregen, gespreide betalingen, adviesdiensten, training, ondersteuning en toegang tot</w:t>
      </w:r>
      <w:r w:rsidR="009537DD">
        <w:rPr>
          <w:rFonts w:ascii="Tahoma" w:hAnsi="Tahoma" w:cs="Tahoma"/>
          <w:sz w:val="18"/>
          <w:lang w:val="nl-NL"/>
        </w:rPr>
        <w:t> </w:t>
      </w:r>
      <w:r w:rsidRPr="00E27A1D">
        <w:rPr>
          <w:rFonts w:ascii="Tahoma" w:hAnsi="Tahoma" w:cs="Tahoma"/>
          <w:sz w:val="18"/>
          <w:lang w:val="nl-NL"/>
        </w:rPr>
        <w:t>exclusieve aanbiedingen. Zie de sectie Software Assurance (SA) Benefits bij dit document voor meer informatie over de voordelen en beleidsregels.</w:t>
      </w:r>
    </w:p>
    <w:p w14:paraId="0EDFC734" w14:textId="77777777" w:rsidR="00456002" w:rsidRPr="00E27A1D" w:rsidRDefault="00456002" w:rsidP="00EF6A68">
      <w:pPr>
        <w:pStyle w:val="AppendixIndent"/>
        <w:tabs>
          <w:tab w:val="left" w:pos="90"/>
        </w:tabs>
        <w:spacing w:before="0"/>
        <w:ind w:left="0" w:right="720"/>
        <w:rPr>
          <w:rFonts w:ascii="Tahoma" w:hAnsi="Tahoma" w:cs="Tahoma"/>
          <w:lang w:val="nl-NL"/>
        </w:rPr>
      </w:pPr>
    </w:p>
    <w:p w14:paraId="0EDFC735" w14:textId="77777777" w:rsidR="00456002" w:rsidRPr="00276F80" w:rsidRDefault="00456002" w:rsidP="00EF6A68">
      <w:pPr>
        <w:pStyle w:val="AppendixBodyText"/>
        <w:spacing w:after="0"/>
        <w:ind w:right="720"/>
        <w:rPr>
          <w:rFonts w:ascii="Tahoma" w:hAnsi="Tahoma" w:cs="Tahoma"/>
        </w:rPr>
      </w:pPr>
      <w:r w:rsidRPr="00E27A1D">
        <w:rPr>
          <w:rFonts w:ascii="Tahoma" w:hAnsi="Tahoma" w:cs="Tahoma"/>
          <w:sz w:val="18"/>
          <w:lang w:val="nl-NL"/>
        </w:rPr>
        <w:t xml:space="preserve">Zie de Product Use Rights (PUR) voor Volume Licensing voor meer informatie over de gebruiksrechten die op de voordelen van toepassing zijn. </w:t>
      </w:r>
      <w:r w:rsidRPr="00276F80">
        <w:rPr>
          <w:rFonts w:ascii="Tahoma" w:hAnsi="Tahoma" w:cs="Tahoma"/>
          <w:sz w:val="18"/>
        </w:rPr>
        <w:t>Software Assurance is verkrijgbaar in de volgende programma's:</w:t>
      </w:r>
    </w:p>
    <w:p w14:paraId="0EDFC736" w14:textId="77777777" w:rsidR="00456002" w:rsidRPr="00276F80" w:rsidRDefault="00456002" w:rsidP="00EF6A68">
      <w:pPr>
        <w:pStyle w:val="AppendixIndent"/>
        <w:tabs>
          <w:tab w:val="left" w:pos="90"/>
        </w:tabs>
        <w:spacing w:before="0"/>
        <w:ind w:left="0" w:right="720"/>
        <w:rPr>
          <w:rFonts w:ascii="Tahoma" w:hAnsi="Tahoma" w:cs="Tahoma"/>
        </w:rPr>
      </w:pPr>
    </w:p>
    <w:p w14:paraId="0EDFC737" w14:textId="77777777" w:rsidR="00456002" w:rsidRPr="00276F80" w:rsidRDefault="00456002" w:rsidP="006911C3">
      <w:pPr>
        <w:pStyle w:val="AppendixBulletIndent"/>
        <w:numPr>
          <w:ilvl w:val="0"/>
          <w:numId w:val="62"/>
        </w:numPr>
        <w:tabs>
          <w:tab w:val="left" w:pos="1440"/>
        </w:tabs>
        <w:spacing w:after="60"/>
        <w:ind w:left="1440" w:right="720"/>
        <w:rPr>
          <w:rFonts w:ascii="Tahoma" w:hAnsi="Tahoma" w:cs="Tahoma"/>
        </w:rPr>
      </w:pPr>
      <w:r w:rsidRPr="00276F80">
        <w:rPr>
          <w:rFonts w:ascii="Tahoma" w:hAnsi="Tahoma" w:cs="Tahoma"/>
          <w:sz w:val="18"/>
        </w:rPr>
        <w:t xml:space="preserve">Open License </w:t>
      </w:r>
    </w:p>
    <w:p w14:paraId="0EDFC738" w14:textId="77777777" w:rsidR="00456002" w:rsidRPr="00276F80" w:rsidRDefault="00456002" w:rsidP="006911C3">
      <w:pPr>
        <w:pStyle w:val="AppendixBulletIndent"/>
        <w:numPr>
          <w:ilvl w:val="0"/>
          <w:numId w:val="62"/>
        </w:numPr>
        <w:tabs>
          <w:tab w:val="left" w:pos="1440"/>
        </w:tabs>
        <w:spacing w:after="60"/>
        <w:ind w:left="1440" w:right="720"/>
        <w:rPr>
          <w:rFonts w:ascii="Tahoma" w:hAnsi="Tahoma" w:cs="Tahoma"/>
        </w:rPr>
      </w:pPr>
      <w:r w:rsidRPr="00276F80">
        <w:rPr>
          <w:rFonts w:ascii="Tahoma" w:hAnsi="Tahoma" w:cs="Tahoma"/>
          <w:sz w:val="18"/>
        </w:rPr>
        <w:t xml:space="preserve">Open Value </w:t>
      </w:r>
    </w:p>
    <w:p w14:paraId="0EDFC739" w14:textId="77777777" w:rsidR="00456002" w:rsidRPr="00276F80" w:rsidRDefault="00456002" w:rsidP="006911C3">
      <w:pPr>
        <w:pStyle w:val="AppendixBulletIndent"/>
        <w:numPr>
          <w:ilvl w:val="0"/>
          <w:numId w:val="62"/>
        </w:numPr>
        <w:tabs>
          <w:tab w:val="left" w:pos="1440"/>
        </w:tabs>
        <w:spacing w:after="60"/>
        <w:ind w:left="1440" w:right="720"/>
        <w:rPr>
          <w:rFonts w:ascii="Tahoma" w:hAnsi="Tahoma" w:cs="Tahoma"/>
        </w:rPr>
      </w:pPr>
      <w:r w:rsidRPr="00276F80">
        <w:rPr>
          <w:rFonts w:ascii="Tahoma" w:hAnsi="Tahoma" w:cs="Tahoma"/>
          <w:sz w:val="18"/>
        </w:rPr>
        <w:t xml:space="preserve">Select </w:t>
      </w:r>
    </w:p>
    <w:p w14:paraId="0EDFC73A" w14:textId="77777777" w:rsidR="00456002" w:rsidRPr="00276F80" w:rsidRDefault="00456002" w:rsidP="006911C3">
      <w:pPr>
        <w:pStyle w:val="AppendixBulletIndent"/>
        <w:numPr>
          <w:ilvl w:val="0"/>
          <w:numId w:val="62"/>
        </w:numPr>
        <w:tabs>
          <w:tab w:val="left" w:pos="1440"/>
        </w:tabs>
        <w:spacing w:after="60"/>
        <w:ind w:left="1440" w:right="720"/>
        <w:rPr>
          <w:rFonts w:ascii="Tahoma" w:hAnsi="Tahoma" w:cs="Tahoma"/>
        </w:rPr>
      </w:pPr>
      <w:r w:rsidRPr="00276F80">
        <w:rPr>
          <w:rFonts w:ascii="Tahoma" w:hAnsi="Tahoma" w:cs="Tahoma"/>
          <w:sz w:val="18"/>
        </w:rPr>
        <w:t>Select Plus</w:t>
      </w:r>
    </w:p>
    <w:p w14:paraId="0EDFC73B" w14:textId="77777777" w:rsidR="00456002" w:rsidRPr="00276F80" w:rsidRDefault="00456002" w:rsidP="006911C3">
      <w:pPr>
        <w:pStyle w:val="AppendixBulletIndent"/>
        <w:numPr>
          <w:ilvl w:val="0"/>
          <w:numId w:val="62"/>
        </w:numPr>
        <w:tabs>
          <w:tab w:val="left" w:pos="1440"/>
        </w:tabs>
        <w:ind w:left="1440" w:right="720"/>
        <w:rPr>
          <w:rFonts w:ascii="Tahoma" w:hAnsi="Tahoma" w:cs="Tahoma"/>
        </w:rPr>
      </w:pPr>
      <w:r w:rsidRPr="00276F80">
        <w:rPr>
          <w:rFonts w:ascii="Tahoma" w:hAnsi="Tahoma" w:cs="Tahoma"/>
          <w:sz w:val="18"/>
        </w:rPr>
        <w:t>Enterprise Overeenkomst</w:t>
      </w:r>
    </w:p>
    <w:p w14:paraId="0EDFC73C" w14:textId="77777777" w:rsidR="00456002" w:rsidRPr="00276F80" w:rsidRDefault="00456002" w:rsidP="00B147AB">
      <w:pPr>
        <w:pStyle w:val="AppendixIndent"/>
        <w:spacing w:before="0"/>
        <w:ind w:left="0" w:right="720"/>
        <w:rPr>
          <w:rFonts w:ascii="Tahoma" w:hAnsi="Tahoma" w:cs="Tahoma"/>
        </w:rPr>
      </w:pPr>
    </w:p>
    <w:p w14:paraId="0EDFC73D" w14:textId="77777777" w:rsidR="00456002" w:rsidRPr="00562B1F" w:rsidRDefault="00456002" w:rsidP="00B147AB">
      <w:pPr>
        <w:pStyle w:val="AppendixIndent"/>
        <w:spacing w:before="0"/>
        <w:ind w:left="0" w:right="720"/>
        <w:rPr>
          <w:rFonts w:ascii="Tahoma" w:hAnsi="Tahoma" w:cs="Tahoma"/>
          <w:lang w:val="nl-NL"/>
        </w:rPr>
      </w:pPr>
      <w:r w:rsidRPr="00E27A1D">
        <w:rPr>
          <w:rFonts w:ascii="Tahoma" w:hAnsi="Tahoma" w:cs="Tahoma"/>
          <w:sz w:val="18"/>
          <w:lang w:val="nl-NL"/>
        </w:rPr>
        <w:t>Er zijn drie verschillende verplichtingenniveaus die een klant kan selecteren voor Software Assurance.</w:t>
      </w:r>
      <w:r w:rsidR="000600D2">
        <w:rPr>
          <w:rFonts w:ascii="Tahoma" w:hAnsi="Tahoma" w:cs="Tahoma"/>
          <w:sz w:val="18"/>
          <w:lang w:val="nl-NL"/>
        </w:rPr>
        <w:t xml:space="preserve"> </w:t>
      </w:r>
      <w:r w:rsidRPr="00E27A1D">
        <w:rPr>
          <w:rFonts w:ascii="Tahoma" w:hAnsi="Tahoma" w:cs="Tahoma"/>
          <w:sz w:val="18"/>
          <w:lang w:val="nl-NL"/>
        </w:rPr>
        <w:t>Welke niveaus beschikbaar zijn verschilt per programma.</w:t>
      </w:r>
      <w:r w:rsidR="000600D2">
        <w:rPr>
          <w:rFonts w:ascii="Tahoma" w:hAnsi="Tahoma" w:cs="Tahoma"/>
          <w:sz w:val="18"/>
          <w:lang w:val="nl-NL"/>
        </w:rPr>
        <w:t xml:space="preserve"> </w:t>
      </w:r>
      <w:r w:rsidRPr="00E27A1D">
        <w:rPr>
          <w:rFonts w:ascii="Tahoma" w:hAnsi="Tahoma" w:cs="Tahoma"/>
          <w:sz w:val="18"/>
          <w:lang w:val="nl-NL"/>
        </w:rPr>
        <w:t>Het verplichtingenniveau van Software Assurance is een van de vele factoren die mede bepalen op welke voordelen de klant recht heeft.</w:t>
      </w:r>
      <w:r w:rsidR="000600D2">
        <w:rPr>
          <w:rFonts w:ascii="Tahoma" w:hAnsi="Tahoma" w:cs="Tahoma"/>
          <w:sz w:val="18"/>
          <w:lang w:val="nl-NL"/>
        </w:rPr>
        <w:t xml:space="preserve"> </w:t>
      </w:r>
      <w:r w:rsidRPr="00562B1F">
        <w:rPr>
          <w:rFonts w:ascii="Tahoma" w:hAnsi="Tahoma" w:cs="Tahoma"/>
          <w:sz w:val="18"/>
          <w:lang w:val="nl-NL"/>
        </w:rPr>
        <w:t>De klant kan</w:t>
      </w:r>
    </w:p>
    <w:p w14:paraId="0EDFC73E" w14:textId="77777777" w:rsidR="004C08A3" w:rsidRPr="00562B1F" w:rsidRDefault="004C08A3" w:rsidP="00B147AB">
      <w:pPr>
        <w:pStyle w:val="AppendixIndent"/>
        <w:spacing w:before="0"/>
        <w:ind w:left="0" w:right="720"/>
        <w:rPr>
          <w:rFonts w:ascii="Tahoma" w:hAnsi="Tahoma" w:cs="Tahoma"/>
          <w:lang w:val="nl-NL"/>
        </w:rPr>
      </w:pPr>
    </w:p>
    <w:p w14:paraId="0EDFC73F" w14:textId="77777777" w:rsidR="00456002" w:rsidRPr="00E27A1D" w:rsidRDefault="00FB2C86" w:rsidP="006911C3">
      <w:pPr>
        <w:pStyle w:val="AppendixIndent"/>
        <w:numPr>
          <w:ilvl w:val="0"/>
          <w:numId w:val="63"/>
        </w:numPr>
        <w:ind w:left="1440" w:right="720"/>
        <w:rPr>
          <w:rFonts w:ascii="Tahoma" w:hAnsi="Tahoma" w:cs="Tahoma"/>
          <w:lang w:val="nl-NL"/>
        </w:rPr>
      </w:pPr>
      <w:r>
        <w:rPr>
          <w:rFonts w:ascii="Tahoma" w:hAnsi="Tahoma" w:cs="Tahoma"/>
          <w:sz w:val="18"/>
          <w:lang w:val="nl-NL"/>
        </w:rPr>
        <w:t>Z</w:t>
      </w:r>
      <w:r w:rsidR="00456002" w:rsidRPr="00E27A1D">
        <w:rPr>
          <w:rFonts w:ascii="Tahoma" w:hAnsi="Tahoma" w:cs="Tahoma"/>
          <w:sz w:val="18"/>
          <w:lang w:val="nl-NL"/>
        </w:rPr>
        <w:t>ich ertoe verplichten Software Assurance toe te voegen aan al zijn platformproducten.</w:t>
      </w:r>
      <w:r w:rsidR="000600D2">
        <w:rPr>
          <w:rFonts w:ascii="Tahoma" w:hAnsi="Tahoma" w:cs="Tahoma"/>
          <w:sz w:val="18"/>
          <w:lang w:val="nl-NL"/>
        </w:rPr>
        <w:t xml:space="preserve"> </w:t>
      </w:r>
      <w:r w:rsidR="00456002" w:rsidRPr="00E27A1D">
        <w:rPr>
          <w:rFonts w:ascii="Tahoma" w:hAnsi="Tahoma" w:cs="Tahoma"/>
          <w:sz w:val="18"/>
          <w:lang w:val="nl-NL"/>
        </w:rPr>
        <w:t>Dit</w:t>
      </w:r>
      <w:r w:rsidR="009537DD">
        <w:rPr>
          <w:rFonts w:ascii="Tahoma" w:hAnsi="Tahoma" w:cs="Tahoma"/>
          <w:sz w:val="18"/>
          <w:lang w:val="nl-NL"/>
        </w:rPr>
        <w:t> </w:t>
      </w:r>
      <w:r w:rsidR="00456002" w:rsidRPr="00E27A1D">
        <w:rPr>
          <w:rFonts w:ascii="Tahoma" w:hAnsi="Tahoma" w:cs="Tahoma"/>
          <w:sz w:val="18"/>
          <w:lang w:val="nl-NL"/>
        </w:rPr>
        <w:t>is het meest gebruikelijk bij de Enterprise Overeenkomst en Open Value.</w:t>
      </w:r>
    </w:p>
    <w:p w14:paraId="0EDFC740" w14:textId="77777777" w:rsidR="00456002" w:rsidRPr="00562B1F" w:rsidRDefault="00FB2C86" w:rsidP="006911C3">
      <w:pPr>
        <w:pStyle w:val="AppendixIndent"/>
        <w:numPr>
          <w:ilvl w:val="0"/>
          <w:numId w:val="63"/>
        </w:numPr>
        <w:ind w:left="1440" w:right="720"/>
        <w:rPr>
          <w:rFonts w:ascii="Tahoma" w:hAnsi="Tahoma" w:cs="Tahoma"/>
          <w:lang w:val="nl-NL"/>
        </w:rPr>
      </w:pPr>
      <w:r>
        <w:rPr>
          <w:rFonts w:ascii="Tahoma" w:hAnsi="Tahoma" w:cs="Tahoma"/>
          <w:sz w:val="18"/>
          <w:lang w:val="nl-NL"/>
        </w:rPr>
        <w:t>Z</w:t>
      </w:r>
      <w:r w:rsidR="00456002" w:rsidRPr="00E27A1D">
        <w:rPr>
          <w:rFonts w:ascii="Tahoma" w:hAnsi="Tahoma" w:cs="Tahoma"/>
          <w:sz w:val="18"/>
          <w:lang w:val="nl-NL"/>
        </w:rPr>
        <w:t>ich ertoe verplichten Software Assurance toe te voegen aan al zijn aankopen binnen een</w:t>
      </w:r>
      <w:r w:rsidR="009537DD">
        <w:rPr>
          <w:rFonts w:ascii="Tahoma" w:hAnsi="Tahoma" w:cs="Tahoma"/>
          <w:sz w:val="18"/>
          <w:lang w:val="nl-NL"/>
        </w:rPr>
        <w:t> </w:t>
      </w:r>
      <w:r w:rsidR="00456002" w:rsidRPr="00E27A1D">
        <w:rPr>
          <w:rFonts w:ascii="Tahoma" w:hAnsi="Tahoma" w:cs="Tahoma"/>
          <w:sz w:val="18"/>
          <w:lang w:val="nl-NL"/>
        </w:rPr>
        <w:t>bepaalde productgroep (Toepassingen, Systemen of Servers).</w:t>
      </w:r>
      <w:r w:rsidR="000600D2">
        <w:rPr>
          <w:rFonts w:ascii="Tahoma" w:hAnsi="Tahoma" w:cs="Tahoma"/>
          <w:sz w:val="18"/>
          <w:lang w:val="nl-NL"/>
        </w:rPr>
        <w:t xml:space="preserve"> </w:t>
      </w:r>
      <w:r w:rsidR="00456002" w:rsidRPr="00E27A1D">
        <w:rPr>
          <w:rFonts w:ascii="Tahoma" w:hAnsi="Tahoma" w:cs="Tahoma"/>
          <w:sz w:val="18"/>
          <w:lang w:val="nl-NL"/>
        </w:rPr>
        <w:t xml:space="preserve">Dit wordt aangeduid als Software Assurance Lidmaatschap. Hierbij is geen bedrijfsomvattende verplichting tot Software Assurance vereist. </w:t>
      </w:r>
      <w:r w:rsidR="00456002" w:rsidRPr="00562B1F">
        <w:rPr>
          <w:rFonts w:ascii="Tahoma" w:hAnsi="Tahoma" w:cs="Tahoma"/>
          <w:sz w:val="18"/>
          <w:lang w:val="nl-NL"/>
        </w:rPr>
        <w:t>Dit is het meest gebruikelijk bij Select.</w:t>
      </w:r>
    </w:p>
    <w:p w14:paraId="0EDFC741" w14:textId="77777777" w:rsidR="00456002" w:rsidRPr="00E27A1D" w:rsidRDefault="00FB2C86" w:rsidP="006911C3">
      <w:pPr>
        <w:pStyle w:val="AppendixIndent"/>
        <w:numPr>
          <w:ilvl w:val="0"/>
          <w:numId w:val="63"/>
        </w:numPr>
        <w:ind w:left="1440" w:right="720"/>
        <w:rPr>
          <w:rFonts w:ascii="Tahoma" w:hAnsi="Tahoma" w:cs="Tahoma"/>
          <w:lang w:val="nl-NL"/>
        </w:rPr>
      </w:pPr>
      <w:r>
        <w:rPr>
          <w:rFonts w:ascii="Tahoma" w:hAnsi="Tahoma" w:cs="Tahoma"/>
          <w:sz w:val="18"/>
          <w:lang w:val="nl-NL"/>
        </w:rPr>
        <w:t>S</w:t>
      </w:r>
      <w:r w:rsidR="00456002" w:rsidRPr="00E27A1D">
        <w:rPr>
          <w:rFonts w:ascii="Tahoma" w:hAnsi="Tahoma" w:cs="Tahoma"/>
          <w:sz w:val="18"/>
          <w:lang w:val="nl-NL"/>
        </w:rPr>
        <w:t>oftware Assurance aanschaffen voor afzonderlijke producten, zonder verplichtingen aan te gaan met betrekking tot de aanschaf van Software Assurance voor andere producten.</w:t>
      </w:r>
    </w:p>
    <w:p w14:paraId="0EDFC742" w14:textId="77777777" w:rsidR="0053106B" w:rsidRPr="00E27A1D" w:rsidRDefault="0053106B" w:rsidP="00EF6A68">
      <w:pPr>
        <w:pStyle w:val="AppendixBodyText"/>
        <w:spacing w:after="0"/>
        <w:ind w:right="720"/>
        <w:rPr>
          <w:rFonts w:ascii="Tahoma" w:hAnsi="Tahoma" w:cs="Tahoma"/>
          <w:lang w:val="nl-NL"/>
        </w:rPr>
      </w:pPr>
    </w:p>
    <w:p w14:paraId="0EDFC743" w14:textId="77777777" w:rsidR="00456002" w:rsidRPr="00E27A1D" w:rsidRDefault="00456002" w:rsidP="00B147AB">
      <w:pPr>
        <w:pStyle w:val="AppendixBodyText"/>
        <w:spacing w:after="0"/>
        <w:ind w:right="720"/>
        <w:rPr>
          <w:rFonts w:ascii="Tahoma" w:hAnsi="Tahoma" w:cs="Tahoma"/>
          <w:lang w:val="nl-NL"/>
        </w:rPr>
      </w:pPr>
      <w:r w:rsidRPr="00E27A1D">
        <w:rPr>
          <w:rFonts w:ascii="Tahoma" w:hAnsi="Tahoma" w:cs="Tahoma"/>
          <w:sz w:val="18"/>
          <w:lang w:val="nl-NL"/>
        </w:rPr>
        <w:t>De Software Assurance dient u te verkrijgen op het moment dat u de Licentie verkrijgt, of op het moment dat u een bestaande Software Assurance-termijn verlengt.</w:t>
      </w:r>
      <w:r w:rsidR="000600D2">
        <w:rPr>
          <w:rFonts w:ascii="Tahoma" w:hAnsi="Tahoma" w:cs="Tahoma"/>
          <w:sz w:val="18"/>
          <w:lang w:val="nl-NL"/>
        </w:rPr>
        <w:t xml:space="preserve"> </w:t>
      </w:r>
      <w:r w:rsidRPr="00E27A1D">
        <w:rPr>
          <w:rFonts w:ascii="Tahoma" w:hAnsi="Tahoma" w:cs="Tahoma"/>
          <w:sz w:val="18"/>
          <w:lang w:val="nl-NL"/>
        </w:rPr>
        <w:t>Als dat niet het geval is, moet u een nieuwe Licentie of Licentie en Software Assurance aanschaffen voor een upgrade van de Licentie op een latere datum (voor Windows Desktop Operating System heet deze optie Upgrade en Software Assurance).</w:t>
      </w:r>
      <w:r w:rsidR="000600D2">
        <w:rPr>
          <w:rFonts w:ascii="Tahoma" w:hAnsi="Tahoma" w:cs="Tahoma"/>
          <w:sz w:val="18"/>
          <w:lang w:val="nl-NL"/>
        </w:rPr>
        <w:t xml:space="preserve"> </w:t>
      </w:r>
      <w:r w:rsidRPr="00E27A1D">
        <w:rPr>
          <w:rFonts w:ascii="Tahoma" w:hAnsi="Tahoma" w:cs="Tahoma"/>
          <w:sz w:val="18"/>
          <w:lang w:val="nl-NL"/>
        </w:rPr>
        <w:t>Zie de sectie met de verlengingsregels en de specifieke programmaovereenkomst voor regels met betrekking tot het in aanmerking komen voor Software Assurance.</w:t>
      </w:r>
    </w:p>
    <w:p w14:paraId="0EDFC744" w14:textId="77777777" w:rsidR="004C08A3" w:rsidRPr="00E27A1D" w:rsidRDefault="004C08A3" w:rsidP="00B147AB">
      <w:pPr>
        <w:pStyle w:val="AppendixBodyText"/>
        <w:spacing w:after="0"/>
        <w:ind w:right="720"/>
        <w:rPr>
          <w:rFonts w:ascii="Tahoma" w:hAnsi="Tahoma" w:cs="Tahoma"/>
          <w:lang w:val="nl-NL"/>
        </w:rPr>
      </w:pPr>
    </w:p>
    <w:p w14:paraId="0EDFC745" w14:textId="77777777" w:rsidR="00456002" w:rsidRPr="00E27A1D" w:rsidRDefault="00456002" w:rsidP="00B147AB">
      <w:pPr>
        <w:pStyle w:val="AppendixBodyText"/>
        <w:spacing w:after="0"/>
        <w:ind w:right="720"/>
        <w:rPr>
          <w:rFonts w:ascii="Tahoma" w:hAnsi="Tahoma" w:cs="Tahoma"/>
          <w:lang w:val="nl-NL"/>
        </w:rPr>
      </w:pPr>
      <w:r w:rsidRPr="00E27A1D">
        <w:rPr>
          <w:rFonts w:ascii="Tahoma" w:hAnsi="Tahoma" w:cs="Tahoma"/>
          <w:sz w:val="18"/>
          <w:lang w:val="nl-NL"/>
        </w:rPr>
        <w:t xml:space="preserve">Bij overdracht van eeuwigdurende licenties kan de ontvangende partij Software Assurance voor de overgedragen licenties verkrijgen binnen 30 dagen na de datum van overdracht, op voorwaarde dat de overgedragen Licenties op het moment van overdracht actieve Software Assurance dekking hadden. </w:t>
      </w:r>
    </w:p>
    <w:p w14:paraId="0EDFC746" w14:textId="77777777" w:rsidR="004C08A3" w:rsidRPr="00E27A1D" w:rsidRDefault="004C08A3" w:rsidP="00B147AB">
      <w:pPr>
        <w:pStyle w:val="AppendixBodyText"/>
        <w:spacing w:after="0"/>
        <w:ind w:right="720"/>
        <w:rPr>
          <w:rFonts w:ascii="Tahoma" w:hAnsi="Tahoma" w:cs="Tahoma"/>
          <w:lang w:val="nl-NL"/>
        </w:rPr>
      </w:pPr>
    </w:p>
    <w:p w14:paraId="0EDFC747" w14:textId="77777777" w:rsidR="00456002" w:rsidRPr="00E27A1D" w:rsidRDefault="00456002" w:rsidP="009537DD">
      <w:pPr>
        <w:pStyle w:val="AppendixBodyText"/>
        <w:spacing w:after="0"/>
        <w:ind w:right="720"/>
        <w:rPr>
          <w:rFonts w:ascii="Tahoma" w:hAnsi="Tahoma" w:cs="Tahoma"/>
          <w:lang w:val="nl-NL"/>
        </w:rPr>
      </w:pPr>
      <w:r w:rsidRPr="00E27A1D">
        <w:rPr>
          <w:rFonts w:ascii="Tahoma" w:hAnsi="Tahoma" w:cs="Tahoma"/>
          <w:sz w:val="18"/>
          <w:lang w:val="nl-NL"/>
        </w:rPr>
        <w:t>Klanten kunnen Software Assurance verkrijgen voor bepaalde licenties die zijn aangeschaft via de detailhandel (</w:t>
      </w:r>
      <w:r w:rsidR="00F64A43">
        <w:rPr>
          <w:rFonts w:ascii="Tahoma" w:hAnsi="Tahoma" w:cs="Tahoma"/>
          <w:sz w:val="18"/>
          <w:lang w:val="nl-NL"/>
        </w:rPr>
        <w:t>“</w:t>
      </w:r>
      <w:r w:rsidRPr="00E27A1D">
        <w:rPr>
          <w:rFonts w:ascii="Tahoma" w:hAnsi="Tahoma" w:cs="Tahoma"/>
          <w:sz w:val="18"/>
          <w:lang w:val="nl-NL"/>
        </w:rPr>
        <w:t>Full Packaged Product</w:t>
      </w:r>
      <w:r w:rsidR="00F64A43">
        <w:rPr>
          <w:rFonts w:ascii="Tahoma" w:hAnsi="Tahoma" w:cs="Tahoma"/>
          <w:sz w:val="18"/>
          <w:lang w:val="nl-NL"/>
        </w:rPr>
        <w:t>”</w:t>
      </w:r>
      <w:r w:rsidRPr="00E27A1D">
        <w:rPr>
          <w:rFonts w:ascii="Tahoma" w:hAnsi="Tahoma" w:cs="Tahoma"/>
          <w:sz w:val="18"/>
          <w:lang w:val="nl-NL"/>
        </w:rPr>
        <w:t>) of door middel van een Original Equipment Manufacturer (OEM). In</w:t>
      </w:r>
      <w:r w:rsidR="009537DD">
        <w:rPr>
          <w:rFonts w:ascii="Tahoma" w:hAnsi="Tahoma" w:cs="Tahoma"/>
          <w:sz w:val="18"/>
          <w:lang w:val="nl-NL"/>
        </w:rPr>
        <w:t> </w:t>
      </w:r>
      <w:r w:rsidRPr="00E27A1D">
        <w:rPr>
          <w:rFonts w:ascii="Tahoma" w:hAnsi="Tahoma" w:cs="Tahoma"/>
          <w:sz w:val="18"/>
          <w:lang w:val="nl-NL"/>
        </w:rPr>
        <w:t>hoeverre de klant ervoor in aanmerking komt, verschilt per programma, productgroep en licentiebron (zie</w:t>
      </w:r>
      <w:r w:rsidR="009537DD">
        <w:rPr>
          <w:rFonts w:ascii="Tahoma" w:hAnsi="Tahoma" w:cs="Tahoma"/>
          <w:sz w:val="18"/>
          <w:lang w:val="nl-NL"/>
        </w:rPr>
        <w:t> </w:t>
      </w:r>
      <w:r w:rsidRPr="00E27A1D">
        <w:rPr>
          <w:rFonts w:ascii="Tahoma" w:hAnsi="Tahoma" w:cs="Tahoma"/>
          <w:sz w:val="18"/>
          <w:lang w:val="nl-NL"/>
        </w:rPr>
        <w:t>beneden).</w:t>
      </w:r>
      <w:r w:rsidR="000600D2">
        <w:rPr>
          <w:rFonts w:ascii="Tahoma" w:hAnsi="Tahoma" w:cs="Tahoma"/>
          <w:sz w:val="18"/>
          <w:lang w:val="nl-NL"/>
        </w:rPr>
        <w:t xml:space="preserve"> </w:t>
      </w:r>
      <w:r w:rsidRPr="00E27A1D">
        <w:rPr>
          <w:rFonts w:ascii="Tahoma" w:hAnsi="Tahoma" w:cs="Tahoma"/>
          <w:sz w:val="18"/>
          <w:lang w:val="nl-NL"/>
        </w:rPr>
        <w:t>In alle gevallen, tenzij anderszins is vermeld, komen alleen licenties voor de nieuwste versie van een product in aanmerking, en moet de Software Assurance worden aangeschaft binnen 90 dagen gerekend vanaf de datum waarop de licenties zijn aangeschaft. Op grond van een Open Value geldt deze optie alleen voor niet-organisatieomvattende/bedrijfsomvattende producten. Op grond van een Enterprise Overeenkomst geldt de optie alleen voor Additionele Producten binnen 90 dagen. Klanten die Software Assurance aanschaffen voor OEM- of retaillicenties, hebben de mogelijkheid om op elk gewenst moment de</w:t>
      </w:r>
      <w:r w:rsidR="009537DD">
        <w:rPr>
          <w:rFonts w:ascii="Tahoma" w:hAnsi="Tahoma" w:cs="Tahoma"/>
          <w:sz w:val="18"/>
          <w:lang w:val="nl-NL"/>
        </w:rPr>
        <w:t> </w:t>
      </w:r>
      <w:r w:rsidRPr="00E27A1D">
        <w:rPr>
          <w:rFonts w:ascii="Tahoma" w:hAnsi="Tahoma" w:cs="Tahoma"/>
          <w:sz w:val="18"/>
          <w:lang w:val="nl-NL"/>
        </w:rPr>
        <w:t>Volume Licensing-software voor de huidige versie te installeren en gebruiken.</w:t>
      </w:r>
      <w:r w:rsidR="000600D2">
        <w:rPr>
          <w:rFonts w:ascii="Tahoma" w:hAnsi="Tahoma" w:cs="Tahoma"/>
          <w:sz w:val="18"/>
          <w:lang w:val="nl-NL"/>
        </w:rPr>
        <w:t xml:space="preserve"> </w:t>
      </w:r>
      <w:r w:rsidRPr="00E27A1D">
        <w:rPr>
          <w:rFonts w:ascii="Tahoma" w:hAnsi="Tahoma" w:cs="Tahoma"/>
          <w:sz w:val="18"/>
          <w:lang w:val="nl-NL"/>
        </w:rPr>
        <w:t>Als zij dit doen, gelden bij het gebruik van de software de Product Use Rights voor het betreffende product en de voorwaarden van de</w:t>
      </w:r>
      <w:r w:rsidR="009537DD">
        <w:rPr>
          <w:rFonts w:ascii="Tahoma" w:hAnsi="Tahoma" w:cs="Tahoma"/>
          <w:sz w:val="18"/>
          <w:lang w:val="nl-NL"/>
        </w:rPr>
        <w:t> </w:t>
      </w:r>
      <w:r w:rsidRPr="00E27A1D">
        <w:rPr>
          <w:rFonts w:ascii="Tahoma" w:hAnsi="Tahoma" w:cs="Tahoma"/>
          <w:sz w:val="18"/>
          <w:lang w:val="nl-NL"/>
        </w:rPr>
        <w:t>volume license overeenkomst van de klant.</w:t>
      </w:r>
    </w:p>
    <w:p w14:paraId="0EDFC748" w14:textId="77777777" w:rsidR="00456002" w:rsidRDefault="00456002" w:rsidP="00B147AB">
      <w:pPr>
        <w:pStyle w:val="AppendixIndent"/>
        <w:spacing w:before="0"/>
        <w:ind w:left="0" w:right="720"/>
        <w:rPr>
          <w:rFonts w:ascii="Tahoma" w:hAnsi="Tahoma" w:cs="Tahoma"/>
          <w:lang w:val="nl-NL"/>
        </w:rPr>
      </w:pPr>
    </w:p>
    <w:p w14:paraId="0EDFC749" w14:textId="77777777" w:rsidR="009537DD" w:rsidRDefault="009537DD" w:rsidP="00B147AB">
      <w:pPr>
        <w:pStyle w:val="AppendixIndent"/>
        <w:spacing w:before="0"/>
        <w:ind w:left="0" w:right="720"/>
        <w:rPr>
          <w:rFonts w:ascii="Tahoma" w:hAnsi="Tahoma" w:cs="Tahoma"/>
          <w:lang w:val="nl-NL"/>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431"/>
        <w:gridCol w:w="2971"/>
      </w:tblGrid>
      <w:tr w:rsidR="00456002" w:rsidRPr="00276F80" w14:paraId="0EDFC74E" w14:textId="77777777" w:rsidTr="009537DD">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14:paraId="0EDFC74A" w14:textId="77777777" w:rsidR="00456002" w:rsidRPr="00E27A1D" w:rsidRDefault="00456002" w:rsidP="005C647E">
            <w:pPr>
              <w:pStyle w:val="AppendixTableHeadings"/>
              <w:rPr>
                <w:rFonts w:ascii="Tahoma" w:hAnsi="Tahoma" w:cs="Tahoma"/>
                <w:sz w:val="20"/>
                <w:szCs w:val="20"/>
                <w:lang w:val="nl-NL"/>
              </w:rPr>
            </w:pPr>
          </w:p>
        </w:tc>
        <w:tc>
          <w:tcPr>
            <w:tcW w:w="169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0EDFC74B" w14:textId="77777777" w:rsidR="00456002" w:rsidRPr="00276F80" w:rsidRDefault="00456002" w:rsidP="005C647E">
            <w:pPr>
              <w:pStyle w:val="AppendixTableHeadings"/>
              <w:rPr>
                <w:rFonts w:ascii="Tahoma" w:hAnsi="Tahoma" w:cs="Tahoma"/>
                <w:sz w:val="20"/>
              </w:rPr>
            </w:pPr>
            <w:r w:rsidRPr="00276F80">
              <w:rPr>
                <w:rFonts w:ascii="Tahoma" w:hAnsi="Tahoma" w:cs="Tahoma"/>
                <w:sz w:val="20"/>
              </w:rPr>
              <w:t>Full Packaged Products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0EDFC74C" w14:textId="77777777" w:rsidR="00456002" w:rsidRPr="00276F80" w:rsidRDefault="00456002" w:rsidP="005C647E">
            <w:pPr>
              <w:pStyle w:val="AppendixTableHeadings"/>
              <w:rPr>
                <w:rFonts w:ascii="Tahoma" w:hAnsi="Tahoma" w:cs="Tahoma"/>
                <w:sz w:val="20"/>
              </w:rPr>
            </w:pPr>
            <w:r w:rsidRPr="00276F80">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0EDFC74D" w14:textId="77777777" w:rsidR="00456002" w:rsidRPr="00276F80" w:rsidRDefault="00456002" w:rsidP="009537DD">
            <w:pPr>
              <w:pStyle w:val="AppendixTableHeadings"/>
              <w:rPr>
                <w:rFonts w:ascii="Tahoma" w:hAnsi="Tahoma" w:cs="Tahoma"/>
                <w:sz w:val="20"/>
              </w:rPr>
            </w:pPr>
            <w:r w:rsidRPr="00276F80">
              <w:rPr>
                <w:rFonts w:ascii="Tahoma" w:hAnsi="Tahoma" w:cs="Tahoma"/>
                <w:sz w:val="20"/>
              </w:rPr>
              <w:t>Programma's</w:t>
            </w:r>
          </w:p>
        </w:tc>
      </w:tr>
      <w:tr w:rsidR="00456002" w:rsidRPr="00595302" w14:paraId="0EDFC753" w14:textId="77777777" w:rsidTr="009537DD">
        <w:tc>
          <w:tcPr>
            <w:tcW w:w="1620" w:type="dxa"/>
            <w:tcBorders>
              <w:top w:val="single" w:sz="4" w:space="0" w:color="auto"/>
              <w:left w:val="single" w:sz="4" w:space="0" w:color="auto"/>
              <w:bottom w:val="single" w:sz="4" w:space="0" w:color="auto"/>
              <w:right w:val="single" w:sz="4" w:space="0" w:color="auto"/>
            </w:tcBorders>
            <w:vAlign w:val="center"/>
            <w:hideMark/>
          </w:tcPr>
          <w:p w14:paraId="0EDFC74F" w14:textId="77777777" w:rsidR="00456002" w:rsidRPr="00276F80" w:rsidRDefault="00456002" w:rsidP="005C647E">
            <w:pPr>
              <w:pStyle w:val="AppendixTableText"/>
              <w:rPr>
                <w:rFonts w:ascii="Tahoma" w:hAnsi="Tahoma" w:cs="Tahoma"/>
                <w:b/>
                <w:color w:val="000000"/>
                <w:sz w:val="20"/>
                <w:szCs w:val="20"/>
              </w:rPr>
            </w:pPr>
            <w:r w:rsidRPr="00276F80">
              <w:rPr>
                <w:rFonts w:ascii="Tahoma" w:hAnsi="Tahoma" w:cs="Tahoma"/>
                <w:b/>
                <w:color w:val="000000"/>
                <w:sz w:val="20"/>
                <w:szCs w:val="20"/>
              </w:rPr>
              <w:t>Productgroep Toepassingen</w:t>
            </w:r>
          </w:p>
        </w:tc>
        <w:tc>
          <w:tcPr>
            <w:tcW w:w="1693" w:type="dxa"/>
            <w:tcBorders>
              <w:top w:val="single" w:sz="4" w:space="0" w:color="auto"/>
              <w:left w:val="single" w:sz="4" w:space="0" w:color="auto"/>
              <w:bottom w:val="single" w:sz="4" w:space="0" w:color="auto"/>
              <w:right w:val="single" w:sz="4" w:space="0" w:color="auto"/>
            </w:tcBorders>
            <w:vAlign w:val="center"/>
            <w:hideMark/>
          </w:tcPr>
          <w:p w14:paraId="0EDFC750" w14:textId="77777777" w:rsidR="00456002" w:rsidRPr="00276F80" w:rsidRDefault="00456002" w:rsidP="005C647E">
            <w:pPr>
              <w:pStyle w:val="AppendixTableText"/>
              <w:rPr>
                <w:rFonts w:ascii="Tahoma" w:hAnsi="Tahoma" w:cs="Tahoma"/>
                <w:color w:val="000000"/>
              </w:rPr>
            </w:pPr>
            <w:r w:rsidRPr="00276F80">
              <w:rPr>
                <w:rFonts w:ascii="Tahoma" w:hAnsi="Tahoma" w:cs="Tahoma"/>
                <w:color w:val="000000"/>
              </w:rPr>
              <w:t>n.v.t.</w:t>
            </w:r>
          </w:p>
        </w:tc>
        <w:tc>
          <w:tcPr>
            <w:tcW w:w="2431" w:type="dxa"/>
            <w:tcBorders>
              <w:top w:val="single" w:sz="4" w:space="0" w:color="auto"/>
              <w:left w:val="single" w:sz="4" w:space="0" w:color="auto"/>
              <w:bottom w:val="single" w:sz="4" w:space="0" w:color="auto"/>
              <w:right w:val="single" w:sz="4" w:space="0" w:color="auto"/>
            </w:tcBorders>
            <w:vAlign w:val="center"/>
            <w:hideMark/>
          </w:tcPr>
          <w:p w14:paraId="0EDFC751" w14:textId="77777777" w:rsidR="00456002" w:rsidRPr="00E27A1D" w:rsidRDefault="00456002" w:rsidP="005C647E">
            <w:pPr>
              <w:pStyle w:val="AppendixTableText"/>
              <w:rPr>
                <w:rFonts w:ascii="Tahoma" w:hAnsi="Tahoma" w:cs="Tahoma"/>
                <w:color w:val="000000"/>
                <w:lang w:val="nl-NL"/>
              </w:rPr>
            </w:pPr>
            <w:r w:rsidRPr="00E27A1D">
              <w:rPr>
                <w:rFonts w:ascii="Tahoma" w:hAnsi="Tahoma" w:cs="Tahoma"/>
                <w:color w:val="000000"/>
                <w:lang w:val="nl-NL"/>
              </w:rPr>
              <w:t>SA uitsluitend beschikbaar zoals hieronder beschreven</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0EDFC752" w14:textId="77777777" w:rsidR="00456002" w:rsidRPr="00E27A1D" w:rsidRDefault="00456002" w:rsidP="009537DD">
            <w:pPr>
              <w:pStyle w:val="AppendixTableText"/>
              <w:jc w:val="left"/>
              <w:rPr>
                <w:rFonts w:ascii="Tahoma" w:hAnsi="Tahoma" w:cs="Tahoma"/>
                <w:color w:val="000000"/>
                <w:lang w:val="nl-NL"/>
              </w:rPr>
            </w:pPr>
            <w:r w:rsidRPr="00E27A1D">
              <w:rPr>
                <w:rFonts w:ascii="Tahoma" w:hAnsi="Tahoma" w:cs="Tahoma"/>
                <w:color w:val="000000"/>
                <w:lang w:val="nl-NL"/>
              </w:rPr>
              <w:t>Geldt voor Open License, Select,</w:t>
            </w:r>
            <w:r w:rsidR="009537DD">
              <w:rPr>
                <w:rFonts w:ascii="Tahoma" w:hAnsi="Tahoma" w:cs="Tahoma"/>
                <w:color w:val="000000"/>
                <w:lang w:val="nl-NL"/>
              </w:rPr>
              <w:t> </w:t>
            </w:r>
            <w:r w:rsidRPr="00E27A1D">
              <w:rPr>
                <w:rFonts w:ascii="Tahoma" w:hAnsi="Tahoma" w:cs="Tahoma"/>
                <w:color w:val="000000"/>
                <w:lang w:val="nl-NL"/>
              </w:rPr>
              <w:t>Select Plus en niet-</w:t>
            </w:r>
            <w:r w:rsidRPr="00E27A1D">
              <w:rPr>
                <w:rFonts w:ascii="Tahoma" w:hAnsi="Tahoma" w:cs="Tahoma"/>
                <w:lang w:val="nl-NL"/>
              </w:rPr>
              <w:t>organisatieomvattend/bedrijfsomvattend</w:t>
            </w:r>
            <w:r w:rsidRPr="00E27A1D">
              <w:rPr>
                <w:rFonts w:ascii="Tahoma" w:hAnsi="Tahoma" w:cs="Tahoma"/>
                <w:color w:val="000000"/>
                <w:lang w:val="nl-NL"/>
              </w:rPr>
              <w:t xml:space="preserve"> onder Open Value, en voor Additionele Producten onder een Enterprise Overeenkomst. Geldt niet voor Enterprise-producten onder Open Value en Enterprise Overeenkomsten</w:t>
            </w:r>
          </w:p>
        </w:tc>
      </w:tr>
      <w:tr w:rsidR="00456002" w:rsidRPr="00276F80" w14:paraId="0EDFC758" w14:textId="77777777" w:rsidTr="009537DD">
        <w:tc>
          <w:tcPr>
            <w:tcW w:w="1620" w:type="dxa"/>
            <w:tcBorders>
              <w:top w:val="single" w:sz="4" w:space="0" w:color="auto"/>
              <w:left w:val="single" w:sz="4" w:space="0" w:color="auto"/>
              <w:bottom w:val="single" w:sz="4" w:space="0" w:color="auto"/>
              <w:right w:val="single" w:sz="4" w:space="0" w:color="auto"/>
            </w:tcBorders>
            <w:vAlign w:val="center"/>
            <w:hideMark/>
          </w:tcPr>
          <w:p w14:paraId="0EDFC754" w14:textId="77777777" w:rsidR="00456002" w:rsidRPr="00276F80" w:rsidRDefault="00456002" w:rsidP="005C647E">
            <w:pPr>
              <w:pStyle w:val="AppendixTableText"/>
              <w:rPr>
                <w:rFonts w:ascii="Tahoma" w:hAnsi="Tahoma" w:cs="Tahoma"/>
                <w:b/>
                <w:color w:val="000000"/>
                <w:sz w:val="20"/>
                <w:szCs w:val="20"/>
              </w:rPr>
            </w:pPr>
            <w:r w:rsidRPr="00276F80">
              <w:rPr>
                <w:rFonts w:ascii="Tahoma" w:hAnsi="Tahoma" w:cs="Tahoma"/>
                <w:b/>
                <w:color w:val="000000"/>
                <w:sz w:val="20"/>
                <w:szCs w:val="20"/>
              </w:rPr>
              <w:t xml:space="preserve">Productgroep Systemen </w:t>
            </w:r>
          </w:p>
        </w:tc>
        <w:tc>
          <w:tcPr>
            <w:tcW w:w="1693" w:type="dxa"/>
            <w:tcBorders>
              <w:top w:val="single" w:sz="4" w:space="0" w:color="auto"/>
              <w:left w:val="single" w:sz="4" w:space="0" w:color="auto"/>
              <w:bottom w:val="single" w:sz="4" w:space="0" w:color="auto"/>
              <w:right w:val="single" w:sz="4" w:space="0" w:color="auto"/>
            </w:tcBorders>
            <w:vAlign w:val="center"/>
            <w:hideMark/>
          </w:tcPr>
          <w:p w14:paraId="0EDFC755" w14:textId="77777777" w:rsidR="00456002" w:rsidRPr="00276F80" w:rsidRDefault="00456002" w:rsidP="005C647E">
            <w:pPr>
              <w:pStyle w:val="AppendixTableText"/>
              <w:rPr>
                <w:rFonts w:ascii="Tahoma" w:hAnsi="Tahoma" w:cs="Tahoma"/>
                <w:color w:val="000000"/>
              </w:rPr>
            </w:pPr>
            <w:r w:rsidRPr="00276F80">
              <w:rPr>
                <w:rFonts w:ascii="Tahoma" w:hAnsi="Tahoma" w:cs="Tahoma"/>
                <w:color w:val="000000"/>
              </w:rPr>
              <w:t xml:space="preserve">SA beschikbaar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0EDFC756" w14:textId="77777777" w:rsidR="00456002" w:rsidRPr="00276F80" w:rsidRDefault="00456002" w:rsidP="005C647E">
            <w:pPr>
              <w:pStyle w:val="AppendixTableText"/>
              <w:rPr>
                <w:rFonts w:ascii="Tahoma" w:hAnsi="Tahoma" w:cs="Tahoma"/>
                <w:color w:val="000000"/>
              </w:rPr>
            </w:pPr>
            <w:r w:rsidRPr="00276F80">
              <w:rPr>
                <w:rFonts w:ascii="Tahoma" w:hAnsi="Tahoma" w:cs="Tahoma"/>
                <w:color w:val="000000"/>
              </w:rPr>
              <w:t xml:space="preserve">SA beschikbaar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0EDFC757" w14:textId="77777777" w:rsidR="00456002" w:rsidRPr="00276F80" w:rsidRDefault="00456002" w:rsidP="005C647E">
            <w:pPr>
              <w:rPr>
                <w:rFonts w:cs="Tahoma"/>
                <w:color w:val="000000"/>
                <w:szCs w:val="18"/>
              </w:rPr>
            </w:pPr>
          </w:p>
        </w:tc>
      </w:tr>
      <w:tr w:rsidR="00456002" w:rsidRPr="00276F80" w14:paraId="0EDFC75D" w14:textId="77777777" w:rsidTr="009537DD">
        <w:tc>
          <w:tcPr>
            <w:tcW w:w="1620" w:type="dxa"/>
            <w:tcBorders>
              <w:top w:val="single" w:sz="4" w:space="0" w:color="auto"/>
              <w:left w:val="single" w:sz="4" w:space="0" w:color="auto"/>
              <w:bottom w:val="single" w:sz="4" w:space="0" w:color="auto"/>
              <w:right w:val="single" w:sz="4" w:space="0" w:color="auto"/>
            </w:tcBorders>
            <w:vAlign w:val="center"/>
            <w:hideMark/>
          </w:tcPr>
          <w:p w14:paraId="0EDFC759" w14:textId="77777777" w:rsidR="00456002" w:rsidRPr="00276F80" w:rsidRDefault="00456002" w:rsidP="005C647E">
            <w:pPr>
              <w:pStyle w:val="AppendixTableText"/>
              <w:rPr>
                <w:rFonts w:ascii="Tahoma" w:hAnsi="Tahoma" w:cs="Tahoma"/>
                <w:b/>
                <w:color w:val="000000"/>
                <w:sz w:val="20"/>
                <w:szCs w:val="20"/>
              </w:rPr>
            </w:pPr>
            <w:r w:rsidRPr="00276F80">
              <w:rPr>
                <w:rFonts w:ascii="Tahoma" w:hAnsi="Tahoma" w:cs="Tahoma"/>
                <w:b/>
                <w:color w:val="000000"/>
                <w:sz w:val="20"/>
                <w:szCs w:val="20"/>
              </w:rPr>
              <w:t>Productgroep Servers</w:t>
            </w:r>
          </w:p>
        </w:tc>
        <w:tc>
          <w:tcPr>
            <w:tcW w:w="1693" w:type="dxa"/>
            <w:tcBorders>
              <w:top w:val="single" w:sz="4" w:space="0" w:color="auto"/>
              <w:left w:val="single" w:sz="4" w:space="0" w:color="auto"/>
              <w:bottom w:val="single" w:sz="4" w:space="0" w:color="auto"/>
              <w:right w:val="single" w:sz="4" w:space="0" w:color="auto"/>
            </w:tcBorders>
            <w:vAlign w:val="center"/>
            <w:hideMark/>
          </w:tcPr>
          <w:p w14:paraId="0EDFC75A" w14:textId="77777777" w:rsidR="00456002" w:rsidRPr="00276F80" w:rsidRDefault="00456002" w:rsidP="005C647E">
            <w:pPr>
              <w:pStyle w:val="AppendixTableText"/>
              <w:rPr>
                <w:rFonts w:ascii="Tahoma" w:hAnsi="Tahoma" w:cs="Tahoma"/>
                <w:color w:val="000000"/>
              </w:rPr>
            </w:pPr>
            <w:r w:rsidRPr="00276F80">
              <w:rPr>
                <w:rFonts w:ascii="Tahoma" w:hAnsi="Tahoma" w:cs="Tahoma"/>
                <w:color w:val="000000"/>
              </w:rPr>
              <w:t xml:space="preserve">SA beschikbaar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0EDFC75B" w14:textId="77777777" w:rsidR="00456002" w:rsidRPr="00276F80" w:rsidRDefault="00456002" w:rsidP="005C647E">
            <w:pPr>
              <w:pStyle w:val="AppendixTableText"/>
              <w:rPr>
                <w:rFonts w:ascii="Tahoma" w:hAnsi="Tahoma" w:cs="Tahoma"/>
                <w:color w:val="000000"/>
              </w:rPr>
            </w:pPr>
            <w:r w:rsidRPr="00276F80">
              <w:rPr>
                <w:rFonts w:ascii="Tahoma" w:hAnsi="Tahoma" w:cs="Tahoma"/>
                <w:color w:val="000000"/>
              </w:rPr>
              <w:t>SA beschikbaar</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0EDFC75C" w14:textId="77777777" w:rsidR="00456002" w:rsidRPr="00276F80" w:rsidRDefault="00456002" w:rsidP="005C647E">
            <w:pPr>
              <w:rPr>
                <w:rFonts w:cs="Tahoma"/>
                <w:color w:val="000000"/>
                <w:szCs w:val="18"/>
              </w:rPr>
            </w:pPr>
          </w:p>
        </w:tc>
      </w:tr>
    </w:tbl>
    <w:p w14:paraId="0EDFC75E" w14:textId="77777777" w:rsidR="00456002" w:rsidRPr="00276F80" w:rsidRDefault="00456002" w:rsidP="00456002">
      <w:pPr>
        <w:ind w:right="720"/>
        <w:rPr>
          <w:rFonts w:cs="Tahoma"/>
        </w:rPr>
      </w:pPr>
    </w:p>
    <w:p w14:paraId="0EDFC75F" w14:textId="77777777" w:rsidR="00456002" w:rsidRPr="00736E5C" w:rsidRDefault="00456002" w:rsidP="00B147AB">
      <w:pPr>
        <w:pStyle w:val="AppendixBodyText"/>
        <w:spacing w:after="0"/>
        <w:ind w:right="720"/>
        <w:rPr>
          <w:rFonts w:ascii="Tahoma" w:hAnsi="Tahoma" w:cs="Tahoma"/>
          <w:lang w:val="nl-NL"/>
        </w:rPr>
      </w:pPr>
      <w:r w:rsidRPr="00276F80">
        <w:rPr>
          <w:rFonts w:ascii="Tahoma" w:hAnsi="Tahoma" w:cs="Tahoma"/>
          <w:sz w:val="18"/>
          <w:szCs w:val="18"/>
        </w:rPr>
        <w:t xml:space="preserve">Klanten die Microsoft Office Professional 2010 verkrijgen via een OEM, kunnen Software Assurance voor Microsoft Office Standard 2010 of Microsoft Office Small Business verkrijgen in de Open License-programma's, Select en Select Plus-programma's, en niet-bedrijfsomvattend onder Open Value, doch binnen 90 dagen gerekend vanaf de OEM-aankoopdatum. </w:t>
      </w:r>
      <w:r w:rsidRPr="00736E5C">
        <w:rPr>
          <w:rFonts w:ascii="Tahoma" w:hAnsi="Tahoma" w:cs="Tahoma"/>
          <w:sz w:val="18"/>
          <w:szCs w:val="18"/>
          <w:lang w:val="nl-NL"/>
        </w:rPr>
        <w:t>Office-productcodekaarten (PKC's) worden als FPP-aanbieding (Full Packaged Product) voor de detailhandel beschouwd en komen niet in aanmerking voor de optie om Software Assurance te verkrijgen.</w:t>
      </w:r>
    </w:p>
    <w:p w14:paraId="0EDFC760" w14:textId="77777777" w:rsidR="00255158" w:rsidRPr="00736E5C" w:rsidRDefault="00255158" w:rsidP="00B147AB">
      <w:pPr>
        <w:pStyle w:val="AppendixBodyText"/>
        <w:spacing w:after="0"/>
        <w:ind w:right="720"/>
        <w:rPr>
          <w:rFonts w:ascii="Tahoma" w:hAnsi="Tahoma" w:cs="Tahoma"/>
          <w:lang w:val="nl-NL"/>
        </w:rPr>
      </w:pPr>
    </w:p>
    <w:p w14:paraId="0EDFC761" w14:textId="77777777" w:rsidR="00456002" w:rsidRPr="00E27A1D" w:rsidRDefault="00456002" w:rsidP="00456002">
      <w:pPr>
        <w:pStyle w:val="Heading2"/>
        <w:ind w:left="0" w:right="720"/>
        <w:rPr>
          <w:rFonts w:ascii="Tahoma" w:hAnsi="Tahoma" w:cs="Tahoma"/>
          <w:lang w:val="nl-NL"/>
        </w:rPr>
      </w:pPr>
      <w:bookmarkStart w:id="651" w:name="_Toc323819651"/>
      <w:bookmarkStart w:id="652" w:name="_Toc336338202"/>
      <w:bookmarkStart w:id="653" w:name="_Toc361497046"/>
      <w:r w:rsidRPr="00E27A1D">
        <w:rPr>
          <w:rFonts w:ascii="Tahoma" w:hAnsi="Tahoma" w:cs="Tahoma"/>
          <w:lang w:val="nl-NL"/>
        </w:rPr>
        <w:t>Opwaarderingslicenties</w:t>
      </w:r>
      <w:bookmarkEnd w:id="651"/>
      <w:bookmarkEnd w:id="652"/>
      <w:bookmarkEnd w:id="653"/>
    </w:p>
    <w:p w14:paraId="0EDFC762" w14:textId="77777777" w:rsidR="00456002" w:rsidRPr="00E27A1D" w:rsidRDefault="00456002" w:rsidP="00B147AB">
      <w:pPr>
        <w:ind w:right="720"/>
        <w:rPr>
          <w:rFonts w:cs="Tahoma"/>
          <w:lang w:val="nl-NL"/>
        </w:rPr>
      </w:pPr>
    </w:p>
    <w:p w14:paraId="0EDFC763" w14:textId="77777777" w:rsidR="00456002" w:rsidRPr="00D6333A" w:rsidRDefault="00456002" w:rsidP="009537DD">
      <w:pPr>
        <w:pStyle w:val="AppendixIndent"/>
        <w:ind w:left="0" w:right="720"/>
        <w:rPr>
          <w:rFonts w:ascii="Tahoma" w:hAnsi="Tahoma" w:cs="Tahoma"/>
          <w:sz w:val="18"/>
          <w:szCs w:val="18"/>
          <w:lang w:val="nl-NL"/>
        </w:rPr>
      </w:pPr>
      <w:r w:rsidRPr="00D6333A">
        <w:rPr>
          <w:rFonts w:ascii="Tahoma" w:hAnsi="Tahoma" w:cs="Tahoma"/>
          <w:sz w:val="18"/>
          <w:szCs w:val="18"/>
          <w:lang w:val="nl-NL"/>
        </w:rPr>
        <w:t xml:space="preserve">Klanten kunnen overstappen van een standaard editie naar een premium editie van bepaalde producten en kunnen dit doen door middel van een Opwaarderingslicentie. De klant dient te beschikken over een licentie met actieve Software </w:t>
      </w:r>
      <w:r w:rsidRPr="00D6333A">
        <w:rPr>
          <w:rFonts w:ascii="Tahoma" w:hAnsi="Tahoma" w:cs="Tahoma"/>
          <w:color w:val="000000"/>
          <w:sz w:val="18"/>
          <w:szCs w:val="18"/>
          <w:lang w:val="nl-NL"/>
        </w:rPr>
        <w:t>Assurance voor het kwalificerende product om een Opwaarderingslicentie te kunnen verkrijgen. De Opwaarderingslicentie dient te worden verkregen op grond van, en is alleen geldig indien deze is verkregen op grond van dezelfde overeenkomst en Enrollment (indien van toepassing) in het kader van een Volume Licensing-programma op grond waarvan upgradedekking voor het kwalificerende product is verkregen. Het recht van de klant op het gebruik van de software onder een Opwaarderingslicentie is op voorwaarde dat de klant beschikt en blijft beschikken over een Licentie voor het</w:t>
      </w:r>
      <w:r w:rsidRPr="00D6333A">
        <w:rPr>
          <w:rFonts w:ascii="Tahoma" w:hAnsi="Tahoma" w:cs="Tahoma"/>
          <w:sz w:val="18"/>
          <w:szCs w:val="18"/>
          <w:lang w:val="nl-NL"/>
        </w:rPr>
        <w:t xml:space="preserve"> kwalificerende product. De</w:t>
      </w:r>
      <w:r w:rsidR="009537DD" w:rsidRPr="00D6333A">
        <w:rPr>
          <w:rFonts w:ascii="Tahoma" w:hAnsi="Tahoma" w:cs="Tahoma"/>
          <w:sz w:val="18"/>
          <w:szCs w:val="18"/>
          <w:lang w:val="nl-NL"/>
        </w:rPr>
        <w:t> </w:t>
      </w:r>
      <w:r w:rsidRPr="00D6333A">
        <w:rPr>
          <w:rFonts w:ascii="Tahoma" w:hAnsi="Tahoma" w:cs="Tahoma"/>
          <w:sz w:val="18"/>
          <w:szCs w:val="18"/>
          <w:lang w:val="nl-NL"/>
        </w:rPr>
        <w:t>klant kan de Licentie voor het kwalificerende product niet afzonderlijk van de Opwaarderingslicentie overdragen.</w:t>
      </w:r>
      <w:r w:rsidR="000600D2">
        <w:rPr>
          <w:rFonts w:ascii="Tahoma" w:hAnsi="Tahoma" w:cs="Tahoma"/>
          <w:sz w:val="18"/>
          <w:szCs w:val="18"/>
          <w:lang w:val="nl-NL"/>
        </w:rPr>
        <w:t xml:space="preserve"> </w:t>
      </w:r>
      <w:r w:rsidRPr="00D6333A">
        <w:rPr>
          <w:rFonts w:ascii="Tahoma" w:hAnsi="Tahoma" w:cs="Tahoma"/>
          <w:sz w:val="18"/>
          <w:szCs w:val="18"/>
          <w:lang w:val="nl-NL"/>
        </w:rPr>
        <w:t xml:space="preserve">Raadpleeg voor meer informatie en details over de beschikbaarheid van deze licenties de Enterprise Edition Step-up License Volume Licensing Brief: </w:t>
      </w:r>
      <w:hyperlink r:id="rId20" w:history="1">
        <w:r w:rsidR="009537DD" w:rsidRPr="00D6333A">
          <w:rPr>
            <w:rStyle w:val="Hyperlink"/>
            <w:rFonts w:ascii="Tahoma" w:hAnsi="Tahoma" w:cs="Tahoma"/>
            <w:sz w:val="18"/>
            <w:szCs w:val="18"/>
            <w:lang w:val="nl-NL"/>
          </w:rPr>
          <w:t>http://www.microsoft.com/licensing</w:t>
        </w:r>
      </w:hyperlink>
      <w:r w:rsidRPr="00D6333A">
        <w:rPr>
          <w:rFonts w:ascii="Tahoma" w:hAnsi="Tahoma" w:cs="Tahoma"/>
          <w:sz w:val="18"/>
          <w:szCs w:val="18"/>
          <w:lang w:val="nl-NL"/>
        </w:rPr>
        <w:t>.</w:t>
      </w:r>
    </w:p>
    <w:p w14:paraId="0EDFC764" w14:textId="77777777" w:rsidR="00ED589D" w:rsidRPr="00E27A1D" w:rsidRDefault="00ED589D" w:rsidP="00ED589D">
      <w:pPr>
        <w:rPr>
          <w:rFonts w:cs="Tahoma"/>
          <w:lang w:val="nl-NL"/>
        </w:rPr>
      </w:pPr>
    </w:p>
    <w:p w14:paraId="0EDFC765" w14:textId="77777777" w:rsidR="00456002" w:rsidRPr="00E27A1D" w:rsidRDefault="00456002" w:rsidP="00456002">
      <w:pPr>
        <w:pStyle w:val="Heading2"/>
        <w:ind w:left="0" w:right="720"/>
        <w:rPr>
          <w:rFonts w:ascii="Tahoma" w:hAnsi="Tahoma" w:cs="Tahoma"/>
          <w:lang w:val="nl-NL"/>
        </w:rPr>
      </w:pPr>
      <w:bookmarkStart w:id="654" w:name="_Toc323819652"/>
      <w:bookmarkStart w:id="655" w:name="_Toc336338203"/>
      <w:bookmarkStart w:id="656" w:name="_Toc361497047"/>
      <w:r w:rsidRPr="00E27A1D">
        <w:rPr>
          <w:rFonts w:ascii="Tahoma" w:hAnsi="Tahoma" w:cs="Tahoma"/>
          <w:lang w:val="nl-NL"/>
        </w:rPr>
        <w:t>Abonnementslicenties</w:t>
      </w:r>
      <w:bookmarkEnd w:id="654"/>
      <w:bookmarkEnd w:id="655"/>
      <w:bookmarkEnd w:id="656"/>
    </w:p>
    <w:p w14:paraId="0EDFC766" w14:textId="77777777" w:rsidR="00456002" w:rsidRPr="00E27A1D" w:rsidRDefault="00456002" w:rsidP="007C05C1">
      <w:pPr>
        <w:ind w:right="720"/>
        <w:rPr>
          <w:rFonts w:cs="Tahoma"/>
          <w:lang w:val="nl-NL"/>
        </w:rPr>
      </w:pPr>
    </w:p>
    <w:p w14:paraId="0EDFC767" w14:textId="77777777" w:rsidR="00456002" w:rsidRPr="000600D2" w:rsidRDefault="00456002" w:rsidP="00B147AB">
      <w:pPr>
        <w:pStyle w:val="AppendixIndent"/>
        <w:spacing w:before="0"/>
        <w:ind w:left="0" w:right="720"/>
        <w:rPr>
          <w:rFonts w:ascii="Tahoma" w:hAnsi="Tahoma" w:cs="Tahoma"/>
          <w:lang w:val="nl-NL"/>
        </w:rPr>
      </w:pPr>
      <w:r w:rsidRPr="00E27A1D">
        <w:rPr>
          <w:rFonts w:ascii="Tahoma" w:hAnsi="Tahoma" w:cs="Tahoma"/>
          <w:sz w:val="18"/>
          <w:lang w:val="nl-NL"/>
        </w:rPr>
        <w:t>Dit producttype is beschikbaar voor online diensten en bepaalde softwareproducten, is niet versiespecifiek, en stelt klanten in staat de software, en in het geval van een online dienst, de dienst de gebruiken gedurende de looptijd van de Select of Enterprise-enrollment of Open-overeenkomst waaronder het is verkregen.</w:t>
      </w:r>
      <w:r w:rsidR="000600D2">
        <w:rPr>
          <w:rFonts w:ascii="Tahoma" w:hAnsi="Tahoma" w:cs="Tahoma"/>
          <w:sz w:val="18"/>
          <w:lang w:val="nl-NL"/>
        </w:rPr>
        <w:t xml:space="preserve"> </w:t>
      </w:r>
      <w:r w:rsidRPr="00E27A1D">
        <w:rPr>
          <w:rFonts w:ascii="Tahoma" w:hAnsi="Tahoma" w:cs="Tahoma"/>
          <w:sz w:val="18"/>
          <w:lang w:val="nl-NL"/>
        </w:rPr>
        <w:t xml:space="preserve">Abonnementslicenties die worden verkregen onder een Enterprise Overeenkomst of Enterprise Subscription Overeenkomst, dienen te worden verkregen op het moment dat de dienst voor het eerst wordt gebruikt, en worden pro rata berekend op basis van het aantal resterende maanden in de looptijd van de Enrollment of overeenkomst. </w:t>
      </w:r>
      <w:r w:rsidRPr="000600D2">
        <w:rPr>
          <w:rFonts w:ascii="Tahoma" w:hAnsi="Tahoma" w:cs="Tahoma"/>
          <w:sz w:val="18"/>
          <w:lang w:val="nl-NL"/>
        </w:rPr>
        <w:t xml:space="preserve">Beschikbaar in de volgende programma's: </w:t>
      </w:r>
    </w:p>
    <w:p w14:paraId="0EDFC768" w14:textId="77777777" w:rsidR="00456002" w:rsidRPr="000600D2" w:rsidRDefault="00456002" w:rsidP="00B147AB">
      <w:pPr>
        <w:pStyle w:val="AppendixIndent"/>
        <w:spacing w:before="0"/>
        <w:ind w:left="0" w:right="720"/>
        <w:rPr>
          <w:rFonts w:ascii="Tahoma" w:hAnsi="Tahoma" w:cs="Tahoma"/>
          <w:lang w:val="nl-NL"/>
        </w:rPr>
      </w:pPr>
    </w:p>
    <w:p w14:paraId="0EDFC769" w14:textId="77777777" w:rsidR="00456002" w:rsidRPr="00276F80" w:rsidRDefault="00456002" w:rsidP="006911C3">
      <w:pPr>
        <w:pStyle w:val="AppendixBulletIndent"/>
        <w:numPr>
          <w:ilvl w:val="0"/>
          <w:numId w:val="64"/>
        </w:numPr>
        <w:tabs>
          <w:tab w:val="left" w:pos="1440"/>
        </w:tabs>
        <w:spacing w:after="60"/>
        <w:ind w:left="1440" w:right="720"/>
        <w:rPr>
          <w:rFonts w:ascii="Tahoma" w:hAnsi="Tahoma" w:cs="Tahoma"/>
        </w:rPr>
      </w:pPr>
      <w:r w:rsidRPr="00276F80">
        <w:rPr>
          <w:rFonts w:ascii="Tahoma" w:hAnsi="Tahoma" w:cs="Tahoma"/>
          <w:sz w:val="18"/>
        </w:rPr>
        <w:t>Open Value</w:t>
      </w:r>
    </w:p>
    <w:p w14:paraId="0EDFC76A" w14:textId="77777777" w:rsidR="00456002" w:rsidRPr="00276F80" w:rsidRDefault="00456002" w:rsidP="006911C3">
      <w:pPr>
        <w:pStyle w:val="AppendixBulletIndent"/>
        <w:numPr>
          <w:ilvl w:val="0"/>
          <w:numId w:val="64"/>
        </w:numPr>
        <w:tabs>
          <w:tab w:val="left" w:pos="1440"/>
        </w:tabs>
        <w:spacing w:after="60"/>
        <w:ind w:left="1440" w:right="720"/>
        <w:rPr>
          <w:rFonts w:ascii="Tahoma" w:hAnsi="Tahoma" w:cs="Tahoma"/>
        </w:rPr>
      </w:pPr>
      <w:r w:rsidRPr="00276F80">
        <w:rPr>
          <w:rFonts w:ascii="Tahoma" w:hAnsi="Tahoma" w:cs="Tahoma"/>
          <w:sz w:val="18"/>
        </w:rPr>
        <w:t xml:space="preserve">Open Value Subscription </w:t>
      </w:r>
    </w:p>
    <w:p w14:paraId="0EDFC76B" w14:textId="77777777" w:rsidR="00456002" w:rsidRPr="00276F80" w:rsidRDefault="00456002" w:rsidP="006911C3">
      <w:pPr>
        <w:pStyle w:val="AppendixBulletIndent"/>
        <w:numPr>
          <w:ilvl w:val="0"/>
          <w:numId w:val="64"/>
        </w:numPr>
        <w:tabs>
          <w:tab w:val="left" w:pos="1440"/>
        </w:tabs>
        <w:spacing w:after="60"/>
        <w:ind w:left="1440" w:right="720"/>
        <w:rPr>
          <w:rFonts w:ascii="Tahoma" w:hAnsi="Tahoma" w:cs="Tahoma"/>
        </w:rPr>
      </w:pPr>
      <w:r w:rsidRPr="00276F80">
        <w:rPr>
          <w:rFonts w:ascii="Tahoma" w:hAnsi="Tahoma" w:cs="Tahoma"/>
          <w:sz w:val="18"/>
        </w:rPr>
        <w:t xml:space="preserve">Select </w:t>
      </w:r>
    </w:p>
    <w:p w14:paraId="0EDFC76C" w14:textId="77777777" w:rsidR="00456002" w:rsidRPr="00276F80" w:rsidRDefault="00456002" w:rsidP="006911C3">
      <w:pPr>
        <w:pStyle w:val="AppendixBulletIndent"/>
        <w:numPr>
          <w:ilvl w:val="0"/>
          <w:numId w:val="64"/>
        </w:numPr>
        <w:tabs>
          <w:tab w:val="left" w:pos="1440"/>
        </w:tabs>
        <w:spacing w:after="60"/>
        <w:ind w:left="1440" w:right="720"/>
        <w:rPr>
          <w:rFonts w:ascii="Tahoma" w:hAnsi="Tahoma" w:cs="Tahoma"/>
        </w:rPr>
      </w:pPr>
      <w:r w:rsidRPr="00276F80">
        <w:rPr>
          <w:rFonts w:ascii="Tahoma" w:hAnsi="Tahoma" w:cs="Tahoma"/>
          <w:sz w:val="18"/>
        </w:rPr>
        <w:t>Select Plus</w:t>
      </w:r>
    </w:p>
    <w:p w14:paraId="0EDFC76D" w14:textId="77777777" w:rsidR="00456002" w:rsidRPr="00276F80" w:rsidRDefault="00456002" w:rsidP="006911C3">
      <w:pPr>
        <w:pStyle w:val="AppendixBulletIndent"/>
        <w:numPr>
          <w:ilvl w:val="0"/>
          <w:numId w:val="64"/>
        </w:numPr>
        <w:tabs>
          <w:tab w:val="left" w:pos="1440"/>
        </w:tabs>
        <w:spacing w:after="60"/>
        <w:ind w:left="1440" w:right="720"/>
        <w:rPr>
          <w:rFonts w:ascii="Tahoma" w:hAnsi="Tahoma" w:cs="Tahoma"/>
        </w:rPr>
      </w:pPr>
      <w:r w:rsidRPr="00276F80">
        <w:rPr>
          <w:rFonts w:ascii="Tahoma" w:hAnsi="Tahoma" w:cs="Tahoma"/>
          <w:sz w:val="18"/>
        </w:rPr>
        <w:t>School Overeenkomst</w:t>
      </w:r>
    </w:p>
    <w:p w14:paraId="0EDFC76E" w14:textId="77777777" w:rsidR="00456002" w:rsidRPr="00276F80" w:rsidRDefault="00456002" w:rsidP="006911C3">
      <w:pPr>
        <w:pStyle w:val="AppendixBulletIndent"/>
        <w:numPr>
          <w:ilvl w:val="0"/>
          <w:numId w:val="64"/>
        </w:numPr>
        <w:tabs>
          <w:tab w:val="left" w:pos="1440"/>
        </w:tabs>
        <w:spacing w:after="60"/>
        <w:ind w:left="1440" w:right="720"/>
        <w:rPr>
          <w:rFonts w:ascii="Tahoma" w:hAnsi="Tahoma" w:cs="Tahoma"/>
        </w:rPr>
      </w:pPr>
      <w:r w:rsidRPr="00276F80">
        <w:rPr>
          <w:rFonts w:ascii="Tahoma" w:hAnsi="Tahoma" w:cs="Tahoma"/>
          <w:sz w:val="18"/>
        </w:rPr>
        <w:t>EES</w:t>
      </w:r>
    </w:p>
    <w:p w14:paraId="0EDFC76F" w14:textId="77777777" w:rsidR="00456002" w:rsidRPr="00276F80" w:rsidRDefault="00456002" w:rsidP="006911C3">
      <w:pPr>
        <w:pStyle w:val="AppendixBulletIndent"/>
        <w:numPr>
          <w:ilvl w:val="0"/>
          <w:numId w:val="64"/>
        </w:numPr>
        <w:tabs>
          <w:tab w:val="left" w:pos="1440"/>
        </w:tabs>
        <w:spacing w:after="60"/>
        <w:ind w:left="1440" w:right="720"/>
        <w:rPr>
          <w:rFonts w:ascii="Tahoma" w:hAnsi="Tahoma" w:cs="Tahoma"/>
        </w:rPr>
      </w:pPr>
      <w:r w:rsidRPr="00276F80">
        <w:rPr>
          <w:rFonts w:ascii="Tahoma" w:hAnsi="Tahoma" w:cs="Tahoma"/>
          <w:sz w:val="18"/>
        </w:rPr>
        <w:t>Enterprise Overeenkomst</w:t>
      </w:r>
    </w:p>
    <w:p w14:paraId="0EDFC770" w14:textId="77777777" w:rsidR="00456002" w:rsidRPr="00276F80" w:rsidRDefault="00456002" w:rsidP="006911C3">
      <w:pPr>
        <w:pStyle w:val="AppendixIndent"/>
        <w:numPr>
          <w:ilvl w:val="0"/>
          <w:numId w:val="64"/>
        </w:numPr>
        <w:tabs>
          <w:tab w:val="left" w:pos="1440"/>
        </w:tabs>
        <w:spacing w:before="0"/>
        <w:ind w:left="1440" w:right="720"/>
        <w:rPr>
          <w:rFonts w:ascii="Tahoma" w:hAnsi="Tahoma" w:cs="Tahoma"/>
        </w:rPr>
      </w:pPr>
      <w:r w:rsidRPr="00276F80">
        <w:rPr>
          <w:rFonts w:ascii="Tahoma" w:hAnsi="Tahoma" w:cs="Tahoma"/>
          <w:sz w:val="18"/>
        </w:rPr>
        <w:t>Enterprise Subscription Overeenkomst</w:t>
      </w:r>
    </w:p>
    <w:p w14:paraId="0EDFC771" w14:textId="77777777" w:rsidR="00ED589D" w:rsidRPr="00276F80" w:rsidRDefault="00ED589D" w:rsidP="00B147AB">
      <w:pPr>
        <w:rPr>
          <w:rFonts w:cs="Tahoma"/>
        </w:rPr>
      </w:pPr>
    </w:p>
    <w:p w14:paraId="0EDFC772" w14:textId="77777777" w:rsidR="009537DD" w:rsidRDefault="009537DD" w:rsidP="00456002">
      <w:pPr>
        <w:pStyle w:val="Heading2"/>
        <w:ind w:left="0" w:right="720"/>
        <w:rPr>
          <w:rFonts w:ascii="Tahoma" w:hAnsi="Tahoma" w:cs="Tahoma"/>
        </w:rPr>
      </w:pPr>
      <w:bookmarkStart w:id="657" w:name="_Toc323819653"/>
      <w:bookmarkStart w:id="658" w:name="_Toc336338204"/>
    </w:p>
    <w:p w14:paraId="0EDFC773" w14:textId="77777777" w:rsidR="009537DD" w:rsidRDefault="009537DD" w:rsidP="00456002">
      <w:pPr>
        <w:pStyle w:val="Heading2"/>
        <w:ind w:left="0" w:right="720"/>
        <w:rPr>
          <w:rFonts w:ascii="Tahoma" w:hAnsi="Tahoma" w:cs="Tahoma"/>
        </w:rPr>
      </w:pPr>
    </w:p>
    <w:p w14:paraId="0EDFC774" w14:textId="77777777" w:rsidR="00456002" w:rsidRPr="00276F80" w:rsidRDefault="00456002" w:rsidP="00456002">
      <w:pPr>
        <w:pStyle w:val="Heading2"/>
        <w:ind w:left="0" w:right="720"/>
        <w:rPr>
          <w:rFonts w:ascii="Tahoma" w:hAnsi="Tahoma" w:cs="Tahoma"/>
        </w:rPr>
      </w:pPr>
      <w:bookmarkStart w:id="659" w:name="_Toc361497048"/>
      <w:r w:rsidRPr="00276F80">
        <w:rPr>
          <w:rFonts w:ascii="Tahoma" w:hAnsi="Tahoma" w:cs="Tahoma"/>
        </w:rPr>
        <w:lastRenderedPageBreak/>
        <w:t>Upgrade</w:t>
      </w:r>
      <w:bookmarkEnd w:id="657"/>
      <w:bookmarkEnd w:id="658"/>
      <w:bookmarkEnd w:id="659"/>
    </w:p>
    <w:p w14:paraId="0EDFC775" w14:textId="77777777" w:rsidR="00456002" w:rsidRPr="009537DD" w:rsidRDefault="00456002" w:rsidP="009537DD">
      <w:pPr>
        <w:pStyle w:val="AppendixIndent"/>
        <w:spacing w:before="0" w:line="228" w:lineRule="auto"/>
        <w:ind w:left="0" w:right="720"/>
        <w:rPr>
          <w:rFonts w:ascii="Tahoma" w:hAnsi="Tahoma" w:cs="Tahoma"/>
          <w:sz w:val="18"/>
          <w:szCs w:val="18"/>
        </w:rPr>
      </w:pPr>
    </w:p>
    <w:p w14:paraId="0EDFC776" w14:textId="77777777" w:rsidR="00456002" w:rsidRPr="00562B1F" w:rsidRDefault="00456002" w:rsidP="00B147AB">
      <w:pPr>
        <w:pStyle w:val="AppendixIndent"/>
        <w:spacing w:before="0"/>
        <w:ind w:left="0" w:right="720"/>
        <w:rPr>
          <w:rFonts w:ascii="Tahoma" w:hAnsi="Tahoma" w:cs="Tahoma"/>
          <w:lang w:val="nl-NL"/>
        </w:rPr>
      </w:pPr>
      <w:r w:rsidRPr="00E27A1D">
        <w:rPr>
          <w:rFonts w:ascii="Tahoma" w:hAnsi="Tahoma" w:cs="Tahoma"/>
          <w:sz w:val="18"/>
          <w:lang w:val="nl-NL"/>
        </w:rPr>
        <w:t xml:space="preserve">Dit producttype is alleen beschikbaar voor het </w:t>
      </w:r>
      <w:r w:rsidRPr="00E27A1D">
        <w:rPr>
          <w:rFonts w:ascii="Tahoma" w:hAnsi="Tahoma" w:cs="Tahoma"/>
          <w:sz w:val="18"/>
          <w:u w:val="single"/>
          <w:lang w:val="nl-NL"/>
        </w:rPr>
        <w:t>Windows Desktop Operating System</w:t>
      </w:r>
      <w:r w:rsidRPr="00E27A1D">
        <w:rPr>
          <w:rFonts w:ascii="Tahoma" w:hAnsi="Tahoma" w:cs="Tahoma"/>
          <w:sz w:val="18"/>
          <w:lang w:val="nl-NL"/>
        </w:rPr>
        <w:t>, is versiespecifiek en biedt het recht tot het uitvoeren van de versie van het product waarvoor het is besteld.</w:t>
      </w:r>
      <w:r w:rsidR="000600D2">
        <w:rPr>
          <w:rFonts w:ascii="Tahoma" w:hAnsi="Tahoma" w:cs="Tahoma"/>
          <w:sz w:val="18"/>
          <w:lang w:val="nl-NL"/>
        </w:rPr>
        <w:t xml:space="preserve"> </w:t>
      </w:r>
      <w:r w:rsidRPr="00562B1F">
        <w:rPr>
          <w:rFonts w:ascii="Tahoma" w:hAnsi="Tahoma" w:cs="Tahoma"/>
          <w:sz w:val="18"/>
          <w:lang w:val="nl-NL"/>
        </w:rPr>
        <w:t>Beschikbaar in de volgende programma's:</w:t>
      </w:r>
    </w:p>
    <w:p w14:paraId="0EDFC777" w14:textId="77777777" w:rsidR="00456002" w:rsidRPr="00562B1F" w:rsidRDefault="00456002" w:rsidP="009537DD">
      <w:pPr>
        <w:pStyle w:val="AppendixIndent"/>
        <w:spacing w:before="0" w:line="228" w:lineRule="auto"/>
        <w:ind w:left="0" w:right="720"/>
        <w:rPr>
          <w:rFonts w:ascii="Tahoma" w:hAnsi="Tahoma" w:cs="Tahoma"/>
          <w:sz w:val="18"/>
          <w:szCs w:val="18"/>
          <w:lang w:val="nl-NL"/>
        </w:rPr>
      </w:pPr>
    </w:p>
    <w:p w14:paraId="0EDFC778" w14:textId="77777777" w:rsidR="00385C82" w:rsidRPr="00276F80" w:rsidRDefault="00385C82" w:rsidP="006911C3">
      <w:pPr>
        <w:pStyle w:val="AppendixBulletIndent"/>
        <w:numPr>
          <w:ilvl w:val="0"/>
          <w:numId w:val="57"/>
        </w:numPr>
        <w:tabs>
          <w:tab w:val="left" w:pos="1440"/>
        </w:tabs>
        <w:spacing w:after="60"/>
        <w:ind w:left="1440" w:right="720"/>
        <w:rPr>
          <w:rFonts w:ascii="Tahoma" w:hAnsi="Tahoma" w:cs="Tahoma"/>
        </w:rPr>
      </w:pPr>
      <w:r w:rsidRPr="00276F80">
        <w:rPr>
          <w:rFonts w:ascii="Tahoma" w:hAnsi="Tahoma" w:cs="Tahoma"/>
          <w:sz w:val="18"/>
          <w:szCs w:val="18"/>
        </w:rPr>
        <w:t>Open License</w:t>
      </w:r>
    </w:p>
    <w:p w14:paraId="0EDFC779" w14:textId="77777777" w:rsidR="00385C82" w:rsidRPr="00E27A1D" w:rsidRDefault="00385C82" w:rsidP="006911C3">
      <w:pPr>
        <w:pStyle w:val="AppendixBulletIndent"/>
        <w:numPr>
          <w:ilvl w:val="0"/>
          <w:numId w:val="57"/>
        </w:numPr>
        <w:tabs>
          <w:tab w:val="left" w:pos="1440"/>
        </w:tabs>
        <w:spacing w:after="60"/>
        <w:ind w:left="1440" w:right="720"/>
        <w:rPr>
          <w:rFonts w:ascii="Tahoma" w:hAnsi="Tahoma" w:cs="Tahoma"/>
          <w:lang w:val="nl-NL"/>
        </w:rPr>
      </w:pPr>
      <w:r w:rsidRPr="00E27A1D">
        <w:rPr>
          <w:rFonts w:ascii="Tahoma" w:hAnsi="Tahoma" w:cs="Tahoma"/>
          <w:sz w:val="18"/>
          <w:szCs w:val="18"/>
          <w:lang w:val="nl-NL"/>
        </w:rPr>
        <w:t xml:space="preserve">Open Value Subscription (alleen voor uitkoopbestellingen) </w:t>
      </w:r>
    </w:p>
    <w:p w14:paraId="0EDFC77A" w14:textId="77777777" w:rsidR="00385C82" w:rsidRPr="00276F80" w:rsidRDefault="00385C82" w:rsidP="006911C3">
      <w:pPr>
        <w:pStyle w:val="AppendixBulletIndent"/>
        <w:numPr>
          <w:ilvl w:val="0"/>
          <w:numId w:val="57"/>
        </w:numPr>
        <w:tabs>
          <w:tab w:val="left" w:pos="1440"/>
        </w:tabs>
        <w:spacing w:after="60"/>
        <w:ind w:left="1440" w:right="720"/>
        <w:rPr>
          <w:rFonts w:ascii="Tahoma" w:hAnsi="Tahoma" w:cs="Tahoma"/>
        </w:rPr>
      </w:pPr>
      <w:r w:rsidRPr="00276F80">
        <w:rPr>
          <w:rFonts w:ascii="Tahoma" w:hAnsi="Tahoma" w:cs="Tahoma"/>
          <w:sz w:val="18"/>
          <w:szCs w:val="18"/>
        </w:rPr>
        <w:t xml:space="preserve">Select </w:t>
      </w:r>
    </w:p>
    <w:p w14:paraId="0EDFC77B" w14:textId="77777777" w:rsidR="00385C82" w:rsidRPr="00276F80" w:rsidRDefault="00385C82" w:rsidP="006911C3">
      <w:pPr>
        <w:pStyle w:val="AppendixBulletIndent"/>
        <w:numPr>
          <w:ilvl w:val="0"/>
          <w:numId w:val="57"/>
        </w:numPr>
        <w:tabs>
          <w:tab w:val="left" w:pos="1440"/>
        </w:tabs>
        <w:spacing w:after="60"/>
        <w:ind w:left="1440" w:right="720"/>
        <w:rPr>
          <w:rFonts w:ascii="Tahoma" w:hAnsi="Tahoma" w:cs="Tahoma"/>
        </w:rPr>
      </w:pPr>
      <w:r w:rsidRPr="00276F80">
        <w:rPr>
          <w:rFonts w:ascii="Tahoma" w:hAnsi="Tahoma" w:cs="Tahoma"/>
          <w:sz w:val="18"/>
          <w:szCs w:val="18"/>
        </w:rPr>
        <w:t>Select Plus</w:t>
      </w:r>
    </w:p>
    <w:p w14:paraId="0EDFC77C" w14:textId="77777777" w:rsidR="00385C82" w:rsidRPr="00E27A1D" w:rsidRDefault="00385C82" w:rsidP="006911C3">
      <w:pPr>
        <w:pStyle w:val="AppendixBulletIndent"/>
        <w:numPr>
          <w:ilvl w:val="0"/>
          <w:numId w:val="57"/>
        </w:numPr>
        <w:tabs>
          <w:tab w:val="left" w:pos="1440"/>
        </w:tabs>
        <w:spacing w:after="60"/>
        <w:ind w:left="1440" w:right="720"/>
        <w:rPr>
          <w:rFonts w:ascii="Tahoma" w:hAnsi="Tahoma" w:cs="Tahoma"/>
          <w:lang w:val="nl-NL"/>
        </w:rPr>
      </w:pPr>
      <w:r w:rsidRPr="00E27A1D">
        <w:rPr>
          <w:rFonts w:ascii="Tahoma" w:hAnsi="Tahoma" w:cs="Tahoma"/>
          <w:sz w:val="18"/>
          <w:szCs w:val="18"/>
          <w:lang w:val="nl-NL"/>
        </w:rPr>
        <w:t>School Overeenkomst (alleen voor uitkoopbestellingen)</w:t>
      </w:r>
    </w:p>
    <w:p w14:paraId="0EDFC77D" w14:textId="77777777" w:rsidR="00385C82" w:rsidRPr="00276F80" w:rsidRDefault="00385C82" w:rsidP="006911C3">
      <w:pPr>
        <w:pStyle w:val="AppendixBulletIndent"/>
        <w:numPr>
          <w:ilvl w:val="0"/>
          <w:numId w:val="57"/>
        </w:numPr>
        <w:tabs>
          <w:tab w:val="left" w:pos="1440"/>
        </w:tabs>
        <w:spacing w:after="60"/>
        <w:ind w:left="1440" w:right="720"/>
        <w:rPr>
          <w:rFonts w:ascii="Tahoma" w:hAnsi="Tahoma" w:cs="Tahoma"/>
        </w:rPr>
      </w:pPr>
      <w:r w:rsidRPr="00276F80">
        <w:rPr>
          <w:rFonts w:ascii="Tahoma" w:hAnsi="Tahoma" w:cs="Tahoma"/>
          <w:sz w:val="18"/>
          <w:szCs w:val="18"/>
        </w:rPr>
        <w:t>EES (alleen voor uitkoopbestellingen)</w:t>
      </w:r>
    </w:p>
    <w:p w14:paraId="0EDFC77E" w14:textId="77777777" w:rsidR="00385C82" w:rsidRPr="00E27A1D" w:rsidRDefault="00385C82" w:rsidP="006911C3">
      <w:pPr>
        <w:pStyle w:val="AppendixBulletIndent"/>
        <w:numPr>
          <w:ilvl w:val="0"/>
          <w:numId w:val="57"/>
        </w:numPr>
        <w:tabs>
          <w:tab w:val="left" w:pos="1440"/>
        </w:tabs>
        <w:ind w:left="1440" w:right="720"/>
        <w:rPr>
          <w:rFonts w:ascii="Tahoma" w:hAnsi="Tahoma" w:cs="Tahoma"/>
          <w:lang w:val="nl-NL"/>
        </w:rPr>
      </w:pPr>
      <w:r w:rsidRPr="00E27A1D">
        <w:rPr>
          <w:rFonts w:ascii="Tahoma" w:hAnsi="Tahoma" w:cs="Tahoma"/>
          <w:sz w:val="18"/>
          <w:szCs w:val="18"/>
          <w:lang w:val="nl-NL"/>
        </w:rPr>
        <w:t>Enterprise Subscription Overeenkomst (alleen voor uitkoopbestellingen)</w:t>
      </w:r>
    </w:p>
    <w:p w14:paraId="0EDFC77F" w14:textId="77777777" w:rsidR="00456002" w:rsidRPr="009537DD" w:rsidRDefault="00456002" w:rsidP="009537DD">
      <w:pPr>
        <w:pStyle w:val="AppendixIndent"/>
        <w:spacing w:before="0" w:line="228" w:lineRule="auto"/>
        <w:ind w:left="0" w:right="720"/>
        <w:rPr>
          <w:rFonts w:ascii="Tahoma" w:hAnsi="Tahoma" w:cs="Tahoma"/>
          <w:sz w:val="18"/>
          <w:szCs w:val="18"/>
          <w:lang w:val="nl-NL"/>
        </w:rPr>
      </w:pPr>
    </w:p>
    <w:p w14:paraId="0EDFC780" w14:textId="77777777" w:rsidR="00456002" w:rsidRPr="00E27A1D" w:rsidRDefault="00456002" w:rsidP="00B147AB">
      <w:pPr>
        <w:pStyle w:val="AppendixIndent"/>
        <w:spacing w:before="0"/>
        <w:ind w:left="0" w:right="720"/>
        <w:rPr>
          <w:rFonts w:ascii="Tahoma" w:hAnsi="Tahoma" w:cs="Tahoma"/>
          <w:lang w:val="nl-NL"/>
        </w:rPr>
      </w:pPr>
      <w:r w:rsidRPr="00E27A1D">
        <w:rPr>
          <w:rFonts w:ascii="Tahoma" w:hAnsi="Tahoma" w:cs="Tahoma"/>
          <w:sz w:val="18"/>
          <w:lang w:val="nl-NL"/>
        </w:rPr>
        <w:t>De klant dient te beschikken over een kwalificerende ten grondslag liggende desktop operating system-licentie voordat deze een Windows Desktop Operating System Upgrade-licentie kan verkrijgen. Raadpleeg het gedeelte Systeemproducten voor een lijst van kwalificerende desktop operating systems. Deze lijst verschilt per programma en de omstandigheden van een bestelling.</w:t>
      </w:r>
    </w:p>
    <w:p w14:paraId="0EDFC781" w14:textId="77777777" w:rsidR="001C1727" w:rsidRPr="009537DD" w:rsidRDefault="001C1727" w:rsidP="009537DD">
      <w:pPr>
        <w:spacing w:line="228" w:lineRule="auto"/>
        <w:rPr>
          <w:rFonts w:cs="Tahoma"/>
          <w:szCs w:val="18"/>
          <w:lang w:val="nl-NL"/>
        </w:rPr>
      </w:pPr>
      <w:bookmarkStart w:id="660" w:name="_Toc323819654"/>
      <w:bookmarkStart w:id="661" w:name="_Toc336338205"/>
    </w:p>
    <w:p w14:paraId="0EDFC782" w14:textId="77777777" w:rsidR="00456002" w:rsidRPr="00E27A1D" w:rsidRDefault="00456002" w:rsidP="00862623">
      <w:pPr>
        <w:pStyle w:val="Heading2"/>
        <w:keepNext/>
        <w:ind w:left="0" w:right="720"/>
        <w:rPr>
          <w:rFonts w:ascii="Tahoma" w:hAnsi="Tahoma" w:cs="Tahoma"/>
          <w:lang w:val="nl-NL"/>
        </w:rPr>
      </w:pPr>
      <w:bookmarkStart w:id="662" w:name="_Toc361497049"/>
      <w:r w:rsidRPr="00E27A1D">
        <w:rPr>
          <w:rFonts w:ascii="Tahoma" w:hAnsi="Tahoma" w:cs="Tahoma"/>
          <w:lang w:val="nl-NL"/>
        </w:rPr>
        <w:t>Upgrade en Software Assurance</w:t>
      </w:r>
      <w:bookmarkEnd w:id="660"/>
      <w:bookmarkEnd w:id="661"/>
      <w:bookmarkEnd w:id="662"/>
    </w:p>
    <w:p w14:paraId="0EDFC783" w14:textId="77777777" w:rsidR="00456002" w:rsidRPr="009537DD" w:rsidRDefault="00456002" w:rsidP="009537DD">
      <w:pPr>
        <w:keepNext/>
        <w:spacing w:line="228" w:lineRule="auto"/>
        <w:ind w:right="720"/>
        <w:rPr>
          <w:rFonts w:cs="Tahoma"/>
          <w:szCs w:val="18"/>
          <w:lang w:val="nl-NL"/>
        </w:rPr>
      </w:pPr>
    </w:p>
    <w:p w14:paraId="0EDFC784" w14:textId="77777777" w:rsidR="00456002" w:rsidRPr="009537DD" w:rsidRDefault="00456002" w:rsidP="009537DD">
      <w:pPr>
        <w:pStyle w:val="AppendixIndent"/>
        <w:spacing w:before="0"/>
        <w:ind w:left="0" w:right="720"/>
        <w:rPr>
          <w:rFonts w:ascii="Tahoma" w:hAnsi="Tahoma" w:cs="Tahoma"/>
          <w:lang w:val="nl-NL"/>
        </w:rPr>
      </w:pPr>
      <w:r w:rsidRPr="00E27A1D">
        <w:rPr>
          <w:rFonts w:ascii="Tahoma" w:hAnsi="Tahoma" w:cs="Tahoma"/>
          <w:sz w:val="18"/>
          <w:lang w:val="nl-NL"/>
        </w:rPr>
        <w:t>Dit producttype is alleen beschikbaar voor het Windows Desktop Operating System, is niet versiespecifiek en</w:t>
      </w:r>
      <w:r w:rsidR="009537DD">
        <w:rPr>
          <w:rFonts w:ascii="Tahoma" w:hAnsi="Tahoma" w:cs="Tahoma"/>
          <w:sz w:val="18"/>
          <w:lang w:val="nl-NL"/>
        </w:rPr>
        <w:t> </w:t>
      </w:r>
      <w:r w:rsidRPr="00E27A1D">
        <w:rPr>
          <w:rFonts w:ascii="Tahoma" w:hAnsi="Tahoma" w:cs="Tahoma"/>
          <w:sz w:val="18"/>
          <w:lang w:val="nl-NL"/>
        </w:rPr>
        <w:t xml:space="preserve">biedt klanten het recht tegelijkertijd Upgrade en Software Assurance te verkrijgen voor het desktop operating system. </w:t>
      </w:r>
      <w:r w:rsidRPr="009537DD">
        <w:rPr>
          <w:rFonts w:ascii="Tahoma" w:hAnsi="Tahoma" w:cs="Tahoma"/>
          <w:sz w:val="18"/>
          <w:lang w:val="nl-NL"/>
        </w:rPr>
        <w:t>Beschikbaar in de volgende programma's:</w:t>
      </w:r>
    </w:p>
    <w:p w14:paraId="0EDFC785" w14:textId="77777777" w:rsidR="00116EDC" w:rsidRPr="009537DD" w:rsidRDefault="00116EDC" w:rsidP="009537DD">
      <w:pPr>
        <w:pStyle w:val="AppendixIndent"/>
        <w:spacing w:before="0" w:line="228" w:lineRule="auto"/>
        <w:ind w:left="0" w:right="720"/>
        <w:rPr>
          <w:rFonts w:ascii="Tahoma" w:hAnsi="Tahoma" w:cs="Tahoma"/>
          <w:sz w:val="18"/>
          <w:szCs w:val="18"/>
          <w:lang w:val="nl-NL"/>
        </w:rPr>
      </w:pPr>
    </w:p>
    <w:p w14:paraId="0EDFC786" w14:textId="77777777" w:rsidR="00456002" w:rsidRPr="00276F80" w:rsidRDefault="00456002" w:rsidP="006911C3">
      <w:pPr>
        <w:pStyle w:val="AppendixBulletIndent"/>
        <w:numPr>
          <w:ilvl w:val="0"/>
          <w:numId w:val="58"/>
        </w:numPr>
        <w:tabs>
          <w:tab w:val="clear" w:pos="360"/>
          <w:tab w:val="num" w:pos="1440"/>
        </w:tabs>
        <w:spacing w:after="60"/>
        <w:ind w:left="1440" w:right="720"/>
        <w:rPr>
          <w:rFonts w:ascii="Tahoma" w:hAnsi="Tahoma" w:cs="Tahoma"/>
        </w:rPr>
      </w:pPr>
      <w:r w:rsidRPr="00276F80">
        <w:rPr>
          <w:rFonts w:ascii="Tahoma" w:hAnsi="Tahoma" w:cs="Tahoma"/>
          <w:sz w:val="18"/>
        </w:rPr>
        <w:t>Open License</w:t>
      </w:r>
    </w:p>
    <w:p w14:paraId="0EDFC787" w14:textId="77777777" w:rsidR="00456002" w:rsidRPr="00276F80" w:rsidRDefault="00456002" w:rsidP="006911C3">
      <w:pPr>
        <w:pStyle w:val="AppendixBulletIndent"/>
        <w:numPr>
          <w:ilvl w:val="0"/>
          <w:numId w:val="58"/>
        </w:numPr>
        <w:tabs>
          <w:tab w:val="clear" w:pos="360"/>
          <w:tab w:val="num" w:pos="1440"/>
        </w:tabs>
        <w:spacing w:after="60"/>
        <w:ind w:left="1440" w:right="720"/>
        <w:rPr>
          <w:rFonts w:ascii="Tahoma" w:hAnsi="Tahoma" w:cs="Tahoma"/>
        </w:rPr>
      </w:pPr>
      <w:r w:rsidRPr="00276F80">
        <w:rPr>
          <w:rFonts w:ascii="Tahoma" w:hAnsi="Tahoma" w:cs="Tahoma"/>
          <w:sz w:val="18"/>
        </w:rPr>
        <w:t>Open Value</w:t>
      </w:r>
    </w:p>
    <w:p w14:paraId="0EDFC788" w14:textId="77777777" w:rsidR="00456002" w:rsidRPr="00276F80" w:rsidRDefault="00456002" w:rsidP="006911C3">
      <w:pPr>
        <w:pStyle w:val="AppendixBulletIndent"/>
        <w:numPr>
          <w:ilvl w:val="0"/>
          <w:numId w:val="58"/>
        </w:numPr>
        <w:tabs>
          <w:tab w:val="clear" w:pos="360"/>
          <w:tab w:val="num" w:pos="1440"/>
        </w:tabs>
        <w:spacing w:after="60"/>
        <w:ind w:left="1440" w:right="720"/>
        <w:rPr>
          <w:rFonts w:ascii="Tahoma" w:hAnsi="Tahoma" w:cs="Tahoma"/>
        </w:rPr>
      </w:pPr>
      <w:r w:rsidRPr="00276F80">
        <w:rPr>
          <w:rFonts w:ascii="Tahoma" w:hAnsi="Tahoma" w:cs="Tahoma"/>
          <w:sz w:val="18"/>
        </w:rPr>
        <w:t>Open Value Subscription</w:t>
      </w:r>
    </w:p>
    <w:p w14:paraId="0EDFC789" w14:textId="77777777" w:rsidR="00456002" w:rsidRPr="00276F80" w:rsidRDefault="00456002" w:rsidP="006911C3">
      <w:pPr>
        <w:pStyle w:val="AppendixBulletIndent"/>
        <w:numPr>
          <w:ilvl w:val="0"/>
          <w:numId w:val="58"/>
        </w:numPr>
        <w:tabs>
          <w:tab w:val="clear" w:pos="360"/>
          <w:tab w:val="num" w:pos="1440"/>
        </w:tabs>
        <w:spacing w:after="60"/>
        <w:ind w:left="1440" w:right="720"/>
        <w:rPr>
          <w:rFonts w:ascii="Tahoma" w:hAnsi="Tahoma" w:cs="Tahoma"/>
        </w:rPr>
      </w:pPr>
      <w:r w:rsidRPr="00276F80">
        <w:rPr>
          <w:rFonts w:ascii="Tahoma" w:hAnsi="Tahoma" w:cs="Tahoma"/>
          <w:sz w:val="18"/>
        </w:rPr>
        <w:t xml:space="preserve">Select </w:t>
      </w:r>
    </w:p>
    <w:p w14:paraId="0EDFC78A" w14:textId="77777777" w:rsidR="00456002" w:rsidRPr="00276F80" w:rsidRDefault="00456002" w:rsidP="006911C3">
      <w:pPr>
        <w:pStyle w:val="AppendixBulletIndent"/>
        <w:numPr>
          <w:ilvl w:val="0"/>
          <w:numId w:val="58"/>
        </w:numPr>
        <w:tabs>
          <w:tab w:val="clear" w:pos="360"/>
          <w:tab w:val="num" w:pos="1440"/>
        </w:tabs>
        <w:spacing w:after="60"/>
        <w:ind w:left="1440" w:right="720"/>
        <w:rPr>
          <w:rFonts w:ascii="Tahoma" w:hAnsi="Tahoma" w:cs="Tahoma"/>
        </w:rPr>
      </w:pPr>
      <w:r w:rsidRPr="00276F80">
        <w:rPr>
          <w:rFonts w:ascii="Tahoma" w:hAnsi="Tahoma" w:cs="Tahoma"/>
          <w:sz w:val="18"/>
        </w:rPr>
        <w:t>Select Plus</w:t>
      </w:r>
    </w:p>
    <w:p w14:paraId="0EDFC78B" w14:textId="77777777" w:rsidR="00456002" w:rsidRPr="00276F80" w:rsidRDefault="00456002" w:rsidP="006911C3">
      <w:pPr>
        <w:pStyle w:val="AppendixBulletIndent"/>
        <w:numPr>
          <w:ilvl w:val="0"/>
          <w:numId w:val="58"/>
        </w:numPr>
        <w:tabs>
          <w:tab w:val="clear" w:pos="360"/>
          <w:tab w:val="num" w:pos="1440"/>
        </w:tabs>
        <w:spacing w:after="60"/>
        <w:ind w:left="1440" w:right="720"/>
        <w:rPr>
          <w:rFonts w:ascii="Tahoma" w:hAnsi="Tahoma" w:cs="Tahoma"/>
        </w:rPr>
      </w:pPr>
      <w:r w:rsidRPr="00276F80">
        <w:rPr>
          <w:rFonts w:ascii="Tahoma" w:hAnsi="Tahoma" w:cs="Tahoma"/>
          <w:sz w:val="18"/>
        </w:rPr>
        <w:t>School Overeenkomst</w:t>
      </w:r>
    </w:p>
    <w:p w14:paraId="0EDFC78C" w14:textId="77777777" w:rsidR="00456002" w:rsidRPr="00276F80" w:rsidRDefault="00456002" w:rsidP="006911C3">
      <w:pPr>
        <w:pStyle w:val="AppendixBulletIndent"/>
        <w:numPr>
          <w:ilvl w:val="0"/>
          <w:numId w:val="58"/>
        </w:numPr>
        <w:tabs>
          <w:tab w:val="clear" w:pos="360"/>
          <w:tab w:val="num" w:pos="1440"/>
        </w:tabs>
        <w:spacing w:after="60"/>
        <w:ind w:left="1440" w:right="720"/>
        <w:rPr>
          <w:rFonts w:ascii="Tahoma" w:hAnsi="Tahoma" w:cs="Tahoma"/>
        </w:rPr>
      </w:pPr>
      <w:r w:rsidRPr="00276F80">
        <w:rPr>
          <w:rFonts w:ascii="Tahoma" w:hAnsi="Tahoma" w:cs="Tahoma"/>
          <w:sz w:val="18"/>
        </w:rPr>
        <w:t>ESS</w:t>
      </w:r>
    </w:p>
    <w:p w14:paraId="0EDFC78D" w14:textId="77777777" w:rsidR="00456002" w:rsidRPr="00276F80" w:rsidRDefault="00456002" w:rsidP="006911C3">
      <w:pPr>
        <w:pStyle w:val="AppendixBulletIndent"/>
        <w:numPr>
          <w:ilvl w:val="0"/>
          <w:numId w:val="58"/>
        </w:numPr>
        <w:tabs>
          <w:tab w:val="clear" w:pos="360"/>
          <w:tab w:val="num" w:pos="1440"/>
        </w:tabs>
        <w:spacing w:after="60"/>
        <w:ind w:left="1440" w:right="720"/>
        <w:rPr>
          <w:rFonts w:ascii="Tahoma" w:hAnsi="Tahoma" w:cs="Tahoma"/>
        </w:rPr>
      </w:pPr>
      <w:r w:rsidRPr="00276F80">
        <w:rPr>
          <w:rFonts w:ascii="Tahoma" w:hAnsi="Tahoma" w:cs="Tahoma"/>
          <w:sz w:val="18"/>
        </w:rPr>
        <w:t>Enterprise Overeenkomst</w:t>
      </w:r>
    </w:p>
    <w:p w14:paraId="0EDFC78E" w14:textId="77777777" w:rsidR="00456002" w:rsidRPr="00276F80" w:rsidRDefault="00456002" w:rsidP="006911C3">
      <w:pPr>
        <w:pStyle w:val="AppendixBulletIndent"/>
        <w:numPr>
          <w:ilvl w:val="0"/>
          <w:numId w:val="58"/>
        </w:numPr>
        <w:tabs>
          <w:tab w:val="clear" w:pos="360"/>
          <w:tab w:val="num" w:pos="1440"/>
        </w:tabs>
        <w:ind w:left="1440" w:right="720"/>
        <w:rPr>
          <w:rFonts w:ascii="Tahoma" w:hAnsi="Tahoma" w:cs="Tahoma"/>
        </w:rPr>
      </w:pPr>
      <w:r w:rsidRPr="00276F80">
        <w:rPr>
          <w:rFonts w:ascii="Tahoma" w:hAnsi="Tahoma" w:cs="Tahoma"/>
          <w:sz w:val="18"/>
        </w:rPr>
        <w:t>Enterprise Subscription Overeenkomst</w:t>
      </w:r>
    </w:p>
    <w:p w14:paraId="0EDFC78F" w14:textId="77777777" w:rsidR="00456002" w:rsidRPr="009537DD" w:rsidRDefault="00456002" w:rsidP="009537DD">
      <w:pPr>
        <w:pStyle w:val="AppendixIndent"/>
        <w:spacing w:before="0" w:line="228" w:lineRule="auto"/>
        <w:ind w:left="0" w:right="720"/>
        <w:rPr>
          <w:rFonts w:ascii="Tahoma" w:hAnsi="Tahoma" w:cs="Tahoma"/>
          <w:sz w:val="18"/>
          <w:szCs w:val="18"/>
        </w:rPr>
      </w:pPr>
    </w:p>
    <w:p w14:paraId="0EDFC790" w14:textId="77777777" w:rsidR="00456002" w:rsidRPr="00E27A1D" w:rsidRDefault="00456002" w:rsidP="00ED589D">
      <w:pPr>
        <w:pStyle w:val="AppendixIndent"/>
        <w:spacing w:before="0"/>
        <w:ind w:left="0" w:right="720"/>
        <w:rPr>
          <w:rFonts w:ascii="Tahoma" w:hAnsi="Tahoma" w:cs="Tahoma"/>
          <w:lang w:val="nl-NL"/>
        </w:rPr>
      </w:pPr>
      <w:r w:rsidRPr="00E27A1D">
        <w:rPr>
          <w:rFonts w:ascii="Tahoma" w:hAnsi="Tahoma" w:cs="Tahoma"/>
          <w:sz w:val="18"/>
          <w:lang w:val="nl-NL"/>
        </w:rPr>
        <w:t>De klant dient te beschikken over de kwalificerende ten grondslag liggende desktop operating system licentie voordat deze de upgrade kan verkrijgen. Software Assurance dient te worden verkregen op het moment dat u de corresponderende upgrade verkrijgt, behalve in het geval van abonnementsprogramma's. In dat geval dient u de upgrade te verkrijgen bij verlenging van een bestaande Software Assurance-looptijd.</w:t>
      </w:r>
    </w:p>
    <w:p w14:paraId="0EDFC791" w14:textId="77777777" w:rsidR="00ED589D" w:rsidRPr="009537DD" w:rsidRDefault="00ED589D" w:rsidP="009537DD">
      <w:pPr>
        <w:pStyle w:val="AppendixIndent"/>
        <w:spacing w:before="0" w:line="228" w:lineRule="auto"/>
        <w:ind w:left="0" w:right="720"/>
        <w:rPr>
          <w:rFonts w:ascii="Tahoma" w:hAnsi="Tahoma" w:cs="Tahoma"/>
          <w:sz w:val="18"/>
          <w:szCs w:val="18"/>
          <w:lang w:val="nl-NL"/>
        </w:rPr>
      </w:pPr>
    </w:p>
    <w:p w14:paraId="0EDFC792" w14:textId="77777777" w:rsidR="00456002" w:rsidRPr="00E27A1D" w:rsidRDefault="00456002" w:rsidP="00456002">
      <w:pPr>
        <w:pStyle w:val="Heading2"/>
        <w:ind w:left="0" w:right="720"/>
        <w:rPr>
          <w:rFonts w:ascii="Tahoma" w:hAnsi="Tahoma" w:cs="Tahoma"/>
          <w:lang w:val="nl-NL"/>
        </w:rPr>
      </w:pPr>
      <w:bookmarkStart w:id="663" w:name="_Toc323819656"/>
      <w:bookmarkStart w:id="664" w:name="_Toc336338206"/>
      <w:bookmarkStart w:id="665" w:name="_Toc361497050"/>
      <w:r w:rsidRPr="00E27A1D">
        <w:rPr>
          <w:rFonts w:ascii="Tahoma" w:hAnsi="Tahoma" w:cs="Tahoma"/>
          <w:lang w:val="nl-NL"/>
        </w:rPr>
        <w:t>Work at Home-licenties</w:t>
      </w:r>
      <w:bookmarkEnd w:id="663"/>
      <w:bookmarkEnd w:id="664"/>
      <w:bookmarkEnd w:id="665"/>
    </w:p>
    <w:p w14:paraId="0EDFC793" w14:textId="77777777" w:rsidR="00456002" w:rsidRPr="009537DD" w:rsidRDefault="00456002" w:rsidP="009537DD">
      <w:pPr>
        <w:spacing w:line="228" w:lineRule="auto"/>
        <w:ind w:right="720"/>
        <w:rPr>
          <w:rFonts w:cs="Tahoma"/>
          <w:szCs w:val="18"/>
          <w:lang w:val="nl-NL"/>
        </w:rPr>
      </w:pPr>
    </w:p>
    <w:p w14:paraId="0EDFC794" w14:textId="77777777" w:rsidR="00456002" w:rsidRPr="00E27A1D" w:rsidRDefault="00456002" w:rsidP="00B147AB">
      <w:pPr>
        <w:pStyle w:val="AppendixIndent"/>
        <w:spacing w:before="0"/>
        <w:ind w:left="0" w:right="720"/>
        <w:rPr>
          <w:rFonts w:ascii="Tahoma" w:hAnsi="Tahoma" w:cs="Tahoma"/>
          <w:lang w:val="nl-NL"/>
        </w:rPr>
      </w:pPr>
      <w:r w:rsidRPr="00E27A1D">
        <w:rPr>
          <w:rFonts w:ascii="Tahoma" w:hAnsi="Tahoma" w:cs="Tahoma"/>
          <w:sz w:val="18"/>
          <w:lang w:val="nl-NL"/>
        </w:rPr>
        <w:t>Beschikbaar in de volgende programma's:</w:t>
      </w:r>
    </w:p>
    <w:p w14:paraId="0EDFC795" w14:textId="77777777" w:rsidR="00456002" w:rsidRPr="009537DD" w:rsidRDefault="00456002" w:rsidP="009537DD">
      <w:pPr>
        <w:pStyle w:val="AppendixBulletIndent"/>
        <w:spacing w:line="228" w:lineRule="auto"/>
        <w:ind w:left="0" w:right="720" w:firstLine="0"/>
        <w:rPr>
          <w:rFonts w:ascii="Tahoma" w:hAnsi="Tahoma" w:cs="Tahoma"/>
          <w:sz w:val="18"/>
          <w:szCs w:val="18"/>
          <w:lang w:val="nl-NL"/>
        </w:rPr>
      </w:pPr>
    </w:p>
    <w:p w14:paraId="0EDFC796" w14:textId="77777777" w:rsidR="00456002" w:rsidRPr="00276F80" w:rsidRDefault="00456002" w:rsidP="006911C3">
      <w:pPr>
        <w:pStyle w:val="AppendixBulletIndent"/>
        <w:numPr>
          <w:ilvl w:val="0"/>
          <w:numId w:val="60"/>
        </w:numPr>
        <w:tabs>
          <w:tab w:val="clear" w:pos="360"/>
          <w:tab w:val="num" w:pos="1440"/>
        </w:tabs>
        <w:spacing w:after="60"/>
        <w:ind w:left="1440" w:right="720"/>
        <w:rPr>
          <w:rFonts w:ascii="Tahoma" w:hAnsi="Tahoma" w:cs="Tahoma"/>
        </w:rPr>
      </w:pPr>
      <w:r w:rsidRPr="00276F80">
        <w:rPr>
          <w:rFonts w:ascii="Tahoma" w:hAnsi="Tahoma" w:cs="Tahoma"/>
          <w:sz w:val="18"/>
        </w:rPr>
        <w:t xml:space="preserve">Select </w:t>
      </w:r>
    </w:p>
    <w:p w14:paraId="0EDFC797" w14:textId="77777777" w:rsidR="00456002" w:rsidRPr="00276F80" w:rsidRDefault="00456002" w:rsidP="006911C3">
      <w:pPr>
        <w:pStyle w:val="AppendixBulletIndent"/>
        <w:numPr>
          <w:ilvl w:val="0"/>
          <w:numId w:val="60"/>
        </w:numPr>
        <w:tabs>
          <w:tab w:val="clear" w:pos="360"/>
          <w:tab w:val="num" w:pos="1440"/>
        </w:tabs>
        <w:spacing w:after="60"/>
        <w:ind w:left="1440" w:right="720"/>
        <w:rPr>
          <w:rFonts w:ascii="Tahoma" w:hAnsi="Tahoma" w:cs="Tahoma"/>
        </w:rPr>
      </w:pPr>
      <w:r w:rsidRPr="00276F80">
        <w:rPr>
          <w:rFonts w:ascii="Tahoma" w:hAnsi="Tahoma" w:cs="Tahoma"/>
          <w:sz w:val="18"/>
        </w:rPr>
        <w:t>Select Plus</w:t>
      </w:r>
    </w:p>
    <w:p w14:paraId="0EDFC798" w14:textId="77777777" w:rsidR="00456002" w:rsidRPr="00276F80" w:rsidRDefault="00456002" w:rsidP="006911C3">
      <w:pPr>
        <w:pStyle w:val="AppendixBulletIndent"/>
        <w:numPr>
          <w:ilvl w:val="0"/>
          <w:numId w:val="60"/>
        </w:numPr>
        <w:tabs>
          <w:tab w:val="clear" w:pos="360"/>
          <w:tab w:val="num" w:pos="1440"/>
        </w:tabs>
        <w:ind w:left="1440" w:right="720"/>
        <w:rPr>
          <w:rFonts w:ascii="Tahoma" w:hAnsi="Tahoma" w:cs="Tahoma"/>
        </w:rPr>
      </w:pPr>
      <w:r w:rsidRPr="00276F80">
        <w:rPr>
          <w:rFonts w:ascii="Tahoma" w:hAnsi="Tahoma" w:cs="Tahoma"/>
          <w:sz w:val="18"/>
        </w:rPr>
        <w:t>Enterprise Overeenkomst</w:t>
      </w:r>
    </w:p>
    <w:p w14:paraId="0EDFC799" w14:textId="77777777" w:rsidR="00456002" w:rsidRPr="009537DD" w:rsidRDefault="00456002" w:rsidP="009537DD">
      <w:pPr>
        <w:pStyle w:val="AppendixBulletIndent"/>
        <w:spacing w:line="228" w:lineRule="auto"/>
        <w:ind w:left="0" w:right="720" w:firstLine="0"/>
        <w:rPr>
          <w:rFonts w:ascii="Tahoma" w:hAnsi="Tahoma" w:cs="Tahoma"/>
          <w:sz w:val="18"/>
          <w:szCs w:val="18"/>
        </w:rPr>
      </w:pPr>
    </w:p>
    <w:p w14:paraId="0EDFC79A" w14:textId="77777777" w:rsidR="00023FE7" w:rsidRPr="00E27A1D" w:rsidRDefault="00456002" w:rsidP="00A12176">
      <w:pPr>
        <w:rPr>
          <w:rFonts w:cs="Tahoma"/>
          <w:lang w:val="nl-NL"/>
        </w:rPr>
      </w:pPr>
      <w:r w:rsidRPr="00E27A1D">
        <w:rPr>
          <w:rFonts w:cs="Tahoma"/>
          <w:lang w:val="nl-NL"/>
        </w:rPr>
        <w:t>Een Work at Home-licentie kan alleen worden verkregen in verband met een product dat is gelicentieerd voor uitvoering op een At Work-desktop. Het Work at Home-programma is geen aankoopplan voor medewerkers. Klanten met de Select, Select Plus, of Enterprise Overeenkomst (niet de medewerker) behouden het recht op de Work at Home-licentie.</w:t>
      </w:r>
      <w:r w:rsidR="000600D2">
        <w:rPr>
          <w:rFonts w:cs="Tahoma"/>
          <w:lang w:val="nl-NL"/>
        </w:rPr>
        <w:t xml:space="preserve"> </w:t>
      </w:r>
      <w:r w:rsidRPr="00E27A1D">
        <w:rPr>
          <w:rFonts w:cs="Tahoma"/>
          <w:lang w:val="nl-NL"/>
        </w:rPr>
        <w:t>Raadpleeg de Overeenkomst/Enrollment voor rechten voor Work at Home die beschikbaar zijn voor in aanmerking komende klanten van academische instellingen.</w:t>
      </w:r>
    </w:p>
    <w:p w14:paraId="0EDFC79B" w14:textId="77777777" w:rsidR="00456002" w:rsidRPr="00E27A1D" w:rsidRDefault="00023FE7" w:rsidP="00B0065F">
      <w:pPr>
        <w:pStyle w:val="Heading1"/>
        <w:rPr>
          <w:rFonts w:cs="Tahoma"/>
          <w:lang w:val="nl-NL"/>
        </w:rPr>
      </w:pPr>
      <w:bookmarkStart w:id="666" w:name="_Section_5_–"/>
      <w:bookmarkStart w:id="667" w:name="_Toc336338207"/>
      <w:bookmarkStart w:id="668" w:name="_Toc361497051"/>
      <w:bookmarkEnd w:id="666"/>
      <w:r w:rsidRPr="00E27A1D">
        <w:rPr>
          <w:rFonts w:cs="Tahoma"/>
          <w:lang w:val="nl-NL"/>
        </w:rPr>
        <w:lastRenderedPageBreak/>
        <w:t>Section 5 –</w:t>
      </w:r>
      <w:bookmarkStart w:id="669" w:name="Sect5_OnlineServices"/>
      <w:r w:rsidRPr="00E27A1D">
        <w:rPr>
          <w:rFonts w:cs="Tahoma"/>
          <w:lang w:val="nl-NL"/>
        </w:rPr>
        <w:t xml:space="preserve"> PRIJZEN EN BETALINGSVOORWAARDEN, en Aanvullende VOORWAARDEN VOOR ONLINE DIENSTEN</w:t>
      </w:r>
      <w:bookmarkEnd w:id="667"/>
      <w:bookmarkEnd w:id="668"/>
      <w:bookmarkEnd w:id="669"/>
    </w:p>
    <w:p w14:paraId="0EDFC79C" w14:textId="77777777" w:rsidR="00456002" w:rsidRPr="00E27A1D" w:rsidRDefault="00456002" w:rsidP="00456002">
      <w:pPr>
        <w:outlineLvl w:val="2"/>
        <w:rPr>
          <w:rFonts w:cs="Tahoma"/>
          <w:lang w:val="nl-NL"/>
        </w:rPr>
      </w:pPr>
    </w:p>
    <w:p w14:paraId="0EDFC79D" w14:textId="77777777" w:rsidR="00D85FDD" w:rsidRPr="00E27A1D" w:rsidRDefault="00D85FDD" w:rsidP="003C3A72">
      <w:pPr>
        <w:pStyle w:val="Heading2"/>
        <w:ind w:left="0"/>
        <w:rPr>
          <w:rFonts w:ascii="Tahoma" w:hAnsi="Tahoma" w:cs="Tahoma"/>
          <w:lang w:val="nl-NL"/>
        </w:rPr>
      </w:pPr>
      <w:bookmarkStart w:id="670" w:name="_Toc361497052"/>
      <w:r w:rsidRPr="00E27A1D">
        <w:rPr>
          <w:rFonts w:ascii="Tahoma" w:hAnsi="Tahoma" w:cs="Tahoma"/>
          <w:sz w:val="32"/>
          <w:lang w:val="nl-NL"/>
        </w:rPr>
        <w:t>Prijzen en betalingsvoorwaarden voor online diensten</w:t>
      </w:r>
      <w:bookmarkEnd w:id="670"/>
    </w:p>
    <w:p w14:paraId="0EDFC79E" w14:textId="77777777" w:rsidR="00D85FDD" w:rsidRPr="00E27A1D" w:rsidRDefault="00D85FDD" w:rsidP="00212CC6">
      <w:pPr>
        <w:outlineLvl w:val="2"/>
        <w:rPr>
          <w:rFonts w:cs="Tahoma"/>
          <w:lang w:val="nl-NL"/>
        </w:rPr>
      </w:pPr>
    </w:p>
    <w:p w14:paraId="0EDFC79F" w14:textId="77777777" w:rsidR="00456002" w:rsidRPr="000600D2" w:rsidRDefault="00456002" w:rsidP="00212CC6">
      <w:pPr>
        <w:outlineLvl w:val="2"/>
        <w:rPr>
          <w:rFonts w:cs="Tahoma"/>
          <w:lang w:val="nl-NL"/>
        </w:rPr>
      </w:pPr>
      <w:r w:rsidRPr="00E27A1D">
        <w:rPr>
          <w:rFonts w:cs="Tahoma"/>
          <w:szCs w:val="18"/>
          <w:lang w:val="nl-NL"/>
        </w:rPr>
        <w:t>Online diensten zijn producten die bestaan uit software met diensten die verkrijgbaar zijn op abonnementsbasis, zoals beschreven in de Product Use Rights, en die online worden geleverd.</w:t>
      </w:r>
      <w:r w:rsidR="000600D2">
        <w:rPr>
          <w:rFonts w:cs="Tahoma"/>
          <w:szCs w:val="18"/>
          <w:lang w:val="nl-NL"/>
        </w:rPr>
        <w:t xml:space="preserve"> </w:t>
      </w:r>
      <w:r w:rsidRPr="00E27A1D">
        <w:rPr>
          <w:rFonts w:cs="Tahoma"/>
          <w:szCs w:val="18"/>
          <w:lang w:val="nl-NL"/>
        </w:rPr>
        <w:t xml:space="preserve">Sommige volumelicentieovereenkomsten verwijzen klanten naar de Product List voor een lijst van beschikbare </w:t>
      </w:r>
      <w:r w:rsidR="00F64A43">
        <w:rPr>
          <w:rFonts w:cs="Tahoma"/>
          <w:szCs w:val="18"/>
          <w:lang w:val="nl-NL"/>
        </w:rPr>
        <w:t>“</w:t>
      </w:r>
      <w:r w:rsidRPr="00E27A1D">
        <w:rPr>
          <w:rFonts w:cs="Tahoma"/>
          <w:szCs w:val="18"/>
          <w:lang w:val="nl-NL"/>
        </w:rPr>
        <w:t>Online Diensten</w:t>
      </w:r>
      <w:r w:rsidR="00F64A43">
        <w:rPr>
          <w:rFonts w:cs="Tahoma"/>
          <w:szCs w:val="18"/>
          <w:lang w:val="nl-NL"/>
        </w:rPr>
        <w:t>”</w:t>
      </w:r>
      <w:r w:rsidRPr="00E27A1D">
        <w:rPr>
          <w:rFonts w:cs="Tahoma"/>
          <w:szCs w:val="18"/>
          <w:lang w:val="nl-NL"/>
        </w:rPr>
        <w:t xml:space="preserve">. </w:t>
      </w:r>
      <w:r w:rsidRPr="000600D2">
        <w:rPr>
          <w:rFonts w:cs="Tahoma"/>
          <w:szCs w:val="18"/>
          <w:lang w:val="nl-NL"/>
        </w:rPr>
        <w:t>Binnen de context van deze verwijzing omvatten Online Diensten:</w:t>
      </w:r>
    </w:p>
    <w:p w14:paraId="0EDFC7A0" w14:textId="77777777" w:rsidR="002D25C8" w:rsidRPr="000600D2" w:rsidRDefault="002D25C8" w:rsidP="00212CC6">
      <w:pPr>
        <w:outlineLvl w:val="2"/>
        <w:rPr>
          <w:rFonts w:cs="Tahoma"/>
          <w:lang w:val="nl-NL"/>
        </w:rPr>
      </w:pPr>
    </w:p>
    <w:p w14:paraId="0EDFC7A1" w14:textId="77777777" w:rsidR="00456002" w:rsidRPr="00276F80" w:rsidRDefault="001B413E" w:rsidP="006911C3">
      <w:pPr>
        <w:numPr>
          <w:ilvl w:val="0"/>
          <w:numId w:val="65"/>
        </w:numPr>
        <w:spacing w:after="60"/>
        <w:rPr>
          <w:rFonts w:cs="Tahoma"/>
        </w:rPr>
      </w:pPr>
      <w:r w:rsidRPr="00276F80">
        <w:rPr>
          <w:rFonts w:eastAsia="Calibri" w:cs="Tahoma"/>
          <w:color w:val="000000"/>
          <w:szCs w:val="18"/>
        </w:rPr>
        <w:t>Microsoft Dynamics CRM Online</w:t>
      </w:r>
    </w:p>
    <w:p w14:paraId="0EDFC7A2" w14:textId="77777777" w:rsidR="00456002" w:rsidRPr="00276F80" w:rsidRDefault="00456002" w:rsidP="006911C3">
      <w:pPr>
        <w:numPr>
          <w:ilvl w:val="0"/>
          <w:numId w:val="65"/>
        </w:numPr>
        <w:spacing w:after="60"/>
        <w:rPr>
          <w:rFonts w:cs="Tahoma"/>
        </w:rPr>
      </w:pPr>
      <w:r w:rsidRPr="00276F80">
        <w:rPr>
          <w:rFonts w:eastAsia="Calibri" w:cs="Tahoma"/>
          <w:color w:val="000000"/>
          <w:szCs w:val="18"/>
        </w:rPr>
        <w:t>Exchange Online Archiving for Exchange Server</w:t>
      </w:r>
    </w:p>
    <w:p w14:paraId="0EDFC7A3" w14:textId="77777777" w:rsidR="00456002" w:rsidRPr="00276F80" w:rsidRDefault="00456002" w:rsidP="006911C3">
      <w:pPr>
        <w:numPr>
          <w:ilvl w:val="0"/>
          <w:numId w:val="65"/>
        </w:numPr>
        <w:spacing w:after="60"/>
        <w:rPr>
          <w:rFonts w:cs="Tahoma"/>
        </w:rPr>
      </w:pPr>
      <w:r w:rsidRPr="00276F80">
        <w:rPr>
          <w:rFonts w:eastAsia="Calibri" w:cs="Tahoma"/>
          <w:color w:val="000000"/>
          <w:szCs w:val="18"/>
        </w:rPr>
        <w:t xml:space="preserve">Exchange Online Kiosk, Plan 1 en Plan 2 </w:t>
      </w:r>
    </w:p>
    <w:p w14:paraId="0EDFC7A4" w14:textId="77777777" w:rsidR="00456002" w:rsidRPr="00276F80" w:rsidRDefault="00456002" w:rsidP="006911C3">
      <w:pPr>
        <w:numPr>
          <w:ilvl w:val="0"/>
          <w:numId w:val="65"/>
        </w:numPr>
        <w:spacing w:after="60"/>
        <w:rPr>
          <w:rFonts w:cs="Tahoma"/>
        </w:rPr>
      </w:pPr>
      <w:r w:rsidRPr="00276F80">
        <w:rPr>
          <w:rFonts w:eastAsia="Calibri" w:cs="Tahoma"/>
          <w:color w:val="000000"/>
          <w:szCs w:val="18"/>
        </w:rPr>
        <w:t>Lync Online Plan 1, 2 en 3</w:t>
      </w:r>
    </w:p>
    <w:p w14:paraId="0EDFC7A5" w14:textId="77777777" w:rsidR="00456002" w:rsidRPr="00276F80" w:rsidRDefault="00456002" w:rsidP="006911C3">
      <w:pPr>
        <w:numPr>
          <w:ilvl w:val="0"/>
          <w:numId w:val="65"/>
        </w:numPr>
        <w:spacing w:after="60"/>
        <w:rPr>
          <w:rFonts w:cs="Tahoma"/>
        </w:rPr>
      </w:pPr>
      <w:r w:rsidRPr="00276F80">
        <w:rPr>
          <w:rFonts w:eastAsia="Calibri" w:cs="Tahoma"/>
          <w:color w:val="000000"/>
          <w:szCs w:val="18"/>
        </w:rPr>
        <w:t>Microsoft Exchange Hosted Continuity</w:t>
      </w:r>
    </w:p>
    <w:p w14:paraId="0EDFC7A6" w14:textId="77777777" w:rsidR="00456002" w:rsidRPr="00276F80" w:rsidRDefault="00456002" w:rsidP="006911C3">
      <w:pPr>
        <w:numPr>
          <w:ilvl w:val="0"/>
          <w:numId w:val="65"/>
        </w:numPr>
        <w:spacing w:after="60"/>
        <w:rPr>
          <w:rFonts w:cs="Tahoma"/>
        </w:rPr>
      </w:pPr>
      <w:r w:rsidRPr="00276F80">
        <w:rPr>
          <w:rFonts w:eastAsia="Calibri" w:cs="Tahoma"/>
          <w:color w:val="000000"/>
          <w:szCs w:val="18"/>
        </w:rPr>
        <w:t>Microsoft Exchange Hosted Encryption</w:t>
      </w:r>
    </w:p>
    <w:p w14:paraId="0EDFC7A7" w14:textId="77777777" w:rsidR="00456002" w:rsidRPr="00276F80" w:rsidRDefault="00456002" w:rsidP="006911C3">
      <w:pPr>
        <w:numPr>
          <w:ilvl w:val="0"/>
          <w:numId w:val="65"/>
        </w:numPr>
        <w:spacing w:after="60"/>
        <w:rPr>
          <w:rFonts w:cs="Tahoma"/>
        </w:rPr>
      </w:pPr>
      <w:r w:rsidRPr="00276F80">
        <w:rPr>
          <w:rFonts w:eastAsia="Calibri" w:cs="Tahoma"/>
          <w:color w:val="000000"/>
          <w:szCs w:val="18"/>
        </w:rPr>
        <w:t>Office 365 Enterprise K1, E1, E2, E3 en E4</w:t>
      </w:r>
    </w:p>
    <w:p w14:paraId="0EDFC7A8" w14:textId="77777777" w:rsidR="00456002" w:rsidRPr="00276F80" w:rsidRDefault="00456002" w:rsidP="006911C3">
      <w:pPr>
        <w:numPr>
          <w:ilvl w:val="0"/>
          <w:numId w:val="65"/>
        </w:numPr>
        <w:spacing w:after="60"/>
        <w:rPr>
          <w:rFonts w:cs="Tahoma"/>
        </w:rPr>
      </w:pPr>
      <w:r w:rsidRPr="00276F80">
        <w:rPr>
          <w:rFonts w:eastAsia="Calibri" w:cs="Tahoma"/>
          <w:color w:val="000000"/>
          <w:szCs w:val="18"/>
        </w:rPr>
        <w:t>Lync Server Public Instant Messaging Connectivity met America Online (AOL) Instant Messaging Service en Windows Live Messenger Service</w:t>
      </w:r>
    </w:p>
    <w:p w14:paraId="0EDFC7A9" w14:textId="77777777" w:rsidR="00456002" w:rsidRPr="00276F80" w:rsidRDefault="00456002" w:rsidP="006911C3">
      <w:pPr>
        <w:numPr>
          <w:ilvl w:val="0"/>
          <w:numId w:val="65"/>
        </w:numPr>
        <w:spacing w:after="60"/>
        <w:rPr>
          <w:rFonts w:cs="Tahoma"/>
        </w:rPr>
      </w:pPr>
      <w:r w:rsidRPr="00276F80">
        <w:rPr>
          <w:rFonts w:eastAsia="Calibri" w:cs="Tahoma"/>
          <w:color w:val="000000"/>
          <w:szCs w:val="18"/>
        </w:rPr>
        <w:t xml:space="preserve">Lync Server Public Instant Messaging Connectivity met Yahoo Instant Messaging Service </w:t>
      </w:r>
    </w:p>
    <w:p w14:paraId="0EDFC7AA" w14:textId="77777777" w:rsidR="00456002" w:rsidRPr="00276F80" w:rsidRDefault="00456002" w:rsidP="006911C3">
      <w:pPr>
        <w:numPr>
          <w:ilvl w:val="0"/>
          <w:numId w:val="65"/>
        </w:numPr>
        <w:spacing w:after="60"/>
        <w:rPr>
          <w:rFonts w:cs="Tahoma"/>
        </w:rPr>
      </w:pPr>
      <w:r w:rsidRPr="00276F80">
        <w:rPr>
          <w:rFonts w:eastAsia="Calibri" w:cs="Tahoma"/>
          <w:color w:val="000000"/>
          <w:szCs w:val="18"/>
        </w:rPr>
        <w:t xml:space="preserve">Office Groove Enterprise Services </w:t>
      </w:r>
    </w:p>
    <w:p w14:paraId="0EDFC7AB" w14:textId="77777777" w:rsidR="00061A45" w:rsidRPr="00276F80" w:rsidRDefault="008368B4" w:rsidP="006911C3">
      <w:pPr>
        <w:numPr>
          <w:ilvl w:val="0"/>
          <w:numId w:val="65"/>
        </w:numPr>
        <w:spacing w:after="60"/>
        <w:rPr>
          <w:rFonts w:cs="Tahoma"/>
        </w:rPr>
      </w:pPr>
      <w:r w:rsidRPr="00276F80">
        <w:rPr>
          <w:rFonts w:eastAsia="Calibri" w:cs="Tahoma"/>
          <w:color w:val="000000"/>
          <w:szCs w:val="18"/>
        </w:rPr>
        <w:t>Office 365 ProPlus</w:t>
      </w:r>
    </w:p>
    <w:p w14:paraId="0EDFC7AC" w14:textId="77777777" w:rsidR="00456002" w:rsidRPr="00276F80" w:rsidRDefault="00456002" w:rsidP="006911C3">
      <w:pPr>
        <w:numPr>
          <w:ilvl w:val="0"/>
          <w:numId w:val="65"/>
        </w:numPr>
        <w:spacing w:after="60"/>
        <w:rPr>
          <w:rFonts w:cs="Tahoma"/>
        </w:rPr>
      </w:pPr>
      <w:r w:rsidRPr="00276F80">
        <w:rPr>
          <w:rFonts w:eastAsia="Calibri" w:cs="Tahoma"/>
          <w:color w:val="000000"/>
          <w:szCs w:val="18"/>
        </w:rPr>
        <w:t>Office Live Meeting Standard en Professional Edition</w:t>
      </w:r>
    </w:p>
    <w:p w14:paraId="0EDFC7AD" w14:textId="77777777" w:rsidR="008368B4" w:rsidRPr="00276F80" w:rsidRDefault="008368B4" w:rsidP="006911C3">
      <w:pPr>
        <w:numPr>
          <w:ilvl w:val="0"/>
          <w:numId w:val="65"/>
        </w:numPr>
        <w:spacing w:after="60"/>
        <w:rPr>
          <w:rFonts w:cs="Tahoma"/>
        </w:rPr>
      </w:pPr>
      <w:r w:rsidRPr="00276F80">
        <w:rPr>
          <w:rFonts w:eastAsia="Calibri" w:cs="Tahoma"/>
          <w:color w:val="000000"/>
          <w:szCs w:val="18"/>
        </w:rPr>
        <w:t>Project Online</w:t>
      </w:r>
    </w:p>
    <w:p w14:paraId="0EDFC7AE" w14:textId="77777777" w:rsidR="008368B4" w:rsidRPr="00276F80" w:rsidRDefault="008368B4" w:rsidP="006911C3">
      <w:pPr>
        <w:numPr>
          <w:ilvl w:val="0"/>
          <w:numId w:val="65"/>
        </w:numPr>
        <w:spacing w:after="60"/>
        <w:rPr>
          <w:rFonts w:cs="Tahoma"/>
        </w:rPr>
      </w:pPr>
      <w:r w:rsidRPr="00276F80">
        <w:rPr>
          <w:rFonts w:eastAsia="Calibri" w:cs="Tahoma"/>
          <w:color w:val="000000"/>
          <w:szCs w:val="18"/>
        </w:rPr>
        <w:t>Project Pro for Office 365</w:t>
      </w:r>
    </w:p>
    <w:p w14:paraId="0EDFC7AF" w14:textId="77777777" w:rsidR="00456002" w:rsidRPr="00276F80" w:rsidRDefault="00456002" w:rsidP="006911C3">
      <w:pPr>
        <w:numPr>
          <w:ilvl w:val="0"/>
          <w:numId w:val="65"/>
        </w:numPr>
        <w:spacing w:after="60"/>
        <w:rPr>
          <w:rFonts w:cs="Tahoma"/>
        </w:rPr>
      </w:pPr>
      <w:r w:rsidRPr="00276F80">
        <w:rPr>
          <w:rFonts w:eastAsia="Calibri" w:cs="Tahoma"/>
          <w:color w:val="000000"/>
          <w:szCs w:val="18"/>
        </w:rPr>
        <w:t xml:space="preserve">SharePoint Online Plan 1 en Plan 2 </w:t>
      </w:r>
    </w:p>
    <w:p w14:paraId="0EDFC7B0" w14:textId="77777777" w:rsidR="00456002" w:rsidRPr="00276F80" w:rsidRDefault="00456002" w:rsidP="006911C3">
      <w:pPr>
        <w:numPr>
          <w:ilvl w:val="0"/>
          <w:numId w:val="65"/>
        </w:numPr>
        <w:spacing w:after="60"/>
        <w:rPr>
          <w:rFonts w:cs="Tahoma"/>
        </w:rPr>
      </w:pPr>
      <w:r w:rsidRPr="00276F80">
        <w:rPr>
          <w:rFonts w:eastAsia="Calibri" w:cs="Tahoma"/>
          <w:color w:val="000000"/>
          <w:szCs w:val="18"/>
        </w:rPr>
        <w:t>System Center Advisor</w:t>
      </w:r>
    </w:p>
    <w:p w14:paraId="0EDFC7B1" w14:textId="77777777" w:rsidR="008368B4" w:rsidRPr="00276F80" w:rsidRDefault="008368B4" w:rsidP="006911C3">
      <w:pPr>
        <w:numPr>
          <w:ilvl w:val="0"/>
          <w:numId w:val="65"/>
        </w:numPr>
        <w:spacing w:after="60"/>
        <w:rPr>
          <w:rFonts w:cs="Tahoma"/>
        </w:rPr>
      </w:pPr>
      <w:r w:rsidRPr="00276F80">
        <w:rPr>
          <w:rFonts w:eastAsia="Calibri" w:cs="Tahoma"/>
          <w:color w:val="000000"/>
          <w:szCs w:val="18"/>
        </w:rPr>
        <w:t>Visio Pro for Office 365</w:t>
      </w:r>
    </w:p>
    <w:p w14:paraId="0EDFC7B2" w14:textId="77777777" w:rsidR="00456002" w:rsidRPr="00276F80" w:rsidRDefault="00456002" w:rsidP="006911C3">
      <w:pPr>
        <w:numPr>
          <w:ilvl w:val="0"/>
          <w:numId w:val="65"/>
        </w:numPr>
        <w:spacing w:after="60"/>
        <w:rPr>
          <w:rFonts w:cs="Tahoma"/>
        </w:rPr>
      </w:pPr>
      <w:r w:rsidRPr="00276F80">
        <w:rPr>
          <w:rFonts w:eastAsia="Calibri" w:cs="Tahoma"/>
          <w:color w:val="000000"/>
          <w:szCs w:val="18"/>
        </w:rPr>
        <w:t>Windows Azure Services</w:t>
      </w:r>
    </w:p>
    <w:p w14:paraId="0EDFC7B3" w14:textId="77777777" w:rsidR="00456002" w:rsidRPr="00276F80" w:rsidRDefault="00456002" w:rsidP="006911C3">
      <w:pPr>
        <w:numPr>
          <w:ilvl w:val="0"/>
          <w:numId w:val="65"/>
        </w:numPr>
        <w:spacing w:after="60"/>
        <w:rPr>
          <w:rFonts w:cs="Tahoma"/>
        </w:rPr>
      </w:pPr>
      <w:r w:rsidRPr="00276F80">
        <w:rPr>
          <w:rFonts w:eastAsia="Calibri" w:cs="Tahoma"/>
          <w:color w:val="000000"/>
          <w:szCs w:val="18"/>
        </w:rPr>
        <w:t>Windows Intune &amp; Windows Intune Add-on voor System Center Configuration manager &amp; System Center Endpoint Protection</w:t>
      </w:r>
    </w:p>
    <w:p w14:paraId="0EDFC7B4" w14:textId="77777777" w:rsidR="002D25C8" w:rsidRPr="00276F80" w:rsidRDefault="002D25C8" w:rsidP="00212CC6">
      <w:pPr>
        <w:rPr>
          <w:rFonts w:cs="Tahoma"/>
        </w:rPr>
      </w:pPr>
    </w:p>
    <w:p w14:paraId="0EDFC7B5" w14:textId="77777777" w:rsidR="00456002" w:rsidRPr="00E27A1D" w:rsidRDefault="00456002" w:rsidP="00116EDC">
      <w:pPr>
        <w:outlineLvl w:val="2"/>
        <w:rPr>
          <w:rFonts w:cs="Tahoma"/>
          <w:lang w:val="nl-NL"/>
        </w:rPr>
      </w:pPr>
      <w:r w:rsidRPr="00E27A1D">
        <w:rPr>
          <w:rFonts w:cs="Tahoma"/>
          <w:szCs w:val="18"/>
          <w:lang w:val="nl-NL"/>
        </w:rPr>
        <w:t>Er zijn nog andere aanbiedingen naast deze die worden vermeld in de paragraaf Online Diensten in de Product Use Rights.</w:t>
      </w:r>
      <w:r w:rsidR="000600D2">
        <w:rPr>
          <w:rFonts w:cs="Tahoma"/>
          <w:szCs w:val="18"/>
          <w:lang w:val="nl-NL"/>
        </w:rPr>
        <w:t xml:space="preserve"> </w:t>
      </w:r>
      <w:r w:rsidRPr="00E27A1D">
        <w:rPr>
          <w:rFonts w:cs="Tahoma"/>
          <w:szCs w:val="18"/>
          <w:lang w:val="nl-NL"/>
        </w:rPr>
        <w:t xml:space="preserve">De resterende paragrafen van deze </w:t>
      </w:r>
      <w:r w:rsidR="00F64A43">
        <w:rPr>
          <w:rFonts w:cs="Tahoma"/>
          <w:szCs w:val="18"/>
          <w:lang w:val="nl-NL"/>
        </w:rPr>
        <w:t>“</w:t>
      </w:r>
      <w:r w:rsidRPr="00E27A1D">
        <w:rPr>
          <w:rFonts w:cs="Tahoma"/>
          <w:szCs w:val="18"/>
          <w:lang w:val="nl-NL"/>
        </w:rPr>
        <w:t>Prijzen en betalingsvoorwaarden voor online diensten</w:t>
      </w:r>
      <w:r w:rsidR="00F64A43">
        <w:rPr>
          <w:rFonts w:cs="Tahoma"/>
          <w:szCs w:val="18"/>
          <w:lang w:val="nl-NL"/>
        </w:rPr>
        <w:t>”</w:t>
      </w:r>
      <w:r w:rsidRPr="00E27A1D">
        <w:rPr>
          <w:rFonts w:cs="Tahoma"/>
          <w:szCs w:val="18"/>
          <w:lang w:val="nl-NL"/>
        </w:rPr>
        <w:t xml:space="preserve"> gelden zowel voor de Online Diensten waarvan de naam hierboven wordt vermeld als deze andere aanbiedingen.</w:t>
      </w:r>
    </w:p>
    <w:p w14:paraId="0EDFC7B6" w14:textId="77777777" w:rsidR="00116EDC" w:rsidRPr="00E27A1D" w:rsidRDefault="00116EDC" w:rsidP="00116EDC">
      <w:pPr>
        <w:outlineLvl w:val="2"/>
        <w:rPr>
          <w:rFonts w:cs="Tahoma"/>
          <w:lang w:val="nl-NL"/>
        </w:rPr>
      </w:pPr>
    </w:p>
    <w:p w14:paraId="0EDFC7B7" w14:textId="77777777" w:rsidR="00456002" w:rsidRPr="00E27A1D" w:rsidRDefault="00456002" w:rsidP="00456002">
      <w:pPr>
        <w:pStyle w:val="Heading2"/>
        <w:ind w:left="0"/>
        <w:rPr>
          <w:rFonts w:ascii="Tahoma" w:hAnsi="Tahoma" w:cs="Tahoma"/>
          <w:lang w:val="nl-NL"/>
        </w:rPr>
      </w:pPr>
      <w:bookmarkStart w:id="671" w:name="_Toc336338208"/>
      <w:bookmarkStart w:id="672" w:name="_Toc361497053"/>
      <w:r w:rsidRPr="00E27A1D">
        <w:rPr>
          <w:rFonts w:ascii="Tahoma" w:hAnsi="Tahoma" w:cs="Tahoma"/>
          <w:lang w:val="nl-NL"/>
        </w:rPr>
        <w:t>Looptijd van abonnement op online diensten</w:t>
      </w:r>
      <w:bookmarkEnd w:id="671"/>
      <w:bookmarkEnd w:id="672"/>
    </w:p>
    <w:p w14:paraId="0EDFC7B8" w14:textId="77777777" w:rsidR="00456002" w:rsidRPr="00E27A1D" w:rsidRDefault="00456002" w:rsidP="00116EDC">
      <w:pPr>
        <w:outlineLvl w:val="2"/>
        <w:rPr>
          <w:rFonts w:cs="Tahoma"/>
          <w:lang w:val="nl-NL"/>
        </w:rPr>
      </w:pPr>
    </w:p>
    <w:p w14:paraId="0EDFC7B9" w14:textId="77777777" w:rsidR="006A5DAE" w:rsidRPr="00E27A1D" w:rsidRDefault="00456002" w:rsidP="009537DD">
      <w:pPr>
        <w:outlineLvl w:val="2"/>
        <w:rPr>
          <w:rFonts w:cs="Tahoma"/>
          <w:lang w:val="nl-NL"/>
        </w:rPr>
      </w:pPr>
      <w:r w:rsidRPr="00E27A1D">
        <w:rPr>
          <w:rFonts w:cs="Tahoma"/>
          <w:szCs w:val="18"/>
          <w:lang w:val="nl-NL"/>
        </w:rPr>
        <w:t>De aanvankelijke aankoop van een nieuw abonnement voor een online dienst is bepalend voor de looptijd van het</w:t>
      </w:r>
      <w:r w:rsidR="009537DD">
        <w:rPr>
          <w:rFonts w:cs="Tahoma"/>
          <w:szCs w:val="18"/>
          <w:lang w:val="nl-NL"/>
        </w:rPr>
        <w:t> </w:t>
      </w:r>
      <w:r w:rsidRPr="00E27A1D">
        <w:rPr>
          <w:rFonts w:cs="Tahoma"/>
          <w:szCs w:val="18"/>
          <w:lang w:val="nl-NL"/>
        </w:rPr>
        <w:t>abonnement.</w:t>
      </w:r>
      <w:r w:rsidR="000600D2">
        <w:rPr>
          <w:rFonts w:cs="Tahoma"/>
          <w:szCs w:val="18"/>
          <w:lang w:val="nl-NL"/>
        </w:rPr>
        <w:t xml:space="preserve"> </w:t>
      </w:r>
      <w:r w:rsidRPr="00E27A1D">
        <w:rPr>
          <w:rFonts w:cs="Tahoma"/>
          <w:szCs w:val="18"/>
          <w:lang w:val="nl-NL"/>
        </w:rPr>
        <w:t>Bij sommige diensten kan de klant kiezen tussen een eenjarige abonnementstermijn of een abonnement dat eindigt op de einddatum van de overeenkomst of enrollment van de klant(</w:t>
      </w:r>
      <w:r w:rsidR="00F64A43">
        <w:rPr>
          <w:rFonts w:cs="Tahoma"/>
          <w:szCs w:val="18"/>
          <w:lang w:val="nl-NL"/>
        </w:rPr>
        <w:t>“</w:t>
      </w:r>
      <w:r w:rsidRPr="00E27A1D">
        <w:rPr>
          <w:rFonts w:cs="Tahoma"/>
          <w:szCs w:val="18"/>
          <w:lang w:val="nl-NL"/>
        </w:rPr>
        <w:t>samenvallend</w:t>
      </w:r>
      <w:r w:rsidR="00F64A43">
        <w:rPr>
          <w:rFonts w:cs="Tahoma"/>
          <w:szCs w:val="18"/>
          <w:lang w:val="nl-NL"/>
        </w:rPr>
        <w:t>”</w:t>
      </w:r>
      <w:r w:rsidRPr="00E27A1D">
        <w:rPr>
          <w:rFonts w:cs="Tahoma"/>
          <w:szCs w:val="18"/>
          <w:lang w:val="nl-NL"/>
        </w:rPr>
        <w:t>), zoals</w:t>
      </w:r>
      <w:r w:rsidR="009537DD">
        <w:rPr>
          <w:rFonts w:cs="Tahoma"/>
          <w:szCs w:val="18"/>
          <w:lang w:val="nl-NL"/>
        </w:rPr>
        <w:t> </w:t>
      </w:r>
      <w:r w:rsidRPr="00E27A1D">
        <w:rPr>
          <w:rFonts w:cs="Tahoma"/>
          <w:szCs w:val="18"/>
          <w:lang w:val="nl-NL"/>
        </w:rPr>
        <w:t>aangegeven in de onderstaande tabel.</w:t>
      </w:r>
      <w:r w:rsidR="000600D2">
        <w:rPr>
          <w:rFonts w:cs="Tahoma"/>
          <w:szCs w:val="18"/>
          <w:lang w:val="nl-NL"/>
        </w:rPr>
        <w:t xml:space="preserve"> </w:t>
      </w:r>
      <w:r w:rsidRPr="00E27A1D">
        <w:rPr>
          <w:rFonts w:cs="Tahoma"/>
          <w:szCs w:val="18"/>
          <w:lang w:val="nl-NL"/>
        </w:rPr>
        <w:t>Bij Select Plus is de samenvallende abonnementstermijn niet beschikbaar, maar de klant kan onder andere kiezen uit een looptijd van het abonnement van 1 of 3 jaar of kan de</w:t>
      </w:r>
      <w:r w:rsidR="009537DD">
        <w:rPr>
          <w:rFonts w:cs="Tahoma"/>
          <w:szCs w:val="18"/>
          <w:lang w:val="nl-NL"/>
        </w:rPr>
        <w:t> </w:t>
      </w:r>
      <w:r w:rsidRPr="00E27A1D">
        <w:rPr>
          <w:rFonts w:cs="Tahoma"/>
          <w:szCs w:val="18"/>
          <w:lang w:val="nl-NL"/>
        </w:rPr>
        <w:t>looptijd van het abonnement gelijk laten lopen met tweede verjaardag na de ingangsdatum van de looptijd.</w:t>
      </w:r>
      <w:r w:rsidR="000600D2">
        <w:rPr>
          <w:rFonts w:cs="Tahoma"/>
          <w:szCs w:val="18"/>
          <w:lang w:val="nl-NL"/>
        </w:rPr>
        <w:t xml:space="preserve"> </w:t>
      </w:r>
      <w:r w:rsidRPr="00E27A1D">
        <w:rPr>
          <w:rFonts w:cs="Tahoma"/>
          <w:szCs w:val="18"/>
          <w:lang w:val="nl-NL"/>
        </w:rPr>
        <w:t>Een</w:t>
      </w:r>
      <w:r w:rsidR="009537DD">
        <w:rPr>
          <w:rFonts w:cs="Tahoma"/>
          <w:szCs w:val="18"/>
          <w:lang w:val="nl-NL"/>
        </w:rPr>
        <w:t> </w:t>
      </w:r>
      <w:r w:rsidRPr="00E27A1D">
        <w:rPr>
          <w:rFonts w:cs="Tahoma"/>
          <w:szCs w:val="18"/>
          <w:lang w:val="nl-NL"/>
        </w:rPr>
        <w:t>eenjarig abonnement loopt mogelijk niet gelijk met, en vervalt mogelijk niet op de einddatum van de overeenkomst van de klant.</w:t>
      </w:r>
      <w:r w:rsidR="000600D2">
        <w:rPr>
          <w:rFonts w:cs="Tahoma"/>
          <w:szCs w:val="18"/>
          <w:lang w:val="nl-NL"/>
        </w:rPr>
        <w:t xml:space="preserve"> </w:t>
      </w:r>
      <w:r w:rsidRPr="00E27A1D">
        <w:rPr>
          <w:rFonts w:cs="Tahoma"/>
          <w:szCs w:val="18"/>
          <w:lang w:val="nl-NL"/>
        </w:rPr>
        <w:t>Als het eenjarige abonnement afloopt na afloop van de overeenkomst, dienst de klant te</w:t>
      </w:r>
      <w:r w:rsidR="009537DD">
        <w:rPr>
          <w:rFonts w:cs="Tahoma"/>
          <w:szCs w:val="18"/>
          <w:lang w:val="nl-NL"/>
        </w:rPr>
        <w:t> </w:t>
      </w:r>
      <w:r w:rsidRPr="00E27A1D">
        <w:rPr>
          <w:rFonts w:cs="Tahoma"/>
          <w:szCs w:val="18"/>
          <w:lang w:val="nl-NL"/>
        </w:rPr>
        <w:t xml:space="preserve">beschikken over een actieve Volume Licensing Overeenkomst om aanvullende licenties te kunnen bestellen of de </w:t>
      </w:r>
      <w:r w:rsidRPr="00E27A1D">
        <w:rPr>
          <w:rFonts w:cs="Tahoma"/>
          <w:szCs w:val="18"/>
          <w:lang w:val="nl-NL"/>
        </w:rPr>
        <w:lastRenderedPageBreak/>
        <w:t>dienst te kunnen verlengen.</w:t>
      </w:r>
      <w:r w:rsidR="000600D2">
        <w:rPr>
          <w:rFonts w:cs="Tahoma"/>
          <w:szCs w:val="18"/>
          <w:lang w:val="nl-NL"/>
        </w:rPr>
        <w:t xml:space="preserve"> </w:t>
      </w:r>
      <w:r w:rsidRPr="00E27A1D">
        <w:rPr>
          <w:rFonts w:cs="Tahoma"/>
          <w:szCs w:val="18"/>
          <w:lang w:val="nl-NL"/>
        </w:rPr>
        <w:t>Indien de klant aanvullende aankopen van een dienst verricht, dient de abonnementstermijn van de aanvullende aankoop te zijn uitgelijnd met de looptijd van het bestaande abonnement van de klant op de betreffende dienst.</w:t>
      </w:r>
      <w:r w:rsidR="000600D2">
        <w:rPr>
          <w:rFonts w:cs="Tahoma"/>
          <w:szCs w:val="18"/>
          <w:lang w:val="nl-NL"/>
        </w:rPr>
        <w:t xml:space="preserve"> </w:t>
      </w:r>
      <w:r w:rsidRPr="00E27A1D">
        <w:rPr>
          <w:rFonts w:cs="Tahoma"/>
          <w:szCs w:val="18"/>
          <w:lang w:val="nl-NL"/>
        </w:rPr>
        <w:t>Indien de prijs van aanvullende bestellingen voor producten en diensten niet wordt vermeld in de bestaande overeenkomst van de klant, is de prijs die we voor aanvullende hoeveelheden van diensten aan de factureringspartij die in onze administratie is opgenomen in rekening brengen, gelijk aan de aanvankelijke verkoopprijs.</w:t>
      </w:r>
      <w:r w:rsidR="000600D2">
        <w:rPr>
          <w:rFonts w:cs="Tahoma"/>
          <w:szCs w:val="18"/>
          <w:lang w:val="nl-NL"/>
        </w:rPr>
        <w:t xml:space="preserve"> </w:t>
      </w:r>
      <w:r w:rsidRPr="00E27A1D">
        <w:rPr>
          <w:rFonts w:cs="Tahoma"/>
          <w:szCs w:val="18"/>
          <w:lang w:val="nl-NL"/>
        </w:rPr>
        <w:t xml:space="preserve">Voor specifieke informatie over Windows Azure Services raadpleegt u het gedeelte Windows Azure Services hieronder. </w:t>
      </w:r>
    </w:p>
    <w:p w14:paraId="0EDFC7BA" w14:textId="77777777" w:rsidR="001C1727" w:rsidRPr="00E27A1D" w:rsidRDefault="001C1727">
      <w:pPr>
        <w:rPr>
          <w:rFonts w:cs="Tahoma"/>
          <w:lang w:val="nl-NL"/>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595302" w14:paraId="0EDFC7BD"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0EDFC7BB" w14:textId="77777777" w:rsidR="00456002" w:rsidRPr="00E27A1D" w:rsidRDefault="00456002" w:rsidP="009537DD">
            <w:pPr>
              <w:jc w:val="center"/>
              <w:rPr>
                <w:rFonts w:eastAsia="Calibri" w:cs="Tahoma"/>
                <w:b/>
                <w:bCs/>
                <w:sz w:val="20"/>
                <w:szCs w:val="18"/>
                <w:lang w:val="nl-NL"/>
              </w:rPr>
            </w:pPr>
            <w:r w:rsidRPr="00E27A1D">
              <w:rPr>
                <w:rFonts w:eastAsia="Calibri" w:cs="Tahoma"/>
                <w:b/>
                <w:bCs/>
                <w:sz w:val="20"/>
                <w:szCs w:val="18"/>
                <w:lang w:val="nl-NL"/>
              </w:rPr>
              <w:t>Online Diensten die beschikbaar zijn voor</w:t>
            </w:r>
            <w:r w:rsidR="009537DD">
              <w:rPr>
                <w:rFonts w:eastAsia="Calibri" w:cs="Tahoma"/>
                <w:b/>
                <w:bCs/>
                <w:sz w:val="20"/>
                <w:szCs w:val="18"/>
                <w:lang w:val="nl-NL"/>
              </w:rPr>
              <w:t> </w:t>
            </w:r>
            <w:r w:rsidRPr="00E27A1D">
              <w:rPr>
                <w:rFonts w:eastAsia="Calibri" w:cs="Tahoma"/>
                <w:b/>
                <w:bCs/>
                <w:sz w:val="20"/>
                <w:szCs w:val="18"/>
                <w:lang w:val="nl-NL"/>
              </w:rPr>
              <w:t>één jaar of samenvallende abonnementstermijn</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0EDFC7BC" w14:textId="77777777" w:rsidR="00456002" w:rsidRPr="00E27A1D" w:rsidRDefault="00456002" w:rsidP="005C647E">
            <w:pPr>
              <w:jc w:val="center"/>
              <w:rPr>
                <w:rFonts w:eastAsia="Calibri" w:cs="Tahoma"/>
                <w:b/>
                <w:bCs/>
                <w:sz w:val="20"/>
                <w:szCs w:val="18"/>
                <w:lang w:val="nl-NL"/>
              </w:rPr>
            </w:pPr>
            <w:r w:rsidRPr="00E27A1D">
              <w:rPr>
                <w:rFonts w:eastAsia="Calibri" w:cs="Tahoma"/>
                <w:b/>
                <w:bCs/>
                <w:sz w:val="20"/>
                <w:szCs w:val="18"/>
                <w:lang w:val="nl-NL"/>
              </w:rPr>
              <w:t>Online Diensten die uitsluitend beschikbaar zijn voor samenvallende abonnementstermijn</w:t>
            </w:r>
          </w:p>
        </w:tc>
      </w:tr>
      <w:tr w:rsidR="00456002" w:rsidRPr="00276F80" w14:paraId="0EDFC7DE"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EDFC7BE" w14:textId="77777777" w:rsidR="00456002" w:rsidRPr="00276F80" w:rsidRDefault="00456002" w:rsidP="006911C3">
            <w:pPr>
              <w:numPr>
                <w:ilvl w:val="0"/>
                <w:numId w:val="66"/>
              </w:numPr>
              <w:spacing w:after="60"/>
              <w:ind w:left="720" w:right="259"/>
              <w:rPr>
                <w:rFonts w:cs="Tahoma"/>
              </w:rPr>
            </w:pPr>
            <w:r w:rsidRPr="00276F80">
              <w:rPr>
                <w:rFonts w:eastAsia="Calibri" w:cs="Tahoma"/>
                <w:color w:val="000000"/>
                <w:szCs w:val="18"/>
              </w:rPr>
              <w:t>Bing Maps Enterprise</w:t>
            </w:r>
          </w:p>
          <w:p w14:paraId="0EDFC7BF" w14:textId="77777777" w:rsidR="00AD481C" w:rsidRPr="00276F80" w:rsidRDefault="00AD481C" w:rsidP="006911C3">
            <w:pPr>
              <w:numPr>
                <w:ilvl w:val="0"/>
                <w:numId w:val="66"/>
              </w:numPr>
              <w:spacing w:after="60"/>
              <w:ind w:left="720" w:right="259"/>
              <w:rPr>
                <w:rFonts w:cs="Tahoma"/>
              </w:rPr>
            </w:pPr>
            <w:r w:rsidRPr="00276F80">
              <w:rPr>
                <w:rFonts w:eastAsia="Calibri" w:cs="Tahoma"/>
                <w:color w:val="000000"/>
                <w:szCs w:val="18"/>
              </w:rPr>
              <w:t>Bing Maps Mobile Asset Management</w:t>
            </w:r>
          </w:p>
          <w:p w14:paraId="0EDFC7C0" w14:textId="77777777" w:rsidR="00456002" w:rsidRPr="00276F80" w:rsidRDefault="00456002" w:rsidP="006911C3">
            <w:pPr>
              <w:numPr>
                <w:ilvl w:val="0"/>
                <w:numId w:val="66"/>
              </w:numPr>
              <w:spacing w:after="60"/>
              <w:ind w:left="720" w:right="259"/>
              <w:rPr>
                <w:rFonts w:cs="Tahoma"/>
              </w:rPr>
            </w:pPr>
            <w:r w:rsidRPr="00276F80">
              <w:rPr>
                <w:rFonts w:eastAsia="Calibri" w:cs="Tahoma"/>
                <w:color w:val="000000"/>
                <w:szCs w:val="18"/>
              </w:rPr>
              <w:t>Exchange Online Protection</w:t>
            </w:r>
          </w:p>
          <w:p w14:paraId="0EDFC7C1" w14:textId="77777777" w:rsidR="00456002" w:rsidRPr="00276F80" w:rsidRDefault="00456002" w:rsidP="006911C3">
            <w:pPr>
              <w:numPr>
                <w:ilvl w:val="0"/>
                <w:numId w:val="66"/>
              </w:numPr>
              <w:spacing w:after="60"/>
              <w:ind w:left="720" w:right="259"/>
              <w:rPr>
                <w:rFonts w:cs="Tahoma"/>
              </w:rPr>
            </w:pPr>
            <w:r w:rsidRPr="00276F80">
              <w:rPr>
                <w:rFonts w:eastAsia="Calibri" w:cs="Tahoma"/>
                <w:color w:val="000000"/>
                <w:szCs w:val="18"/>
              </w:rPr>
              <w:t>Forefront Protection 2010 for Exchange Server</w:t>
            </w:r>
          </w:p>
          <w:p w14:paraId="0EDFC7C2" w14:textId="77777777" w:rsidR="00456002" w:rsidRPr="00276F80" w:rsidRDefault="00456002" w:rsidP="006911C3">
            <w:pPr>
              <w:numPr>
                <w:ilvl w:val="0"/>
                <w:numId w:val="66"/>
              </w:numPr>
              <w:spacing w:after="60"/>
              <w:ind w:left="720" w:right="259"/>
              <w:rPr>
                <w:rFonts w:cs="Tahoma"/>
              </w:rPr>
            </w:pPr>
            <w:r w:rsidRPr="00276F80">
              <w:rPr>
                <w:rFonts w:eastAsia="Calibri" w:cs="Tahoma"/>
                <w:color w:val="000000"/>
                <w:szCs w:val="18"/>
              </w:rPr>
              <w:t xml:space="preserve">Forefront Protection 2010 for SharePoint </w:t>
            </w:r>
          </w:p>
          <w:p w14:paraId="0EDFC7C3" w14:textId="77777777" w:rsidR="00456002" w:rsidRPr="00276F80" w:rsidRDefault="00456002" w:rsidP="006911C3">
            <w:pPr>
              <w:numPr>
                <w:ilvl w:val="0"/>
                <w:numId w:val="66"/>
              </w:numPr>
              <w:spacing w:after="60"/>
              <w:ind w:left="720" w:right="259"/>
              <w:rPr>
                <w:rFonts w:cs="Tahoma"/>
              </w:rPr>
            </w:pPr>
            <w:r w:rsidRPr="00276F80">
              <w:rPr>
                <w:rFonts w:eastAsia="Calibri" w:cs="Tahoma"/>
                <w:color w:val="000000"/>
                <w:szCs w:val="18"/>
              </w:rPr>
              <w:t>Forefront Protection Suite</w:t>
            </w:r>
          </w:p>
          <w:p w14:paraId="0EDFC7C4" w14:textId="77777777" w:rsidR="00456002" w:rsidRPr="00276F80" w:rsidRDefault="00456002" w:rsidP="006911C3">
            <w:pPr>
              <w:numPr>
                <w:ilvl w:val="0"/>
                <w:numId w:val="66"/>
              </w:numPr>
              <w:spacing w:after="60"/>
              <w:ind w:left="720" w:right="259"/>
              <w:rPr>
                <w:rFonts w:cs="Tahoma"/>
              </w:rPr>
            </w:pPr>
            <w:r w:rsidRPr="00276F80">
              <w:rPr>
                <w:rFonts w:eastAsia="Calibri" w:cs="Tahoma"/>
                <w:color w:val="000000"/>
                <w:szCs w:val="18"/>
              </w:rPr>
              <w:t>Forefront Security for Office Communications Server</w:t>
            </w:r>
          </w:p>
          <w:p w14:paraId="0EDFC7C5" w14:textId="77777777" w:rsidR="00456002" w:rsidRPr="00276F80" w:rsidRDefault="00456002" w:rsidP="006911C3">
            <w:pPr>
              <w:numPr>
                <w:ilvl w:val="0"/>
                <w:numId w:val="66"/>
              </w:numPr>
              <w:spacing w:after="60"/>
              <w:ind w:left="720" w:right="259"/>
              <w:rPr>
                <w:rFonts w:cs="Tahoma"/>
              </w:rPr>
            </w:pPr>
            <w:r w:rsidRPr="00276F80">
              <w:rPr>
                <w:rFonts w:eastAsia="Calibri" w:cs="Tahoma"/>
                <w:color w:val="000000"/>
                <w:szCs w:val="18"/>
              </w:rPr>
              <w:t>Forefront Threat Management Gateway Web Protection Service</w:t>
            </w:r>
          </w:p>
          <w:p w14:paraId="0EDFC7C6" w14:textId="77777777" w:rsidR="00456002" w:rsidRPr="00276F80" w:rsidRDefault="00456002" w:rsidP="006911C3">
            <w:pPr>
              <w:numPr>
                <w:ilvl w:val="0"/>
                <w:numId w:val="66"/>
              </w:numPr>
              <w:spacing w:after="60"/>
              <w:ind w:left="720" w:right="259"/>
              <w:rPr>
                <w:rFonts w:cs="Tahoma"/>
              </w:rPr>
            </w:pPr>
            <w:r w:rsidRPr="00276F80">
              <w:rPr>
                <w:rFonts w:eastAsia="Calibri" w:cs="Tahoma"/>
                <w:color w:val="000000"/>
                <w:szCs w:val="18"/>
              </w:rPr>
              <w:t>Lync Server Public Instant Messaging Connectivity met America Online (AOL) Instant Messaging Service en Windows Live Messenger Service</w:t>
            </w:r>
          </w:p>
          <w:p w14:paraId="0EDFC7C7" w14:textId="77777777" w:rsidR="00456002" w:rsidRPr="00276F80" w:rsidRDefault="00456002" w:rsidP="006911C3">
            <w:pPr>
              <w:numPr>
                <w:ilvl w:val="0"/>
                <w:numId w:val="66"/>
              </w:numPr>
              <w:spacing w:after="60"/>
              <w:ind w:left="720" w:right="259"/>
              <w:rPr>
                <w:rFonts w:cs="Tahoma"/>
              </w:rPr>
            </w:pPr>
            <w:r w:rsidRPr="00276F80">
              <w:rPr>
                <w:rFonts w:eastAsia="Calibri" w:cs="Tahoma"/>
                <w:color w:val="000000"/>
                <w:szCs w:val="18"/>
              </w:rPr>
              <w:t xml:space="preserve">Lync Server Public Instant Messaging Connectivity met Yahoo Instant Messaging Service </w:t>
            </w:r>
          </w:p>
          <w:p w14:paraId="0EDFC7C8" w14:textId="77777777" w:rsidR="00456002" w:rsidRPr="00276F80" w:rsidRDefault="00456002" w:rsidP="006911C3">
            <w:pPr>
              <w:numPr>
                <w:ilvl w:val="0"/>
                <w:numId w:val="66"/>
              </w:numPr>
              <w:spacing w:after="60"/>
              <w:ind w:left="720" w:right="259"/>
              <w:rPr>
                <w:rFonts w:cs="Tahoma"/>
              </w:rPr>
            </w:pPr>
            <w:r w:rsidRPr="00276F80">
              <w:rPr>
                <w:rFonts w:eastAsia="Calibri" w:cs="Tahoma"/>
                <w:color w:val="000000"/>
                <w:szCs w:val="18"/>
              </w:rPr>
              <w:t>Microsoft Exchange Hosted Encryption</w:t>
            </w:r>
          </w:p>
          <w:p w14:paraId="0EDFC7C9" w14:textId="77777777" w:rsidR="00456002" w:rsidRPr="00276F80" w:rsidRDefault="00456002" w:rsidP="006911C3">
            <w:pPr>
              <w:numPr>
                <w:ilvl w:val="0"/>
                <w:numId w:val="66"/>
              </w:numPr>
              <w:spacing w:after="60"/>
              <w:ind w:left="720" w:right="259"/>
              <w:rPr>
                <w:rFonts w:cs="Tahoma"/>
              </w:rPr>
            </w:pPr>
            <w:r w:rsidRPr="00276F80">
              <w:rPr>
                <w:rFonts w:eastAsia="Calibri" w:cs="Tahoma"/>
                <w:color w:val="000000"/>
                <w:szCs w:val="18"/>
              </w:rPr>
              <w:t>Microsoft Learning Solutions</w:t>
            </w:r>
          </w:p>
          <w:p w14:paraId="0EDFC7CA" w14:textId="77777777" w:rsidR="00456002" w:rsidRPr="00276F80" w:rsidRDefault="00456002" w:rsidP="006911C3">
            <w:pPr>
              <w:numPr>
                <w:ilvl w:val="0"/>
                <w:numId w:val="66"/>
              </w:numPr>
              <w:spacing w:after="60"/>
              <w:ind w:left="720" w:right="259"/>
              <w:rPr>
                <w:rFonts w:cs="Tahoma"/>
              </w:rPr>
            </w:pPr>
            <w:r w:rsidRPr="00276F80">
              <w:rPr>
                <w:rFonts w:eastAsia="Calibri" w:cs="Tahoma"/>
                <w:color w:val="000000"/>
                <w:szCs w:val="18"/>
              </w:rPr>
              <w:t>Office Groove Enterprise Services</w:t>
            </w:r>
          </w:p>
          <w:p w14:paraId="0EDFC7CB" w14:textId="77777777" w:rsidR="00456002" w:rsidRPr="00276F80" w:rsidRDefault="00456002" w:rsidP="006911C3">
            <w:pPr>
              <w:numPr>
                <w:ilvl w:val="0"/>
                <w:numId w:val="66"/>
              </w:numPr>
              <w:spacing w:after="60"/>
              <w:ind w:left="720" w:right="259"/>
              <w:rPr>
                <w:rFonts w:cs="Tahoma"/>
              </w:rPr>
            </w:pPr>
            <w:r w:rsidRPr="00276F80">
              <w:rPr>
                <w:rFonts w:eastAsia="Calibri" w:cs="Tahoma"/>
                <w:color w:val="000000"/>
                <w:szCs w:val="18"/>
              </w:rPr>
              <w:t>System Center 2012 Endpoint Protection</w:t>
            </w:r>
          </w:p>
          <w:p w14:paraId="0EDFC7CC" w14:textId="77777777" w:rsidR="00456002" w:rsidRPr="00276F80" w:rsidRDefault="00456002" w:rsidP="006911C3">
            <w:pPr>
              <w:numPr>
                <w:ilvl w:val="0"/>
                <w:numId w:val="66"/>
              </w:numPr>
              <w:spacing w:after="60"/>
              <w:ind w:left="720" w:right="259"/>
              <w:rPr>
                <w:rFonts w:eastAsia="Calibri" w:cs="Tahoma"/>
                <w:color w:val="000000"/>
                <w:szCs w:val="18"/>
              </w:rPr>
            </w:pPr>
            <w:r w:rsidRPr="00276F80">
              <w:rPr>
                <w:rFonts w:eastAsia="Calibri" w:cs="Tahoma"/>
                <w:color w:val="000000"/>
                <w:szCs w:val="18"/>
              </w:rPr>
              <w:t>Windows Azure Services</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0EDFC7CD" w14:textId="77777777" w:rsidR="00456002" w:rsidRPr="00276F80" w:rsidRDefault="001B413E" w:rsidP="006911C3">
            <w:pPr>
              <w:numPr>
                <w:ilvl w:val="0"/>
                <w:numId w:val="67"/>
              </w:numPr>
              <w:spacing w:after="60"/>
              <w:ind w:left="576" w:right="187"/>
              <w:rPr>
                <w:rFonts w:cs="Tahoma"/>
              </w:rPr>
            </w:pPr>
            <w:r w:rsidRPr="00276F80">
              <w:rPr>
                <w:rFonts w:eastAsia="Calibri" w:cs="Tahoma"/>
                <w:color w:val="000000"/>
                <w:szCs w:val="18"/>
              </w:rPr>
              <w:t xml:space="preserve">Microsoft Dynamics CRM Online </w:t>
            </w:r>
          </w:p>
          <w:p w14:paraId="0EDFC7CE" w14:textId="77777777" w:rsidR="00456002" w:rsidRPr="00276F80" w:rsidRDefault="00456002" w:rsidP="006911C3">
            <w:pPr>
              <w:numPr>
                <w:ilvl w:val="0"/>
                <w:numId w:val="67"/>
              </w:numPr>
              <w:spacing w:after="60"/>
              <w:ind w:left="576" w:right="187"/>
              <w:rPr>
                <w:rFonts w:cs="Tahoma"/>
              </w:rPr>
            </w:pPr>
            <w:r w:rsidRPr="00276F80">
              <w:rPr>
                <w:rFonts w:eastAsia="Calibri" w:cs="Tahoma"/>
                <w:color w:val="000000"/>
                <w:szCs w:val="18"/>
              </w:rPr>
              <w:t>Dynamics Mobile</w:t>
            </w:r>
          </w:p>
          <w:p w14:paraId="0EDFC7CF" w14:textId="77777777" w:rsidR="00456002" w:rsidRPr="00276F80" w:rsidRDefault="00456002" w:rsidP="006911C3">
            <w:pPr>
              <w:numPr>
                <w:ilvl w:val="0"/>
                <w:numId w:val="67"/>
              </w:numPr>
              <w:spacing w:after="60"/>
              <w:ind w:left="576" w:right="187"/>
              <w:rPr>
                <w:rFonts w:cs="Tahoma"/>
              </w:rPr>
            </w:pPr>
            <w:r w:rsidRPr="00276F80">
              <w:rPr>
                <w:rFonts w:eastAsia="Calibri" w:cs="Tahoma"/>
                <w:color w:val="000000"/>
                <w:szCs w:val="18"/>
              </w:rPr>
              <w:t>Dynamics Onprem Mobile</w:t>
            </w:r>
          </w:p>
          <w:p w14:paraId="0EDFC7D0" w14:textId="77777777" w:rsidR="009B3FA2" w:rsidRPr="00276F80" w:rsidRDefault="009B3FA2" w:rsidP="006911C3">
            <w:pPr>
              <w:numPr>
                <w:ilvl w:val="0"/>
                <w:numId w:val="67"/>
              </w:numPr>
              <w:spacing w:after="60"/>
              <w:ind w:left="576" w:right="187"/>
              <w:rPr>
                <w:rFonts w:cs="Tahoma"/>
              </w:rPr>
            </w:pPr>
            <w:r w:rsidRPr="00276F80">
              <w:rPr>
                <w:rFonts w:eastAsia="Calibri" w:cs="Tahoma"/>
                <w:color w:val="000000"/>
                <w:szCs w:val="18"/>
              </w:rPr>
              <w:t>Exchange Online Archiving for Exchange</w:t>
            </w:r>
            <w:r w:rsidR="009537DD">
              <w:rPr>
                <w:rFonts w:eastAsia="Calibri" w:cs="Tahoma"/>
                <w:color w:val="000000"/>
                <w:szCs w:val="18"/>
              </w:rPr>
              <w:t> </w:t>
            </w:r>
            <w:r w:rsidRPr="00276F80">
              <w:rPr>
                <w:rFonts w:eastAsia="Calibri" w:cs="Tahoma"/>
                <w:color w:val="000000"/>
                <w:szCs w:val="18"/>
              </w:rPr>
              <w:t>Online</w:t>
            </w:r>
          </w:p>
          <w:p w14:paraId="0EDFC7D1" w14:textId="77777777" w:rsidR="00456002" w:rsidRPr="00276F80" w:rsidRDefault="00456002" w:rsidP="006911C3">
            <w:pPr>
              <w:numPr>
                <w:ilvl w:val="0"/>
                <w:numId w:val="67"/>
              </w:numPr>
              <w:spacing w:after="60"/>
              <w:ind w:left="576" w:right="187"/>
              <w:rPr>
                <w:rFonts w:cs="Tahoma"/>
              </w:rPr>
            </w:pPr>
            <w:r w:rsidRPr="00276F80">
              <w:rPr>
                <w:rFonts w:eastAsia="Calibri" w:cs="Tahoma"/>
                <w:color w:val="000000"/>
                <w:szCs w:val="18"/>
              </w:rPr>
              <w:t>Exchange Online Archiving for Exchange</w:t>
            </w:r>
            <w:r w:rsidR="009537DD">
              <w:rPr>
                <w:rFonts w:eastAsia="Calibri" w:cs="Tahoma"/>
                <w:color w:val="000000"/>
                <w:szCs w:val="18"/>
              </w:rPr>
              <w:t> </w:t>
            </w:r>
            <w:r w:rsidRPr="00276F80">
              <w:rPr>
                <w:rFonts w:eastAsia="Calibri" w:cs="Tahoma"/>
                <w:color w:val="000000"/>
                <w:szCs w:val="18"/>
              </w:rPr>
              <w:t>Server</w:t>
            </w:r>
          </w:p>
          <w:p w14:paraId="0EDFC7D2" w14:textId="77777777" w:rsidR="00456002" w:rsidRPr="00276F80" w:rsidRDefault="00456002" w:rsidP="006911C3">
            <w:pPr>
              <w:numPr>
                <w:ilvl w:val="0"/>
                <w:numId w:val="67"/>
              </w:numPr>
              <w:spacing w:after="60"/>
              <w:ind w:left="576" w:right="187"/>
              <w:rPr>
                <w:rFonts w:cs="Tahoma"/>
              </w:rPr>
            </w:pPr>
            <w:r w:rsidRPr="00276F80">
              <w:rPr>
                <w:rFonts w:eastAsia="Calibri" w:cs="Tahoma"/>
                <w:color w:val="000000"/>
                <w:szCs w:val="18"/>
              </w:rPr>
              <w:t xml:space="preserve">Exchange Online Kiosk, Plan 1 en Plan 2 </w:t>
            </w:r>
          </w:p>
          <w:p w14:paraId="0EDFC7D3" w14:textId="77777777" w:rsidR="00456002" w:rsidRPr="00276F80" w:rsidRDefault="00456002" w:rsidP="006911C3">
            <w:pPr>
              <w:numPr>
                <w:ilvl w:val="0"/>
                <w:numId w:val="67"/>
              </w:numPr>
              <w:spacing w:after="60"/>
              <w:ind w:left="576" w:right="187"/>
              <w:rPr>
                <w:rFonts w:cs="Tahoma"/>
              </w:rPr>
            </w:pPr>
            <w:r w:rsidRPr="00276F80">
              <w:rPr>
                <w:rFonts w:eastAsia="Calibri" w:cs="Tahoma"/>
                <w:color w:val="000000"/>
                <w:szCs w:val="18"/>
              </w:rPr>
              <w:t>Lync Online Plan 1, 2 en 3</w:t>
            </w:r>
          </w:p>
          <w:p w14:paraId="0EDFC7D4" w14:textId="77777777" w:rsidR="009B3FA2" w:rsidRPr="00276F80" w:rsidRDefault="00456002" w:rsidP="006911C3">
            <w:pPr>
              <w:numPr>
                <w:ilvl w:val="0"/>
                <w:numId w:val="67"/>
              </w:numPr>
              <w:spacing w:after="60"/>
              <w:ind w:left="576" w:right="187"/>
              <w:rPr>
                <w:rFonts w:cs="Tahoma"/>
              </w:rPr>
            </w:pPr>
            <w:r w:rsidRPr="00276F80">
              <w:rPr>
                <w:rFonts w:eastAsia="Calibri" w:cs="Tahoma"/>
                <w:color w:val="000000"/>
                <w:szCs w:val="18"/>
              </w:rPr>
              <w:t>Office 365 Education A2, A3 en A4</w:t>
            </w:r>
          </w:p>
          <w:p w14:paraId="0EDFC7D5" w14:textId="77777777" w:rsidR="00456002" w:rsidRPr="00276F80" w:rsidRDefault="009B3FA2" w:rsidP="006911C3">
            <w:pPr>
              <w:numPr>
                <w:ilvl w:val="0"/>
                <w:numId w:val="67"/>
              </w:numPr>
              <w:spacing w:after="60"/>
              <w:ind w:left="576" w:right="187"/>
              <w:rPr>
                <w:rFonts w:cs="Tahoma"/>
              </w:rPr>
            </w:pPr>
            <w:r w:rsidRPr="00276F80">
              <w:rPr>
                <w:rFonts w:eastAsia="Calibri" w:cs="Tahoma"/>
                <w:color w:val="000000"/>
                <w:szCs w:val="18"/>
              </w:rPr>
              <w:t>Office 365 Enterprise K1, K2, E1, E2, E3</w:t>
            </w:r>
            <w:r w:rsidR="009537DD">
              <w:rPr>
                <w:rFonts w:eastAsia="Calibri" w:cs="Tahoma"/>
                <w:color w:val="000000"/>
                <w:szCs w:val="18"/>
              </w:rPr>
              <w:t> </w:t>
            </w:r>
            <w:r w:rsidRPr="00276F80">
              <w:rPr>
                <w:rFonts w:eastAsia="Calibri" w:cs="Tahoma"/>
                <w:color w:val="000000"/>
                <w:szCs w:val="18"/>
              </w:rPr>
              <w:t>en E4</w:t>
            </w:r>
          </w:p>
          <w:p w14:paraId="0EDFC7D6" w14:textId="77777777" w:rsidR="00061A45" w:rsidRPr="00276F80" w:rsidRDefault="008368B4" w:rsidP="006911C3">
            <w:pPr>
              <w:numPr>
                <w:ilvl w:val="0"/>
                <w:numId w:val="67"/>
              </w:numPr>
              <w:spacing w:after="60"/>
              <w:ind w:left="576" w:right="187"/>
              <w:rPr>
                <w:rFonts w:cs="Tahoma"/>
              </w:rPr>
            </w:pPr>
            <w:r w:rsidRPr="00276F80">
              <w:rPr>
                <w:rFonts w:eastAsia="Calibri" w:cs="Tahoma"/>
                <w:color w:val="000000"/>
                <w:szCs w:val="18"/>
              </w:rPr>
              <w:t>Office 365 ProPlus</w:t>
            </w:r>
          </w:p>
          <w:p w14:paraId="0EDFC7D7" w14:textId="77777777" w:rsidR="00456002" w:rsidRPr="00276F80" w:rsidRDefault="00456002" w:rsidP="006911C3">
            <w:pPr>
              <w:numPr>
                <w:ilvl w:val="0"/>
                <w:numId w:val="67"/>
              </w:numPr>
              <w:spacing w:after="60"/>
              <w:ind w:left="576" w:right="187"/>
              <w:rPr>
                <w:rFonts w:cs="Tahoma"/>
              </w:rPr>
            </w:pPr>
            <w:r w:rsidRPr="00276F80">
              <w:rPr>
                <w:rFonts w:eastAsia="Calibri" w:cs="Tahoma"/>
                <w:color w:val="000000"/>
                <w:szCs w:val="18"/>
              </w:rPr>
              <w:t>Office Web Applications</w:t>
            </w:r>
          </w:p>
          <w:p w14:paraId="0EDFC7D8" w14:textId="77777777" w:rsidR="008368B4" w:rsidRPr="00276F80" w:rsidRDefault="008368B4" w:rsidP="006911C3">
            <w:pPr>
              <w:numPr>
                <w:ilvl w:val="0"/>
                <w:numId w:val="67"/>
              </w:numPr>
              <w:spacing w:after="60"/>
              <w:ind w:left="576" w:right="187"/>
              <w:rPr>
                <w:rFonts w:cs="Tahoma"/>
              </w:rPr>
            </w:pPr>
            <w:r w:rsidRPr="00276F80">
              <w:rPr>
                <w:rFonts w:eastAsia="Calibri" w:cs="Tahoma"/>
                <w:color w:val="000000"/>
                <w:szCs w:val="18"/>
              </w:rPr>
              <w:t>Project Online</w:t>
            </w:r>
          </w:p>
          <w:p w14:paraId="0EDFC7D9" w14:textId="77777777" w:rsidR="008368B4" w:rsidRPr="00276F80" w:rsidRDefault="008368B4" w:rsidP="006911C3">
            <w:pPr>
              <w:numPr>
                <w:ilvl w:val="0"/>
                <w:numId w:val="67"/>
              </w:numPr>
              <w:spacing w:after="60"/>
              <w:ind w:left="576" w:right="187"/>
              <w:rPr>
                <w:rFonts w:cs="Tahoma"/>
              </w:rPr>
            </w:pPr>
            <w:r w:rsidRPr="00276F80">
              <w:rPr>
                <w:rFonts w:eastAsia="Calibri" w:cs="Tahoma"/>
                <w:color w:val="000000"/>
                <w:szCs w:val="18"/>
              </w:rPr>
              <w:t>Project Pro for Office 365</w:t>
            </w:r>
          </w:p>
          <w:p w14:paraId="0EDFC7DA" w14:textId="77777777" w:rsidR="00456002" w:rsidRPr="00276F80" w:rsidRDefault="00456002" w:rsidP="006911C3">
            <w:pPr>
              <w:numPr>
                <w:ilvl w:val="0"/>
                <w:numId w:val="67"/>
              </w:numPr>
              <w:spacing w:after="60"/>
              <w:ind w:left="576" w:right="187"/>
              <w:rPr>
                <w:rFonts w:cs="Tahoma"/>
              </w:rPr>
            </w:pPr>
            <w:r w:rsidRPr="00276F80">
              <w:rPr>
                <w:rFonts w:eastAsia="Calibri" w:cs="Tahoma"/>
                <w:color w:val="000000"/>
                <w:szCs w:val="18"/>
              </w:rPr>
              <w:t xml:space="preserve">SharePoint Online Plan 1 en Plan 2 </w:t>
            </w:r>
          </w:p>
          <w:p w14:paraId="0EDFC7DB" w14:textId="77777777" w:rsidR="00456002" w:rsidRPr="00276F80" w:rsidRDefault="00456002" w:rsidP="006911C3">
            <w:pPr>
              <w:numPr>
                <w:ilvl w:val="0"/>
                <w:numId w:val="67"/>
              </w:numPr>
              <w:spacing w:after="60"/>
              <w:ind w:left="576" w:right="187"/>
              <w:rPr>
                <w:rFonts w:cs="Tahoma"/>
              </w:rPr>
            </w:pPr>
            <w:r w:rsidRPr="00276F80">
              <w:rPr>
                <w:rFonts w:eastAsia="Calibri" w:cs="Tahoma"/>
                <w:color w:val="000000"/>
                <w:szCs w:val="18"/>
              </w:rPr>
              <w:t>Windows Intune</w:t>
            </w:r>
          </w:p>
          <w:p w14:paraId="0EDFC7DC" w14:textId="77777777" w:rsidR="00456002" w:rsidRPr="00276F80" w:rsidRDefault="003929D1" w:rsidP="006911C3">
            <w:pPr>
              <w:numPr>
                <w:ilvl w:val="0"/>
                <w:numId w:val="67"/>
              </w:numPr>
              <w:spacing w:after="60"/>
              <w:ind w:left="576" w:right="187"/>
              <w:rPr>
                <w:rFonts w:cs="Tahoma"/>
              </w:rPr>
            </w:pPr>
            <w:r w:rsidRPr="00276F80">
              <w:rPr>
                <w:rFonts w:eastAsia="Calibri" w:cs="Tahoma"/>
                <w:color w:val="000000"/>
                <w:szCs w:val="18"/>
              </w:rPr>
              <w:t>Windows Intune Add-on</w:t>
            </w:r>
          </w:p>
          <w:p w14:paraId="0EDFC7DD" w14:textId="77777777" w:rsidR="009B3FA2" w:rsidRPr="00276F80" w:rsidRDefault="009B3FA2" w:rsidP="006911C3">
            <w:pPr>
              <w:numPr>
                <w:ilvl w:val="0"/>
                <w:numId w:val="67"/>
              </w:numPr>
              <w:spacing w:after="60"/>
              <w:ind w:left="576" w:right="187"/>
              <w:rPr>
                <w:rFonts w:eastAsia="Calibri" w:cs="Tahoma"/>
                <w:szCs w:val="18"/>
              </w:rPr>
            </w:pPr>
            <w:r w:rsidRPr="00276F80">
              <w:rPr>
                <w:rFonts w:eastAsia="Calibri" w:cs="Tahoma"/>
                <w:color w:val="000000"/>
                <w:szCs w:val="18"/>
              </w:rPr>
              <w:t>Yammer Enterprise</w:t>
            </w:r>
          </w:p>
        </w:tc>
      </w:tr>
    </w:tbl>
    <w:p w14:paraId="0EDFC7DF" w14:textId="77777777" w:rsidR="00171817" w:rsidRPr="00276F80" w:rsidRDefault="00171817" w:rsidP="00212CC6">
      <w:pPr>
        <w:pStyle w:val="Heading2"/>
        <w:ind w:left="0"/>
        <w:rPr>
          <w:rFonts w:ascii="Tahoma" w:hAnsi="Tahoma" w:cs="Tahoma"/>
        </w:rPr>
      </w:pPr>
    </w:p>
    <w:p w14:paraId="0EDFC7E0" w14:textId="77777777" w:rsidR="00456002" w:rsidRPr="00E27A1D" w:rsidRDefault="00456002" w:rsidP="00171817">
      <w:pPr>
        <w:pStyle w:val="Heading2"/>
        <w:ind w:left="0"/>
        <w:rPr>
          <w:rFonts w:ascii="Tahoma" w:hAnsi="Tahoma" w:cs="Tahoma"/>
          <w:lang w:val="nl-NL"/>
        </w:rPr>
      </w:pPr>
      <w:bookmarkStart w:id="673" w:name="_Toc336338209"/>
      <w:bookmarkStart w:id="674" w:name="_Toc361497054"/>
      <w:r w:rsidRPr="00E27A1D">
        <w:rPr>
          <w:rFonts w:ascii="Tahoma" w:hAnsi="Tahoma" w:cs="Tahoma"/>
          <w:lang w:val="nl-NL"/>
        </w:rPr>
        <w:t>Aanschaf en automatische verlenging van online diensten</w:t>
      </w:r>
      <w:bookmarkEnd w:id="673"/>
      <w:bookmarkEnd w:id="674"/>
    </w:p>
    <w:p w14:paraId="0EDFC7E1" w14:textId="77777777" w:rsidR="00456002" w:rsidRPr="00E27A1D" w:rsidRDefault="00456002" w:rsidP="00171817">
      <w:pPr>
        <w:outlineLvl w:val="2"/>
        <w:rPr>
          <w:rFonts w:cs="Tahoma"/>
          <w:lang w:val="nl-NL"/>
        </w:rPr>
      </w:pPr>
    </w:p>
    <w:p w14:paraId="0EDFC7E2" w14:textId="77777777" w:rsidR="00456002" w:rsidRPr="00E27A1D" w:rsidRDefault="00456002" w:rsidP="009537DD">
      <w:pPr>
        <w:outlineLvl w:val="2"/>
        <w:rPr>
          <w:rFonts w:cs="Tahoma"/>
          <w:lang w:val="nl-NL"/>
        </w:rPr>
      </w:pPr>
      <w:r w:rsidRPr="00E27A1D">
        <w:rPr>
          <w:rFonts w:cs="Tahoma"/>
          <w:szCs w:val="18"/>
          <w:lang w:val="nl-NL"/>
        </w:rPr>
        <w:t>Klanten moeten beschikken over een actieve Volume Licensing Overeenkomst om abonnementen op online diensten in Volume Licensing te kunnen bestellen of verlengen.</w:t>
      </w:r>
      <w:r w:rsidR="000600D2">
        <w:rPr>
          <w:rFonts w:cs="Tahoma"/>
          <w:szCs w:val="18"/>
          <w:lang w:val="nl-NL"/>
        </w:rPr>
        <w:t xml:space="preserve"> </w:t>
      </w:r>
      <w:r w:rsidRPr="00E27A1D">
        <w:rPr>
          <w:rFonts w:cs="Tahoma"/>
          <w:szCs w:val="18"/>
          <w:lang w:val="nl-NL"/>
        </w:rPr>
        <w:t>Een abonnement op online diensten wordt automatisch verlengd op de dag na de datum waarop het abonnement afloopt, tenzij de klant ervoor kiest het abonnement niet te</w:t>
      </w:r>
      <w:r w:rsidR="009537DD">
        <w:rPr>
          <w:rFonts w:cs="Tahoma"/>
          <w:szCs w:val="18"/>
          <w:lang w:val="nl-NL"/>
        </w:rPr>
        <w:t> </w:t>
      </w:r>
      <w:r w:rsidRPr="00E27A1D">
        <w:rPr>
          <w:rFonts w:cs="Tahoma"/>
          <w:color w:val="000000"/>
          <w:szCs w:val="18"/>
          <w:lang w:val="nl-NL"/>
        </w:rPr>
        <w:t xml:space="preserve">verlengen </w:t>
      </w:r>
      <w:r w:rsidRPr="00E27A1D">
        <w:rPr>
          <w:rFonts w:cs="Tahoma"/>
          <w:bCs/>
          <w:color w:val="000000"/>
          <w:lang w:val="nl-NL"/>
        </w:rPr>
        <w:t>en dit minimaal 5</w:t>
      </w:r>
      <w:r w:rsidR="00923C92">
        <w:rPr>
          <w:rFonts w:cs="Tahoma"/>
          <w:bCs/>
          <w:color w:val="000000"/>
          <w:lang w:val="nl-NL"/>
        </w:rPr>
        <w:t xml:space="preserve"> </w:t>
      </w:r>
      <w:r w:rsidRPr="00E27A1D">
        <w:rPr>
          <w:rFonts w:cs="Tahoma"/>
          <w:szCs w:val="18"/>
          <w:lang w:val="nl-NL"/>
        </w:rPr>
        <w:t>dagen voor het aflopen van het abonnement aangeeft.</w:t>
      </w:r>
      <w:r w:rsidR="000600D2">
        <w:rPr>
          <w:rFonts w:cs="Tahoma"/>
          <w:szCs w:val="18"/>
          <w:lang w:val="nl-NL"/>
        </w:rPr>
        <w:t xml:space="preserve"> </w:t>
      </w:r>
      <w:r w:rsidRPr="00E27A1D">
        <w:rPr>
          <w:rFonts w:cs="Tahoma"/>
          <w:szCs w:val="18"/>
          <w:lang w:val="nl-NL"/>
        </w:rPr>
        <w:t>Op het moment dat het abonnement automatisch wordt verlengd, brengt Microsoft, indien de aanvankelijke overeenkomst met de klant actief blijft, het aantal aflopende licenties met dezelfde abonnementsperiode in rekening aan de factureringspartij die in de</w:t>
      </w:r>
      <w:r w:rsidR="009537DD">
        <w:rPr>
          <w:rFonts w:cs="Tahoma"/>
          <w:szCs w:val="18"/>
          <w:lang w:val="nl-NL"/>
        </w:rPr>
        <w:t> </w:t>
      </w:r>
      <w:r w:rsidRPr="00E27A1D">
        <w:rPr>
          <w:rFonts w:cs="Tahoma"/>
          <w:szCs w:val="18"/>
          <w:lang w:val="nl-NL"/>
        </w:rPr>
        <w:t>administratie is opgenomen.</w:t>
      </w:r>
      <w:r w:rsidR="000600D2">
        <w:rPr>
          <w:rFonts w:cs="Tahoma"/>
          <w:szCs w:val="18"/>
          <w:lang w:val="nl-NL"/>
        </w:rPr>
        <w:t xml:space="preserve"> </w:t>
      </w:r>
      <w:r w:rsidRPr="00E27A1D">
        <w:rPr>
          <w:rFonts w:cs="Tahoma"/>
          <w:szCs w:val="18"/>
          <w:lang w:val="nl-NL"/>
        </w:rPr>
        <w:t>Abonnementen op online diensten voor klanten uit de categorieën Government en Academic worden niet automatisch verlengd, tenzij de klant aangeeft van de optie tot automatische verlenging gebruik te willen maken.</w:t>
      </w:r>
      <w:r w:rsidR="000600D2">
        <w:rPr>
          <w:rFonts w:cs="Tahoma"/>
          <w:szCs w:val="18"/>
          <w:lang w:val="nl-NL"/>
        </w:rPr>
        <w:t xml:space="preserve"> </w:t>
      </w:r>
      <w:r w:rsidRPr="00E27A1D">
        <w:rPr>
          <w:rFonts w:cs="Tahoma"/>
          <w:szCs w:val="18"/>
          <w:lang w:val="nl-NL"/>
        </w:rPr>
        <w:t>Prijzen worden bij verlenging opnieuw vastgesteld.</w:t>
      </w:r>
      <w:r w:rsidR="000600D2">
        <w:rPr>
          <w:rFonts w:cs="Tahoma"/>
          <w:szCs w:val="18"/>
          <w:lang w:val="nl-NL"/>
        </w:rPr>
        <w:t xml:space="preserve"> </w:t>
      </w:r>
      <w:r w:rsidRPr="00E27A1D">
        <w:rPr>
          <w:rFonts w:cs="Tahoma"/>
          <w:szCs w:val="18"/>
          <w:lang w:val="nl-NL"/>
        </w:rPr>
        <w:t>De optie tot automatische verlenging is</w:t>
      </w:r>
      <w:r w:rsidR="009537DD">
        <w:rPr>
          <w:rFonts w:cs="Tahoma"/>
          <w:szCs w:val="18"/>
          <w:lang w:val="nl-NL"/>
        </w:rPr>
        <w:t> </w:t>
      </w:r>
      <w:r w:rsidRPr="00E27A1D">
        <w:rPr>
          <w:rFonts w:cs="Tahoma"/>
          <w:szCs w:val="18"/>
          <w:lang w:val="nl-NL"/>
        </w:rPr>
        <w:t>niet beschikbaar voor Windows Azure Services.</w:t>
      </w:r>
    </w:p>
    <w:p w14:paraId="0EDFC7E3" w14:textId="77777777" w:rsidR="00116EDC" w:rsidRDefault="00116EDC" w:rsidP="00116EDC">
      <w:pPr>
        <w:rPr>
          <w:rFonts w:cs="Tahoma"/>
          <w:lang w:val="nl-NL"/>
        </w:rPr>
      </w:pPr>
    </w:p>
    <w:p w14:paraId="0EDFC7E4" w14:textId="77777777" w:rsidR="009537DD" w:rsidRDefault="009537DD" w:rsidP="00116EDC">
      <w:pPr>
        <w:rPr>
          <w:rFonts w:cs="Tahoma"/>
          <w:lang w:val="nl-NL"/>
        </w:rPr>
      </w:pPr>
    </w:p>
    <w:p w14:paraId="0EDFC7E5" w14:textId="77777777" w:rsidR="00663082" w:rsidRDefault="00663082" w:rsidP="00116EDC">
      <w:pPr>
        <w:rPr>
          <w:rFonts w:cs="Tahoma"/>
          <w:lang w:val="nl-NL"/>
        </w:rPr>
      </w:pPr>
    </w:p>
    <w:p w14:paraId="0EDFC7E6" w14:textId="77777777" w:rsidR="00663082" w:rsidRDefault="00663082" w:rsidP="00116EDC">
      <w:pPr>
        <w:rPr>
          <w:rFonts w:cs="Tahoma"/>
          <w:lang w:val="nl-NL"/>
        </w:rPr>
      </w:pPr>
    </w:p>
    <w:p w14:paraId="0EDFC7E7" w14:textId="77777777" w:rsidR="00663082" w:rsidRDefault="00663082" w:rsidP="00116EDC">
      <w:pPr>
        <w:rPr>
          <w:rFonts w:cs="Tahoma"/>
          <w:lang w:val="nl-NL"/>
        </w:rPr>
      </w:pPr>
    </w:p>
    <w:p w14:paraId="0EDFC7E8" w14:textId="77777777" w:rsidR="00456002" w:rsidRPr="00E27A1D" w:rsidRDefault="00456002" w:rsidP="00171817">
      <w:pPr>
        <w:pStyle w:val="Heading2"/>
        <w:ind w:left="0"/>
        <w:rPr>
          <w:rFonts w:ascii="Tahoma" w:hAnsi="Tahoma" w:cs="Tahoma"/>
          <w:lang w:val="nl-NL"/>
        </w:rPr>
      </w:pPr>
      <w:bookmarkStart w:id="675" w:name="_Toc336338210"/>
      <w:bookmarkStart w:id="676" w:name="_Toc361497055"/>
      <w:r w:rsidRPr="00E27A1D">
        <w:rPr>
          <w:rFonts w:ascii="Tahoma" w:hAnsi="Tahoma" w:cs="Tahoma"/>
          <w:lang w:val="nl-NL"/>
        </w:rPr>
        <w:lastRenderedPageBreak/>
        <w:t>De verlengings- en automatische verlengingsstatus beheren</w:t>
      </w:r>
      <w:bookmarkEnd w:id="675"/>
      <w:bookmarkEnd w:id="676"/>
    </w:p>
    <w:p w14:paraId="0EDFC7E9" w14:textId="77777777" w:rsidR="00456002" w:rsidRPr="00E27A1D" w:rsidRDefault="00456002" w:rsidP="00663082">
      <w:pPr>
        <w:spacing w:line="192" w:lineRule="auto"/>
        <w:outlineLvl w:val="2"/>
        <w:rPr>
          <w:rFonts w:cs="Tahoma"/>
          <w:lang w:val="nl-NL"/>
        </w:rPr>
      </w:pPr>
    </w:p>
    <w:p w14:paraId="0EDFC7EA" w14:textId="77777777" w:rsidR="00456002" w:rsidRPr="00E27A1D" w:rsidRDefault="00456002" w:rsidP="00440680">
      <w:pPr>
        <w:outlineLvl w:val="2"/>
        <w:rPr>
          <w:rFonts w:cs="Tahoma"/>
          <w:lang w:val="nl-NL"/>
        </w:rPr>
      </w:pPr>
      <w:r w:rsidRPr="00E27A1D">
        <w:rPr>
          <w:rFonts w:cs="Tahoma"/>
          <w:szCs w:val="18"/>
          <w:lang w:val="nl-NL"/>
        </w:rPr>
        <w:t>Klanten ontvangen voor het einde van de looptijd van hun abonnement op online diensten een mededeling</w:t>
      </w:r>
      <w:r w:rsidR="00440680">
        <w:rPr>
          <w:rFonts w:cs="Tahoma"/>
          <w:szCs w:val="18"/>
          <w:lang w:val="nl-NL"/>
        </w:rPr>
        <w:t> </w:t>
      </w:r>
      <w:r w:rsidRPr="00E27A1D">
        <w:rPr>
          <w:rFonts w:cs="Tahoma"/>
          <w:szCs w:val="18"/>
          <w:lang w:val="nl-NL"/>
        </w:rPr>
        <w:t>betreffende het verlengen ervan.</w:t>
      </w:r>
      <w:r w:rsidR="000600D2">
        <w:rPr>
          <w:rFonts w:cs="Tahoma"/>
          <w:szCs w:val="18"/>
          <w:lang w:val="nl-NL"/>
        </w:rPr>
        <w:t xml:space="preserve"> </w:t>
      </w:r>
      <w:r w:rsidRPr="00E27A1D">
        <w:rPr>
          <w:rFonts w:cs="Tahoma"/>
          <w:szCs w:val="18"/>
          <w:lang w:val="nl-NL"/>
        </w:rPr>
        <w:t>Klanten kunnen de verlenging annuleren of een automatische verlengingsbestelling</w:t>
      </w:r>
      <w:r w:rsidR="009537DD">
        <w:rPr>
          <w:rFonts w:cs="Tahoma"/>
          <w:szCs w:val="18"/>
          <w:lang w:val="nl-NL"/>
        </w:rPr>
        <w:t> </w:t>
      </w:r>
      <w:r w:rsidRPr="00E27A1D">
        <w:rPr>
          <w:rFonts w:cs="Tahoma"/>
          <w:szCs w:val="18"/>
          <w:lang w:val="nl-NL"/>
        </w:rPr>
        <w:t>wijzigen door ten minste 30 dagen voor afloop van de abonnementstermijn te handelen</w:t>
      </w:r>
      <w:r w:rsidR="000600D2">
        <w:rPr>
          <w:rFonts w:cs="Tahoma"/>
          <w:szCs w:val="18"/>
          <w:lang w:val="nl-NL"/>
        </w:rPr>
        <w:t xml:space="preserve">. </w:t>
      </w:r>
      <w:r w:rsidRPr="00E27A1D">
        <w:rPr>
          <w:rFonts w:cs="Tahoma"/>
          <w:szCs w:val="18"/>
          <w:lang w:val="nl-NL"/>
        </w:rPr>
        <w:t>Klanten kunnen de automatische verlengingsbestelling ook wijzigen door 30 dagen voor de afloop van de abonnementstermijn een bestelling te plaatsen bij de reseller</w:t>
      </w:r>
      <w:r w:rsidR="000600D2">
        <w:rPr>
          <w:rFonts w:cs="Tahoma"/>
          <w:szCs w:val="18"/>
          <w:lang w:val="nl-NL"/>
        </w:rPr>
        <w:t xml:space="preserve">. </w:t>
      </w:r>
      <w:r w:rsidRPr="00E27A1D">
        <w:rPr>
          <w:rFonts w:cs="Tahoma"/>
          <w:szCs w:val="18"/>
          <w:lang w:val="nl-NL"/>
        </w:rPr>
        <w:t xml:space="preserve">Klanten kunnen de verlenging van een abonnement annuleren door Microsoft ten minste 30 dagen tevoren schriftelijk in kennis te stellen door middel van een formulier dat verkrijgbaar is bij de Microsoft-reseller of via </w:t>
      </w:r>
      <w:r w:rsidRPr="00034548">
        <w:rPr>
          <w:rFonts w:cs="Tahoma"/>
          <w:szCs w:val="18"/>
          <w:lang w:val="nl-NL"/>
        </w:rPr>
        <w:t>http://microsoft.com/licensing/contracts</w:t>
      </w:r>
      <w:r w:rsidR="000600D2">
        <w:rPr>
          <w:rFonts w:cs="Tahoma"/>
          <w:szCs w:val="18"/>
          <w:lang w:val="nl-NL"/>
        </w:rPr>
        <w:t xml:space="preserve">. </w:t>
      </w:r>
      <w:r w:rsidRPr="00E27A1D">
        <w:rPr>
          <w:rFonts w:cs="Tahoma"/>
          <w:szCs w:val="18"/>
          <w:lang w:val="nl-NL"/>
        </w:rPr>
        <w:t>Bij het verlengen van een dienst wordt telkens een nieuwe abonnementstermijn gestart die van start gaat op de eerste dag van de kalendermaand die volgt op het einde van de voorgaande abonnementstermijn.</w:t>
      </w:r>
    </w:p>
    <w:p w14:paraId="0EDFC7EB" w14:textId="77777777" w:rsidR="00456002" w:rsidRPr="00E27A1D" w:rsidRDefault="00456002" w:rsidP="00663082">
      <w:pPr>
        <w:spacing w:line="192" w:lineRule="auto"/>
        <w:outlineLvl w:val="2"/>
        <w:rPr>
          <w:rFonts w:cs="Tahoma"/>
          <w:lang w:val="nl-NL"/>
        </w:rPr>
      </w:pPr>
    </w:p>
    <w:p w14:paraId="0EDFC7EC" w14:textId="77777777" w:rsidR="00456002" w:rsidRPr="00E27A1D" w:rsidRDefault="00456002" w:rsidP="00171817">
      <w:pPr>
        <w:outlineLvl w:val="2"/>
        <w:rPr>
          <w:rFonts w:cs="Tahoma"/>
          <w:lang w:val="nl-NL"/>
        </w:rPr>
      </w:pPr>
      <w:r w:rsidRPr="00E27A1D">
        <w:rPr>
          <w:rFonts w:cs="Tahoma"/>
          <w:szCs w:val="18"/>
          <w:lang w:val="nl-NL"/>
        </w:rPr>
        <w:t>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 plaatsen.</w:t>
      </w:r>
    </w:p>
    <w:p w14:paraId="0EDFC7ED" w14:textId="77777777" w:rsidR="00BD1A6A" w:rsidRPr="00E27A1D" w:rsidRDefault="00BD1A6A" w:rsidP="00663082">
      <w:pPr>
        <w:spacing w:line="192" w:lineRule="auto"/>
        <w:rPr>
          <w:rFonts w:cs="Tahoma"/>
          <w:lang w:val="nl-NL"/>
        </w:rPr>
      </w:pPr>
      <w:bookmarkStart w:id="677" w:name="_Toc336338211"/>
    </w:p>
    <w:p w14:paraId="0EDFC7EE" w14:textId="77777777" w:rsidR="00456002" w:rsidRPr="00E27A1D" w:rsidRDefault="00456002" w:rsidP="00456002">
      <w:pPr>
        <w:pStyle w:val="Heading2"/>
        <w:ind w:left="0"/>
        <w:rPr>
          <w:rFonts w:ascii="Tahoma" w:hAnsi="Tahoma" w:cs="Tahoma"/>
          <w:lang w:val="nl-NL"/>
        </w:rPr>
      </w:pPr>
      <w:bookmarkStart w:id="678" w:name="_Toc361497056"/>
      <w:r w:rsidRPr="00E27A1D">
        <w:rPr>
          <w:rFonts w:ascii="Tahoma" w:hAnsi="Tahoma" w:cs="Tahoma"/>
          <w:lang w:val="nl-NL"/>
        </w:rPr>
        <w:t>Annulering online diensten</w:t>
      </w:r>
      <w:bookmarkEnd w:id="677"/>
      <w:bookmarkEnd w:id="678"/>
    </w:p>
    <w:p w14:paraId="0EDFC7EF" w14:textId="77777777" w:rsidR="00456002" w:rsidRPr="00E27A1D" w:rsidRDefault="00456002" w:rsidP="00663082">
      <w:pPr>
        <w:spacing w:line="192" w:lineRule="auto"/>
        <w:outlineLvl w:val="2"/>
        <w:rPr>
          <w:rFonts w:cs="Tahoma"/>
          <w:lang w:val="nl-NL"/>
        </w:rPr>
      </w:pPr>
    </w:p>
    <w:p w14:paraId="0EDFC7F0" w14:textId="77777777" w:rsidR="00456002" w:rsidRPr="00E27A1D" w:rsidRDefault="00456002" w:rsidP="00116EDC">
      <w:pPr>
        <w:outlineLvl w:val="2"/>
        <w:rPr>
          <w:rFonts w:cs="Tahoma"/>
          <w:lang w:val="nl-NL"/>
        </w:rPr>
      </w:pPr>
      <w:r w:rsidRPr="00E27A1D">
        <w:rPr>
          <w:rFonts w:cs="Tahoma"/>
          <w:szCs w:val="18"/>
          <w:lang w:val="nl-NL"/>
        </w:rPr>
        <w:t>Abonnementen op online diensten kunnen binnen dertig (30) dagen na de eerste bestelling of de eerste reservering van een licentie voor de dienst zonder sanctie worden geannuleerd</w:t>
      </w:r>
      <w:r w:rsidR="000600D2">
        <w:rPr>
          <w:rFonts w:cs="Tahoma"/>
          <w:szCs w:val="18"/>
          <w:lang w:val="nl-NL"/>
        </w:rPr>
        <w:t xml:space="preserve">. </w:t>
      </w:r>
      <w:r w:rsidRPr="00E27A1D">
        <w:rPr>
          <w:rFonts w:cs="Tahoma"/>
          <w:szCs w:val="18"/>
          <w:lang w:val="nl-NL"/>
        </w:rPr>
        <w:t>Raadpleeg de productspecifieke gedeelten van deze Product List voor eventuele aanvullende annuleringsvoorwaarden.</w:t>
      </w:r>
    </w:p>
    <w:p w14:paraId="0EDFC7F1" w14:textId="77777777" w:rsidR="00116EDC" w:rsidRPr="00E27A1D" w:rsidRDefault="00116EDC" w:rsidP="00663082">
      <w:pPr>
        <w:spacing w:line="192" w:lineRule="auto"/>
        <w:outlineLvl w:val="2"/>
        <w:rPr>
          <w:rFonts w:cs="Tahoma"/>
          <w:lang w:val="nl-NL"/>
        </w:rPr>
      </w:pPr>
    </w:p>
    <w:p w14:paraId="0EDFC7F2" w14:textId="77777777" w:rsidR="00456002" w:rsidRPr="00E27A1D" w:rsidRDefault="00456002" w:rsidP="00456002">
      <w:pPr>
        <w:pStyle w:val="Heading2"/>
        <w:ind w:left="0"/>
        <w:rPr>
          <w:rFonts w:ascii="Tahoma" w:hAnsi="Tahoma" w:cs="Tahoma"/>
          <w:lang w:val="nl-NL"/>
        </w:rPr>
      </w:pPr>
      <w:bookmarkStart w:id="679" w:name="_Toc328145982"/>
      <w:bookmarkStart w:id="680" w:name="_Toc336338212"/>
      <w:bookmarkStart w:id="681" w:name="_Toc361497057"/>
      <w:r w:rsidRPr="00E27A1D">
        <w:rPr>
          <w:rFonts w:ascii="Tahoma" w:hAnsi="Tahoma" w:cs="Tahoma"/>
          <w:lang w:val="nl-NL"/>
        </w:rPr>
        <w:t>Betalingstermijnopties voor online diensten</w:t>
      </w:r>
      <w:bookmarkEnd w:id="679"/>
      <w:bookmarkEnd w:id="680"/>
      <w:bookmarkEnd w:id="681"/>
    </w:p>
    <w:p w14:paraId="0EDFC7F3" w14:textId="77777777" w:rsidR="00456002" w:rsidRPr="00E27A1D" w:rsidRDefault="00456002" w:rsidP="00663082">
      <w:pPr>
        <w:spacing w:line="192" w:lineRule="auto"/>
        <w:ind w:left="720"/>
        <w:outlineLvl w:val="2"/>
        <w:rPr>
          <w:rFonts w:cs="Tahoma"/>
          <w:lang w:val="nl-NL"/>
        </w:rPr>
      </w:pPr>
    </w:p>
    <w:p w14:paraId="0EDFC7F4" w14:textId="77777777" w:rsidR="00456002" w:rsidRPr="00E27A1D" w:rsidRDefault="00456002" w:rsidP="006222B6">
      <w:pPr>
        <w:outlineLvl w:val="2"/>
        <w:rPr>
          <w:rFonts w:cs="Tahoma"/>
          <w:lang w:val="nl-NL"/>
        </w:rPr>
      </w:pPr>
      <w:r w:rsidRPr="00E27A1D">
        <w:rPr>
          <w:rFonts w:cs="Tahoma"/>
          <w:szCs w:val="18"/>
          <w:lang w:val="nl-NL"/>
        </w:rPr>
        <w:t>Aan het begin van de abonnementstermijn dient de klant de prijs van een eenjarig abonnement op de online diensten volledig te betalen</w:t>
      </w:r>
      <w:r w:rsidR="000600D2">
        <w:rPr>
          <w:rFonts w:cs="Tahoma"/>
          <w:szCs w:val="18"/>
          <w:lang w:val="nl-NL"/>
        </w:rPr>
        <w:t xml:space="preserve">. </w:t>
      </w:r>
      <w:r w:rsidRPr="00E27A1D">
        <w:rPr>
          <w:rFonts w:cs="Tahoma"/>
          <w:szCs w:val="18"/>
          <w:lang w:val="nl-NL"/>
        </w:rPr>
        <w:t xml:space="preserve">Klanten die kiezen voor de samenvallende abonnementstermijn, of </w:t>
      </w:r>
      <w:r w:rsidR="00F64A43">
        <w:rPr>
          <w:rFonts w:cs="Tahoma"/>
          <w:szCs w:val="18"/>
          <w:lang w:val="nl-NL"/>
        </w:rPr>
        <w:t>“</w:t>
      </w:r>
      <w:r w:rsidRPr="00E27A1D">
        <w:rPr>
          <w:rFonts w:cs="Tahoma"/>
          <w:szCs w:val="18"/>
          <w:lang w:val="nl-NL"/>
        </w:rPr>
        <w:t>uitlijnen met tweede verjaardag</w:t>
      </w:r>
      <w:r w:rsidR="00F64A43">
        <w:rPr>
          <w:rFonts w:cs="Tahoma"/>
          <w:szCs w:val="18"/>
          <w:lang w:val="nl-NL"/>
        </w:rPr>
        <w:t>”</w:t>
      </w:r>
      <w:r w:rsidRPr="00E27A1D">
        <w:rPr>
          <w:rFonts w:cs="Tahoma"/>
          <w:szCs w:val="18"/>
          <w:lang w:val="nl-NL"/>
        </w:rPr>
        <w:t xml:space="preserve"> in Select Plus, kunnen kiezen uit de volgende twee betalingsopties: (1) volledige betaling op het moment van bestelling voor de volledige looptijd van het abonnement, of (2) gespreide betaling; eerste betaling, voor de rest van het huidige jaar van de overeenkomst, op het moment van bestelling, restbetaling(en) telkens op de verjaardag van de overeenkomst (voor Select Plus op ‘gelieerde verjaardag’ in plaats van de verjaardag van de overeenkomst)</w:t>
      </w:r>
      <w:r w:rsidR="000600D2">
        <w:rPr>
          <w:rFonts w:cs="Tahoma"/>
          <w:szCs w:val="18"/>
          <w:lang w:val="nl-NL"/>
        </w:rPr>
        <w:t xml:space="preserve">. </w:t>
      </w:r>
      <w:r w:rsidRPr="00E27A1D">
        <w:rPr>
          <w:rFonts w:cs="Tahoma"/>
          <w:szCs w:val="18"/>
          <w:lang w:val="nl-NL"/>
        </w:rPr>
        <w:t>Voor Select Plus-klanten is ook nog een derde optie aanwezig, namelijk verjaardag bestelling: eerste betaling, voor 12 maanden, op het moment van bestelling en de restbetaling(en) telkens op de verjaardag van de bestelling (de</w:t>
      </w:r>
      <w:r w:rsidR="006222B6">
        <w:rPr>
          <w:rFonts w:cs="Tahoma"/>
          <w:szCs w:val="18"/>
          <w:lang w:val="nl-NL"/>
        </w:rPr>
        <w:t> </w:t>
      </w:r>
      <w:r w:rsidRPr="00E27A1D">
        <w:rPr>
          <w:rFonts w:cs="Tahoma"/>
          <w:szCs w:val="18"/>
          <w:lang w:val="nl-NL"/>
        </w:rPr>
        <w:t>laatste betaling is in dat geval voor de resterende periode tussen de verjaardag van de bestelling en de einddatum van de abonnementstermijn).</w:t>
      </w:r>
    </w:p>
    <w:p w14:paraId="0EDFC7F5" w14:textId="77777777" w:rsidR="00456002" w:rsidRPr="00E27A1D" w:rsidRDefault="00456002" w:rsidP="00663082">
      <w:pPr>
        <w:spacing w:line="192" w:lineRule="auto"/>
        <w:outlineLvl w:val="2"/>
        <w:rPr>
          <w:rFonts w:cs="Tahoma"/>
          <w:lang w:val="nl-NL"/>
        </w:rPr>
      </w:pPr>
    </w:p>
    <w:p w14:paraId="0EDFC7F6" w14:textId="77777777" w:rsidR="00456002" w:rsidRPr="00E27A1D" w:rsidRDefault="00456002" w:rsidP="00440680">
      <w:pPr>
        <w:outlineLvl w:val="2"/>
        <w:rPr>
          <w:rFonts w:cs="Tahoma"/>
          <w:lang w:val="nl-NL"/>
        </w:rPr>
      </w:pPr>
      <w:r w:rsidRPr="00E27A1D">
        <w:rPr>
          <w:rFonts w:cs="Tahoma"/>
          <w:szCs w:val="18"/>
          <w:lang w:val="nl-NL"/>
        </w:rPr>
        <w:t>Daarnaast kunnen klanten met een Open Value Overeenkomst tevens kiezen voor maandelijkse betalingen</w:t>
      </w:r>
      <w:r w:rsidR="000600D2">
        <w:rPr>
          <w:rFonts w:cs="Tahoma"/>
          <w:szCs w:val="18"/>
          <w:lang w:val="nl-NL"/>
        </w:rPr>
        <w:t xml:space="preserve">. </w:t>
      </w:r>
      <w:r w:rsidRPr="00E27A1D">
        <w:rPr>
          <w:rFonts w:cs="Tahoma"/>
          <w:szCs w:val="18"/>
          <w:lang w:val="nl-NL"/>
        </w:rPr>
        <w:t>Bij</w:t>
      </w:r>
      <w:r w:rsidR="00440680">
        <w:rPr>
          <w:rFonts w:cs="Tahoma"/>
          <w:szCs w:val="18"/>
          <w:lang w:val="nl-NL"/>
        </w:rPr>
        <w:t> </w:t>
      </w:r>
      <w:r w:rsidRPr="00E27A1D">
        <w:rPr>
          <w:rFonts w:cs="Tahoma"/>
          <w:szCs w:val="18"/>
          <w:lang w:val="nl-NL"/>
        </w:rPr>
        <w:t>maandelijkse betalingen wordt gedurende de looptijd van het abonnement elke maand automatisch een rekening naar een deelnemende factureringspartij die in de administratie is opgenomen gestuurd voor het aantal abonnementen dat de klant heeft besteld.</w:t>
      </w:r>
    </w:p>
    <w:p w14:paraId="0EDFC7F7" w14:textId="77777777" w:rsidR="00456002" w:rsidRPr="00E27A1D" w:rsidRDefault="00456002" w:rsidP="00663082">
      <w:pPr>
        <w:spacing w:line="192" w:lineRule="auto"/>
        <w:outlineLvl w:val="2"/>
        <w:rPr>
          <w:rFonts w:cs="Tahoma"/>
          <w:lang w:val="nl-NL"/>
        </w:rPr>
      </w:pPr>
    </w:p>
    <w:p w14:paraId="0EDFC7F8" w14:textId="77777777" w:rsidR="00456002" w:rsidRPr="00E27A1D" w:rsidRDefault="00456002" w:rsidP="00440680">
      <w:pPr>
        <w:outlineLvl w:val="2"/>
        <w:rPr>
          <w:rFonts w:cs="Tahoma"/>
          <w:lang w:val="nl-NL"/>
        </w:rPr>
      </w:pPr>
      <w:r w:rsidRPr="00E27A1D">
        <w:rPr>
          <w:rFonts w:cs="Tahoma"/>
          <w:szCs w:val="18"/>
          <w:lang w:val="nl-NL"/>
        </w:rPr>
        <w:t>Bij abonnementen die worden afgesloten via een reseller, worden de prijs en betalingsvoorwaarden voor het abonnement vastgesteld in een overeenkomst tussen de klant en de reseller</w:t>
      </w:r>
      <w:r w:rsidR="000600D2">
        <w:rPr>
          <w:rFonts w:cs="Tahoma"/>
          <w:szCs w:val="18"/>
          <w:lang w:val="nl-NL"/>
        </w:rPr>
        <w:t xml:space="preserve">. </w:t>
      </w:r>
      <w:r w:rsidRPr="00E27A1D">
        <w:rPr>
          <w:rFonts w:cs="Tahoma"/>
          <w:szCs w:val="18"/>
          <w:lang w:val="nl-NL"/>
        </w:rPr>
        <w:t>Tenzij de klant een Enterprise Enrollment Amendment is aangegaan, waarbij Enterprise Online Diensten zijn toegevoegd, dient de klant, niettegenstaande eventuele tegengestelde bepalingen in zijn overeenkomst, een abonnement op een online dienst te</w:t>
      </w:r>
      <w:r w:rsidR="00440680">
        <w:rPr>
          <w:rFonts w:cs="Tahoma"/>
          <w:szCs w:val="18"/>
          <w:lang w:val="nl-NL"/>
        </w:rPr>
        <w:t> </w:t>
      </w:r>
      <w:r w:rsidRPr="00E27A1D">
        <w:rPr>
          <w:rFonts w:cs="Tahoma"/>
          <w:szCs w:val="18"/>
          <w:lang w:val="nl-NL"/>
        </w:rPr>
        <w:t>bestellen voordat het abonnement in gebruik wordt genomen</w:t>
      </w:r>
      <w:r w:rsidR="000600D2">
        <w:rPr>
          <w:rFonts w:cs="Tahoma"/>
          <w:szCs w:val="18"/>
          <w:lang w:val="nl-NL"/>
        </w:rPr>
        <w:t xml:space="preserve">. </w:t>
      </w:r>
      <w:r w:rsidRPr="00E27A1D">
        <w:rPr>
          <w:rFonts w:cs="Tahoma"/>
          <w:szCs w:val="18"/>
          <w:lang w:val="nl-NL"/>
        </w:rPr>
        <w:t>Klanten met een Enterprise Overeenkomst kunnen geen True Up-bestelling plaatsen voor aanvullende abonnementslicenties.</w:t>
      </w:r>
    </w:p>
    <w:p w14:paraId="0EDFC7F9" w14:textId="77777777" w:rsidR="00456002" w:rsidRPr="00E27A1D" w:rsidRDefault="00456002" w:rsidP="00663082">
      <w:pPr>
        <w:spacing w:line="192" w:lineRule="auto"/>
        <w:outlineLvl w:val="2"/>
        <w:rPr>
          <w:rFonts w:cs="Tahoma"/>
          <w:lang w:val="nl-NL"/>
        </w:rPr>
      </w:pPr>
    </w:p>
    <w:p w14:paraId="0EDFC7FA" w14:textId="77777777" w:rsidR="00456002" w:rsidRPr="00E27A1D" w:rsidRDefault="006A5DAE" w:rsidP="00116EDC">
      <w:pPr>
        <w:outlineLvl w:val="2"/>
        <w:rPr>
          <w:rFonts w:cs="Tahoma"/>
          <w:lang w:val="nl-NL"/>
        </w:rPr>
      </w:pPr>
      <w:r w:rsidRPr="00E27A1D">
        <w:rPr>
          <w:rFonts w:cs="Tahoma"/>
          <w:szCs w:val="18"/>
          <w:lang w:val="nl-NL"/>
        </w:rPr>
        <w:t>Voor specifieke informatie over Windows Azure Services raadpleegt u het gedeelte Windows Azure Services hieronder.</w:t>
      </w:r>
    </w:p>
    <w:p w14:paraId="0EDFC7FB" w14:textId="77777777" w:rsidR="00116EDC" w:rsidRPr="00E27A1D" w:rsidRDefault="00116EDC" w:rsidP="00663082">
      <w:pPr>
        <w:spacing w:line="192" w:lineRule="auto"/>
        <w:outlineLvl w:val="2"/>
        <w:rPr>
          <w:rFonts w:cs="Tahoma"/>
          <w:lang w:val="nl-NL"/>
        </w:rPr>
      </w:pPr>
    </w:p>
    <w:p w14:paraId="0EDFC7FC" w14:textId="77777777" w:rsidR="00456002" w:rsidRPr="00E27A1D" w:rsidRDefault="00456002" w:rsidP="00456002">
      <w:pPr>
        <w:pStyle w:val="Heading2"/>
        <w:ind w:left="0"/>
        <w:rPr>
          <w:rFonts w:ascii="Tahoma" w:hAnsi="Tahoma" w:cs="Tahoma"/>
          <w:lang w:val="nl-NL"/>
        </w:rPr>
      </w:pPr>
      <w:bookmarkStart w:id="682" w:name="_Toc328145983"/>
      <w:bookmarkStart w:id="683" w:name="_Toc336338213"/>
      <w:bookmarkStart w:id="684" w:name="_Toc361497058"/>
      <w:r w:rsidRPr="00E27A1D">
        <w:rPr>
          <w:rFonts w:ascii="Tahoma" w:hAnsi="Tahoma" w:cs="Tahoma"/>
          <w:lang w:val="nl-NL"/>
        </w:rPr>
        <w:t>Minimale aankoopvereisten voor online diensten in Volume Licensing</w:t>
      </w:r>
      <w:bookmarkEnd w:id="682"/>
      <w:bookmarkEnd w:id="683"/>
      <w:bookmarkEnd w:id="684"/>
    </w:p>
    <w:p w14:paraId="0EDFC7FD" w14:textId="77777777" w:rsidR="00456002" w:rsidRPr="00E27A1D" w:rsidRDefault="00456002" w:rsidP="00663082">
      <w:pPr>
        <w:spacing w:line="192" w:lineRule="auto"/>
        <w:outlineLvl w:val="2"/>
        <w:rPr>
          <w:rFonts w:cs="Tahoma"/>
          <w:lang w:val="nl-NL"/>
        </w:rPr>
      </w:pPr>
    </w:p>
    <w:p w14:paraId="0EDFC7FE" w14:textId="77777777" w:rsidR="00116EDC" w:rsidRPr="00E27A1D" w:rsidRDefault="00456002" w:rsidP="00440680">
      <w:pPr>
        <w:outlineLvl w:val="2"/>
        <w:rPr>
          <w:rFonts w:cs="Tahoma"/>
          <w:lang w:val="nl-NL"/>
        </w:rPr>
      </w:pPr>
      <w:r w:rsidRPr="00E27A1D">
        <w:rPr>
          <w:rFonts w:cs="Tahoma"/>
          <w:szCs w:val="18"/>
          <w:lang w:val="nl-NL"/>
        </w:rPr>
        <w:t>De klant komt in aanmerking voor het Open Value-programma bij een aankoop van ten minste 5 licenties</w:t>
      </w:r>
      <w:r w:rsidR="000600D2">
        <w:rPr>
          <w:rFonts w:cs="Tahoma"/>
          <w:szCs w:val="18"/>
          <w:lang w:val="nl-NL"/>
        </w:rPr>
        <w:t xml:space="preserve">. </w:t>
      </w:r>
      <w:r w:rsidRPr="00E27A1D">
        <w:rPr>
          <w:rFonts w:cs="Tahoma"/>
          <w:szCs w:val="18"/>
          <w:lang w:val="nl-NL"/>
        </w:rPr>
        <w:t>Deze regel is eveneens van toepassing bij het tellen van het aantal Gebruikers-SL's (USL's) voor online diensten</w:t>
      </w:r>
      <w:r w:rsidR="000600D2">
        <w:rPr>
          <w:rFonts w:cs="Tahoma"/>
          <w:szCs w:val="18"/>
          <w:lang w:val="nl-NL"/>
        </w:rPr>
        <w:t xml:space="preserve">. </w:t>
      </w:r>
      <w:r w:rsidRPr="00E27A1D">
        <w:rPr>
          <w:rFonts w:cs="Tahoma"/>
          <w:szCs w:val="18"/>
          <w:lang w:val="nl-NL"/>
        </w:rPr>
        <w:t>Een USL telt mee in het minimum van 5 licenties</w:t>
      </w:r>
      <w:r w:rsidR="000600D2">
        <w:rPr>
          <w:rFonts w:cs="Tahoma"/>
          <w:szCs w:val="18"/>
          <w:lang w:val="nl-NL"/>
        </w:rPr>
        <w:t xml:space="preserve">. </w:t>
      </w:r>
      <w:r w:rsidRPr="00E27A1D">
        <w:rPr>
          <w:rFonts w:cs="Tahoma"/>
          <w:szCs w:val="18"/>
          <w:lang w:val="nl-NL"/>
        </w:rPr>
        <w:t>Bij een bestelling van 5 USL's voldoet de klant aan de minimumvereiste voor het</w:t>
      </w:r>
      <w:r w:rsidR="00440680">
        <w:rPr>
          <w:rFonts w:cs="Tahoma"/>
          <w:szCs w:val="18"/>
          <w:lang w:val="nl-NL"/>
        </w:rPr>
        <w:t> </w:t>
      </w:r>
      <w:r w:rsidRPr="00E27A1D">
        <w:rPr>
          <w:rFonts w:cs="Tahoma"/>
          <w:szCs w:val="18"/>
          <w:lang w:val="nl-NL"/>
        </w:rPr>
        <w:t>Open Value-programma</w:t>
      </w:r>
      <w:r w:rsidR="000600D2">
        <w:rPr>
          <w:rFonts w:cs="Tahoma"/>
          <w:szCs w:val="18"/>
          <w:lang w:val="nl-NL"/>
        </w:rPr>
        <w:t xml:space="preserve">. </w:t>
      </w:r>
      <w:r w:rsidRPr="00E27A1D">
        <w:rPr>
          <w:rFonts w:cs="Tahoma"/>
          <w:szCs w:val="18"/>
          <w:lang w:val="nl-NL"/>
        </w:rPr>
        <w:t>Een aantal van 5 USL's voldoet echter niet aan het minimum voor Open Value Companywide en Open Value Subscription</w:t>
      </w:r>
      <w:r w:rsidR="000600D2">
        <w:rPr>
          <w:rFonts w:cs="Tahoma"/>
          <w:szCs w:val="18"/>
          <w:lang w:val="nl-NL"/>
        </w:rPr>
        <w:t xml:space="preserve">. </w:t>
      </w:r>
      <w:r w:rsidRPr="00E27A1D">
        <w:rPr>
          <w:rFonts w:cs="Tahoma"/>
          <w:szCs w:val="18"/>
          <w:lang w:val="nl-NL"/>
        </w:rPr>
        <w:t>Bij OV Companywide en OV Subscription dient de eerste bestelling te</w:t>
      </w:r>
      <w:r w:rsidR="00440680">
        <w:rPr>
          <w:rFonts w:cs="Tahoma"/>
          <w:szCs w:val="18"/>
          <w:lang w:val="nl-NL"/>
        </w:rPr>
        <w:t> </w:t>
      </w:r>
      <w:r w:rsidRPr="00E27A1D">
        <w:rPr>
          <w:rFonts w:cs="Tahoma"/>
          <w:szCs w:val="18"/>
          <w:lang w:val="nl-NL"/>
        </w:rPr>
        <w:t>bestaan uit ten minste 5 Desktop Platform-licenties of Desktop Component-licenties, naast eventuele USL's.</w:t>
      </w:r>
    </w:p>
    <w:p w14:paraId="0EDFC7FF" w14:textId="77777777" w:rsidR="00776E3B" w:rsidRPr="00E27A1D" w:rsidRDefault="00776E3B" w:rsidP="00776E3B">
      <w:pPr>
        <w:pStyle w:val="Heading3"/>
        <w:rPr>
          <w:rFonts w:ascii="Tahoma" w:hAnsi="Tahoma" w:cs="Tahoma"/>
          <w:lang w:val="nl-NL"/>
        </w:rPr>
      </w:pPr>
      <w:bookmarkStart w:id="685" w:name="_Toc336338214"/>
      <w:bookmarkStart w:id="686" w:name="_Toc361497059"/>
      <w:r w:rsidRPr="00E27A1D">
        <w:rPr>
          <w:rFonts w:ascii="Tahoma" w:hAnsi="Tahoma" w:cs="Tahoma"/>
          <w:sz w:val="24"/>
          <w:lang w:val="nl-NL"/>
        </w:rPr>
        <w:lastRenderedPageBreak/>
        <w:t>Windows Azure Services</w:t>
      </w:r>
      <w:bookmarkEnd w:id="685"/>
      <w:bookmarkEnd w:id="686"/>
    </w:p>
    <w:p w14:paraId="0EDFC800" w14:textId="77777777" w:rsidR="00776E3B" w:rsidRPr="00E27A1D" w:rsidRDefault="00776E3B" w:rsidP="00DF28F2">
      <w:pPr>
        <w:outlineLvl w:val="1"/>
        <w:rPr>
          <w:rFonts w:cs="Tahoma"/>
          <w:lang w:val="nl-NL"/>
        </w:rPr>
      </w:pPr>
    </w:p>
    <w:p w14:paraId="0EDFC801" w14:textId="77777777" w:rsidR="006A5DAE" w:rsidRPr="00E27A1D" w:rsidRDefault="005242EC" w:rsidP="005242EC">
      <w:pPr>
        <w:spacing w:after="60"/>
        <w:outlineLvl w:val="1"/>
        <w:rPr>
          <w:rFonts w:cs="Tahoma"/>
          <w:lang w:val="nl-NL"/>
        </w:rPr>
      </w:pPr>
      <w:r w:rsidRPr="00E27A1D">
        <w:rPr>
          <w:rFonts w:cs="Tahoma"/>
          <w:b/>
          <w:szCs w:val="18"/>
          <w:lang w:val="nl-NL"/>
        </w:rPr>
        <w:t>Definities</w:t>
      </w:r>
    </w:p>
    <w:p w14:paraId="0EDFC802" w14:textId="77777777" w:rsidR="006A5DAE" w:rsidRPr="00E27A1D" w:rsidRDefault="006A5DAE" w:rsidP="006A5DAE">
      <w:pPr>
        <w:outlineLvl w:val="1"/>
        <w:rPr>
          <w:rFonts w:cs="Tahoma"/>
          <w:lang w:val="nl-NL"/>
        </w:rPr>
      </w:pPr>
      <w:r w:rsidRPr="00E27A1D">
        <w:rPr>
          <w:rFonts w:cs="Tahoma"/>
          <w:szCs w:val="18"/>
          <w:u w:val="single"/>
          <w:lang w:val="nl-NL"/>
        </w:rPr>
        <w:t>Verplichtingstarieven</w:t>
      </w:r>
      <w:r w:rsidR="001F6DC0" w:rsidRPr="001F6DC0">
        <w:rPr>
          <w:rFonts w:cs="Tahoma"/>
          <w:szCs w:val="18"/>
          <w:lang w:val="nl-NL"/>
        </w:rPr>
        <w:t xml:space="preserve"> </w:t>
      </w:r>
      <w:r w:rsidRPr="00E27A1D">
        <w:rPr>
          <w:rFonts w:cs="Tahoma"/>
          <w:szCs w:val="18"/>
          <w:lang w:val="nl-NL"/>
        </w:rPr>
        <w:t>betekent prijzen voor al het gebruik van Windows Azure Services tot de Toegewezen Jaarlijkse Verplichting.</w:t>
      </w:r>
    </w:p>
    <w:p w14:paraId="0EDFC803" w14:textId="77777777" w:rsidR="006A5DAE" w:rsidRPr="00E27A1D" w:rsidRDefault="006A5DAE" w:rsidP="006A5DAE">
      <w:pPr>
        <w:outlineLvl w:val="1"/>
        <w:rPr>
          <w:rFonts w:cs="Tahoma"/>
          <w:lang w:val="nl-NL"/>
        </w:rPr>
      </w:pPr>
    </w:p>
    <w:p w14:paraId="0EDFC804" w14:textId="77777777" w:rsidR="006A5DAE" w:rsidRPr="00E27A1D" w:rsidRDefault="006A5DAE" w:rsidP="00440680">
      <w:pPr>
        <w:outlineLvl w:val="1"/>
        <w:rPr>
          <w:rFonts w:cs="Tahoma"/>
          <w:lang w:val="nl-NL"/>
        </w:rPr>
      </w:pPr>
      <w:r w:rsidRPr="00E27A1D">
        <w:rPr>
          <w:rFonts w:cs="Tahoma"/>
          <w:szCs w:val="18"/>
          <w:u w:val="single"/>
          <w:lang w:val="nl-NL"/>
        </w:rPr>
        <w:t>Consumptietarieven</w:t>
      </w:r>
      <w:r w:rsidRPr="00E27A1D">
        <w:rPr>
          <w:rFonts w:cs="Tahoma"/>
          <w:szCs w:val="18"/>
          <w:lang w:val="nl-NL"/>
        </w:rPr>
        <w:t xml:space="preserve"> betekent prijzen voor al het gebruik van Windows Azure Services boven op de Toegewezen Jaarlijkse Verplichting. Consumptietarieven worden ook wel </w:t>
      </w:r>
      <w:r w:rsidR="00F64A43">
        <w:rPr>
          <w:rFonts w:cs="Tahoma"/>
          <w:szCs w:val="18"/>
          <w:lang w:val="nl-NL"/>
        </w:rPr>
        <w:t>“</w:t>
      </w:r>
      <w:r w:rsidRPr="00E27A1D">
        <w:rPr>
          <w:rFonts w:cs="Tahoma"/>
          <w:szCs w:val="18"/>
          <w:lang w:val="nl-NL"/>
        </w:rPr>
        <w:t>Overschrijdingstarieven</w:t>
      </w:r>
      <w:r w:rsidR="00F64A43">
        <w:rPr>
          <w:rFonts w:cs="Tahoma"/>
          <w:szCs w:val="18"/>
          <w:lang w:val="nl-NL"/>
        </w:rPr>
        <w:t>”</w:t>
      </w:r>
      <w:r w:rsidRPr="00E27A1D">
        <w:rPr>
          <w:rFonts w:cs="Tahoma"/>
          <w:szCs w:val="18"/>
          <w:lang w:val="nl-NL"/>
        </w:rPr>
        <w:t xml:space="preserve"> of </w:t>
      </w:r>
      <w:r w:rsidR="00F64A43">
        <w:rPr>
          <w:rFonts w:cs="Tahoma"/>
          <w:szCs w:val="18"/>
          <w:lang w:val="nl-NL"/>
        </w:rPr>
        <w:t>“</w:t>
      </w:r>
      <w:r w:rsidRPr="00E27A1D">
        <w:rPr>
          <w:rFonts w:cs="Tahoma"/>
          <w:szCs w:val="18"/>
          <w:lang w:val="nl-NL"/>
        </w:rPr>
        <w:t>Overschrijding</w:t>
      </w:r>
      <w:r w:rsidR="00F64A43">
        <w:rPr>
          <w:rFonts w:cs="Tahoma"/>
          <w:szCs w:val="18"/>
          <w:lang w:val="nl-NL"/>
        </w:rPr>
        <w:t>”</w:t>
      </w:r>
      <w:r w:rsidRPr="00E27A1D">
        <w:rPr>
          <w:rFonts w:cs="Tahoma"/>
          <w:szCs w:val="18"/>
          <w:lang w:val="nl-NL"/>
        </w:rPr>
        <w:t xml:space="preserve"> genoemd in</w:t>
      </w:r>
      <w:r w:rsidR="00440680">
        <w:rPr>
          <w:rFonts w:cs="Tahoma"/>
          <w:szCs w:val="18"/>
          <w:lang w:val="nl-NL"/>
        </w:rPr>
        <w:t> </w:t>
      </w:r>
      <w:r w:rsidRPr="00E27A1D">
        <w:rPr>
          <w:rFonts w:cs="Tahoma"/>
          <w:szCs w:val="18"/>
          <w:lang w:val="nl-NL"/>
        </w:rPr>
        <w:t>andere Microsoft- of Windows Azure-documenten.</w:t>
      </w:r>
    </w:p>
    <w:p w14:paraId="0EDFC805" w14:textId="77777777" w:rsidR="006A5DAE" w:rsidRPr="00E27A1D" w:rsidRDefault="006A5DAE" w:rsidP="006A5DAE">
      <w:pPr>
        <w:outlineLvl w:val="1"/>
        <w:rPr>
          <w:rFonts w:cs="Tahoma"/>
          <w:lang w:val="nl-NL"/>
        </w:rPr>
      </w:pPr>
    </w:p>
    <w:p w14:paraId="0EDFC806" w14:textId="77777777" w:rsidR="006A5DAE" w:rsidRPr="00E27A1D" w:rsidRDefault="006A5DAE" w:rsidP="006A5DAE">
      <w:pPr>
        <w:outlineLvl w:val="1"/>
        <w:rPr>
          <w:rFonts w:cs="Tahoma"/>
          <w:lang w:val="nl-NL"/>
        </w:rPr>
      </w:pPr>
      <w:r w:rsidRPr="00E27A1D">
        <w:rPr>
          <w:rFonts w:cs="Tahoma"/>
          <w:szCs w:val="18"/>
          <w:u w:val="single"/>
          <w:lang w:val="nl-NL"/>
        </w:rPr>
        <w:t>Monetaire Verplichting</w:t>
      </w:r>
      <w:r w:rsidRPr="00E27A1D">
        <w:rPr>
          <w:rFonts w:cs="Tahoma"/>
          <w:szCs w:val="18"/>
          <w:lang w:val="nl-NL"/>
        </w:rPr>
        <w:t xml:space="preserve"> betekent het totale geldbedrag waartoe de klant zich verplicht te betalen gedurende de looptijd van het abonnement voor het gebruik van de Windows Azure Services.</w:t>
      </w:r>
    </w:p>
    <w:p w14:paraId="0EDFC807" w14:textId="77777777" w:rsidR="00BD1A6A" w:rsidRPr="00E27A1D" w:rsidRDefault="00BD1A6A" w:rsidP="006A5DAE">
      <w:pPr>
        <w:outlineLvl w:val="1"/>
        <w:rPr>
          <w:rFonts w:cs="Tahoma"/>
          <w:lang w:val="nl-NL"/>
        </w:rPr>
      </w:pPr>
    </w:p>
    <w:p w14:paraId="0EDFC808" w14:textId="77777777" w:rsidR="006A5DAE" w:rsidRPr="00E27A1D" w:rsidRDefault="006A5DAE" w:rsidP="006A5DAE">
      <w:pPr>
        <w:outlineLvl w:val="1"/>
        <w:rPr>
          <w:rFonts w:cs="Tahoma"/>
          <w:lang w:val="nl-NL"/>
        </w:rPr>
      </w:pPr>
      <w:r w:rsidRPr="00E27A1D">
        <w:rPr>
          <w:rFonts w:cs="Tahoma"/>
          <w:szCs w:val="18"/>
          <w:u w:val="single"/>
          <w:lang w:val="nl-NL"/>
        </w:rPr>
        <w:t>Toegewezen Jaarlijkse Verplichting</w:t>
      </w:r>
      <w:r w:rsidRPr="00E27A1D">
        <w:rPr>
          <w:rFonts w:cs="Tahoma"/>
          <w:szCs w:val="18"/>
          <w:lang w:val="nl-NL"/>
        </w:rPr>
        <w:t xml:space="preserve"> betekent het gedeelte van de Monetaire Verplichting dat jaarlijks wordt toegewezen tijdens de looptijd van de Enrollment. Voor een eenjarig abonnement is de Toegewezen Jaarlijkse Verplichting gelijk aan de Monetaire Verplichting.</w:t>
      </w:r>
    </w:p>
    <w:p w14:paraId="0EDFC809" w14:textId="77777777" w:rsidR="001C1727" w:rsidRPr="00E27A1D" w:rsidRDefault="001C1727">
      <w:pPr>
        <w:rPr>
          <w:rFonts w:cs="Tahoma"/>
          <w:lang w:val="nl-NL"/>
        </w:rPr>
      </w:pPr>
    </w:p>
    <w:p w14:paraId="0EDFC80A" w14:textId="77777777" w:rsidR="006A5DAE" w:rsidRPr="00E27A1D" w:rsidRDefault="006A5DAE" w:rsidP="005242EC">
      <w:pPr>
        <w:spacing w:after="60"/>
        <w:outlineLvl w:val="1"/>
        <w:rPr>
          <w:rFonts w:cs="Tahoma"/>
          <w:lang w:val="nl-NL"/>
        </w:rPr>
      </w:pPr>
      <w:r w:rsidRPr="00E27A1D">
        <w:rPr>
          <w:rFonts w:cs="Tahoma"/>
          <w:b/>
          <w:szCs w:val="18"/>
          <w:lang w:val="nl-NL"/>
        </w:rPr>
        <w:t>Looptijd van het abonnement</w:t>
      </w:r>
    </w:p>
    <w:p w14:paraId="0EDFC80B" w14:textId="77777777" w:rsidR="006A5DAE" w:rsidRPr="00E27A1D" w:rsidRDefault="006A5DAE" w:rsidP="006A5DAE">
      <w:pPr>
        <w:outlineLvl w:val="1"/>
        <w:rPr>
          <w:rFonts w:cs="Tahoma"/>
          <w:lang w:val="nl-NL"/>
        </w:rPr>
      </w:pPr>
      <w:r w:rsidRPr="00E27A1D">
        <w:rPr>
          <w:rFonts w:cs="Tahoma"/>
          <w:szCs w:val="18"/>
          <w:lang w:val="nl-NL"/>
        </w:rPr>
        <w:t>Voor Windows Azure Services kunnen klanten kiezen voor een eenjarig abonnement of een abonnement dat eindigt op de datum waarop de enrollment van de klant afloopt (</w:t>
      </w:r>
      <w:r w:rsidR="00F64A43">
        <w:rPr>
          <w:rFonts w:cs="Tahoma"/>
          <w:szCs w:val="18"/>
          <w:lang w:val="nl-NL"/>
        </w:rPr>
        <w:t>“</w:t>
      </w:r>
      <w:r w:rsidRPr="00E27A1D">
        <w:rPr>
          <w:rFonts w:cs="Tahoma"/>
          <w:szCs w:val="18"/>
          <w:lang w:val="nl-NL"/>
        </w:rPr>
        <w:t>samenvallend</w:t>
      </w:r>
      <w:r w:rsidR="00F64A43">
        <w:rPr>
          <w:rFonts w:cs="Tahoma"/>
          <w:szCs w:val="18"/>
          <w:lang w:val="nl-NL"/>
        </w:rPr>
        <w:t>”</w:t>
      </w:r>
      <w:r w:rsidRPr="00E27A1D">
        <w:rPr>
          <w:rFonts w:cs="Tahoma"/>
          <w:szCs w:val="18"/>
          <w:lang w:val="nl-NL"/>
        </w:rPr>
        <w:t xml:space="preserve">). </w:t>
      </w:r>
      <w:r w:rsidRPr="00E27A1D">
        <w:rPr>
          <w:rFonts w:cs="Tahoma"/>
          <w:lang w:val="nl-NL"/>
        </w:rPr>
        <w:t>Klanten die kiezen voor de eenjarige optie moeten ten minste 12 maanden resterend hebben in de looptijd van de enrollment en klanten die kiezen voor de samenvallende optie moeten ten minste twee maanden resterend hebben in de looptijd van de enrollment</w:t>
      </w:r>
      <w:r w:rsidRPr="00E27A1D">
        <w:rPr>
          <w:rFonts w:cs="Tahoma"/>
          <w:szCs w:val="18"/>
          <w:lang w:val="nl-NL"/>
        </w:rPr>
        <w:t>.</w:t>
      </w:r>
    </w:p>
    <w:p w14:paraId="0EDFC80C" w14:textId="77777777" w:rsidR="006A5DAE" w:rsidRPr="00E27A1D" w:rsidRDefault="006A5DAE" w:rsidP="006A5DAE">
      <w:pPr>
        <w:rPr>
          <w:rFonts w:cs="Tahoma"/>
          <w:lang w:val="nl-NL"/>
        </w:rPr>
      </w:pPr>
    </w:p>
    <w:p w14:paraId="0EDFC80D" w14:textId="77777777" w:rsidR="006A5DAE" w:rsidRPr="00E27A1D" w:rsidRDefault="005242EC" w:rsidP="005242EC">
      <w:pPr>
        <w:spacing w:after="60"/>
        <w:outlineLvl w:val="1"/>
        <w:rPr>
          <w:rFonts w:cs="Tahoma"/>
          <w:lang w:val="nl-NL"/>
        </w:rPr>
      </w:pPr>
      <w:r w:rsidRPr="00E27A1D">
        <w:rPr>
          <w:rFonts w:cs="Tahoma"/>
          <w:b/>
          <w:szCs w:val="18"/>
          <w:lang w:val="nl-NL"/>
        </w:rPr>
        <w:t>Monetaire Verplichting</w:t>
      </w:r>
    </w:p>
    <w:p w14:paraId="0EDFC80E" w14:textId="77777777" w:rsidR="006A5DAE" w:rsidRPr="00E27A1D" w:rsidRDefault="006A5DAE" w:rsidP="00440680">
      <w:pPr>
        <w:outlineLvl w:val="1"/>
        <w:rPr>
          <w:rFonts w:cs="Tahoma"/>
          <w:lang w:val="nl-NL"/>
        </w:rPr>
      </w:pPr>
      <w:r w:rsidRPr="00E27A1D">
        <w:rPr>
          <w:rFonts w:cs="Tahoma"/>
          <w:szCs w:val="18"/>
          <w:lang w:val="nl-NL"/>
        </w:rPr>
        <w:t>De eerste bestelling van klanten moet een Monetaire Verplichting omvatten en kan op elk gewenst moment vóór de</w:t>
      </w:r>
      <w:r w:rsidR="00440680">
        <w:rPr>
          <w:rFonts w:cs="Tahoma"/>
          <w:szCs w:val="18"/>
          <w:lang w:val="nl-NL"/>
        </w:rPr>
        <w:t> </w:t>
      </w:r>
      <w:r w:rsidRPr="00E27A1D">
        <w:rPr>
          <w:rFonts w:cs="Tahoma"/>
          <w:szCs w:val="18"/>
          <w:lang w:val="nl-NL"/>
        </w:rPr>
        <w:t>laatste maand van de looptijd van de enrollment worden geplaatst. De Monetaire Verplichting in het eenjarige abonnement wordt pro rata vastgesteld tijdens de volgende 12 maanden. De Monetaire Verplichting in het samenvallende abonnement wordt proportioneel toegewezen tijdens de looptijd van de enrollment.</w:t>
      </w:r>
    </w:p>
    <w:p w14:paraId="0EDFC80F" w14:textId="77777777" w:rsidR="006A5DAE" w:rsidRPr="00E27A1D" w:rsidRDefault="006A5DAE" w:rsidP="006A5DAE">
      <w:pPr>
        <w:outlineLvl w:val="1"/>
        <w:rPr>
          <w:rFonts w:cs="Tahoma"/>
          <w:lang w:val="nl-NL"/>
        </w:rPr>
      </w:pPr>
    </w:p>
    <w:p w14:paraId="0EDFC810" w14:textId="77777777" w:rsidR="006A5DAE" w:rsidRPr="00E27A1D" w:rsidRDefault="006A5DAE" w:rsidP="006A5DAE">
      <w:pPr>
        <w:rPr>
          <w:rFonts w:cs="Tahoma"/>
          <w:lang w:val="nl-NL"/>
        </w:rPr>
      </w:pPr>
      <w:r w:rsidRPr="00E27A1D">
        <w:rPr>
          <w:rFonts w:cs="Tahoma"/>
          <w:lang w:val="nl-NL"/>
        </w:rPr>
        <w:t>Klanten kunnen de Monetaire Verplichting op elk gewenst moment verhogen door additionele bestellingen te plaatsen</w:t>
      </w:r>
      <w:r w:rsidR="000600D2">
        <w:rPr>
          <w:rFonts w:cs="Tahoma"/>
          <w:lang w:val="nl-NL"/>
        </w:rPr>
        <w:t xml:space="preserve">. </w:t>
      </w:r>
      <w:r w:rsidRPr="00E27A1D">
        <w:rPr>
          <w:rFonts w:cs="Tahoma"/>
          <w:lang w:val="nl-NL"/>
        </w:rPr>
        <w:t xml:space="preserve">Additionele bestellingen worden toegevoegd aan de huidige Toegewezen Jaarlijkse Verplichting en zijn beschikbaar voor gebruik op de eerste dag van de maand nadat Microsoft deze bestelling heeft verwerkt. Voor het </w:t>
      </w:r>
      <w:r w:rsidRPr="00E27A1D">
        <w:rPr>
          <w:rFonts w:cs="Tahoma"/>
          <w:szCs w:val="18"/>
          <w:lang w:val="nl-NL"/>
        </w:rPr>
        <w:t>samenvallende abonnement</w:t>
      </w:r>
      <w:r w:rsidRPr="00E27A1D">
        <w:rPr>
          <w:rFonts w:cs="Tahoma"/>
          <w:lang w:val="nl-NL"/>
        </w:rPr>
        <w:t xml:space="preserve"> worden de toekomstige Toegewezen Jaarlijkse Verplichtingen van de klant verhoogd met het bedrag van de additionele bestelling, vermenigvuldigd met twaalf en gedeeld door het aantal resterende volledige maanden in het jaar waarin de additionele bestelling is geplaatst.</w:t>
      </w:r>
    </w:p>
    <w:p w14:paraId="0EDFC811" w14:textId="77777777" w:rsidR="006A5DAE" w:rsidRPr="00E27A1D" w:rsidRDefault="006A5DAE" w:rsidP="006A5DAE">
      <w:pPr>
        <w:rPr>
          <w:rFonts w:cs="Tahoma"/>
          <w:lang w:val="nl-NL"/>
        </w:rPr>
      </w:pPr>
    </w:p>
    <w:p w14:paraId="0EDFC812" w14:textId="77777777" w:rsidR="006A5DAE" w:rsidRPr="00E27A1D" w:rsidRDefault="006A5DAE" w:rsidP="006A5DAE">
      <w:pPr>
        <w:outlineLvl w:val="1"/>
        <w:rPr>
          <w:rFonts w:cs="Tahoma"/>
          <w:lang w:val="nl-NL"/>
        </w:rPr>
      </w:pPr>
      <w:r w:rsidRPr="00E27A1D">
        <w:rPr>
          <w:rFonts w:cs="Tahoma"/>
          <w:szCs w:val="18"/>
          <w:lang w:val="nl-NL"/>
        </w:rPr>
        <w:t xml:space="preserve">Klanten moeten de </w:t>
      </w:r>
      <w:r w:rsidRPr="00E27A1D">
        <w:rPr>
          <w:rFonts w:cs="Tahoma"/>
          <w:lang w:val="nl-NL"/>
        </w:rPr>
        <w:t>Toegewezen Jaarlijkse Verplichting</w:t>
      </w:r>
      <w:r w:rsidRPr="00E27A1D">
        <w:rPr>
          <w:rFonts w:cs="Tahoma"/>
          <w:szCs w:val="18"/>
          <w:lang w:val="nl-NL"/>
        </w:rPr>
        <w:t xml:space="preserve"> gebruiken voor de laatste dag van de 12</w:t>
      </w:r>
      <w:r w:rsidRPr="00E27A1D">
        <w:rPr>
          <w:rFonts w:cs="Tahoma"/>
          <w:szCs w:val="18"/>
          <w:vertAlign w:val="superscript"/>
          <w:lang w:val="nl-NL"/>
        </w:rPr>
        <w:t>e</w:t>
      </w:r>
      <w:r w:rsidRPr="00E27A1D">
        <w:rPr>
          <w:rFonts w:cs="Tahoma"/>
          <w:szCs w:val="18"/>
          <w:lang w:val="nl-NL"/>
        </w:rPr>
        <w:t xml:space="preserve"> maand volgend op de bestelling voor het eenjarige abonnement en voor de laatste dag van de maand voorafgaand aan de verjaardag van de enrollment voor het samenvallende abonnement. Alle ongebruikte gedeelten van de </w:t>
      </w:r>
      <w:r w:rsidRPr="00E27A1D">
        <w:rPr>
          <w:rFonts w:cs="Tahoma"/>
          <w:lang w:val="nl-NL"/>
        </w:rPr>
        <w:t xml:space="preserve">Toegewezen Jaarlijkse Verplichting </w:t>
      </w:r>
      <w:r w:rsidRPr="00E27A1D">
        <w:rPr>
          <w:rFonts w:cs="Tahoma"/>
          <w:szCs w:val="18"/>
          <w:lang w:val="nl-NL"/>
        </w:rPr>
        <w:t xml:space="preserve">kunnen </w:t>
      </w:r>
      <w:r w:rsidRPr="00E27A1D">
        <w:rPr>
          <w:rFonts w:cs="Tahoma"/>
          <w:lang w:val="nl-NL"/>
        </w:rPr>
        <w:t>niet worden meegenomen</w:t>
      </w:r>
      <w:r w:rsidRPr="00E27A1D">
        <w:rPr>
          <w:rFonts w:cs="Tahoma"/>
          <w:szCs w:val="18"/>
          <w:lang w:val="nl-NL"/>
        </w:rPr>
        <w:t xml:space="preserve"> en komen te vervallen. </w:t>
      </w:r>
    </w:p>
    <w:p w14:paraId="0EDFC813" w14:textId="77777777" w:rsidR="006A5DAE" w:rsidRPr="00E27A1D" w:rsidRDefault="006A5DAE" w:rsidP="006A5DAE">
      <w:pPr>
        <w:rPr>
          <w:rFonts w:cs="Tahoma"/>
          <w:lang w:val="nl-NL"/>
        </w:rPr>
      </w:pPr>
    </w:p>
    <w:p w14:paraId="0EDFC814" w14:textId="77777777" w:rsidR="006A5DAE" w:rsidRPr="00E27A1D" w:rsidRDefault="005242EC" w:rsidP="005242EC">
      <w:pPr>
        <w:spacing w:after="60"/>
        <w:outlineLvl w:val="1"/>
        <w:rPr>
          <w:rFonts w:cs="Tahoma"/>
          <w:lang w:val="nl-NL"/>
        </w:rPr>
      </w:pPr>
      <w:r w:rsidRPr="00E27A1D">
        <w:rPr>
          <w:rFonts w:cs="Tahoma"/>
          <w:b/>
          <w:szCs w:val="18"/>
          <w:lang w:val="nl-NL"/>
        </w:rPr>
        <w:t xml:space="preserve">Betaling en vergoedingen </w:t>
      </w:r>
    </w:p>
    <w:p w14:paraId="0EDFC815" w14:textId="77777777" w:rsidR="006A5DAE" w:rsidRPr="00E27A1D" w:rsidRDefault="006A5DAE" w:rsidP="006A5DAE">
      <w:pPr>
        <w:rPr>
          <w:rFonts w:cs="Tahoma"/>
          <w:lang w:val="nl-NL"/>
        </w:rPr>
      </w:pPr>
      <w:r w:rsidRPr="00E27A1D">
        <w:rPr>
          <w:rFonts w:cs="Tahoma"/>
          <w:lang w:val="nl-NL"/>
        </w:rPr>
        <w:t xml:space="preserve">Voor het eenjarige abonnement worden bestellingen direct gefactureerd aan klanten of hun resellers. Voor het </w:t>
      </w:r>
      <w:r w:rsidRPr="00E27A1D">
        <w:rPr>
          <w:rFonts w:cs="Tahoma"/>
          <w:szCs w:val="18"/>
          <w:lang w:val="nl-NL"/>
        </w:rPr>
        <w:t xml:space="preserve">samenvallende abonnement wordt de </w:t>
      </w:r>
      <w:r w:rsidRPr="00E27A1D">
        <w:rPr>
          <w:rFonts w:cs="Tahoma"/>
          <w:lang w:val="nl-NL"/>
        </w:rPr>
        <w:t>eerste Toegewezen Jaarlijkse Verplichting direct gefactureerd en worden toekomstige Toegewezen Jaarlijkse Verplichtingen gefactureerd op de verjaardag van de ingangsdatum van de enrollment. Klanten kunnen als alternatief ervoor kiezen de volledige Monetaire Verplichting te betalen bij het plaatsen van de eerste bestelling.</w:t>
      </w:r>
    </w:p>
    <w:p w14:paraId="0EDFC816" w14:textId="77777777" w:rsidR="006A5DAE" w:rsidRPr="00E27A1D" w:rsidRDefault="006A5DAE" w:rsidP="006A5DAE">
      <w:pPr>
        <w:rPr>
          <w:rFonts w:cs="Tahoma"/>
          <w:lang w:val="nl-NL"/>
        </w:rPr>
      </w:pPr>
    </w:p>
    <w:p w14:paraId="0EDFC817" w14:textId="77777777" w:rsidR="006A5DAE" w:rsidRPr="00E27A1D" w:rsidRDefault="006A5DAE" w:rsidP="00440680">
      <w:pPr>
        <w:rPr>
          <w:rFonts w:cs="Tahoma"/>
          <w:lang w:val="nl-NL"/>
        </w:rPr>
      </w:pPr>
      <w:r w:rsidRPr="00E27A1D">
        <w:rPr>
          <w:rFonts w:cs="Tahoma"/>
          <w:lang w:val="nl-NL"/>
        </w:rPr>
        <w:t>Elke maand brengt Microsoft de monetaire waarde van het gebruik van Windows Azure Services door de klant in mindering op de Toegewezen Jaarlijkse Verplichting. Wanneer het saldo voor de Toegewezen Jaarlijkse Verplichting is verbruikt, wordt al het additionele gebruik voor die maand en de resterende maanden voor het eenjarige abonnement of alle resterende maanden in het huidige jaar van de enrollment voor het samenvallende abonnement gefactureerd tegen Consumptietarieven. Als een klant kiest voor het eenjarige abonnement, wordt al het gebruik tegen Consumptietarieven gefactureerd aan de klant of zijn of haar reseller aan het einde van elk kwartaal van de</w:t>
      </w:r>
      <w:r w:rsidR="00440680">
        <w:rPr>
          <w:rFonts w:cs="Tahoma"/>
          <w:lang w:val="nl-NL"/>
        </w:rPr>
        <w:t> </w:t>
      </w:r>
      <w:r w:rsidRPr="00E27A1D">
        <w:rPr>
          <w:rFonts w:cs="Tahoma"/>
          <w:lang w:val="nl-NL"/>
        </w:rPr>
        <w:t>enrollment en aan het einde van de looptijd van het abonnement. Als een klant kiest voor het samenvallende abonnement, wordt al het gebruik tegen Consumptietarieven gefactureerd aan de klant of zijn of haar reseller aan</w:t>
      </w:r>
      <w:r w:rsidR="00440680">
        <w:rPr>
          <w:rFonts w:cs="Tahoma"/>
          <w:lang w:val="nl-NL"/>
        </w:rPr>
        <w:t> </w:t>
      </w:r>
      <w:r w:rsidRPr="00E27A1D">
        <w:rPr>
          <w:rFonts w:cs="Tahoma"/>
          <w:lang w:val="nl-NL"/>
        </w:rPr>
        <w:t>het einde van elk kwartaal van de enrollment.</w:t>
      </w:r>
    </w:p>
    <w:p w14:paraId="0EDFC818" w14:textId="77777777" w:rsidR="006A5DAE" w:rsidRPr="00E27A1D" w:rsidRDefault="006A5DAE" w:rsidP="006A5DAE">
      <w:pPr>
        <w:rPr>
          <w:rFonts w:cs="Tahoma"/>
          <w:lang w:val="nl-NL"/>
        </w:rPr>
      </w:pPr>
    </w:p>
    <w:p w14:paraId="0EDFC819" w14:textId="77777777" w:rsidR="006A5DAE" w:rsidRPr="00E27A1D" w:rsidRDefault="006A5DAE" w:rsidP="006A5DAE">
      <w:pPr>
        <w:rPr>
          <w:rFonts w:cs="Tahoma"/>
          <w:lang w:val="nl-NL"/>
        </w:rPr>
      </w:pPr>
      <w:r w:rsidRPr="00E27A1D">
        <w:rPr>
          <w:rFonts w:cs="Tahoma"/>
          <w:lang w:val="nl-NL"/>
        </w:rPr>
        <w:lastRenderedPageBreak/>
        <w:t>Al het gebruik van de Windows Azure Services na het aflopen of beëindigen van de looptijd van het abonnement van een klant, wordt per kwartaal aan de klant of zijn of haar reseller tegen Consumptietarieven gefactureerd.</w:t>
      </w:r>
    </w:p>
    <w:p w14:paraId="0EDFC81A" w14:textId="77777777" w:rsidR="006A5DAE" w:rsidRPr="00E27A1D" w:rsidRDefault="006A5DAE" w:rsidP="006A5DAE">
      <w:pPr>
        <w:rPr>
          <w:rFonts w:cs="Tahoma"/>
          <w:lang w:val="nl-NL"/>
        </w:rPr>
      </w:pPr>
    </w:p>
    <w:p w14:paraId="0EDFC81B" w14:textId="77777777" w:rsidR="006A5DAE" w:rsidRPr="00E27A1D" w:rsidRDefault="006A5DAE" w:rsidP="006A5DAE">
      <w:pPr>
        <w:rPr>
          <w:rFonts w:cs="Tahoma"/>
          <w:lang w:val="nl-NL"/>
        </w:rPr>
      </w:pPr>
      <w:r w:rsidRPr="00E27A1D">
        <w:rPr>
          <w:rFonts w:cs="Tahoma"/>
          <w:lang w:val="nl-NL"/>
        </w:rPr>
        <w:t>Microsoft kan de prijzen voor individuele Windows Azure Services verlagen tijdens de looptijd van de enrollment van een klant.</w:t>
      </w:r>
      <w:r w:rsidR="000600D2">
        <w:rPr>
          <w:rFonts w:cs="Tahoma"/>
          <w:lang w:val="nl-NL"/>
        </w:rPr>
        <w:t xml:space="preserve"> </w:t>
      </w:r>
      <w:r w:rsidRPr="00E27A1D">
        <w:rPr>
          <w:rFonts w:cs="Tahoma"/>
          <w:lang w:val="nl-NL"/>
        </w:rPr>
        <w:t>Voor klanten die Windows Azure Services rechtstreeks van Microsoft verkrijgen, kan de Customer Price Sheet een hogere prijs aangeven dat de huidige prijs op dat moment. Microsoft biedt de lagere prijzen aan deze klanten gedurende de periode dat deze van kracht zijn. Microsoft voorziet klanten van een kennisgeving van dergelijke wijzigingen.</w:t>
      </w:r>
    </w:p>
    <w:p w14:paraId="0EDFC81C" w14:textId="77777777" w:rsidR="006A5DAE" w:rsidRPr="00E27A1D" w:rsidRDefault="006A5DAE" w:rsidP="006A5DAE">
      <w:pPr>
        <w:rPr>
          <w:rFonts w:cs="Tahoma"/>
          <w:lang w:val="nl-NL"/>
        </w:rPr>
      </w:pPr>
    </w:p>
    <w:p w14:paraId="0EDFC81D" w14:textId="77777777" w:rsidR="006A5DAE" w:rsidRPr="00E27A1D" w:rsidRDefault="006A5DAE" w:rsidP="006A5DAE">
      <w:pPr>
        <w:rPr>
          <w:rFonts w:cs="Tahoma"/>
          <w:lang w:val="nl-NL"/>
        </w:rPr>
      </w:pPr>
      <w:r w:rsidRPr="00E27A1D">
        <w:rPr>
          <w:rFonts w:cs="Tahoma"/>
          <w:szCs w:val="18"/>
          <w:lang w:val="nl-NL"/>
        </w:rPr>
        <w:t>Bij abonnementen die worden afgesloten via een reseller, worden de prijs en betalingsvoorwaarden voor het abonnement vastgesteld in een overeenkomst tussen de klant en de reseller.</w:t>
      </w:r>
      <w:r w:rsidR="000600D2">
        <w:rPr>
          <w:rFonts w:cs="Tahoma"/>
          <w:szCs w:val="18"/>
          <w:lang w:val="nl-NL"/>
        </w:rPr>
        <w:t xml:space="preserve"> </w:t>
      </w:r>
      <w:r w:rsidRPr="00E27A1D">
        <w:rPr>
          <w:rFonts w:cs="Tahoma"/>
          <w:szCs w:val="18"/>
          <w:lang w:val="nl-NL"/>
        </w:rPr>
        <w:t xml:space="preserve">De </w:t>
      </w:r>
      <w:r w:rsidRPr="00E27A1D">
        <w:rPr>
          <w:rFonts w:cs="Tahoma"/>
          <w:iCs/>
          <w:lang w:val="nl-NL"/>
        </w:rPr>
        <w:t>reseller van een klant biedt aanvullende informatie met betrekking tot het bestelproces van Windows Azure Services.</w:t>
      </w:r>
      <w:r w:rsidR="000600D2">
        <w:rPr>
          <w:rFonts w:cs="Tahoma"/>
          <w:iCs/>
          <w:lang w:val="nl-NL"/>
        </w:rPr>
        <w:t xml:space="preserve"> </w:t>
      </w:r>
      <w:r w:rsidRPr="00E27A1D">
        <w:rPr>
          <w:rFonts w:cs="Tahoma"/>
          <w:iCs/>
          <w:lang w:val="nl-NL"/>
        </w:rPr>
        <w:t xml:space="preserve">Er geldt een afzonderlijke overeenkomst tussen de klant en zijn of haar reseller voor de prijzen en factureringsvoorwaarden voor alle Windows Azure Services. </w:t>
      </w:r>
      <w:r w:rsidRPr="00E27A1D">
        <w:rPr>
          <w:rFonts w:cs="Tahoma"/>
          <w:lang w:val="nl-NL"/>
        </w:rPr>
        <w:t>Microsoft kan prijzen voor individuele Windows Azure Services verlagen gedurende de looptijd van de enrollment van een klant en kan de lagere prijzen aan de reseller van de klant bieden gedurende de periode dat deze van kracht zijn. Microsoft voorziet de reseller van de klant van een kennisgeving van dergelijke wijzigingen. De klant en zijn of haar Reseller bepalen onderling de werkelijke prijzen en de toepasselijkheid van prijswijzigingen.</w:t>
      </w:r>
    </w:p>
    <w:p w14:paraId="0EDFC81E" w14:textId="77777777" w:rsidR="00BD1A6A" w:rsidRPr="00E27A1D" w:rsidRDefault="00BD1A6A">
      <w:pPr>
        <w:rPr>
          <w:rFonts w:cs="Tahoma"/>
          <w:lang w:val="nl-NL"/>
        </w:rPr>
      </w:pPr>
    </w:p>
    <w:p w14:paraId="0EDFC81F" w14:textId="77777777" w:rsidR="00776E3B" w:rsidRPr="00E27A1D" w:rsidRDefault="005242EC" w:rsidP="005242EC">
      <w:pPr>
        <w:spacing w:after="60"/>
        <w:outlineLvl w:val="1"/>
        <w:rPr>
          <w:rFonts w:cs="Tahoma"/>
          <w:lang w:val="nl-NL"/>
        </w:rPr>
      </w:pPr>
      <w:r w:rsidRPr="00E27A1D">
        <w:rPr>
          <w:rFonts w:cs="Tahoma"/>
          <w:b/>
          <w:sz w:val="20"/>
          <w:szCs w:val="18"/>
          <w:lang w:val="nl-NL"/>
        </w:rPr>
        <w:t>Windows Azure Verplichtingstarieven</w:t>
      </w:r>
    </w:p>
    <w:p w14:paraId="0EDFC820" w14:textId="77777777" w:rsidR="00776E3B" w:rsidRPr="00E27A1D" w:rsidRDefault="006A5DAE" w:rsidP="00776E3B">
      <w:pPr>
        <w:outlineLvl w:val="1"/>
        <w:rPr>
          <w:rFonts w:cs="Tahoma"/>
          <w:lang w:val="nl-NL"/>
        </w:rPr>
      </w:pPr>
      <w:r w:rsidRPr="00E27A1D">
        <w:rPr>
          <w:rFonts w:cs="Tahoma"/>
          <w:szCs w:val="18"/>
          <w:lang w:val="nl-NL"/>
        </w:rPr>
        <w:t xml:space="preserve">De Verplichtingstarieven voor Windows Azure Services voor de klant zijn gebaseerd op zijn of haar Monetaire Verplichtingsschijf voor Windows Azure en het prijsniveau van de enrollment. De Monetaire Verplichtingsschijf voor Windows Azure wordt bepaald door het jaarlijkse bedrag voor Monetaire Verplichting voor Windows Azure van de klant (d.w.z. het totale geldbedrag waartoe de klant zich jaarlijks verplicht gedurende de looptijd van zijn of haar Windows Azure-abonnement). Dit bedrag komt overeen met de korting die in de tabel hieronder staat aangegeven (uitgedrukt in een kortingspercentage van de Consumptie-/Overschrijdingstarieven voor Windows Azure). </w:t>
      </w:r>
    </w:p>
    <w:p w14:paraId="0EDFC821" w14:textId="77777777" w:rsidR="00776E3B" w:rsidRPr="00E27A1D" w:rsidRDefault="00776E3B" w:rsidP="00776E3B">
      <w:pPr>
        <w:ind w:left="720"/>
        <w:outlineLvl w:val="1"/>
        <w:rPr>
          <w:rFonts w:cs="Tahoma"/>
          <w:lang w:val="nl-NL"/>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276F80" w14:paraId="0EDFC825" w14:textId="77777777"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0EDFC822" w14:textId="77777777" w:rsidR="00776E3B" w:rsidRPr="00276F80" w:rsidRDefault="00776E3B" w:rsidP="0044720D">
            <w:pPr>
              <w:jc w:val="center"/>
              <w:rPr>
                <w:rFonts w:eastAsia="Times New Roman" w:cs="Tahoma"/>
                <w:b/>
                <w:bCs/>
                <w:szCs w:val="18"/>
              </w:rPr>
            </w:pPr>
            <w:r w:rsidRPr="00276F80">
              <w:rPr>
                <w:rFonts w:cs="Tahoma"/>
                <w:b/>
                <w:bCs/>
                <w:szCs w:val="18"/>
              </w:rPr>
              <w:t>Windows Azure Monetaire Verplichtingsschijven</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0EDFC823" w14:textId="77777777" w:rsidR="00776E3B" w:rsidRPr="00E27A1D" w:rsidRDefault="00776E3B" w:rsidP="0044720D">
            <w:pPr>
              <w:jc w:val="center"/>
              <w:rPr>
                <w:rFonts w:eastAsia="Times New Roman" w:cs="Tahoma"/>
                <w:b/>
                <w:bCs/>
                <w:szCs w:val="18"/>
                <w:lang w:val="nl-NL"/>
              </w:rPr>
            </w:pPr>
            <w:r w:rsidRPr="00E27A1D">
              <w:rPr>
                <w:rFonts w:eastAsia="Times New Roman" w:cs="Tahoma"/>
                <w:b/>
                <w:bCs/>
                <w:szCs w:val="18"/>
                <w:lang w:val="nl-NL"/>
              </w:rPr>
              <w:t>Aantal Units in Jaarlijkse Monetaire Verplichting voor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14:paraId="0EDFC824" w14:textId="77777777" w:rsidR="00776E3B" w:rsidRPr="00276F80" w:rsidRDefault="00776E3B" w:rsidP="0044720D">
            <w:pPr>
              <w:jc w:val="center"/>
              <w:rPr>
                <w:rFonts w:eastAsia="Times New Roman" w:cs="Tahoma"/>
                <w:b/>
                <w:bCs/>
                <w:szCs w:val="18"/>
              </w:rPr>
            </w:pPr>
            <w:r w:rsidRPr="00276F80">
              <w:rPr>
                <w:rFonts w:cs="Tahoma"/>
                <w:b/>
                <w:bCs/>
                <w:szCs w:val="18"/>
              </w:rPr>
              <w:t>Korting op Consumptietarieven</w:t>
            </w:r>
          </w:p>
        </w:tc>
      </w:tr>
      <w:tr w:rsidR="00776E3B" w:rsidRPr="00276F80" w14:paraId="0EDFC829"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EDFC826" w14:textId="77777777" w:rsidR="00776E3B" w:rsidRPr="00276F80" w:rsidRDefault="00776E3B" w:rsidP="0044720D">
            <w:pPr>
              <w:spacing w:before="100" w:beforeAutospacing="1" w:after="100" w:afterAutospacing="1"/>
              <w:ind w:right="259"/>
              <w:jc w:val="center"/>
              <w:rPr>
                <w:rFonts w:eastAsia="Times New Roman" w:cs="Tahoma"/>
                <w:szCs w:val="18"/>
              </w:rPr>
            </w:pPr>
            <w:r w:rsidRPr="00276F80">
              <w:rPr>
                <w:rFonts w:eastAsia="Times New Roman" w:cs="Tahoma"/>
                <w:szCs w:val="18"/>
              </w:rPr>
              <w:t>Schijf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EDFC827" w14:textId="77777777" w:rsidR="00776E3B" w:rsidRPr="00276F80" w:rsidRDefault="00776E3B" w:rsidP="0044720D">
            <w:pPr>
              <w:spacing w:before="100" w:beforeAutospacing="1" w:after="100" w:afterAutospacing="1"/>
              <w:ind w:right="180"/>
              <w:jc w:val="center"/>
              <w:rPr>
                <w:rFonts w:eastAsia="Times New Roman" w:cs="Tahoma"/>
                <w:szCs w:val="18"/>
              </w:rPr>
            </w:pPr>
            <w:r w:rsidRPr="00276F80">
              <w:rPr>
                <w:rFonts w:eastAsia="Times New Roman" w:cs="Tahoma"/>
                <w:szCs w:val="18"/>
              </w:rPr>
              <w:t>Tot 1799 Units</w:t>
            </w:r>
          </w:p>
        </w:tc>
        <w:tc>
          <w:tcPr>
            <w:tcW w:w="2082" w:type="dxa"/>
            <w:tcBorders>
              <w:top w:val="single" w:sz="8" w:space="0" w:color="auto"/>
              <w:left w:val="single" w:sz="8" w:space="0" w:color="auto"/>
              <w:bottom w:val="single" w:sz="8" w:space="0" w:color="auto"/>
              <w:right w:val="single" w:sz="8" w:space="0" w:color="auto"/>
            </w:tcBorders>
            <w:hideMark/>
          </w:tcPr>
          <w:p w14:paraId="0EDFC828" w14:textId="77777777" w:rsidR="00776E3B" w:rsidRPr="00276F80" w:rsidRDefault="00776E3B" w:rsidP="0044720D">
            <w:pPr>
              <w:spacing w:before="100" w:beforeAutospacing="1" w:after="100" w:afterAutospacing="1"/>
              <w:ind w:right="180"/>
              <w:jc w:val="center"/>
              <w:rPr>
                <w:rFonts w:eastAsia="Times New Roman" w:cs="Tahoma"/>
                <w:szCs w:val="18"/>
              </w:rPr>
            </w:pPr>
            <w:r w:rsidRPr="00276F80">
              <w:rPr>
                <w:rFonts w:eastAsia="Times New Roman" w:cs="Tahoma"/>
                <w:szCs w:val="18"/>
              </w:rPr>
              <w:t>23%</w:t>
            </w:r>
          </w:p>
        </w:tc>
      </w:tr>
      <w:tr w:rsidR="00776E3B" w:rsidRPr="00276F80" w14:paraId="0EDFC82D"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EDFC82A" w14:textId="77777777" w:rsidR="00776E3B" w:rsidRPr="00276F80" w:rsidRDefault="00776E3B" w:rsidP="0044720D">
            <w:pPr>
              <w:spacing w:before="100" w:beforeAutospacing="1" w:after="100" w:afterAutospacing="1"/>
              <w:ind w:right="259"/>
              <w:jc w:val="center"/>
              <w:rPr>
                <w:rFonts w:eastAsia="Times New Roman" w:cs="Tahoma"/>
                <w:szCs w:val="18"/>
              </w:rPr>
            </w:pPr>
            <w:r w:rsidRPr="00276F80">
              <w:rPr>
                <w:rFonts w:eastAsia="Times New Roman" w:cs="Tahoma"/>
                <w:szCs w:val="18"/>
              </w:rPr>
              <w:t>Schijf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EDFC82B" w14:textId="77777777" w:rsidR="00776E3B" w:rsidRPr="00276F80" w:rsidRDefault="00776E3B" w:rsidP="0044720D">
            <w:pPr>
              <w:spacing w:before="100" w:beforeAutospacing="1" w:after="100" w:afterAutospacing="1"/>
              <w:ind w:right="180"/>
              <w:jc w:val="center"/>
              <w:rPr>
                <w:rFonts w:eastAsia="Times New Roman" w:cs="Tahoma"/>
                <w:szCs w:val="18"/>
              </w:rPr>
            </w:pPr>
            <w:r w:rsidRPr="00276F80">
              <w:rPr>
                <w:rFonts w:eastAsia="Times New Roman" w:cs="Tahoma"/>
                <w:szCs w:val="18"/>
              </w:rPr>
              <w:t>1800 – 4799 Units</w:t>
            </w:r>
          </w:p>
        </w:tc>
        <w:tc>
          <w:tcPr>
            <w:tcW w:w="2082" w:type="dxa"/>
            <w:tcBorders>
              <w:top w:val="single" w:sz="8" w:space="0" w:color="auto"/>
              <w:left w:val="single" w:sz="8" w:space="0" w:color="auto"/>
              <w:bottom w:val="single" w:sz="8" w:space="0" w:color="auto"/>
              <w:right w:val="single" w:sz="8" w:space="0" w:color="auto"/>
            </w:tcBorders>
            <w:hideMark/>
          </w:tcPr>
          <w:p w14:paraId="0EDFC82C" w14:textId="77777777" w:rsidR="00776E3B" w:rsidRPr="00276F80" w:rsidRDefault="00776E3B" w:rsidP="0044720D">
            <w:pPr>
              <w:spacing w:before="100" w:beforeAutospacing="1" w:after="100" w:afterAutospacing="1"/>
              <w:ind w:right="180"/>
              <w:jc w:val="center"/>
              <w:rPr>
                <w:rFonts w:eastAsia="Times New Roman" w:cs="Tahoma"/>
                <w:szCs w:val="18"/>
              </w:rPr>
            </w:pPr>
            <w:r w:rsidRPr="00276F80">
              <w:rPr>
                <w:rFonts w:eastAsia="Times New Roman" w:cs="Tahoma"/>
                <w:szCs w:val="18"/>
              </w:rPr>
              <w:t>26%</w:t>
            </w:r>
          </w:p>
        </w:tc>
      </w:tr>
      <w:tr w:rsidR="00776E3B" w:rsidRPr="00276F80" w14:paraId="0EDFC831"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EDFC82E" w14:textId="77777777" w:rsidR="00776E3B" w:rsidRPr="00276F80" w:rsidRDefault="00776E3B" w:rsidP="0044720D">
            <w:pPr>
              <w:spacing w:before="100" w:beforeAutospacing="1" w:after="100" w:afterAutospacing="1"/>
              <w:ind w:right="259"/>
              <w:jc w:val="center"/>
              <w:rPr>
                <w:rFonts w:eastAsia="Times New Roman" w:cs="Tahoma"/>
                <w:szCs w:val="18"/>
              </w:rPr>
            </w:pPr>
            <w:r w:rsidRPr="00276F80">
              <w:rPr>
                <w:rFonts w:eastAsia="Times New Roman" w:cs="Tahoma"/>
                <w:szCs w:val="18"/>
              </w:rPr>
              <w:t>Schijf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EDFC82F" w14:textId="77777777" w:rsidR="00776E3B" w:rsidRPr="00276F80" w:rsidRDefault="00776E3B" w:rsidP="0044720D">
            <w:pPr>
              <w:spacing w:before="100" w:beforeAutospacing="1" w:after="100" w:afterAutospacing="1"/>
              <w:ind w:right="180"/>
              <w:jc w:val="center"/>
              <w:rPr>
                <w:rFonts w:eastAsia="Times New Roman" w:cs="Tahoma"/>
                <w:szCs w:val="18"/>
              </w:rPr>
            </w:pPr>
            <w:r w:rsidRPr="00276F80">
              <w:rPr>
                <w:rFonts w:eastAsia="Times New Roman" w:cs="Tahoma"/>
                <w:szCs w:val="18"/>
              </w:rPr>
              <w:t>4800 – 11999 Units</w:t>
            </w:r>
          </w:p>
        </w:tc>
        <w:tc>
          <w:tcPr>
            <w:tcW w:w="2082" w:type="dxa"/>
            <w:tcBorders>
              <w:top w:val="single" w:sz="8" w:space="0" w:color="auto"/>
              <w:left w:val="single" w:sz="8" w:space="0" w:color="auto"/>
              <w:bottom w:val="single" w:sz="8" w:space="0" w:color="auto"/>
              <w:right w:val="single" w:sz="8" w:space="0" w:color="auto"/>
            </w:tcBorders>
            <w:hideMark/>
          </w:tcPr>
          <w:p w14:paraId="0EDFC830" w14:textId="77777777" w:rsidR="00776E3B" w:rsidRPr="00276F80" w:rsidRDefault="00776E3B" w:rsidP="0044720D">
            <w:pPr>
              <w:spacing w:before="100" w:beforeAutospacing="1" w:after="100" w:afterAutospacing="1"/>
              <w:ind w:right="180"/>
              <w:jc w:val="center"/>
              <w:rPr>
                <w:rFonts w:eastAsia="Times New Roman" w:cs="Tahoma"/>
                <w:szCs w:val="18"/>
              </w:rPr>
            </w:pPr>
            <w:r w:rsidRPr="00276F80">
              <w:rPr>
                <w:rFonts w:eastAsia="Times New Roman" w:cs="Tahoma"/>
                <w:szCs w:val="18"/>
              </w:rPr>
              <w:t>30%</w:t>
            </w:r>
          </w:p>
        </w:tc>
      </w:tr>
      <w:tr w:rsidR="00776E3B" w:rsidRPr="00276F80" w14:paraId="0EDFC835"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EDFC832" w14:textId="77777777" w:rsidR="00776E3B" w:rsidRPr="00276F80" w:rsidRDefault="00776E3B" w:rsidP="0044720D">
            <w:pPr>
              <w:spacing w:before="100" w:beforeAutospacing="1" w:after="100" w:afterAutospacing="1"/>
              <w:ind w:right="259"/>
              <w:jc w:val="center"/>
              <w:rPr>
                <w:rFonts w:eastAsia="Times New Roman" w:cs="Tahoma"/>
                <w:szCs w:val="18"/>
              </w:rPr>
            </w:pPr>
            <w:r w:rsidRPr="00276F80">
              <w:rPr>
                <w:rFonts w:eastAsia="Times New Roman" w:cs="Tahoma"/>
                <w:szCs w:val="18"/>
              </w:rPr>
              <w:t>Schijf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EDFC833" w14:textId="77777777" w:rsidR="00776E3B" w:rsidRPr="00276F80" w:rsidRDefault="00776E3B" w:rsidP="0044720D">
            <w:pPr>
              <w:spacing w:before="100" w:beforeAutospacing="1" w:after="100" w:afterAutospacing="1"/>
              <w:ind w:right="180"/>
              <w:jc w:val="center"/>
              <w:rPr>
                <w:rFonts w:eastAsia="Times New Roman" w:cs="Tahoma"/>
                <w:szCs w:val="18"/>
              </w:rPr>
            </w:pPr>
            <w:r w:rsidRPr="00276F80">
              <w:rPr>
                <w:rFonts w:eastAsia="Times New Roman" w:cs="Tahoma"/>
                <w:szCs w:val="18"/>
              </w:rPr>
              <w:t>&gt;12000 Units</w:t>
            </w:r>
          </w:p>
        </w:tc>
        <w:tc>
          <w:tcPr>
            <w:tcW w:w="2082" w:type="dxa"/>
            <w:tcBorders>
              <w:top w:val="single" w:sz="8" w:space="0" w:color="auto"/>
              <w:left w:val="single" w:sz="8" w:space="0" w:color="auto"/>
              <w:bottom w:val="single" w:sz="8" w:space="0" w:color="auto"/>
              <w:right w:val="single" w:sz="8" w:space="0" w:color="auto"/>
            </w:tcBorders>
            <w:hideMark/>
          </w:tcPr>
          <w:p w14:paraId="0EDFC834" w14:textId="77777777" w:rsidR="00776E3B" w:rsidRPr="00276F80" w:rsidRDefault="00776E3B" w:rsidP="0044720D">
            <w:pPr>
              <w:spacing w:before="100" w:beforeAutospacing="1" w:after="100" w:afterAutospacing="1"/>
              <w:ind w:right="180"/>
              <w:jc w:val="center"/>
              <w:rPr>
                <w:rFonts w:eastAsia="Times New Roman" w:cs="Tahoma"/>
                <w:szCs w:val="18"/>
              </w:rPr>
            </w:pPr>
            <w:r w:rsidRPr="00276F80">
              <w:rPr>
                <w:rFonts w:eastAsia="Times New Roman" w:cs="Tahoma"/>
                <w:szCs w:val="18"/>
              </w:rPr>
              <w:t>35%</w:t>
            </w:r>
          </w:p>
        </w:tc>
      </w:tr>
    </w:tbl>
    <w:p w14:paraId="0EDFC836" w14:textId="77777777" w:rsidR="006A5DAE" w:rsidRPr="00E27A1D" w:rsidRDefault="00AA0329" w:rsidP="002E57CF">
      <w:pPr>
        <w:ind w:left="1080"/>
        <w:outlineLvl w:val="1"/>
        <w:rPr>
          <w:rFonts w:cs="Tahoma"/>
          <w:lang w:val="nl-NL"/>
        </w:rPr>
      </w:pPr>
      <w:r w:rsidRPr="00E27A1D">
        <w:rPr>
          <w:rFonts w:cs="Tahoma"/>
          <w:i/>
          <w:sz w:val="16"/>
          <w:szCs w:val="18"/>
          <w:lang w:val="nl-NL"/>
        </w:rPr>
        <w:t>* Een Unit is een geldbedrag in de toepasselijke valuta</w:t>
      </w:r>
    </w:p>
    <w:p w14:paraId="0EDFC837" w14:textId="77777777" w:rsidR="00776E3B" w:rsidRPr="00E27A1D" w:rsidRDefault="00776E3B" w:rsidP="00776E3B">
      <w:pPr>
        <w:outlineLvl w:val="1"/>
        <w:rPr>
          <w:rFonts w:cs="Tahoma"/>
          <w:lang w:val="nl-NL"/>
        </w:rPr>
      </w:pPr>
    </w:p>
    <w:p w14:paraId="0EDFC838" w14:textId="77777777" w:rsidR="00776E3B" w:rsidRPr="00E27A1D" w:rsidRDefault="00776E3B" w:rsidP="00776E3B">
      <w:pPr>
        <w:outlineLvl w:val="1"/>
        <w:rPr>
          <w:rFonts w:cs="Tahoma"/>
          <w:lang w:val="nl-NL"/>
        </w:rPr>
      </w:pPr>
      <w:r w:rsidRPr="00E27A1D">
        <w:rPr>
          <w:rFonts w:cs="Tahoma"/>
          <w:szCs w:val="18"/>
          <w:lang w:val="nl-NL"/>
        </w:rPr>
        <w:t>Een klant kan op elk gewenst moment gedurende de looptijd van het Windows Azure-abonnement het jaarlijkse bedrag voor de Monetaire Verplichting voor Windows Azure verhogen en in aanmerking komen voor een hogere Schijf.</w:t>
      </w:r>
      <w:r w:rsidR="000600D2">
        <w:rPr>
          <w:rFonts w:cs="Tahoma"/>
          <w:szCs w:val="18"/>
          <w:lang w:val="nl-NL"/>
        </w:rPr>
        <w:t xml:space="preserve"> </w:t>
      </w:r>
      <w:r w:rsidRPr="00E27A1D">
        <w:rPr>
          <w:rFonts w:cs="Tahoma"/>
          <w:szCs w:val="18"/>
          <w:lang w:val="nl-NL"/>
        </w:rPr>
        <w:t xml:space="preserve">De nieuwe Verplichtingstarieven zijn van toepassing op het gebruik van Windows Azure Services vanaf de eerste dag van de kalendermaand nadat de klant het aantal licenties in de Jaarlijkse Monetaire Verplichting voor Windows Azure heeft gewijzigd. </w:t>
      </w:r>
    </w:p>
    <w:p w14:paraId="0EDFC839" w14:textId="77777777" w:rsidR="00776E3B" w:rsidRPr="00E27A1D" w:rsidRDefault="00776E3B" w:rsidP="00776E3B">
      <w:pPr>
        <w:outlineLvl w:val="1"/>
        <w:rPr>
          <w:rFonts w:cs="Tahoma"/>
          <w:lang w:val="nl-NL"/>
        </w:rPr>
      </w:pPr>
    </w:p>
    <w:p w14:paraId="0EDFC83A" w14:textId="77777777" w:rsidR="00776E3B" w:rsidRPr="00E27A1D" w:rsidRDefault="00776E3B" w:rsidP="005242EC">
      <w:pPr>
        <w:outlineLvl w:val="1"/>
        <w:rPr>
          <w:rFonts w:cs="Tahoma"/>
          <w:lang w:val="nl-NL"/>
        </w:rPr>
      </w:pPr>
      <w:r w:rsidRPr="00E27A1D">
        <w:rPr>
          <w:rFonts w:eastAsia="Times New Roman" w:cs="Tahoma"/>
          <w:szCs w:val="18"/>
          <w:lang w:val="nl-NL"/>
        </w:rPr>
        <w:t xml:space="preserve">De Verplichtingstarieven van Schijf 1 worden vermeld op het Customer Price Sheet. De werkelijke </w:t>
      </w:r>
      <w:r w:rsidRPr="00E27A1D">
        <w:rPr>
          <w:rFonts w:cs="Tahoma"/>
          <w:szCs w:val="18"/>
          <w:lang w:val="nl-NL"/>
        </w:rPr>
        <w:t>Verplichtingstarieven worden weergegeven op de Account-pagina op de Windows Azure Enterprise Portal. Voor Windows Azure Services die worden verkregen via een reseller, worden de prijzen en betalingsvoorwaarden vastgesteld in een overeenkomst tussen een klant en de reseller.</w:t>
      </w:r>
    </w:p>
    <w:p w14:paraId="0EDFC83B" w14:textId="77777777" w:rsidR="0067627F" w:rsidRPr="00E27A1D" w:rsidRDefault="0067627F" w:rsidP="00776E3B">
      <w:pPr>
        <w:rPr>
          <w:rFonts w:cs="Tahoma"/>
          <w:lang w:val="nl-NL"/>
        </w:rPr>
      </w:pPr>
    </w:p>
    <w:p w14:paraId="0EDFC83C" w14:textId="77777777" w:rsidR="00456002" w:rsidRPr="00E27A1D" w:rsidRDefault="00456002" w:rsidP="00456002">
      <w:pPr>
        <w:pStyle w:val="Heading2"/>
        <w:ind w:left="0"/>
        <w:rPr>
          <w:rFonts w:ascii="Tahoma" w:hAnsi="Tahoma" w:cs="Tahoma"/>
          <w:lang w:val="nl-NL"/>
        </w:rPr>
      </w:pPr>
      <w:bookmarkStart w:id="687" w:name="_Toc328145984"/>
      <w:bookmarkStart w:id="688" w:name="_Toc336338215"/>
      <w:bookmarkStart w:id="689" w:name="_Toc361497060"/>
      <w:r w:rsidRPr="00E27A1D">
        <w:rPr>
          <w:rFonts w:ascii="Tahoma" w:hAnsi="Tahoma" w:cs="Tahoma"/>
          <w:lang w:val="nl-NL"/>
        </w:rPr>
        <w:t>Plaatselijke beschikbaarheid van Online Diensten</w:t>
      </w:r>
      <w:bookmarkEnd w:id="687"/>
      <w:bookmarkEnd w:id="688"/>
      <w:bookmarkEnd w:id="689"/>
    </w:p>
    <w:p w14:paraId="0EDFC83D" w14:textId="77777777" w:rsidR="00456002" w:rsidRPr="00E27A1D" w:rsidRDefault="00456002" w:rsidP="00DF28F2">
      <w:pPr>
        <w:outlineLvl w:val="2"/>
        <w:rPr>
          <w:rFonts w:cs="Tahoma"/>
          <w:lang w:val="nl-NL"/>
        </w:rPr>
      </w:pPr>
    </w:p>
    <w:p w14:paraId="0EDFC83E" w14:textId="77777777" w:rsidR="0067627F" w:rsidRPr="00E27A1D" w:rsidRDefault="00456002" w:rsidP="0067627F">
      <w:pPr>
        <w:outlineLvl w:val="2"/>
        <w:rPr>
          <w:rFonts w:cs="Tahoma"/>
          <w:lang w:val="nl-NL"/>
        </w:rPr>
      </w:pPr>
      <w:r w:rsidRPr="00E27A1D">
        <w:rPr>
          <w:rFonts w:cs="Tahoma"/>
          <w:szCs w:val="18"/>
          <w:lang w:val="nl-NL"/>
        </w:rPr>
        <w:t xml:space="preserve">Ga naar </w:t>
      </w:r>
      <w:hyperlink r:id="rId21" w:anchor="international" w:history="1">
        <w:r w:rsidRPr="00E27A1D">
          <w:rPr>
            <w:rStyle w:val="Hyperlink"/>
            <w:rFonts w:cs="Tahoma"/>
            <w:lang w:val="nl-NL"/>
          </w:rPr>
          <w:t>http://www.microsoft.com/online/faq.aspx#international</w:t>
        </w:r>
      </w:hyperlink>
      <w:r w:rsidR="00053224" w:rsidRPr="00053224">
        <w:rPr>
          <w:rStyle w:val="Hyperlink"/>
          <w:rFonts w:cs="Tahoma"/>
          <w:u w:val="none"/>
          <w:lang w:val="nl-NL"/>
        </w:rPr>
        <w:t xml:space="preserve"> </w:t>
      </w:r>
      <w:r w:rsidRPr="00E27A1D">
        <w:rPr>
          <w:rFonts w:cs="Tahoma"/>
          <w:color w:val="000000"/>
          <w:lang w:val="nl-NL"/>
        </w:rPr>
        <w:t>voor een lijst van landen en regio's waarin de Online Diensten beschikbaar zijn.</w:t>
      </w:r>
    </w:p>
    <w:p w14:paraId="0EDFC83F" w14:textId="77777777" w:rsidR="0067627F" w:rsidRDefault="0067627F" w:rsidP="0067627F">
      <w:pPr>
        <w:outlineLvl w:val="2"/>
        <w:rPr>
          <w:rFonts w:cs="Tahoma"/>
          <w:lang w:val="nl-NL"/>
        </w:rPr>
      </w:pPr>
    </w:p>
    <w:p w14:paraId="0EDFC840" w14:textId="77777777" w:rsidR="00440680" w:rsidRDefault="00440680" w:rsidP="0067627F">
      <w:pPr>
        <w:outlineLvl w:val="2"/>
        <w:rPr>
          <w:rFonts w:cs="Tahoma"/>
          <w:lang w:val="nl-NL"/>
        </w:rPr>
      </w:pPr>
    </w:p>
    <w:p w14:paraId="0EDFC841" w14:textId="77777777" w:rsidR="00663082" w:rsidRDefault="00663082" w:rsidP="0067627F">
      <w:pPr>
        <w:outlineLvl w:val="2"/>
        <w:rPr>
          <w:rFonts w:cs="Tahoma"/>
          <w:lang w:val="nl-NL"/>
        </w:rPr>
      </w:pPr>
    </w:p>
    <w:p w14:paraId="0EDFC842" w14:textId="77777777" w:rsidR="00663082" w:rsidRDefault="00663082" w:rsidP="0067627F">
      <w:pPr>
        <w:outlineLvl w:val="2"/>
        <w:rPr>
          <w:rFonts w:cs="Tahoma"/>
          <w:lang w:val="nl-NL"/>
        </w:rPr>
      </w:pPr>
    </w:p>
    <w:p w14:paraId="0EDFC843" w14:textId="77777777" w:rsidR="00663082" w:rsidRDefault="00663082" w:rsidP="0067627F">
      <w:pPr>
        <w:outlineLvl w:val="2"/>
        <w:rPr>
          <w:rFonts w:cs="Tahoma"/>
          <w:lang w:val="nl-NL"/>
        </w:rPr>
      </w:pPr>
    </w:p>
    <w:p w14:paraId="0EDFC844" w14:textId="77777777" w:rsidR="00663082" w:rsidRDefault="00663082" w:rsidP="0067627F">
      <w:pPr>
        <w:outlineLvl w:val="2"/>
        <w:rPr>
          <w:rFonts w:cs="Tahoma"/>
          <w:lang w:val="nl-NL"/>
        </w:rPr>
      </w:pPr>
    </w:p>
    <w:p w14:paraId="0EDFC845" w14:textId="77777777" w:rsidR="00663082" w:rsidRPr="00E27A1D" w:rsidRDefault="00663082" w:rsidP="0067627F">
      <w:pPr>
        <w:outlineLvl w:val="2"/>
        <w:rPr>
          <w:rFonts w:cs="Tahoma"/>
          <w:lang w:val="nl-NL"/>
        </w:rPr>
      </w:pPr>
    </w:p>
    <w:p w14:paraId="0EDFC846" w14:textId="77777777" w:rsidR="00456002" w:rsidRPr="00E27A1D" w:rsidRDefault="00456002" w:rsidP="00456002">
      <w:pPr>
        <w:pStyle w:val="Heading2"/>
        <w:ind w:left="0"/>
        <w:rPr>
          <w:rFonts w:ascii="Tahoma" w:hAnsi="Tahoma" w:cs="Tahoma"/>
          <w:lang w:val="nl-NL"/>
        </w:rPr>
      </w:pPr>
      <w:bookmarkStart w:id="690" w:name="_Toc328145985"/>
      <w:bookmarkStart w:id="691" w:name="_Toc336338216"/>
      <w:bookmarkStart w:id="692" w:name="_Toc361497061"/>
      <w:r w:rsidRPr="00E27A1D">
        <w:rPr>
          <w:rFonts w:ascii="Tahoma" w:hAnsi="Tahoma" w:cs="Tahoma"/>
          <w:lang w:val="nl-NL"/>
        </w:rPr>
        <w:lastRenderedPageBreak/>
        <w:t>Aanvullende voorwaarden voor online diensten</w:t>
      </w:r>
      <w:bookmarkEnd w:id="690"/>
      <w:bookmarkEnd w:id="691"/>
      <w:bookmarkEnd w:id="692"/>
    </w:p>
    <w:p w14:paraId="0EDFC847" w14:textId="77777777" w:rsidR="00456002" w:rsidRPr="00E27A1D" w:rsidRDefault="00456002" w:rsidP="00DF28F2">
      <w:pPr>
        <w:outlineLvl w:val="2"/>
        <w:rPr>
          <w:rFonts w:cs="Tahoma"/>
          <w:lang w:val="nl-NL"/>
        </w:rPr>
      </w:pPr>
    </w:p>
    <w:p w14:paraId="0EDFC848" w14:textId="77777777" w:rsidR="00456002" w:rsidRPr="00E27A1D" w:rsidRDefault="00456002" w:rsidP="00CF3FEE">
      <w:pPr>
        <w:rPr>
          <w:rFonts w:cs="Tahoma"/>
          <w:lang w:val="nl-NL"/>
        </w:rPr>
      </w:pPr>
      <w:r w:rsidRPr="00E27A1D">
        <w:rPr>
          <w:rFonts w:cs="Tahoma"/>
          <w:lang w:val="nl-NL"/>
        </w:rPr>
        <w:t>In deze Product List kan aanvullende informatie zijn opgenomen over specifieke producten</w:t>
      </w:r>
      <w:r w:rsidR="000600D2">
        <w:rPr>
          <w:rFonts w:cs="Tahoma"/>
          <w:lang w:val="nl-NL"/>
        </w:rPr>
        <w:t xml:space="preserve">. </w:t>
      </w:r>
      <w:r w:rsidRPr="00E27A1D">
        <w:rPr>
          <w:rFonts w:cs="Tahoma"/>
          <w:lang w:val="nl-NL"/>
        </w:rPr>
        <w:t>Raadpleeg de gedeelten van dit document die zijn gewijd aan specifieke producten voor meer informatie.</w:t>
      </w:r>
    </w:p>
    <w:p w14:paraId="0EDFC849" w14:textId="77777777" w:rsidR="00456002" w:rsidRPr="00E27A1D" w:rsidRDefault="00456002" w:rsidP="00CF3FEE">
      <w:pPr>
        <w:rPr>
          <w:rFonts w:cs="Tahoma"/>
          <w:lang w:val="nl-NL"/>
        </w:rPr>
      </w:pPr>
    </w:p>
    <w:p w14:paraId="0EDFC84A" w14:textId="77777777" w:rsidR="00456002" w:rsidRPr="00E27A1D" w:rsidRDefault="00456002" w:rsidP="00CF3FEE">
      <w:pPr>
        <w:rPr>
          <w:rFonts w:cs="Tahoma"/>
          <w:lang w:val="nl-NL"/>
        </w:rPr>
      </w:pPr>
      <w:r w:rsidRPr="00E27A1D">
        <w:rPr>
          <w:rFonts w:cs="Tahoma"/>
          <w:lang w:val="nl-NL"/>
        </w:rPr>
        <w:t xml:space="preserve">In het document Product Use Rights op </w:t>
      </w:r>
      <w:r w:rsidRPr="00034548">
        <w:rPr>
          <w:rFonts w:cs="Tahoma"/>
          <w:lang w:val="nl-NL"/>
        </w:rPr>
        <w:t>http://www.microsoftvolumelicensing.com/userights/PUR.aspx</w:t>
      </w:r>
      <w:r w:rsidRPr="00E27A1D">
        <w:rPr>
          <w:rFonts w:cs="Tahoma"/>
          <w:lang w:val="nl-NL"/>
        </w:rPr>
        <w:t xml:space="preserve"> zijn nog andere algemene en productspecifieke voorwaarden opgenomen voor het gebruik van online diensten</w:t>
      </w:r>
      <w:r w:rsidR="000600D2">
        <w:rPr>
          <w:rFonts w:cs="Tahoma"/>
          <w:lang w:val="nl-NL"/>
        </w:rPr>
        <w:t xml:space="preserve">. </w:t>
      </w:r>
      <w:r w:rsidRPr="00E27A1D">
        <w:rPr>
          <w:rFonts w:cs="Tahoma"/>
          <w:lang w:val="nl-NL"/>
        </w:rPr>
        <w:t>De Product Use Rights voor online diensten kunnen worden gewijzigd zoals beschreven in de paragraaf Online diensten van dat document.</w:t>
      </w:r>
    </w:p>
    <w:p w14:paraId="0EDFC84B" w14:textId="77777777" w:rsidR="00456002" w:rsidRPr="00E27A1D" w:rsidRDefault="00456002" w:rsidP="00CF3FEE">
      <w:pPr>
        <w:rPr>
          <w:rFonts w:cs="Tahoma"/>
          <w:lang w:val="nl-NL"/>
        </w:rPr>
      </w:pPr>
    </w:p>
    <w:p w14:paraId="0EDFC84C" w14:textId="77777777" w:rsidR="00026546" w:rsidRPr="00E27A1D" w:rsidRDefault="00456002" w:rsidP="00440680">
      <w:pPr>
        <w:rPr>
          <w:rFonts w:cs="Tahoma"/>
          <w:lang w:val="nl-NL"/>
        </w:rPr>
      </w:pPr>
      <w:bookmarkStart w:id="693" w:name="_Toc325313160"/>
      <w:r w:rsidRPr="00E27A1D">
        <w:rPr>
          <w:rFonts w:cs="Tahoma"/>
          <w:lang w:val="nl-NL"/>
        </w:rPr>
        <w:t>De bovenstaande Prijzen en betalingsvoorwaarden voor online diensten zijn niet van toepassing op online diensten die zijn verkregen door middel van de Microsoft Online Subscription Overeenkomst</w:t>
      </w:r>
      <w:r w:rsidR="000600D2">
        <w:rPr>
          <w:rFonts w:cs="Tahoma"/>
          <w:lang w:val="nl-NL"/>
        </w:rPr>
        <w:t xml:space="preserve">. </w:t>
      </w:r>
      <w:r w:rsidRPr="00E27A1D">
        <w:rPr>
          <w:rFonts w:cs="Tahoma"/>
          <w:lang w:val="nl-NL"/>
        </w:rPr>
        <w:t>Alle voorwaarden die van</w:t>
      </w:r>
      <w:r w:rsidR="00440680">
        <w:rPr>
          <w:rFonts w:cs="Tahoma"/>
          <w:lang w:val="nl-NL"/>
        </w:rPr>
        <w:t> </w:t>
      </w:r>
      <w:r w:rsidRPr="00E27A1D">
        <w:rPr>
          <w:rFonts w:cs="Tahoma"/>
          <w:lang w:val="nl-NL"/>
        </w:rPr>
        <w:t>toepassing zijn op online diensten die worden verkregen op grond van de Microsoft Online Subscription Overeenkomst, worden beschreven in de betreffende overeenkomst en op de Microsoft Online Diensten Customer</w:t>
      </w:r>
      <w:r w:rsidR="00440680">
        <w:rPr>
          <w:rFonts w:cs="Tahoma"/>
          <w:lang w:val="nl-NL"/>
        </w:rPr>
        <w:t> </w:t>
      </w:r>
      <w:r w:rsidRPr="00E27A1D">
        <w:rPr>
          <w:rFonts w:cs="Tahoma"/>
          <w:lang w:val="nl-NL"/>
        </w:rPr>
        <w:t>Portal.</w:t>
      </w:r>
      <w:bookmarkEnd w:id="693"/>
    </w:p>
    <w:p w14:paraId="0EDFC84D" w14:textId="77777777" w:rsidR="00D85FDD" w:rsidRPr="00E27A1D" w:rsidRDefault="00D85FDD" w:rsidP="005B372B">
      <w:pPr>
        <w:rPr>
          <w:rFonts w:cs="Tahoma"/>
          <w:lang w:val="nl-NL"/>
        </w:rPr>
      </w:pPr>
    </w:p>
    <w:p w14:paraId="0EDFC84E" w14:textId="77777777" w:rsidR="00D85FDD" w:rsidRPr="00E27A1D" w:rsidRDefault="00D85FDD" w:rsidP="00F23DD6">
      <w:pPr>
        <w:ind w:left="720"/>
        <w:rPr>
          <w:rFonts w:cs="Tahoma"/>
          <w:lang w:val="nl-NL"/>
        </w:rPr>
      </w:pPr>
      <w:bookmarkStart w:id="694" w:name="_Supplemental_Terms_For"/>
      <w:bookmarkEnd w:id="694"/>
    </w:p>
    <w:p w14:paraId="0EDFC84F" w14:textId="77777777" w:rsidR="00676723" w:rsidRPr="00E27A1D" w:rsidRDefault="00676723">
      <w:pPr>
        <w:rPr>
          <w:rFonts w:cs="Tahoma"/>
          <w:lang w:val="nl-NL"/>
        </w:rPr>
      </w:pPr>
      <w:bookmarkStart w:id="695" w:name="_Toc336338217"/>
      <w:r w:rsidRPr="00E27A1D">
        <w:rPr>
          <w:rFonts w:cs="Tahoma"/>
          <w:lang w:val="nl-NL"/>
        </w:rPr>
        <w:br w:type="page"/>
      </w:r>
    </w:p>
    <w:p w14:paraId="0EDFC850" w14:textId="77777777" w:rsidR="00023FE7" w:rsidRPr="00E27A1D" w:rsidRDefault="00A33112" w:rsidP="00B0065F">
      <w:pPr>
        <w:pStyle w:val="Heading1"/>
        <w:rPr>
          <w:rFonts w:cs="Tahoma"/>
          <w:lang w:val="nl-NL"/>
        </w:rPr>
      </w:pPr>
      <w:bookmarkStart w:id="696" w:name="_Toc361497062"/>
      <w:r w:rsidRPr="00E27A1D">
        <w:rPr>
          <w:rFonts w:cs="Tahoma"/>
          <w:lang w:val="nl-NL"/>
        </w:rPr>
        <w:lastRenderedPageBreak/>
        <w:t>SECTIE 6 – Regels voor verlenging van Software Assurance</w:t>
      </w:r>
      <w:bookmarkEnd w:id="695"/>
      <w:bookmarkEnd w:id="696"/>
    </w:p>
    <w:p w14:paraId="0EDFC851" w14:textId="77777777" w:rsidR="00865A60" w:rsidRPr="00053224" w:rsidRDefault="00865A60" w:rsidP="00865A60">
      <w:pPr>
        <w:rPr>
          <w:rFonts w:cs="Tahoma"/>
          <w:sz w:val="24"/>
          <w:szCs w:val="24"/>
          <w:lang w:val="nl-NL"/>
        </w:rPr>
      </w:pPr>
    </w:p>
    <w:p w14:paraId="0EDFC852" w14:textId="77777777" w:rsidR="00171817" w:rsidRPr="00E27A1D" w:rsidRDefault="00171817" w:rsidP="00171817">
      <w:pPr>
        <w:pStyle w:val="Heading4"/>
        <w:tabs>
          <w:tab w:val="clear" w:pos="720"/>
          <w:tab w:val="num" w:pos="0"/>
        </w:tabs>
        <w:ind w:left="0" w:firstLine="0"/>
        <w:rPr>
          <w:rFonts w:ascii="Tahoma" w:hAnsi="Tahoma" w:cs="Tahoma"/>
          <w:lang w:val="nl-NL"/>
        </w:rPr>
      </w:pPr>
      <w:bookmarkStart w:id="697" w:name="_Toc323159745"/>
      <w:bookmarkStart w:id="698" w:name="_Toc336338218"/>
      <w:bookmarkStart w:id="699" w:name="_Toc361497063"/>
      <w:r w:rsidRPr="00E27A1D">
        <w:rPr>
          <w:rFonts w:ascii="Tahoma" w:hAnsi="Tahoma" w:cs="Tahoma"/>
          <w:sz w:val="24"/>
          <w:lang w:val="nl-NL"/>
        </w:rPr>
        <w:t>Open License</w:t>
      </w:r>
      <w:bookmarkEnd w:id="697"/>
      <w:bookmarkEnd w:id="698"/>
      <w:bookmarkEnd w:id="699"/>
    </w:p>
    <w:p w14:paraId="0EDFC853" w14:textId="77777777" w:rsidR="00171817" w:rsidRPr="00E27A1D" w:rsidRDefault="00171817" w:rsidP="00865A60">
      <w:pPr>
        <w:pStyle w:val="Heading4"/>
        <w:tabs>
          <w:tab w:val="clear" w:pos="720"/>
          <w:tab w:val="num" w:pos="0"/>
        </w:tabs>
        <w:spacing w:before="0"/>
        <w:ind w:left="0" w:firstLine="0"/>
        <w:rPr>
          <w:rFonts w:ascii="Tahoma" w:hAnsi="Tahoma" w:cs="Tahoma"/>
          <w:lang w:val="nl-NL"/>
        </w:rPr>
      </w:pPr>
    </w:p>
    <w:p w14:paraId="0EDFC854" w14:textId="77777777" w:rsidR="00171817" w:rsidRPr="00E27A1D" w:rsidRDefault="00171817" w:rsidP="00994355">
      <w:pPr>
        <w:pStyle w:val="StyleHeading22Left138Firstline0"/>
        <w:tabs>
          <w:tab w:val="num" w:pos="0"/>
        </w:tabs>
        <w:ind w:left="0"/>
        <w:jc w:val="left"/>
        <w:rPr>
          <w:rFonts w:ascii="Tahoma" w:hAnsi="Tahoma" w:cs="Tahoma"/>
          <w:lang w:val="nl-NL"/>
        </w:rPr>
      </w:pPr>
      <w:r w:rsidRPr="00E27A1D">
        <w:rPr>
          <w:rFonts w:ascii="Tahoma" w:hAnsi="Tahoma" w:cs="Tahoma"/>
          <w:sz w:val="18"/>
          <w:lang w:val="nl-NL"/>
        </w:rPr>
        <w:t>Software Assurance dekking besteld onder het Autorisatienummer van een Open License vervalt op het moment dat het betreffende nummer vervalt. Om deze dekking te verlengen dient de klant binnen 90 dagen na de vervaldatum van zijn autorisatienummer een verlengingsbestelling voor Software Assurance in te dienen voor alle exemplaren waarvoor hij de dekking wil verlengen. Klanten kunnen Software Assurance bestellen zonder tegelijkertijd een Licentie te bestellen, mits de Software Assurance dekking op de hierboven beschreven wijze wordt verlengd. De</w:t>
      </w:r>
      <w:r w:rsidR="00994355">
        <w:rPr>
          <w:rFonts w:ascii="Tahoma" w:hAnsi="Tahoma" w:cs="Tahoma"/>
          <w:sz w:val="18"/>
          <w:lang w:val="nl-NL"/>
        </w:rPr>
        <w:t> </w:t>
      </w:r>
      <w:r w:rsidRPr="00E27A1D">
        <w:rPr>
          <w:rFonts w:ascii="Tahoma" w:hAnsi="Tahoma" w:cs="Tahoma"/>
          <w:sz w:val="18"/>
          <w:lang w:val="nl-NL"/>
        </w:rPr>
        <w:t>nieuwe Software Assurance dekking gaat in op de ingangsdatum van het nieuwe autorisatienummer.</w:t>
      </w:r>
    </w:p>
    <w:p w14:paraId="0EDFC855" w14:textId="77777777" w:rsidR="00865A60" w:rsidRPr="00E27A1D" w:rsidRDefault="00865A60" w:rsidP="005242EC">
      <w:pPr>
        <w:pStyle w:val="AppendIndentSub"/>
        <w:ind w:left="0"/>
        <w:rPr>
          <w:rFonts w:ascii="Tahoma" w:hAnsi="Tahoma" w:cs="Tahoma"/>
          <w:lang w:val="nl-NL"/>
        </w:rPr>
      </w:pPr>
    </w:p>
    <w:p w14:paraId="0EDFC856" w14:textId="77777777" w:rsidR="00171817" w:rsidRPr="00E27A1D" w:rsidRDefault="00171817" w:rsidP="002171C3">
      <w:pPr>
        <w:pStyle w:val="Heading4"/>
        <w:ind w:left="360"/>
        <w:rPr>
          <w:rFonts w:ascii="Tahoma" w:hAnsi="Tahoma" w:cs="Tahoma"/>
          <w:lang w:val="nl-NL"/>
        </w:rPr>
      </w:pPr>
      <w:bookmarkStart w:id="700" w:name="_Toc336338219"/>
      <w:bookmarkStart w:id="701" w:name="_Toc361497064"/>
      <w:r w:rsidRPr="00E27A1D">
        <w:rPr>
          <w:rFonts w:ascii="Tahoma" w:hAnsi="Tahoma" w:cs="Tahoma"/>
          <w:sz w:val="24"/>
          <w:lang w:val="nl-NL"/>
        </w:rPr>
        <w:t>Open Value 20xx</w:t>
      </w:r>
      <w:bookmarkEnd w:id="700"/>
      <w:bookmarkEnd w:id="701"/>
    </w:p>
    <w:p w14:paraId="0EDFC857" w14:textId="77777777" w:rsidR="00171817" w:rsidRPr="00E27A1D" w:rsidRDefault="00171817" w:rsidP="00171817">
      <w:pPr>
        <w:tabs>
          <w:tab w:val="num" w:pos="0"/>
        </w:tabs>
        <w:rPr>
          <w:rFonts w:cs="Tahoma"/>
          <w:lang w:val="nl-NL"/>
        </w:rPr>
      </w:pPr>
    </w:p>
    <w:p w14:paraId="0EDFC858" w14:textId="77777777" w:rsidR="00171817" w:rsidRPr="00E27A1D" w:rsidRDefault="00171817" w:rsidP="005242EC">
      <w:pPr>
        <w:keepNext/>
        <w:tabs>
          <w:tab w:val="num" w:pos="720"/>
        </w:tabs>
        <w:spacing w:after="60"/>
        <w:ind w:left="360" w:hanging="360"/>
        <w:outlineLvl w:val="3"/>
        <w:rPr>
          <w:rFonts w:cs="Tahoma"/>
          <w:lang w:val="nl-NL"/>
        </w:rPr>
      </w:pPr>
      <w:r w:rsidRPr="00E27A1D">
        <w:rPr>
          <w:rFonts w:cs="Tahoma"/>
          <w:b/>
          <w:szCs w:val="20"/>
          <w:lang w:val="nl-NL"/>
        </w:rPr>
        <w:t xml:space="preserve">Dekking verlengen onder dezelfde overeenkomst </w:t>
      </w:r>
    </w:p>
    <w:p w14:paraId="0EDFC859" w14:textId="77777777" w:rsidR="00171817" w:rsidRPr="00E27A1D" w:rsidRDefault="00171817" w:rsidP="00171817">
      <w:pPr>
        <w:tabs>
          <w:tab w:val="num" w:pos="0"/>
        </w:tabs>
        <w:rPr>
          <w:rFonts w:cs="Tahoma"/>
          <w:lang w:val="nl-NL"/>
        </w:rPr>
      </w:pPr>
      <w:r w:rsidRPr="00E27A1D">
        <w:rPr>
          <w:rFonts w:cs="Tahoma"/>
          <w:szCs w:val="20"/>
          <w:lang w:val="nl-NL"/>
        </w:rPr>
        <w:t>Software Assurance dekking besteld onder een Open Value-overeenkomst vervalt op het moment dat de betreffende overeenkomst afloopt (of wordt beëindigd). De klant ontvangt 60 dagen voor het aflopen van de overeenkomst een schriftelijke kennisgeving met de verschillende verlengingsmogelijkheden. De klant kan de mogelijkheid worden geboden de overeenkomst voor 36 opeenvolgende volledige kalendermaanden te verlengen. Als de klant Software Assurance dekking wil verlengen, dient de klant een verlengingsbestelling voor Software Assurance in te dienen voor het verlopen van de voorgaande termijn.</w:t>
      </w:r>
      <w:r w:rsidR="00C5208F">
        <w:rPr>
          <w:rFonts w:cs="Tahoma"/>
          <w:szCs w:val="20"/>
          <w:lang w:val="nl-NL"/>
        </w:rPr>
        <w:t xml:space="preserve"> </w:t>
      </w:r>
      <w:r w:rsidRPr="00E27A1D">
        <w:rPr>
          <w:rFonts w:cs="Tahoma"/>
          <w:szCs w:val="20"/>
          <w:lang w:val="nl-NL"/>
        </w:rPr>
        <w:t xml:space="preserve">Indien de klant heeft gekozen voor de bedrijfsomvattende optie, dient de klant Software Assurance te bestellen voor alle exemplaren van de producten die de klant bedrijfsomvattend wenst te verlengen. Indien de klant niet heeft gekozen voor de bedrijfsomvattende optie, mag de klant de dekking verlengen voor elk gewenst aantal van de eerder aangemelde licenties. De verlengingstermijn vangt steeds aan op de dag volgend op afloop van de voorgaande termijn. Klanten kunnen Software Assurance bestellen zonder tegelijkertijd een Licentie te bestellen, mits de Software Assurance dekking op de hierboven beschreven wijze wordt verlengd. </w:t>
      </w:r>
    </w:p>
    <w:p w14:paraId="0EDFC85A" w14:textId="77777777" w:rsidR="00171817" w:rsidRPr="00E27A1D" w:rsidRDefault="00171817" w:rsidP="00171817">
      <w:pPr>
        <w:tabs>
          <w:tab w:val="num" w:pos="0"/>
        </w:tabs>
        <w:rPr>
          <w:rFonts w:cs="Tahoma"/>
          <w:lang w:val="nl-NL"/>
        </w:rPr>
      </w:pPr>
    </w:p>
    <w:p w14:paraId="0EDFC85B" w14:textId="77777777" w:rsidR="00171817" w:rsidRPr="00E27A1D" w:rsidRDefault="00171817" w:rsidP="005242EC">
      <w:pPr>
        <w:keepNext/>
        <w:tabs>
          <w:tab w:val="num" w:pos="720"/>
        </w:tabs>
        <w:spacing w:after="60"/>
        <w:ind w:left="360" w:hanging="360"/>
        <w:outlineLvl w:val="3"/>
        <w:rPr>
          <w:rFonts w:cs="Tahoma"/>
          <w:lang w:val="nl-NL"/>
        </w:rPr>
      </w:pPr>
      <w:r w:rsidRPr="00E27A1D">
        <w:rPr>
          <w:rFonts w:cs="Tahoma"/>
          <w:b/>
          <w:szCs w:val="20"/>
          <w:lang w:val="nl-NL"/>
        </w:rPr>
        <w:t>Dekking verlengen onder een afzonderlijke overeenkomst</w:t>
      </w:r>
    </w:p>
    <w:p w14:paraId="0EDFC85C" w14:textId="77777777" w:rsidR="00171817" w:rsidRPr="00E27A1D" w:rsidRDefault="00171817" w:rsidP="00865A60">
      <w:pPr>
        <w:tabs>
          <w:tab w:val="num" w:pos="0"/>
        </w:tabs>
        <w:rPr>
          <w:rFonts w:cs="Tahoma"/>
          <w:lang w:val="nl-NL"/>
        </w:rPr>
      </w:pPr>
      <w:r w:rsidRPr="00E27A1D">
        <w:rPr>
          <w:rFonts w:cs="Tahoma"/>
          <w:szCs w:val="20"/>
          <w:lang w:val="nl-NL"/>
        </w:rPr>
        <w:t>De klant mag Software Assurance voor een product verlengen zonder de noodzaak tegelijkertijd een Licentie te bestellen indien de klant een eeuwigdurende licentie en Software Assurance voor het betreffende product heeft verkregen onder een eerdere overeenkomst en de nieuwe overeenkomst van de klant niet later ingaat dan de dag volgende op de vervaldatum van de voorgaande overeenkomst</w:t>
      </w:r>
      <w:r w:rsidR="000600D2">
        <w:rPr>
          <w:rFonts w:cs="Tahoma"/>
          <w:szCs w:val="20"/>
          <w:lang w:val="nl-NL"/>
        </w:rPr>
        <w:t xml:space="preserve">. </w:t>
      </w:r>
      <w:r w:rsidRPr="00E27A1D">
        <w:rPr>
          <w:rFonts w:cs="Tahoma"/>
          <w:szCs w:val="20"/>
          <w:lang w:val="nl-NL"/>
        </w:rPr>
        <w:t xml:space="preserve">De verlengingsbestelling voor Software Assurance moet vóór het aflopen van de Software Assurance dekking onder de voorgaande overeenkomst worden geplaatst, tenzij de dekking wordt vernieuwd vanuit een Open License Overeenkomst. In dat geval dient de klant de bestelling binnen 90 dagen na de afloop te plaatsen. </w:t>
      </w:r>
    </w:p>
    <w:p w14:paraId="0EDFC85D" w14:textId="77777777" w:rsidR="00865A60" w:rsidRPr="00E27A1D" w:rsidRDefault="00865A60" w:rsidP="005242EC">
      <w:pPr>
        <w:tabs>
          <w:tab w:val="num" w:pos="0"/>
        </w:tabs>
        <w:rPr>
          <w:rFonts w:cs="Tahoma"/>
          <w:lang w:val="nl-NL"/>
        </w:rPr>
      </w:pPr>
    </w:p>
    <w:p w14:paraId="0EDFC85E" w14:textId="77777777" w:rsidR="00171817" w:rsidRPr="00E27A1D" w:rsidRDefault="00171817" w:rsidP="002171C3">
      <w:pPr>
        <w:pStyle w:val="Heading4"/>
        <w:ind w:left="360"/>
        <w:rPr>
          <w:rFonts w:ascii="Tahoma" w:hAnsi="Tahoma" w:cs="Tahoma"/>
          <w:lang w:val="nl-NL"/>
        </w:rPr>
      </w:pPr>
      <w:bookmarkStart w:id="702" w:name="_Toc323159746"/>
      <w:bookmarkStart w:id="703" w:name="_Toc336338220"/>
      <w:bookmarkStart w:id="704" w:name="_Toc361497065"/>
      <w:r w:rsidRPr="00E27A1D">
        <w:rPr>
          <w:rFonts w:ascii="Tahoma" w:hAnsi="Tahoma" w:cs="Tahoma"/>
          <w:sz w:val="24"/>
          <w:lang w:val="nl-NL"/>
        </w:rPr>
        <w:t>Select 20xx</w:t>
      </w:r>
      <w:bookmarkEnd w:id="702"/>
      <w:bookmarkEnd w:id="703"/>
      <w:bookmarkEnd w:id="704"/>
    </w:p>
    <w:p w14:paraId="0EDFC85F" w14:textId="77777777" w:rsidR="00171817" w:rsidRPr="00E27A1D" w:rsidRDefault="00171817" w:rsidP="00171817">
      <w:pPr>
        <w:tabs>
          <w:tab w:val="num" w:pos="0"/>
        </w:tabs>
        <w:rPr>
          <w:rFonts w:cs="Tahoma"/>
          <w:lang w:val="nl-NL"/>
        </w:rPr>
      </w:pPr>
    </w:p>
    <w:p w14:paraId="0EDFC860" w14:textId="77777777" w:rsidR="00171817" w:rsidRPr="00E27A1D" w:rsidRDefault="00171817" w:rsidP="005242EC">
      <w:pPr>
        <w:pStyle w:val="Heading4"/>
        <w:spacing w:before="0" w:after="60"/>
        <w:ind w:left="360"/>
        <w:rPr>
          <w:rFonts w:ascii="Tahoma" w:hAnsi="Tahoma" w:cs="Tahoma"/>
          <w:lang w:val="nl-NL"/>
        </w:rPr>
      </w:pPr>
      <w:bookmarkStart w:id="705" w:name="_Toc323159747"/>
      <w:bookmarkStart w:id="706" w:name="_Toc328145990"/>
      <w:bookmarkStart w:id="707" w:name="_Toc336338221"/>
      <w:bookmarkStart w:id="708" w:name="_Toc361497066"/>
      <w:r w:rsidRPr="00E27A1D">
        <w:rPr>
          <w:rFonts w:ascii="Tahoma" w:hAnsi="Tahoma" w:cs="Tahoma"/>
          <w:sz w:val="18"/>
          <w:lang w:val="nl-NL"/>
        </w:rPr>
        <w:t>Dekking verlengen onder dezelfde overeenkomst</w:t>
      </w:r>
      <w:bookmarkEnd w:id="705"/>
      <w:bookmarkEnd w:id="706"/>
      <w:bookmarkEnd w:id="707"/>
      <w:bookmarkEnd w:id="708"/>
    </w:p>
    <w:p w14:paraId="0EDFC861" w14:textId="77777777" w:rsidR="00171817" w:rsidRPr="00E27A1D" w:rsidRDefault="00171817" w:rsidP="00994355">
      <w:pPr>
        <w:pStyle w:val="styleheading22left138firstline00"/>
        <w:tabs>
          <w:tab w:val="num" w:pos="0"/>
        </w:tabs>
        <w:snapToGrid w:val="0"/>
        <w:ind w:left="0"/>
        <w:jc w:val="left"/>
        <w:rPr>
          <w:rFonts w:ascii="Tahoma" w:hAnsi="Tahoma" w:cs="Tahoma"/>
          <w:lang w:val="nl-NL"/>
        </w:rPr>
      </w:pPr>
      <w:r w:rsidRPr="00E27A1D">
        <w:rPr>
          <w:rFonts w:ascii="Tahoma" w:hAnsi="Tahoma" w:cs="Tahoma"/>
          <w:sz w:val="18"/>
          <w:lang w:val="nl-NL"/>
        </w:rPr>
        <w:t>Software Assurance dekking besteld op grond van Enrollments op grond van een Select Overeenkomst loopt af op</w:t>
      </w:r>
      <w:r w:rsidR="00994355">
        <w:rPr>
          <w:rFonts w:ascii="Tahoma" w:hAnsi="Tahoma" w:cs="Tahoma"/>
          <w:sz w:val="18"/>
          <w:lang w:val="nl-NL"/>
        </w:rPr>
        <w:t> </w:t>
      </w:r>
      <w:r w:rsidRPr="00E27A1D">
        <w:rPr>
          <w:rFonts w:ascii="Tahoma" w:hAnsi="Tahoma" w:cs="Tahoma"/>
          <w:sz w:val="18"/>
          <w:lang w:val="nl-NL"/>
        </w:rPr>
        <w:t>het moment van aflopen (of beëindigen) van de betreffende overeenkomst (of het beëindigen van de corresponderende Enrollment, indien dat eerder is). De klant ontvangt 60 dagen voor het aflopen van de overeenkomst een schriftelijke kennisgeving met de verschillende verlengingsmogelijkheden. De klant kan de mogelijkheid worden geboden de overeenkomst voor 12 of 36 opeenvolgende volledige kalendermaanden te verlengen. De klant dient binnen vóór het verlopen van de voorgaande termijn via de reseller een verlengingsbestelling in te dienen om de Software Assurance dekking te verlengen voor exemplaren die eerder aan</w:t>
      </w:r>
      <w:r w:rsidR="00994355">
        <w:rPr>
          <w:rFonts w:ascii="Tahoma" w:hAnsi="Tahoma" w:cs="Tahoma"/>
          <w:sz w:val="18"/>
          <w:lang w:val="nl-NL"/>
        </w:rPr>
        <w:t> </w:t>
      </w:r>
      <w:r w:rsidRPr="00E27A1D">
        <w:rPr>
          <w:rFonts w:ascii="Tahoma" w:hAnsi="Tahoma" w:cs="Tahoma"/>
          <w:sz w:val="18"/>
          <w:lang w:val="nl-NL"/>
        </w:rPr>
        <w:t>de enrollment zijn toegevoegd. De verlengingsbestelling dient voor de volledige verlengingstermijn te zijn. De</w:t>
      </w:r>
      <w:r w:rsidR="00994355">
        <w:rPr>
          <w:rFonts w:ascii="Tahoma" w:hAnsi="Tahoma" w:cs="Tahoma"/>
          <w:sz w:val="18"/>
          <w:lang w:val="nl-NL"/>
        </w:rPr>
        <w:t> </w:t>
      </w:r>
      <w:r w:rsidRPr="00E27A1D">
        <w:rPr>
          <w:rFonts w:ascii="Tahoma" w:hAnsi="Tahoma" w:cs="Tahoma"/>
          <w:sz w:val="18"/>
          <w:lang w:val="nl-NL"/>
        </w:rPr>
        <w:t xml:space="preserve">verlengingstermijn vangt steeds aan op de dag volgend op de afloop van de voorgaande termijn. </w:t>
      </w:r>
    </w:p>
    <w:p w14:paraId="0EDFC862" w14:textId="77777777" w:rsidR="00973A93" w:rsidRDefault="00973A93">
      <w:pPr>
        <w:rPr>
          <w:rFonts w:cs="Tahoma"/>
          <w:lang w:val="nl-NL"/>
        </w:rPr>
      </w:pPr>
      <w:bookmarkStart w:id="709" w:name="_Toc323159748"/>
      <w:bookmarkStart w:id="710" w:name="_Toc336338222"/>
    </w:p>
    <w:p w14:paraId="0EDFC863" w14:textId="77777777" w:rsidR="00663082" w:rsidRDefault="00663082">
      <w:pPr>
        <w:rPr>
          <w:rFonts w:cs="Tahoma"/>
          <w:lang w:val="nl-NL"/>
        </w:rPr>
      </w:pPr>
    </w:p>
    <w:p w14:paraId="0EDFC864" w14:textId="77777777" w:rsidR="00663082" w:rsidRDefault="00663082">
      <w:pPr>
        <w:rPr>
          <w:rFonts w:cs="Tahoma"/>
          <w:lang w:val="nl-NL"/>
        </w:rPr>
      </w:pPr>
    </w:p>
    <w:p w14:paraId="0EDFC865" w14:textId="77777777" w:rsidR="00663082" w:rsidRPr="00E27A1D" w:rsidRDefault="00663082">
      <w:pPr>
        <w:rPr>
          <w:rFonts w:cs="Tahoma"/>
          <w:lang w:val="nl-NL"/>
        </w:rPr>
      </w:pPr>
    </w:p>
    <w:p w14:paraId="0EDFC866" w14:textId="77777777" w:rsidR="00171817" w:rsidRPr="00E27A1D" w:rsidRDefault="00171817" w:rsidP="005242EC">
      <w:pPr>
        <w:pStyle w:val="Heading4"/>
        <w:spacing w:before="0" w:after="60"/>
        <w:ind w:left="360"/>
        <w:rPr>
          <w:rFonts w:ascii="Tahoma" w:hAnsi="Tahoma" w:cs="Tahoma"/>
          <w:lang w:val="nl-NL"/>
        </w:rPr>
      </w:pPr>
      <w:bookmarkStart w:id="711" w:name="_Toc361497067"/>
      <w:r w:rsidRPr="00E27A1D">
        <w:rPr>
          <w:rFonts w:ascii="Tahoma" w:hAnsi="Tahoma" w:cs="Tahoma"/>
          <w:sz w:val="18"/>
          <w:lang w:val="nl-NL"/>
        </w:rPr>
        <w:lastRenderedPageBreak/>
        <w:t>Dekking verlengen onder een afzonderlijke overeenkomst</w:t>
      </w:r>
      <w:bookmarkEnd w:id="709"/>
      <w:bookmarkEnd w:id="710"/>
      <w:bookmarkEnd w:id="711"/>
    </w:p>
    <w:p w14:paraId="0EDFC867" w14:textId="77777777" w:rsidR="00171817" w:rsidRPr="00E27A1D" w:rsidRDefault="00171817" w:rsidP="0063466C">
      <w:pPr>
        <w:pStyle w:val="styleheading22left138firstline00"/>
        <w:tabs>
          <w:tab w:val="num" w:pos="0"/>
        </w:tabs>
        <w:snapToGrid w:val="0"/>
        <w:ind w:left="0"/>
        <w:jc w:val="left"/>
        <w:rPr>
          <w:rFonts w:ascii="Tahoma" w:hAnsi="Tahoma" w:cs="Tahoma"/>
          <w:lang w:val="nl-NL"/>
        </w:rPr>
      </w:pPr>
      <w:r w:rsidRPr="00E27A1D">
        <w:rPr>
          <w:rFonts w:ascii="Tahoma" w:hAnsi="Tahoma" w:cs="Tahoma"/>
          <w:sz w:val="18"/>
          <w:lang w:val="nl-NL"/>
        </w:rPr>
        <w:t>De klant kan Software Assurance bestellen zonder gelijktijdig een Licentie te hoeven bestellen voor exemplaren van producten waarvoor deze eerder eeuwigdurende licenties heeft verkregen door middel van Software Assurance in andere Volume Licensing Programs, mits (i) de nieuwe enrollment uiterlijk de dag volgende op het aflopen van de Software Assurance ingaat, en (ii) de geregistreerde gelieerde onderneming de Software Assurance-bestelling plaatst op het moment dat deze de nieuwe enrollment via de reseller bij Microsoft indient.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14:paraId="0EDFC868" w14:textId="77777777" w:rsidR="00865A60" w:rsidRPr="00E27A1D" w:rsidRDefault="00865A60" w:rsidP="0063466C">
      <w:pPr>
        <w:outlineLvl w:val="2"/>
        <w:rPr>
          <w:rFonts w:cs="Tahoma"/>
          <w:lang w:val="nl-NL"/>
        </w:rPr>
      </w:pPr>
    </w:p>
    <w:p w14:paraId="0EDFC869" w14:textId="77777777" w:rsidR="00171817" w:rsidRPr="00E27A1D" w:rsidRDefault="00171817" w:rsidP="002171C3">
      <w:pPr>
        <w:pStyle w:val="Heading4"/>
        <w:ind w:left="360"/>
        <w:rPr>
          <w:rFonts w:ascii="Tahoma" w:hAnsi="Tahoma" w:cs="Tahoma"/>
          <w:lang w:val="nl-NL"/>
        </w:rPr>
      </w:pPr>
      <w:bookmarkStart w:id="712" w:name="_Toc336338223"/>
      <w:bookmarkStart w:id="713" w:name="_Toc361497068"/>
      <w:r w:rsidRPr="00E27A1D">
        <w:rPr>
          <w:rFonts w:ascii="Tahoma" w:hAnsi="Tahoma" w:cs="Tahoma"/>
          <w:sz w:val="24"/>
          <w:lang w:val="nl-NL"/>
        </w:rPr>
        <w:t>Select Plus 20xx</w:t>
      </w:r>
      <w:bookmarkEnd w:id="712"/>
      <w:bookmarkEnd w:id="713"/>
    </w:p>
    <w:p w14:paraId="0EDFC86A" w14:textId="77777777" w:rsidR="00171817" w:rsidRPr="00E27A1D" w:rsidRDefault="00171817" w:rsidP="00171817">
      <w:pPr>
        <w:rPr>
          <w:rFonts w:cs="Tahoma"/>
          <w:lang w:val="nl-NL"/>
        </w:rPr>
      </w:pPr>
    </w:p>
    <w:p w14:paraId="0EDFC86B" w14:textId="77777777" w:rsidR="00171817" w:rsidRPr="00E27A1D" w:rsidRDefault="00171817" w:rsidP="0063466C">
      <w:pPr>
        <w:spacing w:after="60"/>
        <w:rPr>
          <w:rFonts w:cs="Tahoma"/>
          <w:lang w:val="nl-NL"/>
        </w:rPr>
      </w:pPr>
      <w:r w:rsidRPr="00E27A1D">
        <w:rPr>
          <w:rFonts w:cs="Tahoma"/>
          <w:b/>
          <w:bCs/>
          <w:lang w:val="nl-NL"/>
        </w:rPr>
        <w:t xml:space="preserve">Dekking verlengen onder dezelfde overeenkomst </w:t>
      </w:r>
    </w:p>
    <w:p w14:paraId="0EDFC86C" w14:textId="77777777" w:rsidR="00171817" w:rsidRPr="00E27A1D" w:rsidRDefault="00171817" w:rsidP="00994355">
      <w:pPr>
        <w:rPr>
          <w:rFonts w:cs="Tahoma"/>
          <w:lang w:val="nl-NL"/>
        </w:rPr>
      </w:pPr>
      <w:r w:rsidRPr="00E27A1D">
        <w:rPr>
          <w:rFonts w:cs="Tahoma"/>
          <w:iCs/>
          <w:lang w:val="nl-NL"/>
        </w:rPr>
        <w:t>Met ingang van 1 maart 2011 eindigt de eerste</w:t>
      </w:r>
      <w:r w:rsidR="00E90A5A">
        <w:rPr>
          <w:rFonts w:cs="Tahoma"/>
          <w:iCs/>
          <w:lang w:val="nl-NL"/>
        </w:rPr>
        <w:t xml:space="preserve"> </w:t>
      </w:r>
      <w:r w:rsidRPr="00E27A1D">
        <w:rPr>
          <w:rFonts w:cs="Tahoma"/>
          <w:lang w:val="nl-NL"/>
        </w:rPr>
        <w:t xml:space="preserve">Software Assurance dekking (nieuw of verlengd) die is besteld in het kader van een Select Plus-registratie, 24 maanden plus het aantal maanden vanaf de begindatum van de Software Assurance dekking tot aan de volgende </w:t>
      </w:r>
      <w:r w:rsidR="00F64A43">
        <w:rPr>
          <w:rFonts w:cs="Tahoma"/>
          <w:lang w:val="nl-NL"/>
        </w:rPr>
        <w:t>“</w:t>
      </w:r>
      <w:r w:rsidRPr="00E27A1D">
        <w:rPr>
          <w:rFonts w:cs="Tahoma"/>
          <w:lang w:val="nl-NL"/>
        </w:rPr>
        <w:t>gelieerde verjaardag</w:t>
      </w:r>
      <w:r w:rsidR="00F64A43">
        <w:rPr>
          <w:rFonts w:cs="Tahoma"/>
          <w:lang w:val="nl-NL"/>
        </w:rPr>
        <w:t>”</w:t>
      </w:r>
      <w:r w:rsidRPr="00E27A1D">
        <w:rPr>
          <w:rFonts w:cs="Tahoma"/>
          <w:lang w:val="nl-NL"/>
        </w:rPr>
        <w:t xml:space="preserve"> (dit is een door de klant vastgestelde maand waarin jaarlijkse verlengingsbeslissingen worden genomen) na de eerste bestelling. Klanten en Partners ontvangen voor het</w:t>
      </w:r>
      <w:r w:rsidR="00994355">
        <w:rPr>
          <w:rFonts w:cs="Tahoma"/>
          <w:lang w:val="nl-NL"/>
        </w:rPr>
        <w:t> </w:t>
      </w:r>
      <w:r w:rsidRPr="00E27A1D">
        <w:rPr>
          <w:rFonts w:cs="Tahoma"/>
          <w:lang w:val="nl-NL"/>
        </w:rPr>
        <w:t>aflopen van de Software Assurance dekking een schriftelijke kennisgeving met de verschillende verlengingsmogelijkheden. De klant dient vóór of op het moment van het verlopen van de voorgaande termijn van</w:t>
      </w:r>
      <w:r w:rsidR="00994355">
        <w:rPr>
          <w:rFonts w:cs="Tahoma"/>
          <w:lang w:val="nl-NL"/>
        </w:rPr>
        <w:t> </w:t>
      </w:r>
      <w:r w:rsidRPr="00E27A1D">
        <w:rPr>
          <w:rFonts w:cs="Tahoma"/>
          <w:lang w:val="nl-NL"/>
        </w:rPr>
        <w:t>de Software Assurance dekking via de reseller een verlengingsbestelling in te dienen om de Software Assurance dekking voor eerder bestelde exemplaren te verlengen. De verlengingsbestelling dient voor de volledige verlengingstermijn van 36 maanden te zijn. De verlengingstermijn vangt steeds aan op de dag volgend op de dag dat</w:t>
      </w:r>
      <w:r w:rsidR="00994355">
        <w:rPr>
          <w:rFonts w:cs="Tahoma"/>
          <w:lang w:val="nl-NL"/>
        </w:rPr>
        <w:t> </w:t>
      </w:r>
      <w:r w:rsidRPr="00E27A1D">
        <w:rPr>
          <w:rFonts w:cs="Tahoma"/>
          <w:lang w:val="nl-NL"/>
        </w:rPr>
        <w:t xml:space="preserve">de voorgaande termijn afloopt. </w:t>
      </w:r>
    </w:p>
    <w:p w14:paraId="0EDFC86D" w14:textId="77777777" w:rsidR="00171817" w:rsidRPr="00E27A1D" w:rsidRDefault="00171817" w:rsidP="00171817">
      <w:pPr>
        <w:rPr>
          <w:rFonts w:cs="Tahoma"/>
          <w:lang w:val="nl-NL"/>
        </w:rPr>
      </w:pPr>
    </w:p>
    <w:p w14:paraId="0EDFC86E" w14:textId="77777777" w:rsidR="00171817" w:rsidRPr="00E27A1D" w:rsidRDefault="00171817" w:rsidP="0063466C">
      <w:pPr>
        <w:spacing w:after="60"/>
        <w:rPr>
          <w:rFonts w:cs="Tahoma"/>
          <w:lang w:val="nl-NL"/>
        </w:rPr>
      </w:pPr>
      <w:r w:rsidRPr="00E27A1D">
        <w:rPr>
          <w:rFonts w:cs="Tahoma"/>
          <w:b/>
          <w:bCs/>
          <w:lang w:val="nl-NL"/>
        </w:rPr>
        <w:t>Dekking verlengen onder een afzonderlijke overeenkomst</w:t>
      </w:r>
    </w:p>
    <w:p w14:paraId="0EDFC86F" w14:textId="77777777" w:rsidR="00171817" w:rsidRPr="00E27A1D" w:rsidRDefault="00171817" w:rsidP="0063466C">
      <w:pPr>
        <w:rPr>
          <w:rFonts w:cs="Tahoma"/>
          <w:lang w:val="nl-NL"/>
        </w:rPr>
      </w:pPr>
      <w:r w:rsidRPr="00E27A1D">
        <w:rPr>
          <w:rFonts w:cs="Tahoma"/>
          <w:lang w:val="nl-NL"/>
        </w:rPr>
        <w:t>De klant kan Software Assurance bestellen zonder gelijktijdig een Licentie te hoeven bestellen voor producten waarvoor de klant al eerder eeuwigdurende licenties heeft verkregen door middel van Software Assurance in andere Volume Licensing Programs, mits de nieuwe bestelling uiterlijk ingaat op de dag volgend op de dag van het aflopen van de betreffende Software Assurance.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14:paraId="0EDFC870" w14:textId="77777777" w:rsidR="00865A60" w:rsidRPr="00E27A1D" w:rsidRDefault="00865A60" w:rsidP="00865A60">
      <w:pPr>
        <w:tabs>
          <w:tab w:val="num" w:pos="0"/>
        </w:tabs>
        <w:rPr>
          <w:rFonts w:cs="Tahoma"/>
          <w:lang w:val="nl-NL"/>
        </w:rPr>
      </w:pPr>
    </w:p>
    <w:p w14:paraId="0EDFC871" w14:textId="77777777" w:rsidR="00171817" w:rsidRPr="00E27A1D" w:rsidRDefault="00171817" w:rsidP="002171C3">
      <w:pPr>
        <w:pStyle w:val="Heading4"/>
        <w:ind w:hanging="720"/>
        <w:rPr>
          <w:rFonts w:ascii="Tahoma" w:hAnsi="Tahoma" w:cs="Tahoma"/>
          <w:lang w:val="nl-NL"/>
        </w:rPr>
      </w:pPr>
      <w:bookmarkStart w:id="714" w:name="_Toc336338224"/>
      <w:bookmarkStart w:id="715" w:name="_Toc361497069"/>
      <w:r w:rsidRPr="00E27A1D">
        <w:rPr>
          <w:rFonts w:ascii="Tahoma" w:hAnsi="Tahoma" w:cs="Tahoma"/>
          <w:sz w:val="24"/>
          <w:szCs w:val="22"/>
          <w:lang w:val="nl-NL"/>
        </w:rPr>
        <w:t>Enterprise Overeenkomst 2011 en latere versies</w:t>
      </w:r>
      <w:bookmarkEnd w:id="714"/>
      <w:bookmarkEnd w:id="715"/>
    </w:p>
    <w:p w14:paraId="0EDFC872" w14:textId="77777777" w:rsidR="00171817" w:rsidRPr="00E27A1D" w:rsidRDefault="00171817" w:rsidP="00865A60">
      <w:pPr>
        <w:outlineLvl w:val="2"/>
        <w:rPr>
          <w:rFonts w:cs="Tahoma"/>
          <w:lang w:val="nl-NL"/>
        </w:rPr>
      </w:pPr>
    </w:p>
    <w:p w14:paraId="0EDFC873" w14:textId="77777777" w:rsidR="00171817" w:rsidRPr="00E27A1D" w:rsidRDefault="00171817" w:rsidP="0063466C">
      <w:pPr>
        <w:keepNext/>
        <w:tabs>
          <w:tab w:val="num" w:pos="720"/>
        </w:tabs>
        <w:spacing w:after="60"/>
        <w:ind w:left="360" w:hanging="360"/>
        <w:outlineLvl w:val="3"/>
        <w:rPr>
          <w:rFonts w:cs="Tahoma"/>
          <w:lang w:val="nl-NL"/>
        </w:rPr>
      </w:pPr>
      <w:r w:rsidRPr="00E27A1D">
        <w:rPr>
          <w:rFonts w:cs="Tahoma"/>
          <w:b/>
          <w:szCs w:val="20"/>
          <w:lang w:val="nl-NL"/>
        </w:rPr>
        <w:t>Dekking verlengen onder dezelfde overeenkomst</w:t>
      </w:r>
    </w:p>
    <w:p w14:paraId="0EDFC874" w14:textId="77777777" w:rsidR="00171817" w:rsidRPr="00E27A1D" w:rsidRDefault="00171817" w:rsidP="00994355">
      <w:pPr>
        <w:tabs>
          <w:tab w:val="num" w:pos="0"/>
        </w:tabs>
        <w:rPr>
          <w:rFonts w:cs="Tahoma"/>
          <w:lang w:val="nl-NL"/>
        </w:rPr>
      </w:pPr>
      <w:r w:rsidRPr="00E27A1D">
        <w:rPr>
          <w:rFonts w:cs="Tahoma"/>
          <w:szCs w:val="20"/>
          <w:lang w:val="nl-NL"/>
        </w:rPr>
        <w:t>Na het aflopen van de enrollment komt de klant in aanmerking voor verlenging van de Enterprise Overeenkomst-prijsstelling, die alleen is gebaseerd op Software Assurance. De klant ontvangt voor het aflopen van de Enrollment een schriftelijke kennisgeving met de verschillende verlengingsmogelijkheden. De klant kan kiezen de Enrollment te verlengen met een vervolgtermijn van 36 volle kalendermaanden. Na deze verlengingstermijn dient de klant een nieuwe Enrollment te tekenen om de Software Assurance dekking te verlengen. Indien de klant Software Assurance wil verlengen onder dezelfde Enrollment, dient deze een verlengingsbestelling voor Software Assurance in te dienen voor 1) alle Enterprise-producten, Application Platform-producten, Core Infrastructure-producten en Additionele Producten die de klant wil verlengen en 2) alle Online Diensten, rekening houdend met transities (indien van toepassing).</w:t>
      </w:r>
      <w:r w:rsidR="00284DDE">
        <w:rPr>
          <w:rFonts w:cs="Tahoma"/>
          <w:szCs w:val="20"/>
          <w:lang w:val="nl-NL"/>
        </w:rPr>
        <w:t xml:space="preserve"> </w:t>
      </w:r>
      <w:r w:rsidRPr="00E27A1D">
        <w:rPr>
          <w:rFonts w:cs="Tahoma"/>
          <w:szCs w:val="20"/>
          <w:lang w:val="nl-NL"/>
        </w:rPr>
        <w:t>Deze bestelling dient vóór het verlopen van de voorgaande termijn te worden ingediend. De verlengingstermijn vangt aan op de dag volgend op de afloop van de voorgaande termijn. Zie hieronder voor meer</w:t>
      </w:r>
      <w:r w:rsidR="00994355">
        <w:rPr>
          <w:rFonts w:cs="Tahoma"/>
          <w:szCs w:val="20"/>
          <w:lang w:val="nl-NL"/>
        </w:rPr>
        <w:t> </w:t>
      </w:r>
      <w:r w:rsidRPr="00E27A1D">
        <w:rPr>
          <w:rFonts w:cs="Tahoma"/>
          <w:szCs w:val="20"/>
          <w:lang w:val="nl-NL"/>
        </w:rPr>
        <w:t>informatie over het verlengen van Software Assurance dekking onder een opvolgende Enrollment.</w:t>
      </w:r>
    </w:p>
    <w:p w14:paraId="0EDFC875" w14:textId="77777777" w:rsidR="00171817" w:rsidRPr="00E27A1D" w:rsidRDefault="00171817" w:rsidP="00171817">
      <w:pPr>
        <w:tabs>
          <w:tab w:val="num" w:pos="0"/>
        </w:tabs>
        <w:rPr>
          <w:rFonts w:cs="Tahoma"/>
          <w:lang w:val="nl-NL"/>
        </w:rPr>
      </w:pPr>
    </w:p>
    <w:p w14:paraId="0EDFC876" w14:textId="77777777" w:rsidR="00171817" w:rsidRPr="00E27A1D" w:rsidRDefault="00171817" w:rsidP="0063466C">
      <w:pPr>
        <w:keepNext/>
        <w:tabs>
          <w:tab w:val="num" w:pos="720"/>
        </w:tabs>
        <w:spacing w:after="60"/>
        <w:ind w:left="360" w:hanging="360"/>
        <w:outlineLvl w:val="3"/>
        <w:rPr>
          <w:rFonts w:cs="Tahoma"/>
          <w:lang w:val="nl-NL"/>
        </w:rPr>
      </w:pPr>
      <w:r w:rsidRPr="00E27A1D">
        <w:rPr>
          <w:rFonts w:cs="Tahoma"/>
          <w:b/>
          <w:szCs w:val="20"/>
          <w:lang w:val="nl-NL"/>
        </w:rPr>
        <w:t>Dekking verlengen onder een afzonderlijke overeenkomst</w:t>
      </w:r>
    </w:p>
    <w:p w14:paraId="0EDFC877" w14:textId="77777777" w:rsidR="00171817" w:rsidRPr="00E27A1D" w:rsidRDefault="00171817" w:rsidP="00994355">
      <w:pPr>
        <w:tabs>
          <w:tab w:val="num" w:pos="0"/>
        </w:tabs>
        <w:rPr>
          <w:rFonts w:cs="Tahoma"/>
          <w:lang w:val="nl-NL"/>
        </w:rPr>
      </w:pPr>
      <w:r w:rsidRPr="00E27A1D">
        <w:rPr>
          <w:rFonts w:cs="Tahoma"/>
          <w:color w:val="000000"/>
          <w:szCs w:val="20"/>
          <w:lang w:val="nl-NL"/>
        </w:rPr>
        <w:t>De klant mag Software Assurance bestellen voor elk product zonder tegelijkertijd een Licentie te hoeven bestellen indien de klant eeuwigdurende licenties voor het product heeft verkregen en Software Assurance dekking actief is op</w:t>
      </w:r>
      <w:r w:rsidR="00994355">
        <w:rPr>
          <w:rFonts w:cs="Tahoma"/>
          <w:color w:val="000000"/>
          <w:szCs w:val="20"/>
          <w:lang w:val="nl-NL"/>
        </w:rPr>
        <w:t> </w:t>
      </w:r>
      <w:r w:rsidRPr="00E27A1D">
        <w:rPr>
          <w:rFonts w:cs="Tahoma"/>
          <w:color w:val="000000"/>
          <w:szCs w:val="20"/>
          <w:lang w:val="nl-NL"/>
        </w:rPr>
        <w:t>het moment van verlenging</w:t>
      </w:r>
      <w:r w:rsidR="000600D2">
        <w:rPr>
          <w:rFonts w:cs="Tahoma"/>
          <w:color w:val="000000"/>
          <w:szCs w:val="20"/>
          <w:lang w:val="nl-NL"/>
        </w:rPr>
        <w:t xml:space="preserve">. </w:t>
      </w:r>
      <w:r w:rsidRPr="00E27A1D">
        <w:rPr>
          <w:rFonts w:cs="Tahoma"/>
          <w:color w:val="000000"/>
          <w:szCs w:val="20"/>
          <w:lang w:val="nl-NL"/>
        </w:rPr>
        <w:t>In het geval van Additionele Producten en</w:t>
      </w:r>
      <w:r w:rsidRPr="00E27A1D">
        <w:rPr>
          <w:rFonts w:cs="Tahoma"/>
          <w:color w:val="000000"/>
          <w:szCs w:val="24"/>
          <w:lang w:val="nl-NL"/>
        </w:rPr>
        <w:t xml:space="preserve"> dekking die wordt overgenomen uit een Open Licentieovereenkomst, moet de klant een bestelling plaatsen binnen 90 dagen na de datum van afloop.</w:t>
      </w:r>
    </w:p>
    <w:p w14:paraId="0EDFC878" w14:textId="77777777" w:rsidR="00171817" w:rsidRPr="00E27A1D" w:rsidRDefault="00171817" w:rsidP="00171817">
      <w:pPr>
        <w:tabs>
          <w:tab w:val="num" w:pos="0"/>
        </w:tabs>
        <w:rPr>
          <w:rFonts w:cs="Tahoma"/>
          <w:lang w:val="nl-NL"/>
        </w:rPr>
      </w:pPr>
    </w:p>
    <w:p w14:paraId="0EDFC879" w14:textId="77777777" w:rsidR="00171817" w:rsidRPr="00E27A1D" w:rsidRDefault="00171817" w:rsidP="0063466C">
      <w:pPr>
        <w:keepNext/>
        <w:tabs>
          <w:tab w:val="num" w:pos="720"/>
        </w:tabs>
        <w:spacing w:after="60"/>
        <w:ind w:left="360" w:hanging="360"/>
        <w:outlineLvl w:val="3"/>
        <w:rPr>
          <w:rFonts w:cs="Tahoma"/>
          <w:lang w:val="nl-NL"/>
        </w:rPr>
      </w:pPr>
      <w:r w:rsidRPr="00E27A1D">
        <w:rPr>
          <w:rFonts w:cs="Tahoma"/>
          <w:b/>
          <w:szCs w:val="20"/>
          <w:lang w:val="nl-NL"/>
        </w:rPr>
        <w:t xml:space="preserve">Enrollment for Application Platform </w:t>
      </w:r>
    </w:p>
    <w:p w14:paraId="0EDFC87A" w14:textId="77777777" w:rsidR="00171817" w:rsidRPr="00E27A1D" w:rsidRDefault="00171817" w:rsidP="00171817">
      <w:pPr>
        <w:tabs>
          <w:tab w:val="num" w:pos="0"/>
        </w:tabs>
        <w:rPr>
          <w:rFonts w:cs="Tahoma"/>
          <w:lang w:val="nl-NL"/>
        </w:rPr>
      </w:pPr>
      <w:r w:rsidRPr="00E27A1D">
        <w:rPr>
          <w:rFonts w:cs="Tahoma"/>
          <w:szCs w:val="20"/>
          <w:lang w:val="nl-NL"/>
        </w:rPr>
        <w:t>De klant kan Software Assurance bestellen, voor de beschikbare producten, zonder tegelijkertijd een Licentie te hoeven te bestellen zoals bepaald in de voorwaarden van de enrollment.</w:t>
      </w:r>
    </w:p>
    <w:p w14:paraId="0EDFC87B" w14:textId="77777777" w:rsidR="00171817" w:rsidRPr="00E27A1D" w:rsidRDefault="00171817" w:rsidP="00951852">
      <w:pPr>
        <w:pStyle w:val="Heading4"/>
        <w:ind w:left="360"/>
        <w:rPr>
          <w:rFonts w:ascii="Tahoma" w:hAnsi="Tahoma" w:cs="Tahoma"/>
          <w:lang w:val="nl-NL"/>
        </w:rPr>
      </w:pPr>
      <w:bookmarkStart w:id="716" w:name="_Toc336338225"/>
      <w:bookmarkStart w:id="717" w:name="_Toc361497070"/>
      <w:r w:rsidRPr="00E27A1D">
        <w:rPr>
          <w:rFonts w:ascii="Tahoma" w:hAnsi="Tahoma" w:cs="Tahoma"/>
          <w:sz w:val="24"/>
          <w:lang w:val="nl-NL"/>
        </w:rPr>
        <w:lastRenderedPageBreak/>
        <w:t>Enterprise Overeenkomst vóór 2011</w:t>
      </w:r>
      <w:bookmarkEnd w:id="716"/>
      <w:bookmarkEnd w:id="717"/>
    </w:p>
    <w:p w14:paraId="0EDFC87C" w14:textId="77777777" w:rsidR="00171817" w:rsidRPr="00E27A1D" w:rsidRDefault="00171817" w:rsidP="00171817">
      <w:pPr>
        <w:tabs>
          <w:tab w:val="num" w:pos="0"/>
        </w:tabs>
        <w:rPr>
          <w:rFonts w:cs="Tahoma"/>
          <w:lang w:val="nl-NL"/>
        </w:rPr>
      </w:pPr>
    </w:p>
    <w:p w14:paraId="0EDFC87D" w14:textId="77777777" w:rsidR="00171817" w:rsidRPr="00E27A1D" w:rsidRDefault="00171817" w:rsidP="00994355">
      <w:pPr>
        <w:tabs>
          <w:tab w:val="num" w:pos="0"/>
        </w:tabs>
        <w:rPr>
          <w:rFonts w:cs="Tahoma"/>
          <w:lang w:val="nl-NL"/>
        </w:rPr>
      </w:pPr>
      <w:r w:rsidRPr="00E27A1D">
        <w:rPr>
          <w:rFonts w:cs="Tahoma"/>
          <w:szCs w:val="20"/>
          <w:lang w:val="nl-NL"/>
        </w:rPr>
        <w:t>Na het aflopen van de enrollment komt de klant in aanmerking voor verlenging van de Enterprise Overeenkomst-prijsstelling, die alleen is gebaseerd op Software Assurance. De klant ontvangt 60 dagen voor het aflopen van de Enrollment een schriftelijke kennisgeving met de verschillende verlengingsmogelijkheden</w:t>
      </w:r>
      <w:r w:rsidR="000600D2">
        <w:rPr>
          <w:rFonts w:cs="Tahoma"/>
          <w:szCs w:val="20"/>
          <w:lang w:val="nl-NL"/>
        </w:rPr>
        <w:t xml:space="preserve">. </w:t>
      </w:r>
      <w:r w:rsidRPr="00E27A1D">
        <w:rPr>
          <w:rFonts w:cs="Tahoma"/>
          <w:szCs w:val="20"/>
          <w:lang w:val="nl-NL"/>
        </w:rPr>
        <w:t>Voor het verlengen dient</w:t>
      </w:r>
      <w:r w:rsidR="00994355">
        <w:rPr>
          <w:rFonts w:cs="Tahoma"/>
          <w:szCs w:val="20"/>
          <w:lang w:val="nl-NL"/>
        </w:rPr>
        <w:t> </w:t>
      </w:r>
      <w:r w:rsidRPr="00E27A1D">
        <w:rPr>
          <w:rFonts w:cs="Tahoma"/>
          <w:szCs w:val="20"/>
          <w:lang w:val="nl-NL"/>
        </w:rPr>
        <w:t>de klant een nieuwe Enterprise Enrollment en Overeenkomst voor 2011 of later te ondertekenen. De</w:t>
      </w:r>
      <w:r w:rsidR="00994355">
        <w:rPr>
          <w:rFonts w:cs="Tahoma"/>
          <w:szCs w:val="20"/>
          <w:lang w:val="nl-NL"/>
        </w:rPr>
        <w:t> </w:t>
      </w:r>
      <w:r w:rsidRPr="00E27A1D">
        <w:rPr>
          <w:rFonts w:cs="Tahoma"/>
          <w:szCs w:val="20"/>
          <w:lang w:val="nl-NL"/>
        </w:rPr>
        <w:t xml:space="preserve">verlengingstermijn vangt aan op de dag volgend op de afloop van de voorgaande termijn. </w:t>
      </w:r>
    </w:p>
    <w:p w14:paraId="0EDFC87E" w14:textId="77777777" w:rsidR="00171817" w:rsidRPr="00E27A1D" w:rsidRDefault="00171817" w:rsidP="00171817">
      <w:pPr>
        <w:tabs>
          <w:tab w:val="num" w:pos="0"/>
        </w:tabs>
        <w:rPr>
          <w:rFonts w:cs="Tahoma"/>
          <w:lang w:val="nl-NL"/>
        </w:rPr>
      </w:pPr>
    </w:p>
    <w:p w14:paraId="0EDFC87F" w14:textId="77777777" w:rsidR="003E606C" w:rsidRPr="00E27A1D" w:rsidRDefault="00171817" w:rsidP="0063466C">
      <w:pPr>
        <w:tabs>
          <w:tab w:val="num" w:pos="0"/>
        </w:tabs>
        <w:spacing w:after="60"/>
        <w:rPr>
          <w:rFonts w:cs="Tahoma"/>
          <w:lang w:val="nl-NL"/>
        </w:rPr>
      </w:pPr>
      <w:r w:rsidRPr="00E27A1D">
        <w:rPr>
          <w:rFonts w:cs="Tahoma"/>
          <w:b/>
          <w:szCs w:val="20"/>
          <w:lang w:val="nl-NL"/>
        </w:rPr>
        <w:t>Enrollment for Application Platform</w:t>
      </w:r>
    </w:p>
    <w:p w14:paraId="0EDFC880" w14:textId="77777777" w:rsidR="00171817" w:rsidRPr="00E27A1D" w:rsidRDefault="00171817" w:rsidP="00994355">
      <w:pPr>
        <w:tabs>
          <w:tab w:val="num" w:pos="0"/>
        </w:tabs>
        <w:rPr>
          <w:rFonts w:cs="Tahoma"/>
          <w:lang w:val="nl-NL"/>
        </w:rPr>
      </w:pPr>
      <w:r w:rsidRPr="00E27A1D">
        <w:rPr>
          <w:rFonts w:cs="Tahoma"/>
          <w:szCs w:val="20"/>
          <w:lang w:val="nl-NL"/>
        </w:rPr>
        <w:t>De klant kan Software Assurance bestellen, voor de beschikbare producten, zonder tegelijkertijd een Licentie te</w:t>
      </w:r>
      <w:r w:rsidR="00994355">
        <w:rPr>
          <w:rFonts w:cs="Tahoma"/>
          <w:szCs w:val="20"/>
          <w:lang w:val="nl-NL"/>
        </w:rPr>
        <w:t> </w:t>
      </w:r>
      <w:r w:rsidRPr="00E27A1D">
        <w:rPr>
          <w:rFonts w:cs="Tahoma"/>
          <w:szCs w:val="20"/>
          <w:lang w:val="nl-NL"/>
        </w:rPr>
        <w:t>hoeven te bestellen zoals bepaald in de voorwaarden van de enrollment.</w:t>
      </w:r>
    </w:p>
    <w:p w14:paraId="0EDFC881" w14:textId="77777777" w:rsidR="00865A60" w:rsidRPr="00E27A1D" w:rsidRDefault="00865A60" w:rsidP="00865A60">
      <w:pPr>
        <w:rPr>
          <w:rFonts w:cs="Tahoma"/>
          <w:lang w:val="nl-NL"/>
        </w:rPr>
      </w:pPr>
    </w:p>
    <w:p w14:paraId="0EDFC882" w14:textId="77777777" w:rsidR="00171817" w:rsidRPr="00E27A1D" w:rsidRDefault="00171817" w:rsidP="00951852">
      <w:pPr>
        <w:pStyle w:val="Heading4"/>
        <w:ind w:left="360"/>
        <w:rPr>
          <w:rFonts w:ascii="Tahoma" w:hAnsi="Tahoma" w:cs="Tahoma"/>
          <w:lang w:val="nl-NL"/>
        </w:rPr>
      </w:pPr>
      <w:bookmarkStart w:id="718" w:name="_Toc323159750"/>
      <w:bookmarkStart w:id="719" w:name="_Toc336338226"/>
      <w:bookmarkStart w:id="720" w:name="_Toc361497071"/>
      <w:r w:rsidRPr="00E27A1D">
        <w:rPr>
          <w:rFonts w:ascii="Tahoma" w:hAnsi="Tahoma" w:cs="Tahoma"/>
          <w:sz w:val="24"/>
          <w:lang w:val="nl-NL"/>
        </w:rPr>
        <w:t>Cross-Program-verlenging</w:t>
      </w:r>
      <w:bookmarkEnd w:id="718"/>
      <w:bookmarkEnd w:id="719"/>
      <w:bookmarkEnd w:id="720"/>
    </w:p>
    <w:p w14:paraId="0EDFC883" w14:textId="77777777" w:rsidR="00171817" w:rsidRPr="00E27A1D" w:rsidRDefault="00171817" w:rsidP="00171817">
      <w:pPr>
        <w:tabs>
          <w:tab w:val="num" w:pos="0"/>
        </w:tabs>
        <w:rPr>
          <w:rFonts w:cs="Tahoma"/>
          <w:lang w:val="nl-NL"/>
        </w:rPr>
      </w:pPr>
    </w:p>
    <w:p w14:paraId="0EDFC884" w14:textId="77777777" w:rsidR="00171817" w:rsidRPr="00E27A1D" w:rsidRDefault="00171817" w:rsidP="00171817">
      <w:pPr>
        <w:pStyle w:val="AppendIndentSub"/>
        <w:tabs>
          <w:tab w:val="num" w:pos="0"/>
        </w:tabs>
        <w:ind w:left="0"/>
        <w:rPr>
          <w:rFonts w:ascii="Tahoma" w:hAnsi="Tahoma" w:cs="Tahoma"/>
          <w:lang w:val="nl-NL"/>
        </w:rPr>
      </w:pPr>
      <w:r w:rsidRPr="00E27A1D">
        <w:rPr>
          <w:rFonts w:ascii="Tahoma" w:hAnsi="Tahoma" w:cs="Tahoma"/>
          <w:sz w:val="18"/>
          <w:lang w:val="nl-NL"/>
        </w:rPr>
        <w:t xml:space="preserve">Als uitzondering op de bovenstaande regels kunnen klanten Software Assurance dekking verlengen door Software Assurance te verkrijgen onder een bestaande Open Value Overeenkomst, of een Select, Select Plus of Enterprise Enrollment. Voor klanten die Software Assurance verlengen onder een bestaande Enterprise Enrollment geldt deze uitzondering alleen voor additionele producten en producten buiten een bedrijfsomvattende verplichting. Klanten moeten een bestelling voor Software Assurance op basis van hun bestaande overeenkomst of enrollment vóór de vervaldatum van de vorige dekking plaatsen. </w:t>
      </w:r>
    </w:p>
    <w:p w14:paraId="0EDFC885" w14:textId="77777777" w:rsidR="00171817" w:rsidRPr="00E27A1D" w:rsidRDefault="00171817" w:rsidP="00171817">
      <w:pPr>
        <w:pStyle w:val="AppendIndentSub"/>
        <w:tabs>
          <w:tab w:val="num" w:pos="0"/>
        </w:tabs>
        <w:ind w:left="0"/>
        <w:rPr>
          <w:rFonts w:ascii="Tahoma" w:hAnsi="Tahoma" w:cs="Tahoma"/>
          <w:lang w:val="nl-NL"/>
        </w:rPr>
      </w:pPr>
    </w:p>
    <w:p w14:paraId="0EDFC886" w14:textId="77777777" w:rsidR="00171817" w:rsidRPr="00E27A1D" w:rsidRDefault="00171817" w:rsidP="00171817">
      <w:pPr>
        <w:pStyle w:val="AppendIndentSub"/>
        <w:tabs>
          <w:tab w:val="num" w:pos="0"/>
        </w:tabs>
        <w:ind w:left="0"/>
        <w:rPr>
          <w:rFonts w:ascii="Tahoma" w:hAnsi="Tahoma" w:cs="Tahoma"/>
          <w:lang w:val="nl-NL"/>
        </w:rPr>
      </w:pPr>
      <w:r w:rsidRPr="00E27A1D">
        <w:rPr>
          <w:rFonts w:ascii="Tahoma" w:hAnsi="Tahoma" w:cs="Tahoma"/>
          <w:sz w:val="18"/>
          <w:lang w:val="nl-NL"/>
        </w:rPr>
        <w:t>Klanten die verlengen op grond van het Open License-programma, hebben vanaf de vorige dekking 90 dagen de tijd om de bestelling te plaatsen. Voor Overeenkomsten van 2008 en ouder moet deze bestelling binnen 30 dagen na de vervaldatum van de vorige dekking worden geplaatst (90 dagen indien wordt verlengd op grond van het Open License-programma).</w:t>
      </w:r>
    </w:p>
    <w:p w14:paraId="0EDFC887" w14:textId="77777777" w:rsidR="00171817" w:rsidRPr="00E27A1D" w:rsidRDefault="00171817" w:rsidP="00171817">
      <w:pPr>
        <w:pStyle w:val="AppendIndentSub"/>
        <w:tabs>
          <w:tab w:val="num" w:pos="0"/>
        </w:tabs>
        <w:ind w:left="0"/>
        <w:rPr>
          <w:rFonts w:ascii="Tahoma" w:hAnsi="Tahoma" w:cs="Tahoma"/>
          <w:lang w:val="nl-NL"/>
        </w:rPr>
      </w:pPr>
    </w:p>
    <w:p w14:paraId="0EDFC888" w14:textId="77777777" w:rsidR="00171817" w:rsidRPr="00E27A1D" w:rsidRDefault="00171817" w:rsidP="0090130A">
      <w:pPr>
        <w:pStyle w:val="AppendIndentSub"/>
        <w:tabs>
          <w:tab w:val="num" w:pos="0"/>
        </w:tabs>
        <w:ind w:left="0"/>
        <w:rPr>
          <w:rFonts w:ascii="Tahoma" w:hAnsi="Tahoma" w:cs="Tahoma"/>
          <w:lang w:val="nl-NL"/>
        </w:rPr>
      </w:pPr>
      <w:r w:rsidRPr="00E27A1D">
        <w:rPr>
          <w:rFonts w:ascii="Tahoma" w:hAnsi="Tahoma" w:cs="Tahoma"/>
          <w:sz w:val="18"/>
          <w:szCs w:val="18"/>
          <w:lang w:val="nl-NL"/>
        </w:rPr>
        <w:t>Voor alle programma's behalve Select Plus moet de bestelling zijn voor de resterende looptijd van de bestaande overeenkomt of Enrollment (dat wil zeggen, SA maal het aantal resterende jaren in de looptijd van de Enrollment op</w:t>
      </w:r>
      <w:r w:rsidR="00994355">
        <w:rPr>
          <w:rFonts w:ascii="Tahoma" w:hAnsi="Tahoma" w:cs="Tahoma"/>
          <w:sz w:val="18"/>
          <w:szCs w:val="18"/>
          <w:lang w:val="nl-NL"/>
        </w:rPr>
        <w:t> </w:t>
      </w:r>
      <w:r w:rsidRPr="00E27A1D">
        <w:rPr>
          <w:rFonts w:ascii="Tahoma" w:hAnsi="Tahoma" w:cs="Tahoma"/>
          <w:sz w:val="18"/>
          <w:szCs w:val="18"/>
          <w:lang w:val="nl-NL"/>
        </w:rPr>
        <w:t>de besteldatum, waarbij een deel van een jaar ook als een jaar telt). In Select Plus zal de bestelling voor 36</w:t>
      </w:r>
      <w:r w:rsidR="0090130A">
        <w:rPr>
          <w:rFonts w:ascii="Tahoma" w:hAnsi="Tahoma" w:cs="Tahoma"/>
          <w:sz w:val="18"/>
          <w:szCs w:val="18"/>
          <w:lang w:val="nl-NL"/>
        </w:rPr>
        <w:t> </w:t>
      </w:r>
      <w:r w:rsidRPr="00E27A1D">
        <w:rPr>
          <w:rFonts w:ascii="Tahoma" w:hAnsi="Tahoma" w:cs="Tahoma"/>
          <w:sz w:val="18"/>
          <w:szCs w:val="18"/>
          <w:lang w:val="nl-NL"/>
        </w:rPr>
        <w:t>maanden zijn</w:t>
      </w:r>
      <w:r w:rsidR="000600D2">
        <w:rPr>
          <w:rFonts w:ascii="Tahoma" w:hAnsi="Tahoma" w:cs="Tahoma"/>
          <w:sz w:val="18"/>
          <w:szCs w:val="18"/>
          <w:lang w:val="nl-NL"/>
        </w:rPr>
        <w:t xml:space="preserve">. </w:t>
      </w:r>
      <w:r w:rsidRPr="00E27A1D">
        <w:rPr>
          <w:rFonts w:ascii="Tahoma" w:hAnsi="Tahoma" w:cs="Tahoma"/>
          <w:sz w:val="18"/>
          <w:szCs w:val="18"/>
          <w:lang w:val="nl-NL"/>
        </w:rPr>
        <w:t>De prijs voor Software Assurance wordt niet pro rata berekend voor een deel van een dekkingsjaar. Daarom kunnen klanten de bestelling het beste op een zo gunstig mogelijk moment plaatsen om te kunnen profiteren van een verjaardag van een bestaande overeenkomst. Voor Overeenkomsten van 2008 en eerder geldt dat, mits de dekking binnen 30 dagen wordt verlengd (binnen 90 dagen als wordt verlengd in het kader van het Open License Program), de klant wordt geacht Software Assurance dekking te hebben gehad gedurende de periode</w:t>
      </w:r>
      <w:r w:rsidR="00994355">
        <w:rPr>
          <w:rFonts w:ascii="Tahoma" w:hAnsi="Tahoma" w:cs="Tahoma"/>
          <w:sz w:val="18"/>
          <w:szCs w:val="18"/>
          <w:lang w:val="nl-NL"/>
        </w:rPr>
        <w:t> </w:t>
      </w:r>
      <w:r w:rsidRPr="00E27A1D">
        <w:rPr>
          <w:rFonts w:ascii="Tahoma" w:hAnsi="Tahoma" w:cs="Tahoma"/>
          <w:sz w:val="18"/>
          <w:szCs w:val="18"/>
          <w:lang w:val="nl-NL"/>
        </w:rPr>
        <w:t>tussen het aflopen van de verstreken Software Assurance dekking en het begin van de nieuwe dekkingsperiode. De klant heeft recht op de upgrades die gedurende deze periode beschikbaar zijn gekomen, mits</w:t>
      </w:r>
      <w:r w:rsidR="00994355">
        <w:rPr>
          <w:rFonts w:ascii="Tahoma" w:hAnsi="Tahoma" w:cs="Tahoma"/>
          <w:sz w:val="18"/>
          <w:szCs w:val="18"/>
          <w:lang w:val="nl-NL"/>
        </w:rPr>
        <w:t> </w:t>
      </w:r>
      <w:r w:rsidRPr="00E27A1D">
        <w:rPr>
          <w:rFonts w:ascii="Tahoma" w:hAnsi="Tahoma" w:cs="Tahoma"/>
          <w:sz w:val="18"/>
          <w:szCs w:val="18"/>
          <w:lang w:val="nl-NL"/>
        </w:rPr>
        <w:t>de</w:t>
      </w:r>
      <w:r w:rsidR="00994355">
        <w:rPr>
          <w:rFonts w:ascii="Tahoma" w:hAnsi="Tahoma" w:cs="Tahoma"/>
          <w:sz w:val="18"/>
          <w:szCs w:val="18"/>
          <w:lang w:val="nl-NL"/>
        </w:rPr>
        <w:t> </w:t>
      </w:r>
      <w:r w:rsidRPr="00E27A1D">
        <w:rPr>
          <w:rFonts w:ascii="Tahoma" w:hAnsi="Tahoma" w:cs="Tahoma"/>
          <w:sz w:val="18"/>
          <w:szCs w:val="18"/>
          <w:lang w:val="nl-NL"/>
        </w:rPr>
        <w:t xml:space="preserve">dekking wordt verlengd. </w:t>
      </w:r>
    </w:p>
    <w:p w14:paraId="0EDFC889" w14:textId="77777777" w:rsidR="00023FE7" w:rsidRPr="00E27A1D" w:rsidRDefault="00023FE7">
      <w:pPr>
        <w:pStyle w:val="AppendixIndent"/>
        <w:tabs>
          <w:tab w:val="num" w:pos="0"/>
        </w:tabs>
        <w:ind w:left="0"/>
        <w:rPr>
          <w:rFonts w:ascii="Tahoma" w:hAnsi="Tahoma" w:cs="Tahoma"/>
          <w:lang w:val="nl-NL"/>
        </w:rPr>
      </w:pPr>
    </w:p>
    <w:p w14:paraId="0EDFC88A" w14:textId="77777777" w:rsidR="00023FE7" w:rsidRPr="00E27A1D" w:rsidRDefault="00023FE7">
      <w:pPr>
        <w:rPr>
          <w:rFonts w:cs="Tahoma"/>
          <w:lang w:val="nl-NL"/>
        </w:rPr>
      </w:pPr>
      <w:r w:rsidRPr="00E27A1D">
        <w:rPr>
          <w:rFonts w:cs="Tahoma"/>
          <w:lang w:val="nl-NL"/>
        </w:rPr>
        <w:br w:type="page"/>
      </w:r>
    </w:p>
    <w:p w14:paraId="0EDFC88B" w14:textId="77777777" w:rsidR="00EA1A1E" w:rsidRPr="00276F80" w:rsidRDefault="00EA1A1E" w:rsidP="00B0065F">
      <w:pPr>
        <w:pStyle w:val="Heading1"/>
        <w:rPr>
          <w:rFonts w:cs="Tahoma"/>
        </w:rPr>
      </w:pPr>
      <w:bookmarkStart w:id="721" w:name="_Toc336338227"/>
      <w:bookmarkStart w:id="722" w:name="_Toc361497072"/>
      <w:r w:rsidRPr="00276F80">
        <w:rPr>
          <w:rFonts w:cs="Tahoma"/>
        </w:rPr>
        <w:lastRenderedPageBreak/>
        <w:t>SECTIE 7 – Software Assurance (SA) benefits en online diensten (OLS) benefit</w:t>
      </w:r>
      <w:bookmarkEnd w:id="721"/>
      <w:r w:rsidRPr="00276F80">
        <w:rPr>
          <w:rFonts w:cs="Tahoma"/>
        </w:rPr>
        <w:t>s</w:t>
      </w:r>
      <w:bookmarkEnd w:id="722"/>
    </w:p>
    <w:p w14:paraId="0EDFC88C" w14:textId="77777777" w:rsidR="00EA1A1E" w:rsidRPr="00D34210" w:rsidRDefault="00EA1A1E" w:rsidP="00EA1A1E">
      <w:pPr>
        <w:rPr>
          <w:rFonts w:cs="Tahoma"/>
          <w:sz w:val="24"/>
          <w:szCs w:val="24"/>
        </w:rPr>
      </w:pPr>
    </w:p>
    <w:p w14:paraId="0EDFC88D" w14:textId="77777777" w:rsidR="00E7419A" w:rsidRPr="00F02931" w:rsidRDefault="00E7419A" w:rsidP="00E7419A">
      <w:pPr>
        <w:spacing w:after="60"/>
        <w:rPr>
          <w:rFonts w:cs="Tahoma"/>
        </w:rPr>
      </w:pPr>
      <w:r w:rsidRPr="00F02931">
        <w:rPr>
          <w:rFonts w:cs="Tahoma"/>
          <w:szCs w:val="20"/>
        </w:rPr>
        <w:t>In dit gedeelte worden Software Assurance Benefits en Online Diensten Benefits beschreven.</w:t>
      </w:r>
    </w:p>
    <w:p w14:paraId="0EDFC88E" w14:textId="77777777" w:rsidR="00EA1A1E" w:rsidRPr="00F02931" w:rsidRDefault="00EA1A1E" w:rsidP="00BA0707">
      <w:pPr>
        <w:rPr>
          <w:rFonts w:cs="Tahoma"/>
        </w:rPr>
      </w:pPr>
    </w:p>
    <w:p w14:paraId="0EDFC88F" w14:textId="77777777" w:rsidR="003E606C" w:rsidRPr="00F02931" w:rsidRDefault="003E606C" w:rsidP="0063466C">
      <w:pPr>
        <w:spacing w:after="60"/>
        <w:rPr>
          <w:rFonts w:cs="Tahoma"/>
        </w:rPr>
      </w:pPr>
      <w:r w:rsidRPr="00F02931">
        <w:rPr>
          <w:rFonts w:cs="Tahoma"/>
          <w:b/>
          <w:szCs w:val="20"/>
        </w:rPr>
        <w:t>Software Assurance Benefits</w:t>
      </w:r>
    </w:p>
    <w:p w14:paraId="0EDFC890" w14:textId="77777777" w:rsidR="00E7419A" w:rsidRPr="00E27A1D" w:rsidRDefault="00E7419A" w:rsidP="0063466C">
      <w:pPr>
        <w:rPr>
          <w:rFonts w:cs="Tahoma"/>
          <w:lang w:val="nl-NL"/>
        </w:rPr>
      </w:pPr>
      <w:r w:rsidRPr="00F02931">
        <w:rPr>
          <w:rFonts w:cs="Tahoma"/>
          <w:szCs w:val="20"/>
        </w:rPr>
        <w:t xml:space="preserve">Deze voorzieningen verschillen per product en productgroep. </w:t>
      </w:r>
      <w:r w:rsidRPr="00E27A1D">
        <w:rPr>
          <w:rFonts w:cs="Tahoma"/>
          <w:szCs w:val="20"/>
          <w:lang w:val="nl-NL"/>
        </w:rPr>
        <w:t>De toegang tot en het recht op het gebruik van de Software Assurance Benefits door de klant vervalt doorgaans op het moment dat de Software Assurance dekking van de klant afloopt. De meeste Software Assurance Benefits worden aan het begin van de dekkingsperiode verleend.</w:t>
      </w:r>
      <w:r w:rsidR="000600D2">
        <w:rPr>
          <w:rFonts w:cs="Tahoma"/>
          <w:szCs w:val="20"/>
          <w:lang w:val="nl-NL"/>
        </w:rPr>
        <w:t xml:space="preserve"> </w:t>
      </w:r>
      <w:r w:rsidRPr="00E27A1D">
        <w:rPr>
          <w:rFonts w:cs="Tahoma"/>
          <w:szCs w:val="20"/>
          <w:lang w:val="nl-NL"/>
        </w:rPr>
        <w:t>Wijzigingen tijdens de dekkingsperiode (zoals aanvullende aankopen, retouren of transities van Online Diensten) kunnen gevolgen hebben voor de voorzieningen waarvoor u in aanmerking komt.</w:t>
      </w:r>
    </w:p>
    <w:p w14:paraId="0EDFC891" w14:textId="77777777" w:rsidR="00BA0707" w:rsidRPr="00E27A1D" w:rsidRDefault="00BA0707" w:rsidP="00BA0707">
      <w:pPr>
        <w:rPr>
          <w:rFonts w:cs="Tahoma"/>
          <w:lang w:val="nl-NL"/>
        </w:rPr>
      </w:pPr>
    </w:p>
    <w:p w14:paraId="0EDFC892" w14:textId="77777777" w:rsidR="0063466C" w:rsidRPr="00E27A1D" w:rsidRDefault="0063466C" w:rsidP="0063466C">
      <w:pPr>
        <w:spacing w:after="60"/>
        <w:rPr>
          <w:rFonts w:cs="Tahoma"/>
          <w:lang w:val="nl-NL"/>
        </w:rPr>
      </w:pPr>
      <w:r w:rsidRPr="00E27A1D">
        <w:rPr>
          <w:rFonts w:cs="Tahoma"/>
          <w:b/>
          <w:szCs w:val="20"/>
          <w:lang w:val="nl-NL"/>
        </w:rPr>
        <w:t>Online Diensten-voordelen</w:t>
      </w:r>
    </w:p>
    <w:p w14:paraId="0EDFC893" w14:textId="77777777" w:rsidR="00E7419A" w:rsidRPr="00E27A1D" w:rsidRDefault="009F1A2B" w:rsidP="00D62668">
      <w:pPr>
        <w:rPr>
          <w:rFonts w:cs="Tahoma"/>
          <w:lang w:val="nl-NL"/>
        </w:rPr>
      </w:pPr>
      <w:r w:rsidRPr="00E27A1D">
        <w:rPr>
          <w:rFonts w:cs="Tahoma"/>
          <w:szCs w:val="20"/>
          <w:lang w:val="nl-NL"/>
        </w:rPr>
        <w:t>Deze voorzieningen verschillen per product</w:t>
      </w:r>
      <w:r w:rsidR="000600D2">
        <w:rPr>
          <w:rFonts w:cs="Tahoma"/>
          <w:szCs w:val="20"/>
          <w:lang w:val="nl-NL"/>
        </w:rPr>
        <w:t xml:space="preserve">. </w:t>
      </w:r>
      <w:r w:rsidRPr="00E27A1D">
        <w:rPr>
          <w:rFonts w:cs="Tahoma"/>
          <w:szCs w:val="20"/>
          <w:lang w:val="nl-NL"/>
        </w:rPr>
        <w:t>De toegang tot en het recht op het gebruik van de Online Diensten Benefits vervalt op het moment dat de looptijd van de desbetreffende subscription licentie voor online diensten</w:t>
      </w:r>
      <w:r w:rsidR="00D62668">
        <w:rPr>
          <w:rFonts w:cs="Tahoma"/>
          <w:szCs w:val="20"/>
          <w:lang w:val="nl-NL"/>
        </w:rPr>
        <w:t> </w:t>
      </w:r>
      <w:r w:rsidRPr="00E27A1D">
        <w:rPr>
          <w:rFonts w:cs="Tahoma"/>
          <w:szCs w:val="20"/>
          <w:lang w:val="nl-NL"/>
        </w:rPr>
        <w:t xml:space="preserve">eindigt. </w:t>
      </w:r>
    </w:p>
    <w:p w14:paraId="0EDFC894" w14:textId="77777777" w:rsidR="009F1A2B" w:rsidRPr="00E27A1D" w:rsidRDefault="009F1A2B" w:rsidP="0063466C">
      <w:pPr>
        <w:rPr>
          <w:rFonts w:cs="Tahoma"/>
          <w:lang w:val="nl-NL"/>
        </w:rPr>
      </w:pPr>
    </w:p>
    <w:p w14:paraId="0EDFC895" w14:textId="77777777" w:rsidR="00E7419A" w:rsidRPr="00E27A1D" w:rsidRDefault="00E7419A" w:rsidP="0063466C">
      <w:pPr>
        <w:rPr>
          <w:rFonts w:cs="Tahoma"/>
          <w:lang w:val="nl-NL"/>
        </w:rPr>
      </w:pPr>
      <w:r w:rsidRPr="00E27A1D">
        <w:rPr>
          <w:rFonts w:cs="Tahoma"/>
          <w:szCs w:val="20"/>
          <w:lang w:val="nl-NL"/>
        </w:rPr>
        <w:t>Uitzonderingen op de bovenstaande regels worden hieronder vermeld in de gedeelten met betrekking tot de afzonderlijke voorzieningen</w:t>
      </w:r>
      <w:r w:rsidR="000600D2">
        <w:rPr>
          <w:rFonts w:cs="Tahoma"/>
          <w:szCs w:val="20"/>
          <w:lang w:val="nl-NL"/>
        </w:rPr>
        <w:t xml:space="preserve">. </w:t>
      </w:r>
      <w:r w:rsidRPr="00E27A1D">
        <w:rPr>
          <w:rFonts w:cs="Tahoma"/>
          <w:szCs w:val="20"/>
          <w:lang w:val="nl-NL"/>
        </w:rPr>
        <w:t xml:space="preserve">De voorzieningen zijn aan wijzigingen onderhevig en kunnen op elk moment zonder voorafgaande kennisgeving worden beëindigd. De beschikbaarheid van voorzieningen verschilt per programma, regio, fulfillmentopties en taal. </w:t>
      </w:r>
    </w:p>
    <w:p w14:paraId="0EDFC896" w14:textId="77777777" w:rsidR="00023FE7" w:rsidRPr="00E27A1D" w:rsidRDefault="00023FE7" w:rsidP="0063466C">
      <w:pPr>
        <w:pStyle w:val="AppendixBodyText"/>
        <w:spacing w:after="0"/>
        <w:rPr>
          <w:rFonts w:ascii="Tahoma" w:hAnsi="Tahoma" w:cs="Tahoma"/>
          <w:lang w:val="nl-NL"/>
        </w:rPr>
      </w:pPr>
    </w:p>
    <w:p w14:paraId="0EDFC897" w14:textId="77777777" w:rsidR="00023FE7" w:rsidRPr="00E27A1D" w:rsidRDefault="00023FE7" w:rsidP="0063466C">
      <w:pPr>
        <w:pStyle w:val="AppendixBodyText"/>
        <w:spacing w:after="0"/>
        <w:rPr>
          <w:rFonts w:ascii="Tahoma" w:hAnsi="Tahoma" w:cs="Tahoma"/>
          <w:lang w:val="nl-NL"/>
        </w:rPr>
      </w:pPr>
      <w:r w:rsidRPr="00E27A1D">
        <w:rPr>
          <w:rFonts w:ascii="Tahoma" w:hAnsi="Tahoma" w:cs="Tahoma"/>
          <w:sz w:val="18"/>
          <w:lang w:val="nl-NL"/>
        </w:rPr>
        <w:t>Software Assurance Benefits en Online Diensten Benefits worden in het kader van de verschillende programma's toegewezen zoals beschreven in de onderstaande tabel:</w:t>
      </w:r>
    </w:p>
    <w:p w14:paraId="0EDFC898" w14:textId="77777777" w:rsidR="00023FE7" w:rsidRPr="00E27A1D" w:rsidRDefault="00023FE7" w:rsidP="00BA0707">
      <w:pPr>
        <w:pStyle w:val="AppendixBodyText"/>
        <w:spacing w:after="0"/>
        <w:rPr>
          <w:rFonts w:ascii="Tahoma" w:hAnsi="Tahoma" w:cs="Tahoma"/>
          <w:lang w:val="nl-NL"/>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990"/>
        <w:gridCol w:w="1440"/>
        <w:gridCol w:w="1710"/>
        <w:gridCol w:w="2430"/>
        <w:gridCol w:w="1440"/>
      </w:tblGrid>
      <w:tr w:rsidR="009233CA" w:rsidRPr="00276F80" w14:paraId="0EDFC8A2" w14:textId="77777777" w:rsidTr="00D62668">
        <w:trPr>
          <w:trHeight w:val="178"/>
        </w:trPr>
        <w:tc>
          <w:tcPr>
            <w:tcW w:w="1627" w:type="dxa"/>
            <w:shd w:val="clear" w:color="auto" w:fill="FFCC99"/>
            <w:vAlign w:val="center"/>
          </w:tcPr>
          <w:p w14:paraId="0EDFC899" w14:textId="77777777" w:rsidR="00394D2B" w:rsidRPr="00276F80" w:rsidRDefault="00394D2B" w:rsidP="00FF3343">
            <w:pPr>
              <w:pStyle w:val="AppendixTableHeadings"/>
              <w:jc w:val="left"/>
              <w:rPr>
                <w:rFonts w:ascii="Tahoma" w:hAnsi="Tahoma" w:cs="Tahoma"/>
                <w:sz w:val="20"/>
                <w:szCs w:val="20"/>
              </w:rPr>
            </w:pPr>
            <w:r w:rsidRPr="00276F80">
              <w:rPr>
                <w:rFonts w:ascii="Tahoma" w:hAnsi="Tahoma" w:cs="Tahoma"/>
                <w:sz w:val="20"/>
                <w:szCs w:val="20"/>
              </w:rPr>
              <w:t>Programma's</w:t>
            </w:r>
          </w:p>
        </w:tc>
        <w:tc>
          <w:tcPr>
            <w:tcW w:w="990" w:type="dxa"/>
            <w:shd w:val="clear" w:color="auto" w:fill="FFCC99"/>
            <w:vAlign w:val="center"/>
          </w:tcPr>
          <w:p w14:paraId="0EDFC89A" w14:textId="77777777" w:rsidR="00394D2B" w:rsidRPr="00276F80" w:rsidRDefault="00394D2B" w:rsidP="00FF3343">
            <w:pPr>
              <w:pStyle w:val="AppendixTableHeadings"/>
              <w:jc w:val="left"/>
              <w:rPr>
                <w:rFonts w:ascii="Tahoma" w:hAnsi="Tahoma" w:cs="Tahoma"/>
                <w:sz w:val="20"/>
                <w:szCs w:val="20"/>
              </w:rPr>
            </w:pPr>
            <w:r w:rsidRPr="00276F80">
              <w:rPr>
                <w:rFonts w:ascii="Tahoma" w:hAnsi="Tahoma" w:cs="Tahoma"/>
                <w:sz w:val="20"/>
                <w:szCs w:val="20"/>
              </w:rPr>
              <w:t>Open License</w:t>
            </w:r>
          </w:p>
        </w:tc>
        <w:tc>
          <w:tcPr>
            <w:tcW w:w="1440" w:type="dxa"/>
            <w:shd w:val="clear" w:color="auto" w:fill="FFCC99"/>
            <w:vAlign w:val="center"/>
          </w:tcPr>
          <w:p w14:paraId="0EDFC89B" w14:textId="77777777" w:rsidR="00394D2B" w:rsidRPr="00276F80" w:rsidRDefault="00394D2B" w:rsidP="00FF3343">
            <w:pPr>
              <w:pStyle w:val="AppendixTableHeadings"/>
              <w:jc w:val="left"/>
              <w:rPr>
                <w:rFonts w:ascii="Tahoma" w:hAnsi="Tahoma" w:cs="Tahoma"/>
                <w:sz w:val="20"/>
                <w:szCs w:val="20"/>
              </w:rPr>
            </w:pPr>
            <w:r w:rsidRPr="00276F80">
              <w:rPr>
                <w:rFonts w:ascii="Tahoma" w:hAnsi="Tahoma" w:cs="Tahoma"/>
                <w:sz w:val="20"/>
                <w:szCs w:val="20"/>
              </w:rPr>
              <w:t>Open Value</w:t>
            </w:r>
          </w:p>
        </w:tc>
        <w:tc>
          <w:tcPr>
            <w:tcW w:w="1710" w:type="dxa"/>
            <w:shd w:val="clear" w:color="auto" w:fill="FFCC99"/>
            <w:vAlign w:val="center"/>
          </w:tcPr>
          <w:p w14:paraId="0EDFC89C" w14:textId="77777777" w:rsidR="00394D2B" w:rsidRPr="00276F80" w:rsidRDefault="00394D2B" w:rsidP="00FF3343">
            <w:pPr>
              <w:pStyle w:val="AppendixTableHeadings"/>
              <w:jc w:val="left"/>
              <w:rPr>
                <w:rFonts w:ascii="Tahoma" w:hAnsi="Tahoma" w:cs="Tahoma"/>
                <w:sz w:val="20"/>
                <w:szCs w:val="20"/>
              </w:rPr>
            </w:pPr>
            <w:r w:rsidRPr="00276F80">
              <w:rPr>
                <w:rFonts w:ascii="Tahoma" w:hAnsi="Tahoma" w:cs="Tahoma"/>
                <w:sz w:val="20"/>
                <w:szCs w:val="20"/>
              </w:rPr>
              <w:t>Open Value Subscription – Education Solutions</w:t>
            </w:r>
          </w:p>
        </w:tc>
        <w:tc>
          <w:tcPr>
            <w:tcW w:w="2430" w:type="dxa"/>
            <w:shd w:val="clear" w:color="auto" w:fill="FFCC99"/>
            <w:vAlign w:val="center"/>
          </w:tcPr>
          <w:p w14:paraId="0EDFC89D" w14:textId="77777777" w:rsidR="00394D2B" w:rsidRPr="00E27A1D" w:rsidRDefault="00394D2B" w:rsidP="00FF3343">
            <w:pPr>
              <w:pStyle w:val="AppendixTableHeadings"/>
              <w:jc w:val="left"/>
              <w:rPr>
                <w:rFonts w:ascii="Tahoma" w:hAnsi="Tahoma" w:cs="Tahoma"/>
                <w:lang w:val="nl-NL"/>
              </w:rPr>
            </w:pPr>
            <w:r w:rsidRPr="00E27A1D">
              <w:rPr>
                <w:rFonts w:ascii="Tahoma" w:hAnsi="Tahoma" w:cs="Tahoma"/>
                <w:sz w:val="20"/>
                <w:szCs w:val="20"/>
                <w:lang w:val="nl-NL"/>
              </w:rPr>
              <w:t>Select*</w:t>
            </w:r>
          </w:p>
          <w:p w14:paraId="0EDFC89E" w14:textId="77777777" w:rsidR="00394D2B" w:rsidRPr="00E27A1D" w:rsidRDefault="00394D2B" w:rsidP="00FF3343">
            <w:pPr>
              <w:pStyle w:val="AppendixTableHeadings"/>
              <w:jc w:val="left"/>
              <w:rPr>
                <w:rFonts w:ascii="Tahoma" w:hAnsi="Tahoma" w:cs="Tahoma"/>
                <w:lang w:val="nl-NL"/>
              </w:rPr>
            </w:pPr>
            <w:r w:rsidRPr="00E27A1D">
              <w:rPr>
                <w:rFonts w:ascii="Tahoma" w:hAnsi="Tahoma" w:cs="Tahoma"/>
                <w:sz w:val="20"/>
                <w:szCs w:val="20"/>
                <w:lang w:val="nl-NL"/>
              </w:rPr>
              <w:t>Enterprise Overeenkomst</w:t>
            </w:r>
          </w:p>
          <w:p w14:paraId="0EDFC89F" w14:textId="77777777" w:rsidR="00394D2B" w:rsidRPr="00E27A1D" w:rsidRDefault="00394D2B" w:rsidP="00FF3343">
            <w:pPr>
              <w:pStyle w:val="AppendixTableHeadings"/>
              <w:jc w:val="left"/>
              <w:rPr>
                <w:rFonts w:ascii="Tahoma" w:hAnsi="Tahoma" w:cs="Tahoma"/>
                <w:lang w:val="nl-NL"/>
              </w:rPr>
            </w:pPr>
            <w:r w:rsidRPr="00E27A1D">
              <w:rPr>
                <w:rFonts w:ascii="Tahoma" w:hAnsi="Tahoma" w:cs="Tahoma"/>
                <w:sz w:val="20"/>
                <w:szCs w:val="20"/>
                <w:lang w:val="nl-NL"/>
              </w:rPr>
              <w:t>Enrollment for Education Solutions in het kader van de Campus en</w:t>
            </w:r>
          </w:p>
          <w:p w14:paraId="0EDFC8A0" w14:textId="77777777" w:rsidR="00394D2B" w:rsidRPr="00276F80" w:rsidRDefault="00394D2B" w:rsidP="00FF3343">
            <w:pPr>
              <w:pStyle w:val="AppendixTableHeadings"/>
              <w:jc w:val="left"/>
              <w:rPr>
                <w:rFonts w:ascii="Tahoma" w:hAnsi="Tahoma" w:cs="Tahoma"/>
                <w:sz w:val="20"/>
                <w:szCs w:val="20"/>
              </w:rPr>
            </w:pPr>
            <w:r w:rsidRPr="00276F80">
              <w:rPr>
                <w:rFonts w:ascii="Tahoma" w:hAnsi="Tahoma" w:cs="Tahoma"/>
                <w:sz w:val="20"/>
                <w:szCs w:val="20"/>
              </w:rPr>
              <w:t>School Overeenkomst</w:t>
            </w:r>
          </w:p>
        </w:tc>
        <w:tc>
          <w:tcPr>
            <w:tcW w:w="1440" w:type="dxa"/>
            <w:shd w:val="clear" w:color="auto" w:fill="FFCC99"/>
            <w:vAlign w:val="center"/>
          </w:tcPr>
          <w:p w14:paraId="0EDFC8A1" w14:textId="77777777" w:rsidR="00394D2B" w:rsidRPr="00276F80" w:rsidRDefault="00394D2B" w:rsidP="007E466C">
            <w:pPr>
              <w:pStyle w:val="AppendixTableHeadings"/>
              <w:rPr>
                <w:rFonts w:ascii="Tahoma" w:hAnsi="Tahoma" w:cs="Tahoma"/>
                <w:sz w:val="20"/>
                <w:szCs w:val="20"/>
              </w:rPr>
            </w:pPr>
            <w:r w:rsidRPr="00276F80">
              <w:rPr>
                <w:rFonts w:ascii="Tahoma" w:hAnsi="Tahoma" w:cs="Tahoma"/>
                <w:sz w:val="20"/>
                <w:szCs w:val="20"/>
              </w:rPr>
              <w:t>Select Plus</w:t>
            </w:r>
          </w:p>
        </w:tc>
      </w:tr>
      <w:tr w:rsidR="009233CA" w:rsidRPr="00276F80" w14:paraId="0EDFC8A9" w14:textId="77777777" w:rsidTr="00D62668">
        <w:trPr>
          <w:trHeight w:val="369"/>
        </w:trPr>
        <w:tc>
          <w:tcPr>
            <w:tcW w:w="1627" w:type="dxa"/>
            <w:vAlign w:val="center"/>
          </w:tcPr>
          <w:p w14:paraId="0EDFC8A3" w14:textId="77777777" w:rsidR="00394D2B" w:rsidRPr="00276F80" w:rsidRDefault="00394D2B">
            <w:pPr>
              <w:pStyle w:val="AppendixTableText"/>
              <w:rPr>
                <w:rFonts w:ascii="Tahoma" w:hAnsi="Tahoma" w:cs="Tahoma"/>
                <w:szCs w:val="20"/>
              </w:rPr>
            </w:pPr>
            <w:r w:rsidRPr="00276F80">
              <w:rPr>
                <w:rFonts w:ascii="Tahoma" w:hAnsi="Tahoma" w:cs="Tahoma"/>
                <w:szCs w:val="20"/>
              </w:rPr>
              <w:t>Voorzieningen beschikbaar per:</w:t>
            </w:r>
          </w:p>
        </w:tc>
        <w:tc>
          <w:tcPr>
            <w:tcW w:w="990" w:type="dxa"/>
            <w:vAlign w:val="center"/>
          </w:tcPr>
          <w:p w14:paraId="0EDFC8A4" w14:textId="77777777" w:rsidR="00394D2B" w:rsidRPr="00276F80" w:rsidRDefault="00394D2B">
            <w:pPr>
              <w:pStyle w:val="AppendixTableText"/>
              <w:rPr>
                <w:rFonts w:ascii="Tahoma" w:hAnsi="Tahoma" w:cs="Tahoma"/>
                <w:szCs w:val="20"/>
              </w:rPr>
            </w:pPr>
            <w:r w:rsidRPr="00276F80">
              <w:rPr>
                <w:rFonts w:ascii="Tahoma" w:hAnsi="Tahoma" w:cs="Tahoma"/>
                <w:szCs w:val="20"/>
              </w:rPr>
              <w:t>Aantal licenties</w:t>
            </w:r>
          </w:p>
        </w:tc>
        <w:tc>
          <w:tcPr>
            <w:tcW w:w="1440" w:type="dxa"/>
            <w:vAlign w:val="center"/>
          </w:tcPr>
          <w:p w14:paraId="0EDFC8A5" w14:textId="77777777" w:rsidR="00394D2B" w:rsidRPr="00276F80" w:rsidRDefault="00394D2B">
            <w:pPr>
              <w:pStyle w:val="AppendixTableText"/>
              <w:rPr>
                <w:rFonts w:ascii="Tahoma" w:hAnsi="Tahoma" w:cs="Tahoma"/>
                <w:szCs w:val="20"/>
              </w:rPr>
            </w:pPr>
            <w:r w:rsidRPr="00276F80">
              <w:rPr>
                <w:rFonts w:ascii="Tahoma" w:hAnsi="Tahoma" w:cs="Tahoma"/>
                <w:szCs w:val="20"/>
              </w:rPr>
              <w:t>Overeenkomst</w:t>
            </w:r>
          </w:p>
        </w:tc>
        <w:tc>
          <w:tcPr>
            <w:tcW w:w="1710" w:type="dxa"/>
            <w:vAlign w:val="center"/>
          </w:tcPr>
          <w:p w14:paraId="0EDFC8A6" w14:textId="77777777" w:rsidR="00394D2B" w:rsidRPr="00276F80" w:rsidRDefault="00394D2B" w:rsidP="00394D2B">
            <w:pPr>
              <w:pStyle w:val="AppendixTableText"/>
              <w:rPr>
                <w:rFonts w:ascii="Tahoma" w:hAnsi="Tahoma" w:cs="Tahoma"/>
                <w:szCs w:val="20"/>
              </w:rPr>
            </w:pPr>
            <w:r w:rsidRPr="00276F80">
              <w:rPr>
                <w:rFonts w:ascii="Tahoma" w:hAnsi="Tahoma" w:cs="Tahoma"/>
                <w:szCs w:val="20"/>
              </w:rPr>
              <w:t>Overeenkomst</w:t>
            </w:r>
          </w:p>
        </w:tc>
        <w:tc>
          <w:tcPr>
            <w:tcW w:w="2430" w:type="dxa"/>
            <w:vAlign w:val="center"/>
          </w:tcPr>
          <w:p w14:paraId="0EDFC8A7" w14:textId="77777777" w:rsidR="00394D2B" w:rsidRPr="00276F80" w:rsidRDefault="00394D2B">
            <w:pPr>
              <w:pStyle w:val="AppendixTableText"/>
              <w:rPr>
                <w:rFonts w:ascii="Tahoma" w:hAnsi="Tahoma" w:cs="Tahoma"/>
                <w:szCs w:val="20"/>
              </w:rPr>
            </w:pPr>
            <w:r w:rsidRPr="00276F80">
              <w:rPr>
                <w:rFonts w:ascii="Tahoma" w:hAnsi="Tahoma" w:cs="Tahoma"/>
                <w:szCs w:val="20"/>
              </w:rPr>
              <w:t>Enrollment</w:t>
            </w:r>
          </w:p>
        </w:tc>
        <w:tc>
          <w:tcPr>
            <w:tcW w:w="1440" w:type="dxa"/>
          </w:tcPr>
          <w:p w14:paraId="0EDFC8A8" w14:textId="77777777" w:rsidR="00394D2B" w:rsidRPr="00276F80" w:rsidRDefault="00394D2B">
            <w:pPr>
              <w:pStyle w:val="AppendixTableText"/>
              <w:rPr>
                <w:rFonts w:ascii="Tahoma" w:hAnsi="Tahoma" w:cs="Tahoma"/>
                <w:szCs w:val="20"/>
              </w:rPr>
            </w:pPr>
            <w:r w:rsidRPr="00276F80">
              <w:rPr>
                <w:rFonts w:ascii="Tahoma" w:hAnsi="Tahoma" w:cs="Tahoma"/>
                <w:szCs w:val="20"/>
              </w:rPr>
              <w:t>Geregistreerde Gelieerde Onderneming</w:t>
            </w:r>
          </w:p>
        </w:tc>
      </w:tr>
    </w:tbl>
    <w:p w14:paraId="0EDFC8AA" w14:textId="77777777" w:rsidR="00023FE7" w:rsidRPr="00736E5C" w:rsidRDefault="00023FE7" w:rsidP="00D62668">
      <w:pPr>
        <w:pStyle w:val="AppendixBodyText"/>
        <w:tabs>
          <w:tab w:val="left" w:pos="9270"/>
        </w:tabs>
        <w:spacing w:after="0"/>
        <w:ind w:right="90"/>
        <w:rPr>
          <w:rFonts w:ascii="Tahoma" w:hAnsi="Tahoma" w:cs="Tahoma"/>
          <w:lang w:val="nl-NL"/>
        </w:rPr>
      </w:pPr>
      <w:r w:rsidRPr="00736E5C">
        <w:rPr>
          <w:rFonts w:ascii="Tahoma" w:hAnsi="Tahoma" w:cs="Tahoma"/>
          <w:b/>
          <w:i/>
          <w:sz w:val="16"/>
          <w:szCs w:val="16"/>
          <w:lang w:val="nl-NL"/>
        </w:rPr>
        <w:t>Opmerking:</w:t>
      </w:r>
      <w:r w:rsidRPr="00736E5C">
        <w:rPr>
          <w:rFonts w:ascii="Tahoma" w:hAnsi="Tahoma" w:cs="Tahoma"/>
          <w:i/>
          <w:sz w:val="16"/>
          <w:szCs w:val="16"/>
          <w:lang w:val="nl-NL"/>
        </w:rPr>
        <w:t xml:space="preserve"> *Klanten die een Canadian HealthCare Volume License Enterprise Overeenkomst aangaan, ontvangen SA Benefits in overeenstemming met de SA Benefits die beschikbaar zijn voor klanten die producten afnemen via Microsoft Open Value.</w:t>
      </w:r>
    </w:p>
    <w:p w14:paraId="0EDFC8AB" w14:textId="77777777" w:rsidR="00023FE7" w:rsidRPr="00736E5C" w:rsidRDefault="00023FE7" w:rsidP="0063466C">
      <w:pPr>
        <w:pStyle w:val="AppendixBodyText"/>
        <w:spacing w:after="0"/>
        <w:rPr>
          <w:rFonts w:ascii="Tahoma" w:hAnsi="Tahoma" w:cs="Tahoma"/>
          <w:lang w:val="nl-NL"/>
        </w:rPr>
      </w:pPr>
    </w:p>
    <w:p w14:paraId="0EDFC8AC" w14:textId="77777777" w:rsidR="00023FE7" w:rsidRPr="00E27A1D" w:rsidRDefault="00023FE7" w:rsidP="00D62668">
      <w:pPr>
        <w:pStyle w:val="AppendixBodyText"/>
        <w:spacing w:after="0"/>
        <w:rPr>
          <w:rFonts w:ascii="Tahoma" w:hAnsi="Tahoma" w:cs="Tahoma"/>
          <w:lang w:val="nl-NL"/>
        </w:rPr>
      </w:pPr>
      <w:r w:rsidRPr="00E27A1D">
        <w:rPr>
          <w:rFonts w:ascii="Tahoma" w:hAnsi="Tahoma" w:cs="Tahoma"/>
          <w:sz w:val="18"/>
          <w:lang w:val="nl-NL"/>
        </w:rPr>
        <w:t>In de onderstaande tabel worden Software Assurance Benefits en Online Diensten Benefits vermeld</w:t>
      </w:r>
      <w:r w:rsidR="000600D2">
        <w:rPr>
          <w:rFonts w:ascii="Tahoma" w:hAnsi="Tahoma" w:cs="Tahoma"/>
          <w:sz w:val="18"/>
          <w:lang w:val="nl-NL"/>
        </w:rPr>
        <w:t xml:space="preserve">. </w:t>
      </w:r>
      <w:r w:rsidRPr="00E27A1D">
        <w:rPr>
          <w:rFonts w:ascii="Tahoma" w:hAnsi="Tahoma" w:cs="Tahoma"/>
          <w:sz w:val="18"/>
          <w:lang w:val="nl-NL"/>
        </w:rPr>
        <w:t>Sommige voorzieningen corresponderen met afzonderlijke licenties waarvoor Software Assurance is verkregen</w:t>
      </w:r>
      <w:r w:rsidR="000600D2">
        <w:rPr>
          <w:rFonts w:ascii="Tahoma" w:hAnsi="Tahoma" w:cs="Tahoma"/>
          <w:sz w:val="18"/>
          <w:lang w:val="nl-NL"/>
        </w:rPr>
        <w:t xml:space="preserve">. </w:t>
      </w:r>
      <w:r w:rsidRPr="00E27A1D">
        <w:rPr>
          <w:rFonts w:ascii="Tahoma" w:hAnsi="Tahoma" w:cs="Tahoma"/>
          <w:sz w:val="18"/>
          <w:lang w:val="nl-NL"/>
        </w:rPr>
        <w:t>De klant komt in aanmerking voor deze voorzieningen indien deze beschikt over actieve Software Assurance (of andere upgradedekking) voor een kwalificerend product, ongeacht de productversie die de klant daadwerkelijk gebruikt</w:t>
      </w:r>
      <w:r w:rsidR="000600D2">
        <w:rPr>
          <w:rFonts w:ascii="Tahoma" w:hAnsi="Tahoma" w:cs="Tahoma"/>
          <w:sz w:val="18"/>
          <w:lang w:val="nl-NL"/>
        </w:rPr>
        <w:t xml:space="preserve">. </w:t>
      </w:r>
      <w:r w:rsidRPr="00E27A1D">
        <w:rPr>
          <w:rFonts w:ascii="Tahoma" w:hAnsi="Tahoma" w:cs="Tahoma"/>
          <w:sz w:val="18"/>
          <w:lang w:val="nl-NL"/>
        </w:rPr>
        <w:t>De</w:t>
      </w:r>
      <w:r w:rsidR="00D62668">
        <w:rPr>
          <w:rFonts w:ascii="Tahoma" w:hAnsi="Tahoma" w:cs="Tahoma"/>
          <w:sz w:val="18"/>
          <w:lang w:val="nl-NL"/>
        </w:rPr>
        <w:t> </w:t>
      </w:r>
      <w:r w:rsidRPr="00E27A1D">
        <w:rPr>
          <w:rFonts w:ascii="Tahoma" w:hAnsi="Tahoma" w:cs="Tahoma"/>
          <w:sz w:val="18"/>
          <w:lang w:val="nl-NL"/>
        </w:rPr>
        <w:t>kwalificerende producten worden in de gedeelten die zijn gewijd aan de afzonderlijke producten vermeld</w:t>
      </w:r>
      <w:r w:rsidR="000600D2">
        <w:rPr>
          <w:rFonts w:ascii="Tahoma" w:hAnsi="Tahoma" w:cs="Tahoma"/>
          <w:sz w:val="18"/>
          <w:lang w:val="nl-NL"/>
        </w:rPr>
        <w:t xml:space="preserve">. </w:t>
      </w:r>
      <w:r w:rsidRPr="00E27A1D">
        <w:rPr>
          <w:rFonts w:ascii="Tahoma" w:hAnsi="Tahoma" w:cs="Tahoma"/>
          <w:sz w:val="18"/>
          <w:lang w:val="nl-NL"/>
        </w:rPr>
        <w:t>Sommige voorzieningen worden toegekend op basis van de SA-bestedingen van de klant met betrekking tot een bepaalde verzameling producten binnen een productgroep</w:t>
      </w:r>
      <w:r w:rsidR="000600D2">
        <w:rPr>
          <w:rFonts w:ascii="Tahoma" w:hAnsi="Tahoma" w:cs="Tahoma"/>
          <w:sz w:val="18"/>
          <w:lang w:val="nl-NL"/>
        </w:rPr>
        <w:t xml:space="preserve">. </w:t>
      </w:r>
      <w:r w:rsidRPr="00E27A1D">
        <w:rPr>
          <w:rFonts w:ascii="Tahoma" w:hAnsi="Tahoma" w:cs="Tahoma"/>
          <w:sz w:val="18"/>
          <w:lang w:val="nl-NL"/>
        </w:rPr>
        <w:t xml:space="preserve">Binnen deze context betekent </w:t>
      </w:r>
      <w:r w:rsidR="00F64A43">
        <w:rPr>
          <w:rFonts w:ascii="Tahoma" w:hAnsi="Tahoma" w:cs="Tahoma"/>
          <w:sz w:val="18"/>
          <w:lang w:val="nl-NL"/>
        </w:rPr>
        <w:t>“</w:t>
      </w:r>
      <w:r w:rsidRPr="00E27A1D">
        <w:rPr>
          <w:rFonts w:ascii="Tahoma" w:hAnsi="Tahoma" w:cs="Tahoma"/>
          <w:sz w:val="18"/>
          <w:lang w:val="nl-NL"/>
        </w:rPr>
        <w:t>SA-bestedingen</w:t>
      </w:r>
      <w:r w:rsidR="00F64A43">
        <w:rPr>
          <w:rFonts w:ascii="Tahoma" w:hAnsi="Tahoma" w:cs="Tahoma"/>
          <w:sz w:val="18"/>
          <w:lang w:val="nl-NL"/>
        </w:rPr>
        <w:t>”</w:t>
      </w:r>
      <w:r w:rsidRPr="00E27A1D">
        <w:rPr>
          <w:rFonts w:ascii="Tahoma" w:hAnsi="Tahoma" w:cs="Tahoma"/>
          <w:sz w:val="18"/>
          <w:lang w:val="nl-NL"/>
        </w:rPr>
        <w:t xml:space="preserve"> niet letterlijk de daadwerkelijk door de klant bestede bedragen</w:t>
      </w:r>
      <w:r w:rsidR="000600D2">
        <w:rPr>
          <w:rFonts w:ascii="Tahoma" w:hAnsi="Tahoma" w:cs="Tahoma"/>
          <w:sz w:val="18"/>
          <w:lang w:val="nl-NL"/>
        </w:rPr>
        <w:t xml:space="preserve">. </w:t>
      </w:r>
      <w:r w:rsidRPr="00E27A1D">
        <w:rPr>
          <w:rFonts w:ascii="Tahoma" w:hAnsi="Tahoma" w:cs="Tahoma"/>
          <w:sz w:val="18"/>
          <w:lang w:val="nl-NL"/>
        </w:rPr>
        <w:t xml:space="preserve">Het is een benadering van hoeveel de klant heeft besteed aan Software Assurance voor deze producten in het kader van zijn Select of Enterprise </w:t>
      </w:r>
      <w:r w:rsidRPr="00E27A1D">
        <w:rPr>
          <w:rFonts w:ascii="Tahoma" w:hAnsi="Tahoma" w:cs="Tahoma"/>
          <w:sz w:val="18"/>
          <w:szCs w:val="18"/>
          <w:lang w:val="nl-NL"/>
        </w:rPr>
        <w:t>Enrollment, Select Plus-registratie of Open Overeenkomst (bijvoorbeeld losse SA-aankopen en de SA-component van L&amp;SA-aankopen)</w:t>
      </w:r>
      <w:r w:rsidR="000600D2">
        <w:rPr>
          <w:rFonts w:ascii="Tahoma" w:hAnsi="Tahoma" w:cs="Tahoma"/>
          <w:sz w:val="18"/>
          <w:szCs w:val="18"/>
          <w:lang w:val="nl-NL"/>
        </w:rPr>
        <w:t xml:space="preserve">. </w:t>
      </w:r>
      <w:r w:rsidRPr="00E27A1D">
        <w:rPr>
          <w:rFonts w:ascii="Tahoma" w:hAnsi="Tahoma" w:cs="Tahoma"/>
          <w:sz w:val="18"/>
          <w:szCs w:val="18"/>
          <w:lang w:val="nl-NL"/>
        </w:rPr>
        <w:t>Voor klanten met een abonnementsprogramma is het een benadering van het totaalbedrag dat de klant in het kader van de Enrollment of overeenkomst heeft besteed aan de licenties voor de producten</w:t>
      </w:r>
      <w:r w:rsidR="000600D2">
        <w:rPr>
          <w:rFonts w:ascii="Tahoma" w:hAnsi="Tahoma" w:cs="Tahoma"/>
          <w:sz w:val="18"/>
          <w:szCs w:val="18"/>
          <w:lang w:val="nl-NL"/>
        </w:rPr>
        <w:t xml:space="preserve">. </w:t>
      </w:r>
      <w:r w:rsidRPr="00E27A1D">
        <w:rPr>
          <w:rFonts w:ascii="Tahoma" w:hAnsi="Tahoma" w:cs="Tahoma"/>
          <w:sz w:val="18"/>
          <w:szCs w:val="18"/>
          <w:lang w:val="nl-NL"/>
        </w:rPr>
        <w:t>Andere voorzieningen corresponderen met het Software Assurance Lidmaatschap. De klant komt in aanmerking voor deze voorzieningen op</w:t>
      </w:r>
      <w:r w:rsidR="00D62668">
        <w:rPr>
          <w:rFonts w:ascii="Tahoma" w:hAnsi="Tahoma" w:cs="Tahoma"/>
          <w:sz w:val="18"/>
          <w:szCs w:val="18"/>
          <w:lang w:val="nl-NL"/>
        </w:rPr>
        <w:t> </w:t>
      </w:r>
      <w:r w:rsidRPr="00E27A1D">
        <w:rPr>
          <w:rFonts w:ascii="Tahoma" w:hAnsi="Tahoma" w:cs="Tahoma"/>
          <w:sz w:val="18"/>
          <w:szCs w:val="18"/>
          <w:lang w:val="nl-NL"/>
        </w:rPr>
        <w:t>grond van zijn Software Assurance Lidmaatschap voor de betreffende productgroep.</w:t>
      </w:r>
    </w:p>
    <w:p w14:paraId="0EDFC8AD" w14:textId="77777777" w:rsidR="00F76ED4" w:rsidRPr="00E27A1D" w:rsidRDefault="00F76ED4">
      <w:pPr>
        <w:rPr>
          <w:rFonts w:cs="Tahoma"/>
          <w:lang w:val="nl-NL"/>
        </w:rPr>
      </w:pPr>
    </w:p>
    <w:tbl>
      <w:tblPr>
        <w:tblW w:w="9727" w:type="dxa"/>
        <w:tblInd w:w="101" w:type="dxa"/>
        <w:tblLayout w:type="fixed"/>
        <w:tblLook w:val="0000" w:firstRow="0" w:lastRow="0" w:firstColumn="0" w:lastColumn="0" w:noHBand="0" w:noVBand="0"/>
      </w:tblPr>
      <w:tblGrid>
        <w:gridCol w:w="1987"/>
        <w:gridCol w:w="1620"/>
        <w:gridCol w:w="1620"/>
        <w:gridCol w:w="1620"/>
        <w:gridCol w:w="1440"/>
        <w:gridCol w:w="1440"/>
      </w:tblGrid>
      <w:tr w:rsidR="004B4C79" w:rsidRPr="00276F80" w14:paraId="0EDFC8B4" w14:textId="77777777" w:rsidTr="009A19CC">
        <w:trPr>
          <w:trHeight w:val="255"/>
          <w:tblHeader/>
        </w:trPr>
        <w:tc>
          <w:tcPr>
            <w:tcW w:w="1987" w:type="dxa"/>
            <w:tcBorders>
              <w:top w:val="single" w:sz="8" w:space="0" w:color="auto"/>
              <w:left w:val="single" w:sz="8" w:space="0" w:color="auto"/>
              <w:bottom w:val="single" w:sz="8" w:space="0" w:color="auto"/>
              <w:right w:val="single" w:sz="8" w:space="0" w:color="auto"/>
            </w:tcBorders>
            <w:shd w:val="clear" w:color="auto" w:fill="FFCC99"/>
            <w:vAlign w:val="center"/>
          </w:tcPr>
          <w:p w14:paraId="0EDFC8AE" w14:textId="77777777" w:rsidR="004B4C79" w:rsidRPr="00276F80" w:rsidRDefault="004B4C79" w:rsidP="00E06FE8">
            <w:pPr>
              <w:pStyle w:val="AppendixTableHeadings"/>
              <w:rPr>
                <w:rFonts w:ascii="Tahoma" w:hAnsi="Tahoma" w:cs="Tahoma"/>
                <w:sz w:val="20"/>
                <w:szCs w:val="20"/>
              </w:rPr>
            </w:pPr>
            <w:r w:rsidRPr="00276F80">
              <w:rPr>
                <w:rFonts w:ascii="Tahoma" w:hAnsi="Tahoma" w:cs="Tahoma"/>
                <w:sz w:val="20"/>
                <w:szCs w:val="20"/>
              </w:rPr>
              <w:lastRenderedPageBreak/>
              <w:t>Voorzieningen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14:paraId="0EDFC8AF" w14:textId="77777777" w:rsidR="004B4C79" w:rsidRPr="00276F80" w:rsidRDefault="004B4C79" w:rsidP="00E06FE8">
            <w:pPr>
              <w:pStyle w:val="AppendixTableHeadings"/>
              <w:rPr>
                <w:rFonts w:ascii="Tahoma" w:hAnsi="Tahoma" w:cs="Tahoma"/>
                <w:sz w:val="20"/>
                <w:szCs w:val="20"/>
              </w:rPr>
            </w:pPr>
            <w:r w:rsidRPr="00276F80">
              <w:rPr>
                <w:rFonts w:ascii="Tahoma" w:hAnsi="Tahoma" w:cs="Tahoma"/>
                <w:sz w:val="20"/>
                <w:szCs w:val="20"/>
              </w:rPr>
              <w:t>Productgroep toepassingen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14:paraId="0EDFC8B0" w14:textId="77777777" w:rsidR="004B4C79" w:rsidRPr="00276F80" w:rsidRDefault="004B4C79" w:rsidP="00E06FE8">
            <w:pPr>
              <w:pStyle w:val="AppendixTableHeadings"/>
              <w:rPr>
                <w:rFonts w:ascii="Tahoma" w:hAnsi="Tahoma" w:cs="Tahoma"/>
                <w:sz w:val="20"/>
                <w:szCs w:val="20"/>
              </w:rPr>
            </w:pPr>
            <w:r w:rsidRPr="00276F80">
              <w:rPr>
                <w:rFonts w:ascii="Tahoma" w:hAnsi="Tahoma" w:cs="Tahoma"/>
                <w:sz w:val="20"/>
                <w:szCs w:val="20"/>
              </w:rPr>
              <w:t>Productgroep systemen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14:paraId="0EDFC8B1" w14:textId="77777777" w:rsidR="004B4C79" w:rsidRPr="00276F80" w:rsidRDefault="004B4C79" w:rsidP="00E06FE8">
            <w:pPr>
              <w:pStyle w:val="AppendixTableHeadings"/>
              <w:rPr>
                <w:rFonts w:ascii="Tahoma" w:hAnsi="Tahoma" w:cs="Tahoma"/>
                <w:sz w:val="20"/>
                <w:szCs w:val="20"/>
              </w:rPr>
            </w:pPr>
            <w:r w:rsidRPr="00276F80">
              <w:rPr>
                <w:rFonts w:ascii="Tahoma" w:hAnsi="Tahoma" w:cs="Tahoma"/>
                <w:sz w:val="20"/>
                <w:szCs w:val="20"/>
              </w:rPr>
              <w:t>Productgroep Servers</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0EDFC8B2" w14:textId="77777777" w:rsidR="004B4C79" w:rsidRPr="00276F80" w:rsidRDefault="006705D4" w:rsidP="00E06FE8">
            <w:pPr>
              <w:pStyle w:val="AppendixTableHeadings"/>
              <w:rPr>
                <w:rFonts w:ascii="Tahoma" w:hAnsi="Tahoma" w:cs="Tahoma"/>
                <w:sz w:val="20"/>
                <w:szCs w:val="20"/>
              </w:rPr>
            </w:pPr>
            <w:r w:rsidRPr="00276F80">
              <w:rPr>
                <w:rFonts w:ascii="Tahoma" w:hAnsi="Tahoma" w:cs="Tahoma"/>
                <w:sz w:val="20"/>
                <w:szCs w:val="20"/>
              </w:rPr>
              <w:t>Windows Intune (per apparaat)</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0EDFC8B3" w14:textId="77777777" w:rsidR="004B4C79" w:rsidRPr="00276F80" w:rsidRDefault="004B4C79" w:rsidP="00E06FE8">
            <w:pPr>
              <w:pStyle w:val="AppendixTableHeadings"/>
              <w:rPr>
                <w:rFonts w:ascii="Tahoma" w:hAnsi="Tahoma" w:cs="Tahoma"/>
                <w:sz w:val="20"/>
                <w:szCs w:val="20"/>
              </w:rPr>
            </w:pPr>
            <w:r w:rsidRPr="00276F80">
              <w:rPr>
                <w:rFonts w:ascii="Tahoma" w:hAnsi="Tahoma" w:cs="Tahoma"/>
                <w:sz w:val="20"/>
                <w:szCs w:val="20"/>
              </w:rPr>
              <w:t>Office 365</w:t>
            </w:r>
          </w:p>
        </w:tc>
      </w:tr>
      <w:tr w:rsidR="004B4C79" w:rsidRPr="00276F80" w14:paraId="0EDFC8BB" w14:textId="77777777" w:rsidTr="009A19CC">
        <w:trPr>
          <w:trHeight w:val="255"/>
        </w:trPr>
        <w:tc>
          <w:tcPr>
            <w:tcW w:w="1987" w:type="dxa"/>
            <w:tcBorders>
              <w:top w:val="single" w:sz="8" w:space="0" w:color="auto"/>
              <w:left w:val="single" w:sz="4" w:space="0" w:color="auto"/>
              <w:bottom w:val="single" w:sz="4" w:space="0" w:color="auto"/>
              <w:right w:val="single" w:sz="4" w:space="0" w:color="auto"/>
            </w:tcBorders>
            <w:vAlign w:val="bottom"/>
          </w:tcPr>
          <w:p w14:paraId="0EDFC8B5" w14:textId="77777777" w:rsidR="004B4C79" w:rsidRPr="00E27A1D" w:rsidRDefault="004B4C79">
            <w:pPr>
              <w:pStyle w:val="AppendixTableText"/>
              <w:jc w:val="left"/>
              <w:rPr>
                <w:rFonts w:ascii="Tahoma" w:hAnsi="Tahoma" w:cs="Tahoma"/>
                <w:lang w:val="nl-NL"/>
              </w:rPr>
            </w:pPr>
            <w:r w:rsidRPr="00E27A1D">
              <w:rPr>
                <w:rFonts w:ascii="Tahoma" w:hAnsi="Tahoma" w:cs="Tahoma"/>
                <w:lang w:val="nl-NL"/>
              </w:rPr>
              <w:t>Rechten voor het gebruik van nieuwe versies</w:t>
            </w:r>
          </w:p>
        </w:tc>
        <w:tc>
          <w:tcPr>
            <w:tcW w:w="1620" w:type="dxa"/>
            <w:tcBorders>
              <w:top w:val="single" w:sz="8" w:space="0" w:color="auto"/>
              <w:left w:val="nil"/>
              <w:bottom w:val="single" w:sz="4" w:space="0" w:color="auto"/>
              <w:right w:val="single" w:sz="4" w:space="0" w:color="auto"/>
            </w:tcBorders>
            <w:vAlign w:val="center"/>
          </w:tcPr>
          <w:p w14:paraId="0EDFC8B6"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620" w:type="dxa"/>
            <w:tcBorders>
              <w:top w:val="single" w:sz="8" w:space="0" w:color="auto"/>
              <w:left w:val="nil"/>
              <w:bottom w:val="single" w:sz="4" w:space="0" w:color="auto"/>
              <w:right w:val="single" w:sz="4" w:space="0" w:color="auto"/>
            </w:tcBorders>
            <w:vAlign w:val="center"/>
          </w:tcPr>
          <w:p w14:paraId="0EDFC8B7"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620" w:type="dxa"/>
            <w:tcBorders>
              <w:top w:val="single" w:sz="8" w:space="0" w:color="auto"/>
              <w:left w:val="nil"/>
              <w:bottom w:val="single" w:sz="4" w:space="0" w:color="auto"/>
              <w:right w:val="single" w:sz="4" w:space="0" w:color="auto"/>
            </w:tcBorders>
            <w:vAlign w:val="center"/>
          </w:tcPr>
          <w:p w14:paraId="0EDFC8B8"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440" w:type="dxa"/>
            <w:tcBorders>
              <w:top w:val="single" w:sz="8" w:space="0" w:color="auto"/>
              <w:left w:val="nil"/>
              <w:bottom w:val="single" w:sz="4" w:space="0" w:color="auto"/>
              <w:right w:val="single" w:sz="4" w:space="0" w:color="auto"/>
            </w:tcBorders>
            <w:vAlign w:val="center"/>
          </w:tcPr>
          <w:p w14:paraId="0EDFC8B9" w14:textId="77777777" w:rsidR="004B4C79" w:rsidRPr="00276F80" w:rsidRDefault="00302B84" w:rsidP="00E06FE8">
            <w:pPr>
              <w:pStyle w:val="AppendixTableText"/>
              <w:rPr>
                <w:rFonts w:ascii="Tahoma" w:hAnsi="Tahoma" w:cs="Tahoma"/>
              </w:rPr>
            </w:pPr>
            <w:r w:rsidRPr="00276F80">
              <w:rPr>
                <w:rFonts w:ascii="Tahoma" w:hAnsi="Tahoma" w:cs="Tahoma"/>
              </w:rPr>
              <w:t>Ja</w:t>
            </w:r>
          </w:p>
        </w:tc>
        <w:tc>
          <w:tcPr>
            <w:tcW w:w="1440" w:type="dxa"/>
            <w:tcBorders>
              <w:top w:val="single" w:sz="8" w:space="0" w:color="auto"/>
              <w:left w:val="nil"/>
              <w:bottom w:val="single" w:sz="4" w:space="0" w:color="auto"/>
              <w:right w:val="single" w:sz="4" w:space="0" w:color="auto"/>
            </w:tcBorders>
            <w:vAlign w:val="center"/>
          </w:tcPr>
          <w:p w14:paraId="0EDFC8BA" w14:textId="77777777" w:rsidR="004B4C79" w:rsidRPr="00276F80" w:rsidRDefault="00302B84" w:rsidP="00E06FE8">
            <w:pPr>
              <w:pStyle w:val="AppendixTableText"/>
              <w:rPr>
                <w:rFonts w:ascii="Tahoma" w:hAnsi="Tahoma" w:cs="Tahoma"/>
              </w:rPr>
            </w:pPr>
            <w:r w:rsidRPr="00276F80">
              <w:rPr>
                <w:rFonts w:ascii="Tahoma" w:hAnsi="Tahoma" w:cs="Tahoma"/>
              </w:rPr>
              <w:t>Ja</w:t>
            </w:r>
          </w:p>
        </w:tc>
      </w:tr>
      <w:tr w:rsidR="004B4C79" w:rsidRPr="00276F80" w14:paraId="0EDFC8C2" w14:textId="77777777" w:rsidTr="009A19CC">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0EDFC8BC" w14:textId="77777777" w:rsidR="004B4C79" w:rsidRPr="00276F80" w:rsidRDefault="004B4C79" w:rsidP="009A19CC">
            <w:pPr>
              <w:pStyle w:val="AppendixTableText"/>
              <w:jc w:val="left"/>
              <w:rPr>
                <w:rFonts w:ascii="Tahoma" w:hAnsi="Tahoma" w:cs="Tahoma"/>
              </w:rPr>
            </w:pPr>
            <w:r w:rsidRPr="00276F80">
              <w:rPr>
                <w:rFonts w:ascii="Tahoma" w:hAnsi="Tahoma" w:cs="Tahoma"/>
              </w:rPr>
              <w:t>Office Multi Language</w:t>
            </w:r>
            <w:r w:rsidR="009A19CC">
              <w:rPr>
                <w:rFonts w:ascii="Tahoma" w:hAnsi="Tahoma" w:cs="Tahoma"/>
              </w:rPr>
              <w:t> </w:t>
            </w:r>
            <w:r w:rsidRPr="00276F80">
              <w:rPr>
                <w:rFonts w:ascii="Tahoma" w:hAnsi="Tahoma" w:cs="Tahoma"/>
              </w:rPr>
              <w:t>Pack</w:t>
            </w:r>
          </w:p>
        </w:tc>
        <w:tc>
          <w:tcPr>
            <w:tcW w:w="1620" w:type="dxa"/>
            <w:tcBorders>
              <w:top w:val="single" w:sz="6" w:space="0" w:color="auto"/>
              <w:left w:val="single" w:sz="6" w:space="0" w:color="auto"/>
              <w:bottom w:val="single" w:sz="6" w:space="0" w:color="auto"/>
              <w:right w:val="single" w:sz="6" w:space="0" w:color="auto"/>
            </w:tcBorders>
            <w:vAlign w:val="center"/>
          </w:tcPr>
          <w:p w14:paraId="0EDFC8BD"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0EDFC8BE" w14:textId="77777777" w:rsidR="004B4C79" w:rsidRPr="00276F80" w:rsidRDefault="004B4C79"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center"/>
          </w:tcPr>
          <w:p w14:paraId="0EDFC8BF" w14:textId="77777777" w:rsidR="004B4C79" w:rsidRPr="00276F80"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0EDFC8C0" w14:textId="77777777" w:rsidR="004B4C79" w:rsidRPr="00276F80"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0EDFC8C1" w14:textId="77777777" w:rsidR="004B4C79" w:rsidRPr="00276F80" w:rsidRDefault="004B4C79" w:rsidP="00E06FE8">
            <w:pPr>
              <w:pStyle w:val="AppendixTableText"/>
              <w:rPr>
                <w:rStyle w:val="CommentReference"/>
                <w:rFonts w:ascii="Tahoma" w:hAnsi="Tahoma" w:cs="Tahoma"/>
                <w:sz w:val="18"/>
                <w:szCs w:val="18"/>
              </w:rPr>
            </w:pPr>
            <w:r w:rsidRPr="00276F80">
              <w:rPr>
                <w:rFonts w:ascii="Tahoma" w:hAnsi="Tahoma" w:cs="Tahoma"/>
              </w:rPr>
              <w:t>Ja</w:t>
            </w:r>
          </w:p>
        </w:tc>
      </w:tr>
      <w:tr w:rsidR="004B4C79" w:rsidRPr="00276F80" w14:paraId="0EDFC8C9" w14:textId="77777777" w:rsidTr="009A19CC">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0EDFC8C3" w14:textId="77777777" w:rsidR="004B4C79" w:rsidRPr="00276F80" w:rsidRDefault="00E7419A">
            <w:pPr>
              <w:pStyle w:val="AppendixTableText"/>
              <w:jc w:val="left"/>
              <w:rPr>
                <w:rFonts w:ascii="Tahoma" w:hAnsi="Tahoma" w:cs="Tahoma"/>
              </w:rPr>
            </w:pPr>
            <w:r w:rsidRPr="00276F80">
              <w:rPr>
                <w:rFonts w:ascii="Tahoma" w:hAnsi="Tahoma" w:cs="Tahoma"/>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14:paraId="0EDFC8C4"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0EDFC8C5" w14:textId="77777777" w:rsidR="004B4C79" w:rsidRPr="00276F80" w:rsidRDefault="004B4C79"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center"/>
          </w:tcPr>
          <w:p w14:paraId="0EDFC8C6" w14:textId="77777777" w:rsidR="004B4C79" w:rsidRPr="00276F80" w:rsidRDefault="004B4C79" w:rsidP="00E06FE8">
            <w:pPr>
              <w:pStyle w:val="AppendixTableText"/>
              <w:rPr>
                <w:rStyle w:val="CommentReference"/>
                <w:rFonts w:ascii="Tahoma" w:hAnsi="Tahoma" w:cs="Tahoma"/>
                <w:sz w:val="18"/>
                <w:szCs w:val="18"/>
              </w:rPr>
            </w:pPr>
            <w:r w:rsidRPr="00276F80">
              <w:rPr>
                <w:rStyle w:val="CommentReference"/>
                <w:rFonts w:ascii="Tahoma" w:hAnsi="Tahoma" w:cs="Tahoma"/>
                <w:sz w:val="18"/>
                <w:szCs w:val="18"/>
              </w:rPr>
              <w:t>Ja</w:t>
            </w:r>
          </w:p>
        </w:tc>
        <w:tc>
          <w:tcPr>
            <w:tcW w:w="1440" w:type="dxa"/>
            <w:tcBorders>
              <w:top w:val="single" w:sz="6" w:space="0" w:color="auto"/>
              <w:left w:val="single" w:sz="6" w:space="0" w:color="auto"/>
              <w:bottom w:val="single" w:sz="6" w:space="0" w:color="auto"/>
              <w:right w:val="single" w:sz="4" w:space="0" w:color="auto"/>
            </w:tcBorders>
            <w:vAlign w:val="center"/>
          </w:tcPr>
          <w:p w14:paraId="0EDFC8C7" w14:textId="77777777" w:rsidR="004B4C79" w:rsidRPr="00276F80"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0EDFC8C8" w14:textId="77777777" w:rsidR="004B4C79" w:rsidRPr="00276F80" w:rsidRDefault="004B4C79" w:rsidP="00E06FE8">
            <w:pPr>
              <w:pStyle w:val="AppendixTableText"/>
              <w:rPr>
                <w:rStyle w:val="CommentReference"/>
                <w:rFonts w:ascii="Tahoma" w:hAnsi="Tahoma" w:cs="Tahoma"/>
                <w:sz w:val="18"/>
                <w:szCs w:val="18"/>
              </w:rPr>
            </w:pPr>
          </w:p>
        </w:tc>
      </w:tr>
      <w:tr w:rsidR="004B4C79" w:rsidRPr="00276F80" w14:paraId="0EDFC8D0" w14:textId="77777777" w:rsidTr="009A19CC">
        <w:trPr>
          <w:trHeight w:val="255"/>
        </w:trPr>
        <w:tc>
          <w:tcPr>
            <w:tcW w:w="1987" w:type="dxa"/>
            <w:tcBorders>
              <w:top w:val="nil"/>
              <w:left w:val="single" w:sz="4" w:space="0" w:color="auto"/>
              <w:bottom w:val="single" w:sz="4" w:space="0" w:color="auto"/>
              <w:right w:val="single" w:sz="4" w:space="0" w:color="auto"/>
            </w:tcBorders>
            <w:vAlign w:val="bottom"/>
          </w:tcPr>
          <w:p w14:paraId="0EDFC8CA" w14:textId="77777777" w:rsidR="004B4C79" w:rsidRPr="00276F80" w:rsidRDefault="0067290D" w:rsidP="0040728D">
            <w:pPr>
              <w:pStyle w:val="AppendixTableText"/>
              <w:jc w:val="left"/>
              <w:rPr>
                <w:rFonts w:ascii="Tahoma" w:hAnsi="Tahoma" w:cs="Tahoma"/>
              </w:rPr>
            </w:pPr>
            <w:r w:rsidRPr="0067290D">
              <w:rPr>
                <w:rFonts w:ascii="Tahoma" w:hAnsi="Tahoma" w:cs="Tahoma"/>
              </w:rPr>
              <w:t>Rechten van Enterprise Edition</w:t>
            </w:r>
          </w:p>
        </w:tc>
        <w:tc>
          <w:tcPr>
            <w:tcW w:w="1620" w:type="dxa"/>
            <w:tcBorders>
              <w:top w:val="nil"/>
              <w:left w:val="nil"/>
              <w:bottom w:val="single" w:sz="4" w:space="0" w:color="auto"/>
              <w:right w:val="single" w:sz="4" w:space="0" w:color="auto"/>
            </w:tcBorders>
            <w:vAlign w:val="center"/>
          </w:tcPr>
          <w:p w14:paraId="0EDFC8CB" w14:textId="77777777" w:rsidR="004B4C79" w:rsidRPr="00276F80"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0EDFC8CC"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620" w:type="dxa"/>
            <w:tcBorders>
              <w:top w:val="nil"/>
              <w:left w:val="nil"/>
              <w:bottom w:val="single" w:sz="4" w:space="0" w:color="auto"/>
              <w:right w:val="single" w:sz="4" w:space="0" w:color="auto"/>
            </w:tcBorders>
            <w:vAlign w:val="center"/>
          </w:tcPr>
          <w:p w14:paraId="0EDFC8CD" w14:textId="77777777" w:rsidR="004B4C79" w:rsidRPr="00276F8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EDFC8CE"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440" w:type="dxa"/>
            <w:tcBorders>
              <w:top w:val="nil"/>
              <w:left w:val="nil"/>
              <w:bottom w:val="single" w:sz="4" w:space="0" w:color="auto"/>
              <w:right w:val="single" w:sz="4" w:space="0" w:color="auto"/>
            </w:tcBorders>
            <w:vAlign w:val="center"/>
          </w:tcPr>
          <w:p w14:paraId="0EDFC8CF" w14:textId="77777777" w:rsidR="004B4C79" w:rsidRPr="00276F80" w:rsidRDefault="004B4C79" w:rsidP="00E06FE8">
            <w:pPr>
              <w:pStyle w:val="AppendixTableText"/>
              <w:rPr>
                <w:rFonts w:ascii="Tahoma" w:hAnsi="Tahoma" w:cs="Tahoma"/>
              </w:rPr>
            </w:pPr>
          </w:p>
        </w:tc>
      </w:tr>
      <w:tr w:rsidR="004B4C79" w:rsidRPr="00276F80" w14:paraId="0EDFC8D7" w14:textId="77777777" w:rsidTr="009A19CC">
        <w:trPr>
          <w:trHeight w:val="255"/>
        </w:trPr>
        <w:tc>
          <w:tcPr>
            <w:tcW w:w="1987" w:type="dxa"/>
            <w:tcBorders>
              <w:top w:val="nil"/>
              <w:left w:val="single" w:sz="4" w:space="0" w:color="auto"/>
              <w:bottom w:val="single" w:sz="4" w:space="0" w:color="auto"/>
              <w:right w:val="single" w:sz="4" w:space="0" w:color="auto"/>
            </w:tcBorders>
            <w:vAlign w:val="bottom"/>
          </w:tcPr>
          <w:p w14:paraId="0EDFC8D1" w14:textId="77777777" w:rsidR="004B4C79" w:rsidRPr="00276F80" w:rsidRDefault="004B4C79">
            <w:pPr>
              <w:pStyle w:val="AppendixTableText"/>
              <w:jc w:val="left"/>
              <w:rPr>
                <w:rFonts w:ascii="Tahoma" w:hAnsi="Tahoma" w:cs="Tahoma"/>
              </w:rPr>
            </w:pPr>
            <w:r w:rsidRPr="00276F80">
              <w:rPr>
                <w:rFonts w:ascii="Tahoma" w:hAnsi="Tahoma" w:cs="Tahoma"/>
              </w:rPr>
              <w:t>Trainingscoupons</w:t>
            </w:r>
          </w:p>
        </w:tc>
        <w:tc>
          <w:tcPr>
            <w:tcW w:w="1620" w:type="dxa"/>
            <w:tcBorders>
              <w:top w:val="nil"/>
              <w:left w:val="nil"/>
              <w:bottom w:val="single" w:sz="4" w:space="0" w:color="auto"/>
              <w:right w:val="single" w:sz="4" w:space="0" w:color="auto"/>
            </w:tcBorders>
            <w:vAlign w:val="center"/>
          </w:tcPr>
          <w:p w14:paraId="0EDFC8D2"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620" w:type="dxa"/>
            <w:tcBorders>
              <w:top w:val="nil"/>
              <w:left w:val="nil"/>
              <w:bottom w:val="single" w:sz="4" w:space="0" w:color="auto"/>
              <w:right w:val="single" w:sz="4" w:space="0" w:color="auto"/>
            </w:tcBorders>
            <w:vAlign w:val="center"/>
          </w:tcPr>
          <w:p w14:paraId="0EDFC8D3"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620" w:type="dxa"/>
            <w:tcBorders>
              <w:top w:val="nil"/>
              <w:left w:val="nil"/>
              <w:bottom w:val="single" w:sz="4" w:space="0" w:color="auto"/>
              <w:right w:val="single" w:sz="4" w:space="0" w:color="auto"/>
            </w:tcBorders>
            <w:vAlign w:val="center"/>
          </w:tcPr>
          <w:p w14:paraId="0EDFC8D4" w14:textId="77777777" w:rsidR="004B4C79" w:rsidRPr="00276F8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EDFC8D5" w14:textId="77777777" w:rsidR="004B4C79" w:rsidRPr="00276F8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EDFC8D6" w14:textId="77777777" w:rsidR="004B4C79" w:rsidRPr="00276F80" w:rsidRDefault="004B4C79" w:rsidP="00E06FE8">
            <w:pPr>
              <w:pStyle w:val="AppendixTableText"/>
              <w:rPr>
                <w:rFonts w:ascii="Tahoma" w:hAnsi="Tahoma" w:cs="Tahoma"/>
              </w:rPr>
            </w:pPr>
          </w:p>
        </w:tc>
      </w:tr>
      <w:tr w:rsidR="004B4C79" w:rsidRPr="00276F80" w14:paraId="0EDFC8DE" w14:textId="77777777" w:rsidTr="009A19CC">
        <w:trPr>
          <w:trHeight w:val="255"/>
        </w:trPr>
        <w:tc>
          <w:tcPr>
            <w:tcW w:w="1987" w:type="dxa"/>
            <w:tcBorders>
              <w:top w:val="nil"/>
              <w:left w:val="single" w:sz="4" w:space="0" w:color="auto"/>
              <w:bottom w:val="single" w:sz="4" w:space="0" w:color="auto"/>
              <w:right w:val="single" w:sz="4" w:space="0" w:color="auto"/>
            </w:tcBorders>
            <w:vAlign w:val="bottom"/>
          </w:tcPr>
          <w:p w14:paraId="0EDFC8D8" w14:textId="77777777" w:rsidR="004B4C79" w:rsidRPr="00276F80" w:rsidRDefault="004B4C79">
            <w:pPr>
              <w:pStyle w:val="AppendixTableText"/>
              <w:jc w:val="left"/>
              <w:rPr>
                <w:rFonts w:ascii="Tahoma" w:hAnsi="Tahoma" w:cs="Tahoma"/>
              </w:rPr>
            </w:pPr>
            <w:r w:rsidRPr="00276F80">
              <w:rPr>
                <w:rFonts w:ascii="Tahoma" w:hAnsi="Tahoma" w:cs="Tahoma"/>
              </w:rPr>
              <w:t>E-Learning</w:t>
            </w:r>
          </w:p>
        </w:tc>
        <w:tc>
          <w:tcPr>
            <w:tcW w:w="1620" w:type="dxa"/>
            <w:tcBorders>
              <w:top w:val="nil"/>
              <w:left w:val="nil"/>
              <w:bottom w:val="single" w:sz="4" w:space="0" w:color="auto"/>
              <w:right w:val="single" w:sz="4" w:space="0" w:color="auto"/>
            </w:tcBorders>
            <w:vAlign w:val="center"/>
          </w:tcPr>
          <w:p w14:paraId="0EDFC8D9"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620" w:type="dxa"/>
            <w:tcBorders>
              <w:top w:val="nil"/>
              <w:left w:val="nil"/>
              <w:bottom w:val="single" w:sz="4" w:space="0" w:color="auto"/>
              <w:right w:val="single" w:sz="4" w:space="0" w:color="auto"/>
            </w:tcBorders>
            <w:vAlign w:val="center"/>
          </w:tcPr>
          <w:p w14:paraId="0EDFC8DA"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620" w:type="dxa"/>
            <w:tcBorders>
              <w:top w:val="nil"/>
              <w:left w:val="nil"/>
              <w:bottom w:val="single" w:sz="4" w:space="0" w:color="auto"/>
              <w:right w:val="single" w:sz="4" w:space="0" w:color="auto"/>
            </w:tcBorders>
            <w:vAlign w:val="center"/>
          </w:tcPr>
          <w:p w14:paraId="0EDFC8DB"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440" w:type="dxa"/>
            <w:tcBorders>
              <w:top w:val="nil"/>
              <w:left w:val="nil"/>
              <w:bottom w:val="single" w:sz="4" w:space="0" w:color="auto"/>
              <w:right w:val="single" w:sz="4" w:space="0" w:color="auto"/>
            </w:tcBorders>
            <w:vAlign w:val="center"/>
          </w:tcPr>
          <w:p w14:paraId="0EDFC8DC"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440" w:type="dxa"/>
            <w:tcBorders>
              <w:top w:val="nil"/>
              <w:left w:val="nil"/>
              <w:bottom w:val="single" w:sz="4" w:space="0" w:color="auto"/>
              <w:right w:val="single" w:sz="4" w:space="0" w:color="auto"/>
            </w:tcBorders>
            <w:vAlign w:val="center"/>
          </w:tcPr>
          <w:p w14:paraId="0EDFC8DD" w14:textId="77777777" w:rsidR="004B4C79" w:rsidRPr="00276F80" w:rsidRDefault="004B4C79" w:rsidP="00E06FE8">
            <w:pPr>
              <w:pStyle w:val="AppendixTableText"/>
              <w:rPr>
                <w:rFonts w:ascii="Tahoma" w:hAnsi="Tahoma" w:cs="Tahoma"/>
              </w:rPr>
            </w:pPr>
            <w:r w:rsidRPr="00276F80">
              <w:rPr>
                <w:rFonts w:ascii="Tahoma" w:hAnsi="Tahoma" w:cs="Tahoma"/>
              </w:rPr>
              <w:t>Ja</w:t>
            </w:r>
          </w:p>
        </w:tc>
      </w:tr>
      <w:tr w:rsidR="004B4C79" w:rsidRPr="00276F80" w14:paraId="0EDFC8E5" w14:textId="77777777" w:rsidTr="009A19CC">
        <w:trPr>
          <w:trHeight w:val="255"/>
        </w:trPr>
        <w:tc>
          <w:tcPr>
            <w:tcW w:w="1987" w:type="dxa"/>
            <w:tcBorders>
              <w:top w:val="nil"/>
              <w:left w:val="single" w:sz="4" w:space="0" w:color="auto"/>
              <w:bottom w:val="single" w:sz="4" w:space="0" w:color="auto"/>
              <w:right w:val="single" w:sz="4" w:space="0" w:color="auto"/>
            </w:tcBorders>
            <w:vAlign w:val="bottom"/>
          </w:tcPr>
          <w:p w14:paraId="0EDFC8DF" w14:textId="77777777" w:rsidR="004B4C79" w:rsidRPr="00276F80" w:rsidRDefault="004B4C79">
            <w:pPr>
              <w:pStyle w:val="AppendixTableText"/>
              <w:jc w:val="left"/>
              <w:rPr>
                <w:rFonts w:ascii="Tahoma" w:hAnsi="Tahoma" w:cs="Tahoma"/>
              </w:rPr>
            </w:pPr>
            <w:r w:rsidRPr="00276F80">
              <w:rPr>
                <w:rFonts w:ascii="Tahoma" w:hAnsi="Tahoma" w:cs="Tahoma"/>
              </w:rPr>
              <w:t>Home Use Program</w:t>
            </w:r>
          </w:p>
        </w:tc>
        <w:tc>
          <w:tcPr>
            <w:tcW w:w="1620" w:type="dxa"/>
            <w:tcBorders>
              <w:top w:val="nil"/>
              <w:left w:val="nil"/>
              <w:bottom w:val="single" w:sz="4" w:space="0" w:color="auto"/>
              <w:right w:val="single" w:sz="4" w:space="0" w:color="auto"/>
            </w:tcBorders>
            <w:vAlign w:val="center"/>
          </w:tcPr>
          <w:p w14:paraId="0EDFC8E0"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620" w:type="dxa"/>
            <w:tcBorders>
              <w:top w:val="nil"/>
              <w:left w:val="nil"/>
              <w:bottom w:val="single" w:sz="4" w:space="0" w:color="auto"/>
              <w:right w:val="single" w:sz="4" w:space="0" w:color="auto"/>
            </w:tcBorders>
            <w:vAlign w:val="center"/>
          </w:tcPr>
          <w:p w14:paraId="0EDFC8E1" w14:textId="77777777" w:rsidR="004B4C79" w:rsidRPr="00276F80"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0EDFC8E2" w14:textId="77777777" w:rsidR="004B4C79" w:rsidRPr="00276F8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EDFC8E3" w14:textId="77777777" w:rsidR="004B4C79" w:rsidRPr="00276F8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EDFC8E4" w14:textId="77777777" w:rsidR="004B4C79" w:rsidRPr="00276F80" w:rsidRDefault="004B4C79" w:rsidP="00E06FE8">
            <w:pPr>
              <w:pStyle w:val="AppendixTableText"/>
              <w:rPr>
                <w:rFonts w:ascii="Tahoma" w:hAnsi="Tahoma" w:cs="Tahoma"/>
              </w:rPr>
            </w:pPr>
          </w:p>
        </w:tc>
      </w:tr>
      <w:tr w:rsidR="004B4C79" w:rsidRPr="00276F80" w14:paraId="0EDFC8EC" w14:textId="77777777" w:rsidTr="009A19CC">
        <w:trPr>
          <w:trHeight w:val="255"/>
        </w:trPr>
        <w:tc>
          <w:tcPr>
            <w:tcW w:w="1987" w:type="dxa"/>
            <w:tcBorders>
              <w:top w:val="nil"/>
              <w:left w:val="single" w:sz="4" w:space="0" w:color="auto"/>
              <w:bottom w:val="single" w:sz="4" w:space="0" w:color="auto"/>
              <w:right w:val="single" w:sz="4" w:space="0" w:color="auto"/>
            </w:tcBorders>
            <w:vAlign w:val="bottom"/>
          </w:tcPr>
          <w:p w14:paraId="0EDFC8E6" w14:textId="77777777" w:rsidR="004B4C79" w:rsidRPr="00276F80" w:rsidRDefault="004B4C79">
            <w:pPr>
              <w:pStyle w:val="AppendixTableText"/>
              <w:jc w:val="left"/>
              <w:rPr>
                <w:rFonts w:ascii="Tahoma" w:hAnsi="Tahoma" w:cs="Tahoma"/>
              </w:rPr>
            </w:pPr>
            <w:r w:rsidRPr="00276F80">
              <w:rPr>
                <w:rFonts w:ascii="Tahoma" w:hAnsi="Tahoma" w:cs="Tahoma"/>
              </w:rPr>
              <w:t>Enterprise Source Licensing-programma</w:t>
            </w:r>
          </w:p>
        </w:tc>
        <w:tc>
          <w:tcPr>
            <w:tcW w:w="1620" w:type="dxa"/>
            <w:tcBorders>
              <w:top w:val="nil"/>
              <w:left w:val="nil"/>
              <w:bottom w:val="single" w:sz="4" w:space="0" w:color="auto"/>
              <w:right w:val="single" w:sz="4" w:space="0" w:color="auto"/>
            </w:tcBorders>
            <w:vAlign w:val="center"/>
          </w:tcPr>
          <w:p w14:paraId="0EDFC8E7" w14:textId="77777777" w:rsidR="004B4C79" w:rsidRPr="00276F80"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0EDFC8E8"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620" w:type="dxa"/>
            <w:tcBorders>
              <w:top w:val="nil"/>
              <w:left w:val="nil"/>
              <w:bottom w:val="single" w:sz="4" w:space="0" w:color="auto"/>
              <w:right w:val="single" w:sz="4" w:space="0" w:color="auto"/>
            </w:tcBorders>
            <w:vAlign w:val="center"/>
          </w:tcPr>
          <w:p w14:paraId="0EDFC8E9" w14:textId="77777777" w:rsidR="004B4C79" w:rsidRPr="00276F8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EDFC8EA" w14:textId="77777777" w:rsidR="004B4C79" w:rsidRPr="00276F8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EDFC8EB" w14:textId="77777777" w:rsidR="004B4C79" w:rsidRPr="00276F80" w:rsidRDefault="004B4C79" w:rsidP="00E06FE8">
            <w:pPr>
              <w:pStyle w:val="AppendixTableText"/>
              <w:rPr>
                <w:rFonts w:ascii="Tahoma" w:hAnsi="Tahoma" w:cs="Tahoma"/>
              </w:rPr>
            </w:pPr>
          </w:p>
        </w:tc>
      </w:tr>
      <w:tr w:rsidR="004B4C79" w:rsidRPr="00276F80" w14:paraId="0EDFC8F3" w14:textId="77777777" w:rsidTr="009A19CC">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0EDFC8ED" w14:textId="77777777" w:rsidR="004B4C79" w:rsidRPr="00276F80" w:rsidRDefault="004B4C79">
            <w:pPr>
              <w:pStyle w:val="AppendixTableText"/>
              <w:jc w:val="left"/>
              <w:rPr>
                <w:rFonts w:ascii="Tahoma" w:hAnsi="Tahoma" w:cs="Tahoma"/>
              </w:rPr>
            </w:pPr>
            <w:r w:rsidRPr="00276F80">
              <w:rPr>
                <w:rFonts w:ascii="Tahoma" w:hAnsi="Tahoma" w:cs="Tahoma"/>
              </w:rPr>
              <w:t>24x7 Problem Resolution Support</w:t>
            </w:r>
          </w:p>
        </w:tc>
        <w:tc>
          <w:tcPr>
            <w:tcW w:w="1620" w:type="dxa"/>
            <w:tcBorders>
              <w:top w:val="single" w:sz="6" w:space="0" w:color="auto"/>
              <w:left w:val="single" w:sz="6" w:space="0" w:color="auto"/>
              <w:bottom w:val="single" w:sz="6" w:space="0" w:color="auto"/>
              <w:right w:val="single" w:sz="6" w:space="0" w:color="auto"/>
            </w:tcBorders>
            <w:vAlign w:val="center"/>
          </w:tcPr>
          <w:p w14:paraId="0EDFC8EE"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0EDFC8EF"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center"/>
          </w:tcPr>
          <w:p w14:paraId="0EDFC8F0" w14:textId="77777777" w:rsidR="004B4C79" w:rsidRPr="00276F80" w:rsidRDefault="004B4C79" w:rsidP="00E06FE8">
            <w:pPr>
              <w:pStyle w:val="AppendixTableText"/>
              <w:rPr>
                <w:rStyle w:val="CommentReference"/>
                <w:rFonts w:ascii="Tahoma" w:hAnsi="Tahoma" w:cs="Tahoma"/>
                <w:sz w:val="18"/>
                <w:szCs w:val="18"/>
              </w:rPr>
            </w:pPr>
            <w:r w:rsidRPr="00276F80">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14:paraId="0EDFC8F1" w14:textId="77777777" w:rsidR="004B4C79" w:rsidRPr="00276F80"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0EDFC8F2" w14:textId="77777777" w:rsidR="004B4C79" w:rsidRPr="00276F80" w:rsidRDefault="004B4C79" w:rsidP="00E06FE8">
            <w:pPr>
              <w:pStyle w:val="AppendixTableText"/>
              <w:rPr>
                <w:rFonts w:ascii="Tahoma" w:hAnsi="Tahoma" w:cs="Tahoma"/>
              </w:rPr>
            </w:pPr>
          </w:p>
        </w:tc>
      </w:tr>
      <w:tr w:rsidR="00620185" w:rsidRPr="00276F80" w14:paraId="0EDFC8FA" w14:textId="77777777" w:rsidTr="009A19CC">
        <w:trPr>
          <w:trHeight w:val="255"/>
        </w:trPr>
        <w:tc>
          <w:tcPr>
            <w:tcW w:w="1987" w:type="dxa"/>
            <w:tcBorders>
              <w:top w:val="nil"/>
              <w:left w:val="single" w:sz="4" w:space="0" w:color="auto"/>
              <w:bottom w:val="single" w:sz="4" w:space="0" w:color="auto"/>
              <w:right w:val="single" w:sz="4" w:space="0" w:color="auto"/>
            </w:tcBorders>
            <w:vAlign w:val="bottom"/>
          </w:tcPr>
          <w:p w14:paraId="0EDFC8F4" w14:textId="77777777" w:rsidR="00620185" w:rsidRPr="00276F80" w:rsidRDefault="00620185">
            <w:pPr>
              <w:pStyle w:val="AppendixTableText"/>
              <w:jc w:val="left"/>
              <w:rPr>
                <w:rFonts w:ascii="Tahoma" w:hAnsi="Tahoma" w:cs="Tahoma"/>
              </w:rPr>
            </w:pPr>
            <w:r w:rsidRPr="00276F80">
              <w:rPr>
                <w:rFonts w:ascii="Tahoma" w:hAnsi="Tahoma" w:cs="Tahoma"/>
              </w:rPr>
              <w:t>System Center Advisor</w:t>
            </w:r>
          </w:p>
        </w:tc>
        <w:tc>
          <w:tcPr>
            <w:tcW w:w="1620" w:type="dxa"/>
            <w:tcBorders>
              <w:top w:val="nil"/>
              <w:left w:val="nil"/>
              <w:bottom w:val="single" w:sz="4" w:space="0" w:color="auto"/>
              <w:right w:val="single" w:sz="4" w:space="0" w:color="auto"/>
            </w:tcBorders>
            <w:vAlign w:val="center"/>
          </w:tcPr>
          <w:p w14:paraId="0EDFC8F5" w14:textId="77777777" w:rsidR="00620185" w:rsidRPr="00276F80" w:rsidRDefault="00620185"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0EDFC8F6" w14:textId="77777777" w:rsidR="00620185" w:rsidRPr="00276F80" w:rsidRDefault="00620185"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0EDFC8F7" w14:textId="77777777" w:rsidR="00620185" w:rsidRPr="00276F80" w:rsidRDefault="00620185" w:rsidP="00E06FE8">
            <w:pPr>
              <w:pStyle w:val="AppendixTableText"/>
              <w:rPr>
                <w:rFonts w:ascii="Tahoma" w:hAnsi="Tahoma" w:cs="Tahoma"/>
              </w:rPr>
            </w:pPr>
            <w:r w:rsidRPr="00276F80">
              <w:rPr>
                <w:rFonts w:ascii="Tahoma" w:hAnsi="Tahoma" w:cs="Tahoma"/>
              </w:rPr>
              <w:t>Ja</w:t>
            </w:r>
          </w:p>
        </w:tc>
        <w:tc>
          <w:tcPr>
            <w:tcW w:w="1440" w:type="dxa"/>
            <w:tcBorders>
              <w:top w:val="nil"/>
              <w:left w:val="nil"/>
              <w:bottom w:val="single" w:sz="4" w:space="0" w:color="auto"/>
              <w:right w:val="single" w:sz="4" w:space="0" w:color="auto"/>
            </w:tcBorders>
            <w:vAlign w:val="center"/>
          </w:tcPr>
          <w:p w14:paraId="0EDFC8F8" w14:textId="77777777" w:rsidR="00620185" w:rsidRPr="00276F80"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EDFC8F9" w14:textId="77777777" w:rsidR="00620185" w:rsidRPr="00276F80" w:rsidRDefault="00620185" w:rsidP="00E06FE8">
            <w:pPr>
              <w:pStyle w:val="AppendixTableText"/>
              <w:rPr>
                <w:rFonts w:ascii="Tahoma" w:hAnsi="Tahoma" w:cs="Tahoma"/>
              </w:rPr>
            </w:pPr>
          </w:p>
        </w:tc>
      </w:tr>
      <w:tr w:rsidR="00E06FE8" w:rsidRPr="00276F80" w14:paraId="0EDFC901" w14:textId="77777777" w:rsidTr="009A19CC">
        <w:trPr>
          <w:trHeight w:val="255"/>
        </w:trPr>
        <w:tc>
          <w:tcPr>
            <w:tcW w:w="1987" w:type="dxa"/>
            <w:tcBorders>
              <w:top w:val="nil"/>
              <w:left w:val="single" w:sz="4" w:space="0" w:color="auto"/>
              <w:bottom w:val="single" w:sz="4" w:space="0" w:color="auto"/>
              <w:right w:val="single" w:sz="4" w:space="0" w:color="auto"/>
            </w:tcBorders>
            <w:vAlign w:val="bottom"/>
          </w:tcPr>
          <w:p w14:paraId="0EDFC8FB" w14:textId="77777777" w:rsidR="00E06FE8" w:rsidRPr="00276F80" w:rsidRDefault="00E06FE8">
            <w:pPr>
              <w:pStyle w:val="AppendixTableText"/>
              <w:jc w:val="left"/>
              <w:rPr>
                <w:rFonts w:ascii="Tahoma" w:hAnsi="Tahoma" w:cs="Tahoma"/>
              </w:rPr>
            </w:pPr>
            <w:r w:rsidRPr="00276F80">
              <w:rPr>
                <w:rFonts w:ascii="Tahoma" w:hAnsi="Tahoma" w:cs="Tahoma"/>
              </w:rPr>
              <w:t>System Center Global Service Monitor</w:t>
            </w:r>
          </w:p>
        </w:tc>
        <w:tc>
          <w:tcPr>
            <w:tcW w:w="1620" w:type="dxa"/>
            <w:tcBorders>
              <w:top w:val="nil"/>
              <w:left w:val="nil"/>
              <w:bottom w:val="single" w:sz="4" w:space="0" w:color="auto"/>
              <w:right w:val="single" w:sz="4" w:space="0" w:color="auto"/>
            </w:tcBorders>
            <w:vAlign w:val="center"/>
          </w:tcPr>
          <w:p w14:paraId="0EDFC8FC" w14:textId="77777777" w:rsidR="00E06FE8" w:rsidRPr="00276F80" w:rsidRDefault="00E06FE8"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0EDFC8FD" w14:textId="77777777" w:rsidR="00E06FE8" w:rsidRPr="00276F80" w:rsidRDefault="00E06FE8"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0EDFC8FE" w14:textId="77777777" w:rsidR="00E06FE8" w:rsidRPr="00276F80" w:rsidRDefault="00E06FE8" w:rsidP="00E06FE8">
            <w:pPr>
              <w:pStyle w:val="AppendixTableText"/>
              <w:rPr>
                <w:rFonts w:ascii="Tahoma" w:hAnsi="Tahoma" w:cs="Tahoma"/>
              </w:rPr>
            </w:pPr>
            <w:r w:rsidRPr="00276F80">
              <w:rPr>
                <w:rFonts w:ascii="Tahoma" w:hAnsi="Tahoma" w:cs="Tahoma"/>
              </w:rPr>
              <w:t>Ja</w:t>
            </w:r>
          </w:p>
        </w:tc>
        <w:tc>
          <w:tcPr>
            <w:tcW w:w="1440" w:type="dxa"/>
            <w:tcBorders>
              <w:top w:val="nil"/>
              <w:left w:val="nil"/>
              <w:bottom w:val="single" w:sz="4" w:space="0" w:color="auto"/>
              <w:right w:val="single" w:sz="4" w:space="0" w:color="auto"/>
            </w:tcBorders>
            <w:vAlign w:val="center"/>
          </w:tcPr>
          <w:p w14:paraId="0EDFC8FF" w14:textId="77777777" w:rsidR="00E06FE8" w:rsidRPr="00276F80"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EDFC900" w14:textId="77777777" w:rsidR="00E06FE8" w:rsidRPr="00276F80" w:rsidRDefault="00E06FE8" w:rsidP="00E06FE8">
            <w:pPr>
              <w:pStyle w:val="AppendixTableText"/>
              <w:rPr>
                <w:rFonts w:ascii="Tahoma" w:hAnsi="Tahoma" w:cs="Tahoma"/>
              </w:rPr>
            </w:pPr>
          </w:p>
        </w:tc>
      </w:tr>
      <w:tr w:rsidR="004B4C79" w:rsidRPr="00276F80" w14:paraId="0EDFC908" w14:textId="77777777" w:rsidTr="009A19CC">
        <w:trPr>
          <w:trHeight w:val="255"/>
        </w:trPr>
        <w:tc>
          <w:tcPr>
            <w:tcW w:w="1987" w:type="dxa"/>
            <w:tcBorders>
              <w:top w:val="nil"/>
              <w:left w:val="single" w:sz="4" w:space="0" w:color="auto"/>
              <w:bottom w:val="single" w:sz="4" w:space="0" w:color="auto"/>
              <w:right w:val="single" w:sz="4" w:space="0" w:color="auto"/>
            </w:tcBorders>
            <w:vAlign w:val="bottom"/>
          </w:tcPr>
          <w:p w14:paraId="0EDFC902" w14:textId="77777777" w:rsidR="004B4C79" w:rsidRPr="00E27A1D" w:rsidRDefault="00F64A43">
            <w:pPr>
              <w:pStyle w:val="AppendixTableText"/>
              <w:jc w:val="left"/>
              <w:rPr>
                <w:rFonts w:ascii="Tahoma" w:hAnsi="Tahoma" w:cs="Tahoma"/>
                <w:lang w:val="nl-NL"/>
              </w:rPr>
            </w:pPr>
            <w:r>
              <w:rPr>
                <w:rFonts w:ascii="Tahoma" w:hAnsi="Tahoma" w:cs="Tahoma"/>
                <w:lang w:val="nl-NL"/>
              </w:rPr>
              <w:t>“</w:t>
            </w:r>
            <w:r w:rsidR="004B4C79" w:rsidRPr="00E27A1D">
              <w:rPr>
                <w:rFonts w:ascii="Tahoma" w:hAnsi="Tahoma" w:cs="Tahoma"/>
                <w:lang w:val="nl-NL"/>
              </w:rPr>
              <w:t>Koude</w:t>
            </w:r>
            <w:r>
              <w:rPr>
                <w:rFonts w:ascii="Tahoma" w:hAnsi="Tahoma" w:cs="Tahoma"/>
                <w:lang w:val="nl-NL"/>
              </w:rPr>
              <w:t>”</w:t>
            </w:r>
            <w:r w:rsidR="004B4C79" w:rsidRPr="00E27A1D">
              <w:rPr>
                <w:rFonts w:ascii="Tahoma" w:hAnsi="Tahoma" w:cs="Tahoma"/>
                <w:lang w:val="nl-NL"/>
              </w:rPr>
              <w:t xml:space="preserve"> back-up voor herstel na noodgeval</w:t>
            </w:r>
          </w:p>
        </w:tc>
        <w:tc>
          <w:tcPr>
            <w:tcW w:w="1620" w:type="dxa"/>
            <w:tcBorders>
              <w:top w:val="nil"/>
              <w:left w:val="nil"/>
              <w:bottom w:val="single" w:sz="4" w:space="0" w:color="auto"/>
              <w:right w:val="single" w:sz="4" w:space="0" w:color="auto"/>
            </w:tcBorders>
            <w:vAlign w:val="center"/>
          </w:tcPr>
          <w:p w14:paraId="0EDFC903" w14:textId="77777777" w:rsidR="004B4C79" w:rsidRPr="00E27A1D" w:rsidRDefault="004B4C79" w:rsidP="00E06FE8">
            <w:pPr>
              <w:pStyle w:val="AppendixTableText"/>
              <w:rPr>
                <w:rFonts w:ascii="Tahoma" w:hAnsi="Tahoma" w:cs="Tahoma"/>
                <w:lang w:val="nl-NL"/>
              </w:rPr>
            </w:pPr>
          </w:p>
        </w:tc>
        <w:tc>
          <w:tcPr>
            <w:tcW w:w="1620" w:type="dxa"/>
            <w:tcBorders>
              <w:top w:val="nil"/>
              <w:left w:val="nil"/>
              <w:bottom w:val="single" w:sz="4" w:space="0" w:color="auto"/>
              <w:right w:val="single" w:sz="4" w:space="0" w:color="auto"/>
            </w:tcBorders>
            <w:vAlign w:val="center"/>
          </w:tcPr>
          <w:p w14:paraId="0EDFC904" w14:textId="77777777" w:rsidR="004B4C79" w:rsidRPr="00E27A1D" w:rsidRDefault="004B4C79" w:rsidP="00E06FE8">
            <w:pPr>
              <w:pStyle w:val="AppendixTableText"/>
              <w:rPr>
                <w:rFonts w:ascii="Tahoma" w:hAnsi="Tahoma" w:cs="Tahoma"/>
                <w:lang w:val="nl-NL"/>
              </w:rPr>
            </w:pPr>
          </w:p>
        </w:tc>
        <w:tc>
          <w:tcPr>
            <w:tcW w:w="1620" w:type="dxa"/>
            <w:tcBorders>
              <w:top w:val="nil"/>
              <w:left w:val="nil"/>
              <w:bottom w:val="single" w:sz="4" w:space="0" w:color="auto"/>
              <w:right w:val="single" w:sz="4" w:space="0" w:color="auto"/>
            </w:tcBorders>
            <w:vAlign w:val="center"/>
          </w:tcPr>
          <w:p w14:paraId="0EDFC905"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440" w:type="dxa"/>
            <w:tcBorders>
              <w:top w:val="nil"/>
              <w:left w:val="nil"/>
              <w:bottom w:val="single" w:sz="4" w:space="0" w:color="auto"/>
              <w:right w:val="single" w:sz="4" w:space="0" w:color="auto"/>
            </w:tcBorders>
            <w:vAlign w:val="center"/>
          </w:tcPr>
          <w:p w14:paraId="0EDFC906" w14:textId="77777777" w:rsidR="004B4C79" w:rsidRPr="00276F8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EDFC907" w14:textId="77777777" w:rsidR="004B4C79" w:rsidRPr="00276F80" w:rsidRDefault="004B4C79" w:rsidP="00E06FE8">
            <w:pPr>
              <w:pStyle w:val="AppendixTableText"/>
              <w:rPr>
                <w:rFonts w:ascii="Tahoma" w:hAnsi="Tahoma" w:cs="Tahoma"/>
              </w:rPr>
            </w:pPr>
          </w:p>
        </w:tc>
      </w:tr>
      <w:tr w:rsidR="004B4C79" w:rsidRPr="00276F80" w14:paraId="0EDFC90F" w14:textId="77777777" w:rsidTr="009A19CC">
        <w:trPr>
          <w:trHeight w:val="255"/>
        </w:trPr>
        <w:tc>
          <w:tcPr>
            <w:tcW w:w="1987" w:type="dxa"/>
            <w:tcBorders>
              <w:top w:val="single" w:sz="4" w:space="0" w:color="auto"/>
              <w:left w:val="single" w:sz="4" w:space="0" w:color="auto"/>
              <w:bottom w:val="single" w:sz="4" w:space="0" w:color="auto"/>
              <w:right w:val="single" w:sz="4" w:space="0" w:color="auto"/>
            </w:tcBorders>
            <w:vAlign w:val="bottom"/>
          </w:tcPr>
          <w:p w14:paraId="0EDFC909" w14:textId="77777777" w:rsidR="004B4C79" w:rsidRPr="00276F80" w:rsidRDefault="004B4C79">
            <w:pPr>
              <w:pStyle w:val="AppendixTableText"/>
              <w:jc w:val="left"/>
              <w:rPr>
                <w:rFonts w:ascii="Tahoma" w:hAnsi="Tahoma" w:cs="Tahoma"/>
              </w:rPr>
            </w:pPr>
            <w:r w:rsidRPr="00276F80">
              <w:rPr>
                <w:rFonts w:ascii="Tahoma" w:hAnsi="Tahoma" w:cs="Tahoma"/>
              </w:rPr>
              <w:t>TechNet SA Subscription Services</w:t>
            </w:r>
          </w:p>
        </w:tc>
        <w:tc>
          <w:tcPr>
            <w:tcW w:w="1620" w:type="dxa"/>
            <w:tcBorders>
              <w:top w:val="single" w:sz="4" w:space="0" w:color="auto"/>
              <w:left w:val="nil"/>
              <w:bottom w:val="single" w:sz="4" w:space="0" w:color="auto"/>
              <w:right w:val="single" w:sz="4" w:space="0" w:color="auto"/>
            </w:tcBorders>
            <w:vAlign w:val="center"/>
          </w:tcPr>
          <w:p w14:paraId="0EDFC90A"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620" w:type="dxa"/>
            <w:tcBorders>
              <w:top w:val="single" w:sz="4" w:space="0" w:color="auto"/>
              <w:left w:val="nil"/>
              <w:bottom w:val="single" w:sz="4" w:space="0" w:color="auto"/>
              <w:right w:val="single" w:sz="4" w:space="0" w:color="auto"/>
            </w:tcBorders>
            <w:vAlign w:val="center"/>
          </w:tcPr>
          <w:p w14:paraId="0EDFC90B"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620" w:type="dxa"/>
            <w:tcBorders>
              <w:top w:val="single" w:sz="4" w:space="0" w:color="auto"/>
              <w:left w:val="nil"/>
              <w:bottom w:val="single" w:sz="4" w:space="0" w:color="auto"/>
              <w:right w:val="single" w:sz="4" w:space="0" w:color="auto"/>
            </w:tcBorders>
            <w:vAlign w:val="center"/>
          </w:tcPr>
          <w:p w14:paraId="0EDFC90C"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440" w:type="dxa"/>
            <w:tcBorders>
              <w:top w:val="single" w:sz="4" w:space="0" w:color="auto"/>
              <w:left w:val="nil"/>
              <w:bottom w:val="single" w:sz="4" w:space="0" w:color="auto"/>
              <w:right w:val="single" w:sz="4" w:space="0" w:color="auto"/>
            </w:tcBorders>
            <w:vAlign w:val="center"/>
          </w:tcPr>
          <w:p w14:paraId="0EDFC90D" w14:textId="77777777" w:rsidR="004B4C79" w:rsidRPr="00276F80"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14:paraId="0EDFC90E" w14:textId="77777777" w:rsidR="004B4C79" w:rsidRPr="00276F80" w:rsidRDefault="004B4C79" w:rsidP="00E06FE8">
            <w:pPr>
              <w:pStyle w:val="AppendixTableText"/>
              <w:rPr>
                <w:rFonts w:ascii="Tahoma" w:hAnsi="Tahoma" w:cs="Tahoma"/>
              </w:rPr>
            </w:pPr>
          </w:p>
        </w:tc>
      </w:tr>
      <w:tr w:rsidR="004B4C79" w:rsidRPr="00276F80" w14:paraId="0EDFC916" w14:textId="77777777" w:rsidTr="009A19CC">
        <w:trPr>
          <w:trHeight w:val="255"/>
        </w:trPr>
        <w:tc>
          <w:tcPr>
            <w:tcW w:w="1987" w:type="dxa"/>
            <w:tcBorders>
              <w:top w:val="nil"/>
              <w:left w:val="single" w:sz="4" w:space="0" w:color="auto"/>
              <w:bottom w:val="single" w:sz="4" w:space="0" w:color="auto"/>
              <w:right w:val="single" w:sz="4" w:space="0" w:color="auto"/>
            </w:tcBorders>
            <w:vAlign w:val="bottom"/>
          </w:tcPr>
          <w:p w14:paraId="0EDFC910" w14:textId="77777777" w:rsidR="004B4C79" w:rsidRPr="00276F80" w:rsidRDefault="004B4C79">
            <w:pPr>
              <w:pStyle w:val="AppendixTableText"/>
              <w:jc w:val="left"/>
              <w:rPr>
                <w:rFonts w:ascii="Tahoma" w:hAnsi="Tahoma" w:cs="Tahoma"/>
              </w:rPr>
            </w:pPr>
            <w:r w:rsidRPr="00276F80">
              <w:rPr>
                <w:rFonts w:ascii="Tahoma" w:hAnsi="Tahoma" w:cs="Tahoma"/>
              </w:rPr>
              <w:t>TechNet Plus Direct</w:t>
            </w:r>
          </w:p>
        </w:tc>
        <w:tc>
          <w:tcPr>
            <w:tcW w:w="1620" w:type="dxa"/>
            <w:tcBorders>
              <w:top w:val="nil"/>
              <w:left w:val="nil"/>
              <w:bottom w:val="single" w:sz="4" w:space="0" w:color="auto"/>
              <w:right w:val="single" w:sz="4" w:space="0" w:color="auto"/>
            </w:tcBorders>
            <w:vAlign w:val="center"/>
          </w:tcPr>
          <w:p w14:paraId="0EDFC911" w14:textId="77777777" w:rsidR="004B4C79" w:rsidRPr="00276F80"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0EDFC912" w14:textId="77777777" w:rsidR="004B4C79" w:rsidRPr="00276F80"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0EDFC913"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440" w:type="dxa"/>
            <w:tcBorders>
              <w:top w:val="nil"/>
              <w:left w:val="nil"/>
              <w:bottom w:val="single" w:sz="4" w:space="0" w:color="auto"/>
              <w:right w:val="single" w:sz="4" w:space="0" w:color="auto"/>
            </w:tcBorders>
            <w:vAlign w:val="center"/>
          </w:tcPr>
          <w:p w14:paraId="0EDFC914" w14:textId="77777777" w:rsidR="004B4C79" w:rsidRPr="00276F8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EDFC915" w14:textId="77777777" w:rsidR="004B4C79" w:rsidRPr="00276F80" w:rsidRDefault="004B4C79" w:rsidP="00E06FE8">
            <w:pPr>
              <w:pStyle w:val="AppendixTableText"/>
              <w:rPr>
                <w:rFonts w:ascii="Tahoma" w:hAnsi="Tahoma" w:cs="Tahoma"/>
              </w:rPr>
            </w:pPr>
          </w:p>
        </w:tc>
      </w:tr>
      <w:tr w:rsidR="004B4C79" w:rsidRPr="00276F80" w14:paraId="0EDFC91D" w14:textId="77777777" w:rsidTr="009A19CC">
        <w:trPr>
          <w:trHeight w:val="246"/>
        </w:trPr>
        <w:tc>
          <w:tcPr>
            <w:tcW w:w="1987" w:type="dxa"/>
            <w:tcBorders>
              <w:top w:val="single" w:sz="6" w:space="0" w:color="auto"/>
              <w:left w:val="single" w:sz="4" w:space="0" w:color="auto"/>
              <w:bottom w:val="single" w:sz="6" w:space="0" w:color="auto"/>
              <w:right w:val="single" w:sz="6" w:space="0" w:color="auto"/>
            </w:tcBorders>
            <w:vAlign w:val="bottom"/>
          </w:tcPr>
          <w:p w14:paraId="0EDFC917" w14:textId="77777777" w:rsidR="004B4C79" w:rsidRPr="00276F80" w:rsidRDefault="004B4C79" w:rsidP="005F52C6">
            <w:pPr>
              <w:pStyle w:val="AppendixTableText"/>
              <w:jc w:val="left"/>
              <w:rPr>
                <w:rFonts w:ascii="Tahoma" w:hAnsi="Tahoma" w:cs="Tahoma"/>
              </w:rPr>
            </w:pPr>
            <w:r w:rsidRPr="00276F80">
              <w:rPr>
                <w:rFonts w:ascii="Tahoma" w:hAnsi="Tahoma" w:cs="Tahoma"/>
              </w:rPr>
              <w:t>Windows Thin PC</w:t>
            </w:r>
          </w:p>
        </w:tc>
        <w:tc>
          <w:tcPr>
            <w:tcW w:w="1620" w:type="dxa"/>
            <w:tcBorders>
              <w:top w:val="single" w:sz="6" w:space="0" w:color="auto"/>
              <w:left w:val="single" w:sz="6" w:space="0" w:color="auto"/>
              <w:bottom w:val="single" w:sz="6" w:space="0" w:color="auto"/>
              <w:right w:val="single" w:sz="6" w:space="0" w:color="auto"/>
            </w:tcBorders>
            <w:vAlign w:val="center"/>
          </w:tcPr>
          <w:p w14:paraId="0EDFC918" w14:textId="77777777" w:rsidR="004B4C79" w:rsidRPr="00276F80" w:rsidRDefault="004B4C79"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center"/>
          </w:tcPr>
          <w:p w14:paraId="0EDFC919" w14:textId="77777777" w:rsidR="004B4C79" w:rsidRPr="00276F80" w:rsidRDefault="004B4C79" w:rsidP="00E06FE8">
            <w:pPr>
              <w:pStyle w:val="AppendixTableText"/>
              <w:rPr>
                <w:rFonts w:ascii="Tahoma" w:hAnsi="Tahoma" w:cs="Tahoma"/>
              </w:rPr>
            </w:pPr>
            <w:r w:rsidRPr="00276F80">
              <w:rPr>
                <w:rFonts w:ascii="Tahoma" w:hAnsi="Tahoma" w:cs="Tahoma"/>
              </w:rPr>
              <w:t>Ja</w:t>
            </w:r>
            <w:r w:rsidRPr="00276F80">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14:paraId="0EDFC91A" w14:textId="77777777" w:rsidR="004B4C79" w:rsidRPr="00276F80"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0EDFC91B"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14:paraId="0EDFC91C" w14:textId="77777777" w:rsidR="004B4C79" w:rsidRPr="00276F80" w:rsidRDefault="004B4C79" w:rsidP="00E06FE8">
            <w:pPr>
              <w:pStyle w:val="AppendixTableText"/>
              <w:rPr>
                <w:rFonts w:ascii="Tahoma" w:hAnsi="Tahoma" w:cs="Tahoma"/>
              </w:rPr>
            </w:pPr>
          </w:p>
        </w:tc>
      </w:tr>
      <w:tr w:rsidR="004B4C79" w:rsidRPr="00276F80" w14:paraId="0EDFC924" w14:textId="77777777" w:rsidTr="009A19CC">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0EDFC91E" w14:textId="77777777" w:rsidR="004B4C79" w:rsidRPr="00276F80" w:rsidRDefault="004B4C79">
            <w:pPr>
              <w:pStyle w:val="AppendixTableText"/>
              <w:jc w:val="left"/>
              <w:rPr>
                <w:rFonts w:ascii="Tahoma" w:hAnsi="Tahoma" w:cs="Tahoma"/>
              </w:rPr>
            </w:pPr>
            <w:r w:rsidRPr="00276F80">
              <w:rPr>
                <w:rFonts w:ascii="Tahoma" w:hAnsi="Tahoma" w:cs="Tahoma"/>
              </w:rPr>
              <w:t>Extended HotFix Support</w:t>
            </w:r>
          </w:p>
        </w:tc>
        <w:tc>
          <w:tcPr>
            <w:tcW w:w="1620" w:type="dxa"/>
            <w:tcBorders>
              <w:top w:val="single" w:sz="6" w:space="0" w:color="auto"/>
              <w:left w:val="single" w:sz="6" w:space="0" w:color="auto"/>
              <w:bottom w:val="single" w:sz="6" w:space="0" w:color="auto"/>
              <w:right w:val="single" w:sz="6" w:space="0" w:color="auto"/>
            </w:tcBorders>
            <w:vAlign w:val="center"/>
          </w:tcPr>
          <w:p w14:paraId="0EDFC91F"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0EDFC920"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center"/>
          </w:tcPr>
          <w:p w14:paraId="0EDFC921" w14:textId="77777777" w:rsidR="004B4C79" w:rsidRPr="00276F80" w:rsidRDefault="004B4C79" w:rsidP="00E06FE8">
            <w:pPr>
              <w:pStyle w:val="AppendixTableText"/>
              <w:rPr>
                <w:rStyle w:val="CommentReference"/>
                <w:rFonts w:ascii="Tahoma" w:hAnsi="Tahoma" w:cs="Tahoma"/>
                <w:sz w:val="18"/>
                <w:szCs w:val="18"/>
              </w:rPr>
            </w:pPr>
            <w:r w:rsidRPr="00276F80">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14:paraId="0EDFC922"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14:paraId="0EDFC923" w14:textId="77777777" w:rsidR="004B4C79" w:rsidRPr="00276F80" w:rsidRDefault="004B4C79" w:rsidP="00E06FE8">
            <w:pPr>
              <w:pStyle w:val="AppendixTableText"/>
              <w:rPr>
                <w:rFonts w:ascii="Tahoma" w:hAnsi="Tahoma" w:cs="Tahoma"/>
              </w:rPr>
            </w:pPr>
          </w:p>
        </w:tc>
      </w:tr>
      <w:tr w:rsidR="004B4C79" w:rsidRPr="00276F80" w14:paraId="0EDFC92B" w14:textId="77777777" w:rsidTr="009A19CC">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0EDFC925" w14:textId="77777777" w:rsidR="004B4C79" w:rsidRPr="00276F80" w:rsidRDefault="004B4C79">
            <w:pPr>
              <w:pStyle w:val="AppendixTableText"/>
              <w:jc w:val="left"/>
              <w:rPr>
                <w:rFonts w:ascii="Tahoma" w:hAnsi="Tahoma" w:cs="Tahoma"/>
                <w:color w:val="000000"/>
              </w:rPr>
            </w:pPr>
            <w:r w:rsidRPr="00276F80">
              <w:rPr>
                <w:rFonts w:ascii="Tahoma"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center"/>
          </w:tcPr>
          <w:p w14:paraId="0EDFC926" w14:textId="77777777" w:rsidR="004B4C79" w:rsidRPr="00276F80" w:rsidRDefault="004B4C79" w:rsidP="00E06FE8">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center"/>
          </w:tcPr>
          <w:p w14:paraId="0EDFC927" w14:textId="77777777" w:rsidR="004B4C79" w:rsidRPr="00276F80" w:rsidRDefault="004B4C79" w:rsidP="00E06FE8">
            <w:pPr>
              <w:pStyle w:val="AppendixTableText"/>
              <w:spacing w:after="120"/>
              <w:rPr>
                <w:rFonts w:ascii="Tahoma" w:hAnsi="Tahoma" w:cs="Tahoma"/>
                <w:color w:val="000000"/>
              </w:rPr>
            </w:pPr>
            <w:r w:rsidRPr="00276F80">
              <w:rPr>
                <w:rFonts w:ascii="Tahoma" w:hAnsi="Tahoma" w:cs="Tahoma"/>
                <w:color w:val="000000"/>
              </w:rPr>
              <w:t>Ja</w:t>
            </w:r>
            <w:r w:rsidRPr="00276F80">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14:paraId="0EDFC928" w14:textId="77777777" w:rsidR="004B4C79" w:rsidRPr="00276F80"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14:paraId="0EDFC929" w14:textId="77777777" w:rsidR="004B4C79" w:rsidRPr="00276F80" w:rsidRDefault="004B4C79" w:rsidP="00E06FE8">
            <w:pPr>
              <w:pStyle w:val="AppendixTableText"/>
              <w:spacing w:before="120"/>
              <w:rPr>
                <w:rFonts w:ascii="Tahoma" w:hAnsi="Tahoma" w:cs="Tahoma"/>
                <w:color w:val="000000"/>
              </w:rPr>
            </w:pPr>
            <w:r w:rsidRPr="00276F80">
              <w:rPr>
                <w:rFonts w:ascii="Tahoma" w:hAnsi="Tahoma" w:cs="Tahoma"/>
                <w:color w:val="000000"/>
              </w:rPr>
              <w:t>Ja</w:t>
            </w:r>
          </w:p>
        </w:tc>
        <w:tc>
          <w:tcPr>
            <w:tcW w:w="1440" w:type="dxa"/>
            <w:tcBorders>
              <w:top w:val="single" w:sz="6" w:space="0" w:color="auto"/>
              <w:left w:val="single" w:sz="6" w:space="0" w:color="auto"/>
              <w:bottom w:val="single" w:sz="6" w:space="0" w:color="auto"/>
              <w:right w:val="single" w:sz="4" w:space="0" w:color="auto"/>
            </w:tcBorders>
            <w:vAlign w:val="center"/>
          </w:tcPr>
          <w:p w14:paraId="0EDFC92A" w14:textId="77777777" w:rsidR="004B4C79" w:rsidRPr="00276F80" w:rsidRDefault="004B4C79" w:rsidP="00E06FE8">
            <w:pPr>
              <w:pStyle w:val="AppendixTableText"/>
              <w:spacing w:before="120"/>
              <w:rPr>
                <w:rFonts w:ascii="Tahoma" w:hAnsi="Tahoma" w:cs="Tahoma"/>
                <w:color w:val="000000"/>
              </w:rPr>
            </w:pPr>
          </w:p>
        </w:tc>
      </w:tr>
      <w:tr w:rsidR="004B4C79" w:rsidRPr="00276F80" w14:paraId="0EDFC932" w14:textId="77777777" w:rsidTr="009A19CC">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0EDFC92C" w14:textId="77777777" w:rsidR="004B4C79" w:rsidRPr="00276F80" w:rsidRDefault="00E7419A" w:rsidP="00E7419A">
            <w:pPr>
              <w:pStyle w:val="AppendixTableText"/>
              <w:jc w:val="left"/>
              <w:rPr>
                <w:rFonts w:ascii="Tahoma" w:hAnsi="Tahoma" w:cs="Tahoma"/>
                <w:color w:val="000000"/>
              </w:rPr>
            </w:pPr>
            <w:r w:rsidRPr="00276F80">
              <w:rPr>
                <w:rFonts w:ascii="Tahoma" w:hAnsi="Tahoma" w:cs="Tahoma"/>
                <w:color w:val="000000"/>
              </w:rPr>
              <w:t>Virtualisatierechten voor Windows Desktops</w:t>
            </w:r>
          </w:p>
        </w:tc>
        <w:tc>
          <w:tcPr>
            <w:tcW w:w="1620" w:type="dxa"/>
            <w:tcBorders>
              <w:top w:val="single" w:sz="6" w:space="0" w:color="auto"/>
              <w:left w:val="single" w:sz="6" w:space="0" w:color="auto"/>
              <w:bottom w:val="single" w:sz="6" w:space="0" w:color="auto"/>
              <w:right w:val="single" w:sz="6" w:space="0" w:color="auto"/>
            </w:tcBorders>
            <w:vAlign w:val="center"/>
          </w:tcPr>
          <w:p w14:paraId="0EDFC92D" w14:textId="77777777" w:rsidR="004B4C79" w:rsidRPr="00276F80" w:rsidRDefault="004B4C79" w:rsidP="00E06FE8">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center"/>
          </w:tcPr>
          <w:p w14:paraId="0EDFC92E" w14:textId="77777777" w:rsidR="004B4C79" w:rsidRPr="00276F80" w:rsidRDefault="004B4C79" w:rsidP="00E06FE8">
            <w:pPr>
              <w:pStyle w:val="AppendixTableText"/>
              <w:spacing w:after="120"/>
              <w:rPr>
                <w:rFonts w:ascii="Tahoma" w:hAnsi="Tahoma" w:cs="Tahoma"/>
                <w:color w:val="000000"/>
              </w:rPr>
            </w:pPr>
            <w:r w:rsidRPr="00276F80">
              <w:rPr>
                <w:rFonts w:ascii="Tahoma" w:hAnsi="Tahoma" w:cs="Tahoma"/>
                <w:color w:val="000000"/>
              </w:rPr>
              <w:t>Ja</w:t>
            </w:r>
            <w:r w:rsidRPr="00276F80">
              <w:rPr>
                <w:rFonts w:ascii="Tahoma" w:hAnsi="Tahoma" w:cs="Tahoma"/>
                <w:vertAlign w:val="superscript"/>
              </w:rPr>
              <w:t>2</w:t>
            </w:r>
          </w:p>
        </w:tc>
        <w:tc>
          <w:tcPr>
            <w:tcW w:w="1620" w:type="dxa"/>
            <w:tcBorders>
              <w:top w:val="single" w:sz="6" w:space="0" w:color="auto"/>
              <w:left w:val="single" w:sz="6" w:space="0" w:color="auto"/>
              <w:bottom w:val="single" w:sz="6" w:space="0" w:color="auto"/>
              <w:right w:val="single" w:sz="4" w:space="0" w:color="auto"/>
            </w:tcBorders>
            <w:vAlign w:val="center"/>
          </w:tcPr>
          <w:p w14:paraId="0EDFC92F" w14:textId="77777777" w:rsidR="004B4C79" w:rsidRPr="00276F80"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14:paraId="0EDFC930" w14:textId="77777777" w:rsidR="004B4C79" w:rsidRPr="00276F80" w:rsidRDefault="004B4C79" w:rsidP="00E06FE8">
            <w:pPr>
              <w:pStyle w:val="AppendixTableText"/>
              <w:spacing w:before="120"/>
              <w:rPr>
                <w:rFonts w:ascii="Tahoma" w:hAnsi="Tahoma" w:cs="Tahoma"/>
                <w:color w:val="000000"/>
              </w:rPr>
            </w:pPr>
            <w:r w:rsidRPr="00276F80">
              <w:rPr>
                <w:rFonts w:ascii="Tahoma" w:hAnsi="Tahoma" w:cs="Tahoma"/>
                <w:color w:val="000000"/>
              </w:rPr>
              <w:t>Ja</w:t>
            </w:r>
          </w:p>
        </w:tc>
        <w:tc>
          <w:tcPr>
            <w:tcW w:w="1440" w:type="dxa"/>
            <w:tcBorders>
              <w:top w:val="single" w:sz="6" w:space="0" w:color="auto"/>
              <w:left w:val="single" w:sz="6" w:space="0" w:color="auto"/>
              <w:bottom w:val="single" w:sz="6" w:space="0" w:color="auto"/>
              <w:right w:val="single" w:sz="4" w:space="0" w:color="auto"/>
            </w:tcBorders>
            <w:vAlign w:val="center"/>
          </w:tcPr>
          <w:p w14:paraId="0EDFC931" w14:textId="77777777" w:rsidR="004B4C79" w:rsidRPr="00276F80" w:rsidRDefault="004B4C79" w:rsidP="00E06FE8">
            <w:pPr>
              <w:pStyle w:val="AppendixTableText"/>
              <w:spacing w:before="120"/>
              <w:rPr>
                <w:rFonts w:ascii="Tahoma" w:hAnsi="Tahoma" w:cs="Tahoma"/>
                <w:color w:val="000000"/>
              </w:rPr>
            </w:pPr>
          </w:p>
        </w:tc>
      </w:tr>
      <w:tr w:rsidR="004B4C79" w:rsidRPr="00276F80" w14:paraId="0EDFC939" w14:textId="77777777" w:rsidTr="009A19CC">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0EDFC933" w14:textId="77777777" w:rsidR="004B4C79" w:rsidRPr="00276F80" w:rsidRDefault="004B4C79">
            <w:pPr>
              <w:pStyle w:val="AppendixTableText"/>
              <w:jc w:val="left"/>
              <w:rPr>
                <w:rFonts w:ascii="Tahoma" w:hAnsi="Tahoma" w:cs="Tahoma"/>
                <w:color w:val="000000"/>
              </w:rPr>
            </w:pPr>
            <w:r w:rsidRPr="00276F80">
              <w:rPr>
                <w:rFonts w:ascii="Tahoma"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center"/>
          </w:tcPr>
          <w:p w14:paraId="0EDFC934" w14:textId="77777777" w:rsidR="004B4C79" w:rsidRPr="00276F80" w:rsidRDefault="004B4C79" w:rsidP="00E06FE8">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center"/>
          </w:tcPr>
          <w:p w14:paraId="0EDFC935" w14:textId="77777777" w:rsidR="004B4C79" w:rsidRPr="00276F80" w:rsidRDefault="004B4C79" w:rsidP="00E06FE8">
            <w:pPr>
              <w:pStyle w:val="AppendixTableText"/>
              <w:spacing w:after="120"/>
              <w:rPr>
                <w:rFonts w:ascii="Tahoma" w:hAnsi="Tahoma" w:cs="Tahoma"/>
                <w:color w:val="000000"/>
              </w:rPr>
            </w:pPr>
            <w:r w:rsidRPr="00276F80">
              <w:rPr>
                <w:rFonts w:ascii="Tahoma" w:hAnsi="Tahoma" w:cs="Tahoma"/>
                <w:color w:val="000000"/>
              </w:rPr>
              <w:t>Ja</w:t>
            </w:r>
            <w:r w:rsidRPr="00276F80">
              <w:rPr>
                <w:rFonts w:ascii="Tahoma" w:hAnsi="Tahoma" w:cs="Tahoma"/>
                <w:vertAlign w:val="superscript"/>
              </w:rPr>
              <w:t>2</w:t>
            </w:r>
          </w:p>
        </w:tc>
        <w:tc>
          <w:tcPr>
            <w:tcW w:w="1620" w:type="dxa"/>
            <w:tcBorders>
              <w:top w:val="single" w:sz="6" w:space="0" w:color="auto"/>
              <w:left w:val="single" w:sz="6" w:space="0" w:color="auto"/>
              <w:bottom w:val="single" w:sz="6" w:space="0" w:color="auto"/>
              <w:right w:val="single" w:sz="4" w:space="0" w:color="auto"/>
            </w:tcBorders>
            <w:vAlign w:val="center"/>
          </w:tcPr>
          <w:p w14:paraId="0EDFC936" w14:textId="77777777" w:rsidR="004B4C79" w:rsidRPr="00276F80"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14:paraId="0EDFC937" w14:textId="77777777" w:rsidR="004B4C79" w:rsidRPr="00276F80" w:rsidRDefault="004B4C79" w:rsidP="00E06FE8">
            <w:pPr>
              <w:pStyle w:val="AppendixTableText"/>
              <w:spacing w:before="120"/>
              <w:rPr>
                <w:rFonts w:ascii="Tahoma" w:hAnsi="Tahoma" w:cs="Tahoma"/>
                <w:color w:val="000000"/>
              </w:rPr>
            </w:pPr>
            <w:r w:rsidRPr="00276F80">
              <w:rPr>
                <w:rFonts w:ascii="Tahoma" w:hAnsi="Tahoma" w:cs="Tahoma"/>
                <w:color w:val="000000"/>
              </w:rPr>
              <w:t>Ja</w:t>
            </w:r>
          </w:p>
        </w:tc>
        <w:tc>
          <w:tcPr>
            <w:tcW w:w="1440" w:type="dxa"/>
            <w:tcBorders>
              <w:top w:val="single" w:sz="6" w:space="0" w:color="auto"/>
              <w:left w:val="single" w:sz="6" w:space="0" w:color="auto"/>
              <w:bottom w:val="single" w:sz="6" w:space="0" w:color="auto"/>
              <w:right w:val="single" w:sz="4" w:space="0" w:color="auto"/>
            </w:tcBorders>
            <w:vAlign w:val="center"/>
          </w:tcPr>
          <w:p w14:paraId="0EDFC938" w14:textId="77777777" w:rsidR="004B4C79" w:rsidRPr="00276F80" w:rsidRDefault="004B4C79" w:rsidP="00E06FE8">
            <w:pPr>
              <w:pStyle w:val="AppendixTableText"/>
              <w:spacing w:before="120"/>
              <w:rPr>
                <w:rFonts w:ascii="Tahoma" w:hAnsi="Tahoma" w:cs="Tahoma"/>
                <w:color w:val="000000"/>
              </w:rPr>
            </w:pPr>
          </w:p>
        </w:tc>
      </w:tr>
      <w:tr w:rsidR="004B4C79" w:rsidRPr="00276F80" w14:paraId="0EDFC940" w14:textId="77777777" w:rsidTr="009A19CC">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0EDFC93A" w14:textId="77777777" w:rsidR="004B4C79" w:rsidRPr="00276F80" w:rsidRDefault="004B4C79">
            <w:pPr>
              <w:pStyle w:val="AppendixTableText"/>
              <w:jc w:val="left"/>
              <w:rPr>
                <w:rFonts w:ascii="Tahoma" w:hAnsi="Tahoma" w:cs="Tahoma"/>
              </w:rPr>
            </w:pPr>
            <w:r w:rsidRPr="00276F80">
              <w:rPr>
                <w:rFonts w:ascii="Tahoma" w:hAnsi="Tahoma" w:cs="Tahoma"/>
              </w:rPr>
              <w:t>Opwaarderingslicentie</w:t>
            </w:r>
          </w:p>
        </w:tc>
        <w:tc>
          <w:tcPr>
            <w:tcW w:w="1620" w:type="dxa"/>
            <w:tcBorders>
              <w:top w:val="single" w:sz="6" w:space="0" w:color="auto"/>
              <w:left w:val="single" w:sz="6" w:space="0" w:color="auto"/>
              <w:bottom w:val="single" w:sz="6" w:space="0" w:color="auto"/>
              <w:right w:val="single" w:sz="6" w:space="0" w:color="auto"/>
            </w:tcBorders>
            <w:vAlign w:val="center"/>
          </w:tcPr>
          <w:p w14:paraId="0EDFC93B"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0EDFC93C" w14:textId="77777777" w:rsidR="004B4C79" w:rsidRPr="00276F80" w:rsidRDefault="004B4C79" w:rsidP="00E06FE8">
            <w:pPr>
              <w:pStyle w:val="AppendixTableText"/>
              <w:rPr>
                <w:rFonts w:ascii="Tahoma" w:hAnsi="Tahoma" w:cs="Tahoma"/>
              </w:rPr>
            </w:pPr>
            <w:r w:rsidRPr="00276F80">
              <w:rPr>
                <w:rFonts w:ascii="Tahoma" w:hAnsi="Tahoma" w:cs="Tahoma"/>
              </w:rPr>
              <w:t>Nee</w:t>
            </w:r>
          </w:p>
        </w:tc>
        <w:tc>
          <w:tcPr>
            <w:tcW w:w="1620" w:type="dxa"/>
            <w:tcBorders>
              <w:top w:val="single" w:sz="6" w:space="0" w:color="auto"/>
              <w:left w:val="single" w:sz="6" w:space="0" w:color="auto"/>
              <w:bottom w:val="single" w:sz="6" w:space="0" w:color="auto"/>
              <w:right w:val="single" w:sz="4" w:space="0" w:color="auto"/>
            </w:tcBorders>
            <w:vAlign w:val="center"/>
          </w:tcPr>
          <w:p w14:paraId="0EDFC93D" w14:textId="77777777" w:rsidR="004B4C79" w:rsidRPr="00276F80" w:rsidRDefault="004B4C79" w:rsidP="00E06FE8">
            <w:pPr>
              <w:pStyle w:val="AppendixTableText"/>
              <w:rPr>
                <w:rFonts w:ascii="Tahoma" w:hAnsi="Tahoma" w:cs="Tahoma"/>
              </w:rPr>
            </w:pPr>
            <w:r w:rsidRPr="00276F80">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14:paraId="0EDFC93E" w14:textId="77777777" w:rsidR="004B4C79" w:rsidRPr="00276F80"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0EDFC93F" w14:textId="77777777" w:rsidR="004B4C79" w:rsidRPr="00276F80" w:rsidRDefault="004B4C79" w:rsidP="00E06FE8">
            <w:pPr>
              <w:pStyle w:val="AppendixTableText"/>
              <w:rPr>
                <w:rFonts w:ascii="Tahoma" w:hAnsi="Tahoma" w:cs="Tahoma"/>
              </w:rPr>
            </w:pPr>
          </w:p>
        </w:tc>
      </w:tr>
      <w:tr w:rsidR="00870095" w:rsidRPr="00276F80" w14:paraId="0EDFC947" w14:textId="77777777" w:rsidTr="009A19CC">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0EDFC941" w14:textId="77777777" w:rsidR="00870095" w:rsidRPr="00276F80" w:rsidRDefault="00870095">
            <w:pPr>
              <w:pStyle w:val="AppendixTableText"/>
              <w:jc w:val="left"/>
              <w:rPr>
                <w:rFonts w:ascii="Tahoma" w:hAnsi="Tahoma" w:cs="Tahoma"/>
              </w:rPr>
            </w:pPr>
            <w:r w:rsidRPr="00276F80">
              <w:rPr>
                <w:rFonts w:ascii="Tahoma" w:hAnsi="Tahoma" w:cs="Tahoma"/>
              </w:rPr>
              <w:t>Windows 8 Enterprise Sideloading</w:t>
            </w:r>
          </w:p>
        </w:tc>
        <w:tc>
          <w:tcPr>
            <w:tcW w:w="1620" w:type="dxa"/>
            <w:tcBorders>
              <w:top w:val="single" w:sz="6" w:space="0" w:color="auto"/>
              <w:left w:val="single" w:sz="6" w:space="0" w:color="auto"/>
              <w:bottom w:val="single" w:sz="6" w:space="0" w:color="auto"/>
              <w:right w:val="single" w:sz="6" w:space="0" w:color="auto"/>
            </w:tcBorders>
            <w:vAlign w:val="center"/>
          </w:tcPr>
          <w:p w14:paraId="0EDFC942" w14:textId="77777777" w:rsidR="00870095" w:rsidRPr="00276F80" w:rsidRDefault="00870095"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center"/>
          </w:tcPr>
          <w:p w14:paraId="0EDFC943" w14:textId="77777777" w:rsidR="00870095" w:rsidRPr="00276F80" w:rsidRDefault="00870095" w:rsidP="00E06FE8">
            <w:pPr>
              <w:pStyle w:val="AppendixTableText"/>
              <w:rPr>
                <w:rFonts w:ascii="Tahoma" w:hAnsi="Tahoma" w:cs="Tahoma"/>
              </w:rPr>
            </w:pPr>
            <w:r w:rsidRPr="00276F80">
              <w:rPr>
                <w:rFonts w:ascii="Tahoma" w:hAnsi="Tahoma" w:cs="Tahoma"/>
              </w:rPr>
              <w:t>Ja</w:t>
            </w:r>
            <w:r w:rsidRPr="00276F80">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14:paraId="0EDFC944" w14:textId="77777777" w:rsidR="00870095" w:rsidRPr="00276F80" w:rsidRDefault="0087009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0EDFC945" w14:textId="77777777" w:rsidR="00870095" w:rsidRPr="00276F80" w:rsidRDefault="00175615" w:rsidP="00E06FE8">
            <w:pPr>
              <w:pStyle w:val="AppendixTableText"/>
              <w:rPr>
                <w:rFonts w:ascii="Tahoma" w:hAnsi="Tahoma" w:cs="Tahoma"/>
              </w:rPr>
            </w:pPr>
            <w:r w:rsidRPr="00276F80">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14:paraId="0EDFC946" w14:textId="77777777" w:rsidR="00870095" w:rsidRPr="00276F80" w:rsidRDefault="00870095" w:rsidP="00E06FE8">
            <w:pPr>
              <w:pStyle w:val="AppendixTableText"/>
              <w:rPr>
                <w:rFonts w:ascii="Tahoma" w:hAnsi="Tahoma" w:cs="Tahoma"/>
              </w:rPr>
            </w:pPr>
          </w:p>
        </w:tc>
      </w:tr>
      <w:tr w:rsidR="00175615" w:rsidRPr="00276F80" w14:paraId="0EDFC94E" w14:textId="77777777" w:rsidTr="009A19CC">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0EDFC948" w14:textId="77777777" w:rsidR="00175615" w:rsidRPr="00276F80" w:rsidRDefault="00175615">
            <w:pPr>
              <w:pStyle w:val="AppendixTableText"/>
              <w:jc w:val="left"/>
              <w:rPr>
                <w:rFonts w:ascii="Tahoma" w:hAnsi="Tahoma" w:cs="Tahoma"/>
              </w:rPr>
            </w:pPr>
            <w:r w:rsidRPr="00276F80">
              <w:rPr>
                <w:rFonts w:ascii="Tahoma" w:hAnsi="Tahoma" w:cs="Tahoma"/>
              </w:rPr>
              <w:t>Windows Companion Abonnementslicentie</w:t>
            </w:r>
          </w:p>
        </w:tc>
        <w:tc>
          <w:tcPr>
            <w:tcW w:w="1620" w:type="dxa"/>
            <w:tcBorders>
              <w:top w:val="single" w:sz="6" w:space="0" w:color="auto"/>
              <w:left w:val="single" w:sz="6" w:space="0" w:color="auto"/>
              <w:bottom w:val="single" w:sz="6" w:space="0" w:color="auto"/>
              <w:right w:val="single" w:sz="6" w:space="0" w:color="auto"/>
            </w:tcBorders>
            <w:vAlign w:val="center"/>
          </w:tcPr>
          <w:p w14:paraId="0EDFC949" w14:textId="77777777" w:rsidR="00175615" w:rsidRPr="00276F80" w:rsidRDefault="00175615"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center"/>
          </w:tcPr>
          <w:p w14:paraId="0EDFC94A" w14:textId="77777777" w:rsidR="00175615" w:rsidRPr="00276F80" w:rsidRDefault="00175615" w:rsidP="00E06FE8">
            <w:pPr>
              <w:pStyle w:val="AppendixTableText"/>
              <w:rPr>
                <w:rFonts w:ascii="Tahoma" w:hAnsi="Tahoma" w:cs="Tahoma"/>
              </w:rPr>
            </w:pPr>
            <w:r w:rsidRPr="00276F80">
              <w:rPr>
                <w:rFonts w:ascii="Tahoma" w:hAnsi="Tahoma" w:cs="Tahoma"/>
              </w:rPr>
              <w:t>Ja</w:t>
            </w:r>
            <w:r w:rsidRPr="00276F80">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14:paraId="0EDFC94B" w14:textId="77777777" w:rsidR="00175615" w:rsidRPr="00276F80" w:rsidRDefault="0017561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0EDFC94C" w14:textId="77777777" w:rsidR="00175615" w:rsidRPr="00276F80" w:rsidRDefault="00175615" w:rsidP="00E06FE8">
            <w:pPr>
              <w:pStyle w:val="AppendixTableText"/>
              <w:rPr>
                <w:rFonts w:ascii="Tahoma" w:hAnsi="Tahoma" w:cs="Tahoma"/>
              </w:rPr>
            </w:pPr>
            <w:r w:rsidRPr="00276F80">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14:paraId="0EDFC94D" w14:textId="77777777" w:rsidR="00175615" w:rsidRPr="00276F80" w:rsidRDefault="00175615" w:rsidP="00E06FE8">
            <w:pPr>
              <w:pStyle w:val="AppendixTableText"/>
              <w:rPr>
                <w:rFonts w:ascii="Tahoma" w:hAnsi="Tahoma" w:cs="Tahoma"/>
              </w:rPr>
            </w:pPr>
          </w:p>
        </w:tc>
      </w:tr>
    </w:tbl>
    <w:p w14:paraId="0EDFC94F" w14:textId="77777777" w:rsidR="00023FE7" w:rsidRPr="00E27A1D" w:rsidRDefault="00023FE7" w:rsidP="009A19CC">
      <w:pPr>
        <w:pStyle w:val="AppendixBodyText"/>
        <w:rPr>
          <w:rFonts w:ascii="Tahoma" w:hAnsi="Tahoma" w:cs="Tahoma"/>
          <w:lang w:val="nl-NL"/>
        </w:rPr>
      </w:pPr>
      <w:r w:rsidRPr="00E27A1D">
        <w:rPr>
          <w:rFonts w:ascii="Tahoma" w:hAnsi="Tahoma" w:cs="Tahoma"/>
          <w:i/>
          <w:sz w:val="16"/>
          <w:szCs w:val="16"/>
          <w:lang w:val="nl-NL"/>
        </w:rPr>
        <w:t>*Ja in de tabel betekent klant komt in aanmerking voor de betreffende voorziening op grond van Software Assurance Lidmaatschap, afname van Software Assurance voor kwalificerende producten of SA-bestedingen met betrekking tot kwalificerende producten binnen de productgroep, of aanschaf van Windows Intune (per Apparaat of een kwalificerende Office365-suite.</w:t>
      </w:r>
    </w:p>
    <w:p w14:paraId="0EDFC950" w14:textId="77777777" w:rsidR="00023FE7" w:rsidRPr="00E27A1D" w:rsidRDefault="00023FE7">
      <w:pPr>
        <w:pStyle w:val="AppendixBodyText"/>
        <w:ind w:right="180"/>
        <w:rPr>
          <w:rFonts w:ascii="Tahoma" w:hAnsi="Tahoma" w:cs="Tahoma"/>
          <w:lang w:val="nl-NL"/>
        </w:rPr>
      </w:pPr>
      <w:r w:rsidRPr="00E27A1D">
        <w:rPr>
          <w:rFonts w:ascii="Tahoma" w:hAnsi="Tahoma" w:cs="Tahoma"/>
          <w:i/>
          <w:sz w:val="16"/>
          <w:szCs w:val="16"/>
          <w:lang w:val="nl-NL"/>
        </w:rPr>
        <w:t>*</w:t>
      </w:r>
      <w:r w:rsidR="009A19CC" w:rsidRPr="00E27A1D">
        <w:rPr>
          <w:rFonts w:ascii="Tahoma" w:hAnsi="Tahoma" w:cs="Tahoma"/>
          <w:i/>
          <w:sz w:val="16"/>
          <w:lang w:val="nl-NL"/>
        </w:rPr>
        <w:t>*</w:t>
      </w:r>
      <w:r w:rsidRPr="00E27A1D">
        <w:rPr>
          <w:rFonts w:ascii="Tahoma" w:hAnsi="Tahoma" w:cs="Tahoma"/>
          <w:i/>
          <w:sz w:val="16"/>
          <w:szCs w:val="16"/>
          <w:lang w:val="nl-NL"/>
        </w:rPr>
        <w:t>Microsoft behoudt zich het recht voor voorzieningen in verband met het Software Assurance Lidmaatschap voor de vierde en volgende Enrollment onder dezelfde Select Overeenkomst in te houden of stoppen als daar zakelijke gronden voor bestaan.</w:t>
      </w:r>
    </w:p>
    <w:p w14:paraId="0EDFC951" w14:textId="77777777" w:rsidR="00023FE7" w:rsidRPr="00E27A1D" w:rsidRDefault="00302B84" w:rsidP="0063466C">
      <w:pPr>
        <w:pStyle w:val="AppendixBodyText"/>
        <w:spacing w:after="0"/>
        <w:rPr>
          <w:rFonts w:ascii="Tahoma" w:hAnsi="Tahoma" w:cs="Tahoma"/>
          <w:lang w:val="nl-NL"/>
        </w:rPr>
      </w:pPr>
      <w:r w:rsidRPr="00E27A1D">
        <w:rPr>
          <w:rFonts w:ascii="Tahoma" w:hAnsi="Tahoma" w:cs="Tahoma"/>
          <w:i/>
          <w:sz w:val="16"/>
          <w:lang w:val="nl-NL"/>
        </w:rPr>
        <w:t>***In het algemeen omvatten abonnementsaanbiedingen die softwarecomponenten bevatten die bestaan uit software waarvan zo nu en dan nieuwe versies worden uitgebracht rechten voor nieuwe versies van deze componenten.</w:t>
      </w:r>
    </w:p>
    <w:p w14:paraId="0EDFC952" w14:textId="77777777" w:rsidR="00E0729E" w:rsidRPr="00E27A1D" w:rsidRDefault="00E0729E" w:rsidP="00E0729E">
      <w:pPr>
        <w:pStyle w:val="AppendixBodyText"/>
        <w:spacing w:after="0"/>
        <w:rPr>
          <w:rFonts w:ascii="Tahoma" w:hAnsi="Tahoma" w:cs="Tahoma"/>
          <w:lang w:val="nl-NL"/>
        </w:rPr>
      </w:pPr>
      <w:r w:rsidRPr="00666DED">
        <w:rPr>
          <w:rFonts w:ascii="Tahoma" w:hAnsi="Tahoma" w:cs="Tahoma"/>
          <w:sz w:val="16"/>
          <w:szCs w:val="16"/>
          <w:vertAlign w:val="superscript"/>
          <w:lang w:val="nl-NL"/>
        </w:rPr>
        <w:t>1</w:t>
      </w:r>
      <w:r w:rsidRPr="00E27A1D">
        <w:rPr>
          <w:rFonts w:ascii="Tahoma" w:hAnsi="Tahoma" w:cs="Tahoma"/>
          <w:i/>
          <w:sz w:val="16"/>
          <w:lang w:val="nl-NL"/>
        </w:rPr>
        <w:t>Geen SA Benefit voor Windows Embedded 8-producten.</w:t>
      </w:r>
    </w:p>
    <w:p w14:paraId="0EDFC953" w14:textId="77777777" w:rsidR="00E0729E" w:rsidRPr="00E27A1D" w:rsidRDefault="00E0729E" w:rsidP="00E0729E">
      <w:pPr>
        <w:pStyle w:val="AppendixBodyText"/>
        <w:spacing w:after="0"/>
        <w:rPr>
          <w:rFonts w:ascii="Tahoma" w:hAnsi="Tahoma" w:cs="Tahoma"/>
          <w:lang w:val="nl-NL"/>
        </w:rPr>
      </w:pPr>
      <w:r w:rsidRPr="00666DED">
        <w:rPr>
          <w:rFonts w:ascii="Tahoma" w:hAnsi="Tahoma" w:cs="Tahoma"/>
          <w:sz w:val="16"/>
          <w:szCs w:val="16"/>
          <w:vertAlign w:val="superscript"/>
          <w:lang w:val="nl-NL"/>
        </w:rPr>
        <w:t>2</w:t>
      </w:r>
      <w:r w:rsidRPr="00E27A1D">
        <w:rPr>
          <w:rFonts w:ascii="Tahoma" w:hAnsi="Tahoma" w:cs="Tahoma"/>
          <w:i/>
          <w:sz w:val="16"/>
          <w:lang w:val="nl-NL"/>
        </w:rPr>
        <w:t>SA op Windows 8 Embedded-producten biedt lokale virtualisatierechten maar geen toegang tot externe gevirtualiseerde instances van de software.</w:t>
      </w:r>
    </w:p>
    <w:p w14:paraId="0EDFC954" w14:textId="77777777" w:rsidR="00F76ED4" w:rsidRPr="00E27A1D" w:rsidRDefault="00F76ED4">
      <w:pPr>
        <w:rPr>
          <w:rFonts w:cs="Tahoma"/>
          <w:lang w:val="nl-NL"/>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595302" w14:paraId="0EDFC956" w14:textId="77777777" w:rsidTr="009A19CC">
        <w:trPr>
          <w:trHeight w:hRule="exact" w:val="398"/>
        </w:trPr>
        <w:tc>
          <w:tcPr>
            <w:tcW w:w="8280" w:type="dxa"/>
            <w:shd w:val="clear" w:color="auto" w:fill="FFCC99"/>
            <w:vAlign w:val="center"/>
          </w:tcPr>
          <w:p w14:paraId="0EDFC955" w14:textId="77777777" w:rsidR="00AD6AD6" w:rsidRPr="00E27A1D" w:rsidRDefault="00AD6AD6" w:rsidP="004B54F7">
            <w:pPr>
              <w:pStyle w:val="AppendixTableHeadings"/>
              <w:rPr>
                <w:rFonts w:ascii="Tahoma" w:hAnsi="Tahoma" w:cs="Tahoma"/>
                <w:sz w:val="20"/>
                <w:szCs w:val="20"/>
                <w:lang w:val="nl-NL"/>
              </w:rPr>
            </w:pPr>
            <w:r w:rsidRPr="00E27A1D">
              <w:rPr>
                <w:rFonts w:ascii="Tahoma" w:hAnsi="Tahoma" w:cs="Tahoma"/>
                <w:sz w:val="20"/>
                <w:szCs w:val="20"/>
                <w:lang w:val="nl-NL"/>
              </w:rPr>
              <w:t>Office System-producten uit de productgroep Toepassingen</w:t>
            </w:r>
          </w:p>
        </w:tc>
      </w:tr>
      <w:tr w:rsidR="00AD6AD6" w:rsidRPr="00276F80" w14:paraId="0EDFC96C" w14:textId="77777777" w:rsidTr="0044720D">
        <w:trPr>
          <w:trHeight w:val="438"/>
        </w:trPr>
        <w:tc>
          <w:tcPr>
            <w:tcW w:w="8280" w:type="dxa"/>
            <w:vAlign w:val="center"/>
          </w:tcPr>
          <w:p w14:paraId="0EDFC957" w14:textId="77777777" w:rsidR="00AD6AD6" w:rsidRPr="00736E5C" w:rsidRDefault="00AD6AD6" w:rsidP="004B54F7">
            <w:pPr>
              <w:spacing w:line="240" w:lineRule="atLeast"/>
              <w:rPr>
                <w:rFonts w:cs="Tahoma"/>
              </w:rPr>
            </w:pPr>
            <w:r w:rsidRPr="00736E5C">
              <w:rPr>
                <w:rFonts w:cs="Tahoma"/>
                <w:color w:val="000000"/>
                <w:szCs w:val="18"/>
              </w:rPr>
              <w:t>Office Standard 2013</w:t>
            </w:r>
          </w:p>
          <w:p w14:paraId="0EDFC958" w14:textId="77777777" w:rsidR="00AD6AD6" w:rsidRPr="00736E5C" w:rsidRDefault="00AD6AD6" w:rsidP="004B54F7">
            <w:pPr>
              <w:spacing w:line="240" w:lineRule="atLeast"/>
              <w:rPr>
                <w:rFonts w:cs="Tahoma"/>
              </w:rPr>
            </w:pPr>
            <w:r w:rsidRPr="00736E5C">
              <w:rPr>
                <w:rFonts w:cs="Tahoma"/>
                <w:color w:val="000000"/>
                <w:szCs w:val="18"/>
              </w:rPr>
              <w:t xml:space="preserve">Office Professional Plus 2013 </w:t>
            </w:r>
          </w:p>
          <w:p w14:paraId="0EDFC959" w14:textId="77777777" w:rsidR="00AD6AD6" w:rsidRPr="00736E5C" w:rsidRDefault="00AD6AD6" w:rsidP="004B54F7">
            <w:pPr>
              <w:spacing w:line="240" w:lineRule="atLeast"/>
              <w:rPr>
                <w:rFonts w:cs="Tahoma"/>
              </w:rPr>
            </w:pPr>
            <w:r w:rsidRPr="00736E5C">
              <w:rPr>
                <w:rFonts w:cs="Tahoma"/>
                <w:color w:val="000000"/>
                <w:szCs w:val="18"/>
              </w:rPr>
              <w:t>Project Standard 2013</w:t>
            </w:r>
          </w:p>
          <w:p w14:paraId="0EDFC95A" w14:textId="77777777" w:rsidR="00AD6AD6" w:rsidRPr="00736E5C" w:rsidRDefault="00AD6AD6" w:rsidP="004B54F7">
            <w:pPr>
              <w:spacing w:line="240" w:lineRule="atLeast"/>
              <w:rPr>
                <w:rFonts w:cs="Tahoma"/>
              </w:rPr>
            </w:pPr>
            <w:r w:rsidRPr="00736E5C">
              <w:rPr>
                <w:rFonts w:cs="Tahoma"/>
                <w:color w:val="000000"/>
                <w:szCs w:val="18"/>
              </w:rPr>
              <w:t>Project Professional 2013</w:t>
            </w:r>
          </w:p>
          <w:p w14:paraId="0EDFC95B" w14:textId="77777777" w:rsidR="00AD6AD6" w:rsidRPr="00736E5C" w:rsidRDefault="00AD6AD6" w:rsidP="004B54F7">
            <w:pPr>
              <w:spacing w:line="240" w:lineRule="atLeast"/>
              <w:rPr>
                <w:rFonts w:cs="Tahoma"/>
              </w:rPr>
            </w:pPr>
            <w:r w:rsidRPr="00736E5C">
              <w:rPr>
                <w:rFonts w:cs="Tahoma"/>
                <w:color w:val="000000"/>
                <w:szCs w:val="18"/>
              </w:rPr>
              <w:t>Visio</w:t>
            </w:r>
            <w:r w:rsidR="005B4156" w:rsidRPr="00736E5C">
              <w:rPr>
                <w:rFonts w:cs="Tahoma"/>
                <w:color w:val="000000"/>
                <w:szCs w:val="18"/>
                <w:vertAlign w:val="superscript"/>
              </w:rPr>
              <w:t>®</w:t>
            </w:r>
            <w:r w:rsidRPr="00736E5C">
              <w:rPr>
                <w:rFonts w:cs="Tahoma"/>
                <w:color w:val="000000"/>
                <w:szCs w:val="18"/>
              </w:rPr>
              <w:t xml:space="preserve"> Standard 2013</w:t>
            </w:r>
          </w:p>
          <w:p w14:paraId="0EDFC95C" w14:textId="77777777" w:rsidR="00AD6AD6" w:rsidRPr="00736E5C" w:rsidRDefault="00AD6AD6" w:rsidP="004B54F7">
            <w:pPr>
              <w:spacing w:line="240" w:lineRule="atLeast"/>
              <w:rPr>
                <w:rFonts w:cs="Tahoma"/>
              </w:rPr>
            </w:pPr>
            <w:r w:rsidRPr="00736E5C">
              <w:rPr>
                <w:rFonts w:cs="Tahoma"/>
                <w:color w:val="000000"/>
                <w:szCs w:val="18"/>
              </w:rPr>
              <w:t>Visio</w:t>
            </w:r>
            <w:r w:rsidR="005B4156" w:rsidRPr="00736E5C">
              <w:rPr>
                <w:rFonts w:cs="Tahoma"/>
                <w:color w:val="000000"/>
                <w:szCs w:val="18"/>
                <w:vertAlign w:val="superscript"/>
              </w:rPr>
              <w:t>®</w:t>
            </w:r>
            <w:r w:rsidRPr="00736E5C">
              <w:rPr>
                <w:rFonts w:cs="Tahoma"/>
                <w:color w:val="000000"/>
                <w:szCs w:val="18"/>
              </w:rPr>
              <w:t xml:space="preserve"> Professional 2013</w:t>
            </w:r>
          </w:p>
          <w:p w14:paraId="0EDFC95D" w14:textId="77777777" w:rsidR="00AD6AD6" w:rsidRPr="00736E5C" w:rsidRDefault="00AD6AD6" w:rsidP="004B54F7">
            <w:pPr>
              <w:spacing w:line="240" w:lineRule="atLeast"/>
              <w:rPr>
                <w:rFonts w:cs="Tahoma"/>
              </w:rPr>
            </w:pPr>
            <w:r w:rsidRPr="00736E5C">
              <w:rPr>
                <w:rFonts w:cs="Tahoma"/>
                <w:color w:val="000000"/>
                <w:szCs w:val="18"/>
              </w:rPr>
              <w:t>Access 2013</w:t>
            </w:r>
          </w:p>
          <w:p w14:paraId="0EDFC95E" w14:textId="77777777" w:rsidR="00AD6AD6" w:rsidRPr="00736E5C" w:rsidRDefault="00AD6AD6" w:rsidP="004B54F7">
            <w:pPr>
              <w:spacing w:line="240" w:lineRule="atLeast"/>
              <w:rPr>
                <w:rFonts w:cs="Tahoma"/>
              </w:rPr>
            </w:pPr>
            <w:r w:rsidRPr="00736E5C">
              <w:rPr>
                <w:rFonts w:cs="Tahoma"/>
                <w:color w:val="000000"/>
                <w:szCs w:val="18"/>
              </w:rPr>
              <w:t xml:space="preserve">Excel 2013 </w:t>
            </w:r>
          </w:p>
          <w:p w14:paraId="0EDFC95F" w14:textId="77777777" w:rsidR="00AD6AD6" w:rsidRPr="00736E5C" w:rsidRDefault="00AD6AD6" w:rsidP="004B54F7">
            <w:pPr>
              <w:spacing w:line="240" w:lineRule="atLeast"/>
              <w:rPr>
                <w:rFonts w:cs="Tahoma"/>
              </w:rPr>
            </w:pPr>
            <w:r w:rsidRPr="00736E5C">
              <w:rPr>
                <w:rFonts w:cs="Tahoma"/>
                <w:color w:val="000000"/>
                <w:szCs w:val="18"/>
              </w:rPr>
              <w:t>InfoPath</w:t>
            </w:r>
            <w:r w:rsidR="005B4156" w:rsidRPr="00736E5C">
              <w:rPr>
                <w:rFonts w:cs="Tahoma"/>
                <w:color w:val="000000"/>
                <w:szCs w:val="18"/>
                <w:vertAlign w:val="superscript"/>
              </w:rPr>
              <w:t>®</w:t>
            </w:r>
            <w:r w:rsidRPr="00736E5C">
              <w:rPr>
                <w:rFonts w:cs="Tahoma"/>
                <w:color w:val="000000"/>
                <w:szCs w:val="18"/>
              </w:rPr>
              <w:t xml:space="preserve"> 2013</w:t>
            </w:r>
          </w:p>
          <w:p w14:paraId="0EDFC960" w14:textId="77777777" w:rsidR="00AD6AD6" w:rsidRPr="00736E5C" w:rsidRDefault="00AD6AD6" w:rsidP="004B54F7">
            <w:pPr>
              <w:spacing w:line="240" w:lineRule="atLeast"/>
              <w:rPr>
                <w:rFonts w:cs="Tahoma"/>
              </w:rPr>
            </w:pPr>
            <w:r w:rsidRPr="00736E5C">
              <w:rPr>
                <w:rFonts w:cs="Tahoma"/>
                <w:color w:val="000000"/>
                <w:szCs w:val="18"/>
              </w:rPr>
              <w:t>Lync 2013</w:t>
            </w:r>
          </w:p>
          <w:p w14:paraId="0EDFC961" w14:textId="77777777" w:rsidR="00AD6AD6" w:rsidRPr="00736E5C" w:rsidRDefault="00AD6AD6" w:rsidP="004B54F7">
            <w:pPr>
              <w:spacing w:line="240" w:lineRule="atLeast"/>
              <w:rPr>
                <w:rFonts w:cs="Tahoma"/>
              </w:rPr>
            </w:pPr>
            <w:r w:rsidRPr="00736E5C">
              <w:rPr>
                <w:rFonts w:cs="Tahoma"/>
                <w:color w:val="000000"/>
                <w:szCs w:val="18"/>
              </w:rPr>
              <w:t>OneNote™ 2013</w:t>
            </w:r>
          </w:p>
          <w:p w14:paraId="0EDFC962" w14:textId="77777777" w:rsidR="00AD6AD6" w:rsidRPr="00736E5C" w:rsidRDefault="00AD6AD6" w:rsidP="004B54F7">
            <w:pPr>
              <w:spacing w:line="240" w:lineRule="atLeast"/>
              <w:rPr>
                <w:rFonts w:cs="Tahoma"/>
              </w:rPr>
            </w:pPr>
            <w:r w:rsidRPr="00736E5C">
              <w:rPr>
                <w:rFonts w:cs="Tahoma"/>
                <w:color w:val="000000"/>
                <w:szCs w:val="18"/>
              </w:rPr>
              <w:t>Outlook</w:t>
            </w:r>
            <w:r w:rsidR="005B4156" w:rsidRPr="00736E5C">
              <w:rPr>
                <w:rFonts w:cs="Tahoma"/>
                <w:color w:val="000000"/>
                <w:szCs w:val="18"/>
                <w:vertAlign w:val="superscript"/>
              </w:rPr>
              <w:t>®</w:t>
            </w:r>
            <w:r w:rsidRPr="00736E5C">
              <w:rPr>
                <w:rFonts w:cs="Tahoma"/>
                <w:color w:val="000000"/>
                <w:szCs w:val="18"/>
              </w:rPr>
              <w:t xml:space="preserve"> 2013</w:t>
            </w:r>
          </w:p>
          <w:p w14:paraId="0EDFC963" w14:textId="77777777" w:rsidR="00AD6AD6" w:rsidRPr="00276F80" w:rsidRDefault="00AD6AD6" w:rsidP="004B54F7">
            <w:pPr>
              <w:spacing w:line="240" w:lineRule="atLeast"/>
              <w:rPr>
                <w:rFonts w:cs="Tahoma"/>
              </w:rPr>
            </w:pPr>
            <w:r w:rsidRPr="00276F80">
              <w:rPr>
                <w:rFonts w:cs="Tahoma"/>
                <w:color w:val="000000"/>
                <w:szCs w:val="18"/>
              </w:rPr>
              <w:t>PowerPoint</w:t>
            </w:r>
            <w:r w:rsidR="005B4156" w:rsidRPr="005B4156">
              <w:rPr>
                <w:rFonts w:cs="Tahoma"/>
                <w:color w:val="000000"/>
                <w:szCs w:val="18"/>
                <w:vertAlign w:val="superscript"/>
              </w:rPr>
              <w:t>®</w:t>
            </w:r>
            <w:r w:rsidRPr="00276F80">
              <w:rPr>
                <w:rFonts w:cs="Tahoma"/>
                <w:color w:val="000000"/>
                <w:szCs w:val="18"/>
              </w:rPr>
              <w:t xml:space="preserve"> 2013</w:t>
            </w:r>
          </w:p>
          <w:p w14:paraId="0EDFC964" w14:textId="77777777" w:rsidR="00AD6AD6" w:rsidRPr="00276F80" w:rsidRDefault="00AD6AD6" w:rsidP="004B54F7">
            <w:pPr>
              <w:spacing w:line="240" w:lineRule="atLeast"/>
              <w:rPr>
                <w:rFonts w:cs="Tahoma"/>
              </w:rPr>
            </w:pPr>
            <w:r w:rsidRPr="00276F80">
              <w:rPr>
                <w:rFonts w:cs="Tahoma"/>
                <w:color w:val="000000"/>
                <w:szCs w:val="18"/>
              </w:rPr>
              <w:t>Publisher 2013</w:t>
            </w:r>
          </w:p>
          <w:p w14:paraId="0EDFC965" w14:textId="77777777" w:rsidR="00AD6AD6" w:rsidRPr="00276F80" w:rsidRDefault="00AD6AD6" w:rsidP="004B54F7">
            <w:pPr>
              <w:spacing w:line="240" w:lineRule="atLeast"/>
              <w:rPr>
                <w:rFonts w:cs="Tahoma"/>
              </w:rPr>
            </w:pPr>
            <w:r w:rsidRPr="00276F80">
              <w:rPr>
                <w:rFonts w:cs="Tahoma"/>
                <w:color w:val="000000"/>
                <w:szCs w:val="18"/>
              </w:rPr>
              <w:t>Word 2013</w:t>
            </w:r>
          </w:p>
          <w:p w14:paraId="0EDFC966" w14:textId="77777777" w:rsidR="00AD6AD6" w:rsidRPr="00276F80" w:rsidRDefault="00AD6AD6" w:rsidP="004B54F7">
            <w:pPr>
              <w:spacing w:line="240" w:lineRule="atLeast"/>
              <w:rPr>
                <w:rFonts w:cs="Tahoma"/>
              </w:rPr>
            </w:pPr>
            <w:r w:rsidRPr="00276F80">
              <w:rPr>
                <w:rFonts w:cs="Tahoma"/>
                <w:color w:val="000000"/>
                <w:szCs w:val="18"/>
              </w:rPr>
              <w:t xml:space="preserve">Office voor Mac Standard 2011 </w:t>
            </w:r>
          </w:p>
          <w:p w14:paraId="0EDFC967" w14:textId="77777777" w:rsidR="00AD6AD6" w:rsidRPr="00E27A1D" w:rsidRDefault="00AD6AD6" w:rsidP="004B54F7">
            <w:pPr>
              <w:spacing w:line="240" w:lineRule="atLeast"/>
              <w:rPr>
                <w:rFonts w:cs="Tahoma"/>
                <w:lang w:val="nl-NL"/>
              </w:rPr>
            </w:pPr>
            <w:r w:rsidRPr="00E27A1D">
              <w:rPr>
                <w:rFonts w:cs="Tahoma"/>
                <w:color w:val="000000"/>
                <w:szCs w:val="18"/>
                <w:lang w:val="nl-NL"/>
              </w:rPr>
              <w:t>Lync voor Mac 2011</w:t>
            </w:r>
          </w:p>
          <w:p w14:paraId="0EDFC968" w14:textId="77777777" w:rsidR="00061A45" w:rsidRPr="00E27A1D" w:rsidRDefault="007C4ADB" w:rsidP="004B54F7">
            <w:pPr>
              <w:spacing w:line="240" w:lineRule="atLeast"/>
              <w:rPr>
                <w:rFonts w:cs="Tahoma"/>
                <w:lang w:val="nl-NL"/>
              </w:rPr>
            </w:pPr>
            <w:r w:rsidRPr="00E27A1D">
              <w:rPr>
                <w:rFonts w:cs="Tahoma"/>
                <w:color w:val="000000"/>
                <w:szCs w:val="18"/>
                <w:lang w:val="nl-NL"/>
              </w:rPr>
              <w:t>Outlook voor Mac 2011</w:t>
            </w:r>
          </w:p>
          <w:p w14:paraId="0EDFC969" w14:textId="77777777" w:rsidR="00AD6AD6" w:rsidRPr="00276F80" w:rsidRDefault="00AD6AD6" w:rsidP="004B54F7">
            <w:pPr>
              <w:spacing w:line="240" w:lineRule="atLeast"/>
              <w:rPr>
                <w:rFonts w:cs="Tahoma"/>
              </w:rPr>
            </w:pPr>
            <w:r w:rsidRPr="00276F80">
              <w:rPr>
                <w:rFonts w:cs="Tahoma"/>
                <w:color w:val="000000"/>
                <w:szCs w:val="18"/>
              </w:rPr>
              <w:t>PowerPoint voor Mac 2011</w:t>
            </w:r>
          </w:p>
          <w:p w14:paraId="0EDFC96A" w14:textId="77777777" w:rsidR="00AD6AD6" w:rsidRPr="00276F80" w:rsidRDefault="00AD6AD6" w:rsidP="004B54F7">
            <w:pPr>
              <w:spacing w:line="240" w:lineRule="atLeast"/>
              <w:rPr>
                <w:rFonts w:cs="Tahoma"/>
              </w:rPr>
            </w:pPr>
            <w:r w:rsidRPr="00276F80">
              <w:rPr>
                <w:rFonts w:cs="Tahoma"/>
                <w:color w:val="000000"/>
                <w:szCs w:val="18"/>
              </w:rPr>
              <w:t>Excel voor Mac 2011</w:t>
            </w:r>
          </w:p>
          <w:p w14:paraId="0EDFC96B" w14:textId="77777777" w:rsidR="00AD6AD6" w:rsidRPr="00276F80" w:rsidRDefault="00AD6AD6" w:rsidP="004B54F7">
            <w:pPr>
              <w:spacing w:line="240" w:lineRule="atLeast"/>
              <w:rPr>
                <w:rFonts w:cs="Tahoma"/>
                <w:color w:val="000000"/>
                <w:szCs w:val="18"/>
              </w:rPr>
            </w:pPr>
            <w:r w:rsidRPr="00276F80">
              <w:rPr>
                <w:rFonts w:cs="Tahoma"/>
                <w:color w:val="000000"/>
                <w:szCs w:val="18"/>
              </w:rPr>
              <w:t>Word voor Mac 2011</w:t>
            </w:r>
          </w:p>
        </w:tc>
      </w:tr>
    </w:tbl>
    <w:p w14:paraId="0EDFC96D" w14:textId="77777777" w:rsidR="00D8064F" w:rsidRPr="00E27A1D" w:rsidRDefault="00AD6AD6" w:rsidP="0044720D">
      <w:pPr>
        <w:pStyle w:val="AppendixBodyText"/>
        <w:spacing w:after="0"/>
        <w:ind w:firstLine="550"/>
        <w:rPr>
          <w:rFonts w:ascii="Tahoma" w:hAnsi="Tahoma" w:cs="Tahoma"/>
          <w:lang w:val="nl-NL"/>
        </w:rPr>
      </w:pPr>
      <w:r w:rsidRPr="00E27A1D">
        <w:rPr>
          <w:rFonts w:ascii="Tahoma" w:hAnsi="Tahoma" w:cs="Tahoma"/>
          <w:b/>
          <w:i/>
          <w:sz w:val="16"/>
          <w:szCs w:val="16"/>
          <w:lang w:val="nl-NL"/>
        </w:rPr>
        <w:t>Opmerking:</w:t>
      </w:r>
      <w:r w:rsidRPr="00E27A1D">
        <w:rPr>
          <w:rFonts w:ascii="Tahoma" w:hAnsi="Tahoma" w:cs="Tahoma"/>
          <w:i/>
          <w:sz w:val="16"/>
          <w:szCs w:val="16"/>
          <w:lang w:val="nl-NL"/>
        </w:rPr>
        <w:t xml:space="preserve"> de lijst met Office System-producten uit de productgroep Toepassingen is aan wijzigingen onderhevig.</w:t>
      </w:r>
    </w:p>
    <w:p w14:paraId="0EDFC96E" w14:textId="77777777" w:rsidR="00BA0707" w:rsidRPr="00E27A1D" w:rsidRDefault="00BA0707" w:rsidP="0063466C">
      <w:pPr>
        <w:pStyle w:val="AppendixBodyText"/>
        <w:spacing w:after="0"/>
        <w:rPr>
          <w:rFonts w:ascii="Tahoma" w:hAnsi="Tahoma" w:cs="Tahoma"/>
          <w:lang w:val="nl-NL"/>
        </w:rPr>
      </w:pPr>
    </w:p>
    <w:p w14:paraId="0EDFC96F" w14:textId="77777777" w:rsidR="00023FE7" w:rsidRPr="00E27A1D" w:rsidRDefault="00023FE7">
      <w:pPr>
        <w:pStyle w:val="Heading2"/>
        <w:ind w:left="0"/>
        <w:rPr>
          <w:rFonts w:ascii="Tahoma" w:hAnsi="Tahoma" w:cs="Tahoma"/>
          <w:lang w:val="nl-NL"/>
        </w:rPr>
      </w:pPr>
      <w:bookmarkStart w:id="723" w:name="_Toc336338228"/>
      <w:bookmarkStart w:id="724" w:name="_Toc361497073"/>
      <w:r w:rsidRPr="00E27A1D">
        <w:rPr>
          <w:rFonts w:ascii="Tahoma" w:hAnsi="Tahoma" w:cs="Tahoma"/>
          <w:lang w:val="nl-NL"/>
        </w:rPr>
        <w:t>Rechten voor het gebruik van nieuwe versies</w:t>
      </w:r>
      <w:bookmarkEnd w:id="723"/>
      <w:bookmarkEnd w:id="724"/>
    </w:p>
    <w:p w14:paraId="0EDFC970" w14:textId="77777777" w:rsidR="00023FE7" w:rsidRPr="00E27A1D" w:rsidRDefault="00023FE7" w:rsidP="00BA0707">
      <w:pPr>
        <w:rPr>
          <w:rFonts w:cs="Tahoma"/>
          <w:lang w:val="nl-NL"/>
        </w:rPr>
      </w:pPr>
    </w:p>
    <w:p w14:paraId="0EDFC971" w14:textId="77777777" w:rsidR="00023FE7" w:rsidRPr="00E27A1D" w:rsidRDefault="00023FE7" w:rsidP="0063466C">
      <w:pPr>
        <w:pStyle w:val="AppendixBodyText"/>
        <w:spacing w:after="0"/>
        <w:rPr>
          <w:rFonts w:ascii="Tahoma" w:hAnsi="Tahoma" w:cs="Tahoma"/>
          <w:lang w:val="nl-NL"/>
        </w:rPr>
      </w:pPr>
      <w:r w:rsidRPr="00E27A1D">
        <w:rPr>
          <w:rFonts w:ascii="Tahoma" w:hAnsi="Tahoma" w:cs="Tahoma"/>
          <w:color w:val="000000"/>
          <w:sz w:val="18"/>
          <w:lang w:val="nl-NL"/>
        </w:rPr>
        <w:t>Met Software Assurance hebben klanten het recht een upgrade uit te voeren naar nieuwe versies van gelicentieerde software die beschikbaar komen tijdens de looptijd van hun Software Assurance dekking</w:t>
      </w:r>
      <w:r w:rsidR="000600D2">
        <w:rPr>
          <w:rFonts w:ascii="Tahoma" w:hAnsi="Tahoma" w:cs="Tahoma"/>
          <w:color w:val="000000"/>
          <w:sz w:val="18"/>
          <w:lang w:val="nl-NL"/>
        </w:rPr>
        <w:t xml:space="preserve">. </w:t>
      </w:r>
      <w:r w:rsidRPr="00E27A1D">
        <w:rPr>
          <w:rFonts w:ascii="Tahoma" w:hAnsi="Tahoma" w:cs="Tahoma"/>
          <w:color w:val="000000"/>
          <w:sz w:val="18"/>
          <w:lang w:val="nl-NL"/>
        </w:rPr>
        <w:t>Rechten voor gebruik van nieuwe versies betekent, met betrekking tot een onderliggend gelicentieerd product waarvoor Software Assurance dekking is besteld, het recht op een upgrade naar de nieuwste versie van het product die tijdens de dekkingsperiode beschikbaar is gesteld, en het recht deze versie te gebruiken in plaats van het onderliggende gelicentieerde product</w:t>
      </w:r>
      <w:r w:rsidR="000600D2">
        <w:rPr>
          <w:rFonts w:ascii="Tahoma" w:hAnsi="Tahoma" w:cs="Tahoma"/>
          <w:color w:val="000000"/>
          <w:sz w:val="18"/>
          <w:lang w:val="nl-NL"/>
        </w:rPr>
        <w:t xml:space="preserve">. </w:t>
      </w:r>
      <w:r w:rsidRPr="00E27A1D">
        <w:rPr>
          <w:rFonts w:ascii="Tahoma" w:hAnsi="Tahoma" w:cs="Tahoma"/>
          <w:color w:val="000000"/>
          <w:sz w:val="18"/>
          <w:lang w:val="nl-NL"/>
        </w:rPr>
        <w:t>Als bijvoorbeeld een nieuwe versie van Microsoft Office wordt gepubliceerd tijdens de looptijd van uw dekking, worden uw licenties automatisch opgewaardeerd naar de nieuwe versie. Klanten die in het kader van Software Assurance eeuwigdurende licenties afnemen, kunnen de upgrades na het aflopen van de dekking blijven gebruiken.</w:t>
      </w:r>
    </w:p>
    <w:p w14:paraId="0EDFC972" w14:textId="77777777" w:rsidR="00BA0707" w:rsidRPr="00E27A1D" w:rsidRDefault="00BA0707" w:rsidP="0063466C">
      <w:pPr>
        <w:pStyle w:val="AppendixBodyText"/>
        <w:spacing w:after="0"/>
        <w:rPr>
          <w:rFonts w:ascii="Tahoma" w:hAnsi="Tahoma" w:cs="Tahoma"/>
          <w:lang w:val="nl-NL"/>
        </w:rPr>
      </w:pPr>
    </w:p>
    <w:p w14:paraId="0EDFC973" w14:textId="77777777" w:rsidR="00023FE7" w:rsidRPr="00276F80" w:rsidRDefault="00023FE7">
      <w:pPr>
        <w:pStyle w:val="Heading2"/>
        <w:ind w:left="0"/>
        <w:rPr>
          <w:rFonts w:ascii="Tahoma" w:hAnsi="Tahoma" w:cs="Tahoma"/>
        </w:rPr>
      </w:pPr>
      <w:bookmarkStart w:id="725" w:name="_Toc336338229"/>
      <w:bookmarkStart w:id="726" w:name="_Toc361497074"/>
      <w:r w:rsidRPr="00276F80">
        <w:rPr>
          <w:rFonts w:ascii="Tahoma" w:hAnsi="Tahoma" w:cs="Tahoma"/>
        </w:rPr>
        <w:t>Office Multi Language Pack</w:t>
      </w:r>
      <w:bookmarkEnd w:id="725"/>
      <w:bookmarkEnd w:id="726"/>
    </w:p>
    <w:p w14:paraId="0EDFC974" w14:textId="77777777" w:rsidR="00023FE7" w:rsidRPr="00276F80" w:rsidRDefault="00023FE7" w:rsidP="00BA0707">
      <w:pPr>
        <w:rPr>
          <w:rFonts w:cs="Tahoma"/>
        </w:rPr>
      </w:pPr>
    </w:p>
    <w:p w14:paraId="0EDFC975" w14:textId="77777777" w:rsidR="0063466C" w:rsidRPr="00276F80" w:rsidRDefault="00E7419A" w:rsidP="0063466C">
      <w:pPr>
        <w:spacing w:after="60"/>
        <w:jc w:val="both"/>
        <w:rPr>
          <w:rFonts w:cs="Tahoma"/>
        </w:rPr>
      </w:pPr>
      <w:r w:rsidRPr="00276F80">
        <w:rPr>
          <w:rFonts w:cs="Tahoma"/>
          <w:b/>
          <w:szCs w:val="18"/>
        </w:rPr>
        <w:t>Software Assurance-klanten</w:t>
      </w:r>
    </w:p>
    <w:p w14:paraId="0EDFC976" w14:textId="77777777" w:rsidR="00E7419A" w:rsidRPr="00E27A1D" w:rsidRDefault="00E7419A" w:rsidP="00E7419A">
      <w:pPr>
        <w:jc w:val="both"/>
        <w:rPr>
          <w:rFonts w:cs="Tahoma"/>
          <w:lang w:val="nl-NL"/>
        </w:rPr>
      </w:pPr>
      <w:r w:rsidRPr="00E27A1D">
        <w:rPr>
          <w:rFonts w:cs="Tahoma"/>
          <w:szCs w:val="18"/>
          <w:lang w:val="nl-NL"/>
        </w:rPr>
        <w:t>Klanten met actieve Software Assurance dekking voor Office System-producten en suites komen in aanmerking voor deze voorziening gedurende de looptijd van hun Software Assurance dekking. Klanten hebben de mogelijkheid de nieuwste versie van het Office Multi Language Pack te gebruiken voor de exemplaren van Office System-software die ze onder de kwalificerende licenties gerechtigd zijn te gebruiken.</w:t>
      </w:r>
    </w:p>
    <w:p w14:paraId="0EDFC977" w14:textId="77777777" w:rsidR="0063466C" w:rsidRPr="00E27A1D" w:rsidRDefault="0063466C" w:rsidP="00E7419A">
      <w:pPr>
        <w:jc w:val="both"/>
        <w:rPr>
          <w:rFonts w:cs="Tahoma"/>
          <w:lang w:val="nl-NL"/>
        </w:rPr>
      </w:pPr>
    </w:p>
    <w:p w14:paraId="0EDFC978" w14:textId="77777777" w:rsidR="0063466C" w:rsidRPr="00E27A1D" w:rsidRDefault="00E7419A" w:rsidP="0063466C">
      <w:pPr>
        <w:spacing w:after="60"/>
        <w:jc w:val="both"/>
        <w:rPr>
          <w:rFonts w:cs="Tahoma"/>
          <w:lang w:val="nl-NL"/>
        </w:rPr>
      </w:pPr>
      <w:r w:rsidRPr="00E27A1D">
        <w:rPr>
          <w:rFonts w:cs="Tahoma"/>
          <w:b/>
          <w:szCs w:val="18"/>
          <w:lang w:val="nl-NL"/>
        </w:rPr>
        <w:t>In aanmerking komende Online Diensten Benefits-klanten</w:t>
      </w:r>
    </w:p>
    <w:p w14:paraId="0EDFC979" w14:textId="77777777" w:rsidR="00E7419A" w:rsidRPr="00E27A1D" w:rsidRDefault="00E7419A" w:rsidP="00E7419A">
      <w:pPr>
        <w:jc w:val="both"/>
        <w:rPr>
          <w:rFonts w:cs="Tahoma"/>
          <w:lang w:val="nl-NL"/>
        </w:rPr>
      </w:pPr>
      <w:r w:rsidRPr="00E27A1D">
        <w:rPr>
          <w:rFonts w:cs="Tahoma"/>
          <w:szCs w:val="18"/>
          <w:lang w:val="nl-NL"/>
        </w:rPr>
        <w:t xml:space="preserve">Klanten met Office 365 ProPlus en Office 365 Enterprise 3 en E4 komen in aanmerking voor deze voorziening gedurende de looptijd van hun enrollment. </w:t>
      </w:r>
    </w:p>
    <w:p w14:paraId="0EDFC97A" w14:textId="77777777" w:rsidR="00023FE7" w:rsidRPr="00E27A1D" w:rsidRDefault="00023FE7" w:rsidP="00BA0707">
      <w:pPr>
        <w:jc w:val="both"/>
        <w:rPr>
          <w:rFonts w:cs="Tahoma"/>
          <w:lang w:val="nl-NL"/>
        </w:rPr>
      </w:pPr>
    </w:p>
    <w:p w14:paraId="0EDFC97B" w14:textId="77777777" w:rsidR="00023FE7" w:rsidRPr="00E27A1D" w:rsidRDefault="00023FE7">
      <w:pPr>
        <w:jc w:val="both"/>
        <w:rPr>
          <w:rFonts w:cs="Tahoma"/>
          <w:lang w:val="nl-NL"/>
        </w:rPr>
      </w:pPr>
      <w:r w:rsidRPr="00E27A1D">
        <w:rPr>
          <w:rFonts w:cs="Tahoma"/>
          <w:lang w:val="nl-NL"/>
        </w:rPr>
        <w:t xml:space="preserve">Indien de overeenkomst van de klant voorziet in eeuwigdurende gebruiksrechten voor de software onder zijn kwalificerende licenties, krijgt deze het eeuwigdurende gebruiksrecht voor het Office Multi Language Pack voor deze software. (De klant mag het gebruik van het Office Multi Language Pack in combinatie met de Office System-software onder zijn kwalificerende licenties dan ook voortzetten nadat de SA-dekking voor deze licenties is afgelopen). Anders vervalt het gebruiksrecht voor het Office Multi Language Pack op het moment dat de rechten op grond van de kwalificerende Office System-licentie aflopen. </w:t>
      </w:r>
    </w:p>
    <w:p w14:paraId="0EDFC97C" w14:textId="77777777" w:rsidR="00BA0707" w:rsidRDefault="00BA0707" w:rsidP="00BA0707">
      <w:pPr>
        <w:jc w:val="both"/>
        <w:rPr>
          <w:rFonts w:cs="Tahoma"/>
          <w:lang w:val="nl-NL"/>
        </w:rPr>
      </w:pPr>
    </w:p>
    <w:p w14:paraId="0EDFC97D" w14:textId="77777777" w:rsidR="000D4ECA" w:rsidRPr="00E27A1D" w:rsidRDefault="000D4ECA" w:rsidP="000D4ECA">
      <w:pPr>
        <w:outlineLvl w:val="1"/>
        <w:rPr>
          <w:rFonts w:cs="Tahoma"/>
          <w:lang w:val="nl-NL"/>
        </w:rPr>
      </w:pPr>
      <w:bookmarkStart w:id="727" w:name="_Toc291204555"/>
      <w:r w:rsidRPr="00E27A1D">
        <w:rPr>
          <w:rFonts w:cs="Tahoma"/>
          <w:b/>
          <w:sz w:val="24"/>
          <w:szCs w:val="24"/>
          <w:lang w:val="nl-NL"/>
        </w:rPr>
        <w:t>Planning Services</w:t>
      </w:r>
      <w:bookmarkEnd w:id="727"/>
    </w:p>
    <w:p w14:paraId="0EDFC97E" w14:textId="77777777" w:rsidR="000D4ECA" w:rsidRPr="00E27A1D" w:rsidRDefault="000D4ECA" w:rsidP="000D4ECA">
      <w:pPr>
        <w:rPr>
          <w:rFonts w:cs="Tahoma"/>
          <w:lang w:val="nl-NL"/>
        </w:rPr>
      </w:pPr>
    </w:p>
    <w:p w14:paraId="0EDFC97F" w14:textId="77777777" w:rsidR="000D4ECA" w:rsidRPr="00562B1F" w:rsidRDefault="000D4ECA" w:rsidP="000D4ECA">
      <w:pPr>
        <w:spacing w:after="60"/>
        <w:rPr>
          <w:rFonts w:cs="Tahoma"/>
          <w:lang w:val="nl-NL"/>
        </w:rPr>
      </w:pPr>
      <w:r w:rsidRPr="00E27A1D">
        <w:rPr>
          <w:rFonts w:cs="Tahoma"/>
          <w:color w:val="000000"/>
          <w:szCs w:val="18"/>
          <w:lang w:val="nl-NL"/>
        </w:rPr>
        <w:t>Klanten (anders dan klanten met een Academic Select License, Select Plus for Academic, Campus en School Overeenkomst en Open Value Subscription – Education Solutions) met Software Assurance Lidmaatschap voor de productgroepen Toepassingen en Servers komen in aanmerking voor deze voorziening</w:t>
      </w:r>
      <w:r w:rsidR="000600D2">
        <w:rPr>
          <w:rFonts w:cs="Tahoma"/>
          <w:color w:val="000000"/>
          <w:szCs w:val="18"/>
          <w:lang w:val="nl-NL"/>
        </w:rPr>
        <w:t xml:space="preserve">. </w:t>
      </w:r>
      <w:r w:rsidRPr="00E27A1D">
        <w:rPr>
          <w:rFonts w:cs="Tahoma"/>
          <w:color w:val="000000"/>
          <w:szCs w:val="18"/>
          <w:lang w:val="nl-NL"/>
        </w:rPr>
        <w:t>De voorziening Planning Services voorziet kwalificerende klanten van vooraf samengestelde servicepakketten op maat</w:t>
      </w:r>
      <w:r w:rsidR="000600D2">
        <w:rPr>
          <w:rFonts w:cs="Tahoma"/>
          <w:color w:val="000000"/>
          <w:szCs w:val="18"/>
          <w:lang w:val="nl-NL"/>
        </w:rPr>
        <w:t xml:space="preserve">. </w:t>
      </w:r>
      <w:r w:rsidRPr="00562B1F">
        <w:rPr>
          <w:rFonts w:cs="Tahoma"/>
          <w:color w:val="000000"/>
          <w:szCs w:val="18"/>
          <w:lang w:val="nl-NL"/>
        </w:rPr>
        <w:t>Onder andere de volgende pakketten zijn verkrijgbaar:</w:t>
      </w:r>
    </w:p>
    <w:p w14:paraId="0EDFC980" w14:textId="77777777" w:rsidR="000D4ECA" w:rsidRPr="00562B1F" w:rsidRDefault="000D4ECA" w:rsidP="0063466C">
      <w:pPr>
        <w:rPr>
          <w:rFonts w:cs="Tahoma"/>
          <w:lang w:val="nl-NL"/>
        </w:rPr>
      </w:pPr>
    </w:p>
    <w:p w14:paraId="0EDFC981" w14:textId="77777777" w:rsidR="000D4ECA" w:rsidRPr="00276F80" w:rsidRDefault="000D4ECA" w:rsidP="00024C3C">
      <w:pPr>
        <w:numPr>
          <w:ilvl w:val="0"/>
          <w:numId w:val="10"/>
        </w:numPr>
        <w:spacing w:after="60" w:line="276" w:lineRule="auto"/>
        <w:rPr>
          <w:rFonts w:cs="Tahoma"/>
        </w:rPr>
      </w:pPr>
      <w:r w:rsidRPr="00276F80">
        <w:rPr>
          <w:rFonts w:cs="Tahoma"/>
          <w:color w:val="000000"/>
          <w:szCs w:val="18"/>
        </w:rPr>
        <w:t>Desktop Deployment Planning Services (DDPS)</w:t>
      </w:r>
    </w:p>
    <w:p w14:paraId="0EDFC982" w14:textId="77777777" w:rsidR="000D4ECA" w:rsidRPr="00E27A1D" w:rsidRDefault="000D4ECA" w:rsidP="006911C3">
      <w:pPr>
        <w:numPr>
          <w:ilvl w:val="1"/>
          <w:numId w:val="102"/>
        </w:numPr>
        <w:spacing w:after="60" w:line="276" w:lineRule="auto"/>
        <w:ind w:left="1980"/>
        <w:rPr>
          <w:rFonts w:cs="Tahoma"/>
          <w:lang w:val="nl-NL"/>
        </w:rPr>
      </w:pPr>
      <w:r w:rsidRPr="00E27A1D">
        <w:rPr>
          <w:rFonts w:cs="Tahoma"/>
          <w:color w:val="000000"/>
          <w:szCs w:val="18"/>
          <w:lang w:val="nl-NL"/>
        </w:rPr>
        <w:t>Beschrijving: DDPS voorziet klanten van de fundamentele analyse-, plannings- en technische procedures die nodig zijn voor het starten van hun desktopimplementatie met Office 2010 en Windows 8. Dit pakket is gebaseerd op aanbevolen werkmethoden van Microsoft voor desktopimplementatie en helpt klanten bij het verlagen van de kosten, risico's en complexiteit van implementaties bij een hoog niveau van processen en automatisering. Daarnaast helpt DDPS organisaties bij het evalueren van Office 365 door rekening te houden met de compensatie en vereisten voor het implementeren van een cloud-ready desktopomgeving.</w:t>
      </w:r>
    </w:p>
    <w:p w14:paraId="0EDFC983" w14:textId="77777777" w:rsidR="000D4ECA" w:rsidRPr="00276F80" w:rsidRDefault="000D4ECA" w:rsidP="006911C3">
      <w:pPr>
        <w:numPr>
          <w:ilvl w:val="1"/>
          <w:numId w:val="102"/>
        </w:numPr>
        <w:spacing w:after="60" w:line="276" w:lineRule="auto"/>
        <w:ind w:left="1980"/>
        <w:rPr>
          <w:rFonts w:cs="Tahoma"/>
        </w:rPr>
      </w:pPr>
      <w:r w:rsidRPr="00276F80">
        <w:rPr>
          <w:rFonts w:cs="Tahoma"/>
          <w:color w:val="000000"/>
          <w:szCs w:val="18"/>
        </w:rPr>
        <w:t>Serviceniveaus: 1, 3, 5, 10 of 15 dagen</w:t>
      </w:r>
    </w:p>
    <w:p w14:paraId="0EDFC984" w14:textId="77777777" w:rsidR="000D4ECA" w:rsidRPr="00276F80" w:rsidRDefault="000D4ECA" w:rsidP="00024C3C">
      <w:pPr>
        <w:numPr>
          <w:ilvl w:val="0"/>
          <w:numId w:val="11"/>
        </w:numPr>
        <w:spacing w:after="60" w:line="276" w:lineRule="auto"/>
        <w:ind w:left="1440"/>
        <w:rPr>
          <w:rFonts w:cs="Tahoma"/>
        </w:rPr>
      </w:pPr>
      <w:r w:rsidRPr="00276F80">
        <w:rPr>
          <w:rFonts w:cs="Tahoma"/>
          <w:color w:val="000000"/>
          <w:szCs w:val="18"/>
        </w:rPr>
        <w:t>SharePoint Deployment Planning Services (SDPS)</w:t>
      </w:r>
    </w:p>
    <w:p w14:paraId="0EDFC985" w14:textId="77777777" w:rsidR="000D4ECA" w:rsidRPr="00E27A1D" w:rsidRDefault="000D4ECA" w:rsidP="006911C3">
      <w:pPr>
        <w:numPr>
          <w:ilvl w:val="1"/>
          <w:numId w:val="103"/>
        </w:numPr>
        <w:spacing w:after="60" w:line="276" w:lineRule="auto"/>
        <w:ind w:left="1980"/>
        <w:rPr>
          <w:rFonts w:cs="Tahoma"/>
          <w:lang w:val="nl-NL"/>
        </w:rPr>
      </w:pPr>
      <w:r w:rsidRPr="00E27A1D">
        <w:rPr>
          <w:rFonts w:cs="Tahoma"/>
          <w:color w:val="000000"/>
          <w:szCs w:val="18"/>
          <w:lang w:val="nl-NL"/>
        </w:rPr>
        <w:t>Beschrijving: SDPS stelt gekwalificeerde partners en Microsoft-consulenten in staat klanten te helpen bij de ontwikkeling van een op maat ontworpen implementatieplan voor SharePoint Portal Server dat is afgestemd op de specifieke omstandigheden van de klant, en de evaluatie van de totale kosten voor de implementatie van technologieën</w:t>
      </w:r>
      <w:r w:rsidR="000600D2">
        <w:rPr>
          <w:rFonts w:cs="Tahoma"/>
          <w:color w:val="000000"/>
          <w:szCs w:val="18"/>
          <w:lang w:val="nl-NL"/>
        </w:rPr>
        <w:t xml:space="preserve">. </w:t>
      </w:r>
      <w:r w:rsidRPr="00E27A1D">
        <w:rPr>
          <w:rFonts w:cs="Tahoma"/>
          <w:color w:val="000000"/>
          <w:szCs w:val="18"/>
          <w:lang w:val="nl-NL"/>
        </w:rPr>
        <w:t>Daarnaast helpt SDPS klanten bij de implementatieplanning voor de overgang naar Office 365, gericht op SharePoint Online.</w:t>
      </w:r>
    </w:p>
    <w:p w14:paraId="0EDFC986" w14:textId="77777777" w:rsidR="000D4ECA" w:rsidRPr="00276F80" w:rsidRDefault="000D4ECA" w:rsidP="006911C3">
      <w:pPr>
        <w:numPr>
          <w:ilvl w:val="1"/>
          <w:numId w:val="103"/>
        </w:numPr>
        <w:spacing w:after="60" w:line="276" w:lineRule="auto"/>
        <w:ind w:left="1980"/>
        <w:rPr>
          <w:rFonts w:cs="Tahoma"/>
        </w:rPr>
      </w:pPr>
      <w:r w:rsidRPr="00276F80">
        <w:rPr>
          <w:rFonts w:cs="Tahoma"/>
          <w:color w:val="000000"/>
          <w:szCs w:val="18"/>
        </w:rPr>
        <w:t>Serviceniveaus: 1, 3, 5, 10 of 15 dagen</w:t>
      </w:r>
    </w:p>
    <w:p w14:paraId="0EDFC987" w14:textId="77777777" w:rsidR="000D4ECA" w:rsidRPr="00276F80" w:rsidRDefault="000D4ECA" w:rsidP="00024C3C">
      <w:pPr>
        <w:numPr>
          <w:ilvl w:val="0"/>
          <w:numId w:val="10"/>
        </w:numPr>
        <w:spacing w:after="60" w:line="276" w:lineRule="auto"/>
        <w:rPr>
          <w:rFonts w:cs="Tahoma"/>
        </w:rPr>
      </w:pPr>
      <w:r w:rsidRPr="00276F80">
        <w:rPr>
          <w:rFonts w:cs="Tahoma"/>
          <w:color w:val="000000"/>
          <w:szCs w:val="18"/>
        </w:rPr>
        <w:t>Lync en Exchange Deployment Planning Services (L&amp;EDPS)</w:t>
      </w:r>
    </w:p>
    <w:p w14:paraId="0EDFC988" w14:textId="77777777" w:rsidR="000D4ECA" w:rsidRPr="00E27A1D" w:rsidRDefault="000D4ECA" w:rsidP="006911C3">
      <w:pPr>
        <w:numPr>
          <w:ilvl w:val="1"/>
          <w:numId w:val="104"/>
        </w:numPr>
        <w:spacing w:after="60" w:line="276" w:lineRule="auto"/>
        <w:ind w:left="1980"/>
        <w:rPr>
          <w:rFonts w:cs="Tahoma"/>
          <w:lang w:val="nl-NL"/>
        </w:rPr>
      </w:pPr>
      <w:r w:rsidRPr="00E27A1D">
        <w:rPr>
          <w:rFonts w:cs="Tahoma"/>
          <w:color w:val="000000"/>
          <w:szCs w:val="18"/>
          <w:lang w:val="nl-NL"/>
        </w:rPr>
        <w:t>Beschrijving: L&amp;EDPS stelt gekwalificeerde partners en Microsoft-consulenten in staat klanten te begeleiden bij de waarde- en planningsfase van de Lync- en Exchange 2010-implementaties, inclusief het analyseren van de omgeving van de organisatie van de klant en het delen van de aanbevolen werkwijzen, zowel voor on-premises- als cloudoplossingen</w:t>
      </w:r>
      <w:r w:rsidR="000600D2">
        <w:rPr>
          <w:rFonts w:cs="Tahoma"/>
          <w:color w:val="000000"/>
          <w:szCs w:val="18"/>
          <w:lang w:val="nl-NL"/>
        </w:rPr>
        <w:t xml:space="preserve">. </w:t>
      </w:r>
      <w:r w:rsidRPr="00E27A1D">
        <w:rPr>
          <w:rFonts w:cs="Tahoma"/>
          <w:color w:val="000000"/>
          <w:szCs w:val="18"/>
          <w:lang w:val="nl-NL"/>
        </w:rPr>
        <w:t>Daarnaast helpt L&amp;EDPS klanten bij de implementatieplanning voor de overgang naar Office 365, gericht op Lync en Exchange Online.</w:t>
      </w:r>
    </w:p>
    <w:p w14:paraId="0EDFC989" w14:textId="77777777" w:rsidR="000D4ECA" w:rsidRPr="00276F80" w:rsidRDefault="000D4ECA" w:rsidP="006911C3">
      <w:pPr>
        <w:numPr>
          <w:ilvl w:val="1"/>
          <w:numId w:val="104"/>
        </w:numPr>
        <w:spacing w:after="60" w:line="276" w:lineRule="auto"/>
        <w:ind w:left="1980"/>
        <w:rPr>
          <w:rFonts w:cs="Tahoma"/>
        </w:rPr>
      </w:pPr>
      <w:r w:rsidRPr="00276F80">
        <w:rPr>
          <w:rFonts w:cs="Tahoma"/>
          <w:color w:val="000000"/>
          <w:szCs w:val="18"/>
        </w:rPr>
        <w:t>Serviceniveaus: 1, 3, 5, 10 of 15 dagen</w:t>
      </w:r>
    </w:p>
    <w:p w14:paraId="0EDFC98A" w14:textId="77777777" w:rsidR="000D4ECA" w:rsidRPr="00276F80" w:rsidRDefault="000D4ECA" w:rsidP="00024C3C">
      <w:pPr>
        <w:numPr>
          <w:ilvl w:val="0"/>
          <w:numId w:val="10"/>
        </w:numPr>
        <w:spacing w:after="60" w:line="276" w:lineRule="auto"/>
        <w:rPr>
          <w:rFonts w:cs="Tahoma"/>
        </w:rPr>
      </w:pPr>
      <w:r w:rsidRPr="00276F80">
        <w:rPr>
          <w:rFonts w:cs="Tahoma"/>
          <w:color w:val="000000"/>
          <w:szCs w:val="18"/>
        </w:rPr>
        <w:t>Private Cloud, Management en Virtualization Deployment Planning Services (PVDPS)</w:t>
      </w:r>
    </w:p>
    <w:p w14:paraId="0EDFC98B" w14:textId="77777777" w:rsidR="000D4ECA" w:rsidRPr="00E27A1D" w:rsidRDefault="000D4ECA" w:rsidP="006911C3">
      <w:pPr>
        <w:numPr>
          <w:ilvl w:val="1"/>
          <w:numId w:val="105"/>
        </w:numPr>
        <w:spacing w:after="60" w:line="276" w:lineRule="auto"/>
        <w:ind w:left="1980"/>
        <w:rPr>
          <w:rFonts w:cs="Tahoma"/>
          <w:lang w:val="nl-NL"/>
        </w:rPr>
      </w:pPr>
      <w:r w:rsidRPr="00E27A1D">
        <w:rPr>
          <w:rFonts w:cs="Tahoma"/>
          <w:color w:val="000000"/>
          <w:szCs w:val="18"/>
          <w:lang w:val="nl-NL"/>
        </w:rPr>
        <w:t xml:space="preserve">Beschrijving: </w:t>
      </w:r>
      <w:r w:rsidRPr="00E27A1D">
        <w:rPr>
          <w:rFonts w:cs="Tahoma"/>
          <w:szCs w:val="18"/>
          <w:lang w:val="nl-NL"/>
        </w:rPr>
        <w:t>PVDPS biedt gestructureerde samenwerkingsverbanden voor advies waarmee klanten kunnen profiteren van infrastructuuroplossingen op basis van Windows Server, Systems Center en Hyper-V. Deze dienst helpt datacenterkosten te verlagen en zakelijke flexibiliteit te verbeteren, en biedt verbeterde controle over de fysieke, virtuele en hybride infrastructuur van de klant</w:t>
      </w:r>
      <w:r w:rsidRPr="00E27A1D">
        <w:rPr>
          <w:rFonts w:cs="Tahoma"/>
          <w:color w:val="000000"/>
          <w:szCs w:val="18"/>
          <w:lang w:val="nl-NL"/>
        </w:rPr>
        <w:t xml:space="preserve">. </w:t>
      </w:r>
    </w:p>
    <w:p w14:paraId="0EDFC98C" w14:textId="77777777" w:rsidR="000D4ECA" w:rsidRPr="00276F80" w:rsidRDefault="000D4ECA" w:rsidP="006911C3">
      <w:pPr>
        <w:numPr>
          <w:ilvl w:val="1"/>
          <w:numId w:val="105"/>
        </w:numPr>
        <w:spacing w:after="60" w:line="276" w:lineRule="auto"/>
        <w:ind w:left="1980"/>
        <w:rPr>
          <w:rFonts w:cs="Tahoma"/>
        </w:rPr>
      </w:pPr>
      <w:r w:rsidRPr="00276F80">
        <w:rPr>
          <w:rFonts w:cs="Tahoma"/>
          <w:color w:val="000000"/>
          <w:szCs w:val="18"/>
        </w:rPr>
        <w:t>Serviceniveaus: 3, 5, 10 of 15 dagen</w:t>
      </w:r>
    </w:p>
    <w:p w14:paraId="0EDFC98D" w14:textId="77777777" w:rsidR="000D4ECA" w:rsidRPr="00276F80" w:rsidRDefault="000D4ECA" w:rsidP="00024C3C">
      <w:pPr>
        <w:numPr>
          <w:ilvl w:val="0"/>
          <w:numId w:val="10"/>
        </w:numPr>
        <w:spacing w:after="60" w:line="276" w:lineRule="auto"/>
        <w:rPr>
          <w:rFonts w:cs="Tahoma"/>
        </w:rPr>
      </w:pPr>
      <w:r w:rsidRPr="00276F80">
        <w:rPr>
          <w:rFonts w:cs="Tahoma"/>
          <w:color w:val="000000"/>
          <w:szCs w:val="18"/>
        </w:rPr>
        <w:t>SQL Server Deployment Planning Services (SSDPS)</w:t>
      </w:r>
    </w:p>
    <w:p w14:paraId="0EDFC98E" w14:textId="77777777" w:rsidR="000D4ECA" w:rsidRPr="00E27A1D" w:rsidRDefault="000D4ECA" w:rsidP="006911C3">
      <w:pPr>
        <w:numPr>
          <w:ilvl w:val="1"/>
          <w:numId w:val="106"/>
        </w:numPr>
        <w:spacing w:after="60" w:line="276" w:lineRule="auto"/>
        <w:ind w:left="1980"/>
        <w:rPr>
          <w:rFonts w:cs="Tahoma"/>
          <w:lang w:val="nl-NL"/>
        </w:rPr>
      </w:pPr>
      <w:r w:rsidRPr="00E27A1D">
        <w:rPr>
          <w:rFonts w:cs="Tahoma"/>
          <w:color w:val="000000"/>
          <w:szCs w:val="18"/>
          <w:lang w:val="nl-NL"/>
        </w:rPr>
        <w:t xml:space="preserve">Beschrijving: </w:t>
      </w:r>
      <w:r w:rsidRPr="00E27A1D">
        <w:rPr>
          <w:rFonts w:cs="Tahoma"/>
          <w:szCs w:val="18"/>
          <w:lang w:val="nl-NL"/>
        </w:rPr>
        <w:t>SSDPS biedt een uitgebreide beoordeling en implementatieplanning voor migratie naar SQL Server, upgrades naar een nieuwe versie van SQL Server en SQL Server Business Intelligence.</w:t>
      </w:r>
    </w:p>
    <w:p w14:paraId="0EDFC98F" w14:textId="77777777" w:rsidR="000D4ECA" w:rsidRPr="009A19CC" w:rsidRDefault="000D4ECA" w:rsidP="006911C3">
      <w:pPr>
        <w:numPr>
          <w:ilvl w:val="1"/>
          <w:numId w:val="106"/>
        </w:numPr>
        <w:spacing w:after="60" w:line="276" w:lineRule="auto"/>
        <w:ind w:left="1980"/>
        <w:rPr>
          <w:rFonts w:cs="Tahoma"/>
        </w:rPr>
      </w:pPr>
      <w:r w:rsidRPr="00276F80">
        <w:rPr>
          <w:rFonts w:cs="Tahoma"/>
          <w:color w:val="000000"/>
          <w:szCs w:val="18"/>
        </w:rPr>
        <w:t>Serviceniveaus: 3, 5, 10 of 15 dagen</w:t>
      </w:r>
    </w:p>
    <w:p w14:paraId="0EDFC990" w14:textId="77777777" w:rsidR="009A19CC" w:rsidRDefault="009A19CC" w:rsidP="009A19CC">
      <w:pPr>
        <w:spacing w:after="60" w:line="276" w:lineRule="auto"/>
        <w:rPr>
          <w:rFonts w:cs="Tahoma"/>
          <w:color w:val="000000"/>
          <w:szCs w:val="18"/>
        </w:rPr>
      </w:pPr>
    </w:p>
    <w:p w14:paraId="0EDFC991" w14:textId="77777777" w:rsidR="009A19CC" w:rsidRPr="00276F80" w:rsidRDefault="009A19CC" w:rsidP="009A19CC">
      <w:pPr>
        <w:spacing w:after="60" w:line="276" w:lineRule="auto"/>
        <w:rPr>
          <w:rFonts w:cs="Tahoma"/>
        </w:rPr>
      </w:pPr>
    </w:p>
    <w:p w14:paraId="0EDFC992" w14:textId="77777777" w:rsidR="000D4ECA" w:rsidRPr="00276F80" w:rsidRDefault="000D4ECA" w:rsidP="00024C3C">
      <w:pPr>
        <w:numPr>
          <w:ilvl w:val="0"/>
          <w:numId w:val="10"/>
        </w:numPr>
        <w:spacing w:after="60" w:line="276" w:lineRule="auto"/>
        <w:rPr>
          <w:rFonts w:cs="Tahoma"/>
        </w:rPr>
      </w:pPr>
      <w:r w:rsidRPr="00276F80">
        <w:rPr>
          <w:rFonts w:cs="Tahoma"/>
          <w:color w:val="000000"/>
          <w:szCs w:val="18"/>
        </w:rPr>
        <w:t>Developer Tools Deployment Planning Services (DTDPS)</w:t>
      </w:r>
    </w:p>
    <w:p w14:paraId="0EDFC993" w14:textId="77777777" w:rsidR="000D4ECA" w:rsidRPr="00E27A1D" w:rsidRDefault="000D4ECA" w:rsidP="006911C3">
      <w:pPr>
        <w:numPr>
          <w:ilvl w:val="1"/>
          <w:numId w:val="107"/>
        </w:numPr>
        <w:spacing w:after="60" w:line="276" w:lineRule="auto"/>
        <w:ind w:left="1980"/>
        <w:rPr>
          <w:rFonts w:cs="Tahoma"/>
          <w:lang w:val="nl-NL"/>
        </w:rPr>
      </w:pPr>
      <w:r w:rsidRPr="00E27A1D">
        <w:rPr>
          <w:rFonts w:cs="Tahoma"/>
          <w:color w:val="000000"/>
          <w:szCs w:val="18"/>
          <w:lang w:val="nl-NL"/>
        </w:rPr>
        <w:t xml:space="preserve">Beschrijving: </w:t>
      </w:r>
      <w:r w:rsidRPr="00E27A1D">
        <w:rPr>
          <w:rFonts w:cs="Tahoma"/>
          <w:szCs w:val="18"/>
          <w:lang w:val="nl-NL"/>
        </w:rPr>
        <w:t>DTDPS biedt een grondige analyse en een procesgerichte aanpak voor het ontwikkelen van een implementatieplan voor Visual Studio Team Foundation Server of Visual Studio Test Tools. Door gebruik te maken van de aanbevolen werkmethoden van Microsoft kan een gecertificeerde partner een uniek implementatieplan opbouwen dat is toegespitst op zijn zakelijke behoeften</w:t>
      </w:r>
      <w:r w:rsidRPr="00E27A1D">
        <w:rPr>
          <w:rFonts w:cs="Tahoma"/>
          <w:color w:val="000000"/>
          <w:szCs w:val="18"/>
          <w:lang w:val="nl-NL"/>
        </w:rPr>
        <w:t xml:space="preserve">. </w:t>
      </w:r>
    </w:p>
    <w:p w14:paraId="0EDFC994" w14:textId="77777777" w:rsidR="000D4ECA" w:rsidRPr="00276F80" w:rsidRDefault="000D4ECA" w:rsidP="006911C3">
      <w:pPr>
        <w:numPr>
          <w:ilvl w:val="1"/>
          <w:numId w:val="107"/>
        </w:numPr>
        <w:spacing w:after="60" w:line="276" w:lineRule="auto"/>
        <w:ind w:left="1980"/>
        <w:rPr>
          <w:rFonts w:cs="Tahoma"/>
        </w:rPr>
      </w:pPr>
      <w:r w:rsidRPr="00276F80">
        <w:rPr>
          <w:rFonts w:cs="Tahoma"/>
          <w:color w:val="000000"/>
          <w:szCs w:val="18"/>
        </w:rPr>
        <w:t>Serviceniveaus: 3 of 5 dagen</w:t>
      </w:r>
    </w:p>
    <w:p w14:paraId="0EDFC995" w14:textId="77777777" w:rsidR="000D4ECA" w:rsidRPr="00276F80" w:rsidRDefault="000D4ECA" w:rsidP="00024C3C">
      <w:pPr>
        <w:numPr>
          <w:ilvl w:val="0"/>
          <w:numId w:val="10"/>
        </w:numPr>
        <w:spacing w:after="60" w:line="276" w:lineRule="auto"/>
        <w:rPr>
          <w:rFonts w:cs="Tahoma"/>
        </w:rPr>
      </w:pPr>
      <w:r w:rsidRPr="00276F80">
        <w:rPr>
          <w:rFonts w:cs="Tahoma"/>
          <w:color w:val="000000"/>
          <w:szCs w:val="18"/>
        </w:rPr>
        <w:t>Public Cloud, Azure Deployment Planning Services (AZDPS)</w:t>
      </w:r>
    </w:p>
    <w:p w14:paraId="0EDFC996" w14:textId="77777777" w:rsidR="000D4ECA" w:rsidRPr="00E27A1D" w:rsidRDefault="000D4ECA" w:rsidP="006911C3">
      <w:pPr>
        <w:numPr>
          <w:ilvl w:val="1"/>
          <w:numId w:val="108"/>
        </w:numPr>
        <w:spacing w:after="60" w:line="276" w:lineRule="auto"/>
        <w:ind w:left="1980"/>
        <w:rPr>
          <w:rFonts w:cs="Tahoma"/>
          <w:lang w:val="nl-NL"/>
        </w:rPr>
      </w:pPr>
      <w:r w:rsidRPr="00E27A1D">
        <w:rPr>
          <w:rFonts w:cs="Tahoma"/>
          <w:color w:val="000000"/>
          <w:szCs w:val="18"/>
          <w:lang w:val="nl-NL"/>
        </w:rPr>
        <w:t xml:space="preserve">Beschrijving: </w:t>
      </w:r>
      <w:r w:rsidRPr="00E27A1D">
        <w:rPr>
          <w:rFonts w:cs="Tahoma"/>
          <w:szCs w:val="18"/>
          <w:lang w:val="nl-NL"/>
        </w:rPr>
        <w:t xml:space="preserve">De </w:t>
      </w:r>
      <w:r w:rsidRPr="00E27A1D">
        <w:rPr>
          <w:rFonts w:cs="Tahoma"/>
          <w:color w:val="1D1B11"/>
          <w:szCs w:val="18"/>
          <w:lang w:val="nl-NL"/>
        </w:rPr>
        <w:t>Public</w:t>
      </w:r>
      <w:r w:rsidRPr="00E27A1D">
        <w:rPr>
          <w:rFonts w:cs="Tahoma"/>
          <w:szCs w:val="18"/>
          <w:lang w:val="nl-NL"/>
        </w:rPr>
        <w:t xml:space="preserve"> Cloud, AZDPS biedt de trainings- en migratiedienst van het Windows Azure-platform. Deze dienst biedt een zelfstudie van het Windows Azure-platform met praktijkgerichte training, begeleidt bij het migreren van toepassingen en gegevens en bij het bouwen van toepassingen voor de cloud, en helpt klanten bij het migreren of schrijven van hun eerste toepassingen op het Windows Azure-platform.</w:t>
      </w:r>
    </w:p>
    <w:p w14:paraId="0EDFC997" w14:textId="77777777" w:rsidR="000D4ECA" w:rsidRPr="00276F80" w:rsidRDefault="000D4ECA" w:rsidP="006911C3">
      <w:pPr>
        <w:numPr>
          <w:ilvl w:val="1"/>
          <w:numId w:val="108"/>
        </w:numPr>
        <w:spacing w:line="276" w:lineRule="auto"/>
        <w:ind w:left="1987"/>
        <w:rPr>
          <w:rFonts w:cs="Tahoma"/>
        </w:rPr>
      </w:pPr>
      <w:r w:rsidRPr="00276F80">
        <w:rPr>
          <w:rFonts w:cs="Tahoma"/>
          <w:color w:val="000000"/>
          <w:szCs w:val="18"/>
        </w:rPr>
        <w:t>Serviceniveaus: 3, 5 of 10 dagen</w:t>
      </w:r>
    </w:p>
    <w:p w14:paraId="0EDFC998" w14:textId="77777777" w:rsidR="000D4ECA" w:rsidRPr="00276F80" w:rsidRDefault="000D4ECA" w:rsidP="0063466C">
      <w:pPr>
        <w:tabs>
          <w:tab w:val="left" w:pos="8040"/>
        </w:tabs>
        <w:rPr>
          <w:rFonts w:cs="Tahoma"/>
        </w:rPr>
      </w:pPr>
    </w:p>
    <w:p w14:paraId="0EDFC999" w14:textId="77777777" w:rsidR="000D4ECA" w:rsidRPr="00E27A1D" w:rsidRDefault="000D4ECA" w:rsidP="000D4ECA">
      <w:pPr>
        <w:spacing w:after="60"/>
        <w:rPr>
          <w:rFonts w:cs="Tahoma"/>
          <w:lang w:val="nl-NL"/>
        </w:rPr>
      </w:pPr>
      <w:r w:rsidRPr="00E27A1D">
        <w:rPr>
          <w:rFonts w:cs="Tahoma"/>
          <w:color w:val="000000"/>
          <w:szCs w:val="18"/>
          <w:lang w:val="nl-NL"/>
        </w:rPr>
        <w:t>De lijst met beschikbare services en de daaraan verbonden serviceniveaus kan op elk moment worden gewijzigd</w:t>
      </w:r>
      <w:r w:rsidR="000600D2">
        <w:rPr>
          <w:rFonts w:cs="Tahoma"/>
          <w:color w:val="000000"/>
          <w:szCs w:val="18"/>
          <w:lang w:val="nl-NL"/>
        </w:rPr>
        <w:t xml:space="preserve">. </w:t>
      </w:r>
      <w:r w:rsidRPr="00E27A1D">
        <w:rPr>
          <w:rFonts w:cs="Tahoma"/>
          <w:color w:val="000000"/>
          <w:szCs w:val="18"/>
          <w:lang w:val="nl-NL"/>
        </w:rPr>
        <w:t>Gekwalificeerde Providers voorzien de klant op verzoek van een beschrijving van de Werkactiviteiten die zijn verbonden aan elk van de bovenstaande Servicepakketten.</w:t>
      </w:r>
    </w:p>
    <w:p w14:paraId="0EDFC99A" w14:textId="77777777" w:rsidR="000D4ECA" w:rsidRPr="00E27A1D" w:rsidRDefault="000D4ECA" w:rsidP="0063466C">
      <w:pPr>
        <w:rPr>
          <w:rFonts w:cs="Tahoma"/>
          <w:lang w:val="nl-NL"/>
        </w:rPr>
      </w:pPr>
    </w:p>
    <w:p w14:paraId="0EDFC99B" w14:textId="77777777" w:rsidR="000D4ECA" w:rsidRPr="00E27A1D" w:rsidRDefault="000D4ECA" w:rsidP="009A19CC">
      <w:pPr>
        <w:spacing w:after="60"/>
        <w:rPr>
          <w:rFonts w:cs="Tahoma"/>
          <w:lang w:val="nl-NL"/>
        </w:rPr>
      </w:pPr>
      <w:r w:rsidRPr="00E27A1D">
        <w:rPr>
          <w:rFonts w:cs="Tahoma"/>
          <w:color w:val="000000"/>
          <w:szCs w:val="18"/>
          <w:lang w:val="nl-NL"/>
        </w:rPr>
        <w:t>Aan de gekwalificeerde klant wordt een aantal Planning Services-dagen toegewezen op basis van het aantal kwalificerende licenties voor Office-toepassingen, het aantal kwalificerende Server-licenties en het aantal Core CAL</w:t>
      </w:r>
      <w:r w:rsidR="009A19CC">
        <w:rPr>
          <w:rFonts w:cs="Tahoma"/>
          <w:color w:val="000000"/>
          <w:szCs w:val="18"/>
          <w:lang w:val="nl-NL"/>
        </w:rPr>
        <w:t> </w:t>
      </w:r>
      <w:r w:rsidRPr="00E27A1D">
        <w:rPr>
          <w:rFonts w:cs="Tahoma"/>
          <w:color w:val="000000"/>
          <w:szCs w:val="18"/>
          <w:lang w:val="nl-NL"/>
        </w:rPr>
        <w:t>Suites, en SQL CAL en Enterprise CAL Suites waarvoor Software Assurance is verkregen (zie de onderstaande tabellen voor meer informatie)</w:t>
      </w:r>
      <w:r w:rsidR="000600D2">
        <w:rPr>
          <w:rFonts w:cs="Tahoma"/>
          <w:color w:val="000000"/>
          <w:szCs w:val="18"/>
          <w:lang w:val="nl-NL"/>
        </w:rPr>
        <w:t xml:space="preserve">. </w:t>
      </w:r>
      <w:r w:rsidRPr="00E27A1D">
        <w:rPr>
          <w:rFonts w:cs="Tahoma"/>
          <w:bCs/>
          <w:color w:val="000000"/>
          <w:szCs w:val="18"/>
          <w:lang w:val="nl-NL"/>
        </w:rPr>
        <w:t>Het aantal dagen dat een klant krijgt toegewezen, wordt verzameld in een pakket van Planning Services-dagen op basis waarvan de klant coupons kan verkrijgen voor de bovenstaande servicepakketten</w:t>
      </w:r>
      <w:r w:rsidR="000600D2">
        <w:rPr>
          <w:rFonts w:cs="Tahoma"/>
          <w:bCs/>
          <w:color w:val="000000"/>
          <w:szCs w:val="18"/>
          <w:lang w:val="nl-NL"/>
        </w:rPr>
        <w:t xml:space="preserve">. </w:t>
      </w:r>
      <w:r w:rsidRPr="00E27A1D">
        <w:rPr>
          <w:rFonts w:cs="Tahoma"/>
          <w:bCs/>
          <w:color w:val="000000"/>
          <w:szCs w:val="18"/>
          <w:lang w:val="nl-NL"/>
        </w:rPr>
        <w:t>De klant kan een of meer van de bovenstaande diensten kiezen, en kan kiezen uit de beschikbare</w:t>
      </w:r>
      <w:r w:rsidR="009A19CC">
        <w:rPr>
          <w:rFonts w:cs="Tahoma"/>
          <w:bCs/>
          <w:color w:val="000000"/>
          <w:szCs w:val="18"/>
          <w:lang w:val="nl-NL"/>
        </w:rPr>
        <w:t> </w:t>
      </w:r>
      <w:r w:rsidRPr="00E27A1D">
        <w:rPr>
          <w:rFonts w:cs="Tahoma"/>
          <w:bCs/>
          <w:color w:val="000000"/>
          <w:szCs w:val="18"/>
          <w:lang w:val="nl-NL"/>
        </w:rPr>
        <w:t>serviceniveaus tot een maximum van het aantal Planning Services-dagen dat hen ter beschikking staat.</w:t>
      </w:r>
    </w:p>
    <w:p w14:paraId="0EDFC99C" w14:textId="77777777" w:rsidR="001C1727" w:rsidRPr="00E27A1D" w:rsidRDefault="001C1727">
      <w:pPr>
        <w:rPr>
          <w:rFonts w:cs="Tahoma"/>
          <w:lang w:val="nl-NL"/>
        </w:rPr>
      </w:pPr>
    </w:p>
    <w:p w14:paraId="0EDFC99D" w14:textId="77777777" w:rsidR="000D4ECA" w:rsidRPr="00E27A1D" w:rsidRDefault="000D4ECA" w:rsidP="000D4ECA">
      <w:pPr>
        <w:spacing w:after="60"/>
        <w:rPr>
          <w:rFonts w:cs="Tahoma"/>
          <w:lang w:val="nl-NL"/>
        </w:rPr>
      </w:pPr>
      <w:r w:rsidRPr="00E27A1D">
        <w:rPr>
          <w:rFonts w:cs="Tahoma"/>
          <w:bCs/>
          <w:color w:val="000000"/>
          <w:szCs w:val="18"/>
          <w:lang w:val="nl-NL"/>
        </w:rPr>
        <w:t>In de volgende tabel worden de kwalificerende Toepassings- en Serverlicenties en het bijbehorende aantal punten weergegeven:</w:t>
      </w:r>
    </w:p>
    <w:p w14:paraId="0EDFC99E" w14:textId="77777777" w:rsidR="0063466C" w:rsidRPr="00E27A1D" w:rsidRDefault="0063466C" w:rsidP="000D4ECA">
      <w:pPr>
        <w:spacing w:after="60"/>
        <w:rPr>
          <w:rFonts w:cs="Tahoma"/>
          <w:lang w:val="nl-NL"/>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276F80" w14:paraId="0EDFC9A1"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EDFC99F" w14:textId="77777777" w:rsidR="000D4ECA" w:rsidRPr="00276F80" w:rsidRDefault="000D4ECA" w:rsidP="000D4ECA">
            <w:pPr>
              <w:spacing w:after="60"/>
              <w:jc w:val="center"/>
              <w:rPr>
                <w:rFonts w:cs="Tahoma"/>
                <w:szCs w:val="18"/>
              </w:rPr>
            </w:pPr>
            <w:r w:rsidRPr="00276F80">
              <w:rPr>
                <w:rFonts w:cs="Tahoma"/>
                <w:b/>
                <w:bCs/>
                <w:szCs w:val="18"/>
              </w:rPr>
              <w:t xml:space="preserve">Office-toepassingen en Serverlicenties*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EDFC9A0" w14:textId="77777777" w:rsidR="000D4ECA" w:rsidRPr="00276F80" w:rsidRDefault="000D4ECA" w:rsidP="000D4ECA">
            <w:pPr>
              <w:spacing w:after="60"/>
              <w:jc w:val="center"/>
              <w:rPr>
                <w:rFonts w:cs="Tahoma"/>
                <w:szCs w:val="18"/>
              </w:rPr>
            </w:pPr>
            <w:r w:rsidRPr="00276F80">
              <w:rPr>
                <w:rFonts w:cs="Tahoma"/>
                <w:b/>
                <w:bCs/>
                <w:szCs w:val="18"/>
              </w:rPr>
              <w:t>Punten</w:t>
            </w:r>
          </w:p>
        </w:tc>
      </w:tr>
      <w:tr w:rsidR="000D4ECA" w:rsidRPr="00276F80" w14:paraId="0EDFC9A4"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A2" w14:textId="77777777" w:rsidR="000D4ECA" w:rsidRPr="00276F80" w:rsidRDefault="000D4ECA" w:rsidP="00D31281">
            <w:pPr>
              <w:spacing w:after="60"/>
              <w:jc w:val="center"/>
              <w:rPr>
                <w:rFonts w:cs="Tahoma"/>
                <w:szCs w:val="18"/>
              </w:rPr>
            </w:pPr>
            <w:r w:rsidRPr="00276F80">
              <w:rPr>
                <w:rFonts w:cs="Tahoma"/>
                <w:szCs w:val="18"/>
              </w:rPr>
              <w:t>Office-producten uit de productgroep Toepassingen (inclusief Office-suites, Project Standard en Professional, Visio Standard en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A3" w14:textId="77777777" w:rsidR="000D4ECA" w:rsidRPr="00276F80" w:rsidRDefault="000D4ECA" w:rsidP="000D4ECA">
            <w:pPr>
              <w:spacing w:after="60"/>
              <w:jc w:val="center"/>
              <w:rPr>
                <w:rFonts w:cs="Tahoma"/>
                <w:szCs w:val="18"/>
              </w:rPr>
            </w:pPr>
            <w:r w:rsidRPr="00276F80">
              <w:rPr>
                <w:rFonts w:cs="Tahoma"/>
                <w:szCs w:val="18"/>
              </w:rPr>
              <w:t>1</w:t>
            </w:r>
          </w:p>
        </w:tc>
      </w:tr>
      <w:tr w:rsidR="000D4ECA" w:rsidRPr="00276F80" w14:paraId="0EDFC9A7"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A5" w14:textId="77777777" w:rsidR="000D4ECA" w:rsidRPr="00276F80" w:rsidRDefault="00F56FC9" w:rsidP="007002E0">
            <w:pPr>
              <w:spacing w:after="60"/>
              <w:jc w:val="center"/>
              <w:rPr>
                <w:rFonts w:cs="Tahoma"/>
                <w:szCs w:val="18"/>
              </w:rPr>
            </w:pPr>
            <w:r w:rsidRPr="00276F80">
              <w:rPr>
                <w:rFonts w:eastAsia="Calibri" w:cs="Tahoma"/>
                <w:szCs w:val="18"/>
              </w:rPr>
              <w:t>SQL Server Standard edition, Windows Server Standard edition, System Center 2012 Standard Server Management License (2-processor), Visual Studio Professional with MSDN en Visual Studio Test Professional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A6" w14:textId="77777777" w:rsidR="000D4ECA" w:rsidRPr="00276F80" w:rsidRDefault="000D4ECA" w:rsidP="000D4ECA">
            <w:pPr>
              <w:spacing w:after="60"/>
              <w:jc w:val="center"/>
              <w:rPr>
                <w:rFonts w:cs="Tahoma"/>
                <w:szCs w:val="18"/>
              </w:rPr>
            </w:pPr>
            <w:r w:rsidRPr="00276F80">
              <w:rPr>
                <w:rFonts w:cs="Tahoma"/>
                <w:szCs w:val="18"/>
              </w:rPr>
              <w:t>25</w:t>
            </w:r>
          </w:p>
        </w:tc>
      </w:tr>
      <w:tr w:rsidR="000D4ECA" w:rsidRPr="00276F80" w14:paraId="0EDFC9AA"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A8" w14:textId="77777777" w:rsidR="000D4ECA" w:rsidRPr="00276F80" w:rsidRDefault="00F56FC9" w:rsidP="000D4ECA">
            <w:pPr>
              <w:spacing w:after="60"/>
              <w:jc w:val="center"/>
              <w:rPr>
                <w:rFonts w:cs="Tahoma"/>
                <w:szCs w:val="18"/>
              </w:rPr>
            </w:pPr>
            <w:r w:rsidRPr="00276F80">
              <w:rPr>
                <w:rFonts w:eastAsia="Calibri" w:cs="Tahoma"/>
                <w:szCs w:val="18"/>
              </w:rPr>
              <w:t xml:space="preserve">SQL Server Enterprise edition, </w:t>
            </w:r>
            <w:r w:rsidRPr="00276F80">
              <w:rPr>
                <w:rFonts w:cs="Tahoma"/>
                <w:szCs w:val="18"/>
              </w:rPr>
              <w:t xml:space="preserve">SQL Server Business Intelligence, </w:t>
            </w:r>
            <w:r w:rsidRPr="00276F80">
              <w:rPr>
                <w:rFonts w:eastAsia="Calibri" w:cs="Tahoma"/>
                <w:szCs w:val="18"/>
              </w:rPr>
              <w:t>Windows Server Enterprise edition en Visual Studio Premium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A9" w14:textId="77777777" w:rsidR="000D4ECA" w:rsidRPr="00276F80" w:rsidRDefault="000D4ECA" w:rsidP="000D4ECA">
            <w:pPr>
              <w:spacing w:after="60"/>
              <w:jc w:val="center"/>
              <w:rPr>
                <w:rFonts w:cs="Tahoma"/>
                <w:szCs w:val="18"/>
              </w:rPr>
            </w:pPr>
            <w:r w:rsidRPr="00276F80">
              <w:rPr>
                <w:rFonts w:cs="Tahoma"/>
                <w:szCs w:val="18"/>
              </w:rPr>
              <w:t>50</w:t>
            </w:r>
          </w:p>
        </w:tc>
      </w:tr>
      <w:tr w:rsidR="000D4ECA" w:rsidRPr="00276F80" w14:paraId="0EDFC9AD"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AB" w14:textId="77777777" w:rsidR="000D4ECA" w:rsidRPr="00276F80" w:rsidRDefault="00F56FC9" w:rsidP="000D4ECA">
            <w:pPr>
              <w:spacing w:after="60"/>
              <w:jc w:val="center"/>
              <w:rPr>
                <w:rFonts w:cs="Tahoma"/>
                <w:szCs w:val="18"/>
              </w:rPr>
            </w:pPr>
            <w:r w:rsidRPr="00276F80">
              <w:rPr>
                <w:rFonts w:eastAsia="Calibri" w:cs="Tahoma"/>
                <w:szCs w:val="18"/>
              </w:rPr>
              <w:t>SQL Server Data Center edition, Windows Server Data Center edition, System Center 2012 Datacenter Server Management License (2-processor) en Visual Studio Ultimate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AC" w14:textId="77777777" w:rsidR="000D4ECA" w:rsidRPr="00276F80" w:rsidRDefault="000D4ECA" w:rsidP="000D4ECA">
            <w:pPr>
              <w:spacing w:after="60"/>
              <w:jc w:val="center"/>
              <w:rPr>
                <w:rFonts w:cs="Tahoma"/>
                <w:szCs w:val="18"/>
              </w:rPr>
            </w:pPr>
            <w:r w:rsidRPr="00276F80">
              <w:rPr>
                <w:rFonts w:cs="Tahoma"/>
                <w:szCs w:val="18"/>
              </w:rPr>
              <w:t>75</w:t>
            </w:r>
          </w:p>
        </w:tc>
      </w:tr>
    </w:tbl>
    <w:p w14:paraId="0EDFC9AE" w14:textId="77777777" w:rsidR="000D4ECA" w:rsidRPr="00E27A1D" w:rsidRDefault="000D4ECA" w:rsidP="0063466C">
      <w:pPr>
        <w:ind w:firstLine="720"/>
        <w:rPr>
          <w:rFonts w:cs="Tahoma"/>
          <w:lang w:val="nl-NL"/>
        </w:rPr>
      </w:pPr>
      <w:r w:rsidRPr="00E27A1D">
        <w:rPr>
          <w:rFonts w:cs="Tahoma"/>
          <w:b/>
          <w:i/>
          <w:sz w:val="16"/>
          <w:szCs w:val="18"/>
          <w:lang w:val="nl-NL"/>
        </w:rPr>
        <w:t>Opmerking:</w:t>
      </w:r>
      <w:r w:rsidRPr="00E27A1D">
        <w:rPr>
          <w:rFonts w:cs="Tahoma"/>
          <w:i/>
          <w:sz w:val="16"/>
          <w:szCs w:val="18"/>
          <w:lang w:val="nl-NL"/>
        </w:rPr>
        <w:t xml:space="preserve"> Zie voor CAL's de tabel Cal Suites in dit gedeelte</w:t>
      </w:r>
    </w:p>
    <w:p w14:paraId="0EDFC9AF" w14:textId="77777777" w:rsidR="00F56FC9" w:rsidRPr="00E27A1D" w:rsidRDefault="00F56FC9" w:rsidP="0063466C">
      <w:pPr>
        <w:rPr>
          <w:rFonts w:cs="Tahoma"/>
          <w:lang w:val="nl-NL"/>
        </w:rPr>
      </w:pPr>
    </w:p>
    <w:p w14:paraId="0EDFC9B0" w14:textId="77777777" w:rsidR="000D4ECA" w:rsidRPr="00E27A1D" w:rsidRDefault="000D4ECA" w:rsidP="0063466C">
      <w:pPr>
        <w:rPr>
          <w:rFonts w:cs="Tahoma"/>
          <w:lang w:val="nl-NL"/>
        </w:rPr>
      </w:pPr>
      <w:r w:rsidRPr="00E27A1D">
        <w:rPr>
          <w:rFonts w:cs="Tahoma"/>
          <w:szCs w:val="18"/>
          <w:lang w:val="nl-NL"/>
        </w:rPr>
        <w:t xml:space="preserve">Wanneer deze in aanmerking komende producten worden aangeschaft via Enrollment for Application Platform (EAP) of Enrollment for Core Infrastructure (ECI), worden alle toegewezen punten die door EAP en ECI worden gedekt, met twee (2) vermenigvuldigd. </w:t>
      </w:r>
    </w:p>
    <w:p w14:paraId="0EDFC9B1" w14:textId="77777777" w:rsidR="000D4ECA" w:rsidRDefault="000D4ECA" w:rsidP="0063466C">
      <w:pPr>
        <w:rPr>
          <w:rFonts w:cs="Tahoma"/>
          <w:lang w:val="nl-NL"/>
        </w:rPr>
      </w:pPr>
    </w:p>
    <w:p w14:paraId="0EDFC9B2" w14:textId="77777777" w:rsidR="009A19CC" w:rsidRDefault="009A19CC" w:rsidP="0063466C">
      <w:pPr>
        <w:rPr>
          <w:rFonts w:cs="Tahoma"/>
          <w:lang w:val="nl-NL"/>
        </w:rPr>
      </w:pPr>
    </w:p>
    <w:p w14:paraId="0EDFC9B3" w14:textId="77777777" w:rsidR="009A19CC" w:rsidRDefault="009A19CC" w:rsidP="0063466C">
      <w:pPr>
        <w:rPr>
          <w:rFonts w:cs="Tahoma"/>
          <w:lang w:val="nl-NL"/>
        </w:rPr>
      </w:pPr>
    </w:p>
    <w:p w14:paraId="0EDFC9B4" w14:textId="77777777" w:rsidR="009A19CC" w:rsidRDefault="009A19CC" w:rsidP="0063466C">
      <w:pPr>
        <w:rPr>
          <w:rFonts w:cs="Tahoma"/>
          <w:lang w:val="nl-NL"/>
        </w:rPr>
      </w:pPr>
    </w:p>
    <w:p w14:paraId="0EDFC9B5" w14:textId="77777777" w:rsidR="009A19CC" w:rsidRDefault="009A19CC" w:rsidP="0063466C">
      <w:pPr>
        <w:rPr>
          <w:rFonts w:cs="Tahoma"/>
          <w:lang w:val="nl-NL"/>
        </w:rPr>
      </w:pPr>
    </w:p>
    <w:p w14:paraId="0EDFC9B6" w14:textId="77777777" w:rsidR="009A19CC" w:rsidRPr="00E27A1D" w:rsidRDefault="009A19CC" w:rsidP="0063466C">
      <w:pPr>
        <w:rPr>
          <w:rFonts w:cs="Tahoma"/>
          <w:lang w:val="nl-NL"/>
        </w:rPr>
      </w:pPr>
    </w:p>
    <w:p w14:paraId="0EDFC9B7" w14:textId="77777777" w:rsidR="000D4ECA" w:rsidRPr="00E27A1D" w:rsidRDefault="000D4ECA" w:rsidP="0063466C">
      <w:pPr>
        <w:rPr>
          <w:rFonts w:cs="Tahoma"/>
          <w:lang w:val="nl-NL"/>
        </w:rPr>
      </w:pPr>
      <w:r w:rsidRPr="00E27A1D">
        <w:rPr>
          <w:rFonts w:cs="Tahoma"/>
          <w:szCs w:val="18"/>
          <w:lang w:val="nl-NL"/>
        </w:rPr>
        <w:t>Het totaal aantal punten waarvoor de klant in aanmerking komt, definieert het aantal Planning Services-dagen zoals hieronder wordt weergegeven:</w:t>
      </w:r>
    </w:p>
    <w:p w14:paraId="0EDFC9B8" w14:textId="77777777" w:rsidR="000D4ECA" w:rsidRPr="00E27A1D" w:rsidRDefault="000D4ECA" w:rsidP="0063466C">
      <w:pPr>
        <w:rPr>
          <w:rFonts w:cs="Tahoma"/>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276F80" w14:paraId="0EDFC9BB"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EDFC9B9" w14:textId="77777777" w:rsidR="000D4ECA" w:rsidRPr="00E27A1D" w:rsidRDefault="000D4ECA" w:rsidP="000D4ECA">
            <w:pPr>
              <w:spacing w:after="60"/>
              <w:jc w:val="center"/>
              <w:rPr>
                <w:rFonts w:cs="Tahoma"/>
                <w:szCs w:val="18"/>
                <w:lang w:val="nl-NL"/>
              </w:rPr>
            </w:pPr>
            <w:r w:rsidRPr="00E27A1D">
              <w:rPr>
                <w:rFonts w:cs="Tahoma"/>
                <w:b/>
                <w:bCs/>
                <w:szCs w:val="18"/>
                <w:lang w:val="nl-NL"/>
              </w:rPr>
              <w:t>Punten voor Office-toepassingen en/of Serverlicenties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EDFC9BA" w14:textId="77777777" w:rsidR="000D4ECA" w:rsidRPr="00276F80" w:rsidRDefault="000D4ECA" w:rsidP="000D4ECA">
            <w:pPr>
              <w:spacing w:after="60"/>
              <w:jc w:val="center"/>
              <w:rPr>
                <w:rFonts w:cs="Tahoma"/>
                <w:szCs w:val="18"/>
              </w:rPr>
            </w:pPr>
            <w:r w:rsidRPr="00276F80">
              <w:rPr>
                <w:rFonts w:cs="Tahoma"/>
                <w:b/>
                <w:bCs/>
                <w:szCs w:val="18"/>
              </w:rPr>
              <w:t>Planning Services-dagen</w:t>
            </w:r>
          </w:p>
        </w:tc>
      </w:tr>
      <w:tr w:rsidR="000D4ECA" w:rsidRPr="00276F80" w14:paraId="0EDFC9BE"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BC" w14:textId="77777777" w:rsidR="000D4ECA" w:rsidRPr="00276F80" w:rsidRDefault="000D4ECA" w:rsidP="000D4ECA">
            <w:pPr>
              <w:spacing w:after="60"/>
              <w:jc w:val="center"/>
              <w:rPr>
                <w:rFonts w:cs="Tahoma"/>
                <w:szCs w:val="18"/>
              </w:rPr>
            </w:pPr>
            <w:r w:rsidRPr="00276F80">
              <w:rPr>
                <w:rFonts w:cs="Tahoma"/>
                <w:szCs w:val="18"/>
              </w:rPr>
              <w:t>200</w:t>
            </w:r>
            <w:r w:rsidR="00FD4F56">
              <w:rPr>
                <w:rFonts w:cs="Tahoma"/>
                <w:szCs w:val="18"/>
              </w:rPr>
              <w:t xml:space="preserve"> </w:t>
            </w:r>
            <w:r w:rsidR="00C831BB" w:rsidRPr="00276F80">
              <w:rPr>
                <w:rFonts w:cs="Tahoma"/>
                <w:szCs w:val="18"/>
              </w:rPr>
              <w:t>–</w:t>
            </w:r>
            <w:r w:rsidR="00FD4F56">
              <w:rPr>
                <w:rFonts w:cs="Tahoma"/>
                <w:szCs w:val="18"/>
              </w:rPr>
              <w:t xml:space="preserve"> </w:t>
            </w:r>
            <w:r w:rsidRPr="00276F80">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BD" w14:textId="77777777" w:rsidR="000D4ECA" w:rsidRPr="00276F80" w:rsidRDefault="000D4ECA" w:rsidP="000D4ECA">
            <w:pPr>
              <w:spacing w:after="60"/>
              <w:jc w:val="center"/>
              <w:rPr>
                <w:rFonts w:cs="Tahoma"/>
                <w:szCs w:val="18"/>
              </w:rPr>
            </w:pPr>
            <w:r w:rsidRPr="00276F80">
              <w:rPr>
                <w:rFonts w:cs="Tahoma"/>
                <w:szCs w:val="18"/>
              </w:rPr>
              <w:t>1</w:t>
            </w:r>
          </w:p>
        </w:tc>
      </w:tr>
      <w:tr w:rsidR="000D4ECA" w:rsidRPr="00276F80" w14:paraId="0EDFC9C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BF" w14:textId="77777777" w:rsidR="000D4ECA" w:rsidRPr="00276F80" w:rsidRDefault="000D4ECA" w:rsidP="009A19CC">
            <w:pPr>
              <w:spacing w:after="60"/>
              <w:jc w:val="center"/>
              <w:rPr>
                <w:rFonts w:cs="Tahoma"/>
                <w:szCs w:val="18"/>
              </w:rPr>
            </w:pPr>
            <w:r w:rsidRPr="00276F80">
              <w:rPr>
                <w:rFonts w:cs="Tahoma"/>
                <w:szCs w:val="18"/>
              </w:rPr>
              <w:t>500</w:t>
            </w:r>
            <w:r w:rsidR="00FD4F56">
              <w:rPr>
                <w:rFonts w:cs="Tahoma"/>
                <w:szCs w:val="18"/>
              </w:rPr>
              <w:t xml:space="preserve"> </w:t>
            </w:r>
            <w:r w:rsidR="00C831BB" w:rsidRPr="00276F80">
              <w:rPr>
                <w:rFonts w:cs="Tahoma"/>
                <w:szCs w:val="18"/>
              </w:rPr>
              <w:t>–</w:t>
            </w:r>
            <w:r w:rsidR="00FD4F56">
              <w:rPr>
                <w:rFonts w:cs="Tahoma"/>
                <w:szCs w:val="18"/>
              </w:rPr>
              <w:t xml:space="preserve"> </w:t>
            </w:r>
            <w:r w:rsidRPr="00276F80">
              <w:rPr>
                <w:rFonts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C0" w14:textId="77777777" w:rsidR="000D4ECA" w:rsidRPr="00276F80" w:rsidRDefault="000D4ECA" w:rsidP="000D4ECA">
            <w:pPr>
              <w:spacing w:after="60"/>
              <w:jc w:val="center"/>
              <w:rPr>
                <w:rFonts w:cs="Tahoma"/>
                <w:szCs w:val="18"/>
              </w:rPr>
            </w:pPr>
            <w:r w:rsidRPr="00276F80">
              <w:rPr>
                <w:rFonts w:cs="Tahoma"/>
                <w:szCs w:val="18"/>
              </w:rPr>
              <w:t>3</w:t>
            </w:r>
          </w:p>
        </w:tc>
      </w:tr>
      <w:tr w:rsidR="000D4ECA" w:rsidRPr="00276F80" w14:paraId="0EDFC9C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C2" w14:textId="77777777" w:rsidR="000D4ECA" w:rsidRPr="00276F80" w:rsidRDefault="000D4ECA" w:rsidP="009A19CC">
            <w:pPr>
              <w:spacing w:after="60"/>
              <w:jc w:val="center"/>
              <w:rPr>
                <w:rFonts w:cs="Tahoma"/>
                <w:szCs w:val="18"/>
              </w:rPr>
            </w:pPr>
            <w:r w:rsidRPr="00276F80">
              <w:rPr>
                <w:rFonts w:cs="Tahoma"/>
                <w:szCs w:val="18"/>
              </w:rPr>
              <w:t>2000</w:t>
            </w:r>
            <w:r w:rsidR="00FD4F56">
              <w:rPr>
                <w:rFonts w:cs="Tahoma"/>
                <w:szCs w:val="18"/>
              </w:rPr>
              <w:t xml:space="preserve"> </w:t>
            </w:r>
            <w:r w:rsidR="00C831BB" w:rsidRPr="00276F80">
              <w:rPr>
                <w:rFonts w:cs="Tahoma"/>
                <w:szCs w:val="18"/>
              </w:rPr>
              <w:t>–</w:t>
            </w:r>
            <w:r w:rsidR="00FD4F56">
              <w:rPr>
                <w:rFonts w:cs="Tahoma"/>
                <w:szCs w:val="18"/>
              </w:rPr>
              <w:t xml:space="preserve"> </w:t>
            </w:r>
            <w:r w:rsidRPr="00276F80">
              <w:rPr>
                <w:rFonts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C3" w14:textId="77777777" w:rsidR="000D4ECA" w:rsidRPr="00276F80" w:rsidRDefault="000D4ECA" w:rsidP="000D4ECA">
            <w:pPr>
              <w:spacing w:after="60"/>
              <w:jc w:val="center"/>
              <w:rPr>
                <w:rFonts w:cs="Tahoma"/>
                <w:szCs w:val="18"/>
              </w:rPr>
            </w:pPr>
            <w:r w:rsidRPr="00276F80">
              <w:rPr>
                <w:rFonts w:cs="Tahoma"/>
                <w:szCs w:val="18"/>
              </w:rPr>
              <w:t>5</w:t>
            </w:r>
          </w:p>
        </w:tc>
      </w:tr>
      <w:tr w:rsidR="000D4ECA" w:rsidRPr="00276F80" w14:paraId="0EDFC9C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C5" w14:textId="77777777" w:rsidR="000D4ECA" w:rsidRPr="00276F80" w:rsidRDefault="000D4ECA" w:rsidP="009A19CC">
            <w:pPr>
              <w:spacing w:after="60"/>
              <w:jc w:val="center"/>
              <w:rPr>
                <w:rFonts w:cs="Tahoma"/>
                <w:szCs w:val="18"/>
              </w:rPr>
            </w:pPr>
            <w:r w:rsidRPr="00276F80">
              <w:rPr>
                <w:rFonts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C6" w14:textId="77777777" w:rsidR="000D4ECA" w:rsidRPr="00276F80" w:rsidRDefault="000D4ECA" w:rsidP="000D4ECA">
            <w:pPr>
              <w:spacing w:after="60"/>
              <w:jc w:val="center"/>
              <w:rPr>
                <w:rFonts w:cs="Tahoma"/>
                <w:szCs w:val="18"/>
              </w:rPr>
            </w:pPr>
            <w:r w:rsidRPr="00276F80">
              <w:rPr>
                <w:rFonts w:cs="Tahoma"/>
                <w:szCs w:val="18"/>
              </w:rPr>
              <w:t>10</w:t>
            </w:r>
          </w:p>
        </w:tc>
      </w:tr>
      <w:tr w:rsidR="000D4ECA" w:rsidRPr="00276F80" w14:paraId="0EDFC9C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C8" w14:textId="77777777" w:rsidR="000D4ECA" w:rsidRPr="00276F80" w:rsidRDefault="000D4ECA" w:rsidP="009A19CC">
            <w:pPr>
              <w:spacing w:after="60"/>
              <w:jc w:val="center"/>
              <w:rPr>
                <w:rFonts w:cs="Tahoma"/>
                <w:szCs w:val="18"/>
              </w:rPr>
            </w:pPr>
            <w:r w:rsidRPr="00276F80">
              <w:rPr>
                <w:rFonts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C9" w14:textId="77777777" w:rsidR="000D4ECA" w:rsidRPr="00276F80" w:rsidRDefault="000D4ECA" w:rsidP="000D4ECA">
            <w:pPr>
              <w:spacing w:after="60"/>
              <w:jc w:val="center"/>
              <w:rPr>
                <w:rFonts w:cs="Tahoma"/>
                <w:szCs w:val="18"/>
              </w:rPr>
            </w:pPr>
            <w:r w:rsidRPr="00276F80">
              <w:rPr>
                <w:rFonts w:cs="Tahoma"/>
                <w:szCs w:val="18"/>
              </w:rPr>
              <w:t>15</w:t>
            </w:r>
          </w:p>
        </w:tc>
      </w:tr>
      <w:tr w:rsidR="000D4ECA" w:rsidRPr="00276F80" w14:paraId="0EDFC9C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CB" w14:textId="77777777" w:rsidR="000D4ECA" w:rsidRPr="00276F80" w:rsidRDefault="000D4ECA" w:rsidP="009A19CC">
            <w:pPr>
              <w:spacing w:after="60"/>
              <w:jc w:val="center"/>
              <w:rPr>
                <w:rFonts w:cs="Tahoma"/>
                <w:szCs w:val="18"/>
              </w:rPr>
            </w:pPr>
            <w:r w:rsidRPr="00276F80">
              <w:rPr>
                <w:rFonts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CC" w14:textId="77777777" w:rsidR="000D4ECA" w:rsidRPr="00276F80" w:rsidRDefault="000D4ECA" w:rsidP="000D4ECA">
            <w:pPr>
              <w:spacing w:after="60"/>
              <w:jc w:val="center"/>
              <w:rPr>
                <w:rFonts w:cs="Tahoma"/>
                <w:szCs w:val="18"/>
              </w:rPr>
            </w:pPr>
            <w:r w:rsidRPr="00276F80">
              <w:rPr>
                <w:rFonts w:cs="Tahoma"/>
                <w:szCs w:val="18"/>
              </w:rPr>
              <w:t>20</w:t>
            </w:r>
          </w:p>
        </w:tc>
      </w:tr>
      <w:tr w:rsidR="000D4ECA" w:rsidRPr="00276F80" w14:paraId="0EDFC9D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CE" w14:textId="77777777" w:rsidR="000D4ECA" w:rsidRPr="00276F80" w:rsidRDefault="000D4ECA" w:rsidP="009A19CC">
            <w:pPr>
              <w:spacing w:after="60"/>
              <w:jc w:val="center"/>
              <w:rPr>
                <w:rFonts w:cs="Tahoma"/>
                <w:szCs w:val="18"/>
              </w:rPr>
            </w:pPr>
            <w:r w:rsidRPr="00276F80">
              <w:rPr>
                <w:rFonts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CF" w14:textId="77777777" w:rsidR="000D4ECA" w:rsidRPr="00276F80" w:rsidRDefault="000D4ECA" w:rsidP="000D4ECA">
            <w:pPr>
              <w:spacing w:after="60"/>
              <w:jc w:val="center"/>
              <w:rPr>
                <w:rFonts w:cs="Tahoma"/>
                <w:szCs w:val="18"/>
              </w:rPr>
            </w:pPr>
            <w:r w:rsidRPr="00276F80">
              <w:rPr>
                <w:rFonts w:cs="Tahoma"/>
                <w:szCs w:val="18"/>
              </w:rPr>
              <w:t>30</w:t>
            </w:r>
          </w:p>
        </w:tc>
      </w:tr>
      <w:tr w:rsidR="000D4ECA" w:rsidRPr="00276F80" w14:paraId="0EDFC9D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D1" w14:textId="77777777" w:rsidR="000D4ECA" w:rsidRPr="00276F80" w:rsidRDefault="000D4ECA" w:rsidP="009A19CC">
            <w:pPr>
              <w:spacing w:after="60"/>
              <w:jc w:val="center"/>
              <w:rPr>
                <w:rFonts w:cs="Tahoma"/>
                <w:szCs w:val="18"/>
              </w:rPr>
            </w:pPr>
            <w:r w:rsidRPr="00276F80">
              <w:rPr>
                <w:rFonts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D2" w14:textId="77777777" w:rsidR="000D4ECA" w:rsidRPr="00276F80" w:rsidRDefault="000D4ECA" w:rsidP="000D4ECA">
            <w:pPr>
              <w:spacing w:after="60"/>
              <w:jc w:val="center"/>
              <w:rPr>
                <w:rFonts w:cs="Tahoma"/>
                <w:szCs w:val="18"/>
              </w:rPr>
            </w:pPr>
            <w:r w:rsidRPr="00276F80">
              <w:rPr>
                <w:rFonts w:cs="Tahoma"/>
                <w:szCs w:val="18"/>
              </w:rPr>
              <w:t>40</w:t>
            </w:r>
          </w:p>
        </w:tc>
      </w:tr>
      <w:tr w:rsidR="000D4ECA" w:rsidRPr="00276F80" w14:paraId="0EDFC9D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D4" w14:textId="77777777" w:rsidR="000D4ECA" w:rsidRPr="00276F80" w:rsidRDefault="000D4ECA" w:rsidP="009A19CC">
            <w:pPr>
              <w:spacing w:after="60"/>
              <w:jc w:val="center"/>
              <w:rPr>
                <w:rFonts w:cs="Tahoma"/>
                <w:szCs w:val="18"/>
              </w:rPr>
            </w:pPr>
            <w:r w:rsidRPr="00276F80">
              <w:rPr>
                <w:rFonts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D5" w14:textId="77777777" w:rsidR="000D4ECA" w:rsidRPr="00276F80" w:rsidRDefault="000D4ECA" w:rsidP="000D4ECA">
            <w:pPr>
              <w:spacing w:after="60"/>
              <w:jc w:val="center"/>
              <w:rPr>
                <w:rFonts w:cs="Tahoma"/>
                <w:szCs w:val="18"/>
              </w:rPr>
            </w:pPr>
            <w:r w:rsidRPr="00276F80">
              <w:rPr>
                <w:rFonts w:cs="Tahoma"/>
                <w:szCs w:val="18"/>
              </w:rPr>
              <w:t>50</w:t>
            </w:r>
          </w:p>
        </w:tc>
      </w:tr>
      <w:tr w:rsidR="000D4ECA" w:rsidRPr="00276F80" w14:paraId="0EDFC9D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D7" w14:textId="77777777" w:rsidR="000D4ECA" w:rsidRPr="00276F80" w:rsidRDefault="000D4ECA" w:rsidP="009A19CC">
            <w:pPr>
              <w:spacing w:after="60"/>
              <w:jc w:val="center"/>
              <w:rPr>
                <w:rFonts w:cs="Tahoma"/>
                <w:szCs w:val="18"/>
              </w:rPr>
            </w:pPr>
            <w:r w:rsidRPr="00276F80">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D8" w14:textId="77777777" w:rsidR="000D4ECA" w:rsidRPr="00276F80" w:rsidRDefault="000D4ECA" w:rsidP="000D4ECA">
            <w:pPr>
              <w:spacing w:after="60"/>
              <w:jc w:val="center"/>
              <w:rPr>
                <w:rFonts w:cs="Tahoma"/>
                <w:szCs w:val="18"/>
              </w:rPr>
            </w:pPr>
            <w:r w:rsidRPr="00276F80">
              <w:rPr>
                <w:rFonts w:cs="Tahoma"/>
                <w:szCs w:val="18"/>
              </w:rPr>
              <w:t>75</w:t>
            </w:r>
          </w:p>
        </w:tc>
      </w:tr>
    </w:tbl>
    <w:p w14:paraId="0EDFC9DA" w14:textId="77777777" w:rsidR="000D4ECA" w:rsidRPr="00276F80" w:rsidRDefault="000D4ECA" w:rsidP="0063466C">
      <w:pPr>
        <w:rPr>
          <w:rFonts w:cs="Tahoma"/>
        </w:rPr>
      </w:pPr>
    </w:p>
    <w:p w14:paraId="0EDFC9DB" w14:textId="77777777" w:rsidR="000D4ECA" w:rsidRPr="00E27A1D" w:rsidRDefault="000D4ECA" w:rsidP="0063466C">
      <w:pPr>
        <w:rPr>
          <w:rFonts w:cs="Tahoma"/>
          <w:lang w:val="nl-NL"/>
        </w:rPr>
      </w:pPr>
      <w:r w:rsidRPr="00E27A1D">
        <w:rPr>
          <w:rFonts w:cs="Tahoma"/>
          <w:szCs w:val="18"/>
          <w:lang w:val="nl-NL"/>
        </w:rPr>
        <w:t xml:space="preserve">Core CAL Suite- en SQL CAL SA-dekking telt als </w:t>
      </w:r>
      <w:r w:rsidRPr="00E27A1D">
        <w:rPr>
          <w:rFonts w:cs="Tahoma"/>
          <w:szCs w:val="18"/>
          <w:u w:val="single"/>
          <w:lang w:val="nl-NL"/>
        </w:rPr>
        <w:t xml:space="preserve">één (1) punt </w:t>
      </w:r>
      <w:r w:rsidRPr="00E27A1D">
        <w:rPr>
          <w:rFonts w:cs="Tahoma"/>
          <w:szCs w:val="18"/>
          <w:lang w:val="nl-NL"/>
        </w:rPr>
        <w:t xml:space="preserve">bij de berekening van de waarde in de eerste kolom hieronder, en Enterprise CAL Suite SA-dekking telt als </w:t>
      </w:r>
      <w:r w:rsidRPr="00E27A1D">
        <w:rPr>
          <w:rFonts w:cs="Tahoma"/>
          <w:szCs w:val="18"/>
          <w:u w:val="single"/>
          <w:lang w:val="nl-NL"/>
        </w:rPr>
        <w:t>twee (2) punten</w:t>
      </w:r>
      <w:r w:rsidRPr="00E27A1D">
        <w:rPr>
          <w:rFonts w:cs="Tahoma"/>
          <w:szCs w:val="18"/>
          <w:lang w:val="nl-NL"/>
        </w:rPr>
        <w:t xml:space="preserve"> bij de berekening van de waarde in de eerste kolom hieronder:</w:t>
      </w:r>
    </w:p>
    <w:p w14:paraId="0EDFC9DC" w14:textId="77777777" w:rsidR="000D4ECA" w:rsidRPr="00E27A1D" w:rsidRDefault="000D4ECA" w:rsidP="0063466C">
      <w:pPr>
        <w:rPr>
          <w:rFonts w:cs="Tahoma"/>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276F80" w14:paraId="0EDFC9DF"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EDFC9DD" w14:textId="77777777" w:rsidR="000D4ECA" w:rsidRPr="00276F80" w:rsidRDefault="000D4ECA" w:rsidP="000D4ECA">
            <w:pPr>
              <w:spacing w:after="60"/>
              <w:jc w:val="center"/>
              <w:rPr>
                <w:rFonts w:cs="Tahoma"/>
                <w:szCs w:val="18"/>
              </w:rPr>
            </w:pPr>
            <w:r w:rsidRPr="00276F80">
              <w:rPr>
                <w:rFonts w:cs="Tahoma"/>
                <w:b/>
                <w:bCs/>
                <w:szCs w:val="18"/>
              </w:rPr>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EDFC9DE" w14:textId="77777777" w:rsidR="000D4ECA" w:rsidRPr="00276F80" w:rsidRDefault="000D4ECA" w:rsidP="000D4ECA">
            <w:pPr>
              <w:spacing w:after="60"/>
              <w:rPr>
                <w:rFonts w:cs="Tahoma"/>
                <w:szCs w:val="18"/>
              </w:rPr>
            </w:pPr>
            <w:r w:rsidRPr="00276F80">
              <w:rPr>
                <w:rFonts w:cs="Tahoma"/>
                <w:b/>
                <w:bCs/>
                <w:szCs w:val="18"/>
              </w:rPr>
              <w:t xml:space="preserve">Planning Services-dagen </w:t>
            </w:r>
          </w:p>
        </w:tc>
      </w:tr>
      <w:tr w:rsidR="000D4ECA" w:rsidRPr="00276F80" w14:paraId="0EDFC9E2"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E0" w14:textId="77777777" w:rsidR="000D4ECA" w:rsidRPr="00276F80" w:rsidRDefault="000D4ECA" w:rsidP="009A19CC">
            <w:pPr>
              <w:spacing w:after="60"/>
              <w:jc w:val="center"/>
              <w:rPr>
                <w:rFonts w:cs="Tahoma"/>
                <w:szCs w:val="18"/>
              </w:rPr>
            </w:pPr>
            <w:r w:rsidRPr="00276F80">
              <w:rPr>
                <w:rFonts w:cs="Tahoma"/>
                <w:szCs w:val="18"/>
              </w:rPr>
              <w:t>200</w:t>
            </w:r>
            <w:r w:rsidR="00FD4F56">
              <w:rPr>
                <w:rFonts w:cs="Tahoma"/>
                <w:szCs w:val="18"/>
              </w:rPr>
              <w:t xml:space="preserve"> </w:t>
            </w:r>
            <w:r w:rsidR="00C831BB" w:rsidRPr="00276F80">
              <w:rPr>
                <w:rFonts w:cs="Tahoma"/>
                <w:szCs w:val="18"/>
              </w:rPr>
              <w:t>–</w:t>
            </w:r>
            <w:r w:rsidR="00FD4F56">
              <w:rPr>
                <w:rFonts w:cs="Tahoma"/>
                <w:szCs w:val="18"/>
              </w:rPr>
              <w:t xml:space="preserve"> </w:t>
            </w:r>
            <w:r w:rsidRPr="00276F80">
              <w:rPr>
                <w:rFonts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E1" w14:textId="77777777" w:rsidR="000D4ECA" w:rsidRPr="00276F80" w:rsidRDefault="000D4ECA" w:rsidP="000D4ECA">
            <w:pPr>
              <w:spacing w:after="60"/>
              <w:jc w:val="center"/>
              <w:rPr>
                <w:rFonts w:cs="Tahoma"/>
                <w:szCs w:val="18"/>
              </w:rPr>
            </w:pPr>
            <w:r w:rsidRPr="00276F80">
              <w:rPr>
                <w:rFonts w:cs="Tahoma"/>
                <w:szCs w:val="18"/>
              </w:rPr>
              <w:t>1</w:t>
            </w:r>
          </w:p>
        </w:tc>
      </w:tr>
      <w:tr w:rsidR="000D4ECA" w:rsidRPr="00276F80" w14:paraId="0EDFC9E5"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E3" w14:textId="77777777" w:rsidR="000D4ECA" w:rsidRPr="00276F80" w:rsidRDefault="000D4ECA" w:rsidP="009A19CC">
            <w:pPr>
              <w:spacing w:after="60"/>
              <w:jc w:val="center"/>
              <w:rPr>
                <w:rFonts w:cs="Tahoma"/>
                <w:szCs w:val="18"/>
              </w:rPr>
            </w:pPr>
            <w:r w:rsidRPr="00276F80">
              <w:rPr>
                <w:rFonts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E4" w14:textId="77777777" w:rsidR="000D4ECA" w:rsidRPr="00276F80" w:rsidRDefault="000D4ECA" w:rsidP="000D4ECA">
            <w:pPr>
              <w:spacing w:after="60"/>
              <w:jc w:val="center"/>
              <w:rPr>
                <w:rFonts w:cs="Tahoma"/>
                <w:szCs w:val="18"/>
              </w:rPr>
            </w:pPr>
            <w:r w:rsidRPr="00276F80">
              <w:rPr>
                <w:rFonts w:cs="Tahoma"/>
                <w:szCs w:val="18"/>
              </w:rPr>
              <w:t>3</w:t>
            </w:r>
          </w:p>
        </w:tc>
      </w:tr>
      <w:tr w:rsidR="000D4ECA" w:rsidRPr="00276F80" w14:paraId="0EDFC9E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E6" w14:textId="77777777" w:rsidR="000D4ECA" w:rsidRPr="00276F80" w:rsidRDefault="000D4ECA" w:rsidP="009A19CC">
            <w:pPr>
              <w:spacing w:after="60"/>
              <w:jc w:val="center"/>
              <w:rPr>
                <w:rFonts w:cs="Tahoma"/>
                <w:szCs w:val="18"/>
              </w:rPr>
            </w:pPr>
            <w:r w:rsidRPr="00276F80">
              <w:rPr>
                <w:rFonts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E7" w14:textId="77777777" w:rsidR="000D4ECA" w:rsidRPr="00276F80" w:rsidRDefault="000D4ECA" w:rsidP="000D4ECA">
            <w:pPr>
              <w:spacing w:after="60"/>
              <w:jc w:val="center"/>
              <w:rPr>
                <w:rFonts w:cs="Tahoma"/>
                <w:szCs w:val="18"/>
              </w:rPr>
            </w:pPr>
            <w:r w:rsidRPr="00276F80">
              <w:rPr>
                <w:rFonts w:cs="Tahoma"/>
                <w:szCs w:val="18"/>
              </w:rPr>
              <w:t>5</w:t>
            </w:r>
          </w:p>
        </w:tc>
      </w:tr>
      <w:tr w:rsidR="000D4ECA" w:rsidRPr="00276F80" w14:paraId="0EDFC9E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E9" w14:textId="77777777" w:rsidR="000D4ECA" w:rsidRPr="00276F80" w:rsidRDefault="000D4ECA" w:rsidP="009A19CC">
            <w:pPr>
              <w:spacing w:after="60"/>
              <w:jc w:val="center"/>
              <w:rPr>
                <w:rFonts w:cs="Tahoma"/>
                <w:szCs w:val="18"/>
              </w:rPr>
            </w:pPr>
            <w:r w:rsidRPr="00276F80">
              <w:rPr>
                <w:rFonts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EA" w14:textId="77777777" w:rsidR="000D4ECA" w:rsidRPr="00276F80" w:rsidRDefault="000D4ECA" w:rsidP="000D4ECA">
            <w:pPr>
              <w:spacing w:after="60"/>
              <w:jc w:val="center"/>
              <w:rPr>
                <w:rFonts w:cs="Tahoma"/>
                <w:szCs w:val="18"/>
              </w:rPr>
            </w:pPr>
            <w:r w:rsidRPr="00276F80">
              <w:rPr>
                <w:rFonts w:cs="Tahoma"/>
                <w:szCs w:val="18"/>
              </w:rPr>
              <w:t>7</w:t>
            </w:r>
          </w:p>
        </w:tc>
      </w:tr>
      <w:tr w:rsidR="000D4ECA" w:rsidRPr="00276F80" w14:paraId="0EDFC9EE"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EC" w14:textId="77777777" w:rsidR="000D4ECA" w:rsidRPr="00276F80" w:rsidRDefault="000D4ECA" w:rsidP="009A19CC">
            <w:pPr>
              <w:spacing w:after="60"/>
              <w:jc w:val="center"/>
              <w:rPr>
                <w:rFonts w:cs="Tahoma"/>
                <w:szCs w:val="18"/>
              </w:rPr>
            </w:pPr>
            <w:r w:rsidRPr="00276F80">
              <w:rPr>
                <w:rFonts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ED" w14:textId="77777777" w:rsidR="000D4ECA" w:rsidRPr="00276F80" w:rsidRDefault="000D4ECA" w:rsidP="000D4ECA">
            <w:pPr>
              <w:spacing w:after="60"/>
              <w:jc w:val="center"/>
              <w:rPr>
                <w:rFonts w:cs="Tahoma"/>
                <w:szCs w:val="18"/>
              </w:rPr>
            </w:pPr>
            <w:r w:rsidRPr="00276F80">
              <w:rPr>
                <w:rFonts w:cs="Tahoma"/>
                <w:szCs w:val="18"/>
              </w:rPr>
              <w:t>10</w:t>
            </w:r>
          </w:p>
        </w:tc>
      </w:tr>
      <w:tr w:rsidR="000D4ECA" w:rsidRPr="00276F80" w14:paraId="0EDFC9F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EF" w14:textId="77777777" w:rsidR="000D4ECA" w:rsidRPr="00276F80" w:rsidRDefault="000D4ECA" w:rsidP="009A19CC">
            <w:pPr>
              <w:spacing w:after="60"/>
              <w:jc w:val="center"/>
              <w:rPr>
                <w:rFonts w:cs="Tahoma"/>
                <w:szCs w:val="18"/>
              </w:rPr>
            </w:pPr>
            <w:r w:rsidRPr="00276F80">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DFC9F0" w14:textId="77777777" w:rsidR="000D4ECA" w:rsidRPr="00276F80" w:rsidRDefault="000D4ECA" w:rsidP="000D4ECA">
            <w:pPr>
              <w:spacing w:after="60"/>
              <w:jc w:val="center"/>
              <w:rPr>
                <w:rFonts w:cs="Tahoma"/>
                <w:szCs w:val="18"/>
              </w:rPr>
            </w:pPr>
            <w:r w:rsidRPr="00276F80">
              <w:rPr>
                <w:rFonts w:cs="Tahoma"/>
                <w:szCs w:val="18"/>
              </w:rPr>
              <w:t>12</w:t>
            </w:r>
          </w:p>
        </w:tc>
      </w:tr>
    </w:tbl>
    <w:p w14:paraId="0EDFC9F2" w14:textId="77777777" w:rsidR="001C1727" w:rsidRPr="00276F80" w:rsidRDefault="001C1727">
      <w:pPr>
        <w:rPr>
          <w:rFonts w:cs="Tahoma"/>
        </w:rPr>
      </w:pPr>
    </w:p>
    <w:p w14:paraId="0EDFC9F3" w14:textId="77777777" w:rsidR="000D4ECA" w:rsidRPr="00276F80" w:rsidRDefault="000D4ECA" w:rsidP="000D4ECA">
      <w:pPr>
        <w:spacing w:after="60"/>
        <w:rPr>
          <w:rFonts w:cs="Tahoma"/>
        </w:rPr>
      </w:pPr>
      <w:r w:rsidRPr="00276F80">
        <w:rPr>
          <w:rFonts w:cs="Tahoma"/>
          <w:szCs w:val="20"/>
        </w:rPr>
        <w:t>Voorbeelden</w:t>
      </w:r>
    </w:p>
    <w:p w14:paraId="0EDFC9F4" w14:textId="77777777" w:rsidR="000D4ECA" w:rsidRPr="00276F80" w:rsidRDefault="000D4ECA" w:rsidP="000D4ECA">
      <w:pPr>
        <w:spacing w:after="60"/>
        <w:rPr>
          <w:rFonts w:cs="Tahoma"/>
        </w:rPr>
      </w:pPr>
      <w:r w:rsidRPr="00276F80">
        <w:rPr>
          <w:rFonts w:cs="Tahoma"/>
          <w:szCs w:val="20"/>
        </w:rPr>
        <w:t>Open Value Overeenkomst met:</w:t>
      </w:r>
    </w:p>
    <w:p w14:paraId="0EDFC9F5" w14:textId="77777777" w:rsidR="000D4ECA" w:rsidRPr="00E27A1D" w:rsidRDefault="000D4ECA" w:rsidP="000D4ECA">
      <w:pPr>
        <w:spacing w:after="60"/>
        <w:rPr>
          <w:rFonts w:cs="Tahoma"/>
          <w:lang w:val="fr-FR"/>
        </w:rPr>
      </w:pPr>
      <w:r w:rsidRPr="00E27A1D">
        <w:rPr>
          <w:rFonts w:cs="Tahoma"/>
          <w:szCs w:val="20"/>
          <w:lang w:val="fr-FR"/>
        </w:rPr>
        <w:t>150 x L&amp;SA voor Office Professional Plus</w:t>
      </w:r>
    </w:p>
    <w:p w14:paraId="0EDFC9F6" w14:textId="77777777" w:rsidR="000D4ECA" w:rsidRPr="00E27A1D" w:rsidRDefault="000D4ECA" w:rsidP="000D4ECA">
      <w:pPr>
        <w:spacing w:after="60"/>
        <w:rPr>
          <w:rFonts w:cs="Tahoma"/>
          <w:lang w:val="nl-NL"/>
        </w:rPr>
      </w:pPr>
      <w:r w:rsidRPr="00E27A1D">
        <w:rPr>
          <w:rFonts w:cs="Tahoma"/>
          <w:szCs w:val="20"/>
          <w:u w:val="single"/>
          <w:lang w:val="nl-NL"/>
        </w:rPr>
        <w:t>+ 50 x SA voor Visio Standard</w:t>
      </w:r>
      <w:r w:rsidRPr="00E27A1D">
        <w:rPr>
          <w:rFonts w:cs="Tahoma"/>
          <w:szCs w:val="20"/>
          <w:u w:val="single"/>
          <w:lang w:val="nl-NL"/>
        </w:rPr>
        <w:tab/>
      </w:r>
    </w:p>
    <w:p w14:paraId="0EDFC9F7" w14:textId="77777777" w:rsidR="000D4ECA" w:rsidRPr="00E27A1D" w:rsidRDefault="000D4ECA" w:rsidP="000D4ECA">
      <w:pPr>
        <w:spacing w:after="60"/>
        <w:rPr>
          <w:rFonts w:cs="Tahoma"/>
          <w:lang w:val="nl-NL"/>
        </w:rPr>
      </w:pPr>
      <w:r w:rsidRPr="00E27A1D">
        <w:rPr>
          <w:rFonts w:cs="Tahoma"/>
          <w:szCs w:val="20"/>
          <w:lang w:val="nl-NL"/>
        </w:rPr>
        <w:t>200 gedekte punten voor Office-toepassingen en/of Serverlicenties = 1 dag</w:t>
      </w:r>
    </w:p>
    <w:p w14:paraId="0EDFC9F8" w14:textId="77777777" w:rsidR="000D4ECA" w:rsidRPr="00E27A1D" w:rsidRDefault="000D4ECA" w:rsidP="00077CE5">
      <w:pPr>
        <w:rPr>
          <w:rFonts w:cs="Tahoma"/>
          <w:lang w:val="nl-NL"/>
        </w:rPr>
      </w:pPr>
    </w:p>
    <w:p w14:paraId="0EDFC9F9" w14:textId="77777777" w:rsidR="000D4ECA" w:rsidRPr="00276F80" w:rsidRDefault="000D4ECA" w:rsidP="000D4ECA">
      <w:pPr>
        <w:spacing w:after="60"/>
        <w:rPr>
          <w:rFonts w:cs="Tahoma"/>
        </w:rPr>
      </w:pPr>
      <w:r w:rsidRPr="00276F80">
        <w:rPr>
          <w:rFonts w:cs="Tahoma"/>
          <w:szCs w:val="20"/>
        </w:rPr>
        <w:t>SAM Enrollment Select of Select Plus met:</w:t>
      </w:r>
    </w:p>
    <w:p w14:paraId="0EDFC9FA" w14:textId="77777777" w:rsidR="000D4ECA" w:rsidRPr="00E27A1D" w:rsidRDefault="000D4ECA" w:rsidP="009A19CC">
      <w:pPr>
        <w:spacing w:after="60"/>
        <w:rPr>
          <w:rFonts w:cs="Tahoma"/>
          <w:lang w:val="fr-FR"/>
        </w:rPr>
      </w:pPr>
      <w:r w:rsidRPr="00E27A1D">
        <w:rPr>
          <w:rFonts w:cs="Tahoma"/>
          <w:szCs w:val="20"/>
          <w:lang w:val="fr-FR"/>
        </w:rPr>
        <w:t>3500 x SA voor Enterprise CAL Suite</w:t>
      </w:r>
    </w:p>
    <w:p w14:paraId="0EDFC9FB" w14:textId="77777777" w:rsidR="000D4ECA" w:rsidRPr="00E27A1D" w:rsidRDefault="000D4ECA" w:rsidP="000D4ECA">
      <w:pPr>
        <w:spacing w:after="60"/>
        <w:rPr>
          <w:rFonts w:cs="Tahoma"/>
          <w:lang w:val="nl-NL"/>
        </w:rPr>
      </w:pPr>
      <w:r w:rsidRPr="00E27A1D">
        <w:rPr>
          <w:rFonts w:cs="Tahoma"/>
          <w:szCs w:val="20"/>
          <w:u w:val="single"/>
          <w:lang w:val="nl-NL"/>
        </w:rPr>
        <w:t>x elk 2 punten</w:t>
      </w:r>
      <w:r w:rsidRPr="00E27A1D">
        <w:rPr>
          <w:rFonts w:cs="Tahoma"/>
          <w:szCs w:val="20"/>
          <w:u w:val="single"/>
          <w:lang w:val="nl-NL"/>
        </w:rPr>
        <w:tab/>
      </w:r>
      <w:r w:rsidRPr="00E27A1D">
        <w:rPr>
          <w:rFonts w:cs="Tahoma"/>
          <w:szCs w:val="20"/>
          <w:u w:val="single"/>
          <w:lang w:val="nl-NL"/>
        </w:rPr>
        <w:tab/>
      </w:r>
    </w:p>
    <w:p w14:paraId="0EDFC9FC" w14:textId="77777777" w:rsidR="000D4ECA" w:rsidRPr="00E27A1D" w:rsidRDefault="000D4ECA" w:rsidP="009A19CC">
      <w:pPr>
        <w:spacing w:after="60"/>
        <w:rPr>
          <w:rFonts w:cs="Tahoma"/>
          <w:lang w:val="nl-NL"/>
        </w:rPr>
      </w:pPr>
      <w:r w:rsidRPr="00E27A1D">
        <w:rPr>
          <w:rFonts w:cs="Tahoma"/>
          <w:szCs w:val="20"/>
          <w:lang w:val="nl-NL"/>
        </w:rPr>
        <w:t xml:space="preserve">7000 CAL-punten = 3 dagen </w:t>
      </w:r>
    </w:p>
    <w:p w14:paraId="0EDFC9FD" w14:textId="77777777" w:rsidR="000D4ECA" w:rsidRPr="00E27A1D" w:rsidRDefault="000D4ECA" w:rsidP="00077CE5">
      <w:pPr>
        <w:rPr>
          <w:rFonts w:cs="Tahoma"/>
          <w:lang w:val="nl-NL"/>
        </w:rPr>
      </w:pPr>
    </w:p>
    <w:p w14:paraId="0EDFC9FE" w14:textId="77777777" w:rsidR="000D4ECA" w:rsidRPr="00276F80" w:rsidRDefault="000D4ECA" w:rsidP="000D4ECA">
      <w:pPr>
        <w:spacing w:after="60"/>
        <w:rPr>
          <w:rFonts w:cs="Tahoma"/>
        </w:rPr>
      </w:pPr>
      <w:r w:rsidRPr="00276F80">
        <w:rPr>
          <w:rFonts w:cs="Tahoma"/>
          <w:szCs w:val="20"/>
        </w:rPr>
        <w:t>EA Enrollment met:</w:t>
      </w:r>
    </w:p>
    <w:p w14:paraId="0EDFC9FF" w14:textId="77777777" w:rsidR="000D4ECA" w:rsidRPr="00276F80" w:rsidRDefault="000D4ECA" w:rsidP="009A19CC">
      <w:pPr>
        <w:spacing w:after="60"/>
        <w:rPr>
          <w:rFonts w:cs="Tahoma"/>
        </w:rPr>
      </w:pPr>
      <w:r w:rsidRPr="00276F80">
        <w:rPr>
          <w:rFonts w:cs="Tahoma"/>
          <w:szCs w:val="20"/>
        </w:rPr>
        <w:t>3500 x Enterprise Desktop</w:t>
      </w:r>
    </w:p>
    <w:p w14:paraId="0EDFCA00" w14:textId="77777777" w:rsidR="000D4ECA" w:rsidRPr="00276F80" w:rsidRDefault="000D4ECA" w:rsidP="006911C3">
      <w:pPr>
        <w:numPr>
          <w:ilvl w:val="0"/>
          <w:numId w:val="68"/>
        </w:numPr>
        <w:tabs>
          <w:tab w:val="left" w:pos="720"/>
        </w:tabs>
        <w:spacing w:after="60" w:line="276" w:lineRule="auto"/>
        <w:rPr>
          <w:rFonts w:cs="Tahoma"/>
        </w:rPr>
      </w:pPr>
      <w:r w:rsidRPr="00276F80">
        <w:rPr>
          <w:rFonts w:cs="Tahoma"/>
          <w:szCs w:val="20"/>
        </w:rPr>
        <w:t xml:space="preserve">3500 Office Professional </w:t>
      </w:r>
      <w:r w:rsidRPr="00276F80">
        <w:rPr>
          <w:rFonts w:cs="Tahoma"/>
          <w:color w:val="000000"/>
          <w:szCs w:val="20"/>
        </w:rPr>
        <w:t>Plus</w:t>
      </w:r>
    </w:p>
    <w:p w14:paraId="0EDFCA01" w14:textId="77777777" w:rsidR="000D4ECA" w:rsidRPr="00276F80" w:rsidRDefault="000D4ECA" w:rsidP="006911C3">
      <w:pPr>
        <w:numPr>
          <w:ilvl w:val="0"/>
          <w:numId w:val="68"/>
        </w:numPr>
        <w:spacing w:after="60" w:line="276" w:lineRule="auto"/>
        <w:rPr>
          <w:rFonts w:cs="Tahoma"/>
        </w:rPr>
      </w:pPr>
      <w:r w:rsidRPr="00276F80">
        <w:rPr>
          <w:rFonts w:cs="Tahoma"/>
          <w:color w:val="000000"/>
          <w:szCs w:val="20"/>
        </w:rPr>
        <w:t>3500 x Enterprise CAL Suite</w:t>
      </w:r>
    </w:p>
    <w:p w14:paraId="0EDFCA02" w14:textId="77777777" w:rsidR="000D4ECA" w:rsidRDefault="000D4ECA" w:rsidP="000D4ECA">
      <w:pPr>
        <w:spacing w:after="60"/>
        <w:rPr>
          <w:rFonts w:cs="Tahoma"/>
          <w:szCs w:val="20"/>
          <w:lang w:val="de-DE"/>
        </w:rPr>
      </w:pPr>
      <w:r w:rsidRPr="00E27A1D">
        <w:rPr>
          <w:rFonts w:cs="Tahoma"/>
          <w:szCs w:val="20"/>
          <w:lang w:val="de-DE"/>
        </w:rPr>
        <w:t>+50 Windows Server Ente</w:t>
      </w:r>
      <w:r w:rsidR="00D34210">
        <w:rPr>
          <w:rFonts w:cs="Tahoma"/>
          <w:szCs w:val="20"/>
          <w:lang w:val="de-DE"/>
        </w:rPr>
        <w:t>rprise Edition (x 50 punten = 2</w:t>
      </w:r>
      <w:r w:rsidRPr="00E27A1D">
        <w:rPr>
          <w:rFonts w:cs="Tahoma"/>
          <w:szCs w:val="20"/>
          <w:lang w:val="de-DE"/>
        </w:rPr>
        <w:t>500 punten)</w:t>
      </w:r>
    </w:p>
    <w:p w14:paraId="0EDFCA03" w14:textId="77777777" w:rsidR="009A19CC" w:rsidRDefault="009A19CC" w:rsidP="000D4ECA">
      <w:pPr>
        <w:spacing w:after="60"/>
        <w:rPr>
          <w:rFonts w:cs="Tahoma"/>
          <w:szCs w:val="20"/>
          <w:lang w:val="de-DE"/>
        </w:rPr>
      </w:pPr>
    </w:p>
    <w:p w14:paraId="0EDFCA04" w14:textId="77777777" w:rsidR="009A19CC" w:rsidRDefault="009A19CC" w:rsidP="000D4ECA">
      <w:pPr>
        <w:spacing w:after="60"/>
        <w:rPr>
          <w:rFonts w:cs="Tahoma"/>
          <w:szCs w:val="20"/>
          <w:lang w:val="de-DE"/>
        </w:rPr>
      </w:pPr>
    </w:p>
    <w:p w14:paraId="0EDFCA05" w14:textId="77777777" w:rsidR="000D4ECA" w:rsidRPr="00E27A1D" w:rsidRDefault="000D4ECA" w:rsidP="000D4ECA">
      <w:pPr>
        <w:spacing w:after="60"/>
        <w:rPr>
          <w:rFonts w:cs="Tahoma"/>
          <w:lang w:val="nl-NL"/>
        </w:rPr>
      </w:pPr>
      <w:r w:rsidRPr="00E27A1D">
        <w:rPr>
          <w:rFonts w:cs="Tahoma"/>
          <w:szCs w:val="20"/>
          <w:u w:val="single"/>
          <w:lang w:val="nl-NL"/>
        </w:rPr>
        <w:t>+ 600 x SA voor Visio Standard</w:t>
      </w:r>
      <w:r w:rsidRPr="00E27A1D">
        <w:rPr>
          <w:rFonts w:cs="Tahoma"/>
          <w:szCs w:val="20"/>
          <w:u w:val="single"/>
          <w:lang w:val="nl-NL"/>
        </w:rPr>
        <w:tab/>
      </w:r>
    </w:p>
    <w:p w14:paraId="0EDFCA06" w14:textId="77777777" w:rsidR="000D4ECA" w:rsidRPr="00E27A1D" w:rsidRDefault="000D4ECA" w:rsidP="009A19CC">
      <w:pPr>
        <w:spacing w:after="60"/>
        <w:rPr>
          <w:rFonts w:cs="Tahoma"/>
          <w:lang w:val="nl-NL"/>
        </w:rPr>
      </w:pPr>
      <w:r w:rsidRPr="00E27A1D">
        <w:rPr>
          <w:rFonts w:cs="Tahoma"/>
          <w:szCs w:val="20"/>
          <w:lang w:val="nl-NL"/>
        </w:rPr>
        <w:t xml:space="preserve">6600 gedekte punten voor Office-toepassingen en/of Serverlicenties = 10 dagen </w:t>
      </w:r>
    </w:p>
    <w:p w14:paraId="0EDFCA07" w14:textId="77777777" w:rsidR="000D4ECA" w:rsidRPr="009A19CC" w:rsidRDefault="000D4ECA" w:rsidP="009A19CC">
      <w:pPr>
        <w:spacing w:after="60"/>
        <w:rPr>
          <w:rFonts w:cs="Tahoma"/>
          <w:lang w:val="nl-NL"/>
        </w:rPr>
      </w:pPr>
      <w:r w:rsidRPr="009A19CC">
        <w:rPr>
          <w:rFonts w:cs="Tahoma"/>
          <w:szCs w:val="20"/>
          <w:lang w:val="nl-NL"/>
        </w:rPr>
        <w:t>7000 gedekte CAL Suite-punten = 3 dagen</w:t>
      </w:r>
    </w:p>
    <w:p w14:paraId="0EDFCA08" w14:textId="77777777" w:rsidR="000D4ECA" w:rsidRPr="00276F80" w:rsidRDefault="000D4ECA" w:rsidP="006911C3">
      <w:pPr>
        <w:numPr>
          <w:ilvl w:val="0"/>
          <w:numId w:val="69"/>
        </w:numPr>
        <w:spacing w:after="60"/>
        <w:ind w:left="720"/>
        <w:rPr>
          <w:rFonts w:cs="Tahoma"/>
        </w:rPr>
      </w:pPr>
      <w:r w:rsidRPr="00276F80">
        <w:rPr>
          <w:rFonts w:cs="Tahoma"/>
          <w:szCs w:val="20"/>
        </w:rPr>
        <w:t>In totaal 13 Planning Services-dagen</w:t>
      </w:r>
    </w:p>
    <w:p w14:paraId="0EDFCA09" w14:textId="77777777" w:rsidR="000D4ECA" w:rsidRPr="00276F80" w:rsidRDefault="000D4ECA" w:rsidP="000D4ECA">
      <w:pPr>
        <w:spacing w:after="60"/>
        <w:rPr>
          <w:rFonts w:cs="Tahoma"/>
        </w:rPr>
      </w:pPr>
      <w:r w:rsidRPr="00276F80">
        <w:rPr>
          <w:rFonts w:cs="Tahoma"/>
          <w:szCs w:val="20"/>
        </w:rPr>
        <w:t>ECI Enrollment met:</w:t>
      </w:r>
    </w:p>
    <w:p w14:paraId="0EDFCA0A" w14:textId="77777777" w:rsidR="00316AE2" w:rsidRPr="00276F80" w:rsidRDefault="00316AE2" w:rsidP="00316AE2">
      <w:pPr>
        <w:spacing w:after="60"/>
        <w:rPr>
          <w:rFonts w:cs="Tahoma"/>
        </w:rPr>
      </w:pPr>
      <w:r w:rsidRPr="00276F80">
        <w:rPr>
          <w:rFonts w:cs="Tahoma"/>
          <w:szCs w:val="20"/>
        </w:rPr>
        <w:t xml:space="preserve">100 ECI Datacenter </w:t>
      </w:r>
    </w:p>
    <w:p w14:paraId="0EDFCA0B" w14:textId="77777777" w:rsidR="00316AE2" w:rsidRPr="00276F80" w:rsidRDefault="00316AE2" w:rsidP="006911C3">
      <w:pPr>
        <w:numPr>
          <w:ilvl w:val="0"/>
          <w:numId w:val="69"/>
        </w:numPr>
        <w:spacing w:after="60"/>
        <w:ind w:left="720"/>
        <w:rPr>
          <w:rFonts w:cs="Tahoma"/>
        </w:rPr>
      </w:pPr>
      <w:r w:rsidRPr="00276F80">
        <w:rPr>
          <w:rFonts w:cs="Tahoma"/>
          <w:szCs w:val="20"/>
        </w:rPr>
        <w:t>100 Windows Server Datacenter Edition (x 75 punten x 2 punten vermenigvuldiging = 15000 punten)</w:t>
      </w:r>
    </w:p>
    <w:p w14:paraId="0EDFCA0C" w14:textId="77777777" w:rsidR="00316AE2" w:rsidRPr="00276F80" w:rsidRDefault="00316AE2" w:rsidP="006911C3">
      <w:pPr>
        <w:numPr>
          <w:ilvl w:val="0"/>
          <w:numId w:val="69"/>
        </w:numPr>
        <w:spacing w:after="60"/>
        <w:ind w:left="720"/>
        <w:rPr>
          <w:rFonts w:cs="Tahoma"/>
        </w:rPr>
      </w:pPr>
      <w:r w:rsidRPr="00276F80">
        <w:rPr>
          <w:rFonts w:cs="Tahoma"/>
          <w:szCs w:val="20"/>
          <w:u w:val="single"/>
        </w:rPr>
        <w:t>100 System Center 2012 Datacenter Edition (x 75 punten x 2 punten vermenigvuldiging = 15000 punten)</w:t>
      </w:r>
    </w:p>
    <w:p w14:paraId="0EDFCA0D" w14:textId="77777777" w:rsidR="000D4ECA" w:rsidRPr="00E27A1D" w:rsidRDefault="00316AE2" w:rsidP="009A19CC">
      <w:pPr>
        <w:spacing w:after="60"/>
        <w:ind w:left="720" w:hanging="27"/>
        <w:rPr>
          <w:rFonts w:cs="Tahoma"/>
          <w:lang w:val="nl-NL"/>
        </w:rPr>
      </w:pPr>
      <w:r w:rsidRPr="00E27A1D">
        <w:rPr>
          <w:rFonts w:cs="Tahoma"/>
          <w:szCs w:val="20"/>
          <w:lang w:val="nl-NL"/>
        </w:rPr>
        <w:t>30000 gedekte punten voor Office-toepassingen en/of Serverlicenties = 15 dagen</w:t>
      </w:r>
    </w:p>
    <w:p w14:paraId="0EDFCA0E" w14:textId="77777777" w:rsidR="00697E59" w:rsidRPr="00E27A1D" w:rsidRDefault="00697E59" w:rsidP="00077CE5">
      <w:pPr>
        <w:ind w:firstLine="360"/>
        <w:rPr>
          <w:rFonts w:cs="Tahoma"/>
          <w:lang w:val="nl-NL"/>
        </w:rPr>
      </w:pPr>
    </w:p>
    <w:p w14:paraId="0EDFCA0F" w14:textId="77777777" w:rsidR="00023FE7" w:rsidRPr="00E27A1D" w:rsidRDefault="00023FE7" w:rsidP="004A0C7C">
      <w:pPr>
        <w:pStyle w:val="AppendixBodyText"/>
        <w:spacing w:after="0"/>
        <w:rPr>
          <w:rFonts w:ascii="Tahoma" w:hAnsi="Tahoma" w:cs="Tahoma"/>
          <w:lang w:val="nl-NL"/>
        </w:rPr>
      </w:pPr>
      <w:r w:rsidRPr="00E27A1D">
        <w:rPr>
          <w:rFonts w:ascii="Tahoma" w:hAnsi="Tahoma" w:cs="Tahoma"/>
          <w:sz w:val="18"/>
          <w:lang w:val="nl-NL"/>
        </w:rP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0600D2">
        <w:rPr>
          <w:rFonts w:ascii="Tahoma" w:hAnsi="Tahoma" w:cs="Tahoma"/>
          <w:sz w:val="18"/>
          <w:lang w:val="nl-NL"/>
        </w:rPr>
        <w:t xml:space="preserve">. </w:t>
      </w:r>
      <w:r w:rsidRPr="00E27A1D">
        <w:rPr>
          <w:rFonts w:ascii="Tahoma" w:hAnsi="Tahoma" w:cs="Tahoma"/>
          <w:sz w:val="18"/>
          <w:lang w:val="nl-NL"/>
        </w:rPr>
        <w:t xml:space="preserve">Klanten die hiervoor in aanmerking komen, kunnen ongebruikte Trainingscoupons omzetten in Planning Services-dagen volgens de formule 3 staat tot 1 (drie Trainingscoupondagen = één Planning Services-dag). </w:t>
      </w:r>
      <w:r w:rsidRPr="00E27A1D">
        <w:rPr>
          <w:rFonts w:ascii="Tahoma" w:hAnsi="Tahoma" w:cs="Tahoma"/>
          <w:bCs/>
          <w:sz w:val="18"/>
          <w:lang w:val="nl-NL"/>
        </w:rPr>
        <w:t>(Opmerking: klanten die hun Trainingscoupondagen willen gebruiken voor Planning Services, moeten geen Trainingscoupons voor de betreffende dagen maken.) [</w:t>
      </w:r>
      <w:r w:rsidRPr="00E27A1D">
        <w:rPr>
          <w:rFonts w:ascii="Tahoma" w:hAnsi="Tahoma" w:cs="Tahoma"/>
          <w:sz w:val="18"/>
          <w:lang w:val="nl-NL"/>
        </w:rPr>
        <w:t>Planning</w:t>
      </w:r>
      <w:r w:rsidRPr="00E27A1D">
        <w:rPr>
          <w:rFonts w:ascii="Tahoma" w:hAnsi="Tahoma" w:cs="Tahoma"/>
          <w:bCs/>
          <w:sz w:val="18"/>
          <w:lang w:val="nl-NL"/>
        </w:rPr>
        <w:t xml:space="preserve"> Services-dagen niet worden omgezet in trainingscoupondagen.] Indien een klant echter het omzetten van een Trainingscoupondag wil terugdraaien, kan</w:t>
      </w:r>
      <w:r w:rsidR="004A0C7C">
        <w:rPr>
          <w:rFonts w:ascii="Tahoma" w:hAnsi="Tahoma" w:cs="Tahoma"/>
          <w:bCs/>
          <w:sz w:val="18"/>
          <w:lang w:val="nl-NL"/>
        </w:rPr>
        <w:t> </w:t>
      </w:r>
      <w:r w:rsidRPr="00E27A1D">
        <w:rPr>
          <w:rFonts w:ascii="Tahoma" w:hAnsi="Tahoma" w:cs="Tahoma"/>
          <w:bCs/>
          <w:sz w:val="18"/>
          <w:lang w:val="nl-NL"/>
        </w:rPr>
        <w:t>deze Planning Services-dagen weer terugzetten naar Trainingscoupondagen. Na het omzetten van Trainingscoupondagen in Planning Services-dagen worden de Planning Services-dagen toegevoegd aan de verzameling Planning Services-dagen van de klant</w:t>
      </w:r>
      <w:r w:rsidR="000600D2">
        <w:rPr>
          <w:rFonts w:ascii="Tahoma" w:hAnsi="Tahoma" w:cs="Tahoma"/>
          <w:bCs/>
          <w:sz w:val="18"/>
          <w:lang w:val="nl-NL"/>
        </w:rPr>
        <w:t xml:space="preserve">. </w:t>
      </w:r>
      <w:r w:rsidRPr="00E27A1D">
        <w:rPr>
          <w:rFonts w:ascii="Tahoma" w:hAnsi="Tahoma" w:cs="Tahoma"/>
          <w:bCs/>
          <w:sz w:val="18"/>
          <w:lang w:val="nl-NL"/>
        </w:rPr>
        <w:t>Deze dagen kunnen vervolgens worden gebruikt om een of meer coupons te maken voor beschikbare services (zoals DDPS of SDPS)</w:t>
      </w:r>
      <w:r w:rsidR="000600D2">
        <w:rPr>
          <w:rFonts w:ascii="Tahoma" w:hAnsi="Tahoma" w:cs="Tahoma"/>
          <w:bCs/>
          <w:sz w:val="18"/>
          <w:lang w:val="nl-NL"/>
        </w:rPr>
        <w:t xml:space="preserve">. </w:t>
      </w:r>
      <w:r w:rsidRPr="00E27A1D">
        <w:rPr>
          <w:rFonts w:ascii="Tahoma" w:hAnsi="Tahoma" w:cs="Tahoma"/>
          <w:bCs/>
          <w:sz w:val="18"/>
          <w:lang w:val="nl-NL"/>
        </w:rPr>
        <w:t>*Het recht van de klant tot het weer omzetten naar Trainingscoupondagen is beperkt op grond van het aantal dagen dat beschikbaar is op het niveau van de Planning Services-dagen</w:t>
      </w:r>
      <w:r w:rsidR="000600D2">
        <w:rPr>
          <w:rFonts w:ascii="Tahoma" w:hAnsi="Tahoma" w:cs="Tahoma"/>
          <w:bCs/>
          <w:sz w:val="18"/>
          <w:lang w:val="nl-NL"/>
        </w:rPr>
        <w:t xml:space="preserve">. </w:t>
      </w:r>
      <w:r w:rsidRPr="00E27A1D">
        <w:rPr>
          <w:rFonts w:ascii="Tahoma" w:hAnsi="Tahoma" w:cs="Tahoma"/>
          <w:bCs/>
          <w:sz w:val="18"/>
          <w:lang w:val="nl-NL"/>
        </w:rPr>
        <w:t>Indien een klant 10 dagen wil terugzetten, maar slechts 8 Planning Services-dagen over zijn, kan de klant slechts 8 dagen omzetten.</w:t>
      </w:r>
    </w:p>
    <w:p w14:paraId="0EDFCA10" w14:textId="77777777" w:rsidR="00F528E5" w:rsidRPr="00E27A1D" w:rsidRDefault="00F528E5" w:rsidP="00F528E5">
      <w:pPr>
        <w:pStyle w:val="AppendixBodyText"/>
        <w:spacing w:after="0"/>
        <w:rPr>
          <w:rFonts w:ascii="Tahoma" w:hAnsi="Tahoma" w:cs="Tahoma"/>
          <w:lang w:val="nl-NL"/>
        </w:rPr>
      </w:pPr>
    </w:p>
    <w:p w14:paraId="0EDFCA11" w14:textId="77777777" w:rsidR="00023FE7" w:rsidRPr="00E27A1D" w:rsidRDefault="00023FE7" w:rsidP="00F528E5">
      <w:pPr>
        <w:pStyle w:val="AppendixBodyText"/>
        <w:spacing w:after="0"/>
        <w:rPr>
          <w:rFonts w:ascii="Tahoma" w:hAnsi="Tahoma" w:cs="Tahoma"/>
          <w:lang w:val="nl-NL"/>
        </w:rPr>
      </w:pPr>
      <w:r w:rsidRPr="00E27A1D">
        <w:rPr>
          <w:rFonts w:ascii="Tahoma" w:hAnsi="Tahoma" w:cs="Tahoma"/>
          <w:bCs/>
          <w:sz w:val="18"/>
          <w:lang w:val="nl-NL"/>
        </w:rP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14:paraId="0EDFCA12" w14:textId="77777777" w:rsidR="00023FE7" w:rsidRPr="00E27A1D" w:rsidRDefault="00023FE7" w:rsidP="00077CE5">
      <w:pPr>
        <w:pStyle w:val="AppendixBodyText"/>
        <w:spacing w:after="0"/>
        <w:rPr>
          <w:rFonts w:ascii="Tahoma" w:hAnsi="Tahoma" w:cs="Tahoma"/>
          <w:lang w:val="nl-NL"/>
        </w:rPr>
      </w:pPr>
    </w:p>
    <w:p w14:paraId="0EDFCA13" w14:textId="77777777" w:rsidR="00023FE7" w:rsidRPr="00E27A1D" w:rsidRDefault="000D4ECA">
      <w:pPr>
        <w:pStyle w:val="AppendixBodyText"/>
        <w:rPr>
          <w:rFonts w:ascii="Tahoma" w:hAnsi="Tahoma" w:cs="Tahoma"/>
          <w:lang w:val="nl-NL"/>
        </w:rPr>
      </w:pPr>
      <w:r w:rsidRPr="00E27A1D">
        <w:rPr>
          <w:rFonts w:ascii="Tahoma" w:hAnsi="Tahoma" w:cs="Tahoma"/>
          <w:sz w:val="18"/>
          <w:lang w:val="nl-NL"/>
        </w:rPr>
        <w:t>Planning Services kunnen aan de klant worden geleverd door gekwalificeerde Microsoft Partners of Microsoft Consulting Services</w:t>
      </w:r>
      <w:r w:rsidR="000600D2">
        <w:rPr>
          <w:rFonts w:ascii="Tahoma" w:hAnsi="Tahoma" w:cs="Tahoma"/>
          <w:sz w:val="18"/>
          <w:lang w:val="nl-NL"/>
        </w:rPr>
        <w:t xml:space="preserve">. </w:t>
      </w:r>
      <w:r w:rsidRPr="00E27A1D">
        <w:rPr>
          <w:rFonts w:ascii="Tahoma" w:hAnsi="Tahoma" w:cs="Tahoma"/>
          <w:sz w:val="18"/>
          <w:lang w:val="nl-NL"/>
        </w:rPr>
        <w:t xml:space="preserve">Klanten kunnen hier een lijst van Gekwalificeerde Providers bekijken: </w:t>
      </w:r>
      <w:r w:rsidRPr="00034548">
        <w:rPr>
          <w:rFonts w:ascii="Tahoma" w:hAnsi="Tahoma" w:cs="Tahoma"/>
          <w:sz w:val="18"/>
          <w:lang w:val="nl-NL"/>
        </w:rPr>
        <w:t>http://directory.partners.extranet.microsoft.com/psbproviders</w:t>
      </w:r>
    </w:p>
    <w:p w14:paraId="0EDFCA14" w14:textId="77777777" w:rsidR="00EC05F0" w:rsidRPr="00E27A1D" w:rsidRDefault="00EC05F0">
      <w:pPr>
        <w:rPr>
          <w:rFonts w:cs="Tahoma"/>
          <w:lang w:val="nl-NL"/>
        </w:rPr>
      </w:pPr>
    </w:p>
    <w:p w14:paraId="0EDFCA15" w14:textId="77777777" w:rsidR="00023FE7" w:rsidRPr="00E27A1D" w:rsidRDefault="000D4ECA" w:rsidP="005A141F">
      <w:pPr>
        <w:pStyle w:val="AppendixBodyText"/>
        <w:spacing w:after="0"/>
        <w:rPr>
          <w:rFonts w:ascii="Tahoma" w:hAnsi="Tahoma" w:cs="Tahoma"/>
          <w:lang w:val="nl-NL"/>
        </w:rPr>
      </w:pPr>
      <w:r w:rsidRPr="00E27A1D">
        <w:rPr>
          <w:rFonts w:ascii="Tahoma" w:hAnsi="Tahoma" w:cs="Tahoma"/>
          <w:sz w:val="18"/>
          <w:lang w:val="nl-NL"/>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14:paraId="0EDFCA16" w14:textId="77777777" w:rsidR="00023FE7" w:rsidRPr="00E27A1D" w:rsidRDefault="00023FE7" w:rsidP="005A141F">
      <w:pPr>
        <w:pStyle w:val="AppendixBodyText"/>
        <w:spacing w:after="0"/>
        <w:rPr>
          <w:rFonts w:ascii="Tahoma" w:hAnsi="Tahoma" w:cs="Tahoma"/>
          <w:lang w:val="nl-NL"/>
        </w:rPr>
      </w:pPr>
    </w:p>
    <w:p w14:paraId="0EDFCA17" w14:textId="77777777" w:rsidR="00AC1997" w:rsidRPr="00E27A1D" w:rsidRDefault="000D4ECA" w:rsidP="002F529F">
      <w:pPr>
        <w:pStyle w:val="AppendixBodyText"/>
        <w:numPr>
          <w:ilvl w:val="0"/>
          <w:numId w:val="1"/>
        </w:numPr>
        <w:tabs>
          <w:tab w:val="clear" w:pos="720"/>
          <w:tab w:val="num" w:pos="1440"/>
        </w:tabs>
        <w:ind w:left="1440"/>
        <w:rPr>
          <w:rFonts w:ascii="Tahoma" w:hAnsi="Tahoma" w:cs="Tahoma"/>
          <w:lang w:val="nl-NL"/>
        </w:rPr>
      </w:pPr>
      <w:r w:rsidRPr="00E27A1D">
        <w:rPr>
          <w:rFonts w:ascii="Tahoma" w:hAnsi="Tahoma" w:cs="Tahoma"/>
          <w:bCs/>
          <w:sz w:val="18"/>
          <w:lang w:val="nl-NL"/>
        </w:rPr>
        <w:t>Planning Services zijn niet beschikbaar in alle talen.</w:t>
      </w:r>
    </w:p>
    <w:p w14:paraId="0EDFCA18" w14:textId="77777777" w:rsidR="00AC1997" w:rsidRPr="00E27A1D" w:rsidRDefault="000D4ECA" w:rsidP="002F529F">
      <w:pPr>
        <w:pStyle w:val="AppendixBodyText"/>
        <w:numPr>
          <w:ilvl w:val="0"/>
          <w:numId w:val="1"/>
        </w:numPr>
        <w:tabs>
          <w:tab w:val="clear" w:pos="720"/>
          <w:tab w:val="num" w:pos="1440"/>
        </w:tabs>
        <w:ind w:left="1440"/>
        <w:rPr>
          <w:rFonts w:ascii="Tahoma" w:hAnsi="Tahoma" w:cs="Tahoma"/>
          <w:lang w:val="nl-NL"/>
        </w:rPr>
      </w:pPr>
      <w:r w:rsidRPr="00E27A1D">
        <w:rPr>
          <w:rFonts w:ascii="Tahoma" w:hAnsi="Tahoma" w:cs="Tahoma"/>
          <w:bCs/>
          <w:color w:val="000000"/>
          <w:sz w:val="18"/>
          <w:lang w:val="nl-NL"/>
        </w:rPr>
        <w:t>Planning Services-coupons kunnen alleen worden verzilverd door de klant die recht heeft op de voorziening.</w:t>
      </w:r>
    </w:p>
    <w:p w14:paraId="0EDFCA19" w14:textId="77777777" w:rsidR="00AC1997" w:rsidRPr="00E27A1D" w:rsidRDefault="000D4ECA" w:rsidP="002F529F">
      <w:pPr>
        <w:pStyle w:val="AppendixBodyText"/>
        <w:numPr>
          <w:ilvl w:val="0"/>
          <w:numId w:val="1"/>
        </w:numPr>
        <w:tabs>
          <w:tab w:val="clear" w:pos="720"/>
          <w:tab w:val="num" w:pos="1440"/>
        </w:tabs>
        <w:ind w:left="1440"/>
        <w:rPr>
          <w:rFonts w:ascii="Tahoma" w:hAnsi="Tahoma" w:cs="Tahoma"/>
          <w:lang w:val="nl-NL"/>
        </w:rPr>
      </w:pPr>
      <w:r w:rsidRPr="00E27A1D">
        <w:rPr>
          <w:rFonts w:ascii="Tahoma" w:hAnsi="Tahoma" w:cs="Tahoma"/>
          <w:bCs/>
          <w:color w:val="000000"/>
          <w:sz w:val="18"/>
          <w:lang w:val="nl-NL"/>
        </w:rPr>
        <w:t>Planning Services-coupons kunnen niet worden ingewisseld voor cash, geldmiddelen of andere waardevolle compensatie.</w:t>
      </w:r>
    </w:p>
    <w:p w14:paraId="0EDFCA1A" w14:textId="77777777" w:rsidR="00AC1997" w:rsidRPr="00E27A1D" w:rsidRDefault="00AC1997" w:rsidP="002F529F">
      <w:pPr>
        <w:pStyle w:val="AppendixBodyText"/>
        <w:numPr>
          <w:ilvl w:val="0"/>
          <w:numId w:val="1"/>
        </w:numPr>
        <w:tabs>
          <w:tab w:val="clear" w:pos="720"/>
          <w:tab w:val="num" w:pos="1440"/>
        </w:tabs>
        <w:ind w:left="1440"/>
        <w:rPr>
          <w:rFonts w:ascii="Tahoma" w:hAnsi="Tahoma" w:cs="Tahoma"/>
          <w:lang w:val="nl-NL"/>
        </w:rPr>
      </w:pPr>
      <w:r w:rsidRPr="00E27A1D">
        <w:rPr>
          <w:rFonts w:ascii="Tahoma" w:hAnsi="Tahoma" w:cs="Tahoma"/>
          <w:bCs/>
          <w:color w:val="000000"/>
          <w:sz w:val="18"/>
          <w:lang w:val="nl-NL"/>
        </w:rPr>
        <w:t xml:space="preserve">Klanten die zijn geïnteresseerd in het aanschaffen van additionele diensten, buiten </w:t>
      </w:r>
      <w:r w:rsidRPr="00E27A1D">
        <w:rPr>
          <w:rFonts w:ascii="Tahoma" w:hAnsi="Tahoma" w:cs="Tahoma"/>
          <w:color w:val="000000"/>
          <w:sz w:val="18"/>
          <w:szCs w:val="18"/>
          <w:lang w:val="nl-NL"/>
        </w:rPr>
        <w:t>hetgeen is gedekt door het werkgebied voor de uitvoering van de toegewezen coupon (zoals gedefinieerd door het coupontype en serviceniveau)</w:t>
      </w:r>
      <w:r w:rsidRPr="00E27A1D">
        <w:rPr>
          <w:rFonts w:ascii="Tahoma" w:hAnsi="Tahoma" w:cs="Tahoma"/>
          <w:bCs/>
          <w:color w:val="000000"/>
          <w:sz w:val="18"/>
          <w:lang w:val="nl-NL"/>
        </w:rPr>
        <w:t xml:space="preserve"> kunnen de provider hiervoor buiten het programma betalen.</w:t>
      </w:r>
    </w:p>
    <w:p w14:paraId="0EDFCA1B" w14:textId="77777777" w:rsidR="00AC1997" w:rsidRPr="00E27A1D" w:rsidRDefault="00AC1997" w:rsidP="002F529F">
      <w:pPr>
        <w:pStyle w:val="AppendixBodyText"/>
        <w:numPr>
          <w:ilvl w:val="0"/>
          <w:numId w:val="1"/>
        </w:numPr>
        <w:tabs>
          <w:tab w:val="clear" w:pos="720"/>
          <w:tab w:val="num" w:pos="1440"/>
        </w:tabs>
        <w:ind w:left="1440"/>
        <w:rPr>
          <w:rFonts w:ascii="Tahoma" w:hAnsi="Tahoma" w:cs="Tahoma"/>
          <w:lang w:val="nl-NL"/>
        </w:rPr>
      </w:pPr>
      <w:r w:rsidRPr="00E27A1D">
        <w:rPr>
          <w:rFonts w:ascii="Tahoma" w:hAnsi="Tahoma" w:cs="Tahoma"/>
          <w:color w:val="000000"/>
          <w:sz w:val="18"/>
          <w:lang w:val="nl-NL"/>
        </w:rPr>
        <w:t>Verlaging va</w:t>
      </w:r>
      <w:r w:rsidRPr="00E27A1D">
        <w:rPr>
          <w:rFonts w:ascii="Tahoma" w:hAnsi="Tahoma" w:cs="Tahoma"/>
          <w:bCs/>
          <w:color w:val="000000"/>
          <w:sz w:val="18"/>
          <w:lang w:val="nl-NL"/>
        </w:rPr>
        <w:t>n</w:t>
      </w:r>
      <w:r w:rsidRPr="00E27A1D">
        <w:rPr>
          <w:rFonts w:ascii="Tahoma" w:hAnsi="Tahoma" w:cs="Tahoma"/>
          <w:color w:val="000000"/>
          <w:sz w:val="18"/>
          <w:lang w:val="nl-NL"/>
        </w:rPr>
        <w:t xml:space="preserve"> de SA-dekking als gevolg van retouren of andere factuuraanpassingen</w:t>
      </w:r>
      <w:r w:rsidRPr="00E27A1D">
        <w:rPr>
          <w:rFonts w:ascii="Tahoma" w:hAnsi="Tahoma" w:cs="Tahoma"/>
          <w:bCs/>
          <w:color w:val="000000"/>
          <w:sz w:val="18"/>
          <w:lang w:val="nl-NL"/>
        </w:rPr>
        <w:t xml:space="preserve">, </w:t>
      </w:r>
      <w:r w:rsidRPr="00E27A1D">
        <w:rPr>
          <w:rFonts w:ascii="Tahoma" w:hAnsi="Tahoma" w:cs="Tahoma"/>
          <w:color w:val="000000"/>
          <w:sz w:val="18"/>
          <w:lang w:val="nl-NL"/>
        </w:rPr>
        <w:t xml:space="preserve">waar toegestaan, </w:t>
      </w:r>
      <w:r w:rsidRPr="00E27A1D">
        <w:rPr>
          <w:rFonts w:ascii="Tahoma" w:hAnsi="Tahoma" w:cs="Tahoma"/>
          <w:bCs/>
          <w:color w:val="000000"/>
          <w:sz w:val="18"/>
          <w:lang w:val="nl-NL"/>
        </w:rPr>
        <w:t>kan</w:t>
      </w:r>
      <w:r w:rsidRPr="00E27A1D">
        <w:rPr>
          <w:rFonts w:ascii="Tahoma" w:hAnsi="Tahoma" w:cs="Tahoma"/>
          <w:color w:val="000000"/>
          <w:sz w:val="18"/>
          <w:lang w:val="nl-NL"/>
        </w:rPr>
        <w:t xml:space="preserve"> het aantal Planning Services-</w:t>
      </w:r>
      <w:r w:rsidRPr="00E27A1D">
        <w:rPr>
          <w:rFonts w:ascii="Tahoma" w:hAnsi="Tahoma" w:cs="Tahoma"/>
          <w:bCs/>
          <w:color w:val="000000"/>
          <w:sz w:val="18"/>
          <w:lang w:val="nl-NL"/>
        </w:rPr>
        <w:t>dagen waarop de klant recht heeft verlagen.</w:t>
      </w:r>
    </w:p>
    <w:p w14:paraId="0EDFCA1C" w14:textId="77777777" w:rsidR="00762183" w:rsidRPr="00276F80" w:rsidRDefault="00AC1997" w:rsidP="00346F4B">
      <w:pPr>
        <w:pStyle w:val="AppendixBodyText"/>
        <w:numPr>
          <w:ilvl w:val="0"/>
          <w:numId w:val="22"/>
        </w:numPr>
        <w:tabs>
          <w:tab w:val="num" w:pos="1440"/>
        </w:tabs>
        <w:ind w:left="1440"/>
        <w:rPr>
          <w:rFonts w:ascii="Tahoma" w:hAnsi="Tahoma" w:cs="Tahoma"/>
        </w:rPr>
      </w:pPr>
      <w:r w:rsidRPr="00E27A1D">
        <w:rPr>
          <w:rFonts w:ascii="Tahoma" w:hAnsi="Tahoma" w:cs="Tahoma"/>
          <w:bCs/>
          <w:color w:val="000000"/>
          <w:sz w:val="18"/>
          <w:lang w:val="nl-NL"/>
        </w:rPr>
        <w:t xml:space="preserve">Coupons zijn alleen geldig bij </w:t>
      </w:r>
      <w:r w:rsidRPr="00E27A1D">
        <w:rPr>
          <w:rFonts w:ascii="Tahoma" w:hAnsi="Tahoma" w:cs="Tahoma"/>
          <w:color w:val="000000"/>
          <w:sz w:val="18"/>
          <w:lang w:val="nl-NL"/>
        </w:rPr>
        <w:t xml:space="preserve">gekwalificeerde Providers, </w:t>
      </w:r>
      <w:r w:rsidRPr="00E27A1D">
        <w:rPr>
          <w:rFonts w:ascii="Tahoma" w:hAnsi="Tahoma" w:cs="Tahoma"/>
          <w:bCs/>
          <w:color w:val="000000"/>
          <w:sz w:val="18"/>
          <w:lang w:val="nl-NL"/>
        </w:rPr>
        <w:t xml:space="preserve">en uitsluitend voor het specifieke diensttype waarvoor de coupon </w:t>
      </w:r>
      <w:r w:rsidRPr="00E27A1D">
        <w:rPr>
          <w:rFonts w:ascii="Tahoma" w:hAnsi="Tahoma" w:cs="Tahoma"/>
          <w:bCs/>
          <w:color w:val="000000"/>
          <w:sz w:val="18"/>
          <w:szCs w:val="18"/>
          <w:lang w:val="nl-NL"/>
        </w:rPr>
        <w:t xml:space="preserve">wordt verzilverd. </w:t>
      </w:r>
      <w:r w:rsidRPr="00E27A1D">
        <w:rPr>
          <w:rFonts w:ascii="Tahoma" w:hAnsi="Tahoma" w:cs="Tahoma"/>
          <w:color w:val="000000"/>
          <w:sz w:val="18"/>
          <w:szCs w:val="18"/>
          <w:lang w:val="nl-NL"/>
        </w:rPr>
        <w:t xml:space="preserve">De coupon kan wereldwijd bij elke gekwalificeerde Provider worden gebruikt. </w:t>
      </w:r>
      <w:r w:rsidRPr="00276F80">
        <w:rPr>
          <w:rFonts w:ascii="Tahoma" w:hAnsi="Tahoma" w:cs="Tahoma"/>
          <w:color w:val="000000"/>
          <w:sz w:val="18"/>
          <w:szCs w:val="18"/>
        </w:rPr>
        <w:t>Deelname kan wisselen.</w:t>
      </w:r>
    </w:p>
    <w:p w14:paraId="0EDFCA1D" w14:textId="77777777" w:rsidR="0083748D" w:rsidRPr="009A19CC" w:rsidRDefault="0083748D" w:rsidP="002F529F">
      <w:pPr>
        <w:pStyle w:val="AppendixBodyText"/>
        <w:numPr>
          <w:ilvl w:val="0"/>
          <w:numId w:val="1"/>
        </w:numPr>
        <w:tabs>
          <w:tab w:val="clear" w:pos="720"/>
          <w:tab w:val="num" w:pos="1440"/>
        </w:tabs>
        <w:ind w:left="1440"/>
        <w:rPr>
          <w:rFonts w:ascii="Tahoma" w:hAnsi="Tahoma" w:cs="Tahoma"/>
          <w:lang w:val="nl-NL"/>
        </w:rPr>
      </w:pPr>
      <w:r w:rsidRPr="00E27A1D">
        <w:rPr>
          <w:rFonts w:ascii="Tahoma" w:hAnsi="Tahoma" w:cs="Tahoma"/>
          <w:color w:val="000000"/>
          <w:sz w:val="18"/>
          <w:szCs w:val="18"/>
          <w:lang w:val="nl-NL"/>
        </w:rPr>
        <w:t>Coupons moeten worden ingezet gedurende de looptijd van de Software Assurance dekking.</w:t>
      </w:r>
    </w:p>
    <w:p w14:paraId="0EDFCA1E" w14:textId="77777777" w:rsidR="009A19CC" w:rsidRPr="00E27A1D" w:rsidRDefault="009A19CC" w:rsidP="009A19CC">
      <w:pPr>
        <w:pStyle w:val="AppendixBodyText"/>
        <w:rPr>
          <w:rFonts w:ascii="Tahoma" w:hAnsi="Tahoma" w:cs="Tahoma"/>
          <w:lang w:val="nl-NL"/>
        </w:rPr>
      </w:pPr>
    </w:p>
    <w:p w14:paraId="0EDFCA1F" w14:textId="77777777" w:rsidR="0083748D" w:rsidRPr="00E27A1D" w:rsidRDefault="0083748D" w:rsidP="002F529F">
      <w:pPr>
        <w:pStyle w:val="AppendixBodyText"/>
        <w:numPr>
          <w:ilvl w:val="0"/>
          <w:numId w:val="1"/>
        </w:numPr>
        <w:tabs>
          <w:tab w:val="clear" w:pos="720"/>
          <w:tab w:val="num" w:pos="1440"/>
        </w:tabs>
        <w:ind w:left="1440"/>
        <w:rPr>
          <w:rFonts w:ascii="Tahoma" w:hAnsi="Tahoma" w:cs="Tahoma"/>
          <w:lang w:val="nl-NL"/>
        </w:rPr>
      </w:pPr>
      <w:r w:rsidRPr="00E27A1D">
        <w:rPr>
          <w:rFonts w:ascii="Tahoma" w:hAnsi="Tahoma" w:cs="Tahoma"/>
          <w:color w:val="000000"/>
          <w:sz w:val="18"/>
          <w:szCs w:val="18"/>
          <w:lang w:val="nl-NL"/>
        </w:rPr>
        <w:t>De geldigheid van een coupon vervalt 180 dagen na de datum waarop de coupon is toegewezen, onafhankelijk van de vervaldatum van de Software Assurance dekking. Alle diensten moeten zijn uitgevoerd (coupons verzilverd) voor de vervaldatum van de coupons. Coupons die vervallen voordat de Software Assurance dekking vervalt, worden weer toegevoegd aan de verzameling beschikbare Planning Services-dagen.</w:t>
      </w:r>
    </w:p>
    <w:p w14:paraId="0EDFCA20" w14:textId="77777777" w:rsidR="00AC1997" w:rsidRPr="00E27A1D" w:rsidRDefault="00AC1997" w:rsidP="002F529F">
      <w:pPr>
        <w:pStyle w:val="AppendixBodyText"/>
        <w:numPr>
          <w:ilvl w:val="0"/>
          <w:numId w:val="21"/>
        </w:numPr>
        <w:tabs>
          <w:tab w:val="num" w:pos="1440"/>
        </w:tabs>
        <w:rPr>
          <w:rFonts w:ascii="Tahoma" w:hAnsi="Tahoma" w:cs="Tahoma"/>
          <w:lang w:val="nl-NL"/>
        </w:rPr>
      </w:pPr>
      <w:r w:rsidRPr="00E27A1D">
        <w:rPr>
          <w:rFonts w:ascii="Tahoma" w:hAnsi="Tahoma" w:cs="Tahoma"/>
          <w:bCs/>
          <w:color w:val="000000"/>
          <w:sz w:val="18"/>
          <w:szCs w:val="18"/>
          <w:lang w:val="nl-NL"/>
        </w:rPr>
        <w:t>Microsoft is niet aansprakelijk</w:t>
      </w:r>
      <w:r w:rsidRPr="00E27A1D">
        <w:rPr>
          <w:rFonts w:ascii="Tahoma" w:hAnsi="Tahoma" w:cs="Tahoma"/>
          <w:bCs/>
          <w:color w:val="000000"/>
          <w:sz w:val="18"/>
          <w:lang w:val="nl-NL"/>
        </w:rPr>
        <w:t xml:space="preserve"> voor verloren, gestolen, kwijtgeraakte of verkeerd gebruikte coupons.</w:t>
      </w:r>
    </w:p>
    <w:p w14:paraId="0EDFCA21" w14:textId="77777777" w:rsidR="00AC1997" w:rsidRPr="00E27A1D" w:rsidRDefault="00AC1997" w:rsidP="002F529F">
      <w:pPr>
        <w:pStyle w:val="AppendixBodyText"/>
        <w:numPr>
          <w:ilvl w:val="0"/>
          <w:numId w:val="21"/>
        </w:numPr>
        <w:tabs>
          <w:tab w:val="num" w:pos="1440"/>
        </w:tabs>
        <w:rPr>
          <w:rFonts w:ascii="Tahoma" w:hAnsi="Tahoma" w:cs="Tahoma"/>
          <w:lang w:val="nl-NL"/>
        </w:rPr>
      </w:pPr>
      <w:r w:rsidRPr="00E27A1D">
        <w:rPr>
          <w:rFonts w:ascii="Tahoma" w:hAnsi="Tahoma" w:cs="Tahoma"/>
          <w:bCs/>
          <w:color w:val="000000"/>
          <w:sz w:val="18"/>
          <w:lang w:val="nl-NL"/>
        </w:rPr>
        <w:t xml:space="preserve">De diensten die tegen inlevering van een coupon worden geleverd, worden </w:t>
      </w:r>
      <w:r w:rsidRPr="00E27A1D">
        <w:rPr>
          <w:rFonts w:ascii="Tahoma" w:hAnsi="Tahoma" w:cs="Tahoma"/>
          <w:color w:val="000000"/>
          <w:sz w:val="18"/>
          <w:lang w:val="nl-NL"/>
        </w:rPr>
        <w:t>uitgevoerd in het kader van een overeenkomst tussen de Klant en de Gekwalificeerde Provider; Microsoft is niet aansprakelijkheden voor werk of verzuim van de Gekwalificeerde Provider in verband met de diensten.</w:t>
      </w:r>
    </w:p>
    <w:p w14:paraId="0EDFCA22" w14:textId="77777777" w:rsidR="00F643B6" w:rsidRPr="00E27A1D" w:rsidRDefault="00AC1997" w:rsidP="006911C3">
      <w:pPr>
        <w:pStyle w:val="AppendixBodyText"/>
        <w:numPr>
          <w:ilvl w:val="0"/>
          <w:numId w:val="70"/>
        </w:numPr>
        <w:rPr>
          <w:rFonts w:ascii="Tahoma" w:hAnsi="Tahoma" w:cs="Tahoma"/>
          <w:lang w:val="nl-NL"/>
        </w:rPr>
      </w:pPr>
      <w:r w:rsidRPr="00E27A1D">
        <w:rPr>
          <w:rFonts w:ascii="Tahoma" w:hAnsi="Tahoma" w:cs="Tahoma"/>
          <w:bCs/>
          <w:color w:val="000000"/>
          <w:sz w:val="18"/>
          <w:lang w:val="nl-NL"/>
        </w:rPr>
        <w:t>Door een samenwerkingsverband voor Planning Services aan te gaan, stemt de klant</w:t>
      </w:r>
      <w:r w:rsidRPr="00E27A1D">
        <w:rPr>
          <w:rFonts w:ascii="Tahoma" w:hAnsi="Tahoma" w:cs="Tahoma"/>
          <w:bCs/>
          <w:sz w:val="18"/>
          <w:lang w:val="nl-NL"/>
        </w:rPr>
        <w:t xml:space="preserve"> ermee in na voltooiing van het samenwerkingsverband een vragenlijst te ontvangen met betrekking tot kwaliteitsborging.</w:t>
      </w:r>
    </w:p>
    <w:p w14:paraId="0EDFCA23" w14:textId="77777777" w:rsidR="0008036A" w:rsidRPr="00E27A1D" w:rsidRDefault="00F643B6" w:rsidP="006911C3">
      <w:pPr>
        <w:pStyle w:val="AppendixBodyText"/>
        <w:numPr>
          <w:ilvl w:val="0"/>
          <w:numId w:val="70"/>
        </w:numPr>
        <w:rPr>
          <w:rFonts w:ascii="Tahoma" w:hAnsi="Tahoma" w:cs="Tahoma"/>
          <w:lang w:val="nl-NL"/>
        </w:rPr>
      </w:pPr>
      <w:r w:rsidRPr="00E27A1D">
        <w:rPr>
          <w:rFonts w:ascii="Tahoma" w:hAnsi="Tahoma" w:cs="Tahoma"/>
          <w:bCs/>
          <w:color w:val="000000"/>
          <w:sz w:val="18"/>
          <w:szCs w:val="18"/>
          <w:lang w:val="nl-NL"/>
        </w:rPr>
        <w:t>In de bovenstaande tabellen worden beschikbare servicedagen weergegeven op basis van een volledige 3-jarige Enrollment of Overeenkomst. Klanten die Software Assurance dekking voor één jaar aanschaffen, o</w:t>
      </w:r>
      <w:r w:rsidRPr="00E27A1D">
        <w:rPr>
          <w:rFonts w:ascii="Tahoma" w:hAnsi="Tahoma" w:cs="Tahoma"/>
          <w:color w:val="000000"/>
          <w:sz w:val="18"/>
          <w:szCs w:val="18"/>
          <w:lang w:val="nl-NL"/>
        </w:rPr>
        <w:t xml:space="preserve">ntvangen één derde van het vermelde aantal servicedagen. Klanten die Software Assurance dekking aanschaffen voor twee jaar, ontvangen tweederde van het aangegeven aantal servicedagen. </w:t>
      </w:r>
    </w:p>
    <w:p w14:paraId="0EDFCA24" w14:textId="77777777" w:rsidR="0008036A" w:rsidRPr="00E27A1D" w:rsidRDefault="0008036A" w:rsidP="005A141F">
      <w:pPr>
        <w:pStyle w:val="AppendixBodyText"/>
        <w:spacing w:after="0"/>
        <w:rPr>
          <w:rFonts w:ascii="Tahoma" w:hAnsi="Tahoma" w:cs="Tahoma"/>
          <w:lang w:val="nl-NL"/>
        </w:rPr>
      </w:pPr>
    </w:p>
    <w:p w14:paraId="0EDFCA25" w14:textId="77777777" w:rsidR="00023FE7" w:rsidRPr="00E27A1D" w:rsidRDefault="00023FE7">
      <w:pPr>
        <w:pStyle w:val="AppendixBodyText"/>
        <w:rPr>
          <w:rFonts w:ascii="Tahoma" w:hAnsi="Tahoma" w:cs="Tahoma"/>
          <w:lang w:val="nl-NL"/>
        </w:rPr>
      </w:pPr>
      <w:r w:rsidRPr="00E27A1D">
        <w:rPr>
          <w:rFonts w:ascii="Tahoma" w:hAnsi="Tahoma" w:cs="Tahoma"/>
          <w:bCs/>
          <w:color w:val="000000"/>
          <w:sz w:val="18"/>
          <w:lang w:val="nl-NL"/>
        </w:rPr>
        <w:t>Het resultaat van de diensten dat aan het eind van het samenwerkingsverband door de Gekwalificeerde Provider aan Microsoft wordt verstrekt, mag door Microsoft worden gebruikt ten behoeve van kwaliteitsborging en kan in dat verband ook met het Microsoft-accountteam van de klant worden gedeeld.</w:t>
      </w:r>
    </w:p>
    <w:p w14:paraId="0EDFCA26" w14:textId="77777777" w:rsidR="00023FE7" w:rsidRPr="00E27A1D" w:rsidRDefault="00023FE7" w:rsidP="005A141F">
      <w:pPr>
        <w:pStyle w:val="AppendixBodyText"/>
        <w:spacing w:after="0"/>
        <w:rPr>
          <w:rFonts w:ascii="Tahoma" w:hAnsi="Tahoma" w:cs="Tahoma"/>
          <w:lang w:val="nl-NL"/>
        </w:rPr>
      </w:pPr>
    </w:p>
    <w:p w14:paraId="0EDFCA27" w14:textId="77777777" w:rsidR="00023FE7" w:rsidRPr="00E27A1D" w:rsidRDefault="00023FE7">
      <w:pPr>
        <w:pStyle w:val="Heading3"/>
        <w:rPr>
          <w:rFonts w:ascii="Tahoma" w:hAnsi="Tahoma" w:cs="Tahoma"/>
          <w:lang w:val="nl-NL"/>
        </w:rPr>
      </w:pPr>
      <w:bookmarkStart w:id="728" w:name="_Toc328145999"/>
      <w:bookmarkStart w:id="729" w:name="_Toc336338230"/>
      <w:bookmarkStart w:id="730" w:name="_Toc361497075"/>
      <w:r w:rsidRPr="00E27A1D">
        <w:rPr>
          <w:rFonts w:ascii="Tahoma" w:hAnsi="Tahoma" w:cs="Tahoma"/>
          <w:sz w:val="24"/>
          <w:lang w:val="nl-NL"/>
        </w:rPr>
        <w:t>Windows 8 Enterprise</w:t>
      </w:r>
      <w:bookmarkEnd w:id="728"/>
      <w:bookmarkEnd w:id="729"/>
      <w:bookmarkEnd w:id="730"/>
    </w:p>
    <w:p w14:paraId="0EDFCA28" w14:textId="77777777" w:rsidR="00023FE7" w:rsidRPr="00E27A1D" w:rsidRDefault="00023FE7" w:rsidP="00077CE5">
      <w:pPr>
        <w:pStyle w:val="AppendixBodyText"/>
        <w:spacing w:after="0"/>
        <w:rPr>
          <w:rFonts w:ascii="Tahoma" w:hAnsi="Tahoma" w:cs="Tahoma"/>
          <w:lang w:val="nl-NL"/>
        </w:rPr>
      </w:pPr>
    </w:p>
    <w:p w14:paraId="0EDFCA29" w14:textId="77777777" w:rsidR="005A141F" w:rsidRPr="00E27A1D" w:rsidRDefault="00324479" w:rsidP="005A141F">
      <w:pPr>
        <w:spacing w:after="60"/>
        <w:jc w:val="both"/>
        <w:rPr>
          <w:rFonts w:cs="Tahoma"/>
          <w:lang w:val="nl-NL"/>
        </w:rPr>
      </w:pPr>
      <w:r w:rsidRPr="00E27A1D">
        <w:rPr>
          <w:rFonts w:cs="Tahoma"/>
          <w:b/>
          <w:szCs w:val="18"/>
          <w:lang w:val="nl-NL"/>
        </w:rPr>
        <w:t>In aanmerking komende Software Assurance-klanten</w:t>
      </w:r>
    </w:p>
    <w:p w14:paraId="0EDFCA2A" w14:textId="77777777" w:rsidR="00324479" w:rsidRPr="00E27A1D" w:rsidRDefault="00324479" w:rsidP="00324479">
      <w:pPr>
        <w:jc w:val="both"/>
        <w:rPr>
          <w:rFonts w:cs="Tahoma"/>
          <w:lang w:val="nl-NL"/>
        </w:rPr>
      </w:pPr>
      <w:r w:rsidRPr="00E27A1D">
        <w:rPr>
          <w:rFonts w:cs="Tahoma"/>
          <w:szCs w:val="18"/>
          <w:lang w:val="nl-NL"/>
        </w:rPr>
        <w:t>Klanten met actieve Software Assurance dekking voor het Windows desktop operating system komen in aanmerking voor deze voorziening. Software Assurance dekking voor het Windows desktop operating system op een gelicentieerd apparaat biedt klanten de mogelijkheid om Windows 8 Enterprise te gebruiken op dat apparaat in plaats van Windows 8 Pro.</w:t>
      </w:r>
    </w:p>
    <w:p w14:paraId="0EDFCA2B" w14:textId="77777777" w:rsidR="00324479" w:rsidRPr="00E27A1D" w:rsidRDefault="00324479" w:rsidP="00324479">
      <w:pPr>
        <w:jc w:val="both"/>
        <w:rPr>
          <w:rFonts w:cs="Tahoma"/>
          <w:lang w:val="nl-NL"/>
        </w:rPr>
      </w:pPr>
    </w:p>
    <w:p w14:paraId="0EDFCA2C" w14:textId="77777777" w:rsidR="00324479" w:rsidRPr="00E27A1D" w:rsidRDefault="00324479" w:rsidP="00324479">
      <w:pPr>
        <w:jc w:val="both"/>
        <w:rPr>
          <w:rFonts w:cs="Tahoma"/>
          <w:lang w:val="nl-NL"/>
        </w:rPr>
      </w:pPr>
      <w:r w:rsidRPr="00E27A1D">
        <w:rPr>
          <w:rFonts w:cs="Tahoma"/>
          <w:szCs w:val="18"/>
          <w:lang w:val="nl-NL"/>
        </w:rPr>
        <w:t xml:space="preserve">In aanmerking komende Software Assurance-klanten beschikken over de rechten op het gebruik van Windows 8 Enterprise zoals beschreven in de Product Use Rights. Klanten mogen Windows 8 Enterprise niet overzetten van het gelicentieerde apparaat naar een ander apparaat, uitgezonderd in combinatie met de toegestane hertoewijzing van hun Software Assurance dekking. </w:t>
      </w:r>
    </w:p>
    <w:p w14:paraId="0EDFCA2D" w14:textId="77777777" w:rsidR="00324479" w:rsidRPr="00E27A1D" w:rsidRDefault="00324479" w:rsidP="00324479">
      <w:pPr>
        <w:jc w:val="both"/>
        <w:rPr>
          <w:rFonts w:cs="Tahoma"/>
          <w:lang w:val="nl-NL"/>
        </w:rPr>
      </w:pPr>
    </w:p>
    <w:p w14:paraId="0EDFCA2E" w14:textId="77777777" w:rsidR="005A141F" w:rsidRPr="00E27A1D" w:rsidRDefault="00324479" w:rsidP="00862623">
      <w:pPr>
        <w:keepNext/>
        <w:spacing w:after="60"/>
        <w:jc w:val="both"/>
        <w:rPr>
          <w:rFonts w:cs="Tahoma"/>
          <w:lang w:val="nl-NL"/>
        </w:rPr>
      </w:pPr>
      <w:r w:rsidRPr="00E27A1D">
        <w:rPr>
          <w:rFonts w:cs="Tahoma"/>
          <w:b/>
          <w:szCs w:val="18"/>
          <w:lang w:val="nl-NL"/>
        </w:rPr>
        <w:t>In aanmerking komende Online Diensten Benefits-klanten</w:t>
      </w:r>
    </w:p>
    <w:p w14:paraId="0EDFCA2F" w14:textId="77777777" w:rsidR="00324479" w:rsidRPr="00E27A1D" w:rsidRDefault="0071258F" w:rsidP="00324479">
      <w:pPr>
        <w:jc w:val="both"/>
        <w:rPr>
          <w:rFonts w:cs="Tahoma"/>
          <w:lang w:val="nl-NL"/>
        </w:rPr>
      </w:pPr>
      <w:r w:rsidRPr="00E27A1D">
        <w:rPr>
          <w:rFonts w:cs="Tahoma"/>
          <w:szCs w:val="18"/>
          <w:lang w:val="nl-NL"/>
        </w:rPr>
        <w:t>Klanten met Windows Intune (per Apparaat) beschikken over de rechten op het gebruik van Windows 8 Enterprise zoals beschreven in de Product Use Rights. Zie het gedeelte Productaantekeningen in deze Product List voor de voorwaarden die van toepassing zijn op de aanschaf en hertoewijzing van licenties voor Windows Intune (per Apparaat).</w:t>
      </w:r>
    </w:p>
    <w:p w14:paraId="0EDFCA30" w14:textId="77777777" w:rsidR="005A141F" w:rsidRPr="00E27A1D" w:rsidDel="008900EB" w:rsidRDefault="005A141F" w:rsidP="00324479">
      <w:pPr>
        <w:jc w:val="both"/>
        <w:rPr>
          <w:rFonts w:cs="Tahoma"/>
          <w:lang w:val="nl-NL"/>
        </w:rPr>
      </w:pPr>
    </w:p>
    <w:p w14:paraId="0EDFCA31" w14:textId="77777777" w:rsidR="00324479" w:rsidRPr="00E27A1D" w:rsidRDefault="00324479" w:rsidP="00324479">
      <w:pPr>
        <w:spacing w:after="60"/>
        <w:rPr>
          <w:rFonts w:cs="Tahoma"/>
          <w:lang w:val="nl-NL"/>
        </w:rPr>
      </w:pPr>
      <w:r w:rsidRPr="00E27A1D">
        <w:rPr>
          <w:rFonts w:cs="Tahoma"/>
          <w:szCs w:val="18"/>
          <w:lang w:val="nl-NL"/>
        </w:rPr>
        <w:t>Het is klanten met Software Assurance- en Windows Intune (per Apparaat) toegestaan de MUI-editie van eerdere versies van het Windows desktop operating system te gebruiken in plaats van Windows 8 Enterprise.</w:t>
      </w:r>
    </w:p>
    <w:p w14:paraId="0EDFCA32" w14:textId="77777777" w:rsidR="00870095" w:rsidRPr="00E27A1D" w:rsidRDefault="00870095" w:rsidP="005A141F">
      <w:pPr>
        <w:pStyle w:val="Heading3"/>
        <w:spacing w:after="60"/>
        <w:rPr>
          <w:rFonts w:ascii="Tahoma" w:hAnsi="Tahoma" w:cs="Tahoma"/>
          <w:lang w:val="nl-NL"/>
        </w:rPr>
      </w:pPr>
    </w:p>
    <w:p w14:paraId="0EDFCA33" w14:textId="77777777" w:rsidR="00870095" w:rsidRPr="00E27A1D" w:rsidRDefault="00870095" w:rsidP="005A141F">
      <w:pPr>
        <w:pStyle w:val="Heading3"/>
        <w:spacing w:after="60"/>
        <w:rPr>
          <w:rFonts w:ascii="Tahoma" w:hAnsi="Tahoma" w:cs="Tahoma"/>
          <w:lang w:val="nl-NL"/>
        </w:rPr>
      </w:pPr>
      <w:bookmarkStart w:id="731" w:name="_Toc336338231"/>
      <w:bookmarkStart w:id="732" w:name="_Toc361497076"/>
      <w:r w:rsidRPr="00E27A1D">
        <w:rPr>
          <w:rFonts w:ascii="Tahoma" w:hAnsi="Tahoma" w:cs="Tahoma"/>
          <w:sz w:val="18"/>
          <w:lang w:val="nl-NL"/>
        </w:rPr>
        <w:t>Windows 8 Enterprise Sideloading</w:t>
      </w:r>
      <w:bookmarkEnd w:id="731"/>
      <w:bookmarkEnd w:id="732"/>
    </w:p>
    <w:p w14:paraId="0EDFCA34" w14:textId="77777777" w:rsidR="00810479" w:rsidRPr="00E27A1D" w:rsidRDefault="00870095" w:rsidP="00991DD4">
      <w:pPr>
        <w:jc w:val="both"/>
        <w:rPr>
          <w:rFonts w:cs="Tahoma"/>
          <w:lang w:val="nl-NL"/>
        </w:rPr>
      </w:pPr>
      <w:r w:rsidRPr="00E27A1D">
        <w:rPr>
          <w:rFonts w:cs="Tahoma"/>
          <w:szCs w:val="18"/>
          <w:lang w:val="nl-NL"/>
        </w:rPr>
        <w:t xml:space="preserve">Raadpleeg voor meer informatie productaantekening Windows 8 Enterprise Sideloading in het gedeelte </w:t>
      </w:r>
      <w:r w:rsidR="00F64A43">
        <w:rPr>
          <w:rFonts w:cs="Tahoma"/>
          <w:szCs w:val="18"/>
          <w:lang w:val="nl-NL"/>
        </w:rPr>
        <w:t>“</w:t>
      </w:r>
      <w:r w:rsidRPr="00E27A1D">
        <w:rPr>
          <w:rFonts w:cs="Tahoma"/>
          <w:szCs w:val="18"/>
          <w:lang w:val="nl-NL"/>
        </w:rPr>
        <w:t>Productaantekeningen</w:t>
      </w:r>
      <w:r w:rsidR="00F64A43">
        <w:rPr>
          <w:rFonts w:cs="Tahoma"/>
          <w:szCs w:val="18"/>
          <w:lang w:val="nl-NL"/>
        </w:rPr>
        <w:t>”</w:t>
      </w:r>
      <w:r w:rsidRPr="00E27A1D">
        <w:rPr>
          <w:rFonts w:cs="Tahoma"/>
          <w:szCs w:val="18"/>
          <w:lang w:val="nl-NL"/>
        </w:rPr>
        <w:t xml:space="preserve"> van dit document.</w:t>
      </w:r>
    </w:p>
    <w:p w14:paraId="0EDFCA35" w14:textId="77777777" w:rsidR="00BD1A6A" w:rsidRPr="00E27A1D" w:rsidRDefault="00BD1A6A">
      <w:pPr>
        <w:rPr>
          <w:rFonts w:cs="Tahoma"/>
          <w:lang w:val="nl-NL"/>
        </w:rPr>
      </w:pPr>
      <w:bookmarkStart w:id="733" w:name="_Toc336338232"/>
    </w:p>
    <w:p w14:paraId="0EDFCA36" w14:textId="77777777" w:rsidR="00EA1BE9" w:rsidRPr="00E27A1D" w:rsidRDefault="00EA1BE9" w:rsidP="005A141F">
      <w:pPr>
        <w:pStyle w:val="Heading3"/>
        <w:spacing w:after="60"/>
        <w:rPr>
          <w:rFonts w:ascii="Tahoma" w:hAnsi="Tahoma" w:cs="Tahoma"/>
          <w:lang w:val="nl-NL"/>
        </w:rPr>
      </w:pPr>
      <w:bookmarkStart w:id="734" w:name="_Toc361497077"/>
      <w:r w:rsidRPr="00E27A1D">
        <w:rPr>
          <w:rFonts w:ascii="Tahoma" w:hAnsi="Tahoma" w:cs="Tahoma"/>
          <w:sz w:val="18"/>
          <w:lang w:val="nl-NL"/>
        </w:rPr>
        <w:t>Windows Companion Abonnementslicentie</w:t>
      </w:r>
      <w:bookmarkEnd w:id="733"/>
      <w:bookmarkEnd w:id="734"/>
    </w:p>
    <w:p w14:paraId="0EDFCA37" w14:textId="77777777" w:rsidR="00EA1BE9" w:rsidRPr="00E27A1D" w:rsidRDefault="00EA1BE9" w:rsidP="00870095">
      <w:pPr>
        <w:jc w:val="both"/>
        <w:rPr>
          <w:rFonts w:cs="Tahoma"/>
          <w:lang w:val="nl-NL"/>
        </w:rPr>
      </w:pPr>
      <w:r w:rsidRPr="00E27A1D">
        <w:rPr>
          <w:rFonts w:cs="Tahoma"/>
          <w:szCs w:val="18"/>
          <w:lang w:val="nl-NL"/>
        </w:rPr>
        <w:t xml:space="preserve">Raadpleeg de productaantekening voor Windows Companion Abonnementslicentie in het gedeelte </w:t>
      </w:r>
      <w:r w:rsidR="00F64A43">
        <w:rPr>
          <w:rFonts w:cs="Tahoma"/>
          <w:szCs w:val="18"/>
          <w:lang w:val="nl-NL"/>
        </w:rPr>
        <w:t>“</w:t>
      </w:r>
      <w:r w:rsidRPr="00E27A1D">
        <w:rPr>
          <w:rFonts w:cs="Tahoma"/>
          <w:szCs w:val="18"/>
          <w:lang w:val="nl-NL"/>
        </w:rPr>
        <w:t>Productaantekeningen</w:t>
      </w:r>
      <w:r w:rsidR="00F64A43">
        <w:rPr>
          <w:rFonts w:cs="Tahoma"/>
          <w:szCs w:val="18"/>
          <w:lang w:val="nl-NL"/>
        </w:rPr>
        <w:t>”</w:t>
      </w:r>
      <w:r w:rsidRPr="00E27A1D">
        <w:rPr>
          <w:rFonts w:cs="Tahoma"/>
          <w:szCs w:val="18"/>
          <w:lang w:val="nl-NL"/>
        </w:rPr>
        <w:t xml:space="preserve"> in dit document.</w:t>
      </w:r>
    </w:p>
    <w:p w14:paraId="0EDFCA38" w14:textId="77777777" w:rsidR="00870095" w:rsidRDefault="00870095" w:rsidP="003C56F1">
      <w:pPr>
        <w:jc w:val="both"/>
        <w:rPr>
          <w:rFonts w:cs="Tahoma"/>
          <w:lang w:val="nl-NL"/>
        </w:rPr>
      </w:pPr>
    </w:p>
    <w:p w14:paraId="0EDFCA39" w14:textId="77777777" w:rsidR="009A19CC" w:rsidRPr="00E27A1D" w:rsidRDefault="009A19CC" w:rsidP="003C56F1">
      <w:pPr>
        <w:jc w:val="both"/>
        <w:rPr>
          <w:rFonts w:cs="Tahoma"/>
          <w:lang w:val="nl-NL"/>
        </w:rPr>
      </w:pPr>
    </w:p>
    <w:p w14:paraId="0EDFCA3A" w14:textId="77777777" w:rsidR="00023FE7" w:rsidRPr="00E27A1D" w:rsidRDefault="00023FE7">
      <w:pPr>
        <w:pStyle w:val="Heading3"/>
        <w:rPr>
          <w:rFonts w:ascii="Tahoma" w:hAnsi="Tahoma" w:cs="Tahoma"/>
          <w:lang w:val="nl-NL"/>
        </w:rPr>
      </w:pPr>
      <w:bookmarkStart w:id="735" w:name="_Toc328146000"/>
      <w:bookmarkStart w:id="736" w:name="_Toc336338233"/>
      <w:bookmarkStart w:id="737" w:name="_Toc361497078"/>
      <w:r w:rsidRPr="00E27A1D">
        <w:rPr>
          <w:rFonts w:ascii="Tahoma" w:hAnsi="Tahoma" w:cs="Tahoma"/>
          <w:sz w:val="24"/>
          <w:lang w:val="nl-NL"/>
        </w:rPr>
        <w:t>Trainingscoupons</w:t>
      </w:r>
      <w:bookmarkEnd w:id="735"/>
      <w:bookmarkEnd w:id="736"/>
      <w:bookmarkEnd w:id="737"/>
    </w:p>
    <w:p w14:paraId="0EDFCA3B" w14:textId="77777777" w:rsidR="00023FE7" w:rsidRPr="00E27A1D" w:rsidRDefault="00023FE7" w:rsidP="003C56F1">
      <w:pPr>
        <w:pStyle w:val="AppendixBodyText"/>
        <w:spacing w:after="0"/>
        <w:rPr>
          <w:rFonts w:ascii="Tahoma" w:hAnsi="Tahoma" w:cs="Tahoma"/>
          <w:lang w:val="nl-NL"/>
        </w:rPr>
      </w:pPr>
    </w:p>
    <w:p w14:paraId="0EDFCA3C" w14:textId="77777777" w:rsidR="00023FE7" w:rsidRPr="00E27A1D" w:rsidRDefault="008A15A8" w:rsidP="00F528E5">
      <w:pPr>
        <w:pStyle w:val="AppendixBodyText"/>
        <w:spacing w:after="0"/>
        <w:rPr>
          <w:rFonts w:ascii="Tahoma" w:hAnsi="Tahoma" w:cs="Tahoma"/>
          <w:lang w:val="nl-NL"/>
        </w:rPr>
      </w:pPr>
      <w:r w:rsidRPr="00E27A1D">
        <w:rPr>
          <w:rFonts w:ascii="Tahoma" w:hAnsi="Tahoma" w:cs="Tahoma"/>
          <w:sz w:val="18"/>
          <w:szCs w:val="18"/>
          <w:lang w:val="nl-NL"/>
        </w:rPr>
        <w:t>Klanten (anders dan klanten met een Academic Select License, Select Plus for Academic, Open Value Subscription – Education Solutions, Campus Overeenkomst en School Overeenkomst) met Software Assurance Lidmaatschap voor de productgroepen Toepassingen en Systemen hebben recht op Microsoft Trainingscoupons.Deze coupons geven de klant recht op het volgen van cursussen van een Microsoft Partner met een Learning Competency (Microsoft Learning Partner), en wel voor een vastgesteld aantal trainingsdagen</w:t>
      </w:r>
      <w:r w:rsidR="000600D2">
        <w:rPr>
          <w:rFonts w:ascii="Tahoma" w:hAnsi="Tahoma" w:cs="Tahoma"/>
          <w:sz w:val="18"/>
          <w:szCs w:val="18"/>
          <w:lang w:val="nl-NL"/>
        </w:rPr>
        <w:t xml:space="preserve">. </w:t>
      </w:r>
      <w:r w:rsidRPr="00E27A1D">
        <w:rPr>
          <w:rFonts w:ascii="Tahoma" w:hAnsi="Tahoma" w:cs="Tahoma"/>
          <w:sz w:val="18"/>
          <w:szCs w:val="18"/>
          <w:lang w:val="nl-NL"/>
        </w:rPr>
        <w:t>Het aantal dagen dat wordt toegekend, varieert per programma en het aantal kwalificerende licenties waarvoor Software Assurance wordt verkregen.Nadat de beheerder van de Trainingscoupons de voorziening Trainingscoupons heeft geactiveerd door middel van de tool Volume Licensing Service Center (VLSC), kunnen Trainingscoupons door de beheerder van de Trainingscoupons aan specifieke personen worden toegewezen.</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276F80" w14:paraId="0EDFCA40" w14:textId="77777777" w:rsidTr="00F76ED4">
        <w:trPr>
          <w:cantSplit/>
          <w:trHeight w:val="531"/>
        </w:trPr>
        <w:tc>
          <w:tcPr>
            <w:tcW w:w="3002" w:type="dxa"/>
            <w:shd w:val="clear" w:color="auto" w:fill="FFCC99"/>
            <w:vAlign w:val="center"/>
          </w:tcPr>
          <w:p w14:paraId="0EDFCA3D" w14:textId="77777777" w:rsidR="00F76ED4" w:rsidRPr="00276F80" w:rsidRDefault="00F76ED4" w:rsidP="00F76ED4">
            <w:pPr>
              <w:pStyle w:val="AppendixTableHeadings"/>
              <w:keepNext/>
              <w:rPr>
                <w:rFonts w:ascii="Tahoma" w:hAnsi="Tahoma" w:cs="Tahoma"/>
                <w:sz w:val="20"/>
                <w:szCs w:val="20"/>
              </w:rPr>
            </w:pPr>
            <w:r w:rsidRPr="00276F80">
              <w:rPr>
                <w:rFonts w:ascii="Tahoma" w:hAnsi="Tahoma" w:cs="Tahoma"/>
                <w:sz w:val="20"/>
                <w:szCs w:val="20"/>
              </w:rPr>
              <w:t>Programma</w:t>
            </w:r>
          </w:p>
        </w:tc>
        <w:tc>
          <w:tcPr>
            <w:tcW w:w="3150" w:type="dxa"/>
            <w:shd w:val="clear" w:color="auto" w:fill="FFCC99"/>
            <w:vAlign w:val="center"/>
          </w:tcPr>
          <w:p w14:paraId="0EDFCA3E" w14:textId="77777777" w:rsidR="00F76ED4" w:rsidRPr="00E27A1D" w:rsidRDefault="00F76ED4" w:rsidP="00F76ED4">
            <w:pPr>
              <w:pStyle w:val="AppendixTableHeadings"/>
              <w:keepNext/>
              <w:rPr>
                <w:rFonts w:ascii="Tahoma" w:hAnsi="Tahoma" w:cs="Tahoma"/>
                <w:sz w:val="20"/>
                <w:szCs w:val="20"/>
                <w:lang w:val="nl-NL"/>
              </w:rPr>
            </w:pPr>
            <w:r w:rsidRPr="00E27A1D">
              <w:rPr>
                <w:rFonts w:ascii="Tahoma" w:hAnsi="Tahoma" w:cs="Tahoma"/>
                <w:sz w:val="20"/>
                <w:szCs w:val="20"/>
                <w:lang w:val="nl-NL"/>
              </w:rPr>
              <w:t>Office System-producten uit de productgroep Toepassingen</w:t>
            </w:r>
          </w:p>
        </w:tc>
        <w:tc>
          <w:tcPr>
            <w:tcW w:w="3240" w:type="dxa"/>
            <w:shd w:val="clear" w:color="auto" w:fill="FFCC99"/>
            <w:vAlign w:val="center"/>
          </w:tcPr>
          <w:p w14:paraId="0EDFCA3F" w14:textId="77777777" w:rsidR="00F76ED4" w:rsidRPr="00276F80" w:rsidRDefault="00F76ED4" w:rsidP="00F76ED4">
            <w:pPr>
              <w:pStyle w:val="AppendixTableHeadings"/>
              <w:keepNext/>
              <w:rPr>
                <w:rFonts w:ascii="Tahoma" w:hAnsi="Tahoma" w:cs="Tahoma"/>
                <w:sz w:val="20"/>
                <w:szCs w:val="20"/>
              </w:rPr>
            </w:pPr>
            <w:r w:rsidRPr="00276F80">
              <w:rPr>
                <w:rFonts w:ascii="Tahoma" w:hAnsi="Tahoma" w:cs="Tahoma"/>
                <w:sz w:val="20"/>
                <w:szCs w:val="20"/>
              </w:rPr>
              <w:t>Productgroep systemen</w:t>
            </w:r>
          </w:p>
        </w:tc>
      </w:tr>
      <w:tr w:rsidR="00F76ED4" w:rsidRPr="00595302" w14:paraId="0EDFCA45" w14:textId="77777777" w:rsidTr="00F76ED4">
        <w:trPr>
          <w:cantSplit/>
          <w:trHeight w:val="236"/>
        </w:trPr>
        <w:tc>
          <w:tcPr>
            <w:tcW w:w="3002" w:type="dxa"/>
            <w:vAlign w:val="center"/>
          </w:tcPr>
          <w:p w14:paraId="0EDFCA41" w14:textId="77777777" w:rsidR="00F76ED4" w:rsidRPr="00276F80" w:rsidRDefault="00F76ED4" w:rsidP="00F76ED4">
            <w:pPr>
              <w:pStyle w:val="AppendixTableText"/>
              <w:keepNext/>
              <w:rPr>
                <w:rFonts w:ascii="Tahoma" w:hAnsi="Tahoma" w:cs="Tahoma"/>
              </w:rPr>
            </w:pPr>
            <w:r w:rsidRPr="00276F80">
              <w:rPr>
                <w:rFonts w:ascii="Tahoma" w:hAnsi="Tahoma" w:cs="Tahoma"/>
              </w:rPr>
              <w:t>Open Value</w:t>
            </w:r>
          </w:p>
        </w:tc>
        <w:tc>
          <w:tcPr>
            <w:tcW w:w="3150" w:type="dxa"/>
            <w:vAlign w:val="center"/>
          </w:tcPr>
          <w:p w14:paraId="0EDFCA42" w14:textId="77777777" w:rsidR="00F76ED4" w:rsidRPr="00E27A1D" w:rsidRDefault="00F76ED4" w:rsidP="001B6CD2">
            <w:pPr>
              <w:pStyle w:val="AppendixTableText"/>
              <w:keepNext/>
              <w:rPr>
                <w:rFonts w:ascii="Tahoma" w:hAnsi="Tahoma" w:cs="Tahoma"/>
                <w:lang w:val="nl-NL"/>
              </w:rPr>
            </w:pPr>
            <w:r w:rsidRPr="00E27A1D">
              <w:rPr>
                <w:rFonts w:ascii="Tahoma" w:hAnsi="Tahoma" w:cs="Tahoma"/>
                <w:lang w:val="nl-NL"/>
              </w:rPr>
              <w:t>2 dagen per 50 licenties (maximaal</w:t>
            </w:r>
            <w:r w:rsidR="001B6CD2">
              <w:rPr>
                <w:rFonts w:ascii="Tahoma" w:hAnsi="Tahoma" w:cs="Tahoma"/>
                <w:lang w:val="nl-NL"/>
              </w:rPr>
              <w:t> </w:t>
            </w:r>
            <w:r w:rsidRPr="00E27A1D">
              <w:rPr>
                <w:rFonts w:ascii="Tahoma" w:hAnsi="Tahoma" w:cs="Tahoma"/>
                <w:lang w:val="nl-NL"/>
              </w:rPr>
              <w:t>20 dagen)</w:t>
            </w:r>
          </w:p>
        </w:tc>
        <w:tc>
          <w:tcPr>
            <w:tcW w:w="3240" w:type="dxa"/>
            <w:vAlign w:val="center"/>
          </w:tcPr>
          <w:p w14:paraId="0EDFCA43" w14:textId="77777777" w:rsidR="00F76ED4" w:rsidRPr="00E27A1D" w:rsidRDefault="00F76ED4" w:rsidP="00F76ED4">
            <w:pPr>
              <w:pStyle w:val="AppendixTableText"/>
              <w:keepNext/>
              <w:rPr>
                <w:rFonts w:ascii="Tahoma" w:hAnsi="Tahoma" w:cs="Tahoma"/>
                <w:lang w:val="nl-NL"/>
              </w:rPr>
            </w:pPr>
            <w:r w:rsidRPr="00E27A1D">
              <w:rPr>
                <w:rFonts w:ascii="Tahoma" w:hAnsi="Tahoma" w:cs="Tahoma"/>
                <w:lang w:val="nl-NL"/>
              </w:rPr>
              <w:t>1 dag per 50 licenties</w:t>
            </w:r>
          </w:p>
          <w:p w14:paraId="0EDFCA44" w14:textId="77777777" w:rsidR="00F76ED4" w:rsidRPr="00E27A1D" w:rsidRDefault="00F76ED4" w:rsidP="00F76ED4">
            <w:pPr>
              <w:pStyle w:val="AppendixTableText"/>
              <w:keepNext/>
              <w:rPr>
                <w:rFonts w:ascii="Tahoma" w:hAnsi="Tahoma" w:cs="Tahoma"/>
                <w:lang w:val="nl-NL"/>
              </w:rPr>
            </w:pPr>
            <w:r w:rsidRPr="00E27A1D">
              <w:rPr>
                <w:rFonts w:ascii="Tahoma" w:hAnsi="Tahoma" w:cs="Tahoma"/>
                <w:lang w:val="nl-NL"/>
              </w:rPr>
              <w:t>(maximaal 10 dagen)</w:t>
            </w:r>
          </w:p>
        </w:tc>
      </w:tr>
      <w:tr w:rsidR="00F76ED4" w:rsidRPr="00276F80" w14:paraId="0EDFCA4B" w14:textId="77777777" w:rsidTr="00F76ED4">
        <w:trPr>
          <w:cantSplit/>
          <w:trHeight w:val="236"/>
        </w:trPr>
        <w:tc>
          <w:tcPr>
            <w:tcW w:w="3002" w:type="dxa"/>
            <w:vAlign w:val="center"/>
          </w:tcPr>
          <w:p w14:paraId="0EDFCA46" w14:textId="77777777" w:rsidR="00F76ED4" w:rsidRPr="00276F80" w:rsidRDefault="00F76ED4" w:rsidP="00F76ED4">
            <w:pPr>
              <w:pStyle w:val="AppendixTableHeadings"/>
              <w:keepNext/>
              <w:rPr>
                <w:rFonts w:ascii="Tahoma" w:hAnsi="Tahoma" w:cs="Tahoma"/>
              </w:rPr>
            </w:pPr>
            <w:r w:rsidRPr="00276F80">
              <w:rPr>
                <w:rFonts w:ascii="Tahoma" w:hAnsi="Tahoma" w:cs="Tahoma"/>
                <w:b w:val="0"/>
              </w:rPr>
              <w:t>SAM</w:t>
            </w:r>
          </w:p>
          <w:p w14:paraId="0EDFCA47" w14:textId="77777777" w:rsidR="00F76ED4" w:rsidRPr="00276F80" w:rsidRDefault="00F76ED4" w:rsidP="00F76ED4">
            <w:pPr>
              <w:pStyle w:val="AppendixTableHeadings"/>
              <w:keepNext/>
              <w:rPr>
                <w:rFonts w:ascii="Tahoma" w:hAnsi="Tahoma" w:cs="Tahoma"/>
                <w:b w:val="0"/>
              </w:rPr>
            </w:pPr>
            <w:r w:rsidRPr="00276F80">
              <w:rPr>
                <w:rFonts w:ascii="Tahoma" w:hAnsi="Tahoma" w:cs="Tahoma"/>
                <w:b w:val="0"/>
              </w:rPr>
              <w:t>1</w:t>
            </w:r>
            <w:r w:rsidR="00215590">
              <w:rPr>
                <w:rFonts w:ascii="Tahoma" w:hAnsi="Tahoma" w:cs="Tahoma"/>
                <w:b w:val="0"/>
              </w:rPr>
              <w:t xml:space="preserve"> </w:t>
            </w:r>
            <w:r w:rsidR="009A19CC" w:rsidRPr="00276F80">
              <w:rPr>
                <w:rFonts w:ascii="Tahoma" w:hAnsi="Tahoma" w:cs="Tahoma"/>
              </w:rPr>
              <w:t>–</w:t>
            </w:r>
            <w:r w:rsidR="00215590">
              <w:rPr>
                <w:rFonts w:ascii="Tahoma" w:hAnsi="Tahoma" w:cs="Tahoma"/>
              </w:rPr>
              <w:t xml:space="preserve"> </w:t>
            </w:r>
            <w:r w:rsidRPr="00276F80">
              <w:rPr>
                <w:rFonts w:ascii="Tahoma" w:hAnsi="Tahoma" w:cs="Tahoma"/>
                <w:b w:val="0"/>
              </w:rPr>
              <w:t>249</w:t>
            </w:r>
          </w:p>
        </w:tc>
        <w:tc>
          <w:tcPr>
            <w:tcW w:w="3150" w:type="dxa"/>
            <w:vAlign w:val="center"/>
          </w:tcPr>
          <w:p w14:paraId="0EDFCA48" w14:textId="77777777" w:rsidR="00F76ED4" w:rsidRPr="00276F80" w:rsidRDefault="00F76ED4" w:rsidP="00F76ED4">
            <w:pPr>
              <w:pStyle w:val="AppendixTableText"/>
              <w:keepNext/>
              <w:rPr>
                <w:rFonts w:ascii="Tahoma" w:hAnsi="Tahoma" w:cs="Tahoma"/>
              </w:rPr>
            </w:pPr>
            <w:r w:rsidRPr="00276F80">
              <w:rPr>
                <w:rFonts w:ascii="Tahoma" w:hAnsi="Tahoma" w:cs="Tahoma"/>
              </w:rPr>
              <w:t>2 dagen per 50 licenties</w:t>
            </w:r>
          </w:p>
        </w:tc>
        <w:tc>
          <w:tcPr>
            <w:tcW w:w="3240" w:type="dxa"/>
            <w:vAlign w:val="center"/>
          </w:tcPr>
          <w:p w14:paraId="0EDFCA49" w14:textId="77777777" w:rsidR="00F76ED4" w:rsidRPr="00276F80" w:rsidRDefault="00F76ED4" w:rsidP="00F76ED4">
            <w:pPr>
              <w:pStyle w:val="AppendixTableText"/>
              <w:keepNext/>
              <w:rPr>
                <w:rFonts w:ascii="Tahoma" w:hAnsi="Tahoma" w:cs="Tahoma"/>
              </w:rPr>
            </w:pPr>
            <w:r w:rsidRPr="00276F80">
              <w:rPr>
                <w:rFonts w:ascii="Tahoma" w:hAnsi="Tahoma" w:cs="Tahoma"/>
              </w:rPr>
              <w:t>1 dag per 50 licenties</w:t>
            </w:r>
          </w:p>
          <w:p w14:paraId="0EDFCA4A" w14:textId="77777777" w:rsidR="00F76ED4" w:rsidRPr="00276F80" w:rsidRDefault="00F76ED4" w:rsidP="00F76ED4">
            <w:pPr>
              <w:pStyle w:val="AppendixTableText"/>
              <w:keepNext/>
              <w:rPr>
                <w:rFonts w:ascii="Tahoma" w:hAnsi="Tahoma" w:cs="Tahoma"/>
              </w:rPr>
            </w:pPr>
          </w:p>
        </w:tc>
      </w:tr>
      <w:tr w:rsidR="00F76ED4" w:rsidRPr="00595302" w14:paraId="0EDFCA52" w14:textId="77777777" w:rsidTr="00F76ED4">
        <w:trPr>
          <w:cantSplit/>
          <w:trHeight w:val="236"/>
        </w:trPr>
        <w:tc>
          <w:tcPr>
            <w:tcW w:w="3002" w:type="dxa"/>
            <w:vAlign w:val="center"/>
          </w:tcPr>
          <w:p w14:paraId="0EDFCA4C" w14:textId="77777777" w:rsidR="00F76ED4" w:rsidRPr="00276F80" w:rsidRDefault="00F76ED4" w:rsidP="00F76ED4">
            <w:pPr>
              <w:pStyle w:val="AppendixTableHeadings"/>
              <w:keepNext/>
              <w:rPr>
                <w:rFonts w:ascii="Tahoma" w:hAnsi="Tahoma" w:cs="Tahoma"/>
              </w:rPr>
            </w:pPr>
            <w:r w:rsidRPr="00276F80">
              <w:rPr>
                <w:rFonts w:ascii="Tahoma" w:hAnsi="Tahoma" w:cs="Tahoma"/>
                <w:b w:val="0"/>
              </w:rPr>
              <w:t>SAM</w:t>
            </w:r>
          </w:p>
          <w:p w14:paraId="0EDFCA4D" w14:textId="77777777" w:rsidR="00F76ED4" w:rsidRPr="00276F80" w:rsidRDefault="00F76ED4" w:rsidP="00F76ED4">
            <w:pPr>
              <w:pStyle w:val="AppendixTableText"/>
              <w:keepNext/>
              <w:rPr>
                <w:rFonts w:ascii="Tahoma" w:hAnsi="Tahoma" w:cs="Tahoma"/>
              </w:rPr>
            </w:pPr>
            <w:r w:rsidRPr="00276F80">
              <w:rPr>
                <w:rFonts w:ascii="Tahoma" w:hAnsi="Tahoma" w:cs="Tahoma"/>
              </w:rPr>
              <w:t>250</w:t>
            </w:r>
            <w:r w:rsidR="00215590">
              <w:rPr>
                <w:rFonts w:ascii="Tahoma" w:hAnsi="Tahoma" w:cs="Tahoma"/>
              </w:rPr>
              <w:t xml:space="preserve"> </w:t>
            </w:r>
            <w:r w:rsidR="009A19CC" w:rsidRPr="00276F80">
              <w:rPr>
                <w:rFonts w:ascii="Tahoma" w:hAnsi="Tahoma" w:cs="Tahoma"/>
              </w:rPr>
              <w:t>–</w:t>
            </w:r>
            <w:r w:rsidR="00215590">
              <w:rPr>
                <w:rFonts w:ascii="Tahoma" w:hAnsi="Tahoma" w:cs="Tahoma"/>
              </w:rPr>
              <w:t xml:space="preserve"> </w:t>
            </w:r>
            <w:r w:rsidRPr="00276F80">
              <w:rPr>
                <w:rFonts w:ascii="Tahoma" w:hAnsi="Tahoma" w:cs="Tahoma"/>
              </w:rPr>
              <w:t xml:space="preserve">2399 </w:t>
            </w:r>
          </w:p>
        </w:tc>
        <w:tc>
          <w:tcPr>
            <w:tcW w:w="3150" w:type="dxa"/>
            <w:vAlign w:val="center"/>
          </w:tcPr>
          <w:p w14:paraId="0EDFCA4E" w14:textId="77777777" w:rsidR="00F76ED4" w:rsidRPr="00E27A1D" w:rsidRDefault="00F76ED4" w:rsidP="00F76ED4">
            <w:pPr>
              <w:pStyle w:val="AppendixTableText"/>
              <w:keepNext/>
              <w:rPr>
                <w:rFonts w:ascii="Tahoma" w:hAnsi="Tahoma" w:cs="Tahoma"/>
                <w:lang w:val="nl-NL"/>
              </w:rPr>
            </w:pPr>
            <w:r w:rsidRPr="00E27A1D">
              <w:rPr>
                <w:rFonts w:ascii="Tahoma" w:hAnsi="Tahoma" w:cs="Tahoma"/>
                <w:lang w:val="nl-NL"/>
              </w:rPr>
              <w:t>20 dagen per</w:t>
            </w:r>
          </w:p>
          <w:p w14:paraId="0EDFCA4F" w14:textId="77777777" w:rsidR="00F76ED4" w:rsidRPr="00E27A1D" w:rsidRDefault="00F76ED4" w:rsidP="00F76ED4">
            <w:pPr>
              <w:pStyle w:val="AppendixTableText"/>
              <w:keepNext/>
              <w:rPr>
                <w:rFonts w:ascii="Tahoma" w:hAnsi="Tahoma" w:cs="Tahoma"/>
                <w:lang w:val="nl-NL"/>
              </w:rPr>
            </w:pPr>
            <w:r w:rsidRPr="00E27A1D">
              <w:rPr>
                <w:rFonts w:ascii="Tahoma" w:hAnsi="Tahoma" w:cs="Tahoma"/>
                <w:lang w:val="nl-NL"/>
              </w:rPr>
              <w:t>in aanmerking komende enrollment</w:t>
            </w:r>
          </w:p>
        </w:tc>
        <w:tc>
          <w:tcPr>
            <w:tcW w:w="3240" w:type="dxa"/>
            <w:vAlign w:val="center"/>
          </w:tcPr>
          <w:p w14:paraId="0EDFCA50" w14:textId="77777777" w:rsidR="00F76ED4" w:rsidRPr="00E27A1D" w:rsidRDefault="00F76ED4" w:rsidP="00F76ED4">
            <w:pPr>
              <w:pStyle w:val="AppendixTableText"/>
              <w:keepNext/>
              <w:rPr>
                <w:rFonts w:ascii="Tahoma" w:hAnsi="Tahoma" w:cs="Tahoma"/>
                <w:lang w:val="nl-NL"/>
              </w:rPr>
            </w:pPr>
            <w:r w:rsidRPr="00E27A1D">
              <w:rPr>
                <w:rFonts w:ascii="Tahoma" w:hAnsi="Tahoma" w:cs="Tahoma"/>
                <w:lang w:val="nl-NL"/>
              </w:rPr>
              <w:t>10 dagen per</w:t>
            </w:r>
          </w:p>
          <w:p w14:paraId="0EDFCA51" w14:textId="77777777" w:rsidR="00F76ED4" w:rsidRPr="00E27A1D" w:rsidRDefault="00F76ED4" w:rsidP="00F76ED4">
            <w:pPr>
              <w:pStyle w:val="AppendixTableText"/>
              <w:keepNext/>
              <w:rPr>
                <w:rFonts w:ascii="Tahoma" w:hAnsi="Tahoma" w:cs="Tahoma"/>
                <w:lang w:val="nl-NL"/>
              </w:rPr>
            </w:pPr>
            <w:r w:rsidRPr="00E27A1D">
              <w:rPr>
                <w:rFonts w:ascii="Tahoma" w:hAnsi="Tahoma" w:cs="Tahoma"/>
                <w:lang w:val="nl-NL"/>
              </w:rPr>
              <w:t>in aanmerking komende enrollment</w:t>
            </w:r>
          </w:p>
        </w:tc>
      </w:tr>
      <w:tr w:rsidR="00F76ED4" w:rsidRPr="00276F80" w14:paraId="0EDFCA59" w14:textId="77777777" w:rsidTr="00F76ED4">
        <w:trPr>
          <w:cantSplit/>
          <w:trHeight w:val="236"/>
        </w:trPr>
        <w:tc>
          <w:tcPr>
            <w:tcW w:w="3002" w:type="dxa"/>
            <w:vAlign w:val="center"/>
          </w:tcPr>
          <w:p w14:paraId="0EDFCA53" w14:textId="77777777" w:rsidR="00F76ED4" w:rsidRPr="00276F80" w:rsidRDefault="00F76ED4" w:rsidP="00F76ED4">
            <w:pPr>
              <w:pStyle w:val="AppendixTableHeadings"/>
              <w:keepNext/>
              <w:rPr>
                <w:rFonts w:ascii="Tahoma" w:hAnsi="Tahoma" w:cs="Tahoma"/>
              </w:rPr>
            </w:pPr>
            <w:r w:rsidRPr="00276F80">
              <w:rPr>
                <w:rFonts w:ascii="Tahoma" w:hAnsi="Tahoma" w:cs="Tahoma"/>
                <w:b w:val="0"/>
              </w:rPr>
              <w:t>SAM</w:t>
            </w:r>
          </w:p>
          <w:p w14:paraId="0EDFCA54" w14:textId="77777777" w:rsidR="00F76ED4" w:rsidRPr="00276F80" w:rsidRDefault="00F76ED4" w:rsidP="009A19CC">
            <w:pPr>
              <w:pStyle w:val="AppendixTableText"/>
              <w:keepNext/>
              <w:rPr>
                <w:rFonts w:ascii="Tahoma" w:hAnsi="Tahoma" w:cs="Tahoma"/>
                <w:i/>
              </w:rPr>
            </w:pPr>
            <w:r w:rsidRPr="00276F80">
              <w:rPr>
                <w:rFonts w:ascii="Tahoma" w:hAnsi="Tahoma" w:cs="Tahoma"/>
              </w:rPr>
              <w:t>2400</w:t>
            </w:r>
            <w:r w:rsidR="00215590">
              <w:rPr>
                <w:rFonts w:ascii="Tahoma" w:hAnsi="Tahoma" w:cs="Tahoma"/>
              </w:rPr>
              <w:t xml:space="preserve"> </w:t>
            </w:r>
            <w:r w:rsidR="009A19CC" w:rsidRPr="00276F80">
              <w:rPr>
                <w:rFonts w:ascii="Tahoma" w:hAnsi="Tahoma" w:cs="Tahoma"/>
              </w:rPr>
              <w:t>–</w:t>
            </w:r>
            <w:r w:rsidR="00215590">
              <w:rPr>
                <w:rFonts w:ascii="Tahoma" w:hAnsi="Tahoma" w:cs="Tahoma"/>
              </w:rPr>
              <w:t xml:space="preserve"> </w:t>
            </w:r>
            <w:r w:rsidRPr="00276F80">
              <w:rPr>
                <w:rFonts w:ascii="Tahoma" w:hAnsi="Tahoma" w:cs="Tahoma"/>
              </w:rPr>
              <w:t>5999</w:t>
            </w:r>
          </w:p>
        </w:tc>
        <w:tc>
          <w:tcPr>
            <w:tcW w:w="3150" w:type="dxa"/>
            <w:vAlign w:val="center"/>
          </w:tcPr>
          <w:p w14:paraId="0EDFCA55" w14:textId="77777777" w:rsidR="00F76ED4" w:rsidRPr="00276F80" w:rsidRDefault="00F76ED4" w:rsidP="00F76ED4">
            <w:pPr>
              <w:pStyle w:val="AppendixTableText"/>
              <w:keepNext/>
              <w:rPr>
                <w:rFonts w:ascii="Tahoma" w:hAnsi="Tahoma" w:cs="Tahoma"/>
              </w:rPr>
            </w:pPr>
            <w:r w:rsidRPr="00276F80">
              <w:rPr>
                <w:rFonts w:ascii="Tahoma" w:hAnsi="Tahoma" w:cs="Tahoma"/>
              </w:rPr>
              <w:t xml:space="preserve">30 dagen* </w:t>
            </w:r>
          </w:p>
          <w:p w14:paraId="0EDFCA56" w14:textId="77777777" w:rsidR="00F76ED4" w:rsidRPr="00276F80" w:rsidRDefault="00F76ED4" w:rsidP="00F76ED4">
            <w:pPr>
              <w:pStyle w:val="AppendixTableText"/>
              <w:keepNext/>
              <w:rPr>
                <w:rFonts w:ascii="Tahoma" w:hAnsi="Tahoma" w:cs="Tahoma"/>
              </w:rPr>
            </w:pPr>
          </w:p>
        </w:tc>
        <w:tc>
          <w:tcPr>
            <w:tcW w:w="3240" w:type="dxa"/>
            <w:vAlign w:val="center"/>
          </w:tcPr>
          <w:p w14:paraId="0EDFCA57" w14:textId="77777777" w:rsidR="00F76ED4" w:rsidRPr="00276F80" w:rsidRDefault="00F76ED4" w:rsidP="00F76ED4">
            <w:pPr>
              <w:pStyle w:val="AppendixTableText"/>
              <w:keepNext/>
              <w:rPr>
                <w:rFonts w:ascii="Tahoma" w:hAnsi="Tahoma" w:cs="Tahoma"/>
              </w:rPr>
            </w:pPr>
            <w:r w:rsidRPr="00276F80">
              <w:rPr>
                <w:rFonts w:ascii="Tahoma" w:hAnsi="Tahoma" w:cs="Tahoma"/>
              </w:rPr>
              <w:t xml:space="preserve">15 dagen* </w:t>
            </w:r>
          </w:p>
          <w:p w14:paraId="0EDFCA58" w14:textId="77777777" w:rsidR="00F76ED4" w:rsidRPr="00276F80" w:rsidRDefault="00F76ED4" w:rsidP="00F76ED4">
            <w:pPr>
              <w:pStyle w:val="AppendixTableText"/>
              <w:keepNext/>
              <w:rPr>
                <w:rFonts w:ascii="Tahoma" w:hAnsi="Tahoma" w:cs="Tahoma"/>
              </w:rPr>
            </w:pPr>
          </w:p>
        </w:tc>
      </w:tr>
      <w:tr w:rsidR="00F76ED4" w:rsidRPr="00276F80" w14:paraId="0EDFCA60" w14:textId="77777777" w:rsidTr="00F76ED4">
        <w:trPr>
          <w:cantSplit/>
          <w:trHeight w:val="236"/>
        </w:trPr>
        <w:tc>
          <w:tcPr>
            <w:tcW w:w="3002" w:type="dxa"/>
            <w:vAlign w:val="center"/>
          </w:tcPr>
          <w:p w14:paraId="0EDFCA5A" w14:textId="77777777" w:rsidR="00F76ED4" w:rsidRPr="00276F80" w:rsidRDefault="00F76ED4" w:rsidP="00F76ED4">
            <w:pPr>
              <w:pStyle w:val="AppendixTableHeadings"/>
              <w:keepNext/>
              <w:rPr>
                <w:rFonts w:ascii="Tahoma" w:hAnsi="Tahoma" w:cs="Tahoma"/>
              </w:rPr>
            </w:pPr>
            <w:r w:rsidRPr="00276F80">
              <w:rPr>
                <w:rFonts w:ascii="Tahoma" w:hAnsi="Tahoma" w:cs="Tahoma"/>
                <w:b w:val="0"/>
              </w:rPr>
              <w:t>SAM</w:t>
            </w:r>
          </w:p>
          <w:p w14:paraId="0EDFCA5B" w14:textId="77777777" w:rsidR="00F76ED4" w:rsidRPr="00276F80" w:rsidRDefault="00F76ED4" w:rsidP="009A19CC">
            <w:pPr>
              <w:pStyle w:val="AppendixTableText"/>
              <w:keepNext/>
              <w:rPr>
                <w:rFonts w:ascii="Tahoma" w:hAnsi="Tahoma" w:cs="Tahoma"/>
                <w:i/>
              </w:rPr>
            </w:pPr>
            <w:r w:rsidRPr="00276F80">
              <w:rPr>
                <w:rFonts w:ascii="Tahoma" w:hAnsi="Tahoma" w:cs="Tahoma"/>
              </w:rPr>
              <w:t>6000</w:t>
            </w:r>
            <w:r w:rsidR="00215590">
              <w:rPr>
                <w:rFonts w:ascii="Tahoma" w:hAnsi="Tahoma" w:cs="Tahoma"/>
              </w:rPr>
              <w:t xml:space="preserve"> </w:t>
            </w:r>
            <w:r w:rsidR="009A19CC" w:rsidRPr="00276F80">
              <w:rPr>
                <w:rFonts w:ascii="Tahoma" w:hAnsi="Tahoma" w:cs="Tahoma"/>
              </w:rPr>
              <w:t>–</w:t>
            </w:r>
            <w:r w:rsidR="00215590">
              <w:rPr>
                <w:rFonts w:ascii="Tahoma" w:hAnsi="Tahoma" w:cs="Tahoma"/>
              </w:rPr>
              <w:t xml:space="preserve"> </w:t>
            </w:r>
            <w:r w:rsidRPr="00276F80">
              <w:rPr>
                <w:rFonts w:ascii="Tahoma" w:hAnsi="Tahoma" w:cs="Tahoma"/>
              </w:rPr>
              <w:t>14999</w:t>
            </w:r>
          </w:p>
        </w:tc>
        <w:tc>
          <w:tcPr>
            <w:tcW w:w="3150" w:type="dxa"/>
            <w:vAlign w:val="center"/>
          </w:tcPr>
          <w:p w14:paraId="0EDFCA5C" w14:textId="77777777" w:rsidR="00F76ED4" w:rsidRPr="00276F80" w:rsidRDefault="00F76ED4" w:rsidP="00F76ED4">
            <w:pPr>
              <w:pStyle w:val="AppendixTableText"/>
              <w:keepNext/>
              <w:rPr>
                <w:rFonts w:ascii="Tahoma" w:hAnsi="Tahoma" w:cs="Tahoma"/>
              </w:rPr>
            </w:pPr>
            <w:r w:rsidRPr="00276F80">
              <w:rPr>
                <w:rFonts w:ascii="Tahoma" w:hAnsi="Tahoma" w:cs="Tahoma"/>
              </w:rPr>
              <w:t xml:space="preserve">50 dagen* </w:t>
            </w:r>
          </w:p>
          <w:p w14:paraId="0EDFCA5D" w14:textId="77777777" w:rsidR="00F76ED4" w:rsidRPr="00276F80" w:rsidRDefault="00F76ED4" w:rsidP="00F76ED4">
            <w:pPr>
              <w:pStyle w:val="AppendixTableText"/>
              <w:keepNext/>
              <w:rPr>
                <w:rFonts w:ascii="Tahoma" w:hAnsi="Tahoma" w:cs="Tahoma"/>
              </w:rPr>
            </w:pPr>
          </w:p>
        </w:tc>
        <w:tc>
          <w:tcPr>
            <w:tcW w:w="3240" w:type="dxa"/>
            <w:vAlign w:val="center"/>
          </w:tcPr>
          <w:p w14:paraId="0EDFCA5E" w14:textId="77777777" w:rsidR="00F76ED4" w:rsidRPr="00276F80" w:rsidRDefault="00F76ED4" w:rsidP="00F76ED4">
            <w:pPr>
              <w:pStyle w:val="AppendixTableText"/>
              <w:keepNext/>
              <w:rPr>
                <w:rFonts w:ascii="Tahoma" w:hAnsi="Tahoma" w:cs="Tahoma"/>
              </w:rPr>
            </w:pPr>
            <w:r w:rsidRPr="00276F80">
              <w:rPr>
                <w:rFonts w:ascii="Tahoma" w:hAnsi="Tahoma" w:cs="Tahoma"/>
              </w:rPr>
              <w:t xml:space="preserve">25 dagen* </w:t>
            </w:r>
          </w:p>
          <w:p w14:paraId="0EDFCA5F" w14:textId="77777777" w:rsidR="00F76ED4" w:rsidRPr="00276F80" w:rsidRDefault="00F76ED4" w:rsidP="00F76ED4">
            <w:pPr>
              <w:pStyle w:val="AppendixTableText"/>
              <w:keepNext/>
              <w:rPr>
                <w:rFonts w:ascii="Tahoma" w:hAnsi="Tahoma" w:cs="Tahoma"/>
              </w:rPr>
            </w:pPr>
          </w:p>
        </w:tc>
      </w:tr>
      <w:tr w:rsidR="00F76ED4" w:rsidRPr="00276F80" w14:paraId="0EDFCA67" w14:textId="77777777" w:rsidTr="00F76ED4">
        <w:trPr>
          <w:cantSplit/>
          <w:trHeight w:val="236"/>
        </w:trPr>
        <w:tc>
          <w:tcPr>
            <w:tcW w:w="3002" w:type="dxa"/>
            <w:vAlign w:val="center"/>
          </w:tcPr>
          <w:p w14:paraId="0EDFCA61" w14:textId="77777777" w:rsidR="00F76ED4" w:rsidRPr="00276F80" w:rsidRDefault="00F76ED4" w:rsidP="00F76ED4">
            <w:pPr>
              <w:pStyle w:val="AppendixTableHeadings"/>
              <w:keepNext/>
              <w:rPr>
                <w:rFonts w:ascii="Tahoma" w:hAnsi="Tahoma" w:cs="Tahoma"/>
              </w:rPr>
            </w:pPr>
            <w:r w:rsidRPr="00276F80">
              <w:rPr>
                <w:rFonts w:ascii="Tahoma" w:hAnsi="Tahoma" w:cs="Tahoma"/>
                <w:b w:val="0"/>
              </w:rPr>
              <w:t>SAM</w:t>
            </w:r>
          </w:p>
          <w:p w14:paraId="0EDFCA62" w14:textId="77777777" w:rsidR="00F76ED4" w:rsidRPr="00276F80" w:rsidRDefault="00F76ED4" w:rsidP="009A19CC">
            <w:pPr>
              <w:pStyle w:val="AppendixTableText"/>
              <w:keepNext/>
              <w:rPr>
                <w:rFonts w:ascii="Tahoma" w:hAnsi="Tahoma" w:cs="Tahoma"/>
                <w:i/>
              </w:rPr>
            </w:pPr>
            <w:r w:rsidRPr="00276F80">
              <w:rPr>
                <w:rFonts w:ascii="Tahoma" w:hAnsi="Tahoma" w:cs="Tahoma"/>
              </w:rPr>
              <w:t>15000 – 29999</w:t>
            </w:r>
          </w:p>
        </w:tc>
        <w:tc>
          <w:tcPr>
            <w:tcW w:w="3150" w:type="dxa"/>
            <w:vAlign w:val="center"/>
          </w:tcPr>
          <w:p w14:paraId="0EDFCA63" w14:textId="77777777" w:rsidR="00F76ED4" w:rsidRPr="00276F80" w:rsidRDefault="00F76ED4" w:rsidP="00F76ED4">
            <w:pPr>
              <w:pStyle w:val="AppendixTableText"/>
              <w:keepNext/>
              <w:rPr>
                <w:rFonts w:ascii="Tahoma" w:hAnsi="Tahoma" w:cs="Tahoma"/>
              </w:rPr>
            </w:pPr>
            <w:r w:rsidRPr="00276F80">
              <w:rPr>
                <w:rFonts w:ascii="Tahoma" w:hAnsi="Tahoma" w:cs="Tahoma"/>
              </w:rPr>
              <w:t xml:space="preserve">110 dagen* </w:t>
            </w:r>
          </w:p>
          <w:p w14:paraId="0EDFCA64" w14:textId="77777777" w:rsidR="00F76ED4" w:rsidRPr="00276F80" w:rsidRDefault="00F76ED4" w:rsidP="00F76ED4">
            <w:pPr>
              <w:pStyle w:val="AppendixTableText"/>
              <w:keepNext/>
              <w:rPr>
                <w:rFonts w:ascii="Tahoma" w:hAnsi="Tahoma" w:cs="Tahoma"/>
              </w:rPr>
            </w:pPr>
          </w:p>
        </w:tc>
        <w:tc>
          <w:tcPr>
            <w:tcW w:w="3240" w:type="dxa"/>
            <w:vAlign w:val="center"/>
          </w:tcPr>
          <w:p w14:paraId="0EDFCA65" w14:textId="77777777" w:rsidR="00F76ED4" w:rsidRPr="00276F80" w:rsidRDefault="00F76ED4" w:rsidP="00F76ED4">
            <w:pPr>
              <w:pStyle w:val="AppendixTableText"/>
              <w:keepNext/>
              <w:rPr>
                <w:rFonts w:ascii="Tahoma" w:hAnsi="Tahoma" w:cs="Tahoma"/>
              </w:rPr>
            </w:pPr>
            <w:r w:rsidRPr="00276F80">
              <w:rPr>
                <w:rFonts w:ascii="Tahoma" w:hAnsi="Tahoma" w:cs="Tahoma"/>
              </w:rPr>
              <w:t xml:space="preserve">55 dagen* </w:t>
            </w:r>
          </w:p>
          <w:p w14:paraId="0EDFCA66" w14:textId="77777777" w:rsidR="00F76ED4" w:rsidRPr="00276F80" w:rsidRDefault="00F76ED4" w:rsidP="00F76ED4">
            <w:pPr>
              <w:pStyle w:val="AppendixTableText"/>
              <w:keepNext/>
              <w:rPr>
                <w:rFonts w:ascii="Tahoma" w:hAnsi="Tahoma" w:cs="Tahoma"/>
              </w:rPr>
            </w:pPr>
          </w:p>
        </w:tc>
      </w:tr>
      <w:tr w:rsidR="00F76ED4" w:rsidRPr="00276F80" w14:paraId="0EDFCA6E" w14:textId="77777777" w:rsidTr="00F76ED4">
        <w:trPr>
          <w:cantSplit/>
          <w:trHeight w:val="236"/>
        </w:trPr>
        <w:tc>
          <w:tcPr>
            <w:tcW w:w="3002" w:type="dxa"/>
            <w:vAlign w:val="center"/>
          </w:tcPr>
          <w:p w14:paraId="0EDFCA68" w14:textId="77777777" w:rsidR="00F76ED4" w:rsidRPr="00276F80" w:rsidRDefault="00F76ED4" w:rsidP="00F76ED4">
            <w:pPr>
              <w:pStyle w:val="AppendixTableHeadings"/>
              <w:keepNext/>
              <w:rPr>
                <w:rFonts w:ascii="Tahoma" w:hAnsi="Tahoma" w:cs="Tahoma"/>
              </w:rPr>
            </w:pPr>
            <w:r w:rsidRPr="00276F80">
              <w:rPr>
                <w:rFonts w:ascii="Tahoma" w:hAnsi="Tahoma" w:cs="Tahoma"/>
                <w:b w:val="0"/>
              </w:rPr>
              <w:t>SAM</w:t>
            </w:r>
          </w:p>
          <w:p w14:paraId="0EDFCA69" w14:textId="77777777" w:rsidR="00F76ED4" w:rsidRPr="00276F80" w:rsidRDefault="00F76ED4" w:rsidP="009A19CC">
            <w:pPr>
              <w:pStyle w:val="AppendixTableText"/>
              <w:keepNext/>
              <w:rPr>
                <w:rFonts w:ascii="Tahoma" w:hAnsi="Tahoma" w:cs="Tahoma"/>
                <w:i/>
              </w:rPr>
            </w:pPr>
            <w:r w:rsidRPr="00276F80">
              <w:rPr>
                <w:rFonts w:ascii="Tahoma" w:hAnsi="Tahoma" w:cs="Tahoma"/>
              </w:rPr>
              <w:t>30000 – 49999</w:t>
            </w:r>
          </w:p>
        </w:tc>
        <w:tc>
          <w:tcPr>
            <w:tcW w:w="3150" w:type="dxa"/>
            <w:vAlign w:val="center"/>
          </w:tcPr>
          <w:p w14:paraId="0EDFCA6A" w14:textId="77777777" w:rsidR="00F76ED4" w:rsidRPr="00276F80" w:rsidRDefault="00F76ED4" w:rsidP="00F76ED4">
            <w:pPr>
              <w:pStyle w:val="AppendixTableText"/>
              <w:keepNext/>
              <w:rPr>
                <w:rFonts w:ascii="Tahoma" w:hAnsi="Tahoma" w:cs="Tahoma"/>
              </w:rPr>
            </w:pPr>
            <w:r w:rsidRPr="00276F80">
              <w:rPr>
                <w:rFonts w:ascii="Tahoma" w:hAnsi="Tahoma" w:cs="Tahoma"/>
              </w:rPr>
              <w:t xml:space="preserve">160 dagen* </w:t>
            </w:r>
          </w:p>
          <w:p w14:paraId="0EDFCA6B" w14:textId="77777777" w:rsidR="00F76ED4" w:rsidRPr="00276F80" w:rsidRDefault="00F76ED4" w:rsidP="00F76ED4">
            <w:pPr>
              <w:pStyle w:val="AppendixTableText"/>
              <w:keepNext/>
              <w:rPr>
                <w:rFonts w:ascii="Tahoma" w:hAnsi="Tahoma" w:cs="Tahoma"/>
              </w:rPr>
            </w:pPr>
          </w:p>
        </w:tc>
        <w:tc>
          <w:tcPr>
            <w:tcW w:w="3240" w:type="dxa"/>
            <w:vAlign w:val="center"/>
          </w:tcPr>
          <w:p w14:paraId="0EDFCA6C" w14:textId="77777777" w:rsidR="00F76ED4" w:rsidRPr="00276F80" w:rsidRDefault="00F76ED4" w:rsidP="00F76ED4">
            <w:pPr>
              <w:pStyle w:val="AppendixTableText"/>
              <w:keepNext/>
              <w:rPr>
                <w:rFonts w:ascii="Tahoma" w:hAnsi="Tahoma" w:cs="Tahoma"/>
              </w:rPr>
            </w:pPr>
            <w:r w:rsidRPr="00276F80">
              <w:rPr>
                <w:rFonts w:ascii="Tahoma" w:hAnsi="Tahoma" w:cs="Tahoma"/>
              </w:rPr>
              <w:t>80 dagen*</w:t>
            </w:r>
          </w:p>
          <w:p w14:paraId="0EDFCA6D" w14:textId="77777777" w:rsidR="00F76ED4" w:rsidRPr="00276F80" w:rsidRDefault="00F76ED4" w:rsidP="00F76ED4">
            <w:pPr>
              <w:pStyle w:val="AppendixTableText"/>
              <w:keepNext/>
              <w:rPr>
                <w:rFonts w:ascii="Tahoma" w:hAnsi="Tahoma" w:cs="Tahoma"/>
              </w:rPr>
            </w:pPr>
          </w:p>
        </w:tc>
      </w:tr>
      <w:tr w:rsidR="00F76ED4" w:rsidRPr="00276F80" w14:paraId="0EDFCA75" w14:textId="77777777" w:rsidTr="00F76ED4">
        <w:trPr>
          <w:cantSplit/>
          <w:trHeight w:val="236"/>
        </w:trPr>
        <w:tc>
          <w:tcPr>
            <w:tcW w:w="3002" w:type="dxa"/>
            <w:vAlign w:val="center"/>
          </w:tcPr>
          <w:p w14:paraId="0EDFCA6F" w14:textId="77777777" w:rsidR="00F76ED4" w:rsidRPr="00276F80" w:rsidRDefault="00F76ED4" w:rsidP="00F76ED4">
            <w:pPr>
              <w:pStyle w:val="AppendixTableHeadings"/>
              <w:keepNext/>
              <w:rPr>
                <w:rFonts w:ascii="Tahoma" w:hAnsi="Tahoma" w:cs="Tahoma"/>
              </w:rPr>
            </w:pPr>
            <w:r w:rsidRPr="00276F80">
              <w:rPr>
                <w:rFonts w:ascii="Tahoma" w:hAnsi="Tahoma" w:cs="Tahoma"/>
                <w:b w:val="0"/>
              </w:rPr>
              <w:t>SAM</w:t>
            </w:r>
          </w:p>
          <w:p w14:paraId="0EDFCA70" w14:textId="77777777" w:rsidR="00F76ED4" w:rsidRPr="00276F80" w:rsidRDefault="00F76ED4" w:rsidP="009A19CC">
            <w:pPr>
              <w:pStyle w:val="AppendixTableText"/>
              <w:keepNext/>
              <w:rPr>
                <w:rFonts w:ascii="Tahoma" w:hAnsi="Tahoma" w:cs="Tahoma"/>
                <w:i/>
              </w:rPr>
            </w:pPr>
            <w:r w:rsidRPr="00276F80">
              <w:rPr>
                <w:rFonts w:ascii="Tahoma" w:hAnsi="Tahoma" w:cs="Tahoma"/>
              </w:rPr>
              <w:t>50000 – 99999</w:t>
            </w:r>
          </w:p>
        </w:tc>
        <w:tc>
          <w:tcPr>
            <w:tcW w:w="3150" w:type="dxa"/>
            <w:vAlign w:val="center"/>
          </w:tcPr>
          <w:p w14:paraId="0EDFCA71" w14:textId="77777777" w:rsidR="00F76ED4" w:rsidRPr="00276F80" w:rsidRDefault="00F76ED4" w:rsidP="00F76ED4">
            <w:pPr>
              <w:pStyle w:val="AppendixTableText"/>
              <w:keepNext/>
              <w:rPr>
                <w:rFonts w:ascii="Tahoma" w:hAnsi="Tahoma" w:cs="Tahoma"/>
              </w:rPr>
            </w:pPr>
            <w:r w:rsidRPr="00276F80">
              <w:rPr>
                <w:rFonts w:ascii="Tahoma" w:hAnsi="Tahoma" w:cs="Tahoma"/>
              </w:rPr>
              <w:t>250 dagen*</w:t>
            </w:r>
          </w:p>
          <w:p w14:paraId="0EDFCA72" w14:textId="77777777" w:rsidR="00F76ED4" w:rsidRPr="00276F80" w:rsidRDefault="00F76ED4" w:rsidP="00F76ED4">
            <w:pPr>
              <w:pStyle w:val="AppendixTableText"/>
              <w:keepNext/>
              <w:rPr>
                <w:rFonts w:ascii="Tahoma" w:hAnsi="Tahoma" w:cs="Tahoma"/>
              </w:rPr>
            </w:pPr>
          </w:p>
        </w:tc>
        <w:tc>
          <w:tcPr>
            <w:tcW w:w="3240" w:type="dxa"/>
            <w:vAlign w:val="center"/>
          </w:tcPr>
          <w:p w14:paraId="0EDFCA73" w14:textId="77777777" w:rsidR="00F76ED4" w:rsidRPr="00276F80" w:rsidRDefault="00F76ED4" w:rsidP="00F76ED4">
            <w:pPr>
              <w:pStyle w:val="AppendixTableText"/>
              <w:keepNext/>
              <w:rPr>
                <w:rFonts w:ascii="Tahoma" w:hAnsi="Tahoma" w:cs="Tahoma"/>
              </w:rPr>
            </w:pPr>
            <w:r w:rsidRPr="00276F80">
              <w:rPr>
                <w:rFonts w:ascii="Tahoma" w:hAnsi="Tahoma" w:cs="Tahoma"/>
              </w:rPr>
              <w:t xml:space="preserve">125 dagen* </w:t>
            </w:r>
          </w:p>
          <w:p w14:paraId="0EDFCA74" w14:textId="77777777" w:rsidR="00F76ED4" w:rsidRPr="00276F80" w:rsidRDefault="00F76ED4" w:rsidP="00F76ED4">
            <w:pPr>
              <w:pStyle w:val="AppendixTableText"/>
              <w:keepNext/>
              <w:rPr>
                <w:rFonts w:ascii="Tahoma" w:hAnsi="Tahoma" w:cs="Tahoma"/>
              </w:rPr>
            </w:pPr>
          </w:p>
        </w:tc>
      </w:tr>
      <w:tr w:rsidR="00F76ED4" w:rsidRPr="00276F80" w14:paraId="0EDFCA7C" w14:textId="77777777" w:rsidTr="00F76ED4">
        <w:trPr>
          <w:cantSplit/>
          <w:trHeight w:val="236"/>
        </w:trPr>
        <w:tc>
          <w:tcPr>
            <w:tcW w:w="3002" w:type="dxa"/>
            <w:vAlign w:val="center"/>
          </w:tcPr>
          <w:p w14:paraId="0EDFCA76" w14:textId="77777777" w:rsidR="00F76ED4" w:rsidRPr="00276F80" w:rsidRDefault="00F76ED4" w:rsidP="00F76ED4">
            <w:pPr>
              <w:pStyle w:val="AppendixTableHeadings"/>
              <w:keepNext/>
              <w:rPr>
                <w:rFonts w:ascii="Tahoma" w:hAnsi="Tahoma" w:cs="Tahoma"/>
              </w:rPr>
            </w:pPr>
            <w:r w:rsidRPr="00276F80">
              <w:rPr>
                <w:rFonts w:ascii="Tahoma" w:hAnsi="Tahoma" w:cs="Tahoma"/>
                <w:b w:val="0"/>
              </w:rPr>
              <w:t>SAM</w:t>
            </w:r>
          </w:p>
          <w:p w14:paraId="0EDFCA77" w14:textId="77777777" w:rsidR="00F76ED4" w:rsidRPr="00276F80" w:rsidRDefault="00F76ED4" w:rsidP="009A19CC">
            <w:pPr>
              <w:pStyle w:val="AppendixTableHeadings"/>
              <w:keepNext/>
              <w:rPr>
                <w:rFonts w:ascii="Tahoma" w:hAnsi="Tahoma" w:cs="Tahoma"/>
                <w:b w:val="0"/>
              </w:rPr>
            </w:pPr>
            <w:r w:rsidRPr="00276F80">
              <w:rPr>
                <w:rFonts w:ascii="Tahoma" w:hAnsi="Tahoma" w:cs="Tahoma"/>
                <w:b w:val="0"/>
              </w:rPr>
              <w:t>100000 – 199999</w:t>
            </w:r>
          </w:p>
        </w:tc>
        <w:tc>
          <w:tcPr>
            <w:tcW w:w="3150" w:type="dxa"/>
            <w:vAlign w:val="center"/>
          </w:tcPr>
          <w:p w14:paraId="0EDFCA78" w14:textId="77777777" w:rsidR="00F76ED4" w:rsidRPr="00276F80" w:rsidRDefault="00F76ED4" w:rsidP="00F76ED4">
            <w:pPr>
              <w:pStyle w:val="AppendixTableText"/>
              <w:keepNext/>
              <w:rPr>
                <w:rFonts w:ascii="Tahoma" w:hAnsi="Tahoma" w:cs="Tahoma"/>
              </w:rPr>
            </w:pPr>
            <w:r w:rsidRPr="00276F80">
              <w:rPr>
                <w:rFonts w:ascii="Tahoma" w:hAnsi="Tahoma" w:cs="Tahoma"/>
              </w:rPr>
              <w:t>400 dagen*</w:t>
            </w:r>
          </w:p>
          <w:p w14:paraId="0EDFCA79" w14:textId="77777777" w:rsidR="00F76ED4" w:rsidRPr="00276F80" w:rsidRDefault="00F76ED4" w:rsidP="00F76ED4">
            <w:pPr>
              <w:pStyle w:val="AppendixTableText"/>
              <w:keepNext/>
              <w:rPr>
                <w:rFonts w:ascii="Tahoma" w:hAnsi="Tahoma" w:cs="Tahoma"/>
              </w:rPr>
            </w:pPr>
          </w:p>
        </w:tc>
        <w:tc>
          <w:tcPr>
            <w:tcW w:w="3240" w:type="dxa"/>
            <w:vAlign w:val="center"/>
          </w:tcPr>
          <w:p w14:paraId="0EDFCA7A" w14:textId="77777777" w:rsidR="00F76ED4" w:rsidRPr="00276F80" w:rsidRDefault="00F76ED4" w:rsidP="00F76ED4">
            <w:pPr>
              <w:pStyle w:val="AppendixTableText"/>
              <w:keepNext/>
              <w:rPr>
                <w:rFonts w:ascii="Tahoma" w:hAnsi="Tahoma" w:cs="Tahoma"/>
              </w:rPr>
            </w:pPr>
            <w:r w:rsidRPr="00276F80">
              <w:rPr>
                <w:rFonts w:ascii="Tahoma" w:hAnsi="Tahoma" w:cs="Tahoma"/>
              </w:rPr>
              <w:t>200 dagen*</w:t>
            </w:r>
          </w:p>
          <w:p w14:paraId="0EDFCA7B" w14:textId="77777777" w:rsidR="00F76ED4" w:rsidRPr="00276F80" w:rsidRDefault="00F76ED4" w:rsidP="00F76ED4">
            <w:pPr>
              <w:pStyle w:val="AppendixTableText"/>
              <w:keepNext/>
              <w:rPr>
                <w:rFonts w:ascii="Tahoma" w:hAnsi="Tahoma" w:cs="Tahoma"/>
              </w:rPr>
            </w:pPr>
          </w:p>
        </w:tc>
      </w:tr>
      <w:tr w:rsidR="00F76ED4" w:rsidRPr="00276F80" w14:paraId="0EDFCA83" w14:textId="77777777" w:rsidTr="00F76ED4">
        <w:trPr>
          <w:cantSplit/>
          <w:trHeight w:val="236"/>
        </w:trPr>
        <w:tc>
          <w:tcPr>
            <w:tcW w:w="3002" w:type="dxa"/>
            <w:vAlign w:val="center"/>
          </w:tcPr>
          <w:p w14:paraId="0EDFCA7D" w14:textId="77777777" w:rsidR="00F76ED4" w:rsidRPr="00276F80" w:rsidRDefault="00F76ED4" w:rsidP="00F76ED4">
            <w:pPr>
              <w:pStyle w:val="AppendixTableHeadings"/>
              <w:keepNext/>
              <w:rPr>
                <w:rFonts w:ascii="Tahoma" w:hAnsi="Tahoma" w:cs="Tahoma"/>
              </w:rPr>
            </w:pPr>
            <w:r w:rsidRPr="00276F80">
              <w:rPr>
                <w:rFonts w:ascii="Tahoma" w:hAnsi="Tahoma" w:cs="Tahoma"/>
                <w:b w:val="0"/>
              </w:rPr>
              <w:t>SAM</w:t>
            </w:r>
          </w:p>
          <w:p w14:paraId="0EDFCA7E" w14:textId="77777777" w:rsidR="00F76ED4" w:rsidRPr="00276F80" w:rsidRDefault="00F76ED4" w:rsidP="009A19CC">
            <w:pPr>
              <w:pStyle w:val="AppendixTableHeadings"/>
              <w:keepNext/>
              <w:rPr>
                <w:rFonts w:ascii="Tahoma" w:hAnsi="Tahoma" w:cs="Tahoma"/>
                <w:b w:val="0"/>
              </w:rPr>
            </w:pPr>
            <w:r w:rsidRPr="00276F80">
              <w:rPr>
                <w:rFonts w:ascii="Tahoma" w:hAnsi="Tahoma" w:cs="Tahoma"/>
                <w:b w:val="0"/>
              </w:rPr>
              <w:t>200000 – 39999</w:t>
            </w:r>
          </w:p>
        </w:tc>
        <w:tc>
          <w:tcPr>
            <w:tcW w:w="3150" w:type="dxa"/>
            <w:vAlign w:val="center"/>
          </w:tcPr>
          <w:p w14:paraId="0EDFCA7F" w14:textId="77777777" w:rsidR="00F76ED4" w:rsidRPr="00276F80" w:rsidRDefault="00F76ED4" w:rsidP="00F76ED4">
            <w:pPr>
              <w:pStyle w:val="AppendixTableText"/>
              <w:keepNext/>
              <w:rPr>
                <w:rFonts w:ascii="Tahoma" w:hAnsi="Tahoma" w:cs="Tahoma"/>
              </w:rPr>
            </w:pPr>
            <w:r w:rsidRPr="00276F80">
              <w:rPr>
                <w:rFonts w:ascii="Tahoma" w:hAnsi="Tahoma" w:cs="Tahoma"/>
              </w:rPr>
              <w:t>600 dagen*</w:t>
            </w:r>
          </w:p>
          <w:p w14:paraId="0EDFCA80" w14:textId="77777777" w:rsidR="00F76ED4" w:rsidRPr="00276F80" w:rsidRDefault="00F76ED4" w:rsidP="00F76ED4">
            <w:pPr>
              <w:pStyle w:val="AppendixTableText"/>
              <w:keepNext/>
              <w:rPr>
                <w:rFonts w:ascii="Tahoma" w:hAnsi="Tahoma" w:cs="Tahoma"/>
              </w:rPr>
            </w:pPr>
          </w:p>
        </w:tc>
        <w:tc>
          <w:tcPr>
            <w:tcW w:w="3240" w:type="dxa"/>
            <w:vAlign w:val="center"/>
          </w:tcPr>
          <w:p w14:paraId="0EDFCA81" w14:textId="77777777" w:rsidR="00F76ED4" w:rsidRPr="00276F80" w:rsidRDefault="00F76ED4" w:rsidP="00F76ED4">
            <w:pPr>
              <w:pStyle w:val="AppendixTableText"/>
              <w:keepNext/>
              <w:rPr>
                <w:rFonts w:ascii="Tahoma" w:hAnsi="Tahoma" w:cs="Tahoma"/>
              </w:rPr>
            </w:pPr>
            <w:r w:rsidRPr="00276F80">
              <w:rPr>
                <w:rFonts w:ascii="Tahoma" w:hAnsi="Tahoma" w:cs="Tahoma"/>
              </w:rPr>
              <w:t>300 dagen*</w:t>
            </w:r>
          </w:p>
          <w:p w14:paraId="0EDFCA82" w14:textId="77777777" w:rsidR="00F76ED4" w:rsidRPr="00276F80" w:rsidRDefault="00F76ED4" w:rsidP="00F76ED4">
            <w:pPr>
              <w:pStyle w:val="AppendixTableText"/>
              <w:keepNext/>
              <w:rPr>
                <w:rFonts w:ascii="Tahoma" w:hAnsi="Tahoma" w:cs="Tahoma"/>
              </w:rPr>
            </w:pPr>
          </w:p>
        </w:tc>
      </w:tr>
      <w:tr w:rsidR="00F76ED4" w:rsidRPr="00276F80" w14:paraId="0EDFCA8A" w14:textId="77777777" w:rsidTr="00F76ED4">
        <w:trPr>
          <w:cantSplit/>
          <w:trHeight w:val="236"/>
        </w:trPr>
        <w:tc>
          <w:tcPr>
            <w:tcW w:w="3002" w:type="dxa"/>
            <w:vAlign w:val="center"/>
          </w:tcPr>
          <w:p w14:paraId="0EDFCA84" w14:textId="77777777" w:rsidR="00F76ED4" w:rsidRPr="00276F80" w:rsidRDefault="00F76ED4" w:rsidP="00F76ED4">
            <w:pPr>
              <w:pStyle w:val="AppendixTableHeadings"/>
              <w:keepNext/>
              <w:rPr>
                <w:rFonts w:ascii="Tahoma" w:hAnsi="Tahoma" w:cs="Tahoma"/>
              </w:rPr>
            </w:pPr>
            <w:r w:rsidRPr="00276F80">
              <w:rPr>
                <w:rFonts w:ascii="Tahoma" w:hAnsi="Tahoma" w:cs="Tahoma"/>
                <w:b w:val="0"/>
              </w:rPr>
              <w:t>SAM</w:t>
            </w:r>
          </w:p>
          <w:p w14:paraId="0EDFCA85" w14:textId="77777777" w:rsidR="00F76ED4" w:rsidRPr="00276F80" w:rsidRDefault="00F76ED4" w:rsidP="009A19CC">
            <w:pPr>
              <w:pStyle w:val="AppendixTableHeadings"/>
              <w:keepNext/>
              <w:rPr>
                <w:rFonts w:ascii="Tahoma" w:hAnsi="Tahoma" w:cs="Tahoma"/>
                <w:b w:val="0"/>
              </w:rPr>
            </w:pPr>
            <w:r w:rsidRPr="00276F80">
              <w:rPr>
                <w:rFonts w:ascii="Tahoma" w:hAnsi="Tahoma" w:cs="Tahoma"/>
                <w:b w:val="0"/>
              </w:rPr>
              <w:t>400000 – 599999</w:t>
            </w:r>
          </w:p>
        </w:tc>
        <w:tc>
          <w:tcPr>
            <w:tcW w:w="3150" w:type="dxa"/>
            <w:vAlign w:val="center"/>
          </w:tcPr>
          <w:p w14:paraId="0EDFCA86" w14:textId="77777777" w:rsidR="00F76ED4" w:rsidRPr="00276F80" w:rsidRDefault="00F76ED4" w:rsidP="00F76ED4">
            <w:pPr>
              <w:pStyle w:val="AppendixTableText"/>
              <w:keepNext/>
              <w:rPr>
                <w:rFonts w:ascii="Tahoma" w:hAnsi="Tahoma" w:cs="Tahoma"/>
              </w:rPr>
            </w:pPr>
            <w:r w:rsidRPr="00276F80">
              <w:rPr>
                <w:rFonts w:ascii="Tahoma" w:hAnsi="Tahoma" w:cs="Tahoma"/>
              </w:rPr>
              <w:t>800 dagen*</w:t>
            </w:r>
          </w:p>
          <w:p w14:paraId="0EDFCA87" w14:textId="77777777" w:rsidR="00F76ED4" w:rsidRPr="00276F80" w:rsidRDefault="00F76ED4" w:rsidP="00F76ED4">
            <w:pPr>
              <w:pStyle w:val="AppendixTableText"/>
              <w:keepNext/>
              <w:rPr>
                <w:rFonts w:ascii="Tahoma" w:hAnsi="Tahoma" w:cs="Tahoma"/>
              </w:rPr>
            </w:pPr>
          </w:p>
        </w:tc>
        <w:tc>
          <w:tcPr>
            <w:tcW w:w="3240" w:type="dxa"/>
            <w:vAlign w:val="center"/>
          </w:tcPr>
          <w:p w14:paraId="0EDFCA88" w14:textId="77777777" w:rsidR="00F76ED4" w:rsidRPr="00276F80" w:rsidRDefault="00F76ED4" w:rsidP="00F76ED4">
            <w:pPr>
              <w:pStyle w:val="AppendixTableText"/>
              <w:keepNext/>
              <w:rPr>
                <w:rFonts w:ascii="Tahoma" w:hAnsi="Tahoma" w:cs="Tahoma"/>
              </w:rPr>
            </w:pPr>
            <w:r w:rsidRPr="00276F80">
              <w:rPr>
                <w:rFonts w:ascii="Tahoma" w:hAnsi="Tahoma" w:cs="Tahoma"/>
              </w:rPr>
              <w:t>400 dagen*</w:t>
            </w:r>
          </w:p>
          <w:p w14:paraId="0EDFCA89" w14:textId="77777777" w:rsidR="00F76ED4" w:rsidRPr="00276F80" w:rsidRDefault="00F76ED4" w:rsidP="00F76ED4">
            <w:pPr>
              <w:pStyle w:val="AppendixTableText"/>
              <w:keepNext/>
              <w:rPr>
                <w:rFonts w:ascii="Tahoma" w:hAnsi="Tahoma" w:cs="Tahoma"/>
              </w:rPr>
            </w:pPr>
          </w:p>
        </w:tc>
      </w:tr>
      <w:tr w:rsidR="00F76ED4" w:rsidRPr="00276F80" w14:paraId="0EDFCA91" w14:textId="77777777" w:rsidTr="00F76ED4">
        <w:trPr>
          <w:cantSplit/>
          <w:trHeight w:val="236"/>
        </w:trPr>
        <w:tc>
          <w:tcPr>
            <w:tcW w:w="3002" w:type="dxa"/>
            <w:vAlign w:val="center"/>
          </w:tcPr>
          <w:p w14:paraId="0EDFCA8B" w14:textId="77777777" w:rsidR="00F76ED4" w:rsidRPr="00276F80" w:rsidRDefault="00F76ED4" w:rsidP="00F76ED4">
            <w:pPr>
              <w:pStyle w:val="AppendixTableHeadings"/>
              <w:keepNext/>
              <w:rPr>
                <w:rFonts w:ascii="Tahoma" w:hAnsi="Tahoma" w:cs="Tahoma"/>
              </w:rPr>
            </w:pPr>
            <w:r w:rsidRPr="00276F80">
              <w:rPr>
                <w:rFonts w:ascii="Tahoma" w:hAnsi="Tahoma" w:cs="Tahoma"/>
                <w:b w:val="0"/>
              </w:rPr>
              <w:t>SAM</w:t>
            </w:r>
          </w:p>
          <w:p w14:paraId="0EDFCA8C" w14:textId="77777777" w:rsidR="00F76ED4" w:rsidRPr="00276F80" w:rsidRDefault="00F76ED4" w:rsidP="009A19CC">
            <w:pPr>
              <w:pStyle w:val="AppendixTableHeadings"/>
              <w:keepNext/>
              <w:rPr>
                <w:rFonts w:ascii="Tahoma" w:hAnsi="Tahoma" w:cs="Tahoma"/>
                <w:b w:val="0"/>
              </w:rPr>
            </w:pPr>
            <w:r w:rsidRPr="00276F80">
              <w:rPr>
                <w:rFonts w:ascii="Tahoma" w:hAnsi="Tahoma" w:cs="Tahoma"/>
                <w:b w:val="0"/>
              </w:rPr>
              <w:t>600000 +</w:t>
            </w:r>
          </w:p>
        </w:tc>
        <w:tc>
          <w:tcPr>
            <w:tcW w:w="3150" w:type="dxa"/>
            <w:vAlign w:val="center"/>
          </w:tcPr>
          <w:p w14:paraId="0EDFCA8D" w14:textId="77777777" w:rsidR="00F76ED4" w:rsidRPr="00276F80" w:rsidRDefault="00F76ED4" w:rsidP="00F76ED4">
            <w:pPr>
              <w:pStyle w:val="AppendixTableText"/>
              <w:keepNext/>
              <w:rPr>
                <w:rFonts w:ascii="Tahoma" w:hAnsi="Tahoma" w:cs="Tahoma"/>
              </w:rPr>
            </w:pPr>
            <w:r w:rsidRPr="00276F80">
              <w:rPr>
                <w:rFonts w:ascii="Tahoma" w:hAnsi="Tahoma" w:cs="Tahoma"/>
              </w:rPr>
              <w:t xml:space="preserve">1400 dagen* </w:t>
            </w:r>
          </w:p>
          <w:p w14:paraId="0EDFCA8E" w14:textId="77777777" w:rsidR="00F76ED4" w:rsidRPr="00276F80" w:rsidRDefault="00F76ED4" w:rsidP="00F76ED4">
            <w:pPr>
              <w:pStyle w:val="AppendixTableText"/>
              <w:keepNext/>
              <w:rPr>
                <w:rFonts w:ascii="Tahoma" w:hAnsi="Tahoma" w:cs="Tahoma"/>
              </w:rPr>
            </w:pPr>
          </w:p>
        </w:tc>
        <w:tc>
          <w:tcPr>
            <w:tcW w:w="3240" w:type="dxa"/>
            <w:vAlign w:val="center"/>
          </w:tcPr>
          <w:p w14:paraId="0EDFCA8F" w14:textId="77777777" w:rsidR="00F76ED4" w:rsidRPr="00276F80" w:rsidRDefault="00F76ED4" w:rsidP="00F76ED4">
            <w:pPr>
              <w:pStyle w:val="AppendixTableText"/>
              <w:keepNext/>
              <w:rPr>
                <w:rFonts w:ascii="Tahoma" w:hAnsi="Tahoma" w:cs="Tahoma"/>
              </w:rPr>
            </w:pPr>
            <w:r w:rsidRPr="00276F80">
              <w:rPr>
                <w:rFonts w:ascii="Tahoma" w:hAnsi="Tahoma" w:cs="Tahoma"/>
              </w:rPr>
              <w:t>700 dagen*</w:t>
            </w:r>
          </w:p>
          <w:p w14:paraId="0EDFCA90" w14:textId="77777777" w:rsidR="00F76ED4" w:rsidRPr="00276F80" w:rsidRDefault="00F76ED4" w:rsidP="00F76ED4">
            <w:pPr>
              <w:pStyle w:val="AppendixTableText"/>
              <w:keepNext/>
              <w:rPr>
                <w:rFonts w:ascii="Tahoma" w:hAnsi="Tahoma" w:cs="Tahoma"/>
              </w:rPr>
            </w:pPr>
          </w:p>
        </w:tc>
      </w:tr>
    </w:tbl>
    <w:p w14:paraId="0EDFCA92" w14:textId="77777777" w:rsidR="00F528E5" w:rsidRPr="00276F80" w:rsidRDefault="00F528E5" w:rsidP="003C56F1">
      <w:pPr>
        <w:pStyle w:val="AppendixBodyText"/>
        <w:spacing w:after="0"/>
        <w:rPr>
          <w:rFonts w:ascii="Tahoma" w:hAnsi="Tahoma" w:cs="Tahoma"/>
        </w:rPr>
      </w:pPr>
    </w:p>
    <w:p w14:paraId="0EDFCA93" w14:textId="77777777" w:rsidR="00E762F8" w:rsidRPr="00E27A1D" w:rsidRDefault="00023FE7">
      <w:pPr>
        <w:pStyle w:val="AppendixFlushBulletedList"/>
        <w:tabs>
          <w:tab w:val="clear" w:pos="360"/>
          <w:tab w:val="num" w:pos="0"/>
        </w:tabs>
        <w:ind w:left="0" w:firstLine="0"/>
        <w:rPr>
          <w:rFonts w:ascii="Tahoma" w:hAnsi="Tahoma" w:cs="Tahoma"/>
          <w:lang w:val="nl-NL"/>
        </w:rPr>
      </w:pPr>
      <w:r w:rsidRPr="00E27A1D">
        <w:rPr>
          <w:rFonts w:ascii="Tahoma" w:hAnsi="Tahoma" w:cs="Tahoma"/>
          <w:sz w:val="18"/>
          <w:szCs w:val="18"/>
          <w:lang w:val="nl-NL"/>
        </w:rPr>
        <w:t>Hoeveel licenties met Software Assurance minimaal dienen te worden verkregen om in aanmerking te komen voor Trainingscoupons verschilt per programma.</w:t>
      </w:r>
    </w:p>
    <w:p w14:paraId="0EDFCA94" w14:textId="77777777" w:rsidR="00C65D66" w:rsidRPr="00E27A1D" w:rsidRDefault="00C65D66" w:rsidP="00C65D66">
      <w:pPr>
        <w:tabs>
          <w:tab w:val="left" w:pos="10440"/>
        </w:tabs>
        <w:spacing w:before="120"/>
        <w:ind w:right="306"/>
        <w:rPr>
          <w:rFonts w:cs="Tahoma"/>
          <w:lang w:val="nl-NL"/>
        </w:rPr>
      </w:pPr>
      <w:r w:rsidRPr="00E27A1D">
        <w:rPr>
          <w:rFonts w:eastAsia="Calibri" w:cs="Tahoma"/>
          <w:b/>
          <w:i/>
          <w:color w:val="000000"/>
          <w:sz w:val="16"/>
          <w:szCs w:val="16"/>
          <w:lang w:val="nl-NL"/>
        </w:rPr>
        <w:t>Opmerking:</w:t>
      </w:r>
      <w:r w:rsidRPr="00E27A1D">
        <w:rPr>
          <w:rFonts w:eastAsia="Calibri" w:cs="Tahoma"/>
          <w:i/>
          <w:color w:val="000000"/>
          <w:sz w:val="16"/>
          <w:szCs w:val="16"/>
          <w:lang w:val="nl-NL"/>
        </w:rPr>
        <w:t xml:space="preserve"> Trainingscredits verleend op grond van een Enrollment of overeenkomst voor drie volle jaren (zie hieronder voor meer informatie).</w:t>
      </w:r>
    </w:p>
    <w:p w14:paraId="0EDFCA95" w14:textId="77777777" w:rsidR="00C65D66" w:rsidRPr="00E27A1D" w:rsidRDefault="00C65D66" w:rsidP="00C65D66">
      <w:pPr>
        <w:spacing w:after="60"/>
        <w:rPr>
          <w:rFonts w:cs="Tahoma"/>
          <w:lang w:val="nl-NL"/>
        </w:rPr>
      </w:pPr>
      <w:r w:rsidRPr="00E27A1D">
        <w:rPr>
          <w:rFonts w:eastAsia="Calibri" w:cs="Tahoma"/>
          <w:i/>
          <w:color w:val="000000"/>
          <w:sz w:val="16"/>
          <w:szCs w:val="16"/>
          <w:lang w:val="nl-NL"/>
        </w:rPr>
        <w:t>Zie de tabel met Office System-producten</w:t>
      </w:r>
    </w:p>
    <w:p w14:paraId="0EDFCA96" w14:textId="77777777" w:rsidR="00EC05F0" w:rsidRPr="00E27A1D" w:rsidRDefault="00C65D66" w:rsidP="00F76ED4">
      <w:pPr>
        <w:tabs>
          <w:tab w:val="left" w:pos="10440"/>
        </w:tabs>
        <w:ind w:right="302"/>
        <w:rPr>
          <w:rFonts w:cs="Tahoma"/>
          <w:lang w:val="nl-NL"/>
        </w:rPr>
      </w:pPr>
      <w:r w:rsidRPr="00E27A1D">
        <w:rPr>
          <w:rFonts w:eastAsia="Calibri" w:cs="Tahoma"/>
          <w:i/>
          <w:color w:val="000000"/>
          <w:sz w:val="16"/>
          <w:szCs w:val="16"/>
          <w:lang w:val="nl-NL"/>
        </w:rPr>
        <w:t>*Aantal dagen per in aanmerking komende enrollment of overeenkomst.</w:t>
      </w:r>
    </w:p>
    <w:p w14:paraId="0EDFCA97" w14:textId="77777777" w:rsidR="009D26EE" w:rsidRPr="00E27A1D" w:rsidRDefault="009D26EE" w:rsidP="003C56F1">
      <w:pPr>
        <w:pStyle w:val="AppendixBodyText"/>
        <w:spacing w:after="0"/>
        <w:rPr>
          <w:rFonts w:ascii="Tahoma" w:hAnsi="Tahoma" w:cs="Tahoma"/>
          <w:lang w:val="nl-NL"/>
        </w:rPr>
      </w:pPr>
    </w:p>
    <w:p w14:paraId="0EDFCA98" w14:textId="77777777" w:rsidR="009D26EE" w:rsidRPr="00E27A1D" w:rsidRDefault="009D26EE" w:rsidP="00FF66CB">
      <w:pPr>
        <w:pStyle w:val="AppendixBodyText"/>
        <w:numPr>
          <w:ilvl w:val="0"/>
          <w:numId w:val="29"/>
        </w:numPr>
        <w:spacing w:afterLines="60" w:after="144"/>
        <w:rPr>
          <w:rFonts w:ascii="Tahoma" w:hAnsi="Tahoma" w:cs="Tahoma"/>
          <w:lang w:val="nl-NL"/>
        </w:rPr>
      </w:pPr>
      <w:r w:rsidRPr="00E27A1D">
        <w:rPr>
          <w:rFonts w:ascii="Tahoma" w:hAnsi="Tahoma" w:cs="Tahoma"/>
          <w:bCs/>
          <w:sz w:val="18"/>
          <w:szCs w:val="18"/>
          <w:lang w:val="nl-NL"/>
        </w:rPr>
        <w:t>Niet alle cursussen zijn beschikbaar in alle talen.</w:t>
      </w:r>
    </w:p>
    <w:p w14:paraId="0EDFCA99" w14:textId="77777777" w:rsidR="009D26EE" w:rsidRPr="005478EA" w:rsidRDefault="009D26EE" w:rsidP="00FF66CB">
      <w:pPr>
        <w:pStyle w:val="AppendixBodyText"/>
        <w:numPr>
          <w:ilvl w:val="0"/>
          <w:numId w:val="29"/>
        </w:numPr>
        <w:spacing w:afterLines="60" w:after="144"/>
        <w:rPr>
          <w:rFonts w:ascii="Tahoma" w:hAnsi="Tahoma" w:cs="Tahoma"/>
          <w:bCs/>
          <w:sz w:val="18"/>
          <w:szCs w:val="18"/>
          <w:lang w:val="nl-NL"/>
        </w:rPr>
      </w:pPr>
      <w:r w:rsidRPr="00E27A1D">
        <w:rPr>
          <w:rFonts w:ascii="Tahoma" w:hAnsi="Tahoma" w:cs="Tahoma"/>
          <w:bCs/>
          <w:sz w:val="18"/>
          <w:szCs w:val="18"/>
          <w:lang w:val="nl-NL"/>
        </w:rPr>
        <w:t>Lokale beleidsregels van de Microsoft Learning Partner zijn van toepassing.</w:t>
      </w:r>
    </w:p>
    <w:p w14:paraId="0EDFCA9A" w14:textId="77777777" w:rsidR="009D26EE" w:rsidRPr="00E27A1D" w:rsidRDefault="009D26EE" w:rsidP="00FF66CB">
      <w:pPr>
        <w:pStyle w:val="AppendixBodyText"/>
        <w:numPr>
          <w:ilvl w:val="0"/>
          <w:numId w:val="29"/>
        </w:numPr>
        <w:spacing w:afterLines="60" w:after="144"/>
        <w:rPr>
          <w:rFonts w:ascii="Tahoma" w:hAnsi="Tahoma" w:cs="Tahoma"/>
          <w:lang w:val="nl-NL"/>
        </w:rPr>
      </w:pPr>
      <w:r w:rsidRPr="00E27A1D">
        <w:rPr>
          <w:rFonts w:ascii="Tahoma" w:hAnsi="Tahoma" w:cs="Tahoma"/>
          <w:bCs/>
          <w:sz w:val="18"/>
          <w:szCs w:val="18"/>
          <w:lang w:val="nl-NL"/>
        </w:rPr>
        <w:t>Benefit-beheerders hebben de mogelijkheid een reeds toegewezen coupon in te trekken tot aan de annuleringsdatum die door de Microsoft Learning Partner is bepaald.</w:t>
      </w:r>
    </w:p>
    <w:p w14:paraId="0EDFCA9B" w14:textId="77777777" w:rsidR="009D26EE" w:rsidRPr="005478EA" w:rsidRDefault="009D26EE" w:rsidP="00FF66CB">
      <w:pPr>
        <w:pStyle w:val="AppendixBodyText"/>
        <w:numPr>
          <w:ilvl w:val="0"/>
          <w:numId w:val="29"/>
        </w:numPr>
        <w:spacing w:afterLines="60" w:after="144"/>
        <w:rPr>
          <w:rFonts w:ascii="Tahoma" w:hAnsi="Tahoma" w:cs="Tahoma"/>
          <w:bCs/>
          <w:sz w:val="18"/>
          <w:szCs w:val="18"/>
          <w:lang w:val="nl-NL"/>
        </w:rPr>
      </w:pPr>
      <w:r w:rsidRPr="00E27A1D">
        <w:rPr>
          <w:rFonts w:ascii="Tahoma" w:hAnsi="Tahoma" w:cs="Tahoma"/>
          <w:bCs/>
          <w:sz w:val="18"/>
          <w:szCs w:val="18"/>
          <w:lang w:val="nl-NL"/>
        </w:rPr>
        <w:lastRenderedPageBreak/>
        <w:t>Cursusdagen die niet worden gedekt door de coupon, dienen te worden betaald door de persoon die de training ondergaat.</w:t>
      </w:r>
    </w:p>
    <w:p w14:paraId="0EDFCA9C" w14:textId="77777777" w:rsidR="009D26EE" w:rsidRPr="005478EA" w:rsidRDefault="009D26EE" w:rsidP="00FF66CB">
      <w:pPr>
        <w:pStyle w:val="AppendixBodyText"/>
        <w:numPr>
          <w:ilvl w:val="0"/>
          <w:numId w:val="29"/>
        </w:numPr>
        <w:spacing w:afterLines="60" w:after="144"/>
        <w:rPr>
          <w:rFonts w:ascii="Tahoma" w:hAnsi="Tahoma" w:cs="Tahoma"/>
          <w:bCs/>
          <w:sz w:val="18"/>
          <w:szCs w:val="18"/>
          <w:lang w:val="nl-NL"/>
        </w:rPr>
      </w:pPr>
      <w:r w:rsidRPr="00E27A1D">
        <w:rPr>
          <w:rFonts w:ascii="Tahoma" w:hAnsi="Tahoma" w:cs="Tahoma"/>
          <w:bCs/>
          <w:sz w:val="18"/>
          <w:szCs w:val="18"/>
          <w:lang w:val="nl-NL"/>
        </w:rPr>
        <w:t>Een eventueel teveel aan coupondagen dat is toegewezen voor een bepaalde training wordt weer aan de verzameling beschikbare dagen toegevoegd zodat de Benefit-beheerders deze opnieuw kan toewijzen.</w:t>
      </w:r>
    </w:p>
    <w:p w14:paraId="0EDFCA9D" w14:textId="77777777" w:rsidR="009D26EE" w:rsidRPr="005478EA" w:rsidRDefault="009D26EE" w:rsidP="00FF66CB">
      <w:pPr>
        <w:pStyle w:val="AppendixBodyText"/>
        <w:numPr>
          <w:ilvl w:val="0"/>
          <w:numId w:val="29"/>
        </w:numPr>
        <w:spacing w:afterLines="60" w:after="144"/>
        <w:rPr>
          <w:rFonts w:ascii="Tahoma" w:hAnsi="Tahoma" w:cs="Tahoma"/>
          <w:bCs/>
          <w:sz w:val="18"/>
          <w:szCs w:val="18"/>
          <w:lang w:val="nl-NL"/>
        </w:rPr>
      </w:pPr>
      <w:r w:rsidRPr="00E27A1D">
        <w:rPr>
          <w:rFonts w:ascii="Tahoma" w:hAnsi="Tahoma" w:cs="Tahoma"/>
          <w:bCs/>
          <w:sz w:val="18"/>
          <w:szCs w:val="18"/>
          <w:lang w:val="nl-NL"/>
        </w:rPr>
        <w:t>Voor cursussen die in een versneld tempo worden gegeven, moet het aantal coupondagen worden verzilvert dat gelijk is aan het aantal dagen dat zou worden gebruikt indien de cursus in normaal tempo zou zijn gegeven.</w:t>
      </w:r>
    </w:p>
    <w:p w14:paraId="0EDFCA9E" w14:textId="77777777" w:rsidR="009D26EE" w:rsidRPr="005478EA" w:rsidRDefault="009D26EE" w:rsidP="00FF66CB">
      <w:pPr>
        <w:pStyle w:val="AppendixBodyText"/>
        <w:numPr>
          <w:ilvl w:val="0"/>
          <w:numId w:val="29"/>
        </w:numPr>
        <w:spacing w:afterLines="60" w:after="144"/>
        <w:rPr>
          <w:rFonts w:ascii="Tahoma" w:hAnsi="Tahoma" w:cs="Tahoma"/>
          <w:bCs/>
          <w:sz w:val="18"/>
          <w:szCs w:val="18"/>
          <w:lang w:val="nl-NL"/>
        </w:rPr>
      </w:pPr>
      <w:r w:rsidRPr="00E27A1D">
        <w:rPr>
          <w:rFonts w:ascii="Tahoma" w:hAnsi="Tahoma" w:cs="Tahoma"/>
          <w:bCs/>
          <w:sz w:val="18"/>
          <w:szCs w:val="18"/>
          <w:lang w:val="nl-NL"/>
        </w:rPr>
        <w:t>Coupons kunnen alleen worden verzilverd voor trainingsdagen binnen een goedgekeurde cursus onder leiding van een instructeur bij een gekwalificeerde Microsoft Learning Partner</w:t>
      </w:r>
      <w:r w:rsidR="000600D2">
        <w:rPr>
          <w:rFonts w:ascii="Tahoma" w:hAnsi="Tahoma" w:cs="Tahoma"/>
          <w:bCs/>
          <w:sz w:val="18"/>
          <w:szCs w:val="18"/>
          <w:lang w:val="nl-NL"/>
        </w:rPr>
        <w:t xml:space="preserve">. </w:t>
      </w:r>
      <w:r w:rsidRPr="00E27A1D">
        <w:rPr>
          <w:rFonts w:ascii="Tahoma" w:hAnsi="Tahoma" w:cs="Tahoma"/>
          <w:bCs/>
          <w:sz w:val="18"/>
          <w:szCs w:val="18"/>
          <w:lang w:val="nl-NL"/>
        </w:rPr>
        <w:t>Aangepaste cursussen (anders dan versneld uitgevoerde goedgekeurde cursussen) komen niet in aanmerking voor dekking door deze coupons</w:t>
      </w:r>
      <w:r w:rsidR="000600D2">
        <w:rPr>
          <w:rFonts w:ascii="Tahoma" w:hAnsi="Tahoma" w:cs="Tahoma"/>
          <w:bCs/>
          <w:sz w:val="18"/>
          <w:szCs w:val="18"/>
          <w:lang w:val="nl-NL"/>
        </w:rPr>
        <w:t xml:space="preserve">. </w:t>
      </w:r>
      <w:r w:rsidRPr="00E27A1D">
        <w:rPr>
          <w:rFonts w:ascii="Tahoma" w:hAnsi="Tahoma" w:cs="Tahoma"/>
          <w:bCs/>
          <w:sz w:val="18"/>
          <w:szCs w:val="18"/>
          <w:lang w:val="nl-NL"/>
        </w:rPr>
        <w:t xml:space="preserve">Ga naar </w:t>
      </w:r>
      <w:r w:rsidRPr="00034548">
        <w:rPr>
          <w:rFonts w:ascii="Tahoma" w:hAnsi="Tahoma" w:cs="Tahoma"/>
          <w:bCs/>
          <w:sz w:val="18"/>
          <w:szCs w:val="18"/>
          <w:lang w:val="nl-NL"/>
        </w:rPr>
        <w:t>http://www.microsoft.com/learning/sa/training.mspx</w:t>
      </w:r>
      <w:r w:rsidRPr="00E27A1D">
        <w:rPr>
          <w:rFonts w:ascii="Tahoma" w:hAnsi="Tahoma" w:cs="Tahoma"/>
          <w:bCs/>
          <w:sz w:val="18"/>
          <w:szCs w:val="18"/>
          <w:lang w:val="nl-NL"/>
        </w:rPr>
        <w:t xml:space="preserve"> voor meer informatie over goedgekeurde cursussen.</w:t>
      </w:r>
    </w:p>
    <w:p w14:paraId="0EDFCA9F" w14:textId="77777777" w:rsidR="009D26EE" w:rsidRPr="005478EA" w:rsidRDefault="009D26EE" w:rsidP="00FF66CB">
      <w:pPr>
        <w:pStyle w:val="AppendixBodyText"/>
        <w:numPr>
          <w:ilvl w:val="0"/>
          <w:numId w:val="29"/>
        </w:numPr>
        <w:spacing w:afterLines="60" w:after="144"/>
        <w:rPr>
          <w:rFonts w:ascii="Tahoma" w:hAnsi="Tahoma" w:cs="Tahoma"/>
          <w:bCs/>
          <w:sz w:val="18"/>
          <w:szCs w:val="18"/>
          <w:lang w:val="nl-NL"/>
        </w:rPr>
      </w:pPr>
      <w:r w:rsidRPr="00E27A1D">
        <w:rPr>
          <w:rFonts w:ascii="Tahoma" w:hAnsi="Tahoma" w:cs="Tahoma"/>
          <w:bCs/>
          <w:sz w:val="18"/>
          <w:szCs w:val="18"/>
          <w:lang w:val="nl-NL"/>
        </w:rPr>
        <w:t>Coupons kunnen niet worden gebruikt voor eventuele kosten verbonden aan het niet komen opdagen voor een gereserveerde cursus door de klant</w:t>
      </w:r>
      <w:r w:rsidR="000600D2">
        <w:rPr>
          <w:rFonts w:ascii="Tahoma" w:hAnsi="Tahoma" w:cs="Tahoma"/>
          <w:bCs/>
          <w:sz w:val="18"/>
          <w:szCs w:val="18"/>
          <w:lang w:val="nl-NL"/>
        </w:rPr>
        <w:t xml:space="preserve">. </w:t>
      </w:r>
      <w:r w:rsidRPr="00E27A1D">
        <w:rPr>
          <w:rFonts w:ascii="Tahoma" w:hAnsi="Tahoma" w:cs="Tahoma"/>
          <w:bCs/>
          <w:sz w:val="18"/>
          <w:szCs w:val="18"/>
          <w:lang w:val="nl-NL"/>
        </w:rPr>
        <w:t xml:space="preserve">De klant is verantwoordelijk voor alle kosten in verband met </w:t>
      </w:r>
      <w:r w:rsidR="00F64A43">
        <w:rPr>
          <w:rFonts w:ascii="Tahoma" w:hAnsi="Tahoma" w:cs="Tahoma"/>
          <w:bCs/>
          <w:sz w:val="18"/>
          <w:szCs w:val="18"/>
          <w:lang w:val="nl-NL"/>
        </w:rPr>
        <w:t>“</w:t>
      </w:r>
      <w:r w:rsidRPr="00E27A1D">
        <w:rPr>
          <w:rFonts w:ascii="Tahoma" w:hAnsi="Tahoma" w:cs="Tahoma"/>
          <w:bCs/>
          <w:sz w:val="18"/>
          <w:szCs w:val="18"/>
          <w:lang w:val="nl-NL"/>
        </w:rPr>
        <w:t>verzuim</w:t>
      </w:r>
      <w:r w:rsidR="00F64A43">
        <w:rPr>
          <w:rFonts w:ascii="Tahoma" w:hAnsi="Tahoma" w:cs="Tahoma"/>
          <w:bCs/>
          <w:sz w:val="18"/>
          <w:szCs w:val="18"/>
          <w:lang w:val="nl-NL"/>
        </w:rPr>
        <w:t>”</w:t>
      </w:r>
      <w:r w:rsidRPr="00E27A1D">
        <w:rPr>
          <w:rFonts w:ascii="Tahoma" w:hAnsi="Tahoma" w:cs="Tahoma"/>
          <w:bCs/>
          <w:sz w:val="18"/>
          <w:szCs w:val="18"/>
          <w:lang w:val="nl-NL"/>
        </w:rPr>
        <w:t xml:space="preserve">. </w:t>
      </w:r>
    </w:p>
    <w:p w14:paraId="0EDFCAA0" w14:textId="77777777" w:rsidR="009D26EE" w:rsidRPr="005478EA" w:rsidRDefault="009D26EE" w:rsidP="001B6CD2">
      <w:pPr>
        <w:pStyle w:val="AppendixBodyText"/>
        <w:numPr>
          <w:ilvl w:val="0"/>
          <w:numId w:val="29"/>
        </w:numPr>
        <w:spacing w:afterLines="60" w:after="144"/>
        <w:rPr>
          <w:rFonts w:ascii="Tahoma" w:hAnsi="Tahoma" w:cs="Tahoma"/>
          <w:bCs/>
          <w:sz w:val="18"/>
          <w:szCs w:val="18"/>
          <w:lang w:val="nl-NL"/>
        </w:rPr>
      </w:pPr>
      <w:r w:rsidRPr="00E27A1D">
        <w:rPr>
          <w:rFonts w:ascii="Tahoma" w:hAnsi="Tahoma" w:cs="Tahoma"/>
          <w:bCs/>
          <w:sz w:val="18"/>
          <w:szCs w:val="18"/>
          <w:lang w:val="nl-NL"/>
        </w:rPr>
        <w:t>Coupons kunnen alleen worden verzilverd door de persoon die door de klant is goedgekeurd om de</w:t>
      </w:r>
      <w:r w:rsidR="001B6CD2">
        <w:rPr>
          <w:rFonts w:ascii="Tahoma" w:hAnsi="Tahoma" w:cs="Tahoma"/>
          <w:bCs/>
          <w:sz w:val="18"/>
          <w:szCs w:val="18"/>
          <w:lang w:val="nl-NL"/>
        </w:rPr>
        <w:t> </w:t>
      </w:r>
      <w:r w:rsidRPr="00E27A1D">
        <w:rPr>
          <w:rFonts w:ascii="Tahoma" w:hAnsi="Tahoma" w:cs="Tahoma"/>
          <w:bCs/>
          <w:sz w:val="18"/>
          <w:szCs w:val="18"/>
          <w:lang w:val="nl-NL"/>
        </w:rPr>
        <w:t xml:space="preserve">coupon te gebruiken. </w:t>
      </w:r>
    </w:p>
    <w:p w14:paraId="0EDFCAA1" w14:textId="77777777" w:rsidR="009D26EE" w:rsidRPr="005478EA" w:rsidRDefault="009D26EE" w:rsidP="00FF66CB">
      <w:pPr>
        <w:pStyle w:val="AppendixBodyText"/>
        <w:numPr>
          <w:ilvl w:val="0"/>
          <w:numId w:val="29"/>
        </w:numPr>
        <w:spacing w:afterLines="60" w:after="144"/>
        <w:rPr>
          <w:rFonts w:ascii="Tahoma" w:hAnsi="Tahoma" w:cs="Tahoma"/>
          <w:bCs/>
          <w:sz w:val="18"/>
          <w:szCs w:val="18"/>
          <w:lang w:val="nl-NL"/>
        </w:rPr>
      </w:pPr>
      <w:r w:rsidRPr="00E27A1D">
        <w:rPr>
          <w:rFonts w:ascii="Tahoma" w:hAnsi="Tahoma" w:cs="Tahoma"/>
          <w:bCs/>
          <w:sz w:val="18"/>
          <w:szCs w:val="18"/>
          <w:lang w:val="nl-NL"/>
        </w:rPr>
        <w:t>Coupons kunnen niet worden ingewisseld voor cash, geldmiddelen of andere waardevolle compensatie.</w:t>
      </w:r>
    </w:p>
    <w:p w14:paraId="0EDFCAA2" w14:textId="77777777" w:rsidR="009D26EE" w:rsidRPr="005478EA" w:rsidRDefault="009D26EE" w:rsidP="00FF66CB">
      <w:pPr>
        <w:pStyle w:val="AppendixBodyText"/>
        <w:numPr>
          <w:ilvl w:val="0"/>
          <w:numId w:val="29"/>
        </w:numPr>
        <w:spacing w:afterLines="60" w:after="144"/>
        <w:rPr>
          <w:rFonts w:ascii="Tahoma" w:hAnsi="Tahoma" w:cs="Tahoma"/>
          <w:bCs/>
          <w:sz w:val="18"/>
          <w:szCs w:val="18"/>
          <w:lang w:val="nl-NL"/>
        </w:rPr>
      </w:pPr>
      <w:r w:rsidRPr="00E27A1D">
        <w:rPr>
          <w:rFonts w:ascii="Tahoma" w:hAnsi="Tahoma" w:cs="Tahoma"/>
          <w:bCs/>
          <w:sz w:val="18"/>
          <w:szCs w:val="18"/>
          <w:lang w:val="nl-NL"/>
        </w:rPr>
        <w:t>Coupons moeten worden ingezet gedurende de looptijd van de Software Assurance dekking.</w:t>
      </w:r>
    </w:p>
    <w:p w14:paraId="0EDFCAA3" w14:textId="77777777" w:rsidR="009D26EE" w:rsidRPr="00E27A1D" w:rsidRDefault="009D26EE" w:rsidP="00FF66CB">
      <w:pPr>
        <w:pStyle w:val="AppendixBodyText"/>
        <w:numPr>
          <w:ilvl w:val="0"/>
          <w:numId w:val="29"/>
        </w:numPr>
        <w:spacing w:afterLines="60" w:after="144"/>
        <w:rPr>
          <w:rFonts w:ascii="Tahoma" w:hAnsi="Tahoma" w:cs="Tahoma"/>
          <w:lang w:val="nl-NL"/>
        </w:rPr>
      </w:pPr>
      <w:r w:rsidRPr="00E27A1D">
        <w:rPr>
          <w:rFonts w:ascii="Tahoma" w:hAnsi="Tahoma" w:cs="Tahoma"/>
          <w:bCs/>
          <w:sz w:val="18"/>
          <w:szCs w:val="18"/>
          <w:lang w:val="nl-NL"/>
        </w:rPr>
        <w:t>De geldigheid van een coupon vervalt 180 dagen na de datum waarop de coupon is toegewezen, onafhankelijk van de vervaldatum van de Software Assurance dekking. Alle diensten moeten zijn uitgevoerd (training gevolgd en coupons verzilverd) voor de vervaldatum van de coupons. Coupons die vervallen voordat de Software Assurance dekking vervalt, worden weer toegevoegd aan de verzameling beschikbare Trainingscoupondagen.</w:t>
      </w:r>
    </w:p>
    <w:p w14:paraId="0EDFCAA4" w14:textId="77777777" w:rsidR="00982A40" w:rsidRPr="005478EA" w:rsidRDefault="00982A40" w:rsidP="005478EA">
      <w:pPr>
        <w:pStyle w:val="AppendixBodyText"/>
        <w:numPr>
          <w:ilvl w:val="0"/>
          <w:numId w:val="29"/>
        </w:numPr>
        <w:spacing w:afterLines="60" w:after="144"/>
        <w:rPr>
          <w:rFonts w:ascii="Tahoma" w:hAnsi="Tahoma" w:cs="Tahoma"/>
          <w:bCs/>
          <w:sz w:val="18"/>
          <w:szCs w:val="18"/>
          <w:lang w:val="nl-NL"/>
        </w:rPr>
      </w:pPr>
      <w:r w:rsidRPr="005478EA">
        <w:rPr>
          <w:rFonts w:ascii="Tahoma" w:hAnsi="Tahoma" w:cs="Tahoma"/>
          <w:bCs/>
          <w:sz w:val="18"/>
          <w:szCs w:val="18"/>
          <w:lang w:val="nl-NL"/>
        </w:rPr>
        <w:t>Met uitzondering van Demonstratiesessies, is één Trainingscoupondag gelijk aan één trainingssessiedag</w:t>
      </w:r>
      <w:r w:rsidR="000600D2">
        <w:rPr>
          <w:rFonts w:ascii="Tahoma" w:hAnsi="Tahoma" w:cs="Tahoma"/>
          <w:bCs/>
          <w:sz w:val="18"/>
          <w:szCs w:val="18"/>
          <w:lang w:val="nl-NL"/>
        </w:rPr>
        <w:t xml:space="preserve">. </w:t>
      </w:r>
      <w:r w:rsidRPr="005478EA">
        <w:rPr>
          <w:rFonts w:ascii="Tahoma" w:hAnsi="Tahoma" w:cs="Tahoma"/>
          <w:bCs/>
          <w:sz w:val="18"/>
          <w:szCs w:val="18"/>
          <w:lang w:val="nl-NL"/>
        </w:rPr>
        <w:t>Voor Demonstratiesessies komt één Trainingscoupondag overeen met één Demonstratiesessie.</w:t>
      </w:r>
    </w:p>
    <w:p w14:paraId="0EDFCAA5" w14:textId="77777777" w:rsidR="00982A40" w:rsidRPr="005478EA" w:rsidRDefault="00982A40" w:rsidP="005478EA">
      <w:pPr>
        <w:pStyle w:val="AppendixBodyText"/>
        <w:numPr>
          <w:ilvl w:val="0"/>
          <w:numId w:val="29"/>
        </w:numPr>
        <w:spacing w:afterLines="60" w:after="144"/>
        <w:rPr>
          <w:rFonts w:ascii="Tahoma" w:hAnsi="Tahoma" w:cs="Tahoma"/>
          <w:bCs/>
          <w:sz w:val="18"/>
          <w:szCs w:val="18"/>
          <w:lang w:val="nl-NL"/>
        </w:rPr>
      </w:pPr>
      <w:r w:rsidRPr="005478EA">
        <w:rPr>
          <w:rFonts w:ascii="Tahoma" w:hAnsi="Tahoma" w:cs="Tahoma"/>
          <w:bCs/>
          <w:sz w:val="18"/>
          <w:szCs w:val="18"/>
          <w:lang w:val="nl-NL"/>
        </w:rPr>
        <w:t>Klanten moeten Trainingscoupons verzilveren voor sets van vier of meer Demonstratiesessies.</w:t>
      </w:r>
    </w:p>
    <w:p w14:paraId="0EDFCAA6" w14:textId="77777777" w:rsidR="00982A40" w:rsidRPr="005478EA" w:rsidRDefault="00982A40" w:rsidP="005478EA">
      <w:pPr>
        <w:pStyle w:val="AppendixBodyText"/>
        <w:numPr>
          <w:ilvl w:val="0"/>
          <w:numId w:val="29"/>
        </w:numPr>
        <w:spacing w:afterLines="60" w:after="144"/>
        <w:rPr>
          <w:rFonts w:ascii="Tahoma" w:hAnsi="Tahoma" w:cs="Tahoma"/>
          <w:bCs/>
          <w:sz w:val="18"/>
          <w:szCs w:val="18"/>
          <w:lang w:val="nl-NL"/>
        </w:rPr>
      </w:pPr>
      <w:r w:rsidRPr="005478EA">
        <w:rPr>
          <w:rFonts w:ascii="Tahoma" w:hAnsi="Tahoma" w:cs="Tahoma"/>
          <w:bCs/>
          <w:sz w:val="18"/>
          <w:szCs w:val="18"/>
          <w:lang w:val="nl-NL"/>
        </w:rPr>
        <w:t>Trainingscoupons die worden verzilverd voor Demonstratiesessies zijn, in tegenstelling tot Trainingscoupons die worden gebruikt voor andere trainingssessies, niet beperkt tot een enkele persoon.</w:t>
      </w:r>
    </w:p>
    <w:p w14:paraId="0EDFCAA7" w14:textId="77777777" w:rsidR="009D26EE" w:rsidRPr="005478EA" w:rsidRDefault="009D26EE" w:rsidP="00FF66CB">
      <w:pPr>
        <w:pStyle w:val="AppendixBodyText"/>
        <w:numPr>
          <w:ilvl w:val="0"/>
          <w:numId w:val="29"/>
        </w:numPr>
        <w:spacing w:afterLines="60" w:after="144"/>
        <w:rPr>
          <w:rFonts w:ascii="Tahoma" w:hAnsi="Tahoma" w:cs="Tahoma"/>
          <w:bCs/>
          <w:sz w:val="18"/>
          <w:szCs w:val="18"/>
          <w:lang w:val="nl-NL"/>
        </w:rPr>
      </w:pPr>
      <w:r w:rsidRPr="00E27A1D">
        <w:rPr>
          <w:rFonts w:ascii="Tahoma" w:hAnsi="Tahoma" w:cs="Tahoma"/>
          <w:bCs/>
          <w:sz w:val="18"/>
          <w:szCs w:val="18"/>
          <w:lang w:val="nl-NL"/>
        </w:rPr>
        <w:t xml:space="preserve">Coupons kunnen worden gebruikt voor het reserveren van een training, maar slechts bij één gekwalificeerde Microsoft Learning Partner tegelijk. </w:t>
      </w:r>
    </w:p>
    <w:p w14:paraId="0EDFCAA8" w14:textId="77777777" w:rsidR="009D26EE" w:rsidRPr="005478EA" w:rsidRDefault="009D26EE" w:rsidP="00FF66CB">
      <w:pPr>
        <w:pStyle w:val="AppendixBodyText"/>
        <w:numPr>
          <w:ilvl w:val="0"/>
          <w:numId w:val="29"/>
        </w:numPr>
        <w:spacing w:afterLines="60" w:after="144"/>
        <w:rPr>
          <w:rFonts w:ascii="Tahoma" w:hAnsi="Tahoma" w:cs="Tahoma"/>
          <w:bCs/>
          <w:sz w:val="18"/>
          <w:szCs w:val="18"/>
          <w:lang w:val="nl-NL"/>
        </w:rPr>
      </w:pPr>
      <w:r w:rsidRPr="00E27A1D">
        <w:rPr>
          <w:rFonts w:ascii="Tahoma" w:hAnsi="Tahoma" w:cs="Tahoma"/>
          <w:bCs/>
          <w:sz w:val="18"/>
          <w:szCs w:val="18"/>
          <w:lang w:val="nl-NL"/>
        </w:rPr>
        <w:t>De Microsoft Learning Partner behoudt zich het recht voor een cursus te annuleren in overeenstemming met het plaatselijke annuleringsbeleid.</w:t>
      </w:r>
    </w:p>
    <w:p w14:paraId="0EDFCAA9" w14:textId="77777777" w:rsidR="009D26EE" w:rsidRPr="005478EA" w:rsidRDefault="009D26EE" w:rsidP="00FF66CB">
      <w:pPr>
        <w:pStyle w:val="AppendixBodyText"/>
        <w:numPr>
          <w:ilvl w:val="0"/>
          <w:numId w:val="29"/>
        </w:numPr>
        <w:spacing w:afterLines="60" w:after="144"/>
        <w:rPr>
          <w:rFonts w:ascii="Tahoma" w:hAnsi="Tahoma" w:cs="Tahoma"/>
          <w:bCs/>
          <w:sz w:val="18"/>
          <w:szCs w:val="18"/>
          <w:lang w:val="nl-NL"/>
        </w:rPr>
      </w:pPr>
      <w:r w:rsidRPr="00E27A1D">
        <w:rPr>
          <w:rFonts w:ascii="Tahoma" w:hAnsi="Tahoma" w:cs="Tahoma"/>
          <w:bCs/>
          <w:sz w:val="18"/>
          <w:szCs w:val="18"/>
          <w:lang w:val="nl-NL"/>
        </w:rPr>
        <w:t xml:space="preserve">Coupons zijn alleen geldig bij deelnemende Microsoft Learning Partners. Ze kunnen wereldwijd bij elke gekwalificeerde Microsoft Learning Partner worden gebruikt. </w:t>
      </w:r>
      <w:r w:rsidRPr="005478EA">
        <w:rPr>
          <w:rFonts w:ascii="Tahoma" w:hAnsi="Tahoma" w:cs="Tahoma"/>
          <w:bCs/>
          <w:sz w:val="18"/>
          <w:szCs w:val="18"/>
          <w:lang w:val="nl-NL"/>
        </w:rPr>
        <w:t>Deelname kan wisselen.</w:t>
      </w:r>
    </w:p>
    <w:p w14:paraId="0EDFCAAA" w14:textId="77777777" w:rsidR="009D26EE" w:rsidRPr="005478EA" w:rsidRDefault="009D26EE" w:rsidP="00FF66CB">
      <w:pPr>
        <w:pStyle w:val="AppendixBodyText"/>
        <w:numPr>
          <w:ilvl w:val="0"/>
          <w:numId w:val="29"/>
        </w:numPr>
        <w:spacing w:afterLines="60" w:after="144"/>
        <w:rPr>
          <w:rFonts w:ascii="Tahoma" w:hAnsi="Tahoma" w:cs="Tahoma"/>
          <w:bCs/>
          <w:sz w:val="18"/>
          <w:szCs w:val="18"/>
          <w:lang w:val="nl-NL"/>
        </w:rPr>
      </w:pPr>
      <w:r w:rsidRPr="00E27A1D">
        <w:rPr>
          <w:rFonts w:ascii="Tahoma" w:hAnsi="Tahoma" w:cs="Tahoma"/>
          <w:bCs/>
          <w:sz w:val="18"/>
          <w:szCs w:val="18"/>
          <w:lang w:val="nl-NL"/>
        </w:rPr>
        <w:t>Klanten dienen de Microsoft Learning Partner voor het einde van de cursus te voorzien van de gegevens van de coupons die ze willen verzilveren om de coupons als betaling voor de cursus te kunnen gebruiken.</w:t>
      </w:r>
    </w:p>
    <w:p w14:paraId="0EDFCAAB" w14:textId="77777777" w:rsidR="009D26EE" w:rsidRPr="005478EA" w:rsidRDefault="009D26EE" w:rsidP="001B6CD2">
      <w:pPr>
        <w:pStyle w:val="AppendixBodyText"/>
        <w:numPr>
          <w:ilvl w:val="0"/>
          <w:numId w:val="29"/>
        </w:numPr>
        <w:spacing w:afterLines="60" w:after="144"/>
        <w:rPr>
          <w:rFonts w:ascii="Tahoma" w:hAnsi="Tahoma" w:cs="Tahoma"/>
          <w:bCs/>
          <w:sz w:val="18"/>
          <w:szCs w:val="18"/>
          <w:lang w:val="nl-NL"/>
        </w:rPr>
      </w:pPr>
      <w:r w:rsidRPr="00E27A1D">
        <w:rPr>
          <w:rFonts w:ascii="Tahoma" w:hAnsi="Tahoma" w:cs="Tahoma"/>
          <w:bCs/>
          <w:sz w:val="18"/>
          <w:szCs w:val="18"/>
          <w:lang w:val="nl-NL"/>
        </w:rPr>
        <w:t>Microsoft is niet aansprakelijk voor verloren, gestolen, kwijtgeraakte of verkeerd gebruikte</w:t>
      </w:r>
      <w:r w:rsidR="001B6CD2">
        <w:rPr>
          <w:rFonts w:ascii="Tahoma" w:hAnsi="Tahoma" w:cs="Tahoma"/>
          <w:bCs/>
          <w:sz w:val="18"/>
          <w:szCs w:val="18"/>
          <w:lang w:val="nl-NL"/>
        </w:rPr>
        <w:t> </w:t>
      </w:r>
      <w:r w:rsidRPr="00E27A1D">
        <w:rPr>
          <w:rFonts w:ascii="Tahoma" w:hAnsi="Tahoma" w:cs="Tahoma"/>
          <w:bCs/>
          <w:sz w:val="18"/>
          <w:szCs w:val="18"/>
          <w:lang w:val="nl-NL"/>
        </w:rPr>
        <w:t>coupons.</w:t>
      </w:r>
    </w:p>
    <w:p w14:paraId="0EDFCAAC" w14:textId="77777777" w:rsidR="009D26EE" w:rsidRPr="005478EA" w:rsidRDefault="009D26EE" w:rsidP="001B6CD2">
      <w:pPr>
        <w:pStyle w:val="AppendixBodyText"/>
        <w:numPr>
          <w:ilvl w:val="0"/>
          <w:numId w:val="29"/>
        </w:numPr>
        <w:spacing w:afterLines="60" w:after="144"/>
        <w:rPr>
          <w:rFonts w:ascii="Tahoma" w:hAnsi="Tahoma" w:cs="Tahoma"/>
          <w:bCs/>
          <w:sz w:val="18"/>
          <w:szCs w:val="18"/>
          <w:lang w:val="nl-NL"/>
        </w:rPr>
      </w:pPr>
      <w:r w:rsidRPr="00E27A1D">
        <w:rPr>
          <w:rFonts w:ascii="Tahoma" w:hAnsi="Tahoma" w:cs="Tahoma"/>
          <w:bCs/>
          <w:sz w:val="18"/>
          <w:szCs w:val="18"/>
          <w:lang w:val="nl-NL"/>
        </w:rPr>
        <w:t>Een afname van het aantal kwalificerende licenties waarvoor Software Assurance is afgenomen als</w:t>
      </w:r>
      <w:r w:rsidR="001B6CD2">
        <w:rPr>
          <w:rFonts w:ascii="Tahoma" w:hAnsi="Tahoma" w:cs="Tahoma"/>
          <w:bCs/>
          <w:sz w:val="18"/>
          <w:szCs w:val="18"/>
          <w:lang w:val="nl-NL"/>
        </w:rPr>
        <w:t> </w:t>
      </w:r>
      <w:r w:rsidRPr="00E27A1D">
        <w:rPr>
          <w:rFonts w:ascii="Tahoma" w:hAnsi="Tahoma" w:cs="Tahoma"/>
          <w:bCs/>
          <w:sz w:val="18"/>
          <w:szCs w:val="18"/>
          <w:lang w:val="nl-NL"/>
        </w:rPr>
        <w:t>gevolg van retouren of andere factuuraanpassingen, waar toegestaan, kunnen het serviceniveau voor Trainingscoupons waarop de klant recht heeft verlagen.</w:t>
      </w:r>
    </w:p>
    <w:p w14:paraId="0EDFCAAD" w14:textId="77777777" w:rsidR="009D26EE" w:rsidRPr="005478EA" w:rsidRDefault="009D26EE" w:rsidP="00FF66CB">
      <w:pPr>
        <w:pStyle w:val="AppendixBodyText"/>
        <w:numPr>
          <w:ilvl w:val="0"/>
          <w:numId w:val="29"/>
        </w:numPr>
        <w:spacing w:afterLines="60" w:after="144"/>
        <w:rPr>
          <w:rFonts w:ascii="Tahoma" w:hAnsi="Tahoma" w:cs="Tahoma"/>
          <w:bCs/>
          <w:sz w:val="18"/>
          <w:szCs w:val="18"/>
          <w:lang w:val="nl-NL"/>
        </w:rPr>
      </w:pPr>
      <w:r w:rsidRPr="00E27A1D">
        <w:rPr>
          <w:rFonts w:ascii="Tahoma" w:hAnsi="Tahoma" w:cs="Tahoma"/>
          <w:bCs/>
          <w:sz w:val="18"/>
          <w:szCs w:val="18"/>
          <w:lang w:val="nl-NL"/>
        </w:rPr>
        <w:lastRenderedPageBreak/>
        <w:t>Coupons kunnen alleen worden verzilverd door de klant die recht heeft op de voorziening.</w:t>
      </w:r>
    </w:p>
    <w:p w14:paraId="0EDFCAAE" w14:textId="77777777" w:rsidR="009D26EE" w:rsidRPr="005478EA" w:rsidRDefault="009D26EE" w:rsidP="001B6CD2">
      <w:pPr>
        <w:pStyle w:val="AppendixBodyText"/>
        <w:numPr>
          <w:ilvl w:val="0"/>
          <w:numId w:val="29"/>
        </w:numPr>
        <w:spacing w:afterLines="60" w:after="144"/>
        <w:rPr>
          <w:rFonts w:ascii="Tahoma" w:hAnsi="Tahoma" w:cs="Tahoma"/>
          <w:bCs/>
          <w:sz w:val="18"/>
          <w:szCs w:val="18"/>
          <w:lang w:val="nl-NL"/>
        </w:rPr>
      </w:pPr>
      <w:r w:rsidRPr="00E27A1D">
        <w:rPr>
          <w:rFonts w:ascii="Tahoma" w:hAnsi="Tahoma" w:cs="Tahoma"/>
          <w:bCs/>
          <w:sz w:val="18"/>
          <w:szCs w:val="18"/>
          <w:lang w:val="nl-NL"/>
        </w:rPr>
        <w:t>De diensten die tegen inlevering van een coupon worden geleverd, worden uitgevoerd in het kader</w:t>
      </w:r>
      <w:r w:rsidR="001B6CD2">
        <w:rPr>
          <w:rFonts w:ascii="Tahoma" w:hAnsi="Tahoma" w:cs="Tahoma"/>
          <w:bCs/>
          <w:sz w:val="18"/>
          <w:szCs w:val="18"/>
          <w:lang w:val="nl-NL"/>
        </w:rPr>
        <w:t> </w:t>
      </w:r>
      <w:r w:rsidRPr="00E27A1D">
        <w:rPr>
          <w:rFonts w:ascii="Tahoma" w:hAnsi="Tahoma" w:cs="Tahoma"/>
          <w:bCs/>
          <w:sz w:val="18"/>
          <w:szCs w:val="18"/>
          <w:lang w:val="nl-NL"/>
        </w:rPr>
        <w:t>van een overeenkomst tussen de Klant en de Gekwalificeerde Provider; Microsoft is niet aansprakelijkheden voor werk of verzuim van de Gekwalificeerde Provider in verband met de diensten.</w:t>
      </w:r>
    </w:p>
    <w:p w14:paraId="0EDFCAAF" w14:textId="77777777" w:rsidR="00973A93" w:rsidRPr="005478EA" w:rsidRDefault="009D26EE" w:rsidP="005478EA">
      <w:pPr>
        <w:pStyle w:val="AppendixBodyText"/>
        <w:numPr>
          <w:ilvl w:val="0"/>
          <w:numId w:val="29"/>
        </w:numPr>
        <w:spacing w:afterLines="60" w:after="144"/>
        <w:rPr>
          <w:rFonts w:ascii="Tahoma" w:hAnsi="Tahoma" w:cs="Tahoma"/>
          <w:bCs/>
          <w:sz w:val="18"/>
          <w:szCs w:val="18"/>
          <w:lang w:val="nl-NL"/>
        </w:rPr>
      </w:pPr>
      <w:r w:rsidRPr="00E27A1D">
        <w:rPr>
          <w:rFonts w:ascii="Tahoma" w:hAnsi="Tahoma" w:cs="Tahoma"/>
          <w:bCs/>
          <w:sz w:val="18"/>
          <w:szCs w:val="18"/>
          <w:lang w:val="nl-NL"/>
        </w:rPr>
        <w:t>In de bovenstaande tabel worden de trainingscredits vermeld die worden verleend op grond van</w:t>
      </w:r>
      <w:r w:rsidR="001B6CD2">
        <w:rPr>
          <w:rFonts w:ascii="Tahoma" w:hAnsi="Tahoma" w:cs="Tahoma"/>
          <w:bCs/>
          <w:sz w:val="18"/>
          <w:szCs w:val="18"/>
          <w:lang w:val="nl-NL"/>
        </w:rPr>
        <w:t> </w:t>
      </w:r>
      <w:r w:rsidRPr="00E27A1D">
        <w:rPr>
          <w:rFonts w:ascii="Tahoma" w:hAnsi="Tahoma" w:cs="Tahoma"/>
          <w:bCs/>
          <w:sz w:val="18"/>
          <w:szCs w:val="18"/>
          <w:lang w:val="nl-NL"/>
        </w:rPr>
        <w:t>een Enrollment of overeenkomst voor drie volle jaren</w:t>
      </w:r>
      <w:r w:rsidR="000600D2">
        <w:rPr>
          <w:rFonts w:ascii="Tahoma" w:hAnsi="Tahoma" w:cs="Tahoma"/>
          <w:bCs/>
          <w:sz w:val="18"/>
          <w:szCs w:val="18"/>
          <w:lang w:val="nl-NL"/>
        </w:rPr>
        <w:t xml:space="preserve">. </w:t>
      </w:r>
      <w:r w:rsidRPr="00E27A1D">
        <w:rPr>
          <w:rFonts w:ascii="Tahoma" w:hAnsi="Tahoma" w:cs="Tahoma"/>
          <w:bCs/>
          <w:sz w:val="18"/>
          <w:szCs w:val="18"/>
          <w:lang w:val="nl-NL"/>
        </w:rPr>
        <w:t>Klanten die Software Assurance dekking voor één jaar aanschaffen, ontvangen een derde van het vermelde aantal trainingscredits.</w:t>
      </w:r>
      <w:r w:rsidR="00A94895">
        <w:rPr>
          <w:rFonts w:ascii="Tahoma" w:hAnsi="Tahoma" w:cs="Tahoma"/>
          <w:bCs/>
          <w:sz w:val="18"/>
          <w:szCs w:val="18"/>
          <w:lang w:val="nl-NL"/>
        </w:rPr>
        <w:t xml:space="preserve"> </w:t>
      </w:r>
      <w:r w:rsidRPr="00E27A1D">
        <w:rPr>
          <w:rFonts w:ascii="Tahoma" w:hAnsi="Tahoma" w:cs="Tahoma"/>
          <w:bCs/>
          <w:sz w:val="18"/>
          <w:szCs w:val="18"/>
          <w:lang w:val="nl-NL"/>
        </w:rPr>
        <w:t>Klanten die Software Assurance dekking voor twee jaar aanschaffen, ontvangen twee derde van het vermelde aantal trainingscredits.</w:t>
      </w:r>
      <w:bookmarkStart w:id="738" w:name="_Toc336338234"/>
    </w:p>
    <w:p w14:paraId="0EDFCAB0" w14:textId="77777777" w:rsidR="005A141F" w:rsidRPr="00E27A1D" w:rsidRDefault="005A141F" w:rsidP="005A141F">
      <w:pPr>
        <w:pStyle w:val="AppendixBodyText"/>
        <w:spacing w:after="0"/>
        <w:rPr>
          <w:rFonts w:ascii="Tahoma" w:hAnsi="Tahoma" w:cs="Tahoma"/>
          <w:lang w:val="nl-NL"/>
        </w:rPr>
      </w:pPr>
    </w:p>
    <w:p w14:paraId="0EDFCAB1" w14:textId="77777777" w:rsidR="00023FE7" w:rsidRPr="00E27A1D" w:rsidRDefault="00023FE7">
      <w:pPr>
        <w:pStyle w:val="Heading3"/>
        <w:rPr>
          <w:rFonts w:ascii="Tahoma" w:hAnsi="Tahoma" w:cs="Tahoma"/>
          <w:lang w:val="nl-NL"/>
        </w:rPr>
      </w:pPr>
      <w:bookmarkStart w:id="739" w:name="_Toc361497079"/>
      <w:r w:rsidRPr="00E27A1D">
        <w:rPr>
          <w:rFonts w:ascii="Tahoma" w:hAnsi="Tahoma" w:cs="Tahoma"/>
          <w:sz w:val="24"/>
          <w:lang w:val="nl-NL"/>
        </w:rPr>
        <w:t>E-Learning</w:t>
      </w:r>
      <w:bookmarkEnd w:id="738"/>
      <w:bookmarkEnd w:id="739"/>
    </w:p>
    <w:p w14:paraId="0EDFCAB2" w14:textId="77777777" w:rsidR="00023FE7" w:rsidRPr="00E27A1D" w:rsidRDefault="00023FE7" w:rsidP="002D25C8">
      <w:pPr>
        <w:rPr>
          <w:rFonts w:cs="Tahoma"/>
          <w:lang w:val="nl-NL"/>
        </w:rPr>
      </w:pPr>
    </w:p>
    <w:p w14:paraId="0EDFCAB3" w14:textId="77777777" w:rsidR="003C56F1" w:rsidRPr="00E27A1D" w:rsidRDefault="00324479" w:rsidP="008A7860">
      <w:pPr>
        <w:tabs>
          <w:tab w:val="num" w:pos="360"/>
        </w:tabs>
        <w:spacing w:after="60"/>
        <w:rPr>
          <w:rFonts w:cs="Tahoma"/>
          <w:lang w:val="nl-NL"/>
        </w:rPr>
      </w:pPr>
      <w:r w:rsidRPr="00E27A1D">
        <w:rPr>
          <w:rFonts w:cs="Tahoma"/>
          <w:b/>
          <w:szCs w:val="18"/>
          <w:lang w:val="nl-NL"/>
        </w:rPr>
        <w:t>In aanmerking komende Software Assurance-klanten</w:t>
      </w:r>
    </w:p>
    <w:p w14:paraId="0EDFCAB4" w14:textId="77777777" w:rsidR="00324479" w:rsidRPr="00E27A1D" w:rsidRDefault="00324479" w:rsidP="002D25C8">
      <w:pPr>
        <w:tabs>
          <w:tab w:val="num" w:pos="360"/>
        </w:tabs>
        <w:rPr>
          <w:rFonts w:cs="Tahoma"/>
          <w:lang w:val="nl-NL"/>
        </w:rPr>
      </w:pPr>
      <w:r w:rsidRPr="00E27A1D">
        <w:rPr>
          <w:rFonts w:cs="Tahoma"/>
          <w:szCs w:val="18"/>
          <w:lang w:val="nl-NL"/>
        </w:rPr>
        <w:t xml:space="preserve">Klanten met Software Assurance voor kwalificerende producten uit de productgroep Toepassingen, Systeem of Server komen gedurende de looptijd van hun Software Assurance dekking in aanmerking voor de corresponderende E-Learning voorziening voor Toepassingen, Systemen of Servers. </w:t>
      </w:r>
    </w:p>
    <w:p w14:paraId="0EDFCAB5" w14:textId="77777777" w:rsidR="00324479" w:rsidRPr="00E27A1D" w:rsidRDefault="00324479" w:rsidP="002D25C8">
      <w:pPr>
        <w:tabs>
          <w:tab w:val="num" w:pos="360"/>
        </w:tabs>
        <w:rPr>
          <w:rFonts w:cs="Tahoma"/>
          <w:lang w:val="nl-NL"/>
        </w:rPr>
      </w:pPr>
    </w:p>
    <w:p w14:paraId="0EDFCAB6" w14:textId="77777777" w:rsidR="008A7860" w:rsidRPr="00E27A1D" w:rsidRDefault="00324479" w:rsidP="008A7860">
      <w:pPr>
        <w:tabs>
          <w:tab w:val="num" w:pos="360"/>
        </w:tabs>
        <w:spacing w:after="60"/>
        <w:rPr>
          <w:rFonts w:cs="Tahoma"/>
          <w:lang w:val="nl-NL"/>
        </w:rPr>
      </w:pPr>
      <w:r w:rsidRPr="00E27A1D">
        <w:rPr>
          <w:rFonts w:cs="Tahoma"/>
          <w:b/>
          <w:szCs w:val="18"/>
          <w:lang w:val="nl-NL"/>
        </w:rPr>
        <w:t>In aanmerking komende Online Diensten Benefits-klanten</w:t>
      </w:r>
    </w:p>
    <w:p w14:paraId="0EDFCAB7" w14:textId="77777777" w:rsidR="00324479" w:rsidRPr="00E27A1D" w:rsidRDefault="00324479" w:rsidP="002D25C8">
      <w:pPr>
        <w:tabs>
          <w:tab w:val="num" w:pos="360"/>
        </w:tabs>
        <w:rPr>
          <w:rFonts w:cs="Tahoma"/>
          <w:lang w:val="nl-NL"/>
        </w:rPr>
      </w:pPr>
      <w:r w:rsidRPr="00E27A1D">
        <w:rPr>
          <w:rFonts w:cs="Tahoma"/>
          <w:szCs w:val="18"/>
          <w:lang w:val="nl-NL"/>
        </w:rPr>
        <w:t>Klanten met Windows Intune (per Apparaat) komen in aanmerking voor het gebruik van de voorziening E-Learning voor Systemen gedurende de looptijd van hun enrollment</w:t>
      </w:r>
      <w:r w:rsidR="000600D2">
        <w:rPr>
          <w:rFonts w:cs="Tahoma"/>
          <w:szCs w:val="18"/>
          <w:lang w:val="nl-NL"/>
        </w:rPr>
        <w:t xml:space="preserve">. </w:t>
      </w:r>
      <w:r w:rsidRPr="00E27A1D">
        <w:rPr>
          <w:rFonts w:cs="Tahoma"/>
          <w:szCs w:val="18"/>
          <w:lang w:val="nl-NL"/>
        </w:rPr>
        <w:t xml:space="preserve">En klanten met Office 365 komen in aanmerking voor het gebruik van de voorziening E-Learning voor Toepassingen gedurende de looptijd van hun enrollment. </w:t>
      </w:r>
    </w:p>
    <w:p w14:paraId="0EDFCAB8" w14:textId="77777777" w:rsidR="00324479" w:rsidRPr="00E27A1D" w:rsidRDefault="00324479" w:rsidP="002D25C8">
      <w:pPr>
        <w:tabs>
          <w:tab w:val="num" w:pos="360"/>
        </w:tabs>
        <w:rPr>
          <w:rFonts w:cs="Tahoma"/>
          <w:lang w:val="nl-NL"/>
        </w:rPr>
      </w:pPr>
    </w:p>
    <w:p w14:paraId="0EDFCAB9" w14:textId="77777777" w:rsidR="00324479" w:rsidRPr="00E27A1D" w:rsidRDefault="00324479" w:rsidP="002D25C8">
      <w:pPr>
        <w:rPr>
          <w:rFonts w:cs="Tahoma"/>
          <w:lang w:val="nl-NL"/>
        </w:rPr>
      </w:pPr>
      <w:r w:rsidRPr="00E27A1D">
        <w:rPr>
          <w:rFonts w:cs="Tahoma"/>
          <w:szCs w:val="18"/>
          <w:lang w:val="nl-NL"/>
        </w:rPr>
        <w:t>Klanten die hiervoor in aanmerking komen, ontvangen één toegangscode (voor Toepassingen, Systemen, Servers, Windows Intune (per Apparaat) en Office 365) per kwalificerende enrollment/overeenkomst</w:t>
      </w:r>
      <w:r w:rsidR="000600D2">
        <w:rPr>
          <w:rFonts w:cs="Tahoma"/>
          <w:szCs w:val="18"/>
          <w:lang w:val="nl-NL"/>
        </w:rPr>
        <w:t xml:space="preserve">. </w:t>
      </w:r>
      <w:r w:rsidRPr="00E27A1D">
        <w:rPr>
          <w:rFonts w:cs="Tahoma"/>
          <w:szCs w:val="18"/>
          <w:lang w:val="nl-NL"/>
        </w:rPr>
        <w:t>Klanten kunnen daarnaast E-Learning-bestanden (voor Toepassingen en Systemen) die voldoen aan SCORM, downloaden vanaf VLSC om deze te importeren in hun Learning Management System (LMS)</w:t>
      </w:r>
      <w:r w:rsidR="000600D2">
        <w:rPr>
          <w:rFonts w:cs="Tahoma"/>
          <w:szCs w:val="18"/>
          <w:lang w:val="nl-NL"/>
        </w:rPr>
        <w:t xml:space="preserve">. </w:t>
      </w:r>
      <w:r w:rsidRPr="00E27A1D">
        <w:rPr>
          <w:rFonts w:cs="Tahoma"/>
          <w:szCs w:val="18"/>
          <w:lang w:val="nl-NL"/>
        </w:rPr>
        <w:t>Voor het downloaden van bestanden van VLSC is geen toegangscode vereist</w:t>
      </w:r>
      <w:r w:rsidR="000600D2">
        <w:rPr>
          <w:rFonts w:cs="Tahoma"/>
          <w:szCs w:val="18"/>
          <w:lang w:val="nl-NL"/>
        </w:rPr>
        <w:t>.</w:t>
      </w:r>
      <w:r w:rsidRPr="00E27A1D">
        <w:rPr>
          <w:rFonts w:cs="Tahoma"/>
          <w:szCs w:val="18"/>
          <w:lang w:val="nl-NL"/>
        </w:rPr>
        <w:t xml:space="preserve"> Klanten met een Enterprise of Select Overeenkomst kunnen het SCORM-materiaal (voor Toepassingen en Systemen) verkrijgen via download of op dvd. Klanten met een Open of Open Value Overeenkomst kunnen het SCORM-materiaal (voor Toepassingen en Systemen) alleen op dvd verkrijgen.</w:t>
      </w:r>
    </w:p>
    <w:p w14:paraId="0EDFCABA" w14:textId="77777777" w:rsidR="00324479" w:rsidRPr="00E27A1D" w:rsidRDefault="00324479" w:rsidP="002D25C8">
      <w:pPr>
        <w:rPr>
          <w:rFonts w:cs="Tahoma"/>
          <w:lang w:val="nl-NL"/>
        </w:rPr>
      </w:pPr>
    </w:p>
    <w:p w14:paraId="0EDFCABB" w14:textId="77777777" w:rsidR="00324479" w:rsidRPr="00E27A1D" w:rsidRDefault="00324479" w:rsidP="001B6CD2">
      <w:pPr>
        <w:rPr>
          <w:rFonts w:cs="Tahoma"/>
          <w:lang w:val="nl-NL"/>
        </w:rPr>
      </w:pPr>
      <w:r w:rsidRPr="00E27A1D">
        <w:rPr>
          <w:rFonts w:cs="Tahoma"/>
          <w:szCs w:val="18"/>
          <w:lang w:val="nl-NL"/>
        </w:rPr>
        <w:t>Het maximum aantal gebruikers waarvoor de klant de E-Learning-training mag gebruiken is gelijk aan het aantal gelicentieerde exemplaren van kwalificerende producten dat de klant voor Software Assurance heeft geregistreerd of</w:t>
      </w:r>
      <w:r w:rsidR="001B6CD2">
        <w:rPr>
          <w:rFonts w:cs="Tahoma"/>
          <w:szCs w:val="18"/>
          <w:lang w:val="nl-NL"/>
        </w:rPr>
        <w:t> </w:t>
      </w:r>
      <w:r w:rsidRPr="00E27A1D">
        <w:rPr>
          <w:rFonts w:cs="Tahoma"/>
          <w:szCs w:val="18"/>
          <w:lang w:val="nl-NL"/>
        </w:rPr>
        <w:t>abonnementen van Windows Intune- (per Apparaat) of Office 365-suites dat is aangekocht. De klant moet voor elke kwalificerende licentie één gebruiker aanwijzen</w:t>
      </w:r>
      <w:r w:rsidR="000600D2">
        <w:rPr>
          <w:rFonts w:cs="Tahoma"/>
          <w:szCs w:val="18"/>
          <w:lang w:val="nl-NL"/>
        </w:rPr>
        <w:t xml:space="preserve">. </w:t>
      </w:r>
      <w:r w:rsidRPr="00E27A1D">
        <w:rPr>
          <w:rFonts w:cs="Tahoma"/>
          <w:szCs w:val="18"/>
          <w:lang w:val="nl-NL"/>
        </w:rPr>
        <w:t>Toegang kan niet worden overgedragen van de ene gebruiker naar de andere</w:t>
      </w:r>
      <w:r w:rsidR="000600D2">
        <w:rPr>
          <w:rFonts w:cs="Tahoma"/>
          <w:szCs w:val="18"/>
          <w:lang w:val="nl-NL"/>
        </w:rPr>
        <w:t xml:space="preserve">. </w:t>
      </w:r>
      <w:r w:rsidRPr="00E27A1D">
        <w:rPr>
          <w:rFonts w:cs="Tahoma"/>
          <w:szCs w:val="18"/>
          <w:lang w:val="nl-NL"/>
        </w:rPr>
        <w:t>Vanaf het moment dat een cursus wordt gestart, heeft elke gekwalificeerde gebruiker maximaal 12</w:t>
      </w:r>
      <w:r w:rsidR="001B6CD2">
        <w:rPr>
          <w:rFonts w:cs="Tahoma"/>
          <w:szCs w:val="18"/>
          <w:lang w:val="nl-NL"/>
        </w:rPr>
        <w:t> </w:t>
      </w:r>
      <w:r w:rsidRPr="00E27A1D">
        <w:rPr>
          <w:rFonts w:cs="Tahoma"/>
          <w:szCs w:val="18"/>
          <w:lang w:val="nl-NL"/>
        </w:rPr>
        <w:t>maanden om de cursus te voltooien alvorens de toegang wordt beëindigd, op voorwaarde dat de cursus wordt gestart voordat de Software Assurance dekking of abonnementslicentie afloopt.</w:t>
      </w:r>
    </w:p>
    <w:p w14:paraId="0EDFCABC" w14:textId="77777777" w:rsidR="00324479" w:rsidRPr="00E27A1D" w:rsidRDefault="00324479" w:rsidP="002D25C8">
      <w:pPr>
        <w:tabs>
          <w:tab w:val="num" w:pos="360"/>
        </w:tabs>
        <w:rPr>
          <w:rFonts w:cs="Tahoma"/>
          <w:lang w:val="nl-NL"/>
        </w:rPr>
      </w:pPr>
    </w:p>
    <w:p w14:paraId="0EDFCABD" w14:textId="77777777" w:rsidR="00324479" w:rsidRPr="00E27A1D" w:rsidRDefault="00324479" w:rsidP="002D25C8">
      <w:pPr>
        <w:tabs>
          <w:tab w:val="num" w:pos="0"/>
        </w:tabs>
        <w:rPr>
          <w:rFonts w:cs="Tahoma"/>
          <w:lang w:val="nl-NL"/>
        </w:rPr>
      </w:pPr>
      <w:r w:rsidRPr="00E27A1D">
        <w:rPr>
          <w:rFonts w:cs="Tahoma"/>
          <w:szCs w:val="18"/>
          <w:lang w:val="nl-NL"/>
        </w:rPr>
        <w:t xml:space="preserve">Klanten die hiervoor in aanmerking komen, kunnen E-Learning kits aanschaffen bij een regionaal fulfillment center als de online optie niet voldoet. </w:t>
      </w:r>
    </w:p>
    <w:p w14:paraId="0EDFCABE" w14:textId="77777777" w:rsidR="00324479" w:rsidRPr="00E27A1D" w:rsidRDefault="00324479" w:rsidP="002D25C8">
      <w:pPr>
        <w:tabs>
          <w:tab w:val="num" w:pos="0"/>
        </w:tabs>
        <w:rPr>
          <w:rFonts w:cs="Tahoma"/>
          <w:lang w:val="nl-NL"/>
        </w:rPr>
      </w:pPr>
      <w:r w:rsidRPr="00E27A1D">
        <w:rPr>
          <w:rFonts w:cs="Tahoma"/>
          <w:szCs w:val="18"/>
          <w:lang w:val="nl-NL"/>
        </w:rPr>
        <w:t>Op de implementatie en het gebruik van de E-Learning cursussen door de klant zijn de voorwaarden van hun licentieovereenkomst van toepassing.</w:t>
      </w:r>
    </w:p>
    <w:p w14:paraId="0EDFCABF" w14:textId="77777777" w:rsidR="00324479" w:rsidRPr="00E27A1D" w:rsidRDefault="00324479" w:rsidP="002D25C8">
      <w:pPr>
        <w:tabs>
          <w:tab w:val="num" w:pos="0"/>
        </w:tabs>
        <w:rPr>
          <w:rFonts w:cs="Tahoma"/>
          <w:lang w:val="nl-NL"/>
        </w:rPr>
      </w:pPr>
    </w:p>
    <w:p w14:paraId="0EDFCAC0" w14:textId="77777777" w:rsidR="008A7860" w:rsidRPr="00E27A1D" w:rsidRDefault="008A7860" w:rsidP="008A7860">
      <w:pPr>
        <w:spacing w:after="60"/>
        <w:rPr>
          <w:rFonts w:cs="Tahoma"/>
          <w:lang w:val="nl-NL"/>
        </w:rPr>
      </w:pPr>
      <w:r w:rsidRPr="00E27A1D">
        <w:rPr>
          <w:rFonts w:cs="Tahoma"/>
          <w:b/>
          <w:szCs w:val="18"/>
          <w:lang w:val="nl-NL"/>
        </w:rPr>
        <w:t>E-Learning Toepassingen</w:t>
      </w:r>
    </w:p>
    <w:p w14:paraId="0EDFCAC1" w14:textId="77777777" w:rsidR="00324479" w:rsidRPr="00E27A1D" w:rsidRDefault="00324479" w:rsidP="001B6CD2">
      <w:pPr>
        <w:rPr>
          <w:rFonts w:cs="Tahoma"/>
          <w:lang w:val="nl-NL"/>
        </w:rPr>
      </w:pPr>
      <w:r w:rsidRPr="00E27A1D">
        <w:rPr>
          <w:rFonts w:cs="Tahoma"/>
          <w:szCs w:val="18"/>
          <w:lang w:val="nl-NL"/>
        </w:rPr>
        <w:t xml:space="preserve">Klanten </w:t>
      </w:r>
      <w:r w:rsidRPr="00E27A1D">
        <w:rPr>
          <w:rFonts w:cs="Tahoma"/>
          <w:color w:val="000000"/>
          <w:szCs w:val="18"/>
          <w:lang w:val="nl-NL"/>
        </w:rPr>
        <w:t>met Office 365 ProPlus,</w:t>
      </w:r>
      <w:r w:rsidRPr="00E27A1D">
        <w:rPr>
          <w:rFonts w:cs="Tahoma"/>
          <w:szCs w:val="18"/>
          <w:lang w:val="nl-NL"/>
        </w:rPr>
        <w:t xml:space="preserve"> Office 365-suites en Software Assurance voor kwalificerende producten uit de</w:t>
      </w:r>
      <w:r w:rsidR="001B6CD2">
        <w:rPr>
          <w:rFonts w:cs="Tahoma"/>
          <w:szCs w:val="18"/>
          <w:lang w:val="nl-NL"/>
        </w:rPr>
        <w:t> </w:t>
      </w:r>
      <w:r w:rsidRPr="00E27A1D">
        <w:rPr>
          <w:rFonts w:cs="Tahoma"/>
          <w:szCs w:val="18"/>
          <w:lang w:val="nl-NL"/>
        </w:rPr>
        <w:t xml:space="preserve">productgroep Toepassingen komen in aanmerking voor het gebruik van gehoste E-Learning-cursussen en </w:t>
      </w:r>
      <w:r w:rsidR="001B6CD2">
        <w:rPr>
          <w:rFonts w:cs="Tahoma"/>
          <w:szCs w:val="18"/>
          <w:lang w:val="nl-NL"/>
        </w:rPr>
        <w:br/>
      </w:r>
      <w:r w:rsidRPr="00E27A1D">
        <w:rPr>
          <w:rFonts w:cs="Tahoma"/>
          <w:szCs w:val="18"/>
          <w:lang w:val="nl-NL"/>
        </w:rPr>
        <w:t>SCORM-materiaal.</w:t>
      </w:r>
    </w:p>
    <w:p w14:paraId="0EDFCAC2" w14:textId="77777777" w:rsidR="00324479" w:rsidRPr="00E27A1D" w:rsidRDefault="00324479" w:rsidP="002D25C8">
      <w:pPr>
        <w:rPr>
          <w:rFonts w:cs="Tahoma"/>
          <w:lang w:val="nl-NL"/>
        </w:rPr>
      </w:pPr>
    </w:p>
    <w:p w14:paraId="0EDFCAC3" w14:textId="77777777" w:rsidR="008A7860" w:rsidRPr="00E27A1D" w:rsidRDefault="008A7860" w:rsidP="008A7860">
      <w:pPr>
        <w:spacing w:after="60"/>
        <w:rPr>
          <w:rFonts w:cs="Tahoma"/>
          <w:lang w:val="nl-NL"/>
        </w:rPr>
      </w:pPr>
      <w:r w:rsidRPr="00E27A1D">
        <w:rPr>
          <w:rFonts w:cs="Tahoma"/>
          <w:b/>
          <w:szCs w:val="18"/>
          <w:lang w:val="nl-NL"/>
        </w:rPr>
        <w:t>E-Learning Systemen</w:t>
      </w:r>
    </w:p>
    <w:p w14:paraId="0EDFCAC4" w14:textId="77777777" w:rsidR="00324479" w:rsidRPr="00E27A1D" w:rsidRDefault="00324479" w:rsidP="002D25C8">
      <w:pPr>
        <w:rPr>
          <w:rFonts w:cs="Tahoma"/>
          <w:lang w:val="nl-NL"/>
        </w:rPr>
      </w:pPr>
      <w:r w:rsidRPr="00E27A1D">
        <w:rPr>
          <w:rFonts w:cs="Tahoma"/>
          <w:szCs w:val="18"/>
          <w:lang w:val="nl-NL"/>
        </w:rPr>
        <w:t>Klanten met Windows Intune (per Apparaat) en Software Assurance voor kwalificerende producten uit de productgroep Systemen komen in aanmerking voor het gebruik van gehoste E-Learning-cursussen en SCORM-materiaal.</w:t>
      </w:r>
    </w:p>
    <w:p w14:paraId="0EDFCAC5" w14:textId="77777777" w:rsidR="00F76ED4" w:rsidRDefault="00F76ED4">
      <w:pPr>
        <w:rPr>
          <w:rFonts w:cs="Tahoma"/>
          <w:lang w:val="nl-NL"/>
        </w:rPr>
      </w:pPr>
    </w:p>
    <w:p w14:paraId="0EDFCAC6" w14:textId="77777777" w:rsidR="004A0C7C" w:rsidRDefault="004A0C7C">
      <w:pPr>
        <w:rPr>
          <w:rFonts w:cs="Tahoma"/>
          <w:lang w:val="nl-NL"/>
        </w:rPr>
      </w:pPr>
    </w:p>
    <w:p w14:paraId="0EDFCAC7" w14:textId="77777777" w:rsidR="008A7860" w:rsidRPr="00E27A1D" w:rsidRDefault="008A7860" w:rsidP="008A7860">
      <w:pPr>
        <w:spacing w:after="60"/>
        <w:rPr>
          <w:rFonts w:cs="Tahoma"/>
          <w:lang w:val="nl-NL"/>
        </w:rPr>
      </w:pPr>
      <w:r w:rsidRPr="00E27A1D">
        <w:rPr>
          <w:rFonts w:cs="Tahoma"/>
          <w:b/>
          <w:szCs w:val="18"/>
          <w:lang w:val="nl-NL"/>
        </w:rPr>
        <w:lastRenderedPageBreak/>
        <w:t>E-Learning Servers</w:t>
      </w:r>
    </w:p>
    <w:p w14:paraId="0EDFCAC8" w14:textId="77777777" w:rsidR="00324479" w:rsidRPr="00E27A1D" w:rsidRDefault="00324479" w:rsidP="001B6CD2">
      <w:pPr>
        <w:rPr>
          <w:rFonts w:cs="Tahoma"/>
          <w:lang w:val="nl-NL"/>
        </w:rPr>
      </w:pPr>
      <w:r w:rsidRPr="00E27A1D">
        <w:rPr>
          <w:rFonts w:cs="Tahoma"/>
          <w:szCs w:val="18"/>
          <w:lang w:val="nl-NL"/>
        </w:rPr>
        <w:t>Klanten met Software Assurance voor kwalificerende producten uit de productgroep Server zijn gerechtigd gebruik te</w:t>
      </w:r>
      <w:r w:rsidR="001B6CD2">
        <w:rPr>
          <w:rFonts w:cs="Tahoma"/>
          <w:szCs w:val="18"/>
          <w:lang w:val="nl-NL"/>
        </w:rPr>
        <w:t> </w:t>
      </w:r>
      <w:r w:rsidRPr="00E27A1D">
        <w:rPr>
          <w:rFonts w:cs="Tahoma"/>
          <w:szCs w:val="18"/>
          <w:lang w:val="nl-NL"/>
        </w:rPr>
        <w:t>maken van gehoste E-Learning Server-cursussen.</w:t>
      </w:r>
    </w:p>
    <w:p w14:paraId="0EDFCAC9" w14:textId="77777777" w:rsidR="00023FE7" w:rsidRPr="004A0C7C" w:rsidRDefault="00023FE7" w:rsidP="002D25C8">
      <w:pPr>
        <w:rPr>
          <w:rFonts w:cs="Tahoma"/>
          <w:szCs w:val="18"/>
          <w:lang w:val="nl-NL"/>
        </w:rPr>
      </w:pPr>
    </w:p>
    <w:p w14:paraId="0EDFCACA" w14:textId="77777777" w:rsidR="00023FE7" w:rsidRPr="00E27A1D" w:rsidRDefault="00023FE7" w:rsidP="002D25C8">
      <w:pPr>
        <w:pStyle w:val="Heading3"/>
        <w:rPr>
          <w:rFonts w:ascii="Tahoma" w:hAnsi="Tahoma" w:cs="Tahoma"/>
          <w:lang w:val="nl-NL"/>
        </w:rPr>
      </w:pPr>
      <w:bookmarkStart w:id="740" w:name="_Toc336338235"/>
      <w:bookmarkStart w:id="741" w:name="_Toc361497080"/>
      <w:r w:rsidRPr="00E27A1D">
        <w:rPr>
          <w:rFonts w:ascii="Tahoma" w:hAnsi="Tahoma" w:cs="Tahoma"/>
          <w:sz w:val="24"/>
          <w:lang w:val="nl-NL"/>
        </w:rPr>
        <w:t>Home Use Program</w:t>
      </w:r>
      <w:bookmarkEnd w:id="740"/>
      <w:bookmarkEnd w:id="741"/>
    </w:p>
    <w:p w14:paraId="0EDFCACB" w14:textId="77777777" w:rsidR="00023FE7" w:rsidRPr="004A0C7C" w:rsidRDefault="00023FE7" w:rsidP="002D25C8">
      <w:pPr>
        <w:rPr>
          <w:rFonts w:cs="Tahoma"/>
          <w:szCs w:val="18"/>
          <w:lang w:val="nl-NL"/>
        </w:rPr>
      </w:pPr>
    </w:p>
    <w:p w14:paraId="0EDFCACC" w14:textId="77777777" w:rsidR="00023FE7" w:rsidRPr="00E27A1D" w:rsidRDefault="00023FE7" w:rsidP="001B6CD2">
      <w:pPr>
        <w:pStyle w:val="AppendixBodyText"/>
        <w:spacing w:after="0"/>
        <w:rPr>
          <w:rFonts w:ascii="Tahoma" w:hAnsi="Tahoma" w:cs="Tahoma"/>
          <w:lang w:val="nl-NL"/>
        </w:rPr>
      </w:pPr>
      <w:r w:rsidRPr="00E27A1D">
        <w:rPr>
          <w:rFonts w:ascii="Tahoma" w:hAnsi="Tahoma" w:cs="Tahoma"/>
          <w:sz w:val="18"/>
          <w:szCs w:val="18"/>
          <w:lang w:val="nl-NL"/>
        </w:rPr>
        <w:t xml:space="preserve">Klanten met actieve Software Assurance dekking voor kwalificerende desktoptoepassingen zijn gerechtigd om </w:t>
      </w:r>
      <w:r w:rsidRPr="00E27A1D">
        <w:rPr>
          <w:rFonts w:ascii="Tahoma" w:hAnsi="Tahoma" w:cs="Tahoma"/>
          <w:color w:val="000000"/>
          <w:sz w:val="18"/>
          <w:szCs w:val="18"/>
          <w:lang w:val="nl-NL"/>
        </w:rPr>
        <w:t>deel te</w:t>
      </w:r>
      <w:r w:rsidR="001B6CD2">
        <w:rPr>
          <w:rFonts w:ascii="Tahoma" w:hAnsi="Tahoma" w:cs="Tahoma"/>
          <w:color w:val="000000"/>
          <w:sz w:val="18"/>
          <w:szCs w:val="18"/>
          <w:lang w:val="nl-NL"/>
        </w:rPr>
        <w:t> </w:t>
      </w:r>
      <w:r w:rsidRPr="00E27A1D">
        <w:rPr>
          <w:rFonts w:ascii="Tahoma" w:hAnsi="Tahoma" w:cs="Tahoma"/>
          <w:color w:val="000000"/>
          <w:sz w:val="18"/>
          <w:szCs w:val="18"/>
          <w:lang w:val="nl-NL"/>
        </w:rPr>
        <w:t>nemen aan het Home Use-programma**</w:t>
      </w:r>
      <w:r w:rsidR="000600D2">
        <w:rPr>
          <w:rFonts w:ascii="Tahoma" w:hAnsi="Tahoma" w:cs="Tahoma"/>
          <w:color w:val="000000"/>
          <w:sz w:val="18"/>
          <w:szCs w:val="18"/>
          <w:lang w:val="nl-NL"/>
        </w:rPr>
        <w:t xml:space="preserve">. </w:t>
      </w:r>
      <w:r w:rsidRPr="00E27A1D">
        <w:rPr>
          <w:rFonts w:ascii="Tahoma" w:hAnsi="Tahoma" w:cs="Tahoma"/>
          <w:color w:val="000000"/>
          <w:sz w:val="18"/>
          <w:szCs w:val="18"/>
          <w:lang w:val="nl-NL"/>
        </w:rPr>
        <w:t>In het kader van het Home Use-programma kunnen de werknemers van</w:t>
      </w:r>
      <w:r w:rsidR="001B6CD2">
        <w:rPr>
          <w:rFonts w:ascii="Tahoma" w:hAnsi="Tahoma" w:cs="Tahoma"/>
          <w:color w:val="000000"/>
          <w:sz w:val="18"/>
          <w:szCs w:val="18"/>
          <w:lang w:val="nl-NL"/>
        </w:rPr>
        <w:t> </w:t>
      </w:r>
      <w:r w:rsidRPr="00E27A1D">
        <w:rPr>
          <w:rFonts w:ascii="Tahoma" w:hAnsi="Tahoma" w:cs="Tahoma"/>
          <w:color w:val="000000"/>
          <w:sz w:val="18"/>
          <w:szCs w:val="18"/>
          <w:lang w:val="nl-NL"/>
        </w:rPr>
        <w:t>een klant, die de gebruikers zijn van de gelicentieerde gekwalificeerde toepassingen, een licentie verkrijgen voor</w:t>
      </w:r>
      <w:r w:rsidR="001B6CD2">
        <w:rPr>
          <w:rFonts w:ascii="Tahoma" w:hAnsi="Tahoma" w:cs="Tahoma"/>
          <w:color w:val="000000"/>
          <w:sz w:val="18"/>
          <w:szCs w:val="18"/>
          <w:lang w:val="nl-NL"/>
        </w:rPr>
        <w:t> </w:t>
      </w:r>
      <w:r w:rsidRPr="00E27A1D">
        <w:rPr>
          <w:rFonts w:ascii="Tahoma" w:hAnsi="Tahoma" w:cs="Tahoma"/>
          <w:color w:val="000000"/>
          <w:sz w:val="18"/>
          <w:szCs w:val="18"/>
          <w:lang w:val="nl-NL"/>
        </w:rPr>
        <w:t>de</w:t>
      </w:r>
      <w:r w:rsidR="001B6CD2">
        <w:rPr>
          <w:rFonts w:ascii="Tahoma" w:hAnsi="Tahoma" w:cs="Tahoma"/>
          <w:color w:val="000000"/>
          <w:sz w:val="18"/>
          <w:szCs w:val="18"/>
          <w:lang w:val="nl-NL"/>
        </w:rPr>
        <w:t> </w:t>
      </w:r>
      <w:r w:rsidRPr="00E27A1D">
        <w:rPr>
          <w:rFonts w:ascii="Tahoma" w:hAnsi="Tahoma" w:cs="Tahoma"/>
          <w:color w:val="000000"/>
          <w:sz w:val="18"/>
          <w:szCs w:val="18"/>
          <w:lang w:val="nl-NL"/>
        </w:rPr>
        <w:t>corresponderende software uit het Home Use-programma om deze op een computer thuis te installeren. De</w:t>
      </w:r>
      <w:r w:rsidR="001B6CD2">
        <w:rPr>
          <w:rFonts w:ascii="Tahoma" w:hAnsi="Tahoma" w:cs="Tahoma"/>
          <w:color w:val="000000"/>
          <w:sz w:val="18"/>
          <w:szCs w:val="18"/>
          <w:lang w:val="nl-NL"/>
        </w:rPr>
        <w:t> </w:t>
      </w:r>
      <w:r w:rsidRPr="00E27A1D">
        <w:rPr>
          <w:rFonts w:ascii="Tahoma" w:hAnsi="Tahoma" w:cs="Tahoma"/>
          <w:color w:val="000000"/>
          <w:sz w:val="18"/>
          <w:szCs w:val="18"/>
          <w:lang w:val="nl-NL"/>
        </w:rPr>
        <w:t>licentievoorwaarden voor de software staan de primaire gebruiker van de thuiscomputer toe ook een exemplaar van de software op een draagbaar apparaat te installeren en te gebruiken</w:t>
      </w:r>
      <w:r w:rsidR="000600D2">
        <w:rPr>
          <w:rFonts w:ascii="Tahoma" w:hAnsi="Tahoma" w:cs="Tahoma"/>
          <w:color w:val="000000"/>
          <w:sz w:val="18"/>
          <w:szCs w:val="18"/>
          <w:lang w:val="nl-NL"/>
        </w:rPr>
        <w:t xml:space="preserve">. </w:t>
      </w:r>
      <w:r w:rsidRPr="00E27A1D">
        <w:rPr>
          <w:rFonts w:ascii="Tahoma" w:hAnsi="Tahoma" w:cs="Tahoma"/>
          <w:color w:val="000000"/>
          <w:sz w:val="18"/>
          <w:szCs w:val="18"/>
          <w:lang w:val="nl-NL"/>
        </w:rPr>
        <w:t>Op voorwaarde dat werknemers eerst de</w:t>
      </w:r>
      <w:r w:rsidR="001B6CD2">
        <w:rPr>
          <w:rFonts w:ascii="Tahoma" w:hAnsi="Tahoma" w:cs="Tahoma"/>
          <w:color w:val="000000"/>
          <w:sz w:val="18"/>
          <w:szCs w:val="18"/>
          <w:lang w:val="nl-NL"/>
        </w:rPr>
        <w:t> </w:t>
      </w:r>
      <w:r w:rsidRPr="00E27A1D">
        <w:rPr>
          <w:rFonts w:ascii="Tahoma" w:hAnsi="Tahoma" w:cs="Tahoma"/>
          <w:color w:val="000000"/>
          <w:sz w:val="18"/>
          <w:szCs w:val="18"/>
          <w:lang w:val="nl-NL"/>
        </w:rPr>
        <w:t>desbetreffende productcodes voor het Home Use-programma van Microsoft verkrijgen, kunnen klanten hun werknemers toestaan de bijbehorende software voor het Home Use-programma, dat door klanten wordt verkregen op basis van hun eigen Volume Licensing-overeenkomsten, te installeren op de computers bij werknemers thuis en</w:t>
      </w:r>
      <w:r w:rsidR="001B6CD2">
        <w:rPr>
          <w:rFonts w:ascii="Tahoma" w:hAnsi="Tahoma" w:cs="Tahoma"/>
          <w:color w:val="000000"/>
          <w:sz w:val="18"/>
          <w:szCs w:val="18"/>
          <w:lang w:val="nl-NL"/>
        </w:rPr>
        <w:t> </w:t>
      </w:r>
      <w:r w:rsidRPr="00E27A1D">
        <w:rPr>
          <w:rFonts w:ascii="Tahoma" w:hAnsi="Tahoma" w:cs="Tahoma"/>
          <w:color w:val="000000"/>
          <w:sz w:val="18"/>
          <w:szCs w:val="18"/>
          <w:lang w:val="nl-NL"/>
        </w:rPr>
        <w:t>draagbare apparaten op locatie bij de klant. Als een nieuwe versie wordt uitgebracht tijdens de gekwalificeerde gebruiksperiode, mogen primaire gebruikers de nieuwste versie ophalen om de huidige geïnstalleerde versie te</w:t>
      </w:r>
      <w:r w:rsidR="001B6CD2">
        <w:rPr>
          <w:rFonts w:ascii="Tahoma" w:hAnsi="Tahoma" w:cs="Tahoma"/>
          <w:color w:val="000000"/>
          <w:sz w:val="18"/>
          <w:szCs w:val="18"/>
          <w:lang w:val="nl-NL"/>
        </w:rPr>
        <w:t> </w:t>
      </w:r>
      <w:r w:rsidRPr="00E27A1D">
        <w:rPr>
          <w:rFonts w:ascii="Tahoma" w:hAnsi="Tahoma" w:cs="Tahoma"/>
          <w:color w:val="000000"/>
          <w:sz w:val="18"/>
          <w:szCs w:val="18"/>
          <w:lang w:val="nl-NL"/>
        </w:rPr>
        <w:t>vervangen</w:t>
      </w:r>
      <w:r w:rsidR="000600D2">
        <w:rPr>
          <w:rFonts w:ascii="Tahoma" w:hAnsi="Tahoma" w:cs="Tahoma"/>
          <w:color w:val="000000"/>
          <w:sz w:val="18"/>
          <w:szCs w:val="18"/>
          <w:lang w:val="nl-NL"/>
        </w:rPr>
        <w:t xml:space="preserve">. </w:t>
      </w:r>
      <w:r w:rsidRPr="00E27A1D">
        <w:rPr>
          <w:rFonts w:ascii="Tahoma" w:hAnsi="Tahoma" w:cs="Tahoma"/>
          <w:color w:val="000000"/>
          <w:sz w:val="18"/>
          <w:szCs w:val="18"/>
          <w:lang w:val="nl-NL"/>
        </w:rPr>
        <w:t>Raadpleeg de tabel en de gedeelten die zijn gewijd aan afzonderlijke producten hieronder om te</w:t>
      </w:r>
      <w:r w:rsidR="001B6CD2">
        <w:rPr>
          <w:rFonts w:ascii="Tahoma" w:hAnsi="Tahoma" w:cs="Tahoma"/>
          <w:color w:val="000000"/>
          <w:sz w:val="18"/>
          <w:szCs w:val="18"/>
          <w:lang w:val="nl-NL"/>
        </w:rPr>
        <w:t> </w:t>
      </w:r>
      <w:r w:rsidRPr="00E27A1D">
        <w:rPr>
          <w:rFonts w:ascii="Tahoma" w:hAnsi="Tahoma" w:cs="Tahoma"/>
          <w:color w:val="000000"/>
          <w:sz w:val="18"/>
          <w:szCs w:val="18"/>
          <w:lang w:val="nl-NL"/>
        </w:rPr>
        <w:t>bepalen welke desktoptoepassingen klanten het recht geven deel te nemen aan het Home Use-programma</w:t>
      </w:r>
      <w:r w:rsidR="000600D2">
        <w:rPr>
          <w:rFonts w:ascii="Tahoma" w:hAnsi="Tahoma" w:cs="Tahoma"/>
          <w:color w:val="000000"/>
          <w:sz w:val="18"/>
          <w:szCs w:val="18"/>
          <w:lang w:val="nl-NL"/>
        </w:rPr>
        <w:t xml:space="preserve">. </w:t>
      </w:r>
      <w:r w:rsidRPr="00E27A1D">
        <w:rPr>
          <w:rFonts w:ascii="Tahoma" w:hAnsi="Tahoma" w:cs="Tahoma"/>
          <w:color w:val="000000"/>
          <w:sz w:val="18"/>
          <w:szCs w:val="18"/>
          <w:lang w:val="nl-NL"/>
        </w:rPr>
        <w:t>De</w:t>
      </w:r>
      <w:r w:rsidR="001B6CD2">
        <w:rPr>
          <w:rFonts w:ascii="Tahoma" w:hAnsi="Tahoma" w:cs="Tahoma"/>
          <w:color w:val="000000"/>
          <w:sz w:val="18"/>
          <w:szCs w:val="18"/>
          <w:lang w:val="nl-NL"/>
        </w:rPr>
        <w:t> </w:t>
      </w:r>
      <w:r w:rsidRPr="00E27A1D">
        <w:rPr>
          <w:rFonts w:ascii="Tahoma" w:hAnsi="Tahoma" w:cs="Tahoma"/>
          <w:color w:val="000000"/>
          <w:sz w:val="18"/>
          <w:szCs w:val="18"/>
          <w:lang w:val="nl-NL"/>
        </w:rPr>
        <w:t>desktoptoepassingen die beschikbaar zijn in het Home Use-programma, worden tevens vermeld in de onderstaande tabel*.</w:t>
      </w:r>
    </w:p>
    <w:p w14:paraId="0EDFCACD" w14:textId="77777777" w:rsidR="00023FE7" w:rsidRPr="004A0C7C" w:rsidRDefault="00023FE7" w:rsidP="002D25C8">
      <w:pPr>
        <w:pStyle w:val="AppendixBodyText"/>
        <w:spacing w:after="0"/>
        <w:rPr>
          <w:rFonts w:ascii="Tahoma" w:hAnsi="Tahoma" w:cs="Tahoma"/>
          <w:sz w:val="18"/>
          <w:szCs w:val="18"/>
          <w:lang w:val="nl-NL"/>
        </w:rPr>
      </w:pPr>
    </w:p>
    <w:p w14:paraId="0EDFCACE" w14:textId="77777777" w:rsidR="00023FE7" w:rsidRPr="00E27A1D" w:rsidRDefault="00023FE7" w:rsidP="002D25C8">
      <w:pPr>
        <w:pStyle w:val="AppendixFlushBulletedList"/>
        <w:tabs>
          <w:tab w:val="clear" w:pos="360"/>
        </w:tabs>
        <w:ind w:left="0" w:firstLine="0"/>
        <w:rPr>
          <w:rFonts w:ascii="Tahoma" w:hAnsi="Tahoma" w:cs="Tahoma"/>
          <w:lang w:val="nl-NL"/>
        </w:rPr>
      </w:pPr>
      <w:r w:rsidRPr="00E27A1D">
        <w:rPr>
          <w:rFonts w:ascii="Tahoma" w:hAnsi="Tahoma" w:cs="Tahoma"/>
          <w:sz w:val="18"/>
          <w:szCs w:val="18"/>
          <w:lang w:val="nl-NL"/>
        </w:rPr>
        <w:t>Het recht van de klant op deelname aan het Home Use-programma eindigt op het moment dat de Software Assurance dekking van de kwalificerende desktoptoepassingen vervalt of wordt beëindigd</w:t>
      </w:r>
      <w:r w:rsidR="000600D2">
        <w:rPr>
          <w:rFonts w:ascii="Tahoma" w:hAnsi="Tahoma" w:cs="Tahoma"/>
          <w:sz w:val="18"/>
          <w:szCs w:val="18"/>
          <w:lang w:val="nl-NL"/>
        </w:rPr>
        <w:t xml:space="preserve">. </w:t>
      </w:r>
      <w:r w:rsidRPr="00E27A1D">
        <w:rPr>
          <w:rFonts w:ascii="Tahoma" w:hAnsi="Tahoma" w:cs="Tahoma"/>
          <w:sz w:val="18"/>
          <w:szCs w:val="18"/>
          <w:lang w:val="nl-NL"/>
        </w:rPr>
        <w:t xml:space="preserve">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14:paraId="0EDFCACF" w14:textId="77777777" w:rsidR="00023FE7" w:rsidRPr="004A0C7C" w:rsidRDefault="00023FE7" w:rsidP="002D25C8">
      <w:pPr>
        <w:pStyle w:val="AppendixFlushBulletedList"/>
        <w:tabs>
          <w:tab w:val="clear" w:pos="360"/>
        </w:tabs>
        <w:ind w:left="0" w:firstLine="0"/>
        <w:rPr>
          <w:rFonts w:ascii="Tahoma" w:hAnsi="Tahoma" w:cs="Tahoma"/>
          <w:sz w:val="18"/>
          <w:szCs w:val="18"/>
          <w:lang w:val="nl-NL"/>
        </w:rPr>
      </w:pPr>
    </w:p>
    <w:p w14:paraId="0EDFCAD0" w14:textId="77777777" w:rsidR="00023FE7" w:rsidRPr="00E27A1D" w:rsidRDefault="00023FE7" w:rsidP="002D25C8">
      <w:pPr>
        <w:pStyle w:val="AppendixFlushBulletedList"/>
        <w:tabs>
          <w:tab w:val="clear" w:pos="360"/>
        </w:tabs>
        <w:ind w:left="0" w:firstLine="0"/>
        <w:rPr>
          <w:rFonts w:ascii="Tahoma" w:hAnsi="Tahoma" w:cs="Tahoma"/>
          <w:lang w:val="nl-NL"/>
        </w:rPr>
      </w:pPr>
      <w:r w:rsidRPr="00E27A1D">
        <w:rPr>
          <w:rFonts w:ascii="Tahoma" w:hAnsi="Tahoma" w:cs="Tahoma"/>
          <w:sz w:val="18"/>
          <w:szCs w:val="18"/>
          <w:lang w:val="nl-NL"/>
        </w:rPr>
        <w:t>Het aantal licenties in het kader van het Home Use-programma dat kan worden verkregen voor een bepaalde desktoptoepassing is beperkt tot het aantal licenties voor de corresponderende kwalificerende desktoptoepassing(en) waarvoor de klant Software Assurance heeft afgenomen</w:t>
      </w:r>
      <w:r w:rsidR="000600D2">
        <w:rPr>
          <w:rFonts w:ascii="Tahoma" w:hAnsi="Tahoma" w:cs="Tahoma"/>
          <w:sz w:val="18"/>
          <w:szCs w:val="18"/>
          <w:lang w:val="nl-NL"/>
        </w:rPr>
        <w:t xml:space="preserve">. </w:t>
      </w:r>
      <w:r w:rsidRPr="00E27A1D">
        <w:rPr>
          <w:rFonts w:ascii="Tahoma" w:hAnsi="Tahoma" w:cs="Tahoma"/>
          <w:sz w:val="18"/>
          <w:szCs w:val="18"/>
          <w:lang w:val="nl-NL"/>
        </w:rPr>
        <w:t>Binnen het Home Use-programma zijn de gebruiksrechten van een werknemer gekoppeld aan de voortzetting van het dienstverband bij de klant, en vervallen deze op het moment dat het dienstverband wordt beëindigd, de Software Assurance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Use-programmalicentie.</w:t>
      </w:r>
    </w:p>
    <w:p w14:paraId="0EDFCAD1" w14:textId="77777777" w:rsidR="00023FE7" w:rsidRPr="004A0C7C" w:rsidRDefault="00023FE7" w:rsidP="002D25C8">
      <w:pPr>
        <w:pStyle w:val="AppendixFlushBulletedList"/>
        <w:tabs>
          <w:tab w:val="clear" w:pos="360"/>
        </w:tabs>
        <w:ind w:left="0" w:firstLine="0"/>
        <w:rPr>
          <w:rFonts w:ascii="Tahoma" w:hAnsi="Tahoma" w:cs="Tahoma"/>
          <w:sz w:val="18"/>
          <w:szCs w:val="18"/>
          <w:lang w:val="nl-NL"/>
        </w:rPr>
      </w:pPr>
    </w:p>
    <w:p w14:paraId="0EDFCAD2" w14:textId="77777777" w:rsidR="00023FE7" w:rsidRPr="00E27A1D" w:rsidRDefault="00023FE7" w:rsidP="002D25C8">
      <w:pPr>
        <w:pStyle w:val="AppendixFlushBulletedList"/>
        <w:tabs>
          <w:tab w:val="clear" w:pos="360"/>
        </w:tabs>
        <w:ind w:left="0" w:firstLine="0"/>
        <w:rPr>
          <w:rFonts w:ascii="Tahoma" w:hAnsi="Tahoma" w:cs="Tahoma"/>
          <w:lang w:val="nl-NL"/>
        </w:rPr>
      </w:pPr>
      <w:r w:rsidRPr="00E27A1D">
        <w:rPr>
          <w:rFonts w:ascii="Tahoma" w:hAnsi="Tahoma" w:cs="Tahoma"/>
          <w:sz w:val="18"/>
          <w:szCs w:val="18"/>
          <w:lang w:val="nl-NL"/>
        </w:rPr>
        <w:t>De klant is niet aansprakelijk voor de naleving van de gebruiksrechtvoorwaarden van het Home Use-programma door de afzonderlijke werknemers</w:t>
      </w:r>
      <w:r w:rsidR="000600D2">
        <w:rPr>
          <w:rFonts w:ascii="Tahoma" w:hAnsi="Tahoma" w:cs="Tahoma"/>
          <w:sz w:val="18"/>
          <w:szCs w:val="18"/>
          <w:lang w:val="nl-NL"/>
        </w:rPr>
        <w:t xml:space="preserve">. </w:t>
      </w:r>
      <w:r w:rsidRPr="00E27A1D">
        <w:rPr>
          <w:rFonts w:ascii="Tahoma" w:hAnsi="Tahoma" w:cs="Tahoma"/>
          <w:sz w:val="18"/>
          <w:szCs w:val="18"/>
          <w:lang w:val="nl-NL"/>
        </w:rP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We verlangen dat de klant de toegang tot het Home Use-programma beperkt tot werknemers en de werknemers in kennis stelt wanneer ze het gebruik van de software uit het Home Use-programma dienen te staken in verband met het aflopen van de Software Assurance dekking of de beëindiging van het dienstverband.</w:t>
      </w:r>
    </w:p>
    <w:p w14:paraId="0EDFCAD3" w14:textId="77777777" w:rsidR="00023FE7" w:rsidRPr="004A0C7C" w:rsidRDefault="00023FE7" w:rsidP="002D25C8">
      <w:pPr>
        <w:pStyle w:val="AppendixFlushBulletedList"/>
        <w:tabs>
          <w:tab w:val="clear" w:pos="360"/>
        </w:tabs>
        <w:ind w:left="0" w:firstLine="0"/>
        <w:rPr>
          <w:rFonts w:ascii="Tahoma" w:hAnsi="Tahoma" w:cs="Tahoma"/>
          <w:sz w:val="18"/>
          <w:szCs w:val="18"/>
          <w:lang w:val="nl-NL"/>
        </w:rPr>
      </w:pPr>
    </w:p>
    <w:p w14:paraId="0EDFCAD4" w14:textId="77777777" w:rsidR="00023FE7" w:rsidRPr="00E27A1D" w:rsidRDefault="00023FE7" w:rsidP="002D25C8">
      <w:pPr>
        <w:rPr>
          <w:rFonts w:cs="Tahoma"/>
          <w:lang w:val="nl-NL"/>
        </w:rPr>
      </w:pPr>
      <w:r w:rsidRPr="00E27A1D">
        <w:rPr>
          <w:rFonts w:cs="Tahoma"/>
          <w:color w:val="000000"/>
          <w:szCs w:val="18"/>
          <w:lang w:val="nl-NL"/>
        </w:rPr>
        <w:t>Deelname aan dit programma kan belastingtechnische gevolgen hebben voor de klant en zijn werknemers</w:t>
      </w:r>
      <w:r w:rsidR="000600D2">
        <w:rPr>
          <w:rFonts w:cs="Tahoma"/>
          <w:color w:val="000000"/>
          <w:szCs w:val="18"/>
          <w:lang w:val="nl-NL"/>
        </w:rPr>
        <w:t xml:space="preserve">. </w:t>
      </w:r>
      <w:r w:rsidRPr="00E27A1D">
        <w:rPr>
          <w:rFonts w:cs="Tahoma"/>
          <w:color w:val="000000"/>
          <w:szCs w:val="18"/>
          <w:lang w:val="nl-NL"/>
        </w:rPr>
        <w:t xml:space="preserve">Het kan raadzaam zijn een belastingadviseur te raadplegen voordat tot gebruik van deze voorzieningen wordt overgegaan. Microsoft aanvaardt geen aansprakelijkheid voor naleving van verplichtingen met betrekking tot personeelsbonussen, belastingen en rapportage die de klant of zijn werknemer mogelijk dragen. </w:t>
      </w:r>
      <w:r w:rsidRPr="00E27A1D">
        <w:rPr>
          <w:rFonts w:cs="Tahoma"/>
          <w:lang w:val="nl-NL"/>
        </w:rPr>
        <w:t>Hieronder worden aanvullende voorwaarden beschreven voor werknemers in Nieuw-Zeeland:</w:t>
      </w:r>
    </w:p>
    <w:p w14:paraId="0EDFCAD5" w14:textId="77777777" w:rsidR="00023FE7" w:rsidRPr="004A0C7C" w:rsidRDefault="00023FE7" w:rsidP="00F93617">
      <w:pPr>
        <w:rPr>
          <w:rFonts w:cs="Tahoma"/>
          <w:szCs w:val="18"/>
          <w:lang w:val="nl-NL"/>
        </w:rPr>
      </w:pPr>
    </w:p>
    <w:p w14:paraId="0EDFCAD6" w14:textId="77777777" w:rsidR="00023FE7" w:rsidRPr="00E27A1D" w:rsidRDefault="00023FE7" w:rsidP="00FF66CB">
      <w:pPr>
        <w:numPr>
          <w:ilvl w:val="0"/>
          <w:numId w:val="12"/>
        </w:numPr>
        <w:tabs>
          <w:tab w:val="left" w:pos="1440"/>
        </w:tabs>
        <w:spacing w:afterLines="60" w:after="144"/>
        <w:ind w:left="1440"/>
        <w:rPr>
          <w:rFonts w:cs="Tahoma"/>
          <w:lang w:val="nl-NL"/>
        </w:rPr>
      </w:pPr>
      <w:r w:rsidRPr="00E27A1D">
        <w:rPr>
          <w:rFonts w:cs="Tahoma"/>
          <w:lang w:val="nl-NL"/>
        </w:rP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14:paraId="0EDFCAD7" w14:textId="77777777" w:rsidR="00023FE7" w:rsidRPr="00E27A1D" w:rsidRDefault="00023FE7" w:rsidP="00F93617">
      <w:pPr>
        <w:numPr>
          <w:ilvl w:val="0"/>
          <w:numId w:val="12"/>
        </w:numPr>
        <w:tabs>
          <w:tab w:val="left" w:pos="1440"/>
        </w:tabs>
        <w:ind w:left="1440"/>
        <w:rPr>
          <w:rFonts w:cs="Tahoma"/>
          <w:lang w:val="nl-NL"/>
        </w:rPr>
      </w:pPr>
      <w:r w:rsidRPr="00E27A1D">
        <w:rPr>
          <w:rFonts w:cs="Tahoma"/>
          <w:lang w:val="nl-NL"/>
        </w:rPr>
        <w:t xml:space="preserve">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 </w:t>
      </w:r>
    </w:p>
    <w:p w14:paraId="0EDFCAD8" w14:textId="77777777" w:rsidR="00023FE7" w:rsidRPr="00E27A1D" w:rsidRDefault="00023FE7" w:rsidP="002D25C8">
      <w:pPr>
        <w:rPr>
          <w:rFonts w:cs="Tahoma"/>
          <w:lang w:val="nl-NL"/>
        </w:rPr>
      </w:pPr>
      <w:r w:rsidRPr="00E27A1D">
        <w:rPr>
          <w:rFonts w:cs="Tahoma"/>
          <w:szCs w:val="18"/>
          <w:lang w:val="nl-NL"/>
        </w:rPr>
        <w:lastRenderedPageBreak/>
        <w:t>De lijst van kwalificerende desktoptoepassingen kan op elk moment zonder voorafgaande kennisgeving worden gewijzigd, en verschilt per regio en per aanbieding. De beschikbaarheid van software in het Home Use-programma kan op elk moment zonder voorafgaande kennisgeving worden gewijzigd, en verschilt per regio, aanbieding, toepassing, versie en taal.</w:t>
      </w:r>
    </w:p>
    <w:p w14:paraId="0EDFCAD9" w14:textId="77777777" w:rsidR="00023FE7" w:rsidRPr="00E27A1D" w:rsidRDefault="00023FE7" w:rsidP="002D25C8">
      <w:pPr>
        <w:rPr>
          <w:rFonts w:cs="Tahoma"/>
          <w:lang w:val="nl-NL"/>
        </w:rPr>
      </w:pPr>
    </w:p>
    <w:p w14:paraId="0EDFCADA" w14:textId="77777777" w:rsidR="00023FE7" w:rsidRPr="00276F80" w:rsidRDefault="00502827" w:rsidP="00EC05F0">
      <w:pPr>
        <w:keepNext/>
        <w:keepLines/>
        <w:rPr>
          <w:rFonts w:cs="Tahoma"/>
        </w:rPr>
      </w:pPr>
      <w:r w:rsidRPr="00276F80">
        <w:rPr>
          <w:rFonts w:cs="Tahoma"/>
          <w:szCs w:val="18"/>
        </w:rPr>
        <w:t>Microsoft Office Professional Plus HUP bevat de volgende Microsoft Office-programma's:</w:t>
      </w:r>
    </w:p>
    <w:p w14:paraId="0EDFCADB" w14:textId="77777777" w:rsidR="00023FE7" w:rsidRPr="00276F80" w:rsidRDefault="00023FE7" w:rsidP="00EC05F0">
      <w:pPr>
        <w:keepNext/>
        <w:keepLines/>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595302" w14:paraId="0EDFCADE" w14:textId="77777777" w:rsidTr="00BF1889">
        <w:trPr>
          <w:trHeight w:val="60"/>
        </w:trPr>
        <w:tc>
          <w:tcPr>
            <w:tcW w:w="4437" w:type="dxa"/>
            <w:shd w:val="clear" w:color="auto" w:fill="FABF8F"/>
            <w:tcMar>
              <w:top w:w="0" w:type="dxa"/>
              <w:left w:w="108" w:type="dxa"/>
              <w:bottom w:w="0" w:type="dxa"/>
              <w:right w:w="108" w:type="dxa"/>
            </w:tcMar>
            <w:vAlign w:val="center"/>
          </w:tcPr>
          <w:p w14:paraId="0EDFCADC" w14:textId="77777777" w:rsidR="00CA6072" w:rsidRPr="00E27A1D" w:rsidRDefault="00CA6072" w:rsidP="00EC05F0">
            <w:pPr>
              <w:pStyle w:val="appendixtableheadings0"/>
              <w:keepNext/>
              <w:keepLines/>
              <w:rPr>
                <w:rFonts w:ascii="Tahoma" w:hAnsi="Tahoma" w:cs="Tahoma"/>
                <w:lang w:val="fr-FR"/>
              </w:rPr>
            </w:pPr>
            <w:r w:rsidRPr="00E27A1D">
              <w:rPr>
                <w:rFonts w:ascii="Tahoma" w:hAnsi="Tahoma" w:cs="Tahoma"/>
                <w:color w:val="000000"/>
                <w:sz w:val="20"/>
                <w:szCs w:val="20"/>
                <w:lang w:val="fr-FR"/>
              </w:rPr>
              <w:t xml:space="preserve">Office Professional Plus-componenten voor HUP </w:t>
            </w:r>
          </w:p>
          <w:p w14:paraId="0EDFCADD" w14:textId="77777777" w:rsidR="00023FE7" w:rsidRPr="00E27A1D" w:rsidRDefault="00023FE7" w:rsidP="00EC05F0">
            <w:pPr>
              <w:pStyle w:val="appendixtableheadings0"/>
              <w:keepNext/>
              <w:keepLines/>
              <w:rPr>
                <w:rFonts w:ascii="Tahoma" w:hAnsi="Tahoma" w:cs="Tahoma"/>
                <w:color w:val="000000"/>
                <w:sz w:val="20"/>
                <w:szCs w:val="20"/>
                <w:lang w:val="fr-FR"/>
              </w:rPr>
            </w:pPr>
          </w:p>
        </w:tc>
      </w:tr>
      <w:tr w:rsidR="00023FE7" w:rsidRPr="00276F80" w14:paraId="0EDFCAE9" w14:textId="77777777" w:rsidTr="00BF1889">
        <w:trPr>
          <w:trHeight w:val="438"/>
        </w:trPr>
        <w:tc>
          <w:tcPr>
            <w:tcW w:w="4437" w:type="dxa"/>
            <w:tcMar>
              <w:top w:w="0" w:type="dxa"/>
              <w:left w:w="108" w:type="dxa"/>
              <w:bottom w:w="0" w:type="dxa"/>
              <w:right w:w="108" w:type="dxa"/>
            </w:tcMar>
            <w:vAlign w:val="center"/>
          </w:tcPr>
          <w:p w14:paraId="0EDFCADF" w14:textId="77777777" w:rsidR="00CA6072" w:rsidRPr="00276F80" w:rsidRDefault="00CA6072" w:rsidP="00EC05F0">
            <w:pPr>
              <w:pStyle w:val="appendixtabletext0"/>
              <w:keepNext/>
              <w:keepLines/>
              <w:rPr>
                <w:rFonts w:ascii="Tahoma" w:hAnsi="Tahoma" w:cs="Tahoma"/>
              </w:rPr>
            </w:pPr>
            <w:r w:rsidRPr="00276F80">
              <w:rPr>
                <w:rFonts w:ascii="Tahoma" w:hAnsi="Tahoma" w:cs="Tahoma"/>
                <w:color w:val="000000"/>
              </w:rPr>
              <w:t>Word 2013</w:t>
            </w:r>
          </w:p>
          <w:p w14:paraId="0EDFCAE0" w14:textId="77777777" w:rsidR="00CA6072" w:rsidRPr="00276F80" w:rsidRDefault="00CA6072" w:rsidP="00EC05F0">
            <w:pPr>
              <w:pStyle w:val="appendixtabletext0"/>
              <w:keepNext/>
              <w:keepLines/>
              <w:rPr>
                <w:rFonts w:ascii="Tahoma" w:hAnsi="Tahoma" w:cs="Tahoma"/>
              </w:rPr>
            </w:pPr>
            <w:r w:rsidRPr="00276F80">
              <w:rPr>
                <w:rFonts w:ascii="Tahoma" w:hAnsi="Tahoma" w:cs="Tahoma"/>
                <w:color w:val="000000"/>
              </w:rPr>
              <w:t>Excel</w:t>
            </w:r>
            <w:r w:rsidR="005B4156" w:rsidRPr="005B4156">
              <w:rPr>
                <w:rFonts w:ascii="Tahoma" w:hAnsi="Tahoma" w:cs="Tahoma"/>
                <w:color w:val="000000"/>
                <w:vertAlign w:val="superscript"/>
              </w:rPr>
              <w:t>®</w:t>
            </w:r>
            <w:r w:rsidRPr="00276F80">
              <w:rPr>
                <w:rFonts w:ascii="Tahoma" w:hAnsi="Tahoma" w:cs="Tahoma"/>
                <w:color w:val="000000"/>
              </w:rPr>
              <w:t xml:space="preserve"> 2013</w:t>
            </w:r>
          </w:p>
          <w:p w14:paraId="0EDFCAE1" w14:textId="77777777" w:rsidR="00CA6072" w:rsidRPr="00276F80" w:rsidRDefault="00CA6072" w:rsidP="00EC05F0">
            <w:pPr>
              <w:pStyle w:val="appendixtabletext0"/>
              <w:keepNext/>
              <w:keepLines/>
              <w:rPr>
                <w:rFonts w:ascii="Tahoma" w:hAnsi="Tahoma" w:cs="Tahoma"/>
              </w:rPr>
            </w:pPr>
            <w:r w:rsidRPr="00276F80">
              <w:rPr>
                <w:rFonts w:ascii="Tahoma" w:hAnsi="Tahoma" w:cs="Tahoma"/>
                <w:color w:val="000000"/>
              </w:rPr>
              <w:t>PowerPoint</w:t>
            </w:r>
            <w:r w:rsidR="005B4156" w:rsidRPr="005B4156">
              <w:rPr>
                <w:rFonts w:ascii="Tahoma" w:hAnsi="Tahoma" w:cs="Tahoma"/>
                <w:color w:val="000000"/>
                <w:vertAlign w:val="superscript"/>
              </w:rPr>
              <w:t>®</w:t>
            </w:r>
            <w:r w:rsidRPr="00276F80">
              <w:rPr>
                <w:rFonts w:ascii="Tahoma" w:hAnsi="Tahoma" w:cs="Tahoma"/>
                <w:color w:val="000000"/>
              </w:rPr>
              <w:t xml:space="preserve"> 2013</w:t>
            </w:r>
          </w:p>
          <w:p w14:paraId="0EDFCAE2" w14:textId="77777777" w:rsidR="00CA6072" w:rsidRPr="00276F80" w:rsidRDefault="00CA6072" w:rsidP="00EC05F0">
            <w:pPr>
              <w:pStyle w:val="appendixtabletext0"/>
              <w:keepNext/>
              <w:keepLines/>
              <w:rPr>
                <w:rFonts w:ascii="Tahoma" w:hAnsi="Tahoma" w:cs="Tahoma"/>
              </w:rPr>
            </w:pPr>
            <w:r w:rsidRPr="00276F80">
              <w:rPr>
                <w:rFonts w:ascii="Tahoma" w:hAnsi="Tahoma" w:cs="Tahoma"/>
                <w:color w:val="000000"/>
              </w:rPr>
              <w:t>Outlook</w:t>
            </w:r>
            <w:r w:rsidR="005B4156" w:rsidRPr="005B4156">
              <w:rPr>
                <w:rFonts w:ascii="Tahoma" w:hAnsi="Tahoma" w:cs="Tahoma"/>
                <w:color w:val="000000"/>
                <w:vertAlign w:val="superscript"/>
              </w:rPr>
              <w:t>®</w:t>
            </w:r>
            <w:r w:rsidRPr="00276F80">
              <w:rPr>
                <w:rFonts w:ascii="Tahoma" w:hAnsi="Tahoma" w:cs="Tahoma"/>
                <w:color w:val="000000"/>
              </w:rPr>
              <w:t xml:space="preserve"> 2013</w:t>
            </w:r>
          </w:p>
          <w:p w14:paraId="0EDFCAE3" w14:textId="77777777" w:rsidR="00CA6072" w:rsidRPr="00276F80" w:rsidRDefault="00CA6072" w:rsidP="00EC05F0">
            <w:pPr>
              <w:pStyle w:val="appendixtabletext0"/>
              <w:keepNext/>
              <w:keepLines/>
              <w:rPr>
                <w:rFonts w:ascii="Tahoma" w:hAnsi="Tahoma" w:cs="Tahoma"/>
              </w:rPr>
            </w:pPr>
            <w:r w:rsidRPr="00276F80">
              <w:rPr>
                <w:rFonts w:ascii="Tahoma" w:hAnsi="Tahoma" w:cs="Tahoma"/>
                <w:color w:val="000000"/>
              </w:rPr>
              <w:t>Publisher 2013</w:t>
            </w:r>
          </w:p>
          <w:p w14:paraId="0EDFCAE4" w14:textId="77777777" w:rsidR="00CA6072" w:rsidRPr="00276F80" w:rsidRDefault="00CA6072" w:rsidP="00EC05F0">
            <w:pPr>
              <w:pStyle w:val="appendixtabletext0"/>
              <w:keepNext/>
              <w:keepLines/>
              <w:rPr>
                <w:rFonts w:ascii="Tahoma" w:hAnsi="Tahoma" w:cs="Tahoma"/>
              </w:rPr>
            </w:pPr>
            <w:r w:rsidRPr="00276F80">
              <w:rPr>
                <w:rFonts w:ascii="Tahoma" w:hAnsi="Tahoma" w:cs="Tahoma"/>
                <w:color w:val="000000"/>
              </w:rPr>
              <w:t>Access</w:t>
            </w:r>
            <w:r w:rsidR="005B4156" w:rsidRPr="005B4156">
              <w:rPr>
                <w:rFonts w:ascii="Tahoma" w:hAnsi="Tahoma" w:cs="Tahoma"/>
                <w:color w:val="000000"/>
                <w:vertAlign w:val="superscript"/>
              </w:rPr>
              <w:t>®</w:t>
            </w:r>
            <w:r w:rsidRPr="00276F80">
              <w:rPr>
                <w:rFonts w:ascii="Tahoma" w:hAnsi="Tahoma" w:cs="Tahoma"/>
                <w:color w:val="000000"/>
              </w:rPr>
              <w:t xml:space="preserve"> 2013</w:t>
            </w:r>
          </w:p>
          <w:p w14:paraId="0EDFCAE5" w14:textId="77777777" w:rsidR="00CA6072" w:rsidRPr="00276F80" w:rsidRDefault="00CA6072" w:rsidP="00EC05F0">
            <w:pPr>
              <w:pStyle w:val="appendixtabletext0"/>
              <w:keepNext/>
              <w:keepLines/>
              <w:rPr>
                <w:rFonts w:ascii="Tahoma" w:hAnsi="Tahoma" w:cs="Tahoma"/>
              </w:rPr>
            </w:pPr>
            <w:r w:rsidRPr="00276F80">
              <w:rPr>
                <w:rFonts w:ascii="Tahoma" w:hAnsi="Tahoma" w:cs="Tahoma"/>
                <w:color w:val="000000"/>
              </w:rPr>
              <w:t>OneNote</w:t>
            </w:r>
            <w:r w:rsidR="005B4156" w:rsidRPr="005B4156">
              <w:rPr>
                <w:rFonts w:ascii="Tahoma" w:hAnsi="Tahoma" w:cs="Tahoma"/>
                <w:color w:val="000000"/>
                <w:vertAlign w:val="superscript"/>
              </w:rPr>
              <w:t>®</w:t>
            </w:r>
            <w:r w:rsidRPr="00276F80">
              <w:rPr>
                <w:rFonts w:ascii="Tahoma" w:hAnsi="Tahoma" w:cs="Tahoma"/>
                <w:color w:val="000000"/>
              </w:rPr>
              <w:t xml:space="preserve"> 2013</w:t>
            </w:r>
          </w:p>
          <w:p w14:paraId="0EDFCAE6" w14:textId="77777777" w:rsidR="00CA6072" w:rsidRPr="00276F80" w:rsidRDefault="00CA6072" w:rsidP="00EC05F0">
            <w:pPr>
              <w:pStyle w:val="appendixtabletext0"/>
              <w:keepNext/>
              <w:keepLines/>
              <w:rPr>
                <w:rFonts w:ascii="Tahoma" w:hAnsi="Tahoma" w:cs="Tahoma"/>
              </w:rPr>
            </w:pPr>
            <w:r w:rsidRPr="00276F80">
              <w:rPr>
                <w:rFonts w:ascii="Tahoma" w:hAnsi="Tahoma" w:cs="Tahoma"/>
                <w:color w:val="000000"/>
              </w:rPr>
              <w:t>InfoPath</w:t>
            </w:r>
            <w:r w:rsidR="005B4156" w:rsidRPr="005B4156">
              <w:rPr>
                <w:rFonts w:ascii="Tahoma" w:hAnsi="Tahoma" w:cs="Tahoma"/>
                <w:color w:val="000000"/>
                <w:vertAlign w:val="superscript"/>
              </w:rPr>
              <w:t>®</w:t>
            </w:r>
            <w:r w:rsidRPr="00276F80">
              <w:rPr>
                <w:rFonts w:ascii="Tahoma" w:hAnsi="Tahoma" w:cs="Tahoma"/>
                <w:color w:val="000000"/>
              </w:rPr>
              <w:t xml:space="preserve"> 2013</w:t>
            </w:r>
          </w:p>
          <w:p w14:paraId="0EDFCAE7" w14:textId="77777777" w:rsidR="00502827" w:rsidRPr="00276F80" w:rsidRDefault="00B9674D" w:rsidP="00EC05F0">
            <w:pPr>
              <w:pStyle w:val="appendixtabletext0"/>
              <w:keepNext/>
              <w:keepLines/>
              <w:rPr>
                <w:rFonts w:ascii="Tahoma" w:hAnsi="Tahoma" w:cs="Tahoma"/>
              </w:rPr>
            </w:pPr>
            <w:r w:rsidRPr="00276F80">
              <w:rPr>
                <w:rFonts w:ascii="Tahoma" w:hAnsi="Tahoma" w:cs="Tahoma"/>
                <w:color w:val="000000"/>
              </w:rPr>
              <w:t>Lync 2013</w:t>
            </w:r>
          </w:p>
          <w:p w14:paraId="0EDFCAE8" w14:textId="77777777" w:rsidR="002D25C8" w:rsidRPr="00276F80" w:rsidRDefault="002D25C8" w:rsidP="00EC05F0">
            <w:pPr>
              <w:pStyle w:val="appendixtabletext0"/>
              <w:keepNext/>
              <w:keepLines/>
              <w:rPr>
                <w:rFonts w:ascii="Tahoma" w:hAnsi="Tahoma" w:cs="Tahoma"/>
                <w:color w:val="000000"/>
              </w:rPr>
            </w:pPr>
          </w:p>
        </w:tc>
      </w:tr>
    </w:tbl>
    <w:p w14:paraId="0EDFCAEA" w14:textId="77777777" w:rsidR="001C1727" w:rsidRPr="00276F80" w:rsidRDefault="001C1727" w:rsidP="001C1727">
      <w:pPr>
        <w:rPr>
          <w:rFonts w:cs="Tahoma"/>
        </w:rPr>
      </w:pPr>
    </w:p>
    <w:p w14:paraId="0EDFCAEB" w14:textId="77777777" w:rsidR="00023FE7" w:rsidRPr="00276F80"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276F80" w14:paraId="0EDFCAEE"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0EDFCAEC" w14:textId="77777777" w:rsidR="00CA6072" w:rsidRPr="00276F80" w:rsidRDefault="00CA6072" w:rsidP="001B035A">
            <w:pPr>
              <w:pStyle w:val="appendixtableheadings0"/>
              <w:rPr>
                <w:rFonts w:ascii="Tahoma" w:hAnsi="Tahoma" w:cs="Tahoma"/>
                <w:color w:val="000000"/>
                <w:sz w:val="20"/>
                <w:szCs w:val="20"/>
              </w:rPr>
            </w:pPr>
            <w:r w:rsidRPr="00276F80">
              <w:rPr>
                <w:rFonts w:ascii="Tahoma" w:hAnsi="Tahoma" w:cs="Tahoma"/>
                <w:color w:val="000000"/>
                <w:sz w:val="20"/>
                <w:szCs w:val="20"/>
              </w:rPr>
              <w:t>Kwalificerende desktoptoepassing</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0EDFCAED" w14:textId="77777777" w:rsidR="00CA6072" w:rsidRPr="00276F80" w:rsidRDefault="00CA6072" w:rsidP="001B035A">
            <w:pPr>
              <w:pStyle w:val="appendixtableheadings0"/>
              <w:rPr>
                <w:rFonts w:ascii="Tahoma" w:hAnsi="Tahoma" w:cs="Tahoma"/>
                <w:color w:val="000000"/>
                <w:sz w:val="20"/>
                <w:szCs w:val="20"/>
              </w:rPr>
            </w:pPr>
            <w:r w:rsidRPr="00276F80">
              <w:rPr>
                <w:rFonts w:ascii="Tahoma" w:hAnsi="Tahoma" w:cs="Tahoma"/>
                <w:color w:val="000000"/>
                <w:sz w:val="20"/>
                <w:szCs w:val="20"/>
              </w:rPr>
              <w:t>Corresponderende Home Use-</w:t>
            </w:r>
            <w:r w:rsidRPr="00276F80">
              <w:rPr>
                <w:rFonts w:ascii="Tahoma" w:hAnsi="Tahoma" w:cs="Tahoma"/>
                <w:color w:val="000000"/>
                <w:sz w:val="20"/>
                <w:szCs w:val="20"/>
              </w:rPr>
              <w:br/>
              <w:t>programmalicentie</w:t>
            </w:r>
          </w:p>
        </w:tc>
      </w:tr>
      <w:tr w:rsidR="004D700D" w:rsidRPr="00276F80" w14:paraId="0EDFCAF5"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EDFCAEF" w14:textId="77777777" w:rsidR="004D700D" w:rsidRPr="00276F80" w:rsidRDefault="004D700D" w:rsidP="001B035A">
            <w:pPr>
              <w:pStyle w:val="appendixtabletext0"/>
              <w:rPr>
                <w:rFonts w:ascii="Tahoma" w:hAnsi="Tahoma" w:cs="Tahoma"/>
              </w:rPr>
            </w:pPr>
            <w:r w:rsidRPr="00276F80">
              <w:rPr>
                <w:rFonts w:ascii="Tahoma" w:hAnsi="Tahoma" w:cs="Tahoma"/>
                <w:color w:val="000000"/>
              </w:rPr>
              <w:t>Office Standard 2010/2013</w:t>
            </w:r>
          </w:p>
          <w:p w14:paraId="0EDFCAF0" w14:textId="77777777" w:rsidR="004D700D" w:rsidRPr="00276F80" w:rsidRDefault="004D700D" w:rsidP="001B035A">
            <w:pPr>
              <w:pStyle w:val="appendixtabletext0"/>
              <w:rPr>
                <w:rFonts w:ascii="Tahoma" w:hAnsi="Tahoma" w:cs="Tahoma"/>
              </w:rPr>
            </w:pPr>
            <w:r w:rsidRPr="00276F80">
              <w:rPr>
                <w:rFonts w:ascii="Tahoma" w:hAnsi="Tahoma" w:cs="Tahoma"/>
                <w:color w:val="000000"/>
              </w:rPr>
              <w:t>Office Professional Plus 2010/2013</w:t>
            </w:r>
          </w:p>
          <w:p w14:paraId="0EDFCAF1" w14:textId="77777777" w:rsidR="004D700D" w:rsidRPr="00276F80" w:rsidRDefault="00D6333A" w:rsidP="001B6CD2">
            <w:pPr>
              <w:pStyle w:val="appendixtabletext0"/>
              <w:rPr>
                <w:rFonts w:ascii="Tahoma" w:hAnsi="Tahoma" w:cs="Tahoma"/>
                <w:color w:val="000000"/>
              </w:rPr>
            </w:pPr>
            <w:r>
              <w:rPr>
                <w:rFonts w:ascii="Tahoma" w:hAnsi="Tahoma" w:cs="Tahoma"/>
                <w:color w:val="000000"/>
              </w:rPr>
              <w:t>Office voor Mac 2008/</w:t>
            </w:r>
            <w:r w:rsidR="004D700D" w:rsidRPr="00276F80">
              <w:rPr>
                <w:rFonts w:ascii="Tahoma" w:hAnsi="Tahoma" w:cs="Tahoma"/>
                <w:color w:val="000000"/>
              </w:rPr>
              <w:t>Office voor Mac Standard</w:t>
            </w:r>
            <w:r w:rsidR="001B6CD2">
              <w:rPr>
                <w:rFonts w:ascii="Tahoma" w:hAnsi="Tahoma" w:cs="Tahoma"/>
                <w:color w:val="000000"/>
              </w:rPr>
              <w:t> </w:t>
            </w:r>
            <w:r w:rsidR="004D700D" w:rsidRPr="00276F80">
              <w:rPr>
                <w:rFonts w:ascii="Tahoma" w:hAnsi="Tahoma" w:cs="Tahoma"/>
                <w:color w:val="000000"/>
              </w:rPr>
              <w:t xml:space="preserve">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EDFCAF2" w14:textId="77777777" w:rsidR="004D700D" w:rsidRPr="00276F80" w:rsidRDefault="004D700D" w:rsidP="00735622">
            <w:pPr>
              <w:pStyle w:val="appendixtabletext0"/>
              <w:rPr>
                <w:rFonts w:ascii="Tahoma" w:hAnsi="Tahoma" w:cs="Tahoma"/>
              </w:rPr>
            </w:pPr>
            <w:r w:rsidRPr="00276F80">
              <w:rPr>
                <w:rFonts w:ascii="Tahoma" w:hAnsi="Tahoma" w:cs="Tahoma"/>
                <w:color w:val="000000"/>
              </w:rPr>
              <w:t>Office Professional Plus 2013 HUP</w:t>
            </w:r>
          </w:p>
          <w:p w14:paraId="0EDFCAF3" w14:textId="77777777" w:rsidR="004D700D" w:rsidRPr="00276F80" w:rsidRDefault="004D700D" w:rsidP="00735622">
            <w:pPr>
              <w:pStyle w:val="appendixtabletext0"/>
              <w:rPr>
                <w:rFonts w:ascii="Tahoma" w:hAnsi="Tahoma" w:cs="Tahoma"/>
              </w:rPr>
            </w:pPr>
            <w:r w:rsidRPr="00276F80">
              <w:rPr>
                <w:rFonts w:ascii="Tahoma" w:hAnsi="Tahoma" w:cs="Tahoma"/>
                <w:color w:val="000000"/>
              </w:rPr>
              <w:t>of</w:t>
            </w:r>
          </w:p>
          <w:p w14:paraId="0EDFCAF4" w14:textId="77777777" w:rsidR="004D700D" w:rsidRPr="00276F80" w:rsidRDefault="00E316C2" w:rsidP="001B6CD2">
            <w:pPr>
              <w:pStyle w:val="appendixtabletext0"/>
              <w:rPr>
                <w:rFonts w:ascii="Tahoma" w:hAnsi="Tahoma" w:cs="Tahoma"/>
                <w:color w:val="000000"/>
              </w:rPr>
            </w:pPr>
            <w:r w:rsidRPr="00276F80">
              <w:rPr>
                <w:rFonts w:ascii="Tahoma" w:hAnsi="Tahoma" w:cs="Tahoma"/>
                <w:color w:val="000000"/>
              </w:rPr>
              <w:t>Office voor Mac Home &amp; Business 2011</w:t>
            </w:r>
            <w:r w:rsidR="001B6CD2">
              <w:rPr>
                <w:rFonts w:ascii="Tahoma" w:hAnsi="Tahoma" w:cs="Tahoma"/>
                <w:color w:val="000000"/>
              </w:rPr>
              <w:t> </w:t>
            </w:r>
            <w:r w:rsidRPr="00276F80">
              <w:rPr>
                <w:rFonts w:ascii="Tahoma" w:hAnsi="Tahoma" w:cs="Tahoma"/>
                <w:color w:val="000000"/>
              </w:rPr>
              <w:t>HUP</w:t>
            </w:r>
          </w:p>
        </w:tc>
      </w:tr>
      <w:tr w:rsidR="004D700D" w:rsidRPr="00276F80" w14:paraId="0EDFCB02"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EDFCAF6" w14:textId="77777777" w:rsidR="004D700D" w:rsidRPr="00276F80" w:rsidRDefault="004D700D" w:rsidP="001B035A">
            <w:pPr>
              <w:pStyle w:val="appendixtabletext0"/>
              <w:rPr>
                <w:rFonts w:ascii="Tahoma" w:hAnsi="Tahoma" w:cs="Tahoma"/>
              </w:rPr>
            </w:pPr>
            <w:r w:rsidRPr="00276F80">
              <w:rPr>
                <w:rFonts w:ascii="Tahoma" w:hAnsi="Tahoma" w:cs="Tahoma"/>
                <w:color w:val="000000"/>
              </w:rPr>
              <w:t>Access 2010/2013</w:t>
            </w:r>
          </w:p>
          <w:p w14:paraId="0EDFCAF7" w14:textId="77777777" w:rsidR="004D700D" w:rsidRPr="00276F80" w:rsidRDefault="004D700D" w:rsidP="001B035A">
            <w:pPr>
              <w:pStyle w:val="appendixtabletext0"/>
              <w:rPr>
                <w:rFonts w:ascii="Tahoma" w:hAnsi="Tahoma" w:cs="Tahoma"/>
              </w:rPr>
            </w:pPr>
            <w:r w:rsidRPr="00276F80">
              <w:rPr>
                <w:rFonts w:ascii="Tahoma" w:hAnsi="Tahoma" w:cs="Tahoma"/>
                <w:color w:val="000000"/>
              </w:rPr>
              <w:t>Excel 2010/2013</w:t>
            </w:r>
          </w:p>
          <w:p w14:paraId="0EDFCAF8" w14:textId="77777777" w:rsidR="004D700D" w:rsidRPr="00276F80" w:rsidRDefault="004D700D" w:rsidP="001B035A">
            <w:pPr>
              <w:pStyle w:val="appendixtabletext0"/>
              <w:rPr>
                <w:rFonts w:ascii="Tahoma" w:hAnsi="Tahoma" w:cs="Tahoma"/>
              </w:rPr>
            </w:pPr>
            <w:r w:rsidRPr="00276F80">
              <w:rPr>
                <w:rFonts w:ascii="Tahoma" w:hAnsi="Tahoma" w:cs="Tahoma"/>
                <w:color w:val="000000"/>
              </w:rPr>
              <w:t>PowerPoint 2010/2013</w:t>
            </w:r>
          </w:p>
          <w:p w14:paraId="0EDFCAF9" w14:textId="77777777" w:rsidR="004D700D" w:rsidRPr="00276F80" w:rsidRDefault="004D700D" w:rsidP="001B035A">
            <w:pPr>
              <w:pStyle w:val="appendixtabletext0"/>
              <w:rPr>
                <w:rFonts w:ascii="Tahoma" w:hAnsi="Tahoma" w:cs="Tahoma"/>
              </w:rPr>
            </w:pPr>
            <w:r w:rsidRPr="00276F80">
              <w:rPr>
                <w:rFonts w:ascii="Tahoma" w:hAnsi="Tahoma" w:cs="Tahoma"/>
                <w:color w:val="000000"/>
              </w:rPr>
              <w:t>InfoPath 2010/2013</w:t>
            </w:r>
          </w:p>
          <w:p w14:paraId="0EDFCAFA" w14:textId="77777777" w:rsidR="004D700D" w:rsidRPr="00276F80" w:rsidRDefault="004D700D" w:rsidP="001B035A">
            <w:pPr>
              <w:pStyle w:val="appendixtabletext0"/>
              <w:rPr>
                <w:rFonts w:ascii="Tahoma" w:hAnsi="Tahoma" w:cs="Tahoma"/>
              </w:rPr>
            </w:pPr>
            <w:r w:rsidRPr="00276F80">
              <w:rPr>
                <w:rFonts w:ascii="Tahoma" w:hAnsi="Tahoma" w:cs="Tahoma"/>
                <w:color w:val="000000"/>
              </w:rPr>
              <w:t>OneNote 2010/2013</w:t>
            </w:r>
          </w:p>
          <w:p w14:paraId="0EDFCAFB" w14:textId="77777777" w:rsidR="004D700D" w:rsidRPr="00276F80" w:rsidRDefault="004D700D" w:rsidP="001B035A">
            <w:pPr>
              <w:pStyle w:val="appendixtabletext0"/>
              <w:rPr>
                <w:rFonts w:ascii="Tahoma" w:hAnsi="Tahoma" w:cs="Tahoma"/>
              </w:rPr>
            </w:pPr>
            <w:r w:rsidRPr="00276F80">
              <w:rPr>
                <w:rFonts w:ascii="Tahoma" w:hAnsi="Tahoma" w:cs="Tahoma"/>
                <w:color w:val="000000"/>
              </w:rPr>
              <w:t>Outlook 2010/2013</w:t>
            </w:r>
          </w:p>
          <w:p w14:paraId="0EDFCAFC" w14:textId="77777777" w:rsidR="004D700D" w:rsidRPr="00276F80" w:rsidRDefault="004D700D" w:rsidP="001B035A">
            <w:pPr>
              <w:pStyle w:val="appendixtabletext0"/>
              <w:rPr>
                <w:rFonts w:ascii="Tahoma" w:hAnsi="Tahoma" w:cs="Tahoma"/>
              </w:rPr>
            </w:pPr>
            <w:r w:rsidRPr="00276F80">
              <w:rPr>
                <w:rFonts w:ascii="Tahoma" w:hAnsi="Tahoma" w:cs="Tahoma"/>
                <w:color w:val="000000"/>
              </w:rPr>
              <w:t>Publisher 2010/2013</w:t>
            </w:r>
          </w:p>
          <w:p w14:paraId="0EDFCAFD" w14:textId="77777777" w:rsidR="004D700D" w:rsidRPr="00276F80" w:rsidRDefault="004D700D" w:rsidP="00737AED">
            <w:pPr>
              <w:pStyle w:val="appendixtabletext0"/>
              <w:rPr>
                <w:rFonts w:ascii="Tahoma" w:hAnsi="Tahoma" w:cs="Tahoma"/>
              </w:rPr>
            </w:pPr>
            <w:r w:rsidRPr="00276F80">
              <w:rPr>
                <w:rFonts w:ascii="Tahoma" w:hAnsi="Tahoma" w:cs="Tahoma"/>
                <w:color w:val="000000"/>
              </w:rPr>
              <w:t>Word 2010/2013</w:t>
            </w:r>
          </w:p>
          <w:p w14:paraId="0EDFCAFE" w14:textId="77777777" w:rsidR="00737AED" w:rsidRPr="00276F80"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EDFCAFF" w14:textId="77777777" w:rsidR="004D700D" w:rsidRPr="00276F80" w:rsidRDefault="004D700D" w:rsidP="00735622">
            <w:pPr>
              <w:pStyle w:val="appendixtabletext0"/>
              <w:rPr>
                <w:rFonts w:ascii="Tahoma" w:hAnsi="Tahoma" w:cs="Tahoma"/>
              </w:rPr>
            </w:pPr>
            <w:r w:rsidRPr="00276F80">
              <w:rPr>
                <w:rFonts w:ascii="Tahoma" w:hAnsi="Tahoma" w:cs="Tahoma"/>
                <w:color w:val="000000"/>
              </w:rPr>
              <w:t>Office Professional Plus 2013 HUP</w:t>
            </w:r>
          </w:p>
          <w:p w14:paraId="0EDFCB00" w14:textId="77777777" w:rsidR="004D700D" w:rsidRPr="00276F80" w:rsidRDefault="004D700D" w:rsidP="00735622">
            <w:pPr>
              <w:pStyle w:val="appendixtabletext0"/>
              <w:rPr>
                <w:rFonts w:ascii="Tahoma" w:hAnsi="Tahoma" w:cs="Tahoma"/>
              </w:rPr>
            </w:pPr>
            <w:r w:rsidRPr="00276F80">
              <w:rPr>
                <w:rFonts w:ascii="Tahoma" w:hAnsi="Tahoma" w:cs="Tahoma"/>
                <w:color w:val="000000"/>
              </w:rPr>
              <w:t>of</w:t>
            </w:r>
          </w:p>
          <w:p w14:paraId="0EDFCB01" w14:textId="77777777" w:rsidR="004D700D" w:rsidRPr="00276F80" w:rsidRDefault="00E316C2" w:rsidP="001B6CD2">
            <w:pPr>
              <w:pStyle w:val="appendixtabletext0"/>
              <w:rPr>
                <w:rFonts w:ascii="Tahoma" w:hAnsi="Tahoma" w:cs="Tahoma"/>
                <w:color w:val="000000"/>
              </w:rPr>
            </w:pPr>
            <w:r w:rsidRPr="00276F80">
              <w:rPr>
                <w:rFonts w:ascii="Tahoma" w:hAnsi="Tahoma" w:cs="Tahoma"/>
                <w:color w:val="000000"/>
              </w:rPr>
              <w:t>Office voor Mac Home &amp; Business 2011</w:t>
            </w:r>
            <w:r w:rsidR="001B6CD2">
              <w:rPr>
                <w:rFonts w:ascii="Tahoma" w:hAnsi="Tahoma" w:cs="Tahoma"/>
                <w:color w:val="000000"/>
              </w:rPr>
              <w:t> </w:t>
            </w:r>
            <w:r w:rsidRPr="00276F80">
              <w:rPr>
                <w:rFonts w:ascii="Tahoma" w:hAnsi="Tahoma" w:cs="Tahoma"/>
                <w:color w:val="000000"/>
              </w:rPr>
              <w:t>HUP</w:t>
            </w:r>
          </w:p>
        </w:tc>
      </w:tr>
      <w:tr w:rsidR="00CA6072" w:rsidRPr="00276F80" w14:paraId="0EDFCB08"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EDFCB03" w14:textId="77777777" w:rsidR="00CA6072" w:rsidRPr="00276F80" w:rsidRDefault="00CA6072" w:rsidP="001B035A">
            <w:pPr>
              <w:pStyle w:val="appendixtabletext0"/>
              <w:rPr>
                <w:rFonts w:ascii="Tahoma" w:hAnsi="Tahoma" w:cs="Tahoma"/>
              </w:rPr>
            </w:pPr>
            <w:r w:rsidRPr="00276F80">
              <w:rPr>
                <w:rFonts w:ascii="Tahoma" w:hAnsi="Tahoma" w:cs="Tahoma"/>
                <w:color w:val="000000"/>
              </w:rPr>
              <w:t xml:space="preserve">Visio Standard 2010/2013 </w:t>
            </w:r>
          </w:p>
          <w:p w14:paraId="0EDFCB04" w14:textId="77777777" w:rsidR="00502827" w:rsidRPr="00276F80" w:rsidRDefault="00CA6072" w:rsidP="00502827">
            <w:pPr>
              <w:pStyle w:val="appendixtabletext0"/>
              <w:rPr>
                <w:rFonts w:ascii="Tahoma" w:hAnsi="Tahoma" w:cs="Tahoma"/>
              </w:rPr>
            </w:pPr>
            <w:r w:rsidRPr="00276F80">
              <w:rPr>
                <w:rFonts w:ascii="Tahoma" w:hAnsi="Tahoma" w:cs="Tahoma"/>
                <w:color w:val="000000"/>
              </w:rPr>
              <w:t>Visio Professional 2010/2013</w:t>
            </w:r>
          </w:p>
          <w:p w14:paraId="0EDFCB05" w14:textId="77777777" w:rsidR="00502827" w:rsidRPr="00276F80"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EDFCB06" w14:textId="77777777" w:rsidR="00CA6072" w:rsidRPr="00276F80" w:rsidRDefault="00CA6072" w:rsidP="001B035A">
            <w:pPr>
              <w:pStyle w:val="appendixtabletext0"/>
              <w:rPr>
                <w:rFonts w:ascii="Tahoma" w:hAnsi="Tahoma" w:cs="Tahoma"/>
              </w:rPr>
            </w:pPr>
            <w:r w:rsidRPr="00276F80">
              <w:rPr>
                <w:rFonts w:ascii="Tahoma" w:hAnsi="Tahoma" w:cs="Tahoma"/>
                <w:color w:val="000000"/>
              </w:rPr>
              <w:t>Visio Professional 2013 HUP</w:t>
            </w:r>
          </w:p>
          <w:p w14:paraId="0EDFCB07" w14:textId="77777777" w:rsidR="00CA6072" w:rsidRPr="00276F80" w:rsidRDefault="00CA6072" w:rsidP="001B035A">
            <w:pPr>
              <w:pStyle w:val="appendixtabletext0"/>
              <w:rPr>
                <w:rFonts w:ascii="Tahoma" w:hAnsi="Tahoma" w:cs="Tahoma"/>
                <w:color w:val="000000"/>
              </w:rPr>
            </w:pPr>
          </w:p>
        </w:tc>
      </w:tr>
      <w:tr w:rsidR="00CA6072" w:rsidRPr="00276F80" w14:paraId="0EDFCB0E"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EDFCB09" w14:textId="77777777" w:rsidR="00CA6072" w:rsidRPr="00276F80" w:rsidRDefault="00CA6072" w:rsidP="001B035A">
            <w:pPr>
              <w:pStyle w:val="appendixtabletext0"/>
              <w:rPr>
                <w:rFonts w:ascii="Tahoma" w:hAnsi="Tahoma" w:cs="Tahoma"/>
              </w:rPr>
            </w:pPr>
            <w:r w:rsidRPr="00276F80">
              <w:rPr>
                <w:rFonts w:ascii="Tahoma" w:hAnsi="Tahoma" w:cs="Tahoma"/>
                <w:color w:val="000000"/>
              </w:rPr>
              <w:t>Project Standard 2010/2013</w:t>
            </w:r>
          </w:p>
          <w:p w14:paraId="0EDFCB0A" w14:textId="77777777" w:rsidR="00CA6072" w:rsidRPr="00276F80" w:rsidRDefault="00CA6072" w:rsidP="001E3357">
            <w:pPr>
              <w:pStyle w:val="appendixtabletext0"/>
              <w:rPr>
                <w:rFonts w:ascii="Tahoma" w:hAnsi="Tahoma" w:cs="Tahoma"/>
              </w:rPr>
            </w:pPr>
            <w:r w:rsidRPr="00276F80">
              <w:rPr>
                <w:rFonts w:ascii="Tahoma" w:hAnsi="Tahoma" w:cs="Tahoma"/>
                <w:color w:val="000000"/>
              </w:rPr>
              <w:t>Project Professional 2010/2013</w:t>
            </w:r>
          </w:p>
          <w:p w14:paraId="0EDFCB0B" w14:textId="77777777" w:rsidR="00737AED" w:rsidRPr="00276F80"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EDFCB0C" w14:textId="77777777" w:rsidR="00CA6072" w:rsidRPr="00276F80" w:rsidRDefault="00CA6072" w:rsidP="001B035A">
            <w:pPr>
              <w:pStyle w:val="appendixtabletext0"/>
              <w:rPr>
                <w:rFonts w:ascii="Tahoma" w:hAnsi="Tahoma" w:cs="Tahoma"/>
              </w:rPr>
            </w:pPr>
            <w:r w:rsidRPr="00276F80">
              <w:rPr>
                <w:rFonts w:ascii="Tahoma" w:hAnsi="Tahoma" w:cs="Tahoma"/>
                <w:color w:val="000000"/>
              </w:rPr>
              <w:t>Project Standard 2013 HUP</w:t>
            </w:r>
          </w:p>
          <w:p w14:paraId="0EDFCB0D" w14:textId="77777777" w:rsidR="00CA6072" w:rsidRPr="00276F80" w:rsidRDefault="00CA6072" w:rsidP="001B035A">
            <w:pPr>
              <w:pStyle w:val="appendixtabletext0"/>
              <w:rPr>
                <w:rFonts w:ascii="Tahoma" w:hAnsi="Tahoma" w:cs="Tahoma"/>
                <w:color w:val="000000"/>
              </w:rPr>
            </w:pPr>
          </w:p>
        </w:tc>
      </w:tr>
    </w:tbl>
    <w:p w14:paraId="0EDFCB0F" w14:textId="77777777" w:rsidR="00023FE7" w:rsidRPr="001B6CD2" w:rsidRDefault="00023FE7">
      <w:pPr>
        <w:pStyle w:val="AppendixBodyText"/>
        <w:ind w:left="630"/>
        <w:rPr>
          <w:rFonts w:ascii="Tahoma" w:hAnsi="Tahoma" w:cs="Tahoma"/>
          <w:sz w:val="16"/>
          <w:szCs w:val="16"/>
          <w:lang w:val="nl-NL"/>
        </w:rPr>
      </w:pPr>
      <w:r w:rsidRPr="001B6CD2">
        <w:rPr>
          <w:rFonts w:ascii="Tahoma" w:hAnsi="Tahoma" w:cs="Tahoma"/>
          <w:b/>
          <w:i/>
          <w:sz w:val="16"/>
          <w:szCs w:val="16"/>
          <w:lang w:val="nl-NL"/>
        </w:rPr>
        <w:t>*</w:t>
      </w:r>
      <w:r w:rsidRPr="001B6CD2">
        <w:rPr>
          <w:rFonts w:ascii="Tahoma" w:hAnsi="Tahoma" w:cs="Tahoma"/>
          <w:i/>
          <w:sz w:val="16"/>
          <w:szCs w:val="16"/>
          <w:lang w:val="nl-NL"/>
        </w:rPr>
        <w:t xml:space="preserve">De beschikbaarheid van de software uit het Home Use-programma verschilt per regio, aanbieding en taal. </w:t>
      </w:r>
    </w:p>
    <w:p w14:paraId="0EDFCB10" w14:textId="77777777" w:rsidR="00023FE7" w:rsidRPr="001B6CD2" w:rsidRDefault="00023FE7">
      <w:pPr>
        <w:pStyle w:val="AppendixBodyText"/>
        <w:ind w:left="630"/>
        <w:rPr>
          <w:rFonts w:ascii="Tahoma" w:hAnsi="Tahoma" w:cs="Tahoma"/>
          <w:sz w:val="16"/>
          <w:szCs w:val="16"/>
          <w:lang w:val="nl-NL"/>
        </w:rPr>
      </w:pPr>
      <w:r w:rsidRPr="001B6CD2">
        <w:rPr>
          <w:rFonts w:ascii="Tahoma" w:hAnsi="Tahoma" w:cs="Tahoma"/>
          <w:i/>
          <w:sz w:val="16"/>
          <w:szCs w:val="16"/>
          <w:lang w:val="nl-NL"/>
        </w:rPr>
        <w:t xml:space="preserve">Zie </w:t>
      </w:r>
      <w:hyperlink r:id="rId22" w:history="1">
        <w:r w:rsidRPr="001B6CD2">
          <w:rPr>
            <w:rStyle w:val="Hyperlink"/>
            <w:rFonts w:ascii="Tahoma" w:hAnsi="Tahoma" w:cs="Tahoma"/>
            <w:i/>
            <w:sz w:val="16"/>
            <w:szCs w:val="16"/>
            <w:lang w:val="nl-NL"/>
          </w:rPr>
          <w:t>http://www.microsoft.com/licensing</w:t>
        </w:r>
      </w:hyperlink>
      <w:r w:rsidRPr="001B6CD2">
        <w:rPr>
          <w:rFonts w:ascii="Tahoma" w:hAnsi="Tahoma" w:cs="Tahoma"/>
          <w:i/>
          <w:sz w:val="16"/>
          <w:szCs w:val="16"/>
          <w:lang w:val="nl-NL"/>
        </w:rPr>
        <w:t xml:space="preserve"> voor meer informatie, waaronder informatie over de toekomstige beschikbaarheid van andere software in het Home Use-programma.</w:t>
      </w:r>
    </w:p>
    <w:p w14:paraId="0EDFCB11" w14:textId="77777777" w:rsidR="00023FE7" w:rsidRPr="001B6CD2" w:rsidRDefault="001B6CD2">
      <w:pPr>
        <w:pStyle w:val="AppendixBodyText"/>
        <w:ind w:left="630"/>
        <w:rPr>
          <w:rFonts w:ascii="Tahoma" w:hAnsi="Tahoma" w:cs="Tahoma"/>
          <w:sz w:val="16"/>
          <w:szCs w:val="16"/>
          <w:lang w:val="nl-NL"/>
        </w:rPr>
      </w:pPr>
      <w:r w:rsidRPr="001B6CD2">
        <w:rPr>
          <w:rFonts w:ascii="Tahoma" w:hAnsi="Tahoma" w:cs="Tahoma"/>
          <w:i/>
          <w:sz w:val="16"/>
          <w:szCs w:val="16"/>
          <w:lang w:val="nl-NL"/>
        </w:rPr>
        <w:t>**</w:t>
      </w:r>
      <w:r w:rsidR="00023FE7" w:rsidRPr="001B6CD2">
        <w:rPr>
          <w:rFonts w:ascii="Tahoma" w:hAnsi="Tahoma" w:cs="Tahoma"/>
          <w:i/>
          <w:sz w:val="16"/>
          <w:szCs w:val="16"/>
          <w:lang w:val="nl-NL"/>
        </w:rPr>
        <w:t>Opmerking voor klanten met Campus en School Overeenkomsten en Open Value Subscription-Education Solutions: Zie uw CASA-overeenkomst (versie 3.5 of hoger) of OVS-ES-overeenkomst voor aanvullende programmaspecifieke regels.</w:t>
      </w:r>
    </w:p>
    <w:p w14:paraId="0EDFCB12" w14:textId="77777777" w:rsidR="00023FE7" w:rsidRPr="001B6CD2" w:rsidRDefault="001B6CD2" w:rsidP="00BD1A6A">
      <w:pPr>
        <w:ind w:left="630"/>
        <w:rPr>
          <w:rFonts w:cs="Tahoma"/>
          <w:sz w:val="16"/>
          <w:szCs w:val="16"/>
          <w:lang w:val="nl-NL"/>
        </w:rPr>
      </w:pPr>
      <w:r w:rsidRPr="001B6CD2">
        <w:rPr>
          <w:rFonts w:cs="Tahoma"/>
          <w:i/>
          <w:sz w:val="16"/>
          <w:szCs w:val="16"/>
          <w:lang w:val="nl-NL"/>
        </w:rPr>
        <w:t>***</w:t>
      </w:r>
      <w:r w:rsidR="00023FE7" w:rsidRPr="001B6CD2">
        <w:rPr>
          <w:rFonts w:cs="Tahoma"/>
          <w:i/>
          <w:sz w:val="16"/>
          <w:szCs w:val="16"/>
          <w:lang w:val="nl-NL"/>
        </w:rPr>
        <w:t xml:space="preserve">SharePoint Designer is nu een gratis product dat kan worden gedownload via de volgende koppeling: </w:t>
      </w:r>
      <w:hyperlink r:id="rId23" w:history="1">
        <w:r w:rsidR="00023FE7" w:rsidRPr="001B6CD2">
          <w:rPr>
            <w:rStyle w:val="Hyperlink"/>
            <w:rFonts w:cs="Tahoma"/>
            <w:i/>
            <w:sz w:val="16"/>
            <w:szCs w:val="16"/>
            <w:lang w:val="nl-NL"/>
          </w:rPr>
          <w:t>http://www.microsoft.com/spd</w:t>
        </w:r>
      </w:hyperlink>
    </w:p>
    <w:p w14:paraId="0EDFCB13" w14:textId="77777777" w:rsidR="00CA395A" w:rsidRDefault="00CA395A" w:rsidP="008A15A8">
      <w:pPr>
        <w:outlineLvl w:val="2"/>
        <w:rPr>
          <w:rFonts w:cs="Tahoma"/>
          <w:lang w:val="nl-NL"/>
        </w:rPr>
      </w:pPr>
      <w:bookmarkStart w:id="742" w:name="_Toc281378922"/>
    </w:p>
    <w:p w14:paraId="0EDFCB14" w14:textId="77777777" w:rsidR="001B6CD2" w:rsidRDefault="001B6CD2" w:rsidP="008A15A8">
      <w:pPr>
        <w:outlineLvl w:val="2"/>
        <w:rPr>
          <w:rFonts w:cs="Tahoma"/>
          <w:lang w:val="nl-NL"/>
        </w:rPr>
      </w:pPr>
    </w:p>
    <w:p w14:paraId="0EDFCB15" w14:textId="77777777" w:rsidR="001B6CD2" w:rsidRDefault="001B6CD2" w:rsidP="008A15A8">
      <w:pPr>
        <w:outlineLvl w:val="2"/>
        <w:rPr>
          <w:rFonts w:cs="Tahoma"/>
          <w:lang w:val="nl-NL"/>
        </w:rPr>
      </w:pPr>
    </w:p>
    <w:p w14:paraId="0EDFCB16" w14:textId="77777777" w:rsidR="001B6CD2" w:rsidRDefault="001B6CD2" w:rsidP="008A15A8">
      <w:pPr>
        <w:outlineLvl w:val="2"/>
        <w:rPr>
          <w:rFonts w:cs="Tahoma"/>
          <w:lang w:val="nl-NL"/>
        </w:rPr>
      </w:pPr>
    </w:p>
    <w:p w14:paraId="0EDFCB17" w14:textId="77777777" w:rsidR="001B6CD2" w:rsidRPr="00E27A1D" w:rsidRDefault="001B6CD2" w:rsidP="008A15A8">
      <w:pPr>
        <w:outlineLvl w:val="2"/>
        <w:rPr>
          <w:rFonts w:cs="Tahoma"/>
          <w:lang w:val="nl-NL"/>
        </w:rPr>
      </w:pPr>
    </w:p>
    <w:p w14:paraId="0EDFCB18" w14:textId="77777777" w:rsidR="008A15A8" w:rsidRPr="00E27A1D" w:rsidRDefault="008A15A8" w:rsidP="002D25C8">
      <w:pPr>
        <w:outlineLvl w:val="2"/>
        <w:rPr>
          <w:rFonts w:cs="Tahoma"/>
          <w:lang w:val="nl-NL"/>
        </w:rPr>
      </w:pPr>
      <w:r w:rsidRPr="00E27A1D">
        <w:rPr>
          <w:rFonts w:eastAsia="Calibri" w:cs="Tahoma"/>
          <w:b/>
          <w:bCs/>
          <w:sz w:val="24"/>
          <w:szCs w:val="20"/>
          <w:lang w:val="nl-NL"/>
        </w:rPr>
        <w:lastRenderedPageBreak/>
        <w:t>Enterprise Source Licensing-programma</w:t>
      </w:r>
      <w:bookmarkEnd w:id="742"/>
    </w:p>
    <w:p w14:paraId="0EDFCB19" w14:textId="77777777" w:rsidR="001C20C9" w:rsidRPr="00E27A1D" w:rsidRDefault="001C20C9" w:rsidP="002D25C8">
      <w:pPr>
        <w:outlineLvl w:val="2"/>
        <w:rPr>
          <w:rFonts w:cs="Tahoma"/>
          <w:lang w:val="nl-NL"/>
        </w:rPr>
      </w:pPr>
    </w:p>
    <w:p w14:paraId="0EDFCB1A" w14:textId="77777777" w:rsidR="008A15A8" w:rsidRPr="00E27A1D" w:rsidRDefault="008A15A8" w:rsidP="002D25C8">
      <w:pPr>
        <w:rPr>
          <w:rFonts w:cs="Tahoma"/>
          <w:lang w:val="nl-NL"/>
        </w:rPr>
      </w:pPr>
      <w:r w:rsidRPr="00E27A1D">
        <w:rPr>
          <w:rFonts w:eastAsia="Calibri" w:cs="Tahoma"/>
          <w:szCs w:val="18"/>
          <w:lang w:val="nl-NL"/>
        </w:rPr>
        <w:t>Klanten met een Softw</w:t>
      </w:r>
      <w:r w:rsidR="005666BE">
        <w:rPr>
          <w:rFonts w:eastAsia="Calibri" w:cs="Tahoma"/>
          <w:szCs w:val="18"/>
          <w:lang w:val="nl-NL"/>
        </w:rPr>
        <w:t>are Assurance Lidmaatschap en 1</w:t>
      </w:r>
      <w:r w:rsidRPr="00E27A1D">
        <w:rPr>
          <w:rFonts w:eastAsia="Calibri" w:cs="Tahoma"/>
          <w:szCs w:val="18"/>
          <w:lang w:val="nl-NL"/>
        </w:rPr>
        <w:t>500 of meer gelicentieerde desktops in de productgroep Systemen kunnen in aanmerking komen voor deelname aan het Enterprise Source Licensing-programma (ESLP) gedurende de looptijd van hun Software Assurance dekking.</w:t>
      </w:r>
      <w:r w:rsidR="000600D2">
        <w:rPr>
          <w:rFonts w:eastAsia="Calibri" w:cs="Tahoma"/>
          <w:szCs w:val="18"/>
          <w:lang w:val="nl-NL"/>
        </w:rPr>
        <w:t xml:space="preserve"> </w:t>
      </w:r>
      <w:r w:rsidRPr="00E27A1D">
        <w:rPr>
          <w:rFonts w:eastAsia="Calibri" w:cs="Tahoma"/>
          <w:szCs w:val="18"/>
          <w:lang w:val="nl-NL"/>
        </w:rPr>
        <w:t>Het ESLP biedt toegang tot de broncode van Microsoft Windows voor interne ontwikkelings- en ondersteuningsdoeleinden.</w:t>
      </w:r>
      <w:r w:rsidR="000600D2">
        <w:rPr>
          <w:rFonts w:eastAsia="Calibri" w:cs="Tahoma"/>
          <w:szCs w:val="18"/>
          <w:lang w:val="nl-NL"/>
        </w:rPr>
        <w:t xml:space="preserve"> </w:t>
      </w:r>
      <w:r w:rsidRPr="00E27A1D">
        <w:rPr>
          <w:rFonts w:eastAsia="Calibri" w:cs="Tahoma"/>
          <w:szCs w:val="18"/>
          <w:lang w:val="nl-NL"/>
        </w:rPr>
        <w:t>Het ESLP is niet in alle landen beschikbaar en wordt verleend per overeenkomst/Enrollment.</w:t>
      </w:r>
    </w:p>
    <w:p w14:paraId="0EDFCB1B" w14:textId="77777777" w:rsidR="00DF400D" w:rsidRPr="00E27A1D" w:rsidRDefault="00DF400D" w:rsidP="002D25C8">
      <w:pPr>
        <w:rPr>
          <w:rFonts w:cs="Tahoma"/>
          <w:lang w:val="nl-NL"/>
        </w:rPr>
      </w:pPr>
    </w:p>
    <w:p w14:paraId="0EDFCB1C" w14:textId="77777777" w:rsidR="008A15A8" w:rsidRPr="00E27A1D" w:rsidRDefault="008A15A8" w:rsidP="001B6CD2">
      <w:pPr>
        <w:rPr>
          <w:rFonts w:cs="Tahoma"/>
          <w:lang w:val="nl-NL"/>
        </w:rPr>
      </w:pPr>
      <w:r w:rsidRPr="00E27A1D">
        <w:rPr>
          <w:rFonts w:eastAsia="Calibri" w:cs="Tahoma"/>
          <w:szCs w:val="18"/>
          <w:lang w:val="nl-NL"/>
        </w:rPr>
        <w:t>Het aanvraagformulier kan worden gedownload via Volume Licensing Service Center (VLSC). Voor personen die in</w:t>
      </w:r>
      <w:r w:rsidR="001B6CD2">
        <w:rPr>
          <w:rFonts w:eastAsia="Calibri" w:cs="Tahoma"/>
          <w:szCs w:val="18"/>
          <w:lang w:val="nl-NL"/>
        </w:rPr>
        <w:t> </w:t>
      </w:r>
      <w:r w:rsidRPr="00E27A1D">
        <w:rPr>
          <w:rFonts w:eastAsia="Calibri" w:cs="Tahoma"/>
          <w:szCs w:val="18"/>
          <w:lang w:val="nl-NL"/>
        </w:rPr>
        <w:t>aanmerking komen en locaties waar het programma beschikbaar is, gelden de voorwaarden van Microsoft (zie</w:t>
      </w:r>
      <w:r w:rsidR="001B6CD2">
        <w:rPr>
          <w:rFonts w:eastAsia="Calibri" w:cs="Tahoma"/>
          <w:szCs w:val="18"/>
          <w:lang w:val="nl-NL"/>
        </w:rPr>
        <w:t> </w:t>
      </w:r>
      <w:hyperlink r:id="rId24" w:history="1">
        <w:r w:rsidRPr="00E27A1D">
          <w:rPr>
            <w:rFonts w:eastAsia="Calibri" w:cs="Tahoma"/>
            <w:color w:val="0000FF"/>
            <w:szCs w:val="18"/>
            <w:u w:val="single"/>
            <w:lang w:val="nl-NL"/>
          </w:rPr>
          <w:t>www.microsoft.com/resources/sharedsource/Licensing/Enterprise.mspx</w:t>
        </w:r>
      </w:hyperlink>
      <w:r w:rsidRPr="00E27A1D">
        <w:rPr>
          <w:rFonts w:eastAsia="Calibri" w:cs="Tahoma"/>
          <w:szCs w:val="18"/>
          <w:lang w:val="nl-NL"/>
        </w:rPr>
        <w:t xml:space="preserve"> voor meer informatie). Academic-programma's komen in aanmerking voor het Microsoft Research Source Licensing Program.</w:t>
      </w:r>
    </w:p>
    <w:p w14:paraId="0EDFCB1D" w14:textId="77777777" w:rsidR="008A15A8" w:rsidRPr="00E27A1D" w:rsidRDefault="008A15A8" w:rsidP="002D25C8">
      <w:pPr>
        <w:pStyle w:val="Heading3"/>
        <w:rPr>
          <w:rFonts w:ascii="Tahoma" w:hAnsi="Tahoma" w:cs="Tahoma"/>
          <w:lang w:val="nl-NL"/>
        </w:rPr>
      </w:pPr>
    </w:p>
    <w:p w14:paraId="0EDFCB1E" w14:textId="77777777" w:rsidR="00023FE7" w:rsidRPr="00E27A1D" w:rsidRDefault="00023FE7" w:rsidP="002D25C8">
      <w:pPr>
        <w:pStyle w:val="Heading3"/>
        <w:rPr>
          <w:rFonts w:ascii="Tahoma" w:hAnsi="Tahoma" w:cs="Tahoma"/>
          <w:lang w:val="nl-NL"/>
        </w:rPr>
      </w:pPr>
      <w:bookmarkStart w:id="743" w:name="_Toc336338236"/>
      <w:bookmarkStart w:id="744" w:name="_Toc361497081"/>
      <w:r w:rsidRPr="00E27A1D">
        <w:rPr>
          <w:rFonts w:ascii="Tahoma" w:hAnsi="Tahoma" w:cs="Tahoma"/>
          <w:sz w:val="24"/>
          <w:lang w:val="nl-NL"/>
        </w:rPr>
        <w:t>24x7 Problem Resolution Support</w:t>
      </w:r>
      <w:bookmarkEnd w:id="743"/>
      <w:bookmarkEnd w:id="744"/>
    </w:p>
    <w:p w14:paraId="0EDFCB1F" w14:textId="77777777" w:rsidR="00023FE7" w:rsidRPr="00E27A1D" w:rsidRDefault="00023FE7" w:rsidP="002D25C8">
      <w:pPr>
        <w:rPr>
          <w:rFonts w:cs="Tahoma"/>
          <w:lang w:val="nl-NL"/>
        </w:rPr>
      </w:pPr>
    </w:p>
    <w:p w14:paraId="0EDFCB20" w14:textId="77777777" w:rsidR="00324479" w:rsidRPr="00E27A1D" w:rsidRDefault="00324479" w:rsidP="002D25C8">
      <w:pPr>
        <w:rPr>
          <w:rFonts w:cs="Tahoma"/>
          <w:lang w:val="nl-NL"/>
        </w:rPr>
      </w:pPr>
      <w:r w:rsidRPr="00E27A1D">
        <w:rPr>
          <w:rFonts w:cs="Tahoma"/>
          <w:szCs w:val="18"/>
          <w:lang w:val="nl-NL"/>
        </w:rPr>
        <w:t>Klanten (anders dan klanten met een Academic Select Plus License, Select Plus for Academic, Academic Open License, Campus en School Overeenkomst, Open Value Subscripton – Education Solution) met Software Assurance-dekking komen in aanmerking voor 24x7 Problem Resolution Support gedurende de looptijd van hun Software Assurance-dekking.</w:t>
      </w:r>
    </w:p>
    <w:p w14:paraId="0EDFCB21" w14:textId="77777777" w:rsidR="00023FE7" w:rsidRPr="00E27A1D" w:rsidRDefault="00023FE7" w:rsidP="002D25C8">
      <w:pPr>
        <w:pStyle w:val="AppendixBodyText"/>
        <w:spacing w:after="0"/>
        <w:rPr>
          <w:rFonts w:ascii="Tahoma" w:hAnsi="Tahoma" w:cs="Tahoma"/>
          <w:lang w:val="nl-NL"/>
        </w:rPr>
      </w:pPr>
    </w:p>
    <w:p w14:paraId="0EDFCB22" w14:textId="77777777" w:rsidR="00023FE7" w:rsidRPr="00E27A1D" w:rsidRDefault="00023FE7" w:rsidP="001B6CD2">
      <w:pPr>
        <w:pStyle w:val="AppendixBodyText"/>
        <w:spacing w:after="0"/>
        <w:rPr>
          <w:rFonts w:ascii="Tahoma" w:hAnsi="Tahoma" w:cs="Tahoma"/>
          <w:lang w:val="nl-NL"/>
        </w:rPr>
      </w:pPr>
      <w:r w:rsidRPr="00E27A1D">
        <w:rPr>
          <w:rFonts w:ascii="Tahoma" w:hAnsi="Tahoma" w:cs="Tahoma"/>
          <w:sz w:val="18"/>
          <w:szCs w:val="18"/>
          <w:lang w:val="nl-NL"/>
        </w:rPr>
        <w:t>24x7 Problem Resolution Support biedt assistentie bij problemen met specifieke symptomen die zijn opgetreden bij</w:t>
      </w:r>
      <w:r w:rsidR="001B6CD2">
        <w:rPr>
          <w:rFonts w:ascii="Tahoma" w:hAnsi="Tahoma" w:cs="Tahoma"/>
          <w:sz w:val="18"/>
          <w:szCs w:val="18"/>
          <w:lang w:val="nl-NL"/>
        </w:rPr>
        <w:t> </w:t>
      </w:r>
      <w:r w:rsidRPr="00E27A1D">
        <w:rPr>
          <w:rFonts w:ascii="Tahoma" w:hAnsi="Tahoma" w:cs="Tahoma"/>
          <w:sz w:val="18"/>
          <w:szCs w:val="18"/>
          <w:lang w:val="nl-NL"/>
        </w:rPr>
        <w:t>het gebruik van Microsoft-producten, waarbij een redelijke verwachting bestaat dat de problemen worden veroorzaakt door Microsoft-producten</w:t>
      </w:r>
      <w:r w:rsidR="000600D2">
        <w:rPr>
          <w:rFonts w:ascii="Tahoma" w:hAnsi="Tahoma" w:cs="Tahoma"/>
          <w:sz w:val="18"/>
          <w:szCs w:val="18"/>
          <w:lang w:val="nl-NL"/>
        </w:rPr>
        <w:t xml:space="preserve">. </w:t>
      </w:r>
      <w:r w:rsidRPr="00E27A1D">
        <w:rPr>
          <w:rFonts w:ascii="Tahoma" w:hAnsi="Tahoma" w:cs="Tahoma"/>
          <w:sz w:val="18"/>
          <w:szCs w:val="18"/>
          <w:lang w:val="nl-NL"/>
        </w:rPr>
        <w:t>Microsoft zal redelijke inspanningen verrichten om de klant bij ondersteuningsaanvragen bij te staan op een wijze die consistent is met het beleid van Microsoft op het gebied van productondersteuning</w:t>
      </w:r>
      <w:r w:rsidR="000600D2">
        <w:rPr>
          <w:rFonts w:ascii="Tahoma" w:hAnsi="Tahoma" w:cs="Tahoma"/>
          <w:sz w:val="18"/>
          <w:szCs w:val="18"/>
          <w:lang w:val="nl-NL"/>
        </w:rPr>
        <w:t xml:space="preserve">. </w:t>
      </w:r>
      <w:r w:rsidRPr="00E27A1D">
        <w:rPr>
          <w:rFonts w:ascii="Tahoma" w:hAnsi="Tahoma" w:cs="Tahoma"/>
          <w:sz w:val="18"/>
          <w:szCs w:val="18"/>
          <w:lang w:val="nl-NL"/>
        </w:rP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14:paraId="0EDFCB23" w14:textId="77777777" w:rsidR="00023FE7" w:rsidRPr="00E27A1D" w:rsidRDefault="00023FE7" w:rsidP="002D25C8">
      <w:pPr>
        <w:pStyle w:val="AppendixBodyText"/>
        <w:spacing w:after="0"/>
        <w:rPr>
          <w:rFonts w:ascii="Tahoma" w:hAnsi="Tahoma" w:cs="Tahoma"/>
          <w:lang w:val="nl-NL"/>
        </w:rPr>
      </w:pPr>
    </w:p>
    <w:p w14:paraId="0EDFCB24" w14:textId="77777777" w:rsidR="00023FE7" w:rsidRPr="00E27A1D" w:rsidRDefault="00023FE7" w:rsidP="001B6CD2">
      <w:pPr>
        <w:pStyle w:val="AppendixBodyText"/>
        <w:spacing w:after="0"/>
        <w:rPr>
          <w:rFonts w:ascii="Tahoma" w:hAnsi="Tahoma" w:cs="Tahoma"/>
          <w:lang w:val="nl-NL"/>
        </w:rPr>
      </w:pPr>
      <w:r w:rsidRPr="00E27A1D">
        <w:rPr>
          <w:rFonts w:ascii="Tahoma" w:hAnsi="Tahoma" w:cs="Tahoma"/>
          <w:sz w:val="18"/>
          <w:szCs w:val="18"/>
          <w:lang w:val="nl-NL"/>
        </w:rPr>
        <w:t>Microsoft kan ondersteuning voor nieuwe producten toevoegen of ondersteuning voor bestaande producten beëindigen. Er kunnen zich situaties voordoen waarin de implementatie van de producten van Microsoft door de klant</w:t>
      </w:r>
      <w:r w:rsidR="001B6CD2">
        <w:rPr>
          <w:rFonts w:ascii="Tahoma" w:hAnsi="Tahoma" w:cs="Tahoma"/>
          <w:sz w:val="18"/>
          <w:szCs w:val="18"/>
          <w:lang w:val="nl-NL"/>
        </w:rPr>
        <w:t> </w:t>
      </w:r>
      <w:r w:rsidRPr="00E27A1D">
        <w:rPr>
          <w:rFonts w:ascii="Tahoma" w:hAnsi="Tahoma" w:cs="Tahoma"/>
          <w:sz w:val="18"/>
          <w:szCs w:val="18"/>
          <w:lang w:val="nl-NL"/>
        </w:rPr>
        <w:t>niet effectief kan worden ondersteund. Als onderdeel van het verschaffen van de ondersteunende diensten zal</w:t>
      </w:r>
      <w:r w:rsidR="001B6CD2">
        <w:rPr>
          <w:rFonts w:ascii="Tahoma" w:hAnsi="Tahoma" w:cs="Tahoma"/>
          <w:sz w:val="18"/>
          <w:szCs w:val="18"/>
          <w:lang w:val="nl-NL"/>
        </w:rPr>
        <w:t> </w:t>
      </w:r>
      <w:r w:rsidRPr="00E27A1D">
        <w:rPr>
          <w:rFonts w:ascii="Tahoma" w:hAnsi="Tahoma" w:cs="Tahoma"/>
          <w:sz w:val="18"/>
          <w:szCs w:val="18"/>
          <w:lang w:val="nl-NL"/>
        </w:rPr>
        <w:t>Microsoft de klant inlichten indien Microsoft tot die conclusie komt. Indien de klant de implementatie niet binnen 30</w:t>
      </w:r>
      <w:r w:rsidR="001B6CD2">
        <w:rPr>
          <w:rFonts w:ascii="Tahoma" w:hAnsi="Tahoma" w:cs="Tahoma"/>
          <w:sz w:val="18"/>
          <w:szCs w:val="18"/>
          <w:lang w:val="nl-NL"/>
        </w:rPr>
        <w:t> </w:t>
      </w:r>
      <w:r w:rsidRPr="00E27A1D">
        <w:rPr>
          <w:rFonts w:ascii="Tahoma" w:hAnsi="Tahoma" w:cs="Tahoma"/>
          <w:sz w:val="18"/>
          <w:szCs w:val="18"/>
          <w:lang w:val="nl-NL"/>
        </w:rPr>
        <w:t>dagen na de kennisgeving zodanig wijzigt dat deze op effectieve wijze kan worden ondersteund, is Microsoft niet</w:t>
      </w:r>
      <w:r w:rsidR="001B6CD2">
        <w:rPr>
          <w:rFonts w:ascii="Tahoma" w:hAnsi="Tahoma" w:cs="Tahoma"/>
          <w:sz w:val="18"/>
          <w:szCs w:val="18"/>
          <w:lang w:val="nl-NL"/>
        </w:rPr>
        <w:t> </w:t>
      </w:r>
      <w:r w:rsidRPr="00E27A1D">
        <w:rPr>
          <w:rFonts w:ascii="Tahoma" w:hAnsi="Tahoma" w:cs="Tahoma"/>
          <w:sz w:val="18"/>
          <w:szCs w:val="18"/>
          <w:lang w:val="nl-NL"/>
        </w:rPr>
        <w:t xml:space="preserve">verplicht om aanvullende ondersteuning te verschaffen voor de betreffende implementatie; Microsoft zal echter ondersteuning blijven bieden voor de andere ondersteunbare implementaties van de klant die vallen onder deze voorwaarden. </w:t>
      </w:r>
    </w:p>
    <w:p w14:paraId="0EDFCB25" w14:textId="77777777" w:rsidR="00DF400D" w:rsidRPr="00E27A1D" w:rsidRDefault="00DF400D" w:rsidP="002D25C8">
      <w:pPr>
        <w:pStyle w:val="AppendixBodyText"/>
        <w:spacing w:after="0"/>
        <w:rPr>
          <w:rFonts w:ascii="Tahoma" w:hAnsi="Tahoma" w:cs="Tahoma"/>
          <w:lang w:val="nl-NL"/>
        </w:rPr>
      </w:pPr>
    </w:p>
    <w:p w14:paraId="0EDFCB26" w14:textId="77777777" w:rsidR="00023FE7" w:rsidRPr="00E27A1D" w:rsidRDefault="00023FE7" w:rsidP="002D25C8">
      <w:pPr>
        <w:pStyle w:val="AppendixBodyText"/>
        <w:spacing w:after="0"/>
        <w:rPr>
          <w:rFonts w:ascii="Tahoma" w:hAnsi="Tahoma" w:cs="Tahoma"/>
          <w:lang w:val="nl-NL"/>
        </w:rPr>
      </w:pPr>
      <w:r w:rsidRPr="00E27A1D">
        <w:rPr>
          <w:rFonts w:ascii="Tahoma" w:hAnsi="Tahoma" w:cs="Tahoma"/>
          <w:sz w:val="18"/>
          <w:szCs w:val="18"/>
          <w:lang w:val="nl-NL"/>
        </w:rPr>
        <w:t>Een geassisteerde break-fix ondersteuningsaanvraag, ook wel aangeduid als voorval, is gedefinieerd als één ondersteuningsvraagstuk en de redelijke inspanning om dit op te lossen</w:t>
      </w:r>
      <w:r w:rsidR="000600D2">
        <w:rPr>
          <w:rFonts w:ascii="Tahoma" w:hAnsi="Tahoma" w:cs="Tahoma"/>
          <w:sz w:val="18"/>
          <w:szCs w:val="18"/>
          <w:lang w:val="nl-NL"/>
        </w:rPr>
        <w:t xml:space="preserve">. </w:t>
      </w:r>
      <w:r w:rsidRPr="00E27A1D">
        <w:rPr>
          <w:rFonts w:ascii="Tahoma" w:hAnsi="Tahoma" w:cs="Tahoma"/>
          <w:sz w:val="18"/>
          <w:szCs w:val="18"/>
          <w:lang w:val="nl-NL"/>
        </w:rPr>
        <w:t>Met één ondersteuningsvraagstuk wordt een probleem bedoeld dat niet in deelproblemen kan worden onderverdeeld</w:t>
      </w:r>
      <w:r w:rsidR="000600D2">
        <w:rPr>
          <w:rFonts w:ascii="Tahoma" w:hAnsi="Tahoma" w:cs="Tahoma"/>
          <w:sz w:val="18"/>
          <w:szCs w:val="18"/>
          <w:lang w:val="nl-NL"/>
        </w:rPr>
        <w:t xml:space="preserve">. </w:t>
      </w:r>
      <w:r w:rsidRPr="00E27A1D">
        <w:rPr>
          <w:rFonts w:ascii="Tahoma" w:hAnsi="Tahoma" w:cs="Tahoma"/>
          <w:sz w:val="18"/>
          <w:szCs w:val="18"/>
          <w:lang w:val="nl-NL"/>
        </w:rPr>
        <w:t>Indien een probleem bestaat uit deelproblemen, wordt elk hiervan beschouwd als een afzonderlijk voorval</w:t>
      </w:r>
      <w:r w:rsidR="000600D2">
        <w:rPr>
          <w:rFonts w:ascii="Tahoma" w:hAnsi="Tahoma" w:cs="Tahoma"/>
          <w:sz w:val="18"/>
          <w:szCs w:val="18"/>
          <w:lang w:val="nl-NL"/>
        </w:rPr>
        <w:t xml:space="preserve">. </w:t>
      </w:r>
      <w:r w:rsidRPr="00E27A1D">
        <w:rPr>
          <w:rFonts w:ascii="Tahoma" w:hAnsi="Tahoma" w:cs="Tahoma"/>
          <w:sz w:val="18"/>
          <w:szCs w:val="18"/>
          <w:lang w:val="nl-NL"/>
        </w:rPr>
        <w:t>In bepaalde omstandigheden bieden we klanten in reactie op een break-fix ondersteuningsaanvraag mogelijk een aanpassing op de softwarecode van commercieel beschikbare Microsoft-producten (</w:t>
      </w:r>
      <w:r w:rsidR="00F64A43">
        <w:rPr>
          <w:rFonts w:ascii="Tahoma" w:hAnsi="Tahoma" w:cs="Tahoma"/>
          <w:sz w:val="18"/>
          <w:szCs w:val="18"/>
          <w:lang w:val="nl-NL"/>
        </w:rPr>
        <w:t>“</w:t>
      </w:r>
      <w:r w:rsidRPr="00E27A1D">
        <w:rPr>
          <w:rFonts w:ascii="Tahoma" w:hAnsi="Tahoma" w:cs="Tahoma"/>
          <w:sz w:val="18"/>
          <w:szCs w:val="18"/>
          <w:lang w:val="nl-NL"/>
        </w:rPr>
        <w:t>Hotfix</w:t>
      </w:r>
      <w:r w:rsidR="00F64A43">
        <w:rPr>
          <w:rFonts w:ascii="Tahoma" w:hAnsi="Tahoma" w:cs="Tahoma"/>
          <w:sz w:val="18"/>
          <w:szCs w:val="18"/>
          <w:lang w:val="nl-NL"/>
        </w:rPr>
        <w:t>”</w:t>
      </w:r>
      <w:r w:rsidRPr="00E27A1D">
        <w:rPr>
          <w:rFonts w:ascii="Tahoma" w:hAnsi="Tahoma" w:cs="Tahoma"/>
          <w:sz w:val="18"/>
          <w:szCs w:val="18"/>
          <w:lang w:val="nl-NL"/>
        </w:rPr>
        <w:t>) om een bepaald kritiek probleem aan te pakken</w:t>
      </w:r>
      <w:r w:rsidR="000600D2">
        <w:rPr>
          <w:rFonts w:ascii="Tahoma" w:hAnsi="Tahoma" w:cs="Tahoma"/>
          <w:sz w:val="18"/>
          <w:szCs w:val="18"/>
          <w:lang w:val="nl-NL"/>
        </w:rPr>
        <w:t xml:space="preserve">. </w:t>
      </w:r>
      <w:r w:rsidRPr="00E27A1D">
        <w:rPr>
          <w:rFonts w:ascii="Tahoma" w:hAnsi="Tahoma" w:cs="Tahoma"/>
          <w:sz w:val="18"/>
          <w:szCs w:val="18"/>
          <w:lang w:val="nl-NL"/>
        </w:rPr>
        <w:t>Hotfixes zijn speciaal ontworpen voor de aanpak van de specifieke problemen van de klant en hebben geen regressietest ondergaan</w:t>
      </w:r>
      <w:r w:rsidR="000600D2">
        <w:rPr>
          <w:rFonts w:ascii="Tahoma" w:hAnsi="Tahoma" w:cs="Tahoma"/>
          <w:sz w:val="18"/>
          <w:szCs w:val="18"/>
          <w:lang w:val="nl-NL"/>
        </w:rPr>
        <w:t xml:space="preserve">. </w:t>
      </w:r>
      <w:r w:rsidRPr="00E27A1D">
        <w:rPr>
          <w:rFonts w:ascii="Tahoma" w:hAnsi="Tahoma" w:cs="Tahoma"/>
          <w:sz w:val="18"/>
          <w:szCs w:val="18"/>
          <w:lang w:val="nl-NL"/>
        </w:rPr>
        <w:t>Met uitzondering van hetgeen hierin wordt bepaald, mogen Hotfixes niet worden gedistribueerd naar ongelieerde derde partijen zonder de uitdrukkelijke schriftelijke toestemming van Microsoft.</w:t>
      </w:r>
    </w:p>
    <w:p w14:paraId="0EDFCB27" w14:textId="77777777" w:rsidR="00023FE7" w:rsidRPr="00E27A1D" w:rsidRDefault="00023FE7" w:rsidP="002D25C8">
      <w:pPr>
        <w:pStyle w:val="AppendixBodyText"/>
        <w:spacing w:after="0"/>
        <w:rPr>
          <w:rFonts w:ascii="Tahoma" w:hAnsi="Tahoma" w:cs="Tahoma"/>
          <w:lang w:val="nl-NL"/>
        </w:rPr>
      </w:pPr>
    </w:p>
    <w:p w14:paraId="0EDFCB28" w14:textId="77777777" w:rsidR="00023FE7" w:rsidRPr="001B6CD2" w:rsidRDefault="00023FE7" w:rsidP="001B6CD2">
      <w:pPr>
        <w:pStyle w:val="AppendixBodyText"/>
        <w:spacing w:after="0"/>
        <w:rPr>
          <w:rFonts w:ascii="Tahoma" w:hAnsi="Tahoma" w:cs="Tahoma"/>
          <w:sz w:val="18"/>
          <w:szCs w:val="18"/>
          <w:lang w:val="nl-NL"/>
        </w:rPr>
      </w:pPr>
      <w:r w:rsidRPr="001B6CD2">
        <w:rPr>
          <w:rFonts w:ascii="Tahoma" w:hAnsi="Tahoma" w:cs="Tahoma"/>
          <w:sz w:val="18"/>
          <w:szCs w:val="18"/>
          <w:lang w:val="nl-NL"/>
        </w:rPr>
        <w:t xml:space="preserve">Producten die beschikbaar zijn via Volume Licensing en die op dit moment vallen onder Mainstream Support zoals beschreven in het </w:t>
      </w:r>
      <w:hyperlink r:id="rId25" w:history="1">
        <w:r w:rsidRPr="001B6CD2">
          <w:rPr>
            <w:rStyle w:val="Hyperlink"/>
            <w:rFonts w:ascii="Tahoma" w:hAnsi="Tahoma" w:cs="Tahoma"/>
            <w:sz w:val="18"/>
            <w:szCs w:val="18"/>
            <w:lang w:val="nl-NL"/>
          </w:rPr>
          <w:t>Microsoft Support Lifecycle-beleid</w:t>
        </w:r>
      </w:hyperlink>
      <w:r w:rsidRPr="001B6CD2">
        <w:rPr>
          <w:rFonts w:ascii="Tahoma" w:hAnsi="Tahoma" w:cs="Tahoma"/>
          <w:sz w:val="18"/>
          <w:szCs w:val="18"/>
          <w:lang w:val="nl-NL"/>
        </w:rPr>
        <w:t xml:space="preserve">, </w:t>
      </w:r>
      <w:r w:rsidRPr="001B6CD2">
        <w:rPr>
          <w:rFonts w:ascii="Tahoma" w:hAnsi="Tahoma" w:cs="Tahoma"/>
          <w:color w:val="000000"/>
          <w:sz w:val="18"/>
          <w:szCs w:val="18"/>
          <w:lang w:val="nl-NL"/>
        </w:rPr>
        <w:t>komen in aanmerking voor 24x7 Problem Resolution Support</w:t>
      </w:r>
      <w:r w:rsidR="000600D2">
        <w:rPr>
          <w:rFonts w:ascii="Tahoma" w:hAnsi="Tahoma" w:cs="Tahoma"/>
          <w:color w:val="000000"/>
          <w:sz w:val="18"/>
          <w:szCs w:val="18"/>
          <w:lang w:val="nl-NL"/>
        </w:rPr>
        <w:t xml:space="preserve">. </w:t>
      </w:r>
      <w:r w:rsidRPr="001B6CD2">
        <w:rPr>
          <w:rFonts w:ascii="Tahoma" w:hAnsi="Tahoma" w:cs="Tahoma"/>
          <w:color w:val="000000"/>
          <w:sz w:val="18"/>
          <w:szCs w:val="18"/>
          <w:lang w:val="nl-NL"/>
        </w:rPr>
        <w:t>Welke producten in aanmerking komen voor telefonische ondersteuning is afhankelijk van het Software Assurance-aanbod voor het betreffende product. Voor producten waarbij geen Software Assurance-optie beschikbaar is voor de</w:t>
      </w:r>
      <w:r w:rsidR="001B6CD2">
        <w:rPr>
          <w:rFonts w:ascii="Tahoma" w:hAnsi="Tahoma" w:cs="Tahoma"/>
          <w:color w:val="000000"/>
          <w:sz w:val="18"/>
          <w:szCs w:val="18"/>
          <w:lang w:val="nl-NL"/>
        </w:rPr>
        <w:t> </w:t>
      </w:r>
      <w:r w:rsidRPr="001B6CD2">
        <w:rPr>
          <w:rFonts w:ascii="Tahoma" w:hAnsi="Tahoma" w:cs="Tahoma"/>
          <w:color w:val="000000"/>
          <w:sz w:val="18"/>
          <w:szCs w:val="18"/>
          <w:lang w:val="nl-NL"/>
        </w:rPr>
        <w:t>server, maar wel voor de CAL's, tellen de SA-bestedingen voor de CAL's mee bij de bepaling van het aantal voorvallen dat kan worden gebruikt voor andere in aanmerking komende producten, zoals hieronder beschreven in</w:t>
      </w:r>
      <w:r w:rsidR="001B6CD2">
        <w:rPr>
          <w:rFonts w:ascii="Tahoma" w:hAnsi="Tahoma" w:cs="Tahoma"/>
          <w:color w:val="000000"/>
          <w:sz w:val="18"/>
          <w:szCs w:val="18"/>
          <w:lang w:val="nl-NL"/>
        </w:rPr>
        <w:t> </w:t>
      </w:r>
      <w:r w:rsidRPr="001B6CD2">
        <w:rPr>
          <w:rFonts w:ascii="Tahoma" w:hAnsi="Tahoma" w:cs="Tahoma"/>
          <w:color w:val="000000"/>
          <w:sz w:val="18"/>
          <w:szCs w:val="18"/>
          <w:lang w:val="nl-NL"/>
        </w:rPr>
        <w:t>het gedeelte Toekenning van telefonische ondersteuningsvoorvallen</w:t>
      </w:r>
      <w:r w:rsidR="000600D2">
        <w:rPr>
          <w:rFonts w:ascii="Tahoma" w:hAnsi="Tahoma" w:cs="Tahoma"/>
          <w:color w:val="000000"/>
          <w:sz w:val="18"/>
          <w:szCs w:val="18"/>
          <w:lang w:val="nl-NL"/>
        </w:rPr>
        <w:t xml:space="preserve">. </w:t>
      </w:r>
      <w:r w:rsidRPr="001B6CD2">
        <w:rPr>
          <w:rFonts w:ascii="Tahoma" w:hAnsi="Tahoma" w:cs="Tahoma"/>
          <w:color w:val="000000"/>
          <w:sz w:val="18"/>
          <w:szCs w:val="18"/>
          <w:lang w:val="nl-NL"/>
        </w:rPr>
        <w:t>Zie het specifieke gedeelte gewijd aan het product in dit document voor het service- en ondersteuningsbeleid</w:t>
      </w:r>
      <w:r w:rsidR="000600D2">
        <w:rPr>
          <w:rFonts w:ascii="Tahoma" w:hAnsi="Tahoma" w:cs="Tahoma"/>
          <w:color w:val="000000"/>
          <w:sz w:val="18"/>
          <w:szCs w:val="18"/>
          <w:lang w:val="nl-NL"/>
        </w:rPr>
        <w:t xml:space="preserve">. </w:t>
      </w:r>
      <w:r w:rsidRPr="001B6CD2">
        <w:rPr>
          <w:rFonts w:ascii="Tahoma" w:hAnsi="Tahoma" w:cs="Tahoma"/>
          <w:color w:val="000000"/>
          <w:sz w:val="18"/>
          <w:szCs w:val="18"/>
          <w:lang w:val="nl-NL"/>
        </w:rPr>
        <w:t>Voorgaande versies van producten die momenteel vallen onder Mainstream Support en die klanten verkiezen te gebruiken in plaats van de huidige gelicentieerde versie, komen eveneens in aanmerking</w:t>
      </w:r>
      <w:r w:rsidR="000600D2">
        <w:rPr>
          <w:rFonts w:ascii="Tahoma" w:hAnsi="Tahoma" w:cs="Tahoma"/>
          <w:color w:val="000000"/>
          <w:sz w:val="18"/>
          <w:szCs w:val="18"/>
          <w:lang w:val="nl-NL"/>
        </w:rPr>
        <w:t xml:space="preserve">. </w:t>
      </w:r>
      <w:r w:rsidRPr="001B6CD2">
        <w:rPr>
          <w:rFonts w:ascii="Tahoma" w:hAnsi="Tahoma" w:cs="Tahoma"/>
          <w:color w:val="000000"/>
          <w:sz w:val="18"/>
          <w:szCs w:val="18"/>
          <w:lang w:val="nl-NL"/>
        </w:rPr>
        <w:t>De Developer Edition van alle servers, HED-producten en</w:t>
      </w:r>
      <w:r w:rsidR="001B6CD2">
        <w:rPr>
          <w:rFonts w:ascii="Tahoma" w:hAnsi="Tahoma" w:cs="Tahoma"/>
          <w:color w:val="000000"/>
          <w:sz w:val="18"/>
          <w:szCs w:val="18"/>
          <w:lang w:val="nl-NL"/>
        </w:rPr>
        <w:t> </w:t>
      </w:r>
      <w:r w:rsidRPr="001B6CD2">
        <w:rPr>
          <w:rFonts w:ascii="Tahoma" w:hAnsi="Tahoma" w:cs="Tahoma"/>
          <w:color w:val="000000"/>
          <w:sz w:val="18"/>
          <w:szCs w:val="18"/>
          <w:lang w:val="nl-NL"/>
        </w:rPr>
        <w:t>MSDN-abonnementen zijn uitgesloten.</w:t>
      </w:r>
    </w:p>
    <w:p w14:paraId="0EDFCB29" w14:textId="77777777" w:rsidR="00023FE7" w:rsidRPr="00E27A1D" w:rsidRDefault="00023FE7" w:rsidP="002D25C8">
      <w:pPr>
        <w:pStyle w:val="AppendixBodyText"/>
        <w:spacing w:after="0"/>
        <w:rPr>
          <w:rFonts w:ascii="Tahoma" w:hAnsi="Tahoma" w:cs="Tahoma"/>
          <w:lang w:val="nl-NL"/>
        </w:rPr>
      </w:pPr>
      <w:r w:rsidRPr="00E27A1D">
        <w:rPr>
          <w:rFonts w:ascii="Tahoma" w:hAnsi="Tahoma" w:cs="Tahoma"/>
          <w:sz w:val="18"/>
          <w:szCs w:val="18"/>
          <w:lang w:val="nl-NL"/>
        </w:rPr>
        <w:lastRenderedPageBreak/>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 het gebied van informatietechnologie, inclusief ideeën, concepten, knowhow en technieken, die ze zich kunnen herinneren gebruiken, mits bij het gebruik hiervan geen vertrouwelijke informatie van de andere partij openbaar wordt gemaakt.</w:t>
      </w:r>
    </w:p>
    <w:p w14:paraId="0EDFCB2A" w14:textId="77777777" w:rsidR="00023FE7" w:rsidRPr="00E27A1D" w:rsidRDefault="00023FE7" w:rsidP="002D25C8">
      <w:pPr>
        <w:pStyle w:val="AppendixBodyText"/>
        <w:spacing w:after="0"/>
        <w:rPr>
          <w:rFonts w:ascii="Tahoma" w:hAnsi="Tahoma" w:cs="Tahoma"/>
          <w:lang w:val="nl-NL"/>
        </w:rPr>
      </w:pPr>
    </w:p>
    <w:p w14:paraId="0EDFCB2B" w14:textId="77777777" w:rsidR="00023FE7" w:rsidRPr="00E27A1D" w:rsidRDefault="00023FE7" w:rsidP="002D25C8">
      <w:pPr>
        <w:pStyle w:val="AppendixBodyText"/>
        <w:spacing w:after="0"/>
        <w:rPr>
          <w:rFonts w:ascii="Tahoma" w:hAnsi="Tahoma" w:cs="Tahoma"/>
          <w:lang w:val="nl-NL"/>
        </w:rPr>
      </w:pPr>
      <w:r w:rsidRPr="00E27A1D">
        <w:rPr>
          <w:rFonts w:ascii="Tahoma" w:hAnsi="Tahoma" w:cs="Tahoma"/>
          <w:sz w:val="18"/>
          <w:szCs w:val="18"/>
          <w:lang w:val="nl-NL"/>
        </w:rP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14:paraId="0EDFCB2C" w14:textId="77777777" w:rsidR="00023FE7" w:rsidRPr="00E27A1D" w:rsidRDefault="00023FE7" w:rsidP="002D25C8">
      <w:pPr>
        <w:pStyle w:val="AppendixBodyText"/>
        <w:spacing w:after="0"/>
        <w:rPr>
          <w:rFonts w:ascii="Tahoma" w:hAnsi="Tahoma" w:cs="Tahoma"/>
          <w:lang w:val="nl-NL"/>
        </w:rPr>
      </w:pPr>
    </w:p>
    <w:p w14:paraId="0EDFCB2D" w14:textId="77777777" w:rsidR="00023FE7" w:rsidRPr="00E27A1D" w:rsidRDefault="00023FE7" w:rsidP="002D25C8">
      <w:pPr>
        <w:pStyle w:val="AppendixBodyText"/>
        <w:spacing w:after="0"/>
        <w:rPr>
          <w:rFonts w:ascii="Tahoma" w:hAnsi="Tahoma" w:cs="Tahoma"/>
          <w:lang w:val="nl-NL"/>
        </w:rPr>
      </w:pPr>
      <w:r w:rsidRPr="00E27A1D">
        <w:rPr>
          <w:rFonts w:ascii="Tahoma" w:hAnsi="Tahoma" w:cs="Tahoma"/>
          <w:sz w:val="18"/>
          <w:szCs w:val="18"/>
          <w:lang w:val="nl-NL"/>
        </w:rPr>
        <w:t>De ondersteuning kan worden gestart door een voorval via het web elektronisch in te zenden of per telefoon aan te melden. De beschikbare voorzieningen verschillen per type medium</w:t>
      </w:r>
      <w:r w:rsidR="000600D2">
        <w:rPr>
          <w:rFonts w:ascii="Tahoma" w:hAnsi="Tahoma" w:cs="Tahoma"/>
          <w:sz w:val="18"/>
          <w:szCs w:val="18"/>
          <w:lang w:val="nl-NL"/>
        </w:rPr>
        <w:t xml:space="preserve">. </w:t>
      </w:r>
      <w:r w:rsidRPr="00E27A1D">
        <w:rPr>
          <w:rFonts w:ascii="Tahoma" w:hAnsi="Tahoma" w:cs="Tahoma"/>
          <w:sz w:val="18"/>
          <w:szCs w:val="18"/>
          <w:lang w:val="nl-NL"/>
        </w:rPr>
        <w:t>Bij 24x7 Problem Resolution Support krijgt de klant een aantal voorvallen en contactnummers/-adressen toegewezen om voorvallen aan te melden, zoals hieronder beschreven.</w:t>
      </w:r>
    </w:p>
    <w:p w14:paraId="0EDFCB2E" w14:textId="77777777" w:rsidR="00023FE7" w:rsidRPr="00E27A1D" w:rsidRDefault="00023FE7" w:rsidP="002D25C8">
      <w:pPr>
        <w:pStyle w:val="AppendixBodyText"/>
        <w:spacing w:after="0"/>
        <w:rPr>
          <w:rFonts w:ascii="Tahoma" w:hAnsi="Tahoma" w:cs="Tahoma"/>
          <w:lang w:val="nl-NL"/>
        </w:rPr>
      </w:pPr>
    </w:p>
    <w:p w14:paraId="0EDFCB2F" w14:textId="77777777" w:rsidR="00023FE7" w:rsidRPr="00E27A1D" w:rsidRDefault="00023FE7" w:rsidP="00DA2788">
      <w:pPr>
        <w:spacing w:after="60"/>
        <w:rPr>
          <w:rFonts w:cs="Tahoma"/>
          <w:lang w:val="nl-NL"/>
        </w:rPr>
      </w:pPr>
      <w:bookmarkStart w:id="745" w:name="_Toc240899163"/>
      <w:r w:rsidRPr="00E27A1D">
        <w:rPr>
          <w:rFonts w:cs="Tahoma"/>
          <w:b/>
          <w:szCs w:val="20"/>
          <w:lang w:val="nl-NL"/>
        </w:rPr>
        <w:t>Toekenning van elektronische ondersteuningsvoorvallen</w:t>
      </w:r>
      <w:bookmarkEnd w:id="745"/>
    </w:p>
    <w:p w14:paraId="0EDFCB30" w14:textId="77777777" w:rsidR="00023FE7" w:rsidRPr="00E27A1D" w:rsidRDefault="00023FE7" w:rsidP="002D25C8">
      <w:pPr>
        <w:pStyle w:val="AppendixBodyText"/>
        <w:spacing w:after="0"/>
        <w:rPr>
          <w:rFonts w:ascii="Tahoma" w:hAnsi="Tahoma" w:cs="Tahoma"/>
          <w:lang w:val="nl-NL"/>
        </w:rPr>
      </w:pPr>
      <w:r w:rsidRPr="00E27A1D">
        <w:rPr>
          <w:rFonts w:ascii="Tahoma" w:hAnsi="Tahoma" w:cs="Tahoma"/>
          <w:sz w:val="18"/>
          <w:szCs w:val="18"/>
          <w:lang w:val="nl-NL"/>
        </w:rPr>
        <w:t>Het aantal toegestane telefonische ondersteuningsvoorvallen verschilt per klant en is gebaseerd op de SA-bestedingen en betaalwijze van de klant</w:t>
      </w:r>
      <w:r w:rsidR="000600D2">
        <w:rPr>
          <w:rFonts w:ascii="Tahoma" w:hAnsi="Tahoma" w:cs="Tahoma"/>
          <w:sz w:val="18"/>
          <w:szCs w:val="18"/>
          <w:lang w:val="nl-NL"/>
        </w:rPr>
        <w:t xml:space="preserve">. </w:t>
      </w:r>
      <w:r w:rsidRPr="00E27A1D">
        <w:rPr>
          <w:rFonts w:ascii="Tahoma" w:hAnsi="Tahoma" w:cs="Tahoma"/>
          <w:sz w:val="18"/>
          <w:lang w:val="nl-NL"/>
        </w:rPr>
        <w:t xml:space="preserve">Binnen deze context betekent </w:t>
      </w:r>
      <w:r w:rsidR="00F64A43">
        <w:rPr>
          <w:rFonts w:ascii="Tahoma" w:hAnsi="Tahoma" w:cs="Tahoma"/>
          <w:sz w:val="18"/>
          <w:lang w:val="nl-NL"/>
        </w:rPr>
        <w:t>“</w:t>
      </w:r>
      <w:r w:rsidRPr="00E27A1D">
        <w:rPr>
          <w:rFonts w:ascii="Tahoma" w:hAnsi="Tahoma" w:cs="Tahoma"/>
          <w:sz w:val="18"/>
          <w:lang w:val="nl-NL"/>
        </w:rPr>
        <w:t>SA-bestedingen</w:t>
      </w:r>
      <w:r w:rsidR="00F64A43">
        <w:rPr>
          <w:rFonts w:ascii="Tahoma" w:hAnsi="Tahoma" w:cs="Tahoma"/>
          <w:sz w:val="18"/>
          <w:lang w:val="nl-NL"/>
        </w:rPr>
        <w:t>”</w:t>
      </w:r>
      <w:r w:rsidRPr="00E27A1D">
        <w:rPr>
          <w:rFonts w:ascii="Tahoma" w:hAnsi="Tahoma" w:cs="Tahoma"/>
          <w:sz w:val="18"/>
          <w:lang w:val="nl-NL"/>
        </w:rPr>
        <w:t xml:space="preserve"> niet letterlijk de daadwerkelijk door de klant bestede bedragen</w:t>
      </w:r>
      <w:r w:rsidR="000600D2">
        <w:rPr>
          <w:rFonts w:ascii="Tahoma" w:hAnsi="Tahoma" w:cs="Tahoma"/>
          <w:sz w:val="18"/>
          <w:lang w:val="nl-NL"/>
        </w:rPr>
        <w:t xml:space="preserve">. </w:t>
      </w:r>
      <w:r w:rsidRPr="00E27A1D">
        <w:rPr>
          <w:rFonts w:ascii="Tahoma" w:hAnsi="Tahoma" w:cs="Tahoma"/>
          <w:sz w:val="18"/>
          <w:lang w:val="nl-NL"/>
        </w:rPr>
        <w:t>In plaats daarvan is het een benadering van hoeveel de klant heeft besteed aan Software Assurance dekking voor deze producten</w:t>
      </w:r>
      <w:r w:rsidR="000600D2">
        <w:rPr>
          <w:rFonts w:ascii="Tahoma" w:hAnsi="Tahoma" w:cs="Tahoma"/>
          <w:sz w:val="18"/>
          <w:lang w:val="nl-NL"/>
        </w:rPr>
        <w:t xml:space="preserve">. </w:t>
      </w:r>
      <w:r w:rsidRPr="00E27A1D">
        <w:rPr>
          <w:rFonts w:ascii="Tahoma" w:hAnsi="Tahoma" w:cs="Tahoma"/>
          <w:sz w:val="18"/>
          <w:lang w:val="nl-NL"/>
        </w:rPr>
        <w:t>Voor klan</w:t>
      </w:r>
      <w:r w:rsidRPr="00E27A1D">
        <w:rPr>
          <w:rFonts w:ascii="Tahoma" w:hAnsi="Tahoma" w:cs="Tahoma"/>
          <w:sz w:val="18"/>
          <w:szCs w:val="18"/>
          <w:lang w:val="nl-NL"/>
        </w:rPr>
        <w:t>ten met een abonnementsprogramma is het een benadering van het totaalbedrag dat de klant in het kader van de Enrollment of overeenkomst heeft besteed aan de licenties voor de producten</w:t>
      </w:r>
      <w:r w:rsidR="000600D2">
        <w:rPr>
          <w:rFonts w:ascii="Tahoma" w:hAnsi="Tahoma" w:cs="Tahoma"/>
          <w:sz w:val="18"/>
          <w:szCs w:val="18"/>
          <w:lang w:val="nl-NL"/>
        </w:rPr>
        <w:t xml:space="preserve">. </w:t>
      </w:r>
      <w:r w:rsidRPr="00E27A1D">
        <w:rPr>
          <w:rFonts w:ascii="Tahoma" w:hAnsi="Tahoma" w:cs="Tahoma"/>
          <w:sz w:val="18"/>
          <w:szCs w:val="18"/>
          <w:lang w:val="nl-NL"/>
        </w:rPr>
        <w:t>Het gratis voorval wordt toegekend bij een Enterprise en Select Inschrijving, Select Plus-registratie en Open Value Overeenkomst met SA-dekking voor ten minste één kwalificerend serversoftwareproduct.</w:t>
      </w:r>
    </w:p>
    <w:p w14:paraId="0EDFCB31" w14:textId="77777777" w:rsidR="00F42FB8" w:rsidRPr="00E27A1D" w:rsidRDefault="00F42FB8" w:rsidP="002D25C8">
      <w:pPr>
        <w:pStyle w:val="AppendixBodyText"/>
        <w:spacing w:after="0"/>
        <w:rPr>
          <w:rFonts w:ascii="Tahoma" w:hAnsi="Tahoma" w:cs="Tahoma"/>
          <w:lang w:val="nl-NL"/>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50"/>
        <w:gridCol w:w="1620"/>
        <w:gridCol w:w="2430"/>
        <w:gridCol w:w="2421"/>
      </w:tblGrid>
      <w:tr w:rsidR="00613BBB" w:rsidRPr="00276F80" w14:paraId="0EDFCB38" w14:textId="77777777" w:rsidTr="00E3292D">
        <w:trPr>
          <w:trHeight w:val="178"/>
          <w:tblHeader/>
        </w:trPr>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14:paraId="0EDFCB32" w14:textId="77777777" w:rsidR="00613BBB" w:rsidRPr="00276F80" w:rsidRDefault="00613BBB" w:rsidP="00F42FB8">
            <w:pPr>
              <w:pStyle w:val="AppendixBodyText"/>
              <w:rPr>
                <w:rFonts w:ascii="Tahoma" w:hAnsi="Tahoma" w:cs="Tahoma"/>
                <w:b/>
                <w:bCs/>
              </w:rPr>
            </w:pPr>
            <w:r w:rsidRPr="00276F80">
              <w:rPr>
                <w:rFonts w:ascii="Tahoma" w:hAnsi="Tahoma" w:cs="Tahoma"/>
                <w:b/>
                <w:bCs/>
              </w:rPr>
              <w:t>Valutanaam</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bottom"/>
          </w:tcPr>
          <w:p w14:paraId="0EDFCB33" w14:textId="77777777" w:rsidR="00613BBB" w:rsidRPr="00276F80" w:rsidRDefault="00613BBB" w:rsidP="00F42FB8">
            <w:pPr>
              <w:pStyle w:val="AppendixBodyText"/>
              <w:rPr>
                <w:rFonts w:ascii="Tahoma" w:hAnsi="Tahoma" w:cs="Tahoma"/>
                <w:b/>
                <w:bCs/>
              </w:rPr>
            </w:pPr>
            <w:r w:rsidRPr="00276F80">
              <w:rPr>
                <w:rFonts w:ascii="Tahoma" w:hAnsi="Tahoma" w:cs="Tahoma"/>
                <w:b/>
                <w:bCs/>
              </w:rPr>
              <w:t>Valutacode</w:t>
            </w:r>
          </w:p>
        </w:tc>
        <w:tc>
          <w:tcPr>
            <w:tcW w:w="2430" w:type="dxa"/>
            <w:tcBorders>
              <w:top w:val="single" w:sz="8" w:space="0" w:color="auto"/>
              <w:left w:val="single" w:sz="8" w:space="0" w:color="auto"/>
              <w:bottom w:val="single" w:sz="8" w:space="0" w:color="auto"/>
              <w:right w:val="single" w:sz="8" w:space="0" w:color="auto"/>
            </w:tcBorders>
            <w:shd w:val="clear" w:color="auto" w:fill="FFCC99"/>
            <w:vAlign w:val="bottom"/>
          </w:tcPr>
          <w:p w14:paraId="0EDFCB34" w14:textId="77777777" w:rsidR="00613BBB" w:rsidRPr="00276F80" w:rsidRDefault="00613BBB" w:rsidP="00F42FB8">
            <w:pPr>
              <w:pStyle w:val="AppendixBodyText"/>
              <w:rPr>
                <w:rFonts w:ascii="Tahoma" w:hAnsi="Tahoma" w:cs="Tahoma"/>
              </w:rPr>
            </w:pPr>
            <w:r w:rsidRPr="00276F80">
              <w:rPr>
                <w:rFonts w:ascii="Tahoma" w:hAnsi="Tahoma" w:cs="Tahoma"/>
                <w:b/>
                <w:bCs/>
              </w:rPr>
              <w:t>Server / CAL</w:t>
            </w:r>
          </w:p>
          <w:p w14:paraId="0EDFCB35" w14:textId="77777777" w:rsidR="00613BBB" w:rsidRPr="00276F80" w:rsidRDefault="00613BBB" w:rsidP="00F42FB8">
            <w:pPr>
              <w:pStyle w:val="AppendixBodyText"/>
              <w:rPr>
                <w:rFonts w:ascii="Tahoma" w:hAnsi="Tahoma" w:cs="Tahoma"/>
                <w:b/>
                <w:bCs/>
              </w:rPr>
            </w:pPr>
            <w:r w:rsidRPr="00276F80">
              <w:rPr>
                <w:rFonts w:ascii="Tahoma" w:hAnsi="Tahoma" w:cs="Tahoma"/>
                <w:b/>
                <w:bCs/>
              </w:rPr>
              <w:t>toekenningsstappen</w:t>
            </w:r>
          </w:p>
        </w:tc>
        <w:tc>
          <w:tcPr>
            <w:tcW w:w="2421" w:type="dxa"/>
            <w:tcBorders>
              <w:top w:val="single" w:sz="8" w:space="0" w:color="auto"/>
              <w:left w:val="single" w:sz="8" w:space="0" w:color="auto"/>
              <w:bottom w:val="single" w:sz="8" w:space="0" w:color="auto"/>
              <w:right w:val="single" w:sz="8" w:space="0" w:color="auto"/>
            </w:tcBorders>
            <w:shd w:val="clear" w:color="auto" w:fill="FFCC99"/>
            <w:vAlign w:val="bottom"/>
          </w:tcPr>
          <w:p w14:paraId="0EDFCB36" w14:textId="77777777" w:rsidR="00613BBB" w:rsidRPr="00276F80" w:rsidRDefault="00613BBB" w:rsidP="00F42FB8">
            <w:pPr>
              <w:pStyle w:val="AppendixBodyText"/>
              <w:rPr>
                <w:rFonts w:ascii="Tahoma" w:hAnsi="Tahoma" w:cs="Tahoma"/>
              </w:rPr>
            </w:pPr>
            <w:r w:rsidRPr="00276F80">
              <w:rPr>
                <w:rFonts w:ascii="Tahoma" w:hAnsi="Tahoma" w:cs="Tahoma"/>
                <w:b/>
                <w:bCs/>
              </w:rPr>
              <w:t>IW / Client</w:t>
            </w:r>
          </w:p>
          <w:p w14:paraId="0EDFCB37" w14:textId="77777777" w:rsidR="00613BBB" w:rsidRPr="00276F80" w:rsidRDefault="00613BBB" w:rsidP="00F42FB8">
            <w:pPr>
              <w:pStyle w:val="AppendixBodyText"/>
              <w:rPr>
                <w:rFonts w:ascii="Tahoma" w:hAnsi="Tahoma" w:cs="Tahoma"/>
                <w:b/>
                <w:bCs/>
              </w:rPr>
            </w:pPr>
            <w:r w:rsidRPr="00276F80">
              <w:rPr>
                <w:rFonts w:ascii="Tahoma" w:hAnsi="Tahoma" w:cs="Tahoma"/>
                <w:b/>
                <w:bCs/>
              </w:rPr>
              <w:t>toekenningsstappen</w:t>
            </w:r>
          </w:p>
        </w:tc>
      </w:tr>
      <w:tr w:rsidR="00613BBB" w:rsidRPr="00276F80" w14:paraId="0EDFCB3D" w14:textId="77777777" w:rsidTr="00E3292D">
        <w:trPr>
          <w:trHeight w:val="236"/>
        </w:trPr>
        <w:tc>
          <w:tcPr>
            <w:tcW w:w="2250" w:type="dxa"/>
            <w:vAlign w:val="bottom"/>
          </w:tcPr>
          <w:p w14:paraId="0EDFCB39"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Amerikaanse dollars</w:t>
            </w:r>
          </w:p>
        </w:tc>
        <w:tc>
          <w:tcPr>
            <w:tcW w:w="1620" w:type="dxa"/>
            <w:vAlign w:val="bottom"/>
          </w:tcPr>
          <w:p w14:paraId="0EDFCB3A"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USD</w:t>
            </w:r>
          </w:p>
        </w:tc>
        <w:tc>
          <w:tcPr>
            <w:tcW w:w="2430" w:type="dxa"/>
            <w:vAlign w:val="bottom"/>
          </w:tcPr>
          <w:p w14:paraId="0EDFCB3B"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$20000</w:t>
            </w:r>
          </w:p>
        </w:tc>
        <w:tc>
          <w:tcPr>
            <w:tcW w:w="2421" w:type="dxa"/>
            <w:vAlign w:val="bottom"/>
          </w:tcPr>
          <w:p w14:paraId="0EDFCB3C"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$200000</w:t>
            </w:r>
          </w:p>
        </w:tc>
      </w:tr>
      <w:tr w:rsidR="00613BBB" w:rsidRPr="00276F80" w14:paraId="0EDFCB42" w14:textId="77777777" w:rsidTr="00E3292D">
        <w:trPr>
          <w:trHeight w:val="236"/>
        </w:trPr>
        <w:tc>
          <w:tcPr>
            <w:tcW w:w="2250" w:type="dxa"/>
            <w:vAlign w:val="bottom"/>
          </w:tcPr>
          <w:p w14:paraId="0EDFCB3E"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Australische dollars</w:t>
            </w:r>
          </w:p>
        </w:tc>
        <w:tc>
          <w:tcPr>
            <w:tcW w:w="1620" w:type="dxa"/>
            <w:vAlign w:val="bottom"/>
          </w:tcPr>
          <w:p w14:paraId="0EDFCB3F"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AUD</w:t>
            </w:r>
          </w:p>
        </w:tc>
        <w:tc>
          <w:tcPr>
            <w:tcW w:w="2430" w:type="dxa"/>
            <w:vAlign w:val="bottom"/>
          </w:tcPr>
          <w:p w14:paraId="0EDFCB40"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30000</w:t>
            </w:r>
          </w:p>
        </w:tc>
        <w:tc>
          <w:tcPr>
            <w:tcW w:w="2421" w:type="dxa"/>
            <w:vAlign w:val="bottom"/>
          </w:tcPr>
          <w:p w14:paraId="0EDFCB41"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300000</w:t>
            </w:r>
          </w:p>
        </w:tc>
      </w:tr>
      <w:tr w:rsidR="00613BBB" w:rsidRPr="00276F80" w14:paraId="0EDFCB47" w14:textId="77777777" w:rsidTr="00E3292D">
        <w:trPr>
          <w:trHeight w:val="236"/>
        </w:trPr>
        <w:tc>
          <w:tcPr>
            <w:tcW w:w="2250" w:type="dxa"/>
            <w:vAlign w:val="bottom"/>
          </w:tcPr>
          <w:p w14:paraId="0EDFCB43"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Canadese dollars</w:t>
            </w:r>
          </w:p>
        </w:tc>
        <w:tc>
          <w:tcPr>
            <w:tcW w:w="1620" w:type="dxa"/>
            <w:vAlign w:val="bottom"/>
          </w:tcPr>
          <w:p w14:paraId="0EDFCB44"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CAD</w:t>
            </w:r>
          </w:p>
        </w:tc>
        <w:tc>
          <w:tcPr>
            <w:tcW w:w="2430" w:type="dxa"/>
            <w:vAlign w:val="bottom"/>
          </w:tcPr>
          <w:p w14:paraId="0EDFCB45"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27000</w:t>
            </w:r>
          </w:p>
        </w:tc>
        <w:tc>
          <w:tcPr>
            <w:tcW w:w="2421" w:type="dxa"/>
            <w:vAlign w:val="bottom"/>
          </w:tcPr>
          <w:p w14:paraId="0EDFCB46"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270000</w:t>
            </w:r>
          </w:p>
        </w:tc>
      </w:tr>
      <w:tr w:rsidR="00613BBB" w:rsidRPr="00276F80" w14:paraId="0EDFCB4C" w14:textId="77777777" w:rsidTr="00E3292D">
        <w:trPr>
          <w:trHeight w:val="236"/>
        </w:trPr>
        <w:tc>
          <w:tcPr>
            <w:tcW w:w="2250" w:type="dxa"/>
            <w:vAlign w:val="bottom"/>
          </w:tcPr>
          <w:p w14:paraId="0EDFCB48"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Zwitserse franken</w:t>
            </w:r>
          </w:p>
        </w:tc>
        <w:tc>
          <w:tcPr>
            <w:tcW w:w="1620" w:type="dxa"/>
            <w:vAlign w:val="bottom"/>
          </w:tcPr>
          <w:p w14:paraId="0EDFCB49"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CHF</w:t>
            </w:r>
          </w:p>
        </w:tc>
        <w:tc>
          <w:tcPr>
            <w:tcW w:w="2430" w:type="dxa"/>
            <w:vAlign w:val="bottom"/>
          </w:tcPr>
          <w:p w14:paraId="0EDFCB4A"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CHF 33000</w:t>
            </w:r>
          </w:p>
        </w:tc>
        <w:tc>
          <w:tcPr>
            <w:tcW w:w="2421" w:type="dxa"/>
            <w:vAlign w:val="bottom"/>
          </w:tcPr>
          <w:p w14:paraId="0EDFCB4B"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CHF 330000</w:t>
            </w:r>
          </w:p>
        </w:tc>
      </w:tr>
      <w:tr w:rsidR="00613BBB" w:rsidRPr="00276F80" w14:paraId="0EDFCB51" w14:textId="77777777" w:rsidTr="00E3292D">
        <w:trPr>
          <w:trHeight w:val="236"/>
        </w:trPr>
        <w:tc>
          <w:tcPr>
            <w:tcW w:w="2250" w:type="dxa"/>
            <w:vAlign w:val="bottom"/>
          </w:tcPr>
          <w:p w14:paraId="0EDFCB4D"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Chinese yuan renmibi</w:t>
            </w:r>
          </w:p>
        </w:tc>
        <w:tc>
          <w:tcPr>
            <w:tcW w:w="1620" w:type="dxa"/>
            <w:vAlign w:val="bottom"/>
          </w:tcPr>
          <w:p w14:paraId="0EDFCB4E"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CNY</w:t>
            </w:r>
          </w:p>
        </w:tc>
        <w:tc>
          <w:tcPr>
            <w:tcW w:w="2430" w:type="dxa"/>
            <w:vAlign w:val="bottom"/>
          </w:tcPr>
          <w:p w14:paraId="0EDFCB4F"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CNY 165000</w:t>
            </w:r>
          </w:p>
        </w:tc>
        <w:tc>
          <w:tcPr>
            <w:tcW w:w="2421" w:type="dxa"/>
            <w:vAlign w:val="bottom"/>
          </w:tcPr>
          <w:p w14:paraId="0EDFCB50"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CNY 1650000</w:t>
            </w:r>
          </w:p>
        </w:tc>
      </w:tr>
      <w:tr w:rsidR="00613BBB" w:rsidRPr="00276F80" w14:paraId="0EDFCB56" w14:textId="77777777" w:rsidTr="00E3292D">
        <w:trPr>
          <w:trHeight w:val="236"/>
        </w:trPr>
        <w:tc>
          <w:tcPr>
            <w:tcW w:w="2250" w:type="dxa"/>
            <w:vAlign w:val="bottom"/>
          </w:tcPr>
          <w:p w14:paraId="0EDFCB52"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Deense kroon</w:t>
            </w:r>
          </w:p>
        </w:tc>
        <w:tc>
          <w:tcPr>
            <w:tcW w:w="1620" w:type="dxa"/>
            <w:vAlign w:val="bottom"/>
          </w:tcPr>
          <w:p w14:paraId="0EDFCB53"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DKK</w:t>
            </w:r>
          </w:p>
        </w:tc>
        <w:tc>
          <w:tcPr>
            <w:tcW w:w="2430" w:type="dxa"/>
            <w:vAlign w:val="bottom"/>
          </w:tcPr>
          <w:p w14:paraId="0EDFCB54"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DKK 160000</w:t>
            </w:r>
          </w:p>
        </w:tc>
        <w:tc>
          <w:tcPr>
            <w:tcW w:w="2421" w:type="dxa"/>
            <w:vAlign w:val="bottom"/>
          </w:tcPr>
          <w:p w14:paraId="0EDFCB55"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DKK 1600000</w:t>
            </w:r>
          </w:p>
        </w:tc>
      </w:tr>
      <w:tr w:rsidR="00613BBB" w:rsidRPr="00276F80" w14:paraId="0EDFCB5B" w14:textId="77777777" w:rsidTr="00E3292D">
        <w:trPr>
          <w:trHeight w:val="236"/>
        </w:trPr>
        <w:tc>
          <w:tcPr>
            <w:tcW w:w="2250" w:type="dxa"/>
            <w:vAlign w:val="bottom"/>
          </w:tcPr>
          <w:p w14:paraId="0EDFCB57"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EURO</w:t>
            </w:r>
          </w:p>
        </w:tc>
        <w:tc>
          <w:tcPr>
            <w:tcW w:w="1620" w:type="dxa"/>
            <w:vAlign w:val="bottom"/>
          </w:tcPr>
          <w:p w14:paraId="0EDFCB58"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EUR</w:t>
            </w:r>
          </w:p>
        </w:tc>
        <w:tc>
          <w:tcPr>
            <w:tcW w:w="2430" w:type="dxa"/>
            <w:vAlign w:val="bottom"/>
          </w:tcPr>
          <w:p w14:paraId="0EDFCB59"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21500</w:t>
            </w:r>
          </w:p>
        </w:tc>
        <w:tc>
          <w:tcPr>
            <w:tcW w:w="2421" w:type="dxa"/>
            <w:vAlign w:val="bottom"/>
          </w:tcPr>
          <w:p w14:paraId="0EDFCB5A"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215000</w:t>
            </w:r>
          </w:p>
        </w:tc>
      </w:tr>
      <w:tr w:rsidR="00613BBB" w:rsidRPr="00276F80" w14:paraId="0EDFCB60" w14:textId="77777777" w:rsidTr="00E3292D">
        <w:trPr>
          <w:trHeight w:val="236"/>
        </w:trPr>
        <w:tc>
          <w:tcPr>
            <w:tcW w:w="2250" w:type="dxa"/>
            <w:vAlign w:val="bottom"/>
          </w:tcPr>
          <w:p w14:paraId="0EDFCB5C"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Pound Sterling</w:t>
            </w:r>
          </w:p>
        </w:tc>
        <w:tc>
          <w:tcPr>
            <w:tcW w:w="1620" w:type="dxa"/>
            <w:vAlign w:val="bottom"/>
          </w:tcPr>
          <w:p w14:paraId="0EDFCB5D"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GBP</w:t>
            </w:r>
          </w:p>
        </w:tc>
        <w:tc>
          <w:tcPr>
            <w:tcW w:w="2430" w:type="dxa"/>
            <w:vAlign w:val="bottom"/>
          </w:tcPr>
          <w:p w14:paraId="0EDFCB5E"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£13500</w:t>
            </w:r>
          </w:p>
        </w:tc>
        <w:tc>
          <w:tcPr>
            <w:tcW w:w="2421" w:type="dxa"/>
            <w:vAlign w:val="bottom"/>
          </w:tcPr>
          <w:p w14:paraId="0EDFCB5F"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£135000</w:t>
            </w:r>
          </w:p>
        </w:tc>
      </w:tr>
      <w:tr w:rsidR="00613BBB" w:rsidRPr="00276F80" w14:paraId="0EDFCB65" w14:textId="77777777" w:rsidTr="00E3292D">
        <w:trPr>
          <w:trHeight w:val="236"/>
        </w:trPr>
        <w:tc>
          <w:tcPr>
            <w:tcW w:w="2250" w:type="dxa"/>
            <w:vAlign w:val="bottom"/>
          </w:tcPr>
          <w:p w14:paraId="0EDFCB61"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Japanse yen</w:t>
            </w:r>
          </w:p>
        </w:tc>
        <w:tc>
          <w:tcPr>
            <w:tcW w:w="1620" w:type="dxa"/>
            <w:vAlign w:val="bottom"/>
          </w:tcPr>
          <w:p w14:paraId="0EDFCB62"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JPY</w:t>
            </w:r>
          </w:p>
        </w:tc>
        <w:tc>
          <w:tcPr>
            <w:tcW w:w="2430" w:type="dxa"/>
            <w:vAlign w:val="bottom"/>
          </w:tcPr>
          <w:p w14:paraId="0EDFCB63"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JPY 2400000</w:t>
            </w:r>
          </w:p>
        </w:tc>
        <w:tc>
          <w:tcPr>
            <w:tcW w:w="2421" w:type="dxa"/>
            <w:vAlign w:val="bottom"/>
          </w:tcPr>
          <w:p w14:paraId="0EDFCB64"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JPY 24000000</w:t>
            </w:r>
          </w:p>
        </w:tc>
      </w:tr>
      <w:tr w:rsidR="00613BBB" w:rsidRPr="00276F80" w14:paraId="0EDFCB6A" w14:textId="77777777" w:rsidTr="00E3292D">
        <w:trPr>
          <w:trHeight w:val="236"/>
        </w:trPr>
        <w:tc>
          <w:tcPr>
            <w:tcW w:w="2250" w:type="dxa"/>
            <w:vAlign w:val="bottom"/>
          </w:tcPr>
          <w:p w14:paraId="0EDFCB66"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Koreaanse won</w:t>
            </w:r>
          </w:p>
        </w:tc>
        <w:tc>
          <w:tcPr>
            <w:tcW w:w="1620" w:type="dxa"/>
            <w:vAlign w:val="bottom"/>
          </w:tcPr>
          <w:p w14:paraId="0EDFCB67"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KRW</w:t>
            </w:r>
          </w:p>
        </w:tc>
        <w:tc>
          <w:tcPr>
            <w:tcW w:w="2430" w:type="dxa"/>
            <w:vAlign w:val="bottom"/>
          </w:tcPr>
          <w:p w14:paraId="0EDFCB68"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KRW 24000000</w:t>
            </w:r>
          </w:p>
        </w:tc>
        <w:tc>
          <w:tcPr>
            <w:tcW w:w="2421" w:type="dxa"/>
            <w:vAlign w:val="bottom"/>
          </w:tcPr>
          <w:p w14:paraId="0EDFCB69"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KRW 240000000</w:t>
            </w:r>
          </w:p>
        </w:tc>
      </w:tr>
      <w:tr w:rsidR="00613BBB" w:rsidRPr="00276F80" w14:paraId="0EDFCB6F" w14:textId="77777777" w:rsidTr="00E3292D">
        <w:trPr>
          <w:trHeight w:val="236"/>
        </w:trPr>
        <w:tc>
          <w:tcPr>
            <w:tcW w:w="2250" w:type="dxa"/>
            <w:vAlign w:val="bottom"/>
          </w:tcPr>
          <w:p w14:paraId="0EDFCB6B"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Noorse kroon</w:t>
            </w:r>
          </w:p>
        </w:tc>
        <w:tc>
          <w:tcPr>
            <w:tcW w:w="1620" w:type="dxa"/>
            <w:vAlign w:val="bottom"/>
          </w:tcPr>
          <w:p w14:paraId="0EDFCB6C"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NOK</w:t>
            </w:r>
          </w:p>
        </w:tc>
        <w:tc>
          <w:tcPr>
            <w:tcW w:w="2430" w:type="dxa"/>
            <w:vAlign w:val="bottom"/>
          </w:tcPr>
          <w:p w14:paraId="0EDFCB6D"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DKK 165000</w:t>
            </w:r>
          </w:p>
        </w:tc>
        <w:tc>
          <w:tcPr>
            <w:tcW w:w="2421" w:type="dxa"/>
            <w:vAlign w:val="bottom"/>
          </w:tcPr>
          <w:p w14:paraId="0EDFCB6E"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DKK 1650000</w:t>
            </w:r>
          </w:p>
        </w:tc>
      </w:tr>
      <w:tr w:rsidR="00613BBB" w:rsidRPr="00276F80" w14:paraId="0EDFCB74" w14:textId="77777777" w:rsidTr="00E3292D">
        <w:trPr>
          <w:trHeight w:val="236"/>
        </w:trPr>
        <w:tc>
          <w:tcPr>
            <w:tcW w:w="2250" w:type="dxa"/>
            <w:vAlign w:val="bottom"/>
          </w:tcPr>
          <w:p w14:paraId="0EDFCB70"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Nieuw-Zeelandse dollars</w:t>
            </w:r>
          </w:p>
        </w:tc>
        <w:tc>
          <w:tcPr>
            <w:tcW w:w="1620" w:type="dxa"/>
            <w:vAlign w:val="bottom"/>
          </w:tcPr>
          <w:p w14:paraId="0EDFCB71"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NZD</w:t>
            </w:r>
          </w:p>
        </w:tc>
        <w:tc>
          <w:tcPr>
            <w:tcW w:w="2430" w:type="dxa"/>
            <w:vAlign w:val="bottom"/>
          </w:tcPr>
          <w:p w14:paraId="0EDFCB72"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35000</w:t>
            </w:r>
          </w:p>
        </w:tc>
        <w:tc>
          <w:tcPr>
            <w:tcW w:w="2421" w:type="dxa"/>
            <w:vAlign w:val="bottom"/>
          </w:tcPr>
          <w:p w14:paraId="0EDFCB73"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350000</w:t>
            </w:r>
          </w:p>
        </w:tc>
      </w:tr>
      <w:tr w:rsidR="00613BBB" w:rsidRPr="00276F80" w14:paraId="0EDFCB79" w14:textId="77777777" w:rsidTr="00E3292D">
        <w:trPr>
          <w:trHeight w:val="236"/>
        </w:trPr>
        <w:tc>
          <w:tcPr>
            <w:tcW w:w="2250" w:type="dxa"/>
            <w:vAlign w:val="bottom"/>
          </w:tcPr>
          <w:p w14:paraId="0EDFCB75"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Zweedse kroon</w:t>
            </w:r>
          </w:p>
        </w:tc>
        <w:tc>
          <w:tcPr>
            <w:tcW w:w="1620" w:type="dxa"/>
            <w:vAlign w:val="bottom"/>
          </w:tcPr>
          <w:p w14:paraId="0EDFCB76"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SEK</w:t>
            </w:r>
          </w:p>
        </w:tc>
        <w:tc>
          <w:tcPr>
            <w:tcW w:w="2430" w:type="dxa"/>
            <w:vAlign w:val="bottom"/>
          </w:tcPr>
          <w:p w14:paraId="0EDFCB77"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DKK 200000</w:t>
            </w:r>
          </w:p>
        </w:tc>
        <w:tc>
          <w:tcPr>
            <w:tcW w:w="2421" w:type="dxa"/>
            <w:vAlign w:val="bottom"/>
          </w:tcPr>
          <w:p w14:paraId="0EDFCB78"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DKK 2000000</w:t>
            </w:r>
          </w:p>
        </w:tc>
      </w:tr>
      <w:tr w:rsidR="00613BBB" w:rsidRPr="00276F80" w14:paraId="0EDFCB7E" w14:textId="77777777" w:rsidTr="00E3292D">
        <w:trPr>
          <w:trHeight w:val="236"/>
        </w:trPr>
        <w:tc>
          <w:tcPr>
            <w:tcW w:w="2250" w:type="dxa"/>
            <w:vAlign w:val="bottom"/>
          </w:tcPr>
          <w:p w14:paraId="0EDFCB7A"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Nieuwe Taiwanese dollar</w:t>
            </w:r>
          </w:p>
        </w:tc>
        <w:tc>
          <w:tcPr>
            <w:tcW w:w="1620" w:type="dxa"/>
            <w:vAlign w:val="bottom"/>
          </w:tcPr>
          <w:p w14:paraId="0EDFCB7B" w14:textId="77777777" w:rsidR="00613BBB" w:rsidRPr="00276F80" w:rsidRDefault="00613BBB" w:rsidP="00F42FB8">
            <w:pPr>
              <w:pStyle w:val="AppendixBodyText"/>
              <w:rPr>
                <w:rFonts w:ascii="Tahoma" w:hAnsi="Tahoma" w:cs="Tahoma"/>
                <w:sz w:val="18"/>
                <w:szCs w:val="18"/>
              </w:rPr>
            </w:pPr>
            <w:r w:rsidRPr="00276F80">
              <w:rPr>
                <w:rFonts w:ascii="Tahoma" w:hAnsi="Tahoma" w:cs="Tahoma"/>
                <w:sz w:val="18"/>
                <w:szCs w:val="18"/>
              </w:rPr>
              <w:t>TWD</w:t>
            </w:r>
          </w:p>
        </w:tc>
        <w:tc>
          <w:tcPr>
            <w:tcW w:w="2430" w:type="dxa"/>
            <w:vAlign w:val="bottom"/>
          </w:tcPr>
          <w:p w14:paraId="0EDFCB7C"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TWD 700000</w:t>
            </w:r>
          </w:p>
        </w:tc>
        <w:tc>
          <w:tcPr>
            <w:tcW w:w="2421" w:type="dxa"/>
            <w:vAlign w:val="bottom"/>
          </w:tcPr>
          <w:p w14:paraId="0EDFCB7D" w14:textId="77777777" w:rsidR="00613BBB" w:rsidRPr="00276F80" w:rsidRDefault="00613BBB" w:rsidP="00E3292D">
            <w:pPr>
              <w:pStyle w:val="AppendixBodyText"/>
              <w:rPr>
                <w:rFonts w:ascii="Tahoma" w:hAnsi="Tahoma" w:cs="Tahoma"/>
                <w:sz w:val="18"/>
                <w:szCs w:val="18"/>
              </w:rPr>
            </w:pPr>
            <w:r w:rsidRPr="00276F80">
              <w:rPr>
                <w:rFonts w:ascii="Tahoma" w:hAnsi="Tahoma" w:cs="Tahoma"/>
                <w:sz w:val="18"/>
                <w:szCs w:val="18"/>
              </w:rPr>
              <w:t>TWD 7000000</w:t>
            </w:r>
          </w:p>
        </w:tc>
      </w:tr>
      <w:tr w:rsidR="004B4C79" w:rsidRPr="00276F80" w14:paraId="0EDFCB83" w14:textId="77777777" w:rsidTr="00E3292D">
        <w:trPr>
          <w:trHeight w:val="236"/>
        </w:trPr>
        <w:tc>
          <w:tcPr>
            <w:tcW w:w="2250" w:type="dxa"/>
          </w:tcPr>
          <w:p w14:paraId="0EDFCB7F" w14:textId="77777777" w:rsidR="004B4C79" w:rsidRPr="00276F80" w:rsidRDefault="004B4C79" w:rsidP="00F42FB8">
            <w:pPr>
              <w:pStyle w:val="AppendixBodyText"/>
              <w:rPr>
                <w:rFonts w:ascii="Tahoma" w:hAnsi="Tahoma" w:cs="Tahoma"/>
                <w:sz w:val="18"/>
                <w:szCs w:val="18"/>
              </w:rPr>
            </w:pPr>
            <w:r w:rsidRPr="00276F80">
              <w:rPr>
                <w:rFonts w:ascii="Tahoma" w:hAnsi="Tahoma" w:cs="Tahoma"/>
                <w:sz w:val="18"/>
                <w:szCs w:val="18"/>
              </w:rPr>
              <w:t>Indiase roepie</w:t>
            </w:r>
          </w:p>
        </w:tc>
        <w:tc>
          <w:tcPr>
            <w:tcW w:w="1620" w:type="dxa"/>
          </w:tcPr>
          <w:p w14:paraId="0EDFCB80" w14:textId="77777777" w:rsidR="004B4C79" w:rsidRPr="00276F80" w:rsidRDefault="004B4C79" w:rsidP="00F42FB8">
            <w:pPr>
              <w:pStyle w:val="AppendixBodyText"/>
              <w:rPr>
                <w:rFonts w:ascii="Tahoma" w:hAnsi="Tahoma" w:cs="Tahoma"/>
                <w:sz w:val="18"/>
                <w:szCs w:val="18"/>
              </w:rPr>
            </w:pPr>
            <w:r w:rsidRPr="00276F80">
              <w:rPr>
                <w:rFonts w:ascii="Tahoma" w:hAnsi="Tahoma" w:cs="Tahoma"/>
                <w:sz w:val="18"/>
                <w:szCs w:val="18"/>
              </w:rPr>
              <w:t>INR</w:t>
            </w:r>
          </w:p>
        </w:tc>
        <w:tc>
          <w:tcPr>
            <w:tcW w:w="2430" w:type="dxa"/>
          </w:tcPr>
          <w:p w14:paraId="0EDFCB81" w14:textId="77777777" w:rsidR="004B4C79" w:rsidRPr="00276F80" w:rsidRDefault="004B4C79" w:rsidP="005666BE">
            <w:pPr>
              <w:pStyle w:val="AppendixBodyText"/>
              <w:rPr>
                <w:rFonts w:ascii="Tahoma" w:hAnsi="Tahoma" w:cs="Tahoma"/>
                <w:sz w:val="18"/>
                <w:szCs w:val="18"/>
              </w:rPr>
            </w:pPr>
            <w:r w:rsidRPr="00276F80">
              <w:rPr>
                <w:rFonts w:ascii="Tahoma" w:hAnsi="Tahoma" w:cs="Tahoma"/>
                <w:sz w:val="18"/>
                <w:szCs w:val="18"/>
              </w:rPr>
              <w:t>INR 1000000</w:t>
            </w:r>
          </w:p>
        </w:tc>
        <w:tc>
          <w:tcPr>
            <w:tcW w:w="2421" w:type="dxa"/>
          </w:tcPr>
          <w:p w14:paraId="0EDFCB82" w14:textId="77777777" w:rsidR="004B4C79" w:rsidRPr="00276F80" w:rsidRDefault="004B4C79" w:rsidP="00E3292D">
            <w:pPr>
              <w:pStyle w:val="AppendixBodyText"/>
              <w:rPr>
                <w:rFonts w:ascii="Tahoma" w:hAnsi="Tahoma" w:cs="Tahoma"/>
                <w:sz w:val="18"/>
                <w:szCs w:val="18"/>
              </w:rPr>
            </w:pPr>
            <w:r w:rsidRPr="00276F80">
              <w:rPr>
                <w:rFonts w:ascii="Tahoma" w:hAnsi="Tahoma" w:cs="Tahoma"/>
                <w:sz w:val="18"/>
                <w:szCs w:val="18"/>
              </w:rPr>
              <w:t>INR 10000000</w:t>
            </w:r>
          </w:p>
        </w:tc>
      </w:tr>
      <w:tr w:rsidR="004B4C79" w:rsidRPr="00276F80" w14:paraId="0EDFCB88" w14:textId="77777777" w:rsidTr="00E3292D">
        <w:trPr>
          <w:trHeight w:val="236"/>
        </w:trPr>
        <w:tc>
          <w:tcPr>
            <w:tcW w:w="2250" w:type="dxa"/>
          </w:tcPr>
          <w:p w14:paraId="0EDFCB84" w14:textId="77777777" w:rsidR="004B4C79" w:rsidRPr="00276F80" w:rsidRDefault="004B4C79" w:rsidP="00F42FB8">
            <w:pPr>
              <w:pStyle w:val="AppendixBodyText"/>
              <w:rPr>
                <w:rFonts w:ascii="Tahoma" w:hAnsi="Tahoma" w:cs="Tahoma"/>
                <w:sz w:val="18"/>
                <w:szCs w:val="18"/>
              </w:rPr>
            </w:pPr>
            <w:r w:rsidRPr="00276F80">
              <w:rPr>
                <w:rFonts w:ascii="Tahoma" w:hAnsi="Tahoma" w:cs="Tahoma"/>
                <w:sz w:val="18"/>
                <w:szCs w:val="18"/>
              </w:rPr>
              <w:t>Russische roebel</w:t>
            </w:r>
          </w:p>
        </w:tc>
        <w:tc>
          <w:tcPr>
            <w:tcW w:w="1620" w:type="dxa"/>
          </w:tcPr>
          <w:p w14:paraId="0EDFCB85" w14:textId="77777777" w:rsidR="004B4C79" w:rsidRPr="00276F80" w:rsidRDefault="004B4C79" w:rsidP="00F42FB8">
            <w:pPr>
              <w:pStyle w:val="AppendixBodyText"/>
              <w:rPr>
                <w:rFonts w:ascii="Tahoma" w:hAnsi="Tahoma" w:cs="Tahoma"/>
                <w:sz w:val="18"/>
                <w:szCs w:val="18"/>
              </w:rPr>
            </w:pPr>
            <w:r w:rsidRPr="00276F80">
              <w:rPr>
                <w:rFonts w:ascii="Tahoma" w:hAnsi="Tahoma" w:cs="Tahoma"/>
                <w:sz w:val="18"/>
                <w:szCs w:val="18"/>
              </w:rPr>
              <w:t>RUB</w:t>
            </w:r>
          </w:p>
        </w:tc>
        <w:tc>
          <w:tcPr>
            <w:tcW w:w="2430" w:type="dxa"/>
          </w:tcPr>
          <w:p w14:paraId="0EDFCB86" w14:textId="77777777" w:rsidR="004B4C79" w:rsidRPr="00276F80" w:rsidRDefault="004B4C79" w:rsidP="00E3292D">
            <w:pPr>
              <w:pStyle w:val="AppendixBodyText"/>
              <w:rPr>
                <w:rFonts w:ascii="Tahoma" w:hAnsi="Tahoma" w:cs="Tahoma"/>
                <w:sz w:val="18"/>
                <w:szCs w:val="18"/>
              </w:rPr>
            </w:pPr>
            <w:r w:rsidRPr="00276F80">
              <w:rPr>
                <w:rFonts w:ascii="Tahoma" w:hAnsi="Tahoma" w:cs="Tahoma"/>
                <w:sz w:val="18"/>
                <w:szCs w:val="18"/>
              </w:rPr>
              <w:t>RUB 660000</w:t>
            </w:r>
          </w:p>
        </w:tc>
        <w:tc>
          <w:tcPr>
            <w:tcW w:w="2421" w:type="dxa"/>
          </w:tcPr>
          <w:p w14:paraId="0EDFCB87" w14:textId="77777777" w:rsidR="004B4C79" w:rsidRPr="00276F80" w:rsidRDefault="004B4C79" w:rsidP="00E3292D">
            <w:pPr>
              <w:pStyle w:val="AppendixBodyText"/>
              <w:rPr>
                <w:rFonts w:ascii="Tahoma" w:hAnsi="Tahoma" w:cs="Tahoma"/>
                <w:sz w:val="18"/>
                <w:szCs w:val="18"/>
              </w:rPr>
            </w:pPr>
            <w:r w:rsidRPr="00276F80">
              <w:rPr>
                <w:rFonts w:ascii="Tahoma" w:hAnsi="Tahoma" w:cs="Tahoma"/>
                <w:sz w:val="18"/>
                <w:szCs w:val="18"/>
              </w:rPr>
              <w:t>RUB 6600000</w:t>
            </w:r>
          </w:p>
        </w:tc>
      </w:tr>
    </w:tbl>
    <w:p w14:paraId="0EDFCB89" w14:textId="77777777" w:rsidR="00023FE7" w:rsidRDefault="00023FE7" w:rsidP="00F93617">
      <w:pPr>
        <w:pStyle w:val="AppendixBodyText"/>
        <w:spacing w:after="0"/>
        <w:rPr>
          <w:rFonts w:ascii="Tahoma" w:hAnsi="Tahoma" w:cs="Tahoma"/>
        </w:rPr>
      </w:pPr>
    </w:p>
    <w:p w14:paraId="0EDFCB8A" w14:textId="77777777" w:rsidR="00E17CBD" w:rsidRDefault="00E17CBD" w:rsidP="00F93617">
      <w:pPr>
        <w:pStyle w:val="AppendixBodyText"/>
        <w:spacing w:after="0"/>
        <w:rPr>
          <w:rFonts w:ascii="Tahoma" w:hAnsi="Tahoma" w:cs="Tahoma"/>
        </w:rPr>
      </w:pPr>
    </w:p>
    <w:p w14:paraId="0EDFCB8B" w14:textId="77777777" w:rsidR="00E17CBD" w:rsidRDefault="00E17CBD" w:rsidP="00F93617">
      <w:pPr>
        <w:pStyle w:val="AppendixBodyText"/>
        <w:spacing w:after="0"/>
        <w:rPr>
          <w:rFonts w:ascii="Tahoma" w:hAnsi="Tahoma" w:cs="Tahoma"/>
        </w:rPr>
      </w:pPr>
    </w:p>
    <w:p w14:paraId="0EDFCB8C" w14:textId="77777777" w:rsidR="00E17CBD" w:rsidRPr="00276F80" w:rsidRDefault="00E17CBD" w:rsidP="00F93617">
      <w:pPr>
        <w:pStyle w:val="AppendixBodyText"/>
        <w:spacing w:after="0"/>
        <w:rPr>
          <w:rFonts w:ascii="Tahoma" w:hAnsi="Tahoma" w:cs="Tahoma"/>
        </w:rPr>
      </w:pPr>
    </w:p>
    <w:p w14:paraId="0EDFCB8D" w14:textId="77777777" w:rsidR="00023FE7" w:rsidRPr="00E27A1D" w:rsidRDefault="00023FE7" w:rsidP="00E3292D">
      <w:pPr>
        <w:pStyle w:val="AppendixBodyText"/>
        <w:spacing w:after="0"/>
        <w:rPr>
          <w:rFonts w:ascii="Tahoma" w:hAnsi="Tahoma" w:cs="Tahoma"/>
          <w:lang w:val="nl-NL"/>
        </w:rPr>
      </w:pPr>
      <w:r w:rsidRPr="00E27A1D">
        <w:rPr>
          <w:rFonts w:ascii="Tahoma" w:hAnsi="Tahoma" w:cs="Tahoma"/>
          <w:sz w:val="18"/>
          <w:szCs w:val="18"/>
          <w:lang w:val="nl-NL"/>
        </w:rPr>
        <w:lastRenderedPageBreak/>
        <w:t>Voorvallen op basis van SA-bestedingen worden verdiend op basis van SA-bestedingen voor servers en desktops onder een kwalificerende Select of Enterprise Inschrijving, Select Plus-registratie, Open Value Overeenkomst of Open</w:t>
      </w:r>
      <w:r w:rsidR="00E3292D">
        <w:rPr>
          <w:rFonts w:ascii="Tahoma" w:hAnsi="Tahoma" w:cs="Tahoma"/>
          <w:sz w:val="18"/>
          <w:szCs w:val="18"/>
          <w:lang w:val="nl-NL"/>
        </w:rPr>
        <w:t> </w:t>
      </w:r>
      <w:r w:rsidRPr="00E27A1D">
        <w:rPr>
          <w:rFonts w:ascii="Tahoma" w:hAnsi="Tahoma" w:cs="Tahoma"/>
          <w:sz w:val="18"/>
          <w:szCs w:val="18"/>
          <w:lang w:val="nl-NL"/>
        </w:rPr>
        <w:t>License-autorisatienummer</w:t>
      </w:r>
      <w:r w:rsidR="000600D2">
        <w:rPr>
          <w:rFonts w:ascii="Tahoma" w:hAnsi="Tahoma" w:cs="Tahoma"/>
          <w:sz w:val="18"/>
          <w:szCs w:val="18"/>
          <w:lang w:val="nl-NL"/>
        </w:rPr>
        <w:t xml:space="preserve">. </w:t>
      </w:r>
      <w:r w:rsidRPr="00E27A1D">
        <w:rPr>
          <w:rFonts w:ascii="Tahoma" w:hAnsi="Tahoma" w:cs="Tahoma"/>
          <w:sz w:val="18"/>
          <w:szCs w:val="18"/>
          <w:lang w:val="nl-NL"/>
        </w:rPr>
        <w:t>Voor ongeveer elke USD 20000 aan SA-bestedingen voor servers of CAL's wordt één voorval toegekend</w:t>
      </w:r>
      <w:r w:rsidR="000600D2">
        <w:rPr>
          <w:rFonts w:ascii="Tahoma" w:hAnsi="Tahoma" w:cs="Tahoma"/>
          <w:sz w:val="18"/>
          <w:szCs w:val="18"/>
          <w:lang w:val="nl-NL"/>
        </w:rPr>
        <w:t xml:space="preserve">. </w:t>
      </w:r>
      <w:r w:rsidRPr="00E27A1D">
        <w:rPr>
          <w:rFonts w:ascii="Tahoma" w:hAnsi="Tahoma" w:cs="Tahoma"/>
          <w:sz w:val="18"/>
          <w:szCs w:val="18"/>
          <w:lang w:val="nl-NL"/>
        </w:rPr>
        <w:t>Voor ongeveer elke USD 200000 aan SA-bestedingen in de productgroepen Systemen en Toepassingen wordt één voorval toegekend</w:t>
      </w:r>
      <w:r w:rsidR="000600D2">
        <w:rPr>
          <w:rFonts w:ascii="Tahoma" w:hAnsi="Tahoma" w:cs="Tahoma"/>
          <w:sz w:val="18"/>
          <w:szCs w:val="18"/>
          <w:lang w:val="nl-NL"/>
        </w:rPr>
        <w:t xml:space="preserve">. </w:t>
      </w:r>
      <w:r w:rsidRPr="00E27A1D">
        <w:rPr>
          <w:rFonts w:ascii="Tahoma" w:hAnsi="Tahoma" w:cs="Tahoma"/>
          <w:sz w:val="18"/>
          <w:szCs w:val="18"/>
          <w:lang w:val="nl-NL"/>
        </w:rPr>
        <w:t>In de tabel worden bij benadering de bedragen vermeld voor SA-bestedingen die voor de toekenning worden gehanteerd voor overeenkomsten die zijn opgesteld in andere valuta dan USD</w:t>
      </w:r>
      <w:r w:rsidR="000600D2">
        <w:rPr>
          <w:rFonts w:ascii="Tahoma" w:hAnsi="Tahoma" w:cs="Tahoma"/>
          <w:sz w:val="18"/>
          <w:szCs w:val="18"/>
          <w:lang w:val="nl-NL"/>
        </w:rPr>
        <w:t xml:space="preserve">. </w:t>
      </w:r>
      <w:r w:rsidRPr="00E27A1D">
        <w:rPr>
          <w:rFonts w:ascii="Tahoma" w:hAnsi="Tahoma" w:cs="Tahoma"/>
          <w:sz w:val="18"/>
          <w:szCs w:val="18"/>
          <w:lang w:val="nl-NL"/>
        </w:rPr>
        <w:t>Deze tabel is aan wijzigingen onderhevig in verband met schommelingen in de wisselkoersen.</w:t>
      </w:r>
    </w:p>
    <w:p w14:paraId="0EDFCB8E" w14:textId="77777777" w:rsidR="00023FE7" w:rsidRPr="00E27A1D" w:rsidRDefault="00023FE7" w:rsidP="00F42FB8">
      <w:pPr>
        <w:pStyle w:val="AppendixBodyText"/>
        <w:spacing w:after="0"/>
        <w:rPr>
          <w:rFonts w:ascii="Tahoma" w:hAnsi="Tahoma" w:cs="Tahoma"/>
          <w:lang w:val="nl-NL"/>
        </w:rPr>
      </w:pPr>
    </w:p>
    <w:p w14:paraId="0EDFCB8F" w14:textId="77777777" w:rsidR="00023FE7" w:rsidRPr="00E27A1D" w:rsidRDefault="00023FE7" w:rsidP="00E17CBD">
      <w:pPr>
        <w:pStyle w:val="AppendixBodyText"/>
        <w:spacing w:after="0"/>
        <w:rPr>
          <w:rFonts w:ascii="Tahoma" w:hAnsi="Tahoma" w:cs="Tahoma"/>
          <w:lang w:val="nl-NL"/>
        </w:rPr>
      </w:pPr>
      <w:r w:rsidRPr="00E27A1D">
        <w:rPr>
          <w:rFonts w:ascii="Tahoma" w:hAnsi="Tahoma" w:cs="Tahoma"/>
          <w:sz w:val="18"/>
          <w:szCs w:val="18"/>
          <w:lang w:val="nl-NL"/>
        </w:rPr>
        <w:t>De toekenning van voorvallen kan afhankelijk van de betaaloptie worden gespreid over de looptijd van de Software</w:t>
      </w:r>
      <w:r w:rsidR="00E17CBD">
        <w:rPr>
          <w:rFonts w:ascii="Tahoma" w:hAnsi="Tahoma" w:cs="Tahoma"/>
          <w:sz w:val="18"/>
          <w:szCs w:val="18"/>
          <w:lang w:val="nl-NL"/>
        </w:rPr>
        <w:t> </w:t>
      </w:r>
      <w:r w:rsidRPr="00E27A1D">
        <w:rPr>
          <w:rFonts w:ascii="Tahoma" w:hAnsi="Tahoma" w:cs="Tahoma"/>
          <w:sz w:val="18"/>
          <w:szCs w:val="18"/>
          <w:lang w:val="nl-NL"/>
        </w:rPr>
        <w:t>Assurance dekking</w:t>
      </w:r>
      <w:r w:rsidR="000600D2">
        <w:rPr>
          <w:rFonts w:ascii="Tahoma" w:hAnsi="Tahoma" w:cs="Tahoma"/>
          <w:sz w:val="18"/>
          <w:szCs w:val="18"/>
          <w:lang w:val="nl-NL"/>
        </w:rPr>
        <w:t xml:space="preserve">. </w:t>
      </w:r>
      <w:r w:rsidRPr="00E27A1D">
        <w:rPr>
          <w:rFonts w:ascii="Tahoma" w:hAnsi="Tahoma" w:cs="Tahoma"/>
          <w:sz w:val="18"/>
          <w:szCs w:val="18"/>
          <w:lang w:val="nl-NL"/>
        </w:rPr>
        <w:t>Bij overeenkomsten waarbij sprake is van gespreide betalingen zullen de ondersteuningsvoorvallen gespreid over de looptijd worden toegekend; bij overeenkomsten waarbij ineens wordt</w:t>
      </w:r>
      <w:r w:rsidR="00E17CBD">
        <w:rPr>
          <w:rFonts w:ascii="Tahoma" w:hAnsi="Tahoma" w:cs="Tahoma"/>
          <w:sz w:val="18"/>
          <w:szCs w:val="18"/>
          <w:lang w:val="nl-NL"/>
        </w:rPr>
        <w:t> </w:t>
      </w:r>
      <w:r w:rsidRPr="00E27A1D">
        <w:rPr>
          <w:rFonts w:ascii="Tahoma" w:hAnsi="Tahoma" w:cs="Tahoma"/>
          <w:sz w:val="18"/>
          <w:szCs w:val="18"/>
          <w:lang w:val="nl-NL"/>
        </w:rPr>
        <w:t>betaald, worden de ondersteuningsvoorvallen vooruit toegekend</w:t>
      </w:r>
      <w:r w:rsidR="000600D2">
        <w:rPr>
          <w:rFonts w:ascii="Tahoma" w:hAnsi="Tahoma" w:cs="Tahoma"/>
          <w:sz w:val="18"/>
          <w:szCs w:val="18"/>
          <w:lang w:val="nl-NL"/>
        </w:rPr>
        <w:t xml:space="preserve">. </w:t>
      </w:r>
      <w:r w:rsidRPr="00E27A1D">
        <w:rPr>
          <w:rFonts w:ascii="Tahoma" w:hAnsi="Tahoma" w:cs="Tahoma"/>
          <w:sz w:val="18"/>
          <w:szCs w:val="18"/>
          <w:lang w:val="nl-NL"/>
        </w:rPr>
        <w:t>Bij aankopen die worden verricht na de eerste bestelling worden de toekenning van voorvallen en de jaarlijkse toewijzing herberekend</w:t>
      </w:r>
      <w:r w:rsidR="000600D2">
        <w:rPr>
          <w:rFonts w:ascii="Tahoma" w:hAnsi="Tahoma" w:cs="Tahoma"/>
          <w:sz w:val="18"/>
          <w:szCs w:val="18"/>
          <w:lang w:val="nl-NL"/>
        </w:rPr>
        <w:t xml:space="preserve">. </w:t>
      </w:r>
      <w:r w:rsidRPr="00E27A1D">
        <w:rPr>
          <w:rFonts w:ascii="Tahoma" w:hAnsi="Tahoma" w:cs="Tahoma"/>
          <w:sz w:val="18"/>
          <w:szCs w:val="18"/>
          <w:lang w:val="nl-NL"/>
        </w:rPr>
        <w:t>Telefonische ondersteuningsvoorvallen die niet zijn gebruikt, vervallen op het moment dat de Software Assurance dekking afloopt</w:t>
      </w:r>
      <w:r w:rsidR="000600D2">
        <w:rPr>
          <w:rFonts w:ascii="Tahoma" w:hAnsi="Tahoma" w:cs="Tahoma"/>
          <w:sz w:val="18"/>
          <w:szCs w:val="18"/>
          <w:lang w:val="nl-NL"/>
        </w:rPr>
        <w:t xml:space="preserve">. </w:t>
      </w:r>
      <w:r w:rsidRPr="00E27A1D">
        <w:rPr>
          <w:rFonts w:ascii="Tahoma" w:hAnsi="Tahoma" w:cs="Tahoma"/>
          <w:sz w:val="18"/>
          <w:szCs w:val="18"/>
          <w:lang w:val="nl-NL"/>
        </w:rPr>
        <w:t>Telefonische ondersteuningsvoorvallen kunnen niet van de ene Enrollment of overeenkomst naar de andere worden overgezet.</w:t>
      </w:r>
    </w:p>
    <w:p w14:paraId="0EDFCB90" w14:textId="77777777" w:rsidR="00023FE7" w:rsidRPr="00E27A1D" w:rsidRDefault="00023FE7" w:rsidP="00F42FB8">
      <w:pPr>
        <w:pStyle w:val="AppendixBodyText"/>
        <w:spacing w:after="0"/>
        <w:rPr>
          <w:rFonts w:ascii="Tahoma" w:hAnsi="Tahoma" w:cs="Tahoma"/>
          <w:lang w:val="nl-NL"/>
        </w:rPr>
      </w:pPr>
    </w:p>
    <w:p w14:paraId="0EDFCB91" w14:textId="77777777" w:rsidR="00023FE7" w:rsidRPr="00E27A1D" w:rsidRDefault="00023FE7" w:rsidP="00E17CBD">
      <w:pPr>
        <w:pStyle w:val="AppendixBodyText"/>
        <w:spacing w:after="0"/>
        <w:rPr>
          <w:rFonts w:ascii="Tahoma" w:hAnsi="Tahoma" w:cs="Tahoma"/>
          <w:lang w:val="nl-NL"/>
        </w:rPr>
      </w:pPr>
      <w:r w:rsidRPr="00E27A1D">
        <w:rPr>
          <w:rFonts w:ascii="Tahoma" w:hAnsi="Tahoma" w:cs="Tahoma"/>
          <w:sz w:val="18"/>
          <w:szCs w:val="18"/>
          <w:lang w:val="nl-NL"/>
        </w:rPr>
        <w:t xml:space="preserve">Toegang tot plaatselijke telefonische ondersteuning is </w:t>
      </w:r>
      <w:r w:rsidR="00477126">
        <w:rPr>
          <w:rFonts w:ascii="Tahoma" w:hAnsi="Tahoma" w:cs="Tahoma"/>
          <w:sz w:val="18"/>
          <w:szCs w:val="18"/>
          <w:lang w:val="nl-NL"/>
        </w:rPr>
        <w:t>beschikbaar tijdens kantooruren</w:t>
      </w:r>
      <w:r w:rsidRPr="00E27A1D">
        <w:rPr>
          <w:rFonts w:ascii="Tahoma" w:hAnsi="Tahoma" w:cs="Tahoma"/>
          <w:sz w:val="18"/>
          <w:szCs w:val="18"/>
          <w:lang w:val="nl-NL"/>
        </w:rPr>
        <w:t>*</w:t>
      </w:r>
      <w:r w:rsidRPr="00E27A1D">
        <w:rPr>
          <w:rFonts w:ascii="Tahoma" w:hAnsi="Tahoma" w:cs="Tahoma"/>
          <w:sz w:val="18"/>
          <w:szCs w:val="18"/>
          <w:vertAlign w:val="superscript"/>
          <w:lang w:val="nl-NL"/>
        </w:rPr>
        <w:t>(1)</w:t>
      </w:r>
      <w:r w:rsidR="000600D2">
        <w:rPr>
          <w:rFonts w:ascii="Tahoma" w:hAnsi="Tahoma" w:cs="Tahoma"/>
          <w:sz w:val="18"/>
          <w:szCs w:val="18"/>
          <w:lang w:val="nl-NL"/>
        </w:rPr>
        <w:t xml:space="preserve">. </w:t>
      </w:r>
      <w:r w:rsidRPr="00E27A1D">
        <w:rPr>
          <w:rFonts w:ascii="Tahoma" w:hAnsi="Tahoma" w:cs="Tahoma"/>
          <w:sz w:val="18"/>
          <w:szCs w:val="18"/>
          <w:lang w:val="nl-NL"/>
        </w:rPr>
        <w:t>Buiten kantooruren kan</w:t>
      </w:r>
      <w:r w:rsidR="00E17CBD">
        <w:rPr>
          <w:rFonts w:ascii="Tahoma" w:hAnsi="Tahoma" w:cs="Tahoma"/>
          <w:sz w:val="18"/>
          <w:szCs w:val="18"/>
          <w:lang w:val="nl-NL"/>
        </w:rPr>
        <w:t> </w:t>
      </w:r>
      <w:r w:rsidRPr="00E27A1D">
        <w:rPr>
          <w:rFonts w:ascii="Tahoma" w:hAnsi="Tahoma" w:cs="Tahoma"/>
          <w:sz w:val="18"/>
          <w:szCs w:val="18"/>
          <w:lang w:val="nl-NL"/>
        </w:rPr>
        <w:t>telefonische ondersteuning worden geboden door middel van regionale of internationale ondersteuningscentra</w:t>
      </w:r>
      <w:r w:rsidR="000600D2">
        <w:rPr>
          <w:rFonts w:ascii="Tahoma" w:hAnsi="Tahoma" w:cs="Tahoma"/>
          <w:sz w:val="18"/>
          <w:szCs w:val="18"/>
          <w:lang w:val="nl-NL"/>
        </w:rPr>
        <w:t xml:space="preserve">. </w:t>
      </w:r>
      <w:r w:rsidRPr="00E27A1D">
        <w:rPr>
          <w:rFonts w:ascii="Tahoma" w:hAnsi="Tahoma" w:cs="Tahoma"/>
          <w:sz w:val="18"/>
          <w:szCs w:val="18"/>
          <w:lang w:val="nl-NL"/>
        </w:rPr>
        <w:t>Telefonische ondersteuning buiten kantooruren kan alleen worden gebruikt voor het nieuwe ondersteuningsaanvragen met betrekking tot bedrijfskritische problemen</w:t>
      </w:r>
      <w:r w:rsidR="000600D2">
        <w:rPr>
          <w:rFonts w:ascii="Tahoma" w:hAnsi="Tahoma" w:cs="Tahoma"/>
          <w:sz w:val="18"/>
          <w:szCs w:val="18"/>
          <w:lang w:val="nl-NL"/>
        </w:rPr>
        <w:t xml:space="preserve">. </w:t>
      </w:r>
      <w:r w:rsidRPr="00E27A1D">
        <w:rPr>
          <w:rFonts w:ascii="Tahoma" w:hAnsi="Tahoma" w:cs="Tahoma"/>
          <w:sz w:val="18"/>
          <w:szCs w:val="18"/>
          <w:lang w:val="nl-NL"/>
        </w:rPr>
        <w:t>Kantooruren worden per regio vastgesteld. De Microsoft-vertegenwoordiger van de klant kan informatie verstrekken over welke tijden in de regio of het land van de klant worden gerekend tot de kantooruren</w:t>
      </w:r>
      <w:r w:rsidR="000600D2">
        <w:rPr>
          <w:rFonts w:ascii="Tahoma" w:hAnsi="Tahoma" w:cs="Tahoma"/>
          <w:sz w:val="18"/>
          <w:szCs w:val="18"/>
          <w:lang w:val="nl-NL"/>
        </w:rPr>
        <w:t xml:space="preserve">. </w:t>
      </w:r>
      <w:r w:rsidRPr="00E27A1D">
        <w:rPr>
          <w:rFonts w:ascii="Tahoma" w:hAnsi="Tahoma" w:cs="Tahoma"/>
          <w:sz w:val="18"/>
          <w:szCs w:val="18"/>
          <w:lang w:val="nl-NL"/>
        </w:rPr>
        <w:t xml:space="preserve">Telefonische ondersteuning is niet verkrijgbaar in alle regio's in alle talen beschikbaar. </w:t>
      </w:r>
    </w:p>
    <w:p w14:paraId="0EDFCB92" w14:textId="77777777" w:rsidR="00023FE7" w:rsidRPr="00E27A1D" w:rsidRDefault="00023FE7" w:rsidP="00077CE5">
      <w:pPr>
        <w:pStyle w:val="AppendixBodyText"/>
        <w:spacing w:after="0"/>
        <w:rPr>
          <w:rFonts w:ascii="Tahoma" w:hAnsi="Tahoma" w:cs="Tahoma"/>
          <w:lang w:val="nl-NL"/>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0"/>
        <w:gridCol w:w="2370"/>
      </w:tblGrid>
      <w:tr w:rsidR="00023FE7" w:rsidRPr="00276F80" w14:paraId="0EDFCB94" w14:textId="7777777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0EDFCB93" w14:textId="77777777" w:rsidR="00023FE7" w:rsidRPr="00276F80" w:rsidRDefault="00023FE7">
            <w:pPr>
              <w:pStyle w:val="AppendixBodyText"/>
              <w:rPr>
                <w:rFonts w:ascii="Tahoma" w:hAnsi="Tahoma" w:cs="Tahoma"/>
                <w:b/>
                <w:bCs/>
                <w:vertAlign w:val="superscript"/>
              </w:rPr>
            </w:pPr>
            <w:r w:rsidRPr="00276F80">
              <w:rPr>
                <w:rFonts w:ascii="Tahoma" w:hAnsi="Tahoma" w:cs="Tahoma"/>
                <w:b/>
                <w:bCs/>
              </w:rPr>
              <w:t>*(1) Kantooruren per regio</w:t>
            </w:r>
          </w:p>
        </w:tc>
      </w:tr>
      <w:tr w:rsidR="00023FE7" w:rsidRPr="00276F80" w14:paraId="0EDFCB97" w14:textId="77777777" w:rsidTr="00E17CBD">
        <w:trPr>
          <w:cantSplit/>
          <w:trHeight w:val="20"/>
        </w:trPr>
        <w:tc>
          <w:tcPr>
            <w:tcW w:w="2340" w:type="dxa"/>
            <w:tcBorders>
              <w:top w:val="single" w:sz="8" w:space="0" w:color="auto"/>
            </w:tcBorders>
          </w:tcPr>
          <w:p w14:paraId="0EDFCB95"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Noord- en Zuid-Amerika</w:t>
            </w:r>
          </w:p>
        </w:tc>
        <w:tc>
          <w:tcPr>
            <w:tcW w:w="2370" w:type="dxa"/>
            <w:tcBorders>
              <w:top w:val="single" w:sz="8" w:space="0" w:color="auto"/>
            </w:tcBorders>
          </w:tcPr>
          <w:p w14:paraId="0EDFCB96"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ma-vr 6.00-18.00 u. (PST)</w:t>
            </w:r>
          </w:p>
        </w:tc>
      </w:tr>
      <w:tr w:rsidR="00023FE7" w:rsidRPr="00276F80" w14:paraId="0EDFCB9A" w14:textId="77777777" w:rsidTr="00E17CBD">
        <w:trPr>
          <w:cantSplit/>
          <w:trHeight w:val="20"/>
        </w:trPr>
        <w:tc>
          <w:tcPr>
            <w:tcW w:w="2340" w:type="dxa"/>
          </w:tcPr>
          <w:p w14:paraId="0EDFCB98"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EMEA</w:t>
            </w:r>
          </w:p>
        </w:tc>
        <w:tc>
          <w:tcPr>
            <w:tcW w:w="2370" w:type="dxa"/>
          </w:tcPr>
          <w:p w14:paraId="0EDFCB99"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ma-vr 6.00-18.00 u. (PST)</w:t>
            </w:r>
          </w:p>
        </w:tc>
      </w:tr>
      <w:tr w:rsidR="00023FE7" w:rsidRPr="00276F80" w14:paraId="0EDFCB9D" w14:textId="77777777" w:rsidTr="00E17CBD">
        <w:trPr>
          <w:cantSplit/>
          <w:trHeight w:val="20"/>
        </w:trPr>
        <w:tc>
          <w:tcPr>
            <w:tcW w:w="2340" w:type="dxa"/>
          </w:tcPr>
          <w:p w14:paraId="0EDFCB9B"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Australië/Nieuw-Zeeland</w:t>
            </w:r>
          </w:p>
        </w:tc>
        <w:tc>
          <w:tcPr>
            <w:tcW w:w="2370" w:type="dxa"/>
          </w:tcPr>
          <w:p w14:paraId="0EDFCB9C"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ma-vr 7.00-18.00 u.</w:t>
            </w:r>
          </w:p>
        </w:tc>
      </w:tr>
      <w:tr w:rsidR="00023FE7" w:rsidRPr="00276F80" w14:paraId="0EDFCBA0" w14:textId="77777777" w:rsidTr="00E17CBD">
        <w:trPr>
          <w:cantSplit/>
          <w:trHeight w:val="20"/>
        </w:trPr>
        <w:tc>
          <w:tcPr>
            <w:tcW w:w="2340" w:type="dxa"/>
          </w:tcPr>
          <w:p w14:paraId="0EDFCB9E"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Japan</w:t>
            </w:r>
          </w:p>
        </w:tc>
        <w:tc>
          <w:tcPr>
            <w:tcW w:w="2370" w:type="dxa"/>
          </w:tcPr>
          <w:p w14:paraId="0EDFCB9F"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ma-vr 9.30-19.00 u.</w:t>
            </w:r>
          </w:p>
        </w:tc>
      </w:tr>
      <w:tr w:rsidR="00023FE7" w:rsidRPr="00276F80" w14:paraId="0EDFCBA3" w14:textId="77777777" w:rsidTr="00E17CBD">
        <w:trPr>
          <w:cantSplit/>
          <w:trHeight w:val="20"/>
        </w:trPr>
        <w:tc>
          <w:tcPr>
            <w:tcW w:w="2340" w:type="dxa"/>
          </w:tcPr>
          <w:p w14:paraId="0EDFCBA1"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Azië</w:t>
            </w:r>
          </w:p>
        </w:tc>
        <w:tc>
          <w:tcPr>
            <w:tcW w:w="2370" w:type="dxa"/>
          </w:tcPr>
          <w:p w14:paraId="0EDFCBA2"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ma-vr 9.00-18.00 u.</w:t>
            </w:r>
          </w:p>
        </w:tc>
      </w:tr>
    </w:tbl>
    <w:p w14:paraId="0EDFCBA4" w14:textId="77777777" w:rsidR="0034219A" w:rsidRPr="00276F80" w:rsidRDefault="0034219A" w:rsidP="00F42FB8">
      <w:pPr>
        <w:rPr>
          <w:rFonts w:cs="Tahoma"/>
        </w:rPr>
      </w:pPr>
      <w:bookmarkStart w:id="746" w:name="_Toc240899164"/>
    </w:p>
    <w:p w14:paraId="0EDFCBA5" w14:textId="77777777" w:rsidR="00023FE7" w:rsidRPr="00276F80" w:rsidRDefault="00023FE7" w:rsidP="00DA2788">
      <w:pPr>
        <w:spacing w:after="60"/>
        <w:rPr>
          <w:rFonts w:cs="Tahoma"/>
        </w:rPr>
      </w:pPr>
      <w:r w:rsidRPr="00276F80">
        <w:rPr>
          <w:rFonts w:cs="Tahoma"/>
          <w:b/>
          <w:szCs w:val="20"/>
        </w:rPr>
        <w:t>Ondersteuningsvoorvallen via het web</w:t>
      </w:r>
      <w:bookmarkEnd w:id="746"/>
    </w:p>
    <w:p w14:paraId="0EDFCBA6" w14:textId="77777777" w:rsidR="00023FE7" w:rsidRPr="00E27A1D" w:rsidRDefault="00023FE7" w:rsidP="00E17CBD">
      <w:pPr>
        <w:pStyle w:val="AppendixBodyText"/>
        <w:spacing w:after="0"/>
        <w:rPr>
          <w:rFonts w:ascii="Tahoma" w:hAnsi="Tahoma" w:cs="Tahoma"/>
          <w:lang w:val="nl-NL"/>
        </w:rPr>
      </w:pPr>
      <w:r w:rsidRPr="000600D2">
        <w:rPr>
          <w:rFonts w:ascii="Tahoma" w:hAnsi="Tahoma" w:cs="Tahoma"/>
          <w:sz w:val="18"/>
          <w:szCs w:val="18"/>
        </w:rPr>
        <w:t>Klanten (anders dan klanten met een Academic Select License, Select Plus for Academic, Academic Open License, Campus en School Overeenkomst, Open Value Subscription – Education Solutions en Open License) met Standard en</w:t>
      </w:r>
      <w:r w:rsidR="00E17CBD" w:rsidRPr="000600D2">
        <w:rPr>
          <w:rFonts w:ascii="Tahoma" w:hAnsi="Tahoma" w:cs="Tahoma"/>
          <w:sz w:val="18"/>
          <w:szCs w:val="18"/>
        </w:rPr>
        <w:t> </w:t>
      </w:r>
      <w:r w:rsidRPr="000600D2">
        <w:rPr>
          <w:rFonts w:ascii="Tahoma" w:hAnsi="Tahoma" w:cs="Tahoma"/>
          <w:sz w:val="18"/>
          <w:szCs w:val="18"/>
        </w:rPr>
        <w:t>Enterprise Editions van serversoftwareproducten met Software Assurance dekking hebben naar behoefte toegang</w:t>
      </w:r>
      <w:r w:rsidR="00E17CBD" w:rsidRPr="000600D2">
        <w:rPr>
          <w:rFonts w:ascii="Tahoma" w:hAnsi="Tahoma" w:cs="Tahoma"/>
          <w:sz w:val="18"/>
          <w:szCs w:val="18"/>
        </w:rPr>
        <w:t> </w:t>
      </w:r>
      <w:r w:rsidRPr="000600D2">
        <w:rPr>
          <w:rFonts w:ascii="Tahoma" w:hAnsi="Tahoma" w:cs="Tahoma"/>
          <w:sz w:val="18"/>
          <w:szCs w:val="18"/>
        </w:rPr>
        <w:t>tot elektronische ondersteuningsdiensten voor probleemoplossing via het web</w:t>
      </w:r>
      <w:r w:rsidR="000600D2" w:rsidRPr="000600D2">
        <w:rPr>
          <w:rFonts w:ascii="Tahoma" w:hAnsi="Tahoma" w:cs="Tahoma"/>
          <w:sz w:val="18"/>
          <w:szCs w:val="18"/>
        </w:rPr>
        <w:t xml:space="preserve">. </w:t>
      </w:r>
      <w:r w:rsidRPr="00E27A1D">
        <w:rPr>
          <w:rFonts w:ascii="Tahoma" w:hAnsi="Tahoma" w:cs="Tahoma"/>
          <w:sz w:val="18"/>
          <w:szCs w:val="18"/>
          <w:lang w:val="nl-NL"/>
        </w:rPr>
        <w:t>De website voor elektronische ondersteuning is 24 uur per dag, 7 dagen in de week toegankelijk, maar de reacties vinden plaats tijdens kantooruren</w:t>
      </w:r>
      <w:r w:rsidR="000600D2">
        <w:rPr>
          <w:rFonts w:ascii="Tahoma" w:hAnsi="Tahoma" w:cs="Tahoma"/>
          <w:sz w:val="18"/>
          <w:szCs w:val="18"/>
          <w:lang w:val="nl-NL"/>
        </w:rPr>
        <w:t xml:space="preserve">. </w:t>
      </w:r>
      <w:r w:rsidRPr="00E27A1D">
        <w:rPr>
          <w:rFonts w:ascii="Tahoma" w:hAnsi="Tahoma" w:cs="Tahoma"/>
          <w:sz w:val="18"/>
          <w:szCs w:val="18"/>
          <w:lang w:val="nl-NL"/>
        </w:rPr>
        <w:t xml:space="preserve">Ondersteuningsvoorvallen via het web zijn daarom niet geschikt voor bedrijfskritische situaties waar snel ingrijpen vereist is. Zie de Kantooruren per regio in het bovenstaande gedeelte </w:t>
      </w:r>
      <w:r w:rsidR="00F64A43">
        <w:rPr>
          <w:rFonts w:ascii="Tahoma" w:hAnsi="Tahoma" w:cs="Tahoma"/>
          <w:sz w:val="18"/>
          <w:szCs w:val="18"/>
          <w:lang w:val="nl-NL"/>
        </w:rPr>
        <w:t>“</w:t>
      </w:r>
      <w:r w:rsidRPr="00E27A1D">
        <w:rPr>
          <w:rFonts w:ascii="Tahoma" w:hAnsi="Tahoma" w:cs="Tahoma"/>
          <w:sz w:val="18"/>
          <w:szCs w:val="18"/>
          <w:lang w:val="nl-NL"/>
        </w:rPr>
        <w:t>Toekenning van elektronische ondersteuningsvoorvallen</w:t>
      </w:r>
      <w:r w:rsidR="00F64A43">
        <w:rPr>
          <w:rFonts w:ascii="Tahoma" w:hAnsi="Tahoma" w:cs="Tahoma"/>
          <w:sz w:val="18"/>
          <w:szCs w:val="18"/>
          <w:lang w:val="nl-NL"/>
        </w:rPr>
        <w:t>”</w:t>
      </w:r>
      <w:r w:rsidRPr="00E27A1D">
        <w:rPr>
          <w:rFonts w:ascii="Tahoma" w:hAnsi="Tahoma" w:cs="Tahoma"/>
          <w:sz w:val="18"/>
          <w:szCs w:val="18"/>
          <w:lang w:val="nl-NL"/>
        </w:rPr>
        <w:t>.</w:t>
      </w:r>
    </w:p>
    <w:p w14:paraId="0EDFCBA7" w14:textId="77777777" w:rsidR="00023FE7" w:rsidRPr="00E27A1D" w:rsidRDefault="00023FE7" w:rsidP="00F42FB8">
      <w:pPr>
        <w:pStyle w:val="AppendixBodyText"/>
        <w:spacing w:after="0"/>
        <w:rPr>
          <w:rFonts w:ascii="Tahoma" w:hAnsi="Tahoma" w:cs="Tahoma"/>
          <w:lang w:val="nl-NL"/>
        </w:rPr>
      </w:pPr>
    </w:p>
    <w:p w14:paraId="0EDFCBA8" w14:textId="77777777" w:rsidR="00023FE7" w:rsidRPr="00E27A1D" w:rsidRDefault="00023FE7" w:rsidP="00F42FB8">
      <w:pPr>
        <w:pStyle w:val="AppendixBodyText"/>
        <w:spacing w:after="0"/>
        <w:rPr>
          <w:rFonts w:ascii="Tahoma" w:hAnsi="Tahoma" w:cs="Tahoma"/>
          <w:lang w:val="nl-NL"/>
        </w:rPr>
      </w:pPr>
      <w:r w:rsidRPr="00E27A1D">
        <w:rPr>
          <w:rFonts w:ascii="Tahoma" w:hAnsi="Tahoma" w:cs="Tahoma"/>
          <w:sz w:val="18"/>
          <w:szCs w:val="18"/>
          <w:lang w:val="nl-NL"/>
        </w:rPr>
        <w:t>Ondersteuningsvoorvallen die telefonisch worden gestart, worden na voltooiing verrekend met het saldo voor telefonische ondersteuningsvoorvallen</w:t>
      </w:r>
      <w:r w:rsidR="000600D2">
        <w:rPr>
          <w:rFonts w:ascii="Tahoma" w:hAnsi="Tahoma" w:cs="Tahoma"/>
          <w:sz w:val="18"/>
          <w:szCs w:val="18"/>
          <w:lang w:val="nl-NL"/>
        </w:rPr>
        <w:t xml:space="preserve">. </w:t>
      </w:r>
      <w:r w:rsidRPr="00E27A1D">
        <w:rPr>
          <w:rFonts w:ascii="Tahoma" w:hAnsi="Tahoma" w:cs="Tahoma"/>
          <w:sz w:val="18"/>
          <w:szCs w:val="18"/>
          <w:lang w:val="nl-NL"/>
        </w:rPr>
        <w:t>Ondersteuningsvoorvallen die via het web worden gestart, vinden plaats naar behoefte en worden via het web, e-mail en andere elektronische wegen afgehandeld</w:t>
      </w:r>
      <w:r w:rsidR="000600D2">
        <w:rPr>
          <w:rFonts w:ascii="Tahoma" w:hAnsi="Tahoma" w:cs="Tahoma"/>
          <w:sz w:val="18"/>
          <w:szCs w:val="18"/>
          <w:lang w:val="nl-NL"/>
        </w:rPr>
        <w:t xml:space="preserve">. </w:t>
      </w:r>
      <w:r w:rsidRPr="00E27A1D">
        <w:rPr>
          <w:rFonts w:ascii="Tahoma" w:hAnsi="Tahoma" w:cs="Tahoma"/>
          <w:sz w:val="18"/>
          <w:szCs w:val="18"/>
          <w:lang w:val="nl-NL"/>
        </w:rPr>
        <w:t>Ondersteuningsvoorvallen die via het web worden gestart en later door de klant telefonisch worden vervolgd, worden na voltooiing verrekend met het saldo voor telefonische ondersteuningsvoorvallen</w:t>
      </w:r>
      <w:r w:rsidR="000600D2">
        <w:rPr>
          <w:rFonts w:ascii="Tahoma" w:hAnsi="Tahoma" w:cs="Tahoma"/>
          <w:sz w:val="18"/>
          <w:szCs w:val="18"/>
          <w:lang w:val="nl-NL"/>
        </w:rPr>
        <w:t xml:space="preserve">. </w:t>
      </w:r>
      <w:r w:rsidRPr="00E27A1D">
        <w:rPr>
          <w:rFonts w:ascii="Tahoma" w:hAnsi="Tahoma" w:cs="Tahoma"/>
          <w:sz w:val="18"/>
          <w:szCs w:val="18"/>
          <w:lang w:val="nl-NL"/>
        </w:rPr>
        <w:t>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0EDFCBA9" w14:textId="77777777" w:rsidR="00023FE7" w:rsidRPr="00E27A1D" w:rsidRDefault="00023FE7" w:rsidP="00F42FB8">
      <w:pPr>
        <w:pStyle w:val="AppendixBodyText"/>
        <w:spacing w:after="0"/>
        <w:rPr>
          <w:rFonts w:ascii="Tahoma" w:hAnsi="Tahoma" w:cs="Tahoma"/>
          <w:lang w:val="nl-NL"/>
        </w:rPr>
      </w:pPr>
    </w:p>
    <w:p w14:paraId="0EDFCBAA" w14:textId="77777777" w:rsidR="00023FE7" w:rsidRPr="00E27A1D" w:rsidRDefault="00023FE7" w:rsidP="00F42FB8">
      <w:pPr>
        <w:pStyle w:val="AppendixBodyText"/>
        <w:spacing w:after="0"/>
        <w:rPr>
          <w:rFonts w:ascii="Tahoma" w:hAnsi="Tahoma" w:cs="Tahoma"/>
          <w:lang w:val="nl-NL"/>
        </w:rPr>
      </w:pPr>
      <w:r w:rsidRPr="00E27A1D">
        <w:rPr>
          <w:rFonts w:ascii="Tahoma" w:hAnsi="Tahoma" w:cs="Tahoma"/>
          <w:sz w:val="18"/>
          <w:szCs w:val="18"/>
          <w:lang w:val="nl-NL"/>
        </w:rPr>
        <w:t>Voor webondersteuningsvoorvallen is Software Assurance vereist voor zowel de serversoftware als de bijbehorende CAL's. Klanten kunnen alleen ondersteuningsaanvragen voor probleemoplossing indienen voor de gelicentieerde exemplaren van serversoftware die worden gedekt door Software Assurance.</w:t>
      </w:r>
    </w:p>
    <w:p w14:paraId="0EDFCBAB" w14:textId="77777777" w:rsidR="00023FE7" w:rsidRPr="00E27A1D" w:rsidRDefault="00023FE7" w:rsidP="00F42FB8">
      <w:pPr>
        <w:pStyle w:val="AppendixBodyText"/>
        <w:spacing w:after="0"/>
        <w:rPr>
          <w:rFonts w:ascii="Tahoma" w:hAnsi="Tahoma" w:cs="Tahoma"/>
          <w:lang w:val="nl-NL"/>
        </w:rPr>
      </w:pPr>
    </w:p>
    <w:p w14:paraId="0EDFCBAC" w14:textId="77777777" w:rsidR="00023FE7" w:rsidRDefault="00023FE7" w:rsidP="00F42FB8">
      <w:pPr>
        <w:pStyle w:val="AppendixBodyText"/>
        <w:spacing w:after="0"/>
        <w:rPr>
          <w:rFonts w:ascii="Tahoma" w:hAnsi="Tahoma" w:cs="Tahoma"/>
          <w:sz w:val="18"/>
          <w:szCs w:val="18"/>
          <w:lang w:val="nl-NL"/>
        </w:rPr>
      </w:pPr>
      <w:r w:rsidRPr="00E27A1D">
        <w:rPr>
          <w:rFonts w:ascii="Tahoma" w:hAnsi="Tahoma" w:cs="Tahoma"/>
          <w:sz w:val="18"/>
          <w:szCs w:val="18"/>
          <w:lang w:val="nl-NL"/>
        </w:rPr>
        <w:lastRenderedPageBreak/>
        <w:t>Webondersteuningsvoorvallen kunnen niet van de ene licentie naar de andere worden overgezet</w:t>
      </w:r>
      <w:r w:rsidR="000600D2">
        <w:rPr>
          <w:rFonts w:ascii="Tahoma" w:hAnsi="Tahoma" w:cs="Tahoma"/>
          <w:sz w:val="18"/>
          <w:szCs w:val="18"/>
          <w:lang w:val="nl-NL"/>
        </w:rPr>
        <w:t xml:space="preserve">. </w:t>
      </w:r>
      <w:r w:rsidRPr="00E27A1D">
        <w:rPr>
          <w:rFonts w:ascii="Tahoma" w:hAnsi="Tahoma" w:cs="Tahoma"/>
          <w:sz w:val="18"/>
          <w:szCs w:val="18"/>
          <w:lang w:val="nl-NL"/>
        </w:rPr>
        <w:t>Raadpleeg de productgebruiksrechten voor meer informatie over het toewijzen en hertoewijzen van licenties aan fysieke servers.</w:t>
      </w:r>
    </w:p>
    <w:p w14:paraId="0EDFCBAD" w14:textId="77777777" w:rsidR="00D6333A" w:rsidRPr="00E27A1D" w:rsidRDefault="00D6333A" w:rsidP="00F42FB8">
      <w:pPr>
        <w:pStyle w:val="AppendixBodyText"/>
        <w:spacing w:after="0"/>
        <w:rPr>
          <w:rFonts w:ascii="Tahoma" w:hAnsi="Tahoma" w:cs="Tahoma"/>
          <w:lang w:val="nl-NL"/>
        </w:rPr>
      </w:pPr>
    </w:p>
    <w:p w14:paraId="0EDFCBAE" w14:textId="77777777" w:rsidR="00023FE7" w:rsidRPr="00E27A1D" w:rsidRDefault="00023FE7" w:rsidP="00F93617">
      <w:pPr>
        <w:spacing w:after="60"/>
        <w:rPr>
          <w:rFonts w:cs="Tahoma"/>
          <w:lang w:val="nl-NL"/>
        </w:rPr>
      </w:pPr>
      <w:bookmarkStart w:id="747" w:name="_Toc240899165"/>
      <w:r w:rsidRPr="00E27A1D">
        <w:rPr>
          <w:rFonts w:cs="Tahoma"/>
          <w:b/>
          <w:szCs w:val="20"/>
          <w:lang w:val="nl-NL"/>
        </w:rPr>
        <w:t>Contactpersonen voor ondersteuning</w:t>
      </w:r>
      <w:bookmarkEnd w:id="747"/>
    </w:p>
    <w:p w14:paraId="0EDFCBAF" w14:textId="77777777" w:rsidR="00023FE7" w:rsidRPr="00E27A1D" w:rsidRDefault="00023FE7" w:rsidP="00F42FB8">
      <w:pPr>
        <w:pStyle w:val="AppendixBodyText"/>
        <w:spacing w:after="0"/>
        <w:rPr>
          <w:rFonts w:ascii="Tahoma" w:hAnsi="Tahoma" w:cs="Tahoma"/>
          <w:lang w:val="nl-NL"/>
        </w:rPr>
      </w:pPr>
      <w:r w:rsidRPr="00E27A1D">
        <w:rPr>
          <w:rFonts w:ascii="Tahoma" w:hAnsi="Tahoma" w:cs="Tahoma"/>
          <w:sz w:val="18"/>
          <w:szCs w:val="18"/>
          <w:lang w:val="nl-NL"/>
        </w:rPr>
        <w:t>Het aantal contactpersonen dat voor ondersteuning is toegestaan, verschilt per Volume Licensing Program en het aantal licenties dat door de Software Assurance wordt gedekt, zoals hieronder weergegeven</w:t>
      </w:r>
      <w:r w:rsidR="000600D2">
        <w:rPr>
          <w:rFonts w:ascii="Tahoma" w:hAnsi="Tahoma" w:cs="Tahoma"/>
          <w:sz w:val="18"/>
          <w:szCs w:val="18"/>
          <w:lang w:val="nl-NL"/>
        </w:rPr>
        <w:t xml:space="preserve">. </w:t>
      </w:r>
      <w:r w:rsidRPr="00E27A1D">
        <w:rPr>
          <w:rFonts w:ascii="Tahoma" w:hAnsi="Tahoma" w:cs="Tahoma"/>
          <w:sz w:val="18"/>
          <w:szCs w:val="18"/>
          <w:lang w:val="nl-NL"/>
        </w:rPr>
        <w:t>De contactpersonen moeten met name genoemde personen zijn, en kunnen personen zijn van buiten de organisatie van de klant</w:t>
      </w:r>
      <w:r w:rsidR="000600D2">
        <w:rPr>
          <w:rFonts w:ascii="Tahoma" w:hAnsi="Tahoma" w:cs="Tahoma"/>
          <w:sz w:val="18"/>
          <w:szCs w:val="18"/>
          <w:lang w:val="nl-NL"/>
        </w:rPr>
        <w:t xml:space="preserve">. </w:t>
      </w:r>
      <w:r w:rsidRPr="00E27A1D">
        <w:rPr>
          <w:rFonts w:ascii="Tahoma" w:hAnsi="Tahoma" w:cs="Tahoma"/>
          <w:sz w:val="18"/>
          <w:szCs w:val="18"/>
          <w:lang w:val="nl-NL"/>
        </w:rPr>
        <w:t>Het is echter niet toegestaan de naam van een organisatie, afdeling of groep aan te wijzen als contactpersoon.</w:t>
      </w:r>
    </w:p>
    <w:p w14:paraId="0EDFCBB0" w14:textId="77777777" w:rsidR="002A5CC2" w:rsidRPr="00E17CBD" w:rsidRDefault="002A5CC2" w:rsidP="00E17CBD">
      <w:pPr>
        <w:pStyle w:val="AppendixBodyText"/>
        <w:spacing w:after="0"/>
        <w:rPr>
          <w:rFonts w:ascii="Tahoma" w:hAnsi="Tahoma" w:cs="Tahoma"/>
          <w:sz w:val="18"/>
          <w:szCs w:val="18"/>
          <w:lang w:val="nl-NL"/>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595302" w14:paraId="0EDFCBBC" w14:textId="77777777" w:rsidTr="007E466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0EDFCBB1" w14:textId="77777777" w:rsidR="00023FE7" w:rsidRPr="00276F80" w:rsidRDefault="00023FE7">
            <w:pPr>
              <w:pStyle w:val="AppendixBodyText"/>
              <w:rPr>
                <w:rFonts w:ascii="Tahoma" w:hAnsi="Tahoma" w:cs="Tahoma"/>
                <w:b/>
                <w:bCs/>
              </w:rPr>
            </w:pPr>
            <w:r w:rsidRPr="00276F80">
              <w:rPr>
                <w:rFonts w:ascii="Tahoma" w:hAnsi="Tahoma" w:cs="Tahoma"/>
                <w:b/>
                <w:bCs/>
              </w:rPr>
              <w:t>Voorzieningen</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0EDFCBB2" w14:textId="77777777" w:rsidR="00023FE7" w:rsidRPr="00276F80" w:rsidRDefault="00023FE7">
            <w:pPr>
              <w:pStyle w:val="AppendixBodyText"/>
              <w:rPr>
                <w:rFonts w:ascii="Tahoma" w:hAnsi="Tahoma" w:cs="Tahoma"/>
                <w:b/>
                <w:bCs/>
              </w:rPr>
            </w:pPr>
            <w:r w:rsidRPr="00276F80">
              <w:rPr>
                <w:rFonts w:ascii="Tahoma"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0EDFCBB3" w14:textId="77777777" w:rsidR="00023FE7" w:rsidRPr="00276F80" w:rsidRDefault="00023FE7" w:rsidP="007E466C">
            <w:pPr>
              <w:pStyle w:val="AppendixBodyText"/>
              <w:spacing w:before="120" w:after="120"/>
              <w:rPr>
                <w:rFonts w:ascii="Tahoma" w:hAnsi="Tahoma" w:cs="Tahoma"/>
                <w:b/>
              </w:rPr>
            </w:pPr>
            <w:r w:rsidRPr="00276F80">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EDFCBB4" w14:textId="77777777" w:rsidR="00023FE7" w:rsidRPr="00E27A1D" w:rsidRDefault="00023FE7">
            <w:pPr>
              <w:pStyle w:val="AppendixBodyText"/>
              <w:rPr>
                <w:rFonts w:ascii="Tahoma" w:hAnsi="Tahoma" w:cs="Tahoma"/>
                <w:lang w:val="fr-FR"/>
              </w:rPr>
            </w:pPr>
            <w:r w:rsidRPr="00E27A1D">
              <w:rPr>
                <w:rFonts w:ascii="Tahoma" w:hAnsi="Tahoma" w:cs="Tahoma"/>
                <w:b/>
                <w:bCs/>
                <w:lang w:val="fr-FR"/>
              </w:rPr>
              <w:t>Select License/Select Plus/EA</w:t>
            </w:r>
          </w:p>
          <w:p w14:paraId="0EDFCBB5" w14:textId="77777777" w:rsidR="00023FE7" w:rsidRPr="00E27A1D" w:rsidRDefault="00023FE7">
            <w:pPr>
              <w:pStyle w:val="AppendixBodyText"/>
              <w:rPr>
                <w:rFonts w:ascii="Tahoma" w:hAnsi="Tahoma" w:cs="Tahoma"/>
                <w:b/>
                <w:bCs/>
                <w:lang w:val="fr-FR"/>
              </w:rPr>
            </w:pPr>
            <w:r w:rsidRPr="00E27A1D">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EDFCBB6" w14:textId="77777777" w:rsidR="00023FE7" w:rsidRPr="00E27A1D" w:rsidRDefault="00023FE7">
            <w:pPr>
              <w:pStyle w:val="AppendixBodyText"/>
              <w:rPr>
                <w:rFonts w:ascii="Tahoma" w:hAnsi="Tahoma" w:cs="Tahoma"/>
                <w:lang w:val="fr-FR"/>
              </w:rPr>
            </w:pPr>
            <w:r w:rsidRPr="00E27A1D">
              <w:rPr>
                <w:rFonts w:ascii="Tahoma" w:hAnsi="Tahoma" w:cs="Tahoma"/>
                <w:b/>
                <w:bCs/>
                <w:lang w:val="fr-FR"/>
              </w:rPr>
              <w:t>Select License/Select Plus/EA</w:t>
            </w:r>
          </w:p>
          <w:p w14:paraId="0EDFCBB7" w14:textId="77777777" w:rsidR="00023FE7" w:rsidRPr="00E27A1D" w:rsidRDefault="00023FE7">
            <w:pPr>
              <w:pStyle w:val="AppendixBodyText"/>
              <w:rPr>
                <w:rFonts w:ascii="Tahoma" w:hAnsi="Tahoma" w:cs="Tahoma"/>
                <w:b/>
                <w:bCs/>
                <w:lang w:val="fr-FR"/>
              </w:rPr>
            </w:pPr>
            <w:r w:rsidRPr="00E27A1D">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EDFCBB8" w14:textId="77777777" w:rsidR="00023FE7" w:rsidRPr="00E27A1D" w:rsidRDefault="00023FE7">
            <w:pPr>
              <w:pStyle w:val="AppendixBodyText"/>
              <w:rPr>
                <w:rFonts w:ascii="Tahoma" w:hAnsi="Tahoma" w:cs="Tahoma"/>
                <w:lang w:val="fr-FR"/>
              </w:rPr>
            </w:pPr>
            <w:r w:rsidRPr="00E27A1D">
              <w:rPr>
                <w:rFonts w:ascii="Tahoma" w:hAnsi="Tahoma" w:cs="Tahoma"/>
                <w:b/>
                <w:bCs/>
                <w:lang w:val="fr-FR"/>
              </w:rPr>
              <w:t>Select License/Select Plus/EA</w:t>
            </w:r>
          </w:p>
          <w:p w14:paraId="0EDFCBB9" w14:textId="77777777" w:rsidR="00023FE7" w:rsidRPr="00E27A1D" w:rsidRDefault="00023FE7">
            <w:pPr>
              <w:pStyle w:val="AppendixBodyText"/>
              <w:rPr>
                <w:rFonts w:ascii="Tahoma" w:hAnsi="Tahoma" w:cs="Tahoma"/>
                <w:b/>
                <w:bCs/>
                <w:lang w:val="fr-FR"/>
              </w:rPr>
            </w:pPr>
            <w:r w:rsidRPr="00E27A1D">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EDFCBBA" w14:textId="77777777" w:rsidR="00023FE7" w:rsidRPr="00E27A1D" w:rsidRDefault="00023FE7">
            <w:pPr>
              <w:pStyle w:val="AppendixBodyText"/>
              <w:rPr>
                <w:rFonts w:ascii="Tahoma" w:hAnsi="Tahoma" w:cs="Tahoma"/>
                <w:lang w:val="fr-FR"/>
              </w:rPr>
            </w:pPr>
            <w:r w:rsidRPr="00E27A1D">
              <w:rPr>
                <w:rFonts w:ascii="Tahoma" w:hAnsi="Tahoma" w:cs="Tahoma"/>
                <w:b/>
                <w:bCs/>
                <w:lang w:val="fr-FR"/>
              </w:rPr>
              <w:t>Select License/Select Plus/EA</w:t>
            </w:r>
          </w:p>
          <w:p w14:paraId="0EDFCBBB" w14:textId="77777777" w:rsidR="00023FE7" w:rsidRPr="00E27A1D" w:rsidRDefault="00023FE7">
            <w:pPr>
              <w:pStyle w:val="AppendixBodyText"/>
              <w:rPr>
                <w:rFonts w:ascii="Tahoma" w:hAnsi="Tahoma" w:cs="Tahoma"/>
                <w:b/>
                <w:bCs/>
                <w:lang w:val="fr-FR"/>
              </w:rPr>
            </w:pPr>
            <w:r w:rsidRPr="00E27A1D">
              <w:rPr>
                <w:rFonts w:ascii="Tahoma" w:hAnsi="Tahoma" w:cs="Tahoma"/>
                <w:b/>
                <w:bCs/>
                <w:lang w:val="fr-FR"/>
              </w:rPr>
              <w:t>niveau D</w:t>
            </w:r>
          </w:p>
        </w:tc>
      </w:tr>
      <w:tr w:rsidR="00023FE7" w:rsidRPr="00276F80" w14:paraId="0EDFCBC4" w14:textId="77777777" w:rsidTr="002A6416">
        <w:trPr>
          <w:trHeight w:val="236"/>
        </w:trPr>
        <w:tc>
          <w:tcPr>
            <w:tcW w:w="2700" w:type="dxa"/>
            <w:vAlign w:val="center"/>
          </w:tcPr>
          <w:p w14:paraId="0EDFCBBD" w14:textId="77777777" w:rsidR="00023FE7" w:rsidRPr="00E27A1D" w:rsidRDefault="00023FE7">
            <w:pPr>
              <w:pStyle w:val="AppendixBodyText"/>
              <w:rPr>
                <w:rFonts w:ascii="Tahoma" w:hAnsi="Tahoma" w:cs="Tahoma"/>
                <w:sz w:val="18"/>
                <w:szCs w:val="18"/>
                <w:lang w:val="nl-NL"/>
              </w:rPr>
            </w:pPr>
            <w:r w:rsidRPr="00E27A1D">
              <w:rPr>
                <w:rFonts w:ascii="Tahoma" w:hAnsi="Tahoma" w:cs="Tahoma"/>
                <w:sz w:val="18"/>
                <w:szCs w:val="18"/>
                <w:lang w:val="nl-NL"/>
              </w:rPr>
              <w:t>Aantal contactpersonen voor telefonische probleemoplossing</w:t>
            </w:r>
          </w:p>
        </w:tc>
        <w:tc>
          <w:tcPr>
            <w:tcW w:w="1087" w:type="dxa"/>
            <w:vAlign w:val="center"/>
          </w:tcPr>
          <w:p w14:paraId="0EDFCBBE" w14:textId="77777777" w:rsidR="00023FE7" w:rsidRPr="00276F80" w:rsidRDefault="00620185">
            <w:pPr>
              <w:pStyle w:val="AppendixBodyText"/>
              <w:rPr>
                <w:rFonts w:ascii="Tahoma" w:hAnsi="Tahoma" w:cs="Tahoma"/>
                <w:sz w:val="18"/>
                <w:szCs w:val="18"/>
              </w:rPr>
            </w:pPr>
            <w:r w:rsidRPr="00276F80">
              <w:rPr>
                <w:rFonts w:ascii="Tahoma" w:hAnsi="Tahoma" w:cs="Tahoma"/>
                <w:sz w:val="18"/>
                <w:szCs w:val="18"/>
              </w:rPr>
              <w:t>Naar behoefte</w:t>
            </w:r>
          </w:p>
        </w:tc>
        <w:tc>
          <w:tcPr>
            <w:tcW w:w="1080" w:type="dxa"/>
            <w:vAlign w:val="center"/>
          </w:tcPr>
          <w:p w14:paraId="0EDFCBBF"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Naar behoefte</w:t>
            </w:r>
          </w:p>
        </w:tc>
        <w:tc>
          <w:tcPr>
            <w:tcW w:w="1170" w:type="dxa"/>
            <w:vAlign w:val="center"/>
          </w:tcPr>
          <w:p w14:paraId="0EDFCBC0"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Naar behoefte</w:t>
            </w:r>
          </w:p>
        </w:tc>
        <w:tc>
          <w:tcPr>
            <w:tcW w:w="1170" w:type="dxa"/>
            <w:vAlign w:val="center"/>
          </w:tcPr>
          <w:p w14:paraId="0EDFCBC1"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Naar behoefte</w:t>
            </w:r>
          </w:p>
        </w:tc>
        <w:tc>
          <w:tcPr>
            <w:tcW w:w="1170" w:type="dxa"/>
            <w:vAlign w:val="center"/>
          </w:tcPr>
          <w:p w14:paraId="0EDFCBC2"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Naar behoefte</w:t>
            </w:r>
          </w:p>
        </w:tc>
        <w:tc>
          <w:tcPr>
            <w:tcW w:w="1170" w:type="dxa"/>
            <w:vAlign w:val="center"/>
          </w:tcPr>
          <w:p w14:paraId="0EDFCBC3"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Naar behoefte</w:t>
            </w:r>
          </w:p>
        </w:tc>
      </w:tr>
      <w:tr w:rsidR="00023FE7" w:rsidRPr="00276F80" w14:paraId="0EDFCBCC" w14:textId="77777777" w:rsidTr="002A6416">
        <w:trPr>
          <w:trHeight w:val="236"/>
        </w:trPr>
        <w:tc>
          <w:tcPr>
            <w:tcW w:w="2700" w:type="dxa"/>
            <w:vAlign w:val="center"/>
          </w:tcPr>
          <w:p w14:paraId="0EDFCBC5" w14:textId="77777777" w:rsidR="00023FE7" w:rsidRPr="00E27A1D" w:rsidRDefault="00023FE7">
            <w:pPr>
              <w:pStyle w:val="AppendixBodyText"/>
              <w:rPr>
                <w:rFonts w:ascii="Tahoma" w:hAnsi="Tahoma" w:cs="Tahoma"/>
                <w:sz w:val="18"/>
                <w:szCs w:val="18"/>
                <w:lang w:val="nl-NL"/>
              </w:rPr>
            </w:pPr>
            <w:r w:rsidRPr="00E27A1D">
              <w:rPr>
                <w:rFonts w:ascii="Tahoma" w:hAnsi="Tahoma" w:cs="Tahoma"/>
                <w:sz w:val="18"/>
                <w:szCs w:val="18"/>
                <w:lang w:val="nl-NL"/>
              </w:rPr>
              <w:t>Aantal geautoriseerde contactpersonen voor webondersteuning</w:t>
            </w:r>
          </w:p>
        </w:tc>
        <w:tc>
          <w:tcPr>
            <w:tcW w:w="1087" w:type="dxa"/>
            <w:vAlign w:val="center"/>
          </w:tcPr>
          <w:p w14:paraId="0EDFCBC6"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n.v.t.</w:t>
            </w:r>
          </w:p>
        </w:tc>
        <w:tc>
          <w:tcPr>
            <w:tcW w:w="1080" w:type="dxa"/>
            <w:vAlign w:val="center"/>
          </w:tcPr>
          <w:p w14:paraId="0EDFCBC7"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1</w:t>
            </w:r>
          </w:p>
        </w:tc>
        <w:tc>
          <w:tcPr>
            <w:tcW w:w="1170" w:type="dxa"/>
            <w:vAlign w:val="center"/>
          </w:tcPr>
          <w:p w14:paraId="0EDFCBC8"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2</w:t>
            </w:r>
          </w:p>
        </w:tc>
        <w:tc>
          <w:tcPr>
            <w:tcW w:w="1170" w:type="dxa"/>
            <w:vAlign w:val="center"/>
          </w:tcPr>
          <w:p w14:paraId="0EDFCBC9"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4</w:t>
            </w:r>
          </w:p>
        </w:tc>
        <w:tc>
          <w:tcPr>
            <w:tcW w:w="1170" w:type="dxa"/>
            <w:vAlign w:val="center"/>
          </w:tcPr>
          <w:p w14:paraId="0EDFCBCA"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8</w:t>
            </w:r>
          </w:p>
        </w:tc>
        <w:tc>
          <w:tcPr>
            <w:tcW w:w="1170" w:type="dxa"/>
            <w:vAlign w:val="center"/>
          </w:tcPr>
          <w:p w14:paraId="0EDFCBCB"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16</w:t>
            </w:r>
          </w:p>
        </w:tc>
      </w:tr>
    </w:tbl>
    <w:p w14:paraId="0EDFCBCD" w14:textId="77777777" w:rsidR="00023FE7" w:rsidRPr="00E17CBD" w:rsidRDefault="00023FE7" w:rsidP="00E17CBD">
      <w:pPr>
        <w:pStyle w:val="AppendixBodyText"/>
        <w:spacing w:after="0"/>
        <w:rPr>
          <w:rFonts w:ascii="Tahoma" w:hAnsi="Tahoma" w:cs="Tahoma"/>
          <w:sz w:val="18"/>
          <w:szCs w:val="18"/>
        </w:rPr>
      </w:pPr>
    </w:p>
    <w:p w14:paraId="0EDFCBCE" w14:textId="77777777" w:rsidR="001C20C9" w:rsidRPr="00276F80" w:rsidRDefault="00023FE7" w:rsidP="00F93617">
      <w:pPr>
        <w:spacing w:after="60"/>
        <w:rPr>
          <w:rFonts w:cs="Tahoma"/>
        </w:rPr>
      </w:pPr>
      <w:bookmarkStart w:id="748" w:name="_Toc240899166"/>
      <w:r w:rsidRPr="00276F80">
        <w:rPr>
          <w:rFonts w:cs="Tahoma"/>
          <w:b/>
          <w:szCs w:val="20"/>
        </w:rPr>
        <w:t>Serviceniveau voor klanten met Software Assurance</w:t>
      </w:r>
      <w:bookmarkEnd w:id="748"/>
    </w:p>
    <w:p w14:paraId="0EDFCBCF" w14:textId="77777777" w:rsidR="00023FE7" w:rsidRPr="00E17CBD" w:rsidRDefault="00023FE7" w:rsidP="00E17CBD">
      <w:pPr>
        <w:pStyle w:val="AppendixBodyText"/>
        <w:spacing w:after="0"/>
        <w:rPr>
          <w:rFonts w:ascii="Tahoma" w:hAnsi="Tahoma" w:cs="Tahoma"/>
          <w:sz w:val="18"/>
          <w:szCs w:val="18"/>
        </w:rPr>
      </w:pPr>
    </w:p>
    <w:p w14:paraId="0EDFCBD0" w14:textId="77777777" w:rsidR="00023FE7" w:rsidRPr="00A343C1" w:rsidRDefault="00023FE7" w:rsidP="00F93617">
      <w:pPr>
        <w:pStyle w:val="AppendixBodyText"/>
        <w:spacing w:after="0"/>
        <w:rPr>
          <w:rFonts w:ascii="Tahoma" w:hAnsi="Tahoma" w:cs="Tahoma"/>
          <w:lang w:val="nl-NL"/>
        </w:rPr>
      </w:pPr>
      <w:r w:rsidRPr="00A343C1">
        <w:rPr>
          <w:rFonts w:ascii="Tahoma" w:hAnsi="Tahoma" w:cs="Tahoma"/>
          <w:sz w:val="18"/>
          <w:szCs w:val="18"/>
          <w:lang w:val="nl-NL"/>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14:paraId="0EDFCBD1" w14:textId="77777777" w:rsidR="00F42FB8" w:rsidRPr="00E17CBD" w:rsidRDefault="00F42FB8" w:rsidP="00E17CBD">
      <w:pPr>
        <w:pStyle w:val="AppendixBodyText"/>
        <w:spacing w:after="0"/>
        <w:rPr>
          <w:rFonts w:ascii="Tahoma" w:hAnsi="Tahoma" w:cs="Tahoma"/>
          <w:sz w:val="18"/>
          <w:szCs w:val="18"/>
          <w:lang w:val="nl-NL"/>
        </w:rPr>
      </w:pPr>
    </w:p>
    <w:p w14:paraId="0EDFCBD2" w14:textId="77777777" w:rsidR="00023FE7" w:rsidRPr="00A343C1" w:rsidRDefault="00023FE7" w:rsidP="00F93617">
      <w:pPr>
        <w:pStyle w:val="AppendixBodyText"/>
        <w:spacing w:after="0"/>
        <w:rPr>
          <w:rFonts w:ascii="Tahoma" w:hAnsi="Tahoma" w:cs="Tahoma"/>
          <w:lang w:val="nl-NL"/>
        </w:rPr>
      </w:pPr>
      <w:r w:rsidRPr="00A343C1">
        <w:rPr>
          <w:rFonts w:ascii="Tahoma" w:hAnsi="Tahoma" w:cs="Tahoma"/>
          <w:sz w:val="18"/>
          <w:szCs w:val="18"/>
          <w:lang w:val="nl-NL"/>
        </w:rPr>
        <w:t>De klant is verantwoordelijk voor het in eerste instantie in overleg met ons bepalen van het probleemniveau en kan op elk moment verzoeken om een wijziging van het probleemniveau</w:t>
      </w:r>
      <w:r w:rsidR="000600D2">
        <w:rPr>
          <w:rFonts w:ascii="Tahoma" w:hAnsi="Tahoma" w:cs="Tahoma"/>
          <w:sz w:val="18"/>
          <w:szCs w:val="18"/>
          <w:lang w:val="nl-NL"/>
        </w:rPr>
        <w:t xml:space="preserve">. </w:t>
      </w:r>
      <w:r w:rsidRPr="00A343C1">
        <w:rPr>
          <w:rFonts w:ascii="Tahoma" w:hAnsi="Tahoma" w:cs="Tahoma"/>
          <w:sz w:val="18"/>
          <w:szCs w:val="18"/>
          <w:lang w:val="nl-NL"/>
        </w:rPr>
        <w:t>Het probleemniveau bepaalt het reactieniveau binnen Microsoft, en de geschatte reactietijden en verantwoordelijkheden van de klant worden in de onderstaande tabel beschreven:</w:t>
      </w:r>
    </w:p>
    <w:p w14:paraId="0EDFCBD3" w14:textId="77777777" w:rsidR="00023FE7" w:rsidRPr="00E17CBD" w:rsidRDefault="00023FE7" w:rsidP="00E17CBD">
      <w:pPr>
        <w:pStyle w:val="AppendixBodyText"/>
        <w:spacing w:after="0"/>
        <w:rPr>
          <w:rFonts w:ascii="Tahoma" w:hAnsi="Tahoma" w:cs="Tahoma"/>
          <w:sz w:val="18"/>
          <w:szCs w:val="18"/>
          <w:lang w:val="nl-NL"/>
        </w:rPr>
      </w:pPr>
    </w:p>
    <w:tbl>
      <w:tblPr>
        <w:tblW w:w="9540" w:type="dxa"/>
        <w:tblInd w:w="108" w:type="dxa"/>
        <w:tblLayout w:type="fixed"/>
        <w:tblCellMar>
          <w:left w:w="0" w:type="dxa"/>
          <w:right w:w="0" w:type="dxa"/>
        </w:tblCellMar>
        <w:tblLook w:val="0000" w:firstRow="0" w:lastRow="0" w:firstColumn="0" w:lastColumn="0" w:noHBand="0" w:noVBand="0"/>
      </w:tblPr>
      <w:tblGrid>
        <w:gridCol w:w="1890"/>
        <w:gridCol w:w="2160"/>
        <w:gridCol w:w="2610"/>
        <w:gridCol w:w="2880"/>
      </w:tblGrid>
      <w:tr w:rsidR="00023FE7" w:rsidRPr="00595302" w14:paraId="0EDFCBD8" w14:textId="77777777" w:rsidTr="00E17CBD">
        <w:trPr>
          <w:trHeight w:val="477"/>
          <w:tblHeader/>
        </w:trPr>
        <w:tc>
          <w:tcPr>
            <w:tcW w:w="189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0EDFCBD4" w14:textId="77777777" w:rsidR="00023FE7" w:rsidRPr="00276F80" w:rsidRDefault="00023FE7">
            <w:pPr>
              <w:pStyle w:val="AppendixBodyText"/>
              <w:spacing w:after="0"/>
              <w:jc w:val="center"/>
              <w:rPr>
                <w:rFonts w:ascii="Tahoma" w:hAnsi="Tahoma" w:cs="Tahoma"/>
                <w:b/>
                <w:bCs/>
              </w:rPr>
            </w:pPr>
            <w:r w:rsidRPr="00276F80">
              <w:rPr>
                <w:rFonts w:ascii="Tahoma" w:hAnsi="Tahoma" w:cs="Tahoma"/>
                <w:b/>
                <w:bCs/>
              </w:rPr>
              <w:t>Probleemniveau</w:t>
            </w:r>
          </w:p>
        </w:tc>
        <w:tc>
          <w:tcPr>
            <w:tcW w:w="216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EDFCBD5" w14:textId="77777777" w:rsidR="00023FE7" w:rsidRPr="00276F80" w:rsidRDefault="00023FE7">
            <w:pPr>
              <w:pStyle w:val="AppendixBodyText"/>
              <w:spacing w:after="0"/>
              <w:jc w:val="center"/>
              <w:rPr>
                <w:rFonts w:ascii="Tahoma" w:hAnsi="Tahoma" w:cs="Tahoma"/>
                <w:b/>
                <w:bCs/>
              </w:rPr>
            </w:pPr>
            <w:r w:rsidRPr="00276F80">
              <w:rPr>
                <w:rFonts w:ascii="Tahoma" w:hAnsi="Tahoma" w:cs="Tahoma"/>
                <w:b/>
                <w:bCs/>
              </w:rPr>
              <w:t>Situatie</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EDFCBD6" w14:textId="77777777" w:rsidR="00023FE7" w:rsidRPr="00276F80" w:rsidRDefault="00023FE7" w:rsidP="00E17CBD">
            <w:pPr>
              <w:pStyle w:val="AppendixBodyText"/>
              <w:spacing w:after="0"/>
              <w:jc w:val="center"/>
              <w:rPr>
                <w:rFonts w:ascii="Tahoma" w:hAnsi="Tahoma" w:cs="Tahoma"/>
                <w:b/>
                <w:bCs/>
              </w:rPr>
            </w:pPr>
            <w:r w:rsidRPr="00276F80">
              <w:rPr>
                <w:rFonts w:ascii="Tahoma" w:hAnsi="Tahoma" w:cs="Tahoma"/>
                <w:b/>
                <w:bCs/>
              </w:rPr>
              <w:t>Verwachte reactie van</w:t>
            </w:r>
            <w:r w:rsidR="00E17CBD">
              <w:rPr>
                <w:rFonts w:ascii="Tahoma" w:hAnsi="Tahoma" w:cs="Tahoma"/>
                <w:b/>
                <w:bCs/>
              </w:rPr>
              <w:t> </w:t>
            </w:r>
            <w:r w:rsidRPr="00276F80">
              <w:rPr>
                <w:rFonts w:ascii="Tahoma" w:hAnsi="Tahoma" w:cs="Tahoma"/>
                <w:b/>
                <w:bCs/>
              </w:rPr>
              <w:t>ons</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EDFCBD7" w14:textId="77777777" w:rsidR="00023FE7" w:rsidRPr="00A343C1" w:rsidRDefault="00023FE7" w:rsidP="00E17CBD">
            <w:pPr>
              <w:pStyle w:val="AppendixBodyText"/>
              <w:spacing w:after="0"/>
              <w:jc w:val="center"/>
              <w:rPr>
                <w:rFonts w:ascii="Tahoma" w:hAnsi="Tahoma" w:cs="Tahoma"/>
                <w:b/>
                <w:bCs/>
                <w:lang w:val="nl-NL"/>
              </w:rPr>
            </w:pPr>
            <w:r w:rsidRPr="00A343C1">
              <w:rPr>
                <w:rFonts w:ascii="Tahoma" w:hAnsi="Tahoma" w:cs="Tahoma"/>
                <w:b/>
                <w:bCs/>
                <w:lang w:val="nl-NL"/>
              </w:rPr>
              <w:t>Verwachte reactie van de</w:t>
            </w:r>
            <w:r w:rsidR="00E17CBD">
              <w:rPr>
                <w:rFonts w:ascii="Tahoma" w:hAnsi="Tahoma" w:cs="Tahoma"/>
                <w:b/>
                <w:bCs/>
                <w:lang w:val="nl-NL"/>
              </w:rPr>
              <w:t> </w:t>
            </w:r>
            <w:r w:rsidRPr="00A343C1">
              <w:rPr>
                <w:rFonts w:ascii="Tahoma" w:hAnsi="Tahoma" w:cs="Tahoma"/>
                <w:b/>
                <w:bCs/>
                <w:lang w:val="nl-NL"/>
              </w:rPr>
              <w:t>klant</w:t>
            </w:r>
          </w:p>
        </w:tc>
      </w:tr>
      <w:tr w:rsidR="00023FE7" w:rsidRPr="00276F80" w14:paraId="0EDFCBE3" w14:textId="77777777" w:rsidTr="00E17CBD">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EDFCBD9"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t xml:space="preserve">A Telefonische melding </w:t>
            </w:r>
          </w:p>
        </w:tc>
        <w:tc>
          <w:tcPr>
            <w:tcW w:w="2160" w:type="dxa"/>
            <w:tcBorders>
              <w:top w:val="nil"/>
              <w:left w:val="nil"/>
              <w:bottom w:val="single" w:sz="8" w:space="0" w:color="auto"/>
              <w:right w:val="single" w:sz="8" w:space="0" w:color="auto"/>
            </w:tcBorders>
            <w:tcMar>
              <w:top w:w="0" w:type="dxa"/>
              <w:left w:w="108" w:type="dxa"/>
              <w:bottom w:w="0" w:type="dxa"/>
              <w:right w:w="108" w:type="dxa"/>
            </w:tcMar>
          </w:tcPr>
          <w:p w14:paraId="0EDFCBDA" w14:textId="77777777" w:rsidR="00023FE7" w:rsidRPr="00E17CBD" w:rsidRDefault="00023FE7" w:rsidP="00E17CBD">
            <w:pPr>
              <w:pStyle w:val="AppendixBodyText"/>
              <w:numPr>
                <w:ilvl w:val="0"/>
                <w:numId w:val="2"/>
              </w:numPr>
              <w:tabs>
                <w:tab w:val="clear" w:pos="1440"/>
              </w:tabs>
              <w:ind w:left="522"/>
              <w:rPr>
                <w:rFonts w:ascii="Tahoma" w:hAnsi="Tahoma" w:cs="Tahoma"/>
                <w:sz w:val="18"/>
                <w:szCs w:val="18"/>
              </w:rPr>
            </w:pPr>
            <w:r w:rsidRPr="00276F80">
              <w:rPr>
                <w:rFonts w:ascii="Tahoma" w:hAnsi="Tahoma" w:cs="Tahoma"/>
                <w:sz w:val="18"/>
                <w:szCs w:val="18"/>
              </w:rPr>
              <w:t xml:space="preserve">Kritieke invloed op het bedrijf </w:t>
            </w:r>
          </w:p>
          <w:p w14:paraId="0EDFCBDB" w14:textId="77777777" w:rsidR="00023FE7" w:rsidRPr="00A343C1" w:rsidRDefault="00023FE7" w:rsidP="00E17CBD">
            <w:pPr>
              <w:pStyle w:val="AppendixBodyText"/>
              <w:numPr>
                <w:ilvl w:val="0"/>
                <w:numId w:val="2"/>
              </w:numPr>
              <w:tabs>
                <w:tab w:val="clear" w:pos="1440"/>
              </w:tabs>
              <w:ind w:left="522"/>
              <w:rPr>
                <w:rFonts w:ascii="Tahoma" w:hAnsi="Tahoma" w:cs="Tahoma"/>
                <w:sz w:val="18"/>
                <w:szCs w:val="18"/>
                <w:lang w:val="nl-NL"/>
              </w:rPr>
            </w:pPr>
            <w:r w:rsidRPr="00191F61">
              <w:rPr>
                <w:rFonts w:ascii="Tahoma" w:hAnsi="Tahoma" w:cs="Tahoma"/>
                <w:sz w:val="18"/>
                <w:szCs w:val="18"/>
                <w:lang w:val="nl-NL"/>
              </w:rPr>
              <w:t>Aanzienlijk verlies of belemmering van diensten</w:t>
            </w:r>
            <w:r w:rsidRPr="00A343C1">
              <w:rPr>
                <w:rFonts w:ascii="Tahoma" w:hAnsi="Tahoma" w:cs="Tahoma"/>
                <w:sz w:val="18"/>
                <w:szCs w:val="18"/>
                <w:lang w:val="nl-NL"/>
              </w:rPr>
              <w:t>.</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0EDFCBDC" w14:textId="77777777" w:rsidR="00023FE7" w:rsidRPr="00A343C1" w:rsidRDefault="00023FE7" w:rsidP="0027028A">
            <w:pPr>
              <w:pStyle w:val="AppendixBodyText"/>
              <w:numPr>
                <w:ilvl w:val="0"/>
                <w:numId w:val="2"/>
              </w:numPr>
              <w:tabs>
                <w:tab w:val="clear" w:pos="1440"/>
                <w:tab w:val="num" w:pos="522"/>
              </w:tabs>
              <w:ind w:left="522"/>
              <w:rPr>
                <w:rFonts w:ascii="Tahoma" w:hAnsi="Tahoma" w:cs="Tahoma"/>
                <w:lang w:val="nl-NL"/>
              </w:rPr>
            </w:pPr>
            <w:r w:rsidRPr="00A343C1">
              <w:rPr>
                <w:rFonts w:ascii="Tahoma" w:hAnsi="Tahoma" w:cs="Tahoma"/>
                <w:sz w:val="18"/>
                <w:szCs w:val="18"/>
                <w:lang w:val="nl-NL"/>
              </w:rPr>
              <w:t>1</w:t>
            </w:r>
            <w:r w:rsidRPr="00A343C1">
              <w:rPr>
                <w:rFonts w:ascii="Tahoma" w:hAnsi="Tahoma" w:cs="Tahoma"/>
                <w:sz w:val="18"/>
                <w:szCs w:val="18"/>
                <w:vertAlign w:val="superscript"/>
                <w:lang w:val="nl-NL"/>
              </w:rPr>
              <w:t>e</w:t>
            </w:r>
            <w:r w:rsidRPr="00A343C1">
              <w:rPr>
                <w:rFonts w:ascii="Tahoma" w:hAnsi="Tahoma" w:cs="Tahoma"/>
                <w:sz w:val="18"/>
                <w:szCs w:val="18"/>
                <w:lang w:val="nl-NL"/>
              </w:rPr>
              <w:t xml:space="preserve"> reactie op oproep binnen 2 uur, afhankelijk van ondersteuningsproduct</w:t>
            </w:r>
          </w:p>
          <w:p w14:paraId="0EDFCBDD" w14:textId="77777777" w:rsidR="00023FE7" w:rsidRPr="00A343C1" w:rsidRDefault="00023FE7" w:rsidP="0027028A">
            <w:pPr>
              <w:pStyle w:val="AppendixBodyText"/>
              <w:numPr>
                <w:ilvl w:val="0"/>
                <w:numId w:val="2"/>
              </w:numPr>
              <w:tabs>
                <w:tab w:val="clear" w:pos="1440"/>
                <w:tab w:val="num" w:pos="522"/>
              </w:tabs>
              <w:ind w:left="522"/>
              <w:rPr>
                <w:rFonts w:ascii="Tahoma" w:hAnsi="Tahoma" w:cs="Tahoma"/>
                <w:lang w:val="nl-NL"/>
              </w:rPr>
            </w:pPr>
            <w:r w:rsidRPr="00A343C1">
              <w:rPr>
                <w:rFonts w:ascii="Tahoma" w:hAnsi="Tahoma" w:cs="Tahoma"/>
                <w:sz w:val="18"/>
                <w:szCs w:val="18"/>
                <w:lang w:val="nl-NL"/>
              </w:rPr>
              <w:t>Microsoft-personeel naar locatie van klant, waar nodig.</w:t>
            </w:r>
          </w:p>
          <w:p w14:paraId="0EDFCBDE" w14:textId="77777777" w:rsidR="00023FE7" w:rsidRPr="00A343C1" w:rsidRDefault="00023FE7" w:rsidP="0027028A">
            <w:pPr>
              <w:pStyle w:val="AppendixBodyText"/>
              <w:numPr>
                <w:ilvl w:val="0"/>
                <w:numId w:val="2"/>
              </w:numPr>
              <w:tabs>
                <w:tab w:val="clear" w:pos="1440"/>
                <w:tab w:val="num" w:pos="522"/>
              </w:tabs>
              <w:ind w:left="522"/>
              <w:rPr>
                <w:rFonts w:ascii="Tahoma" w:hAnsi="Tahoma" w:cs="Tahoma"/>
                <w:lang w:val="nl-NL"/>
              </w:rPr>
            </w:pPr>
            <w:r w:rsidRPr="00A343C1">
              <w:rPr>
                <w:rFonts w:ascii="Tahoma" w:hAnsi="Tahoma" w:cs="Tahoma"/>
                <w:sz w:val="18"/>
                <w:szCs w:val="18"/>
                <w:lang w:val="nl-NL"/>
              </w:rPr>
              <w:t>Continue inspanning, 24 uur per dag, 7 dagen per week</w:t>
            </w:r>
          </w:p>
          <w:p w14:paraId="0EDFCBDF" w14:textId="77777777" w:rsidR="00023FE7" w:rsidRPr="00A343C1" w:rsidRDefault="00023FE7" w:rsidP="0027028A">
            <w:pPr>
              <w:pStyle w:val="AppendixBodyText"/>
              <w:numPr>
                <w:ilvl w:val="0"/>
                <w:numId w:val="2"/>
              </w:numPr>
              <w:tabs>
                <w:tab w:val="clear" w:pos="1440"/>
                <w:tab w:val="num" w:pos="522"/>
              </w:tabs>
              <w:ind w:left="522"/>
              <w:rPr>
                <w:rFonts w:ascii="Tahoma" w:hAnsi="Tahoma" w:cs="Tahoma"/>
                <w:sz w:val="18"/>
                <w:szCs w:val="18"/>
                <w:lang w:val="nl-NL"/>
              </w:rPr>
            </w:pPr>
            <w:r w:rsidRPr="00A343C1">
              <w:rPr>
                <w:rFonts w:ascii="Tahoma" w:hAnsi="Tahoma" w:cs="Tahoma"/>
                <w:sz w:val="18"/>
                <w:szCs w:val="18"/>
                <w:lang w:val="nl-NL"/>
              </w:rPr>
              <w:t>Melding aan Senior Managers bij Microsoft, afhankelijk van ondersteuningsproduct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EDFCBE0" w14:textId="77777777" w:rsidR="00023FE7" w:rsidRPr="00A343C1" w:rsidRDefault="00023FE7" w:rsidP="0027028A">
            <w:pPr>
              <w:pStyle w:val="AppendixBodyText"/>
              <w:numPr>
                <w:ilvl w:val="0"/>
                <w:numId w:val="2"/>
              </w:numPr>
              <w:tabs>
                <w:tab w:val="clear" w:pos="1440"/>
              </w:tabs>
              <w:ind w:left="432"/>
              <w:rPr>
                <w:rFonts w:ascii="Tahoma" w:hAnsi="Tahoma" w:cs="Tahoma"/>
                <w:lang w:val="nl-NL"/>
              </w:rPr>
            </w:pPr>
            <w:r w:rsidRPr="00A343C1">
              <w:rPr>
                <w:rFonts w:ascii="Tahoma" w:hAnsi="Tahoma" w:cs="Tahoma"/>
                <w:sz w:val="18"/>
                <w:szCs w:val="18"/>
                <w:lang w:val="nl-NL"/>
              </w:rPr>
              <w:t>Toewijzing van voldoende personeel voor doorlopende inspanning, 24 uur per dag, 7 dagen per week</w:t>
            </w:r>
            <w:r w:rsidRPr="00A343C1">
              <w:rPr>
                <w:rFonts w:ascii="Tahoma" w:hAnsi="Tahoma" w:cs="Tahoma"/>
                <w:sz w:val="18"/>
                <w:szCs w:val="18"/>
                <w:vertAlign w:val="superscript"/>
                <w:lang w:val="nl-NL"/>
              </w:rPr>
              <w:t>2</w:t>
            </w:r>
          </w:p>
          <w:p w14:paraId="0EDFCBE1" w14:textId="77777777" w:rsidR="00023FE7" w:rsidRPr="00A343C1" w:rsidRDefault="00023FE7" w:rsidP="0027028A">
            <w:pPr>
              <w:pStyle w:val="AppendixBodyText"/>
              <w:numPr>
                <w:ilvl w:val="0"/>
                <w:numId w:val="2"/>
              </w:numPr>
              <w:tabs>
                <w:tab w:val="clear" w:pos="1440"/>
              </w:tabs>
              <w:ind w:left="432"/>
              <w:rPr>
                <w:rFonts w:ascii="Tahoma" w:hAnsi="Tahoma" w:cs="Tahoma"/>
                <w:lang w:val="nl-NL"/>
              </w:rPr>
            </w:pPr>
            <w:r w:rsidRPr="00A343C1">
              <w:rPr>
                <w:rFonts w:ascii="Tahoma" w:hAnsi="Tahoma" w:cs="Tahoma"/>
                <w:sz w:val="18"/>
                <w:szCs w:val="18"/>
                <w:lang w:val="nl-NL"/>
              </w:rPr>
              <w:t>Snelle toegang en reactie van change control authority</w:t>
            </w:r>
          </w:p>
          <w:p w14:paraId="0EDFCBE2" w14:textId="77777777" w:rsidR="00023FE7" w:rsidRPr="00276F80" w:rsidRDefault="00023FE7" w:rsidP="0027028A">
            <w:pPr>
              <w:pStyle w:val="AppendixBodyText"/>
              <w:numPr>
                <w:ilvl w:val="0"/>
                <w:numId w:val="2"/>
              </w:numPr>
              <w:tabs>
                <w:tab w:val="clear" w:pos="1440"/>
              </w:tabs>
              <w:ind w:left="432"/>
              <w:rPr>
                <w:rFonts w:ascii="Tahoma" w:hAnsi="Tahoma" w:cs="Tahoma"/>
                <w:sz w:val="18"/>
                <w:szCs w:val="18"/>
              </w:rPr>
            </w:pPr>
            <w:r w:rsidRPr="00276F80">
              <w:rPr>
                <w:rFonts w:ascii="Tahoma" w:hAnsi="Tahoma" w:cs="Tahoma"/>
                <w:sz w:val="18"/>
                <w:szCs w:val="18"/>
              </w:rPr>
              <w:t>Kennisgeving aan management</w:t>
            </w:r>
          </w:p>
        </w:tc>
      </w:tr>
      <w:tr w:rsidR="00023FE7" w:rsidRPr="00595302" w14:paraId="0EDFCBEC" w14:textId="77777777" w:rsidTr="004A0C7C">
        <w:trPr>
          <w:cantSplit/>
        </w:trPr>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EDFCBE4" w14:textId="77777777" w:rsidR="00023FE7" w:rsidRPr="00276F80" w:rsidRDefault="00023FE7">
            <w:pPr>
              <w:pStyle w:val="AppendixBodyText"/>
              <w:rPr>
                <w:rFonts w:ascii="Tahoma" w:hAnsi="Tahoma" w:cs="Tahoma"/>
                <w:sz w:val="18"/>
                <w:szCs w:val="18"/>
              </w:rPr>
            </w:pPr>
            <w:r w:rsidRPr="00276F80">
              <w:rPr>
                <w:rFonts w:ascii="Tahoma" w:hAnsi="Tahoma" w:cs="Tahoma"/>
                <w:sz w:val="18"/>
                <w:szCs w:val="18"/>
              </w:rPr>
              <w:lastRenderedPageBreak/>
              <w:t xml:space="preserve">B Telefonische melding </w:t>
            </w:r>
          </w:p>
        </w:tc>
        <w:tc>
          <w:tcPr>
            <w:tcW w:w="2160" w:type="dxa"/>
            <w:tcBorders>
              <w:top w:val="nil"/>
              <w:left w:val="nil"/>
              <w:bottom w:val="single" w:sz="8" w:space="0" w:color="auto"/>
              <w:right w:val="single" w:sz="8" w:space="0" w:color="auto"/>
            </w:tcBorders>
            <w:tcMar>
              <w:top w:w="0" w:type="dxa"/>
              <w:left w:w="108" w:type="dxa"/>
              <w:bottom w:w="0" w:type="dxa"/>
              <w:right w:w="108" w:type="dxa"/>
            </w:tcMar>
          </w:tcPr>
          <w:p w14:paraId="0EDFCBE5" w14:textId="77777777" w:rsidR="00023FE7" w:rsidRPr="00E17CBD" w:rsidRDefault="00023FE7" w:rsidP="00E17CBD">
            <w:pPr>
              <w:pStyle w:val="AppendixBodyText"/>
              <w:numPr>
                <w:ilvl w:val="0"/>
                <w:numId w:val="2"/>
              </w:numPr>
              <w:tabs>
                <w:tab w:val="clear" w:pos="1440"/>
              </w:tabs>
              <w:ind w:left="522"/>
              <w:rPr>
                <w:rFonts w:ascii="Tahoma" w:hAnsi="Tahoma" w:cs="Tahoma"/>
                <w:sz w:val="18"/>
                <w:szCs w:val="18"/>
              </w:rPr>
            </w:pPr>
            <w:r w:rsidRPr="00276F80">
              <w:rPr>
                <w:rFonts w:ascii="Tahoma" w:hAnsi="Tahoma" w:cs="Tahoma"/>
                <w:sz w:val="18"/>
                <w:szCs w:val="18"/>
              </w:rPr>
              <w:t xml:space="preserve">Gematigde invloed op bedrijf: </w:t>
            </w:r>
          </w:p>
          <w:p w14:paraId="0EDFCBE6" w14:textId="77777777" w:rsidR="00023FE7" w:rsidRPr="00A343C1" w:rsidRDefault="00023FE7" w:rsidP="00E17CBD">
            <w:pPr>
              <w:pStyle w:val="AppendixBodyText"/>
              <w:numPr>
                <w:ilvl w:val="0"/>
                <w:numId w:val="2"/>
              </w:numPr>
              <w:tabs>
                <w:tab w:val="clear" w:pos="1440"/>
              </w:tabs>
              <w:ind w:left="522"/>
              <w:rPr>
                <w:rFonts w:ascii="Tahoma" w:hAnsi="Tahoma" w:cs="Tahoma"/>
                <w:sz w:val="18"/>
                <w:szCs w:val="18"/>
                <w:lang w:val="nl-NL"/>
              </w:rPr>
            </w:pPr>
            <w:r w:rsidRPr="00E17CBD">
              <w:rPr>
                <w:rFonts w:ascii="Tahoma" w:hAnsi="Tahoma" w:cs="Tahoma"/>
                <w:sz w:val="18"/>
                <w:szCs w:val="18"/>
                <w:lang w:val="nl-NL"/>
              </w:rPr>
              <w:t>Enig verlies of belemmering van</w:t>
            </w:r>
            <w:r w:rsidR="00E17CBD" w:rsidRPr="00E17CBD">
              <w:rPr>
                <w:rFonts w:ascii="Tahoma" w:hAnsi="Tahoma" w:cs="Tahoma"/>
                <w:sz w:val="18"/>
                <w:szCs w:val="18"/>
                <w:lang w:val="nl-NL"/>
              </w:rPr>
              <w:t> </w:t>
            </w:r>
            <w:r w:rsidRPr="00E17CBD">
              <w:rPr>
                <w:rFonts w:ascii="Tahoma" w:hAnsi="Tahoma" w:cs="Tahoma"/>
                <w:sz w:val="18"/>
                <w:szCs w:val="18"/>
                <w:lang w:val="nl-NL"/>
              </w:rPr>
              <w:t>services</w:t>
            </w:r>
            <w:r w:rsidRPr="00A343C1">
              <w:rPr>
                <w:rFonts w:ascii="Tahoma" w:hAnsi="Tahoma" w:cs="Tahoma"/>
                <w:sz w:val="18"/>
                <w:szCs w:val="18"/>
                <w:lang w:val="nl-NL"/>
              </w:rPr>
              <w:t>, maar het werk kan redelijkerwijs worden voortgezet, al is het belemmerd.</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0EDFCBE7" w14:textId="77777777" w:rsidR="00023FE7" w:rsidRPr="00A343C1" w:rsidRDefault="00023FE7" w:rsidP="0027028A">
            <w:pPr>
              <w:pStyle w:val="AppendixBodyText"/>
              <w:numPr>
                <w:ilvl w:val="0"/>
                <w:numId w:val="2"/>
              </w:numPr>
              <w:tabs>
                <w:tab w:val="num" w:pos="522"/>
              </w:tabs>
              <w:ind w:left="522"/>
              <w:rPr>
                <w:rFonts w:ascii="Tahoma" w:hAnsi="Tahoma" w:cs="Tahoma"/>
                <w:lang w:val="nl-NL"/>
              </w:rPr>
            </w:pPr>
            <w:r w:rsidRPr="00A343C1">
              <w:rPr>
                <w:rFonts w:ascii="Tahoma" w:hAnsi="Tahoma" w:cs="Tahoma"/>
                <w:sz w:val="18"/>
                <w:szCs w:val="18"/>
                <w:lang w:val="nl-NL"/>
              </w:rPr>
              <w:t>1</w:t>
            </w:r>
            <w:r w:rsidRPr="00A343C1">
              <w:rPr>
                <w:rFonts w:ascii="Tahoma" w:hAnsi="Tahoma" w:cs="Tahoma"/>
                <w:sz w:val="18"/>
                <w:szCs w:val="18"/>
                <w:vertAlign w:val="superscript"/>
                <w:lang w:val="nl-NL"/>
              </w:rPr>
              <w:t>e</w:t>
            </w:r>
            <w:r w:rsidRPr="00A343C1">
              <w:rPr>
                <w:rFonts w:ascii="Tahoma" w:hAnsi="Tahoma" w:cs="Tahoma"/>
                <w:sz w:val="18"/>
                <w:szCs w:val="18"/>
                <w:lang w:val="nl-NL"/>
              </w:rPr>
              <w:t xml:space="preserve"> reactie op oproep binnen 4 uur, afhankelijk van ondersteuningsproduct</w:t>
            </w:r>
          </w:p>
          <w:p w14:paraId="0EDFCBE8" w14:textId="77777777" w:rsidR="00023FE7" w:rsidRPr="00276F80" w:rsidRDefault="00023FE7" w:rsidP="0027028A">
            <w:pPr>
              <w:pStyle w:val="AppendixBodyText"/>
              <w:numPr>
                <w:ilvl w:val="0"/>
                <w:numId w:val="2"/>
              </w:numPr>
              <w:tabs>
                <w:tab w:val="num" w:pos="522"/>
              </w:tabs>
              <w:ind w:left="522"/>
              <w:rPr>
                <w:rFonts w:ascii="Tahoma" w:hAnsi="Tahoma" w:cs="Tahoma"/>
              </w:rPr>
            </w:pPr>
            <w:r w:rsidRPr="00276F80">
              <w:rPr>
                <w:rFonts w:ascii="Tahoma" w:hAnsi="Tahoma" w:cs="Tahoma"/>
                <w:sz w:val="18"/>
                <w:szCs w:val="18"/>
              </w:rPr>
              <w:t xml:space="preserve">Inspanning alleen tijdens </w:t>
            </w:r>
            <w:r w:rsidRPr="00276F80">
              <w:rPr>
                <w:rFonts w:ascii="Tahoma" w:hAnsi="Tahoma" w:cs="Tahoma"/>
                <w:bCs/>
                <w:sz w:val="18"/>
                <w:szCs w:val="18"/>
              </w:rPr>
              <w:t>kantooruren</w:t>
            </w:r>
            <w:r w:rsidRPr="00276F80">
              <w:rPr>
                <w:rFonts w:ascii="Tahoma" w:hAnsi="Tahoma" w:cs="Tahoma"/>
                <w:sz w:val="18"/>
                <w:szCs w:val="18"/>
                <w:vertAlign w:val="superscript"/>
              </w:rPr>
              <w:t>1</w:t>
            </w:r>
          </w:p>
          <w:p w14:paraId="0EDFCBE9" w14:textId="77777777" w:rsidR="00023FE7" w:rsidRPr="00276F80"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EDFCBEA" w14:textId="77777777" w:rsidR="00023FE7" w:rsidRPr="00A343C1" w:rsidRDefault="00023FE7" w:rsidP="0027028A">
            <w:pPr>
              <w:pStyle w:val="AppendixBodyText"/>
              <w:numPr>
                <w:ilvl w:val="0"/>
                <w:numId w:val="2"/>
              </w:numPr>
              <w:tabs>
                <w:tab w:val="clear" w:pos="1440"/>
                <w:tab w:val="num" w:pos="432"/>
              </w:tabs>
              <w:ind w:left="432" w:hanging="270"/>
              <w:rPr>
                <w:rFonts w:ascii="Tahoma" w:hAnsi="Tahoma" w:cs="Tahoma"/>
                <w:lang w:val="nl-NL"/>
              </w:rPr>
            </w:pPr>
            <w:r w:rsidRPr="00A343C1">
              <w:rPr>
                <w:rFonts w:ascii="Tahoma" w:hAnsi="Tahoma" w:cs="Tahoma"/>
                <w:sz w:val="18"/>
                <w:szCs w:val="18"/>
                <w:lang w:val="nl-NL"/>
              </w:rPr>
              <w:t>Toewijzing van voldoende personeel voor doorlopende inspanningentijdens kantooruren</w:t>
            </w:r>
          </w:p>
          <w:p w14:paraId="0EDFCBEB" w14:textId="77777777" w:rsidR="00023FE7" w:rsidRPr="00A343C1" w:rsidRDefault="00023FE7" w:rsidP="0027028A">
            <w:pPr>
              <w:pStyle w:val="AppendixBodyText"/>
              <w:numPr>
                <w:ilvl w:val="0"/>
                <w:numId w:val="2"/>
              </w:numPr>
              <w:tabs>
                <w:tab w:val="clear" w:pos="1440"/>
                <w:tab w:val="num" w:pos="432"/>
              </w:tabs>
              <w:ind w:left="432" w:hanging="270"/>
              <w:rPr>
                <w:rFonts w:ascii="Tahoma" w:hAnsi="Tahoma" w:cs="Tahoma"/>
                <w:sz w:val="18"/>
                <w:szCs w:val="18"/>
                <w:lang w:val="nl-NL"/>
              </w:rPr>
            </w:pPr>
            <w:r w:rsidRPr="00A343C1">
              <w:rPr>
                <w:rFonts w:ascii="Tahoma" w:hAnsi="Tahoma" w:cs="Tahoma"/>
                <w:sz w:val="18"/>
                <w:szCs w:val="18"/>
                <w:lang w:val="nl-NL"/>
              </w:rPr>
              <w:t>Toegang en reactie van change control authority binnen 4 kantooruren</w:t>
            </w:r>
          </w:p>
        </w:tc>
      </w:tr>
      <w:tr w:rsidR="00023FE7" w:rsidRPr="00276F80" w14:paraId="0EDFCBF5" w14:textId="77777777" w:rsidTr="00E17CBD">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EDFCBED" w14:textId="77777777" w:rsidR="00023FE7" w:rsidRPr="00A343C1" w:rsidRDefault="00023FE7">
            <w:pPr>
              <w:pStyle w:val="AppendixBodyText"/>
              <w:rPr>
                <w:rFonts w:ascii="Tahoma" w:hAnsi="Tahoma" w:cs="Tahoma"/>
                <w:sz w:val="18"/>
                <w:szCs w:val="18"/>
                <w:lang w:val="nl-NL"/>
              </w:rPr>
            </w:pPr>
            <w:r w:rsidRPr="00A343C1">
              <w:rPr>
                <w:rFonts w:ascii="Tahoma" w:hAnsi="Tahoma" w:cs="Tahoma"/>
                <w:sz w:val="18"/>
                <w:szCs w:val="18"/>
                <w:lang w:val="nl-NL"/>
              </w:rPr>
              <w:t>C Melding via telefoon of web</w:t>
            </w:r>
          </w:p>
        </w:tc>
        <w:tc>
          <w:tcPr>
            <w:tcW w:w="2160" w:type="dxa"/>
            <w:tcBorders>
              <w:top w:val="nil"/>
              <w:left w:val="nil"/>
              <w:bottom w:val="single" w:sz="8" w:space="0" w:color="auto"/>
              <w:right w:val="single" w:sz="8" w:space="0" w:color="auto"/>
            </w:tcBorders>
            <w:tcMar>
              <w:top w:w="0" w:type="dxa"/>
              <w:left w:w="108" w:type="dxa"/>
              <w:bottom w:w="0" w:type="dxa"/>
              <w:right w:w="108" w:type="dxa"/>
            </w:tcMar>
          </w:tcPr>
          <w:p w14:paraId="0EDFCBEE" w14:textId="77777777" w:rsidR="00023FE7" w:rsidRPr="00E17CBD" w:rsidRDefault="00023FE7" w:rsidP="00E17CBD">
            <w:pPr>
              <w:pStyle w:val="AppendixBodyText"/>
              <w:numPr>
                <w:ilvl w:val="0"/>
                <w:numId w:val="2"/>
              </w:numPr>
              <w:tabs>
                <w:tab w:val="clear" w:pos="1440"/>
              </w:tabs>
              <w:ind w:left="522"/>
              <w:rPr>
                <w:rFonts w:ascii="Tahoma" w:hAnsi="Tahoma" w:cs="Tahoma"/>
                <w:sz w:val="18"/>
                <w:szCs w:val="18"/>
              </w:rPr>
            </w:pPr>
            <w:r w:rsidRPr="00276F80">
              <w:rPr>
                <w:rFonts w:ascii="Tahoma" w:hAnsi="Tahoma" w:cs="Tahoma"/>
                <w:sz w:val="18"/>
                <w:szCs w:val="18"/>
              </w:rPr>
              <w:t xml:space="preserve">Minimale invloed op bedrijf </w:t>
            </w:r>
          </w:p>
          <w:p w14:paraId="0EDFCBEF" w14:textId="77777777" w:rsidR="00023FE7" w:rsidRPr="00A343C1" w:rsidRDefault="00023FE7" w:rsidP="00E17CBD">
            <w:pPr>
              <w:pStyle w:val="AppendixBodyText"/>
              <w:numPr>
                <w:ilvl w:val="0"/>
                <w:numId w:val="2"/>
              </w:numPr>
              <w:tabs>
                <w:tab w:val="clear" w:pos="1440"/>
              </w:tabs>
              <w:ind w:left="522"/>
              <w:rPr>
                <w:rFonts w:ascii="Tahoma" w:hAnsi="Tahoma" w:cs="Tahoma"/>
                <w:sz w:val="18"/>
                <w:szCs w:val="18"/>
                <w:lang w:val="nl-NL"/>
              </w:rPr>
            </w:pPr>
            <w:r w:rsidRPr="00E17CBD">
              <w:rPr>
                <w:rFonts w:ascii="Tahoma" w:hAnsi="Tahoma" w:cs="Tahoma"/>
                <w:sz w:val="18"/>
                <w:szCs w:val="18"/>
                <w:lang w:val="nl-NL"/>
              </w:rPr>
              <w:t>Het bedrijf functioneert vrijwel normaal, met kleine of</w:t>
            </w:r>
            <w:r w:rsidR="00E17CBD">
              <w:rPr>
                <w:rFonts w:ascii="Tahoma" w:hAnsi="Tahoma" w:cs="Tahoma"/>
                <w:sz w:val="18"/>
                <w:szCs w:val="18"/>
                <w:lang w:val="nl-NL"/>
              </w:rPr>
              <w:t> </w:t>
            </w:r>
            <w:r w:rsidRPr="00E17CBD">
              <w:rPr>
                <w:rFonts w:ascii="Tahoma" w:hAnsi="Tahoma" w:cs="Tahoma"/>
                <w:sz w:val="18"/>
                <w:szCs w:val="18"/>
                <w:lang w:val="nl-NL"/>
              </w:rPr>
              <w:t>geen belemmering van</w:t>
            </w:r>
            <w:r w:rsidR="00E17CBD" w:rsidRPr="00E17CBD">
              <w:rPr>
                <w:rFonts w:ascii="Tahoma" w:hAnsi="Tahoma" w:cs="Tahoma"/>
                <w:sz w:val="18"/>
                <w:szCs w:val="18"/>
                <w:lang w:val="nl-NL"/>
              </w:rPr>
              <w:t> </w:t>
            </w:r>
            <w:r w:rsidRPr="00E17CBD">
              <w:rPr>
                <w:rFonts w:ascii="Tahoma" w:hAnsi="Tahoma" w:cs="Tahoma"/>
                <w:sz w:val="18"/>
                <w:szCs w:val="18"/>
                <w:lang w:val="nl-NL"/>
              </w:rPr>
              <w:t>diensten</w:t>
            </w:r>
            <w:r w:rsidRPr="00A343C1">
              <w:rPr>
                <w:rFonts w:ascii="Tahoma" w:hAnsi="Tahoma" w:cs="Tahoma"/>
                <w:sz w:val="18"/>
                <w:szCs w:val="18"/>
                <w:lang w:val="nl-NL"/>
              </w:rPr>
              <w:t>.</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0EDFCBF0" w14:textId="77777777" w:rsidR="00023FE7" w:rsidRPr="00A343C1" w:rsidRDefault="00023FE7" w:rsidP="00666DED">
            <w:pPr>
              <w:pStyle w:val="AppendixBodyText"/>
              <w:numPr>
                <w:ilvl w:val="0"/>
                <w:numId w:val="2"/>
              </w:numPr>
              <w:tabs>
                <w:tab w:val="num" w:pos="522"/>
              </w:tabs>
              <w:ind w:left="522"/>
              <w:rPr>
                <w:rFonts w:ascii="Tahoma" w:hAnsi="Tahoma" w:cs="Tahoma"/>
                <w:lang w:val="nl-NL"/>
              </w:rPr>
            </w:pPr>
            <w:r w:rsidRPr="00A343C1">
              <w:rPr>
                <w:rFonts w:ascii="Tahoma" w:hAnsi="Tahoma" w:cs="Tahoma"/>
                <w:sz w:val="18"/>
                <w:szCs w:val="18"/>
                <w:lang w:val="nl-NL"/>
              </w:rPr>
              <w:t>1</w:t>
            </w:r>
            <w:r w:rsidRPr="00A343C1">
              <w:rPr>
                <w:rFonts w:ascii="Tahoma" w:hAnsi="Tahoma" w:cs="Tahoma"/>
                <w:sz w:val="18"/>
                <w:szCs w:val="18"/>
                <w:vertAlign w:val="superscript"/>
                <w:lang w:val="nl-NL"/>
              </w:rPr>
              <w:t>e</w:t>
            </w:r>
            <w:r w:rsidRPr="00A343C1">
              <w:rPr>
                <w:rFonts w:ascii="Tahoma" w:hAnsi="Tahoma" w:cs="Tahoma"/>
                <w:sz w:val="18"/>
                <w:szCs w:val="18"/>
                <w:lang w:val="nl-NL"/>
              </w:rPr>
              <w:t xml:space="preserve"> reactie binnen 1</w:t>
            </w:r>
            <w:r w:rsidR="00666DED">
              <w:rPr>
                <w:rFonts w:ascii="Tahoma" w:hAnsi="Tahoma" w:cs="Tahoma"/>
                <w:sz w:val="18"/>
                <w:szCs w:val="18"/>
                <w:lang w:val="nl-NL"/>
              </w:rPr>
              <w:t> </w:t>
            </w:r>
            <w:r w:rsidRPr="00A343C1">
              <w:rPr>
                <w:rFonts w:ascii="Tahoma" w:hAnsi="Tahoma" w:cs="Tahoma"/>
                <w:sz w:val="18"/>
                <w:szCs w:val="18"/>
                <w:lang w:val="nl-NL"/>
              </w:rPr>
              <w:t>werkdag, afhankelijk</w:t>
            </w:r>
            <w:r w:rsidR="00666DED">
              <w:rPr>
                <w:rFonts w:ascii="Tahoma" w:hAnsi="Tahoma" w:cs="Tahoma"/>
                <w:sz w:val="18"/>
                <w:szCs w:val="18"/>
                <w:lang w:val="nl-NL"/>
              </w:rPr>
              <w:t> </w:t>
            </w:r>
            <w:r w:rsidRPr="00A343C1">
              <w:rPr>
                <w:rFonts w:ascii="Tahoma" w:hAnsi="Tahoma" w:cs="Tahoma"/>
                <w:sz w:val="18"/>
                <w:szCs w:val="18"/>
                <w:lang w:val="nl-NL"/>
              </w:rPr>
              <w:t>van ondersteuningsproduct</w:t>
            </w:r>
          </w:p>
          <w:p w14:paraId="0EDFCBF1" w14:textId="77777777" w:rsidR="00023FE7" w:rsidRPr="00276F80" w:rsidRDefault="00023FE7" w:rsidP="0027028A">
            <w:pPr>
              <w:pStyle w:val="AppendixBodyText"/>
              <w:numPr>
                <w:ilvl w:val="0"/>
                <w:numId w:val="2"/>
              </w:numPr>
              <w:tabs>
                <w:tab w:val="num" w:pos="522"/>
              </w:tabs>
              <w:ind w:left="522"/>
              <w:rPr>
                <w:rFonts w:ascii="Tahoma" w:hAnsi="Tahoma" w:cs="Tahoma"/>
              </w:rPr>
            </w:pPr>
            <w:r w:rsidRPr="00276F80">
              <w:rPr>
                <w:rFonts w:ascii="Tahoma" w:hAnsi="Tahoma" w:cs="Tahoma"/>
                <w:sz w:val="18"/>
                <w:szCs w:val="18"/>
              </w:rPr>
              <w:t xml:space="preserve">Inspanning alleen tijdens </w:t>
            </w:r>
            <w:r w:rsidRPr="00276F80">
              <w:rPr>
                <w:rFonts w:ascii="Tahoma" w:hAnsi="Tahoma" w:cs="Tahoma"/>
                <w:bCs/>
                <w:sz w:val="18"/>
                <w:szCs w:val="18"/>
              </w:rPr>
              <w:t>kantooruren</w:t>
            </w:r>
          </w:p>
          <w:p w14:paraId="0EDFCBF2" w14:textId="77777777" w:rsidR="00023FE7" w:rsidRPr="00276F80"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EDFCBF3" w14:textId="77777777" w:rsidR="00023FE7" w:rsidRPr="00276F80" w:rsidRDefault="00023FE7" w:rsidP="00E17CBD">
            <w:pPr>
              <w:pStyle w:val="AppendixBodyText"/>
              <w:numPr>
                <w:ilvl w:val="0"/>
                <w:numId w:val="2"/>
              </w:numPr>
              <w:tabs>
                <w:tab w:val="clear" w:pos="1440"/>
                <w:tab w:val="num" w:pos="432"/>
              </w:tabs>
              <w:ind w:left="432"/>
              <w:rPr>
                <w:rFonts w:ascii="Tahoma" w:hAnsi="Tahoma" w:cs="Tahoma"/>
              </w:rPr>
            </w:pPr>
            <w:r w:rsidRPr="00276F80">
              <w:rPr>
                <w:rFonts w:ascii="Tahoma" w:hAnsi="Tahoma" w:cs="Tahoma"/>
                <w:sz w:val="18"/>
                <w:szCs w:val="18"/>
              </w:rPr>
              <w:t>Accurate gegevens contactpersoon inzake case</w:t>
            </w:r>
            <w:r w:rsidR="00E17CBD">
              <w:rPr>
                <w:rFonts w:ascii="Tahoma" w:hAnsi="Tahoma" w:cs="Tahoma"/>
                <w:sz w:val="18"/>
                <w:szCs w:val="18"/>
              </w:rPr>
              <w:t> </w:t>
            </w:r>
            <w:r w:rsidRPr="00276F80">
              <w:rPr>
                <w:rFonts w:ascii="Tahoma" w:hAnsi="Tahoma" w:cs="Tahoma"/>
                <w:sz w:val="18"/>
                <w:szCs w:val="18"/>
              </w:rPr>
              <w:t>owner</w:t>
            </w:r>
          </w:p>
          <w:p w14:paraId="0EDFCBF4" w14:textId="77777777" w:rsidR="00023FE7" w:rsidRPr="00276F80" w:rsidRDefault="00023FE7" w:rsidP="0027028A">
            <w:pPr>
              <w:pStyle w:val="AppendixBodyText"/>
              <w:numPr>
                <w:ilvl w:val="0"/>
                <w:numId w:val="2"/>
              </w:numPr>
              <w:tabs>
                <w:tab w:val="clear" w:pos="1440"/>
                <w:tab w:val="num" w:pos="432"/>
              </w:tabs>
              <w:ind w:left="432"/>
              <w:rPr>
                <w:rFonts w:ascii="Tahoma" w:hAnsi="Tahoma" w:cs="Tahoma"/>
                <w:sz w:val="18"/>
                <w:szCs w:val="18"/>
              </w:rPr>
            </w:pPr>
            <w:r w:rsidRPr="00276F80">
              <w:rPr>
                <w:rFonts w:ascii="Tahoma" w:hAnsi="Tahoma" w:cs="Tahoma"/>
                <w:sz w:val="18"/>
                <w:szCs w:val="18"/>
              </w:rPr>
              <w:t>Reactie binnen één werkdag.</w:t>
            </w:r>
          </w:p>
        </w:tc>
      </w:tr>
    </w:tbl>
    <w:p w14:paraId="0EDFCBF6" w14:textId="77777777" w:rsidR="00023FE7" w:rsidRPr="00A343C1" w:rsidRDefault="00023FE7">
      <w:pPr>
        <w:pStyle w:val="AppendixBodyText"/>
        <w:ind w:left="90" w:right="2160"/>
        <w:rPr>
          <w:rFonts w:ascii="Tahoma" w:hAnsi="Tahoma" w:cs="Tahoma"/>
          <w:lang w:val="nl-NL"/>
        </w:rPr>
      </w:pPr>
      <w:r w:rsidRPr="00E17CBD">
        <w:rPr>
          <w:rFonts w:ascii="Tahoma" w:hAnsi="Tahoma" w:cs="Tahoma"/>
          <w:i/>
          <w:sz w:val="16"/>
          <w:szCs w:val="16"/>
          <w:vertAlign w:val="superscript"/>
          <w:lang w:val="nl-NL"/>
        </w:rPr>
        <w:t>1</w:t>
      </w:r>
      <w:r w:rsidRPr="00A343C1">
        <w:rPr>
          <w:rFonts w:ascii="Tahoma" w:hAnsi="Tahoma" w:cs="Tahoma"/>
          <w:i/>
          <w:sz w:val="16"/>
          <w:szCs w:val="16"/>
          <w:lang w:val="nl-NL"/>
        </w:rPr>
        <w:t xml:space="preserve"> Neem contact op met een vertegenwoordiger van Microsoft voor de plaatselijke kantooruren.</w:t>
      </w:r>
    </w:p>
    <w:p w14:paraId="0EDFCBF7" w14:textId="77777777" w:rsidR="00023FE7" w:rsidRPr="00A343C1" w:rsidRDefault="00023FE7" w:rsidP="00E17CBD">
      <w:pPr>
        <w:pStyle w:val="AppendixBodyText"/>
        <w:ind w:left="90" w:right="90"/>
        <w:rPr>
          <w:rFonts w:ascii="Tahoma" w:hAnsi="Tahoma" w:cs="Tahoma"/>
          <w:lang w:val="nl-NL"/>
        </w:rPr>
      </w:pPr>
      <w:r w:rsidRPr="00E17CBD">
        <w:rPr>
          <w:rFonts w:ascii="Tahoma" w:hAnsi="Tahoma" w:cs="Tahoma"/>
          <w:i/>
          <w:sz w:val="16"/>
          <w:szCs w:val="16"/>
          <w:vertAlign w:val="superscript"/>
          <w:lang w:val="nl-NL"/>
        </w:rPr>
        <w:t>2</w:t>
      </w:r>
      <w:r w:rsidRPr="00A343C1">
        <w:rPr>
          <w:rFonts w:ascii="Tahoma" w:hAnsi="Tahoma" w:cs="Tahoma"/>
          <w:i/>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14:paraId="0EDFCBF8" w14:textId="77777777" w:rsidR="00023FE7" w:rsidRPr="004A0C7C" w:rsidRDefault="00023FE7" w:rsidP="004A0C7C">
      <w:pPr>
        <w:pStyle w:val="AppendixBodyText"/>
        <w:spacing w:after="0" w:line="204" w:lineRule="auto"/>
        <w:ind w:right="2160"/>
        <w:rPr>
          <w:rFonts w:ascii="Tahoma" w:hAnsi="Tahoma" w:cs="Tahoma"/>
          <w:sz w:val="18"/>
          <w:szCs w:val="18"/>
          <w:lang w:val="nl-NL"/>
        </w:rPr>
      </w:pPr>
    </w:p>
    <w:p w14:paraId="0EDFCBF9" w14:textId="77777777" w:rsidR="00023FE7" w:rsidRPr="00A343C1" w:rsidRDefault="00023FE7" w:rsidP="00E17CBD">
      <w:pPr>
        <w:pStyle w:val="AppendixBodyText"/>
        <w:spacing w:after="0"/>
        <w:rPr>
          <w:rFonts w:ascii="Tahoma" w:hAnsi="Tahoma" w:cs="Tahoma"/>
          <w:lang w:val="nl-NL"/>
        </w:rPr>
      </w:pPr>
      <w:r w:rsidRPr="00A343C1">
        <w:rPr>
          <w:rFonts w:ascii="Tahoma" w:hAnsi="Tahoma" w:cs="Tahoma"/>
          <w:bCs/>
          <w:sz w:val="18"/>
          <w:szCs w:val="18"/>
          <w:lang w:val="nl-NL"/>
        </w:rPr>
        <w:t>De klant kan worden gevraagd op aanwijzing van ons activiteiten uit te voeren om het probleem vast te stellen en op</w:t>
      </w:r>
      <w:r w:rsidR="00E17CBD">
        <w:rPr>
          <w:rFonts w:ascii="Tahoma" w:hAnsi="Tahoma" w:cs="Tahoma"/>
          <w:bCs/>
          <w:sz w:val="18"/>
          <w:szCs w:val="18"/>
          <w:lang w:val="nl-NL"/>
        </w:rPr>
        <w:t> </w:t>
      </w:r>
      <w:r w:rsidRPr="00A343C1">
        <w:rPr>
          <w:rFonts w:ascii="Tahoma" w:hAnsi="Tahoma" w:cs="Tahoma"/>
          <w:bCs/>
          <w:sz w:val="18"/>
          <w:szCs w:val="18"/>
          <w:lang w:val="nl-NL"/>
        </w:rPr>
        <w:t>te lossen. Activiteiten voor het vaststellen en oplossen van problemen omvatten mogelijk het uitvoeren van netwerktraceringen, het vastleggen van foutberichten, het verzamelen van configuratiegegevens, het wijzigen van</w:t>
      </w:r>
      <w:r w:rsidR="00E17CBD">
        <w:rPr>
          <w:rFonts w:ascii="Tahoma" w:hAnsi="Tahoma" w:cs="Tahoma"/>
          <w:bCs/>
          <w:sz w:val="18"/>
          <w:szCs w:val="18"/>
          <w:lang w:val="nl-NL"/>
        </w:rPr>
        <w:t> </w:t>
      </w:r>
      <w:r w:rsidRPr="00A343C1">
        <w:rPr>
          <w:rFonts w:ascii="Tahoma" w:hAnsi="Tahoma" w:cs="Tahoma"/>
          <w:bCs/>
          <w:sz w:val="18"/>
          <w:szCs w:val="18"/>
          <w:lang w:val="nl-NL"/>
        </w:rPr>
        <w:t xml:space="preserve">productconfiguraties, het installeren van nieuwe softwareversies of nieuwe onderdelen of het aanpassen van processen. </w:t>
      </w:r>
    </w:p>
    <w:p w14:paraId="0EDFCBFA" w14:textId="77777777" w:rsidR="00077CE5" w:rsidRPr="004A0C7C" w:rsidRDefault="00077CE5" w:rsidP="004A0C7C">
      <w:pPr>
        <w:pStyle w:val="AppendixBodyText"/>
        <w:spacing w:after="0" w:line="204" w:lineRule="auto"/>
        <w:rPr>
          <w:rFonts w:ascii="Tahoma" w:hAnsi="Tahoma" w:cs="Tahoma"/>
          <w:sz w:val="18"/>
          <w:szCs w:val="18"/>
          <w:lang w:val="nl-NL"/>
        </w:rPr>
      </w:pPr>
    </w:p>
    <w:p w14:paraId="0EDFCBFB" w14:textId="77777777" w:rsidR="00023FE7" w:rsidRPr="00A343C1" w:rsidRDefault="00023FE7" w:rsidP="00E17CBD">
      <w:pPr>
        <w:pStyle w:val="AppendixBodyText"/>
        <w:spacing w:after="0"/>
        <w:rPr>
          <w:rFonts w:ascii="Tahoma" w:hAnsi="Tahoma" w:cs="Tahoma"/>
          <w:lang w:val="nl-NL"/>
        </w:rPr>
      </w:pPr>
      <w:r w:rsidRPr="00A343C1">
        <w:rPr>
          <w:rFonts w:ascii="Tahoma" w:hAnsi="Tahoma" w:cs="Tahoma"/>
          <w:bCs/>
          <w:sz w:val="18"/>
          <w:szCs w:val="18"/>
          <w:lang w:val="nl-NL"/>
        </w:rPr>
        <w:t>De klant is verantwoordelijk voor het implementeren van de benodigde procedures om de integriteit en veiligheid van</w:t>
      </w:r>
      <w:r w:rsidR="00E17CBD">
        <w:rPr>
          <w:rFonts w:ascii="Tahoma" w:hAnsi="Tahoma" w:cs="Tahoma"/>
          <w:bCs/>
          <w:sz w:val="18"/>
          <w:szCs w:val="18"/>
          <w:lang w:val="nl-NL"/>
        </w:rPr>
        <w:t> </w:t>
      </w:r>
      <w:r w:rsidRPr="00A343C1">
        <w:rPr>
          <w:rFonts w:ascii="Tahoma" w:hAnsi="Tahoma" w:cs="Tahoma"/>
          <w:bCs/>
          <w:sz w:val="18"/>
          <w:szCs w:val="18"/>
          <w:lang w:val="nl-NL"/>
        </w:rPr>
        <w:t>zijn software en gegevens te beschermen tegen ongeautoriseerde toegang en om bestanden die zijn gewijzigd of</w:t>
      </w:r>
      <w:r w:rsidR="00E17CBD">
        <w:rPr>
          <w:rFonts w:ascii="Tahoma" w:hAnsi="Tahoma" w:cs="Tahoma"/>
          <w:bCs/>
          <w:sz w:val="18"/>
          <w:szCs w:val="18"/>
          <w:lang w:val="nl-NL"/>
        </w:rPr>
        <w:t> </w:t>
      </w:r>
      <w:r w:rsidRPr="00A343C1">
        <w:rPr>
          <w:rFonts w:ascii="Tahoma" w:hAnsi="Tahoma" w:cs="Tahoma"/>
          <w:bCs/>
          <w:sz w:val="18"/>
          <w:szCs w:val="18"/>
          <w:lang w:val="nl-NL"/>
        </w:rPr>
        <w:t>verloren zijn gegaan als gevolg van onherstelbare fouten, te herstellen.</w:t>
      </w:r>
    </w:p>
    <w:p w14:paraId="0EDFCBFC" w14:textId="77777777" w:rsidR="00077CE5" w:rsidRPr="004A0C7C" w:rsidRDefault="00077CE5" w:rsidP="004A0C7C">
      <w:pPr>
        <w:pStyle w:val="AppendixBodyText"/>
        <w:spacing w:after="0" w:line="204" w:lineRule="auto"/>
        <w:rPr>
          <w:rFonts w:ascii="Tahoma" w:hAnsi="Tahoma" w:cs="Tahoma"/>
          <w:sz w:val="18"/>
          <w:szCs w:val="18"/>
          <w:lang w:val="nl-NL"/>
        </w:rPr>
      </w:pPr>
    </w:p>
    <w:p w14:paraId="0EDFCBFD" w14:textId="77777777" w:rsidR="00023FE7" w:rsidRPr="00D6333A" w:rsidRDefault="00023FE7" w:rsidP="00E17CBD">
      <w:pPr>
        <w:pStyle w:val="AppendixBodyText"/>
        <w:spacing w:after="0"/>
        <w:rPr>
          <w:rFonts w:ascii="Tahoma" w:hAnsi="Tahoma" w:cs="Tahoma"/>
          <w:sz w:val="18"/>
          <w:szCs w:val="18"/>
          <w:lang w:val="nl-NL"/>
        </w:rPr>
      </w:pPr>
      <w:r w:rsidRPr="00D6333A">
        <w:rPr>
          <w:rFonts w:ascii="Tahoma" w:hAnsi="Tahoma" w:cs="Tahoma"/>
          <w:bCs/>
          <w:sz w:val="18"/>
          <w:szCs w:val="18"/>
          <w:lang w:val="nl-NL"/>
        </w:rPr>
        <w:t>Deze ondersteuningsvoorziening is gekoppeld aan SA-bestedingen, niet aan versies. Klanten kunnen de nieuwste versie aanschaffen om een oudere versie met downgraderechten te gebruiken, maar hebben alleen recht op ondersteuning voor dat product als het als ondersteunde product wordt vermeld op de Product Lifecycle-website van</w:t>
      </w:r>
      <w:r w:rsidR="00E17CBD" w:rsidRPr="00D6333A">
        <w:rPr>
          <w:rFonts w:ascii="Tahoma" w:hAnsi="Tahoma" w:cs="Tahoma"/>
          <w:bCs/>
          <w:sz w:val="18"/>
          <w:szCs w:val="18"/>
          <w:lang w:val="nl-NL"/>
        </w:rPr>
        <w:t> </w:t>
      </w:r>
      <w:r w:rsidRPr="00D6333A">
        <w:rPr>
          <w:rFonts w:ascii="Tahoma" w:hAnsi="Tahoma" w:cs="Tahoma"/>
          <w:bCs/>
          <w:sz w:val="18"/>
          <w:szCs w:val="18"/>
          <w:lang w:val="nl-NL"/>
        </w:rPr>
        <w:t xml:space="preserve">Microsoft. De Product Lifecycle-website bevindt zich momenteel op </w:t>
      </w:r>
      <w:hyperlink r:id="rId26" w:history="1">
        <w:r w:rsidRPr="00D6333A">
          <w:rPr>
            <w:rStyle w:val="Hyperlink"/>
            <w:rFonts w:ascii="Tahoma" w:hAnsi="Tahoma" w:cs="Tahoma"/>
            <w:bCs/>
            <w:sz w:val="18"/>
            <w:szCs w:val="18"/>
            <w:lang w:val="nl-NL"/>
          </w:rPr>
          <w:t>http://support.microsoft.com/common/international.aspx?rdpath=dm;en-us;lifecycle</w:t>
        </w:r>
      </w:hyperlink>
      <w:r w:rsidRPr="00D6333A">
        <w:rPr>
          <w:rFonts w:ascii="Tahoma" w:hAnsi="Tahoma" w:cs="Tahoma"/>
          <w:bCs/>
          <w:sz w:val="18"/>
          <w:szCs w:val="18"/>
          <w:lang w:val="nl-NL"/>
        </w:rPr>
        <w:t xml:space="preserve">. </w:t>
      </w:r>
    </w:p>
    <w:p w14:paraId="0EDFCBFE" w14:textId="77777777" w:rsidR="00023FE7" w:rsidRPr="004A0C7C" w:rsidRDefault="00023FE7" w:rsidP="004A0C7C">
      <w:pPr>
        <w:pStyle w:val="AppendixBodyText"/>
        <w:spacing w:after="0" w:line="204" w:lineRule="auto"/>
        <w:rPr>
          <w:rFonts w:ascii="Tahoma" w:hAnsi="Tahoma" w:cs="Tahoma"/>
          <w:sz w:val="18"/>
          <w:szCs w:val="18"/>
          <w:lang w:val="nl-NL"/>
        </w:rPr>
      </w:pPr>
    </w:p>
    <w:p w14:paraId="0EDFCBFF" w14:textId="77777777" w:rsidR="00077CE5" w:rsidRPr="00A343C1" w:rsidRDefault="00AF539A" w:rsidP="00DA2788">
      <w:pPr>
        <w:pStyle w:val="AppendixBodyText"/>
        <w:rPr>
          <w:rFonts w:ascii="Tahoma" w:hAnsi="Tahoma" w:cs="Tahoma"/>
          <w:lang w:val="nl-NL"/>
        </w:rPr>
      </w:pPr>
      <w:r w:rsidRPr="00A343C1">
        <w:rPr>
          <w:rFonts w:ascii="Tahoma" w:hAnsi="Tahoma" w:cs="Tahoma"/>
          <w:b/>
          <w:bCs/>
          <w:color w:val="000000"/>
          <w:sz w:val="18"/>
          <w:szCs w:val="18"/>
          <w:lang w:val="nl-NL"/>
        </w:rPr>
        <w:t>Omzetting van 24x7 Problem Resolution Support-voorvallen uit Software Assurance naar Premier Support Services</w:t>
      </w:r>
    </w:p>
    <w:p w14:paraId="0EDFCC00" w14:textId="77777777" w:rsidR="00077CE5" w:rsidRPr="00A343C1" w:rsidRDefault="00AF539A" w:rsidP="00DA2788">
      <w:pPr>
        <w:pStyle w:val="AppendixBodyText"/>
        <w:spacing w:after="0"/>
        <w:rPr>
          <w:rFonts w:ascii="Tahoma" w:hAnsi="Tahoma" w:cs="Tahoma"/>
          <w:lang w:val="nl-NL"/>
        </w:rPr>
      </w:pPr>
      <w:r w:rsidRPr="00A343C1">
        <w:rPr>
          <w:rFonts w:ascii="Tahoma" w:hAnsi="Tahoma" w:cs="Tahoma"/>
          <w:color w:val="000000"/>
          <w:sz w:val="18"/>
          <w:szCs w:val="18"/>
          <w:lang w:val="nl-NL"/>
        </w:rPr>
        <w:t xml:space="preserve">Klanten kunnen ervoor kiezen 24x7 Problem Resolution Support-voorvallen van Software Assurance (SA PRS-voorvallen, of </w:t>
      </w:r>
      <w:r w:rsidR="00F64A43">
        <w:rPr>
          <w:rFonts w:ascii="Tahoma" w:hAnsi="Tahoma" w:cs="Tahoma"/>
          <w:color w:val="000000"/>
          <w:sz w:val="18"/>
          <w:szCs w:val="18"/>
          <w:lang w:val="nl-NL"/>
        </w:rPr>
        <w:t>“</w:t>
      </w:r>
      <w:r w:rsidRPr="00A343C1">
        <w:rPr>
          <w:rFonts w:ascii="Tahoma" w:hAnsi="Tahoma" w:cs="Tahoma"/>
          <w:color w:val="000000"/>
          <w:sz w:val="18"/>
          <w:szCs w:val="18"/>
          <w:lang w:val="nl-NL"/>
        </w:rPr>
        <w:t>SAB</w:t>
      </w:r>
      <w:r w:rsidR="00F64A43">
        <w:rPr>
          <w:rFonts w:ascii="Tahoma" w:hAnsi="Tahoma" w:cs="Tahoma"/>
          <w:color w:val="000000"/>
          <w:sz w:val="18"/>
          <w:szCs w:val="18"/>
          <w:lang w:val="nl-NL"/>
        </w:rPr>
        <w:t>”</w:t>
      </w:r>
      <w:r w:rsidRPr="00A343C1">
        <w:rPr>
          <w:rFonts w:ascii="Tahoma" w:hAnsi="Tahoma" w:cs="Tahoma"/>
          <w:color w:val="000000"/>
          <w:sz w:val="18"/>
          <w:szCs w:val="18"/>
          <w:lang w:val="nl-NL"/>
        </w:rPr>
        <w:t>) om te zetten naar:</w:t>
      </w:r>
    </w:p>
    <w:p w14:paraId="0EDFCC01" w14:textId="77777777" w:rsidR="00077CE5" w:rsidRPr="004A0C7C" w:rsidRDefault="00077CE5" w:rsidP="004A0C7C">
      <w:pPr>
        <w:pStyle w:val="AppendixBodyText"/>
        <w:spacing w:after="0" w:line="204" w:lineRule="auto"/>
        <w:rPr>
          <w:rFonts w:ascii="Tahoma" w:hAnsi="Tahoma" w:cs="Tahoma"/>
          <w:sz w:val="18"/>
          <w:szCs w:val="18"/>
          <w:lang w:val="nl-NL"/>
        </w:rPr>
      </w:pPr>
    </w:p>
    <w:p w14:paraId="0EDFCC02" w14:textId="77777777" w:rsidR="00AF539A" w:rsidRPr="00276F80" w:rsidRDefault="00AF539A" w:rsidP="00346F4B">
      <w:pPr>
        <w:pStyle w:val="AppendixBodyText"/>
        <w:numPr>
          <w:ilvl w:val="0"/>
          <w:numId w:val="28"/>
        </w:numPr>
        <w:tabs>
          <w:tab w:val="left" w:pos="1440"/>
        </w:tabs>
        <w:ind w:left="1440"/>
        <w:rPr>
          <w:rFonts w:ascii="Tahoma" w:hAnsi="Tahoma" w:cs="Tahoma"/>
        </w:rPr>
      </w:pPr>
      <w:r w:rsidRPr="00276F80">
        <w:rPr>
          <w:rFonts w:ascii="Tahoma" w:hAnsi="Tahoma" w:cs="Tahoma"/>
          <w:color w:val="000000"/>
          <w:sz w:val="18"/>
          <w:szCs w:val="18"/>
        </w:rPr>
        <w:t>Premier Problem Resolution Support (PRS)-uren</w:t>
      </w:r>
    </w:p>
    <w:p w14:paraId="0EDFCC03" w14:textId="77777777" w:rsidR="00AF539A" w:rsidRPr="00276F80" w:rsidRDefault="00AF539A" w:rsidP="00346F4B">
      <w:pPr>
        <w:pStyle w:val="AppendixBodyText"/>
        <w:numPr>
          <w:ilvl w:val="0"/>
          <w:numId w:val="28"/>
        </w:numPr>
        <w:tabs>
          <w:tab w:val="left" w:pos="1440"/>
        </w:tabs>
        <w:ind w:left="1440"/>
        <w:rPr>
          <w:rFonts w:ascii="Tahoma" w:hAnsi="Tahoma" w:cs="Tahoma"/>
        </w:rPr>
      </w:pPr>
      <w:r w:rsidRPr="00276F80">
        <w:rPr>
          <w:rFonts w:ascii="Tahoma" w:hAnsi="Tahoma" w:cs="Tahoma"/>
          <w:color w:val="000000"/>
          <w:sz w:val="18"/>
          <w:szCs w:val="18"/>
        </w:rPr>
        <w:t>Dedicated Support Engineer (DSE)-uren</w:t>
      </w:r>
    </w:p>
    <w:p w14:paraId="0EDFCC04" w14:textId="77777777" w:rsidR="00077CE5" w:rsidRPr="004A0C7C" w:rsidRDefault="00077CE5" w:rsidP="004A0C7C">
      <w:pPr>
        <w:pStyle w:val="AppendixBodyText"/>
        <w:tabs>
          <w:tab w:val="left" w:pos="1440"/>
        </w:tabs>
        <w:spacing w:after="0" w:line="204" w:lineRule="auto"/>
        <w:rPr>
          <w:rFonts w:ascii="Tahoma" w:hAnsi="Tahoma" w:cs="Tahoma"/>
          <w:sz w:val="18"/>
          <w:szCs w:val="18"/>
        </w:rPr>
      </w:pPr>
    </w:p>
    <w:p w14:paraId="0EDFCC05" w14:textId="77777777" w:rsidR="00AF539A" w:rsidRPr="00A343C1" w:rsidRDefault="00AF539A" w:rsidP="00E17CBD">
      <w:pPr>
        <w:rPr>
          <w:rFonts w:cs="Tahoma"/>
          <w:lang w:val="nl-NL"/>
        </w:rPr>
      </w:pPr>
      <w:r w:rsidRPr="00A343C1">
        <w:rPr>
          <w:rFonts w:cs="Tahoma"/>
          <w:color w:val="000000"/>
          <w:szCs w:val="18"/>
          <w:lang w:val="nl-NL"/>
        </w:rPr>
        <w:t>Deze diensten zijn voor gebruik in overeenstemming met het Premier-serviceplan waarover de klant op dat moment</w:t>
      </w:r>
      <w:r w:rsidR="00E17CBD">
        <w:rPr>
          <w:rFonts w:cs="Tahoma"/>
          <w:color w:val="000000"/>
          <w:szCs w:val="18"/>
          <w:lang w:val="nl-NL"/>
        </w:rPr>
        <w:t> </w:t>
      </w:r>
      <w:r w:rsidRPr="00A343C1">
        <w:rPr>
          <w:rFonts w:cs="Tahoma"/>
          <w:color w:val="000000"/>
          <w:szCs w:val="18"/>
          <w:lang w:val="nl-NL"/>
        </w:rPr>
        <w:t>beschikt. De omzetting geschiedt op basis van een plaatselijke tariefberekening die wordt uitgevoerd door</w:t>
      </w:r>
      <w:r w:rsidR="00E17CBD">
        <w:rPr>
          <w:rFonts w:cs="Tahoma"/>
          <w:color w:val="000000"/>
          <w:szCs w:val="18"/>
          <w:lang w:val="nl-NL"/>
        </w:rPr>
        <w:t> </w:t>
      </w:r>
      <w:r w:rsidRPr="00A343C1">
        <w:rPr>
          <w:rFonts w:cs="Tahoma"/>
          <w:color w:val="000000"/>
          <w:szCs w:val="18"/>
          <w:lang w:val="nl-NL"/>
        </w:rPr>
        <w:t>het Premier Account-team van de klant. De klant wordt mogelijk gevraagd aanvullende Support Account Management-uren aan te schaffen voordat de SA PRS-voorvallen kunnen worden omgezet. SA PRS-voorvallen die worden omgezet naar Premier, worden beschouwd als Premier Problem Resolution Support-uren en vallen onder de</w:t>
      </w:r>
      <w:r w:rsidR="00E17CBD">
        <w:rPr>
          <w:rFonts w:cs="Tahoma"/>
          <w:color w:val="000000"/>
          <w:szCs w:val="18"/>
          <w:lang w:val="nl-NL"/>
        </w:rPr>
        <w:t> </w:t>
      </w:r>
      <w:r w:rsidRPr="00A343C1">
        <w:rPr>
          <w:rFonts w:cs="Tahoma"/>
          <w:color w:val="000000"/>
          <w:szCs w:val="18"/>
          <w:lang w:val="nl-NL"/>
        </w:rPr>
        <w:t>Premier Services-beschrijving. Nadat voorvallen zijn omgezet, kunnen ze niet weer worden teruggevoerd naar het</w:t>
      </w:r>
      <w:r w:rsidR="00E17CBD">
        <w:rPr>
          <w:rFonts w:cs="Tahoma"/>
          <w:color w:val="000000"/>
          <w:szCs w:val="18"/>
          <w:lang w:val="nl-NL"/>
        </w:rPr>
        <w:t> </w:t>
      </w:r>
      <w:r w:rsidRPr="00A343C1">
        <w:rPr>
          <w:rFonts w:cs="Tahoma"/>
          <w:color w:val="000000"/>
          <w:szCs w:val="18"/>
          <w:lang w:val="nl-NL"/>
        </w:rPr>
        <w:t>SA-quotum van de klant.</w:t>
      </w:r>
    </w:p>
    <w:p w14:paraId="0EDFCC06" w14:textId="77777777" w:rsidR="00077CE5" w:rsidRPr="00A343C1" w:rsidRDefault="00077CE5" w:rsidP="00862623">
      <w:pPr>
        <w:pStyle w:val="AppendixBodyText"/>
        <w:keepNext/>
        <w:rPr>
          <w:rFonts w:ascii="Tahoma" w:hAnsi="Tahoma" w:cs="Tahoma"/>
          <w:lang w:val="nl-NL"/>
        </w:rPr>
      </w:pPr>
      <w:r w:rsidRPr="00A343C1">
        <w:rPr>
          <w:rFonts w:ascii="Tahoma" w:hAnsi="Tahoma" w:cs="Tahoma"/>
          <w:b/>
          <w:color w:val="000000"/>
          <w:sz w:val="18"/>
          <w:lang w:val="nl-NL"/>
        </w:rPr>
        <w:lastRenderedPageBreak/>
        <w:t>Aanvullende zakelijke voorzieningen</w:t>
      </w:r>
    </w:p>
    <w:p w14:paraId="0EDFCC07" w14:textId="77777777" w:rsidR="00023FE7" w:rsidRPr="00A343C1" w:rsidRDefault="00023FE7" w:rsidP="00F42FB8">
      <w:pPr>
        <w:pStyle w:val="AppendixBodyText"/>
        <w:spacing w:after="0"/>
        <w:rPr>
          <w:rFonts w:ascii="Tahoma" w:hAnsi="Tahoma" w:cs="Tahoma"/>
          <w:lang w:val="nl-NL"/>
        </w:rPr>
      </w:pPr>
      <w:r w:rsidRPr="00A343C1">
        <w:rPr>
          <w:rFonts w:ascii="Tahoma" w:hAnsi="Tahoma" w:cs="Tahoma"/>
          <w:sz w:val="18"/>
          <w:szCs w:val="18"/>
          <w:lang w:val="nl-NL"/>
        </w:rPr>
        <w:t>SA-bestedingen kunnen niet worden gecombineerd bij Select- en Enterprise-enrollments, Select Plus-registraties of Open Value Overeenkomsten om in aanmerking te komen voor aanvullende toekenningen.</w:t>
      </w:r>
      <w:r w:rsidR="000600D2">
        <w:rPr>
          <w:rFonts w:ascii="Tahoma" w:hAnsi="Tahoma" w:cs="Tahoma"/>
          <w:sz w:val="18"/>
          <w:szCs w:val="18"/>
          <w:lang w:val="nl-NL"/>
        </w:rPr>
        <w:t xml:space="preserve"> </w:t>
      </w:r>
      <w:r w:rsidRPr="00A343C1">
        <w:rPr>
          <w:rFonts w:ascii="Tahoma" w:hAnsi="Tahoma" w:cs="Tahoma"/>
          <w:sz w:val="18"/>
          <w:szCs w:val="18"/>
          <w:lang w:val="nl-NL"/>
        </w:rPr>
        <w:t>De bestedingen binnen elke Enrollment of overeenkomst worden gebruikt voor het bepalen van de toekenning voor de betreffende Enrollment of overeenkomst.</w:t>
      </w:r>
    </w:p>
    <w:p w14:paraId="0EDFCC08" w14:textId="77777777" w:rsidR="00077CE5" w:rsidRPr="004A0C7C" w:rsidRDefault="00077CE5" w:rsidP="004A0C7C">
      <w:pPr>
        <w:pStyle w:val="AppendixBodyText"/>
        <w:spacing w:after="0" w:line="204" w:lineRule="auto"/>
        <w:rPr>
          <w:rFonts w:ascii="Tahoma" w:hAnsi="Tahoma" w:cs="Tahoma"/>
          <w:sz w:val="18"/>
          <w:szCs w:val="18"/>
          <w:lang w:val="nl-NL"/>
        </w:rPr>
      </w:pPr>
    </w:p>
    <w:p w14:paraId="0EDFCC09" w14:textId="77777777" w:rsidR="00023FE7" w:rsidRPr="00A343C1" w:rsidRDefault="00023FE7" w:rsidP="00F42FB8">
      <w:pPr>
        <w:pStyle w:val="AppendixBodyText"/>
        <w:tabs>
          <w:tab w:val="left" w:pos="1440"/>
        </w:tabs>
        <w:spacing w:after="0"/>
        <w:rPr>
          <w:rFonts w:ascii="Tahoma" w:hAnsi="Tahoma" w:cs="Tahoma"/>
          <w:lang w:val="nl-NL"/>
        </w:rPr>
      </w:pPr>
      <w:r w:rsidRPr="00A343C1">
        <w:rPr>
          <w:rFonts w:ascii="Tahoma" w:hAnsi="Tahoma" w:cs="Tahoma"/>
          <w:sz w:val="18"/>
          <w:szCs w:val="18"/>
          <w:lang w:val="nl-NL"/>
        </w:rPr>
        <w:t>Een afname va</w:t>
      </w:r>
      <w:r w:rsidRPr="00A343C1">
        <w:rPr>
          <w:rFonts w:ascii="Tahoma" w:hAnsi="Tahoma" w:cs="Tahoma"/>
          <w:bCs/>
          <w:sz w:val="18"/>
          <w:szCs w:val="18"/>
          <w:lang w:val="nl-NL"/>
        </w:rPr>
        <w:t>n</w:t>
      </w:r>
      <w:r w:rsidRPr="00A343C1">
        <w:rPr>
          <w:rFonts w:ascii="Tahoma" w:hAnsi="Tahoma" w:cs="Tahoma"/>
          <w:sz w:val="18"/>
          <w:szCs w:val="18"/>
          <w:lang w:val="nl-NL"/>
        </w:rPr>
        <w:t xml:space="preserve"> de SA-bestedingen als gevolg van retouren of andere factuuraanpassingen</w:t>
      </w:r>
      <w:r w:rsidRPr="00A343C1">
        <w:rPr>
          <w:rFonts w:ascii="Tahoma" w:hAnsi="Tahoma" w:cs="Tahoma"/>
          <w:bCs/>
          <w:sz w:val="18"/>
          <w:szCs w:val="18"/>
          <w:lang w:val="nl-NL"/>
        </w:rPr>
        <w:t>,</w:t>
      </w:r>
      <w:r w:rsidRPr="00A343C1">
        <w:rPr>
          <w:rFonts w:ascii="Tahoma" w:hAnsi="Tahoma" w:cs="Tahoma"/>
          <w:sz w:val="18"/>
          <w:szCs w:val="18"/>
          <w:lang w:val="nl-NL"/>
        </w:rPr>
        <w:t xml:space="preserve"> waar toegestaan, </w:t>
      </w:r>
      <w:r w:rsidRPr="00A343C1">
        <w:rPr>
          <w:rFonts w:ascii="Tahoma" w:hAnsi="Tahoma" w:cs="Tahoma"/>
          <w:bCs/>
          <w:sz w:val="18"/>
          <w:szCs w:val="18"/>
          <w:lang w:val="nl-NL"/>
        </w:rPr>
        <w:t>kunnen</w:t>
      </w:r>
      <w:r w:rsidRPr="00A343C1">
        <w:rPr>
          <w:rFonts w:ascii="Tahoma" w:hAnsi="Tahoma" w:cs="Tahoma"/>
          <w:sz w:val="18"/>
          <w:szCs w:val="18"/>
          <w:lang w:val="nl-NL"/>
        </w:rPr>
        <w:t xml:space="preserve"> ertoe leiden dat de klant niet meer in aanmerking komt voor Ondersteuning of voor minder telefonische ondersteuningsvoorvallen tijdens de lopende of toekomstige toekenningsperioden. </w:t>
      </w:r>
    </w:p>
    <w:p w14:paraId="0EDFCC0A" w14:textId="77777777" w:rsidR="00E17CBD" w:rsidRPr="004A0C7C" w:rsidRDefault="00E17CBD" w:rsidP="004A0C7C">
      <w:pPr>
        <w:pStyle w:val="Heading3"/>
        <w:spacing w:line="204" w:lineRule="auto"/>
        <w:rPr>
          <w:rFonts w:ascii="Tahoma" w:hAnsi="Tahoma" w:cs="Tahoma"/>
          <w:sz w:val="18"/>
          <w:szCs w:val="18"/>
          <w:lang w:val="nl-NL"/>
        </w:rPr>
      </w:pPr>
      <w:bookmarkStart w:id="749" w:name="_Toc336338237"/>
    </w:p>
    <w:p w14:paraId="0EDFCC0B" w14:textId="77777777" w:rsidR="00613BBB" w:rsidRPr="00A343C1" w:rsidRDefault="00613BBB" w:rsidP="00F0652C">
      <w:pPr>
        <w:pStyle w:val="Heading3"/>
        <w:spacing w:after="60"/>
        <w:rPr>
          <w:rFonts w:ascii="Tahoma" w:hAnsi="Tahoma" w:cs="Tahoma"/>
          <w:lang w:val="nl-NL"/>
        </w:rPr>
      </w:pPr>
      <w:bookmarkStart w:id="750" w:name="_Toc361497082"/>
      <w:r w:rsidRPr="00A343C1">
        <w:rPr>
          <w:rFonts w:ascii="Tahoma" w:hAnsi="Tahoma" w:cs="Tahoma"/>
          <w:sz w:val="18"/>
          <w:lang w:val="nl-NL"/>
        </w:rPr>
        <w:t>Onbeperkte 24x7 Problem Resolution Support</w:t>
      </w:r>
      <w:bookmarkEnd w:id="749"/>
      <w:bookmarkEnd w:id="750"/>
    </w:p>
    <w:p w14:paraId="0EDFCC0C" w14:textId="77777777" w:rsidR="00A17E03" w:rsidRPr="00A343C1" w:rsidRDefault="00A17E03" w:rsidP="00F42FB8">
      <w:pPr>
        <w:jc w:val="both"/>
        <w:rPr>
          <w:rFonts w:cs="Tahoma"/>
          <w:lang w:val="nl-NL"/>
        </w:rPr>
      </w:pPr>
      <w:r w:rsidRPr="00A343C1">
        <w:rPr>
          <w:rFonts w:cs="Tahoma"/>
          <w:szCs w:val="18"/>
          <w:lang w:val="nl-NL"/>
        </w:rPr>
        <w:t>Dit voordeel is uitsluitend beschikbaar via (1) de Enrollment for Application Platform (EAP) bij een Enterprise Overeenkomst en/of (2) met de aanschaf van licenties voor Parallel Data Warehouse (PDW) via EA, EAP, Select Plus of Select.</w:t>
      </w:r>
    </w:p>
    <w:p w14:paraId="0EDFCC0D" w14:textId="77777777" w:rsidR="00A17E03" w:rsidRPr="004A0C7C" w:rsidRDefault="00A17E03" w:rsidP="004A0C7C">
      <w:pPr>
        <w:spacing w:line="204" w:lineRule="auto"/>
        <w:jc w:val="both"/>
        <w:rPr>
          <w:rFonts w:cs="Tahoma"/>
          <w:szCs w:val="18"/>
          <w:lang w:val="nl-NL"/>
        </w:rPr>
      </w:pPr>
    </w:p>
    <w:p w14:paraId="0EDFCC0E" w14:textId="77777777" w:rsidR="00894563" w:rsidRPr="00A343C1" w:rsidRDefault="00A17E03" w:rsidP="00E17CBD">
      <w:pPr>
        <w:spacing w:line="276" w:lineRule="auto"/>
        <w:jc w:val="both"/>
        <w:rPr>
          <w:rFonts w:cs="Tahoma"/>
          <w:lang w:val="nl-NL"/>
        </w:rPr>
      </w:pPr>
      <w:r w:rsidRPr="00A343C1">
        <w:rPr>
          <w:rFonts w:eastAsia="Calibri" w:cs="Tahoma"/>
          <w:szCs w:val="18"/>
          <w:lang w:val="nl-NL"/>
        </w:rPr>
        <w:t>Klanten die een EAP hebben met een minimaal jaarlijks gemiddelde aan SA-bestedingen van $ 250000 voor kwalificerende Application Platform-producten en die over een actieve Premier Services Agreement beschikken, komen in aanmerking voor Onbeperkte 24x7 Problem Resolution Support-voorvallen (PRS). P</w:t>
      </w:r>
      <w:r w:rsidRPr="00A343C1">
        <w:rPr>
          <w:rFonts w:cs="Tahoma"/>
          <w:szCs w:val="18"/>
          <w:lang w:val="nl-NL"/>
        </w:rPr>
        <w:t xml:space="preserve">roducten die hieronder zijn opgegeven en die op dit moment vallen onder Mainstream of Extended Support zoals beschreven in het </w:t>
      </w:r>
      <w:hyperlink r:id="rId27" w:history="1">
        <w:r w:rsidRPr="00A343C1">
          <w:rPr>
            <w:rStyle w:val="Hyperlink"/>
            <w:rFonts w:cs="Tahoma"/>
            <w:szCs w:val="18"/>
            <w:lang w:val="nl-NL"/>
          </w:rPr>
          <w:t>Microsoft Support Lifecycle-beleid</w:t>
        </w:r>
      </w:hyperlink>
      <w:r w:rsidR="004955F6" w:rsidRPr="004955F6">
        <w:rPr>
          <w:rStyle w:val="Hyperlink"/>
          <w:rFonts w:cs="Tahoma"/>
          <w:szCs w:val="18"/>
          <w:u w:val="none"/>
          <w:lang w:val="nl-NL"/>
        </w:rPr>
        <w:t xml:space="preserve"> </w:t>
      </w:r>
      <w:r w:rsidRPr="00A343C1">
        <w:rPr>
          <w:rFonts w:cs="Tahoma"/>
          <w:color w:val="000000"/>
          <w:szCs w:val="18"/>
          <w:lang w:val="nl-NL"/>
        </w:rPr>
        <w:t>volgens een Premier-contract van de klant, zijn opgenomen in deze voorzieningen.</w:t>
      </w:r>
    </w:p>
    <w:p w14:paraId="0EDFCC0F" w14:textId="77777777" w:rsidR="00077CE5" w:rsidRPr="004A0C7C" w:rsidRDefault="00077CE5" w:rsidP="004A0C7C">
      <w:pPr>
        <w:spacing w:line="204" w:lineRule="auto"/>
        <w:jc w:val="both"/>
        <w:rPr>
          <w:rFonts w:cs="Tahoma"/>
          <w:szCs w:val="18"/>
          <w:lang w:val="nl-NL"/>
        </w:rPr>
      </w:pPr>
    </w:p>
    <w:p w14:paraId="0EDFCC10" w14:textId="77777777" w:rsidR="00A17E03" w:rsidRPr="00A343C1" w:rsidRDefault="00A17E03" w:rsidP="00F42FB8">
      <w:pPr>
        <w:spacing w:line="276" w:lineRule="auto"/>
        <w:jc w:val="both"/>
        <w:rPr>
          <w:rFonts w:cs="Tahoma"/>
          <w:lang w:val="nl-NL"/>
        </w:rPr>
      </w:pPr>
      <w:r w:rsidRPr="00A343C1">
        <w:rPr>
          <w:rFonts w:eastAsia="Calibri" w:cs="Tahoma"/>
          <w:szCs w:val="18"/>
          <w:lang w:val="nl-NL"/>
        </w:rPr>
        <w:t>De kwalificerende Application Platform-producten zijn:</w:t>
      </w:r>
    </w:p>
    <w:p w14:paraId="0EDFCC11" w14:textId="77777777" w:rsidR="00613BBB" w:rsidRPr="004A0C7C" w:rsidRDefault="00613BBB" w:rsidP="004A0C7C">
      <w:pPr>
        <w:spacing w:line="204" w:lineRule="auto"/>
        <w:rPr>
          <w:rFonts w:cs="Tahoma"/>
          <w:szCs w:val="18"/>
          <w:lang w:val="nl-NL"/>
        </w:rPr>
      </w:pPr>
    </w:p>
    <w:p w14:paraId="0EDFCC12" w14:textId="77777777" w:rsidR="00613BBB" w:rsidRPr="00276F80" w:rsidRDefault="00613BBB" w:rsidP="006911C3">
      <w:pPr>
        <w:numPr>
          <w:ilvl w:val="0"/>
          <w:numId w:val="71"/>
        </w:numPr>
        <w:spacing w:after="60"/>
        <w:rPr>
          <w:rFonts w:cs="Tahoma"/>
        </w:rPr>
      </w:pPr>
      <w:r w:rsidRPr="00276F80">
        <w:rPr>
          <w:rFonts w:cs="Tahoma"/>
          <w:szCs w:val="18"/>
        </w:rPr>
        <w:t>SQL CAL</w:t>
      </w:r>
    </w:p>
    <w:p w14:paraId="0EDFCC13" w14:textId="77777777" w:rsidR="00613BBB" w:rsidRPr="00276F80" w:rsidRDefault="00613BBB" w:rsidP="006911C3">
      <w:pPr>
        <w:numPr>
          <w:ilvl w:val="0"/>
          <w:numId w:val="71"/>
        </w:numPr>
        <w:spacing w:after="60"/>
        <w:rPr>
          <w:rFonts w:cs="Tahoma"/>
        </w:rPr>
      </w:pPr>
      <w:r w:rsidRPr="00276F80">
        <w:rPr>
          <w:rFonts w:cs="Tahoma"/>
          <w:szCs w:val="18"/>
        </w:rPr>
        <w:t>SQL Server Standard</w:t>
      </w:r>
    </w:p>
    <w:p w14:paraId="0EDFCC14" w14:textId="77777777" w:rsidR="00613BBB" w:rsidRPr="00A343C1" w:rsidRDefault="00613BBB" w:rsidP="006911C3">
      <w:pPr>
        <w:numPr>
          <w:ilvl w:val="0"/>
          <w:numId w:val="71"/>
        </w:numPr>
        <w:spacing w:after="60"/>
        <w:rPr>
          <w:rFonts w:cs="Tahoma"/>
          <w:lang w:val="it-IT"/>
        </w:rPr>
      </w:pPr>
      <w:r w:rsidRPr="00A343C1">
        <w:rPr>
          <w:rFonts w:cs="Tahoma"/>
          <w:szCs w:val="18"/>
          <w:lang w:val="it-IT"/>
        </w:rPr>
        <w:t>SQL Server Standard Per Core / Per Processor</w:t>
      </w:r>
    </w:p>
    <w:p w14:paraId="0EDFCC15" w14:textId="77777777" w:rsidR="00613BBB" w:rsidRPr="00276F80" w:rsidRDefault="00613BBB" w:rsidP="006911C3">
      <w:pPr>
        <w:numPr>
          <w:ilvl w:val="0"/>
          <w:numId w:val="71"/>
        </w:numPr>
        <w:spacing w:after="60"/>
        <w:rPr>
          <w:rFonts w:cs="Tahoma"/>
        </w:rPr>
      </w:pPr>
      <w:r w:rsidRPr="00276F80">
        <w:rPr>
          <w:rFonts w:cs="Tahoma"/>
          <w:szCs w:val="18"/>
        </w:rPr>
        <w:t>SQL Server Enterprise</w:t>
      </w:r>
    </w:p>
    <w:p w14:paraId="0EDFCC16" w14:textId="77777777" w:rsidR="00613BBB" w:rsidRPr="00A343C1" w:rsidRDefault="00613BBB" w:rsidP="006911C3">
      <w:pPr>
        <w:numPr>
          <w:ilvl w:val="0"/>
          <w:numId w:val="71"/>
        </w:numPr>
        <w:spacing w:after="60"/>
        <w:rPr>
          <w:rFonts w:cs="Tahoma"/>
          <w:lang w:val="it-IT"/>
        </w:rPr>
      </w:pPr>
      <w:r w:rsidRPr="00A343C1">
        <w:rPr>
          <w:rFonts w:cs="Tahoma"/>
          <w:szCs w:val="18"/>
          <w:lang w:val="it-IT"/>
        </w:rPr>
        <w:t>SQL Server Enterprise Per Core / Per Processor</w:t>
      </w:r>
    </w:p>
    <w:p w14:paraId="0EDFCC17" w14:textId="77777777" w:rsidR="00894563" w:rsidRPr="00276F80" w:rsidRDefault="00894563" w:rsidP="006911C3">
      <w:pPr>
        <w:numPr>
          <w:ilvl w:val="0"/>
          <w:numId w:val="71"/>
        </w:numPr>
        <w:spacing w:after="60"/>
        <w:rPr>
          <w:rFonts w:cs="Tahoma"/>
        </w:rPr>
      </w:pPr>
      <w:r w:rsidRPr="00276F80">
        <w:rPr>
          <w:rFonts w:cs="Tahoma"/>
          <w:szCs w:val="18"/>
        </w:rPr>
        <w:t>SQL Server Business Intelligence</w:t>
      </w:r>
    </w:p>
    <w:p w14:paraId="0EDFCC18" w14:textId="77777777" w:rsidR="00EB42F3" w:rsidRPr="00276F80" w:rsidRDefault="00EB42F3" w:rsidP="006911C3">
      <w:pPr>
        <w:numPr>
          <w:ilvl w:val="0"/>
          <w:numId w:val="71"/>
        </w:numPr>
        <w:spacing w:after="60"/>
        <w:rPr>
          <w:rFonts w:cs="Tahoma"/>
        </w:rPr>
      </w:pPr>
      <w:r w:rsidRPr="00276F80">
        <w:rPr>
          <w:rFonts w:cs="Tahoma"/>
          <w:szCs w:val="18"/>
        </w:rPr>
        <w:t>SQL Server Datacenter Per Processor</w:t>
      </w:r>
    </w:p>
    <w:p w14:paraId="0EDFCC19" w14:textId="77777777" w:rsidR="00613BBB" w:rsidRPr="00276F80" w:rsidRDefault="00613BBB" w:rsidP="006911C3">
      <w:pPr>
        <w:numPr>
          <w:ilvl w:val="0"/>
          <w:numId w:val="71"/>
        </w:numPr>
        <w:spacing w:after="60"/>
        <w:rPr>
          <w:rFonts w:cs="Tahoma"/>
        </w:rPr>
      </w:pPr>
      <w:r w:rsidRPr="00276F80">
        <w:rPr>
          <w:rFonts w:cs="Tahoma"/>
          <w:szCs w:val="18"/>
        </w:rPr>
        <w:t>BizTalk Server Standard Per Processor</w:t>
      </w:r>
    </w:p>
    <w:p w14:paraId="0EDFCC1A" w14:textId="77777777" w:rsidR="00613BBB" w:rsidRPr="00276F80" w:rsidRDefault="00613BBB" w:rsidP="006911C3">
      <w:pPr>
        <w:numPr>
          <w:ilvl w:val="0"/>
          <w:numId w:val="71"/>
        </w:numPr>
        <w:spacing w:after="60"/>
        <w:rPr>
          <w:rFonts w:cs="Tahoma"/>
        </w:rPr>
      </w:pPr>
      <w:r w:rsidRPr="00276F80">
        <w:rPr>
          <w:rFonts w:cs="Tahoma"/>
          <w:szCs w:val="18"/>
        </w:rPr>
        <w:t>BizTalk Server Enterprise Per Processor</w:t>
      </w:r>
    </w:p>
    <w:p w14:paraId="0EDFCC1B" w14:textId="77777777" w:rsidR="00613BBB" w:rsidRPr="00276F80" w:rsidRDefault="00613BBB" w:rsidP="006911C3">
      <w:pPr>
        <w:numPr>
          <w:ilvl w:val="0"/>
          <w:numId w:val="71"/>
        </w:numPr>
        <w:spacing w:after="60"/>
        <w:rPr>
          <w:rFonts w:cs="Tahoma"/>
        </w:rPr>
      </w:pPr>
      <w:r w:rsidRPr="00276F80">
        <w:rPr>
          <w:rFonts w:cs="Tahoma"/>
          <w:szCs w:val="18"/>
        </w:rPr>
        <w:t>BizTalk Server Branch Per Processor</w:t>
      </w:r>
    </w:p>
    <w:p w14:paraId="0EDFCC1C" w14:textId="77777777" w:rsidR="00613BBB" w:rsidRPr="00276F80" w:rsidRDefault="00613BBB" w:rsidP="006911C3">
      <w:pPr>
        <w:numPr>
          <w:ilvl w:val="0"/>
          <w:numId w:val="71"/>
        </w:numPr>
        <w:spacing w:after="60"/>
        <w:rPr>
          <w:rFonts w:cs="Tahoma"/>
        </w:rPr>
      </w:pPr>
      <w:r w:rsidRPr="00276F80">
        <w:rPr>
          <w:rFonts w:cs="Tahoma"/>
          <w:szCs w:val="18"/>
        </w:rPr>
        <w:t>Office SharePoint Server</w:t>
      </w:r>
    </w:p>
    <w:p w14:paraId="0EDFCC1D" w14:textId="77777777" w:rsidR="00613BBB" w:rsidRPr="00276F80" w:rsidRDefault="00613BBB" w:rsidP="006911C3">
      <w:pPr>
        <w:numPr>
          <w:ilvl w:val="0"/>
          <w:numId w:val="71"/>
        </w:numPr>
        <w:spacing w:after="60"/>
        <w:rPr>
          <w:rFonts w:cs="Tahoma"/>
        </w:rPr>
      </w:pPr>
      <w:r w:rsidRPr="00276F80">
        <w:rPr>
          <w:rFonts w:cs="Tahoma"/>
          <w:szCs w:val="18"/>
        </w:rPr>
        <w:t>SharePoint Internet</w:t>
      </w:r>
    </w:p>
    <w:p w14:paraId="0EDFCC1E" w14:textId="77777777" w:rsidR="00894563" w:rsidRPr="00276F80" w:rsidRDefault="00894563" w:rsidP="006911C3">
      <w:pPr>
        <w:numPr>
          <w:ilvl w:val="0"/>
          <w:numId w:val="71"/>
        </w:numPr>
        <w:spacing w:after="60"/>
        <w:rPr>
          <w:rFonts w:cs="Tahoma"/>
        </w:rPr>
      </w:pPr>
      <w:r w:rsidRPr="00276F80">
        <w:rPr>
          <w:rFonts w:cs="Tahoma"/>
          <w:szCs w:val="18"/>
        </w:rPr>
        <w:t>FAST voor SharePoint / SharePoint Internet</w:t>
      </w:r>
    </w:p>
    <w:p w14:paraId="0EDFCC1F" w14:textId="77777777" w:rsidR="00613BBB" w:rsidRPr="004A0C7C" w:rsidRDefault="00613BBB" w:rsidP="004A0C7C">
      <w:pPr>
        <w:spacing w:line="204" w:lineRule="auto"/>
        <w:rPr>
          <w:rFonts w:cs="Tahoma"/>
          <w:szCs w:val="18"/>
        </w:rPr>
      </w:pPr>
    </w:p>
    <w:p w14:paraId="0EDFCC20" w14:textId="77777777" w:rsidR="00613BBB" w:rsidRPr="00A343C1" w:rsidRDefault="00613BBB" w:rsidP="00FF1B2B">
      <w:pPr>
        <w:pStyle w:val="AppendixBodyText"/>
        <w:spacing w:after="0"/>
        <w:jc w:val="both"/>
        <w:rPr>
          <w:rFonts w:ascii="Tahoma" w:hAnsi="Tahoma" w:cs="Tahoma"/>
          <w:lang w:val="nl-NL"/>
        </w:rPr>
      </w:pPr>
      <w:r w:rsidRPr="00A343C1">
        <w:rPr>
          <w:rFonts w:ascii="Tahoma" w:hAnsi="Tahoma" w:cs="Tahoma"/>
          <w:sz w:val="18"/>
          <w:szCs w:val="18"/>
          <w:lang w:val="nl-NL"/>
        </w:rPr>
        <w:t>In de onderstaande tabel worden de bedragen voor minimale SA-bestedingen weergegeven voor overeenkomsten op basis van een andere valuta dan USD</w:t>
      </w:r>
      <w:r w:rsidR="000600D2">
        <w:rPr>
          <w:rFonts w:ascii="Tahoma" w:hAnsi="Tahoma" w:cs="Tahoma"/>
          <w:sz w:val="18"/>
          <w:szCs w:val="18"/>
          <w:lang w:val="nl-NL"/>
        </w:rPr>
        <w:t xml:space="preserve">. </w:t>
      </w:r>
      <w:r w:rsidRPr="00A343C1">
        <w:rPr>
          <w:rFonts w:ascii="Tahoma" w:hAnsi="Tahoma" w:cs="Tahoma"/>
          <w:sz w:val="18"/>
          <w:szCs w:val="18"/>
          <w:lang w:val="nl-NL"/>
        </w:rPr>
        <w:t>Vanwege schommelingen in de wisselkoersen kan deze tabel zonder kennisgeving vooraf worden gewijzigd.</w:t>
      </w:r>
    </w:p>
    <w:p w14:paraId="0EDFCC21" w14:textId="77777777" w:rsidR="00E74270" w:rsidRPr="004A0C7C" w:rsidRDefault="00E74270" w:rsidP="004A0C7C">
      <w:pPr>
        <w:pStyle w:val="AppendixBodyText"/>
        <w:spacing w:after="0" w:line="204" w:lineRule="auto"/>
        <w:jc w:val="both"/>
        <w:rPr>
          <w:rFonts w:ascii="Tahoma" w:hAnsi="Tahoma" w:cs="Tahoma"/>
          <w:sz w:val="18"/>
          <w:szCs w:val="18"/>
          <w:lang w:val="nl-NL"/>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219"/>
        <w:gridCol w:w="1318"/>
        <w:gridCol w:w="2484"/>
      </w:tblGrid>
      <w:tr w:rsidR="00E74270" w:rsidRPr="00595302" w14:paraId="0EDFCC25" w14:textId="77777777" w:rsidTr="003C5F9C">
        <w:trPr>
          <w:trHeight w:val="178"/>
          <w:tblHeader/>
          <w:jc w:val="center"/>
        </w:trPr>
        <w:tc>
          <w:tcPr>
            <w:tcW w:w="2291" w:type="dxa"/>
            <w:tcBorders>
              <w:top w:val="single" w:sz="8" w:space="0" w:color="auto"/>
              <w:left w:val="single" w:sz="8" w:space="0" w:color="auto"/>
              <w:bottom w:val="single" w:sz="8" w:space="0" w:color="auto"/>
              <w:right w:val="single" w:sz="8" w:space="0" w:color="auto"/>
            </w:tcBorders>
            <w:shd w:val="clear" w:color="auto" w:fill="FFCC99"/>
            <w:vAlign w:val="center"/>
          </w:tcPr>
          <w:p w14:paraId="0EDFCC22" w14:textId="77777777" w:rsidR="00E74270" w:rsidRPr="00276F80" w:rsidRDefault="00E74270" w:rsidP="00E74270">
            <w:pPr>
              <w:pStyle w:val="AppendixBodyText"/>
              <w:jc w:val="center"/>
              <w:rPr>
                <w:rFonts w:ascii="Tahoma" w:hAnsi="Tahoma" w:cs="Tahoma"/>
                <w:b/>
                <w:bCs/>
              </w:rPr>
            </w:pPr>
            <w:r w:rsidRPr="00276F80">
              <w:rPr>
                <w:rFonts w:ascii="Tahoma" w:hAnsi="Tahoma" w:cs="Tahoma"/>
                <w:b/>
                <w:bCs/>
              </w:rPr>
              <w:t>Valuta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EDFCC23" w14:textId="77777777" w:rsidR="00E74270" w:rsidRPr="00276F80" w:rsidRDefault="00E74270" w:rsidP="00E74270">
            <w:pPr>
              <w:pStyle w:val="AppendixBodyText"/>
              <w:jc w:val="center"/>
              <w:rPr>
                <w:rFonts w:ascii="Tahoma" w:hAnsi="Tahoma" w:cs="Tahoma"/>
                <w:b/>
                <w:bCs/>
              </w:rPr>
            </w:pPr>
            <w:r w:rsidRPr="00276F80">
              <w:rPr>
                <w:rFonts w:ascii="Tahoma" w:hAnsi="Tahoma" w:cs="Tahoma"/>
                <w:b/>
                <w:bCs/>
              </w:rPr>
              <w:t>Valutacode</w:t>
            </w:r>
          </w:p>
        </w:tc>
        <w:tc>
          <w:tcPr>
            <w:tcW w:w="2560" w:type="dxa"/>
            <w:tcBorders>
              <w:top w:val="single" w:sz="8" w:space="0" w:color="auto"/>
              <w:left w:val="single" w:sz="8" w:space="0" w:color="auto"/>
              <w:bottom w:val="single" w:sz="8" w:space="0" w:color="auto"/>
              <w:right w:val="single" w:sz="8" w:space="0" w:color="auto"/>
            </w:tcBorders>
            <w:shd w:val="clear" w:color="auto" w:fill="FFCC99"/>
            <w:vAlign w:val="center"/>
          </w:tcPr>
          <w:p w14:paraId="0EDFCC24" w14:textId="77777777" w:rsidR="00E74270" w:rsidRPr="00A343C1" w:rsidRDefault="00E74270" w:rsidP="00E74270">
            <w:pPr>
              <w:pStyle w:val="AppendixBodyText"/>
              <w:jc w:val="center"/>
              <w:rPr>
                <w:rFonts w:ascii="Tahoma" w:hAnsi="Tahoma" w:cs="Tahoma"/>
                <w:b/>
                <w:bCs/>
                <w:lang w:val="nl-NL"/>
              </w:rPr>
            </w:pPr>
            <w:r w:rsidRPr="00A343C1">
              <w:rPr>
                <w:rFonts w:ascii="Tahoma" w:hAnsi="Tahoma" w:cs="Tahoma"/>
                <w:b/>
                <w:bCs/>
                <w:lang w:val="nl-NL"/>
              </w:rPr>
              <w:t>Minimaal jaarlijks gemiddelde aan SA-bestedingen voor Onbeperkte 24x7 PRS</w:t>
            </w:r>
          </w:p>
        </w:tc>
      </w:tr>
      <w:tr w:rsidR="00E74270" w:rsidRPr="00276F80" w14:paraId="0EDFCC29" w14:textId="77777777" w:rsidTr="003C5F9C">
        <w:trPr>
          <w:trHeight w:val="236"/>
          <w:jc w:val="center"/>
        </w:trPr>
        <w:tc>
          <w:tcPr>
            <w:tcW w:w="2291" w:type="dxa"/>
            <w:vAlign w:val="bottom"/>
          </w:tcPr>
          <w:p w14:paraId="0EDFCC26" w14:textId="77777777" w:rsidR="00E74270" w:rsidRPr="00276F80" w:rsidRDefault="00E74270" w:rsidP="00E74270">
            <w:pPr>
              <w:pStyle w:val="AppendixBodyText"/>
              <w:rPr>
                <w:rFonts w:ascii="Tahoma" w:hAnsi="Tahoma" w:cs="Tahoma"/>
                <w:sz w:val="18"/>
                <w:szCs w:val="18"/>
              </w:rPr>
            </w:pPr>
            <w:r w:rsidRPr="00276F80">
              <w:rPr>
                <w:rFonts w:ascii="Tahoma" w:hAnsi="Tahoma" w:cs="Tahoma"/>
                <w:sz w:val="18"/>
                <w:szCs w:val="18"/>
              </w:rPr>
              <w:t>Amerikaanse dollars</w:t>
            </w:r>
          </w:p>
        </w:tc>
        <w:tc>
          <w:tcPr>
            <w:tcW w:w="1170" w:type="dxa"/>
            <w:vAlign w:val="bottom"/>
          </w:tcPr>
          <w:p w14:paraId="0EDFCC27" w14:textId="77777777" w:rsidR="00E74270" w:rsidRPr="00276F80" w:rsidRDefault="00E74270" w:rsidP="00E74270">
            <w:pPr>
              <w:pStyle w:val="AppendixBodyText"/>
              <w:jc w:val="center"/>
              <w:rPr>
                <w:rFonts w:ascii="Tahoma" w:hAnsi="Tahoma" w:cs="Tahoma"/>
                <w:sz w:val="18"/>
                <w:szCs w:val="18"/>
              </w:rPr>
            </w:pPr>
            <w:r w:rsidRPr="00276F80">
              <w:rPr>
                <w:rFonts w:ascii="Tahoma" w:hAnsi="Tahoma" w:cs="Tahoma"/>
                <w:sz w:val="18"/>
                <w:szCs w:val="18"/>
              </w:rPr>
              <w:t>USD</w:t>
            </w:r>
          </w:p>
        </w:tc>
        <w:tc>
          <w:tcPr>
            <w:tcW w:w="2560" w:type="dxa"/>
            <w:vAlign w:val="bottom"/>
          </w:tcPr>
          <w:p w14:paraId="0EDFCC28" w14:textId="77777777" w:rsidR="00E74270" w:rsidRPr="00276F80" w:rsidRDefault="00E74270" w:rsidP="003F0F6A">
            <w:pPr>
              <w:pStyle w:val="AppendixBodyText"/>
              <w:jc w:val="right"/>
              <w:rPr>
                <w:rFonts w:ascii="Tahoma" w:hAnsi="Tahoma" w:cs="Tahoma"/>
                <w:sz w:val="18"/>
                <w:szCs w:val="18"/>
              </w:rPr>
            </w:pPr>
            <w:r w:rsidRPr="00276F80">
              <w:rPr>
                <w:rFonts w:ascii="Tahoma" w:hAnsi="Tahoma" w:cs="Tahoma"/>
                <w:color w:val="000000"/>
                <w:sz w:val="18"/>
                <w:szCs w:val="18"/>
              </w:rPr>
              <w:t xml:space="preserve">250000 </w:t>
            </w:r>
          </w:p>
        </w:tc>
      </w:tr>
      <w:tr w:rsidR="00E74270" w:rsidRPr="00276F80" w14:paraId="0EDFCC2D" w14:textId="77777777" w:rsidTr="003C5F9C">
        <w:trPr>
          <w:trHeight w:val="236"/>
          <w:jc w:val="center"/>
        </w:trPr>
        <w:tc>
          <w:tcPr>
            <w:tcW w:w="2291" w:type="dxa"/>
            <w:vAlign w:val="bottom"/>
          </w:tcPr>
          <w:p w14:paraId="0EDFCC2A" w14:textId="77777777" w:rsidR="00E74270" w:rsidRPr="00276F80" w:rsidRDefault="00E74270" w:rsidP="00E74270">
            <w:pPr>
              <w:pStyle w:val="AppendixBodyText"/>
              <w:rPr>
                <w:rFonts w:ascii="Tahoma" w:hAnsi="Tahoma" w:cs="Tahoma"/>
                <w:sz w:val="18"/>
                <w:szCs w:val="18"/>
              </w:rPr>
            </w:pPr>
            <w:r w:rsidRPr="00276F80">
              <w:rPr>
                <w:rFonts w:ascii="Tahoma" w:hAnsi="Tahoma" w:cs="Tahoma"/>
                <w:sz w:val="18"/>
                <w:szCs w:val="18"/>
              </w:rPr>
              <w:t>Australische dollars</w:t>
            </w:r>
          </w:p>
        </w:tc>
        <w:tc>
          <w:tcPr>
            <w:tcW w:w="1170" w:type="dxa"/>
            <w:vAlign w:val="bottom"/>
          </w:tcPr>
          <w:p w14:paraId="0EDFCC2B" w14:textId="77777777" w:rsidR="00E74270" w:rsidRPr="00276F80" w:rsidRDefault="00E74270" w:rsidP="00E74270">
            <w:pPr>
              <w:pStyle w:val="AppendixBodyText"/>
              <w:jc w:val="center"/>
              <w:rPr>
                <w:rFonts w:ascii="Tahoma" w:hAnsi="Tahoma" w:cs="Tahoma"/>
                <w:sz w:val="18"/>
                <w:szCs w:val="18"/>
              </w:rPr>
            </w:pPr>
            <w:r w:rsidRPr="00276F80">
              <w:rPr>
                <w:rFonts w:ascii="Tahoma" w:hAnsi="Tahoma" w:cs="Tahoma"/>
                <w:sz w:val="18"/>
                <w:szCs w:val="18"/>
              </w:rPr>
              <w:t>AUD</w:t>
            </w:r>
          </w:p>
        </w:tc>
        <w:tc>
          <w:tcPr>
            <w:tcW w:w="2560" w:type="dxa"/>
            <w:vAlign w:val="bottom"/>
          </w:tcPr>
          <w:p w14:paraId="0EDFCC2C" w14:textId="77777777" w:rsidR="00E74270" w:rsidRPr="00276F80" w:rsidRDefault="00E74270" w:rsidP="003F0F6A">
            <w:pPr>
              <w:pStyle w:val="AppendixBodyText"/>
              <w:jc w:val="right"/>
              <w:rPr>
                <w:rFonts w:ascii="Tahoma" w:hAnsi="Tahoma" w:cs="Tahoma"/>
                <w:sz w:val="18"/>
                <w:szCs w:val="18"/>
              </w:rPr>
            </w:pPr>
            <w:r w:rsidRPr="00276F80">
              <w:rPr>
                <w:rFonts w:ascii="Tahoma" w:hAnsi="Tahoma" w:cs="Tahoma"/>
                <w:color w:val="000000"/>
                <w:sz w:val="18"/>
                <w:szCs w:val="18"/>
              </w:rPr>
              <w:t xml:space="preserve">375000 </w:t>
            </w:r>
          </w:p>
        </w:tc>
      </w:tr>
      <w:tr w:rsidR="00E74270" w:rsidRPr="00276F80" w14:paraId="0EDFCC31" w14:textId="77777777" w:rsidTr="003C5F9C">
        <w:trPr>
          <w:trHeight w:val="236"/>
          <w:jc w:val="center"/>
        </w:trPr>
        <w:tc>
          <w:tcPr>
            <w:tcW w:w="2291" w:type="dxa"/>
            <w:vAlign w:val="bottom"/>
          </w:tcPr>
          <w:p w14:paraId="0EDFCC2E" w14:textId="77777777" w:rsidR="00E74270" w:rsidRPr="00276F80" w:rsidRDefault="00E74270" w:rsidP="00E74270">
            <w:pPr>
              <w:pStyle w:val="AppendixBodyText"/>
              <w:rPr>
                <w:rFonts w:ascii="Tahoma" w:hAnsi="Tahoma" w:cs="Tahoma"/>
                <w:sz w:val="18"/>
                <w:szCs w:val="18"/>
              </w:rPr>
            </w:pPr>
            <w:r w:rsidRPr="00276F80">
              <w:rPr>
                <w:rFonts w:ascii="Tahoma" w:hAnsi="Tahoma" w:cs="Tahoma"/>
                <w:sz w:val="18"/>
                <w:szCs w:val="18"/>
              </w:rPr>
              <w:t>Canadese dollars</w:t>
            </w:r>
          </w:p>
        </w:tc>
        <w:tc>
          <w:tcPr>
            <w:tcW w:w="1170" w:type="dxa"/>
            <w:vAlign w:val="bottom"/>
          </w:tcPr>
          <w:p w14:paraId="0EDFCC2F" w14:textId="77777777" w:rsidR="00E74270" w:rsidRPr="00276F80" w:rsidRDefault="00E74270" w:rsidP="00E74270">
            <w:pPr>
              <w:pStyle w:val="AppendixBodyText"/>
              <w:jc w:val="center"/>
              <w:rPr>
                <w:rFonts w:ascii="Tahoma" w:hAnsi="Tahoma" w:cs="Tahoma"/>
                <w:sz w:val="18"/>
                <w:szCs w:val="18"/>
              </w:rPr>
            </w:pPr>
            <w:r w:rsidRPr="00276F80">
              <w:rPr>
                <w:rFonts w:ascii="Tahoma" w:hAnsi="Tahoma" w:cs="Tahoma"/>
                <w:sz w:val="18"/>
                <w:szCs w:val="18"/>
              </w:rPr>
              <w:t>CAD</w:t>
            </w:r>
          </w:p>
        </w:tc>
        <w:tc>
          <w:tcPr>
            <w:tcW w:w="2560" w:type="dxa"/>
            <w:vAlign w:val="bottom"/>
          </w:tcPr>
          <w:p w14:paraId="0EDFCC30" w14:textId="77777777" w:rsidR="00E74270" w:rsidRPr="00276F80" w:rsidRDefault="00E74270" w:rsidP="003F0F6A">
            <w:pPr>
              <w:pStyle w:val="AppendixBodyText"/>
              <w:jc w:val="right"/>
              <w:rPr>
                <w:rFonts w:ascii="Tahoma" w:hAnsi="Tahoma" w:cs="Tahoma"/>
                <w:sz w:val="18"/>
                <w:szCs w:val="18"/>
              </w:rPr>
            </w:pPr>
            <w:r w:rsidRPr="00276F80">
              <w:rPr>
                <w:rFonts w:ascii="Tahoma" w:hAnsi="Tahoma" w:cs="Tahoma"/>
                <w:color w:val="000000"/>
                <w:sz w:val="18"/>
                <w:szCs w:val="18"/>
              </w:rPr>
              <w:t xml:space="preserve">337500 </w:t>
            </w:r>
          </w:p>
        </w:tc>
      </w:tr>
      <w:tr w:rsidR="00E74270" w:rsidRPr="00276F80" w14:paraId="0EDFCC35" w14:textId="77777777" w:rsidTr="003C5F9C">
        <w:trPr>
          <w:trHeight w:val="236"/>
          <w:jc w:val="center"/>
        </w:trPr>
        <w:tc>
          <w:tcPr>
            <w:tcW w:w="2291" w:type="dxa"/>
            <w:vAlign w:val="bottom"/>
          </w:tcPr>
          <w:p w14:paraId="0EDFCC32" w14:textId="77777777" w:rsidR="00E74270" w:rsidRPr="00276F80" w:rsidRDefault="00E74270" w:rsidP="00E74270">
            <w:pPr>
              <w:pStyle w:val="AppendixBodyText"/>
              <w:rPr>
                <w:rFonts w:ascii="Tahoma" w:hAnsi="Tahoma" w:cs="Tahoma"/>
                <w:sz w:val="18"/>
                <w:szCs w:val="18"/>
              </w:rPr>
            </w:pPr>
            <w:r w:rsidRPr="00276F80">
              <w:rPr>
                <w:rFonts w:ascii="Tahoma" w:hAnsi="Tahoma" w:cs="Tahoma"/>
                <w:sz w:val="18"/>
                <w:szCs w:val="18"/>
              </w:rPr>
              <w:t>Zwitserse franken</w:t>
            </w:r>
          </w:p>
        </w:tc>
        <w:tc>
          <w:tcPr>
            <w:tcW w:w="1170" w:type="dxa"/>
            <w:vAlign w:val="bottom"/>
          </w:tcPr>
          <w:p w14:paraId="0EDFCC33" w14:textId="77777777" w:rsidR="00E74270" w:rsidRPr="00276F80" w:rsidRDefault="00E74270" w:rsidP="00E74270">
            <w:pPr>
              <w:pStyle w:val="AppendixBodyText"/>
              <w:jc w:val="center"/>
              <w:rPr>
                <w:rFonts w:ascii="Tahoma" w:hAnsi="Tahoma" w:cs="Tahoma"/>
                <w:sz w:val="18"/>
                <w:szCs w:val="18"/>
              </w:rPr>
            </w:pPr>
            <w:r w:rsidRPr="00276F80">
              <w:rPr>
                <w:rFonts w:ascii="Tahoma" w:hAnsi="Tahoma" w:cs="Tahoma"/>
                <w:sz w:val="18"/>
                <w:szCs w:val="18"/>
              </w:rPr>
              <w:t>CHF</w:t>
            </w:r>
          </w:p>
        </w:tc>
        <w:tc>
          <w:tcPr>
            <w:tcW w:w="2560" w:type="dxa"/>
            <w:vAlign w:val="bottom"/>
          </w:tcPr>
          <w:p w14:paraId="0EDFCC34" w14:textId="77777777" w:rsidR="00E74270" w:rsidRPr="00276F80" w:rsidRDefault="00E74270" w:rsidP="003F0F6A">
            <w:pPr>
              <w:pStyle w:val="AppendixBodyText"/>
              <w:jc w:val="right"/>
              <w:rPr>
                <w:rFonts w:ascii="Tahoma" w:hAnsi="Tahoma" w:cs="Tahoma"/>
                <w:sz w:val="18"/>
                <w:szCs w:val="18"/>
              </w:rPr>
            </w:pPr>
            <w:r w:rsidRPr="00276F80">
              <w:rPr>
                <w:rFonts w:ascii="Tahoma" w:hAnsi="Tahoma" w:cs="Tahoma"/>
                <w:color w:val="000000"/>
                <w:sz w:val="18"/>
                <w:szCs w:val="18"/>
              </w:rPr>
              <w:t xml:space="preserve">412500 </w:t>
            </w:r>
          </w:p>
        </w:tc>
      </w:tr>
      <w:tr w:rsidR="00E74270" w:rsidRPr="00276F80" w14:paraId="0EDFCC39" w14:textId="77777777" w:rsidTr="003C5F9C">
        <w:trPr>
          <w:trHeight w:val="236"/>
          <w:jc w:val="center"/>
        </w:trPr>
        <w:tc>
          <w:tcPr>
            <w:tcW w:w="2291" w:type="dxa"/>
            <w:vAlign w:val="bottom"/>
          </w:tcPr>
          <w:p w14:paraId="0EDFCC36" w14:textId="77777777" w:rsidR="00E74270" w:rsidRPr="00276F80" w:rsidRDefault="00E74270" w:rsidP="00E74270">
            <w:pPr>
              <w:pStyle w:val="AppendixBodyText"/>
              <w:rPr>
                <w:rFonts w:ascii="Tahoma" w:hAnsi="Tahoma" w:cs="Tahoma"/>
                <w:sz w:val="18"/>
                <w:szCs w:val="18"/>
              </w:rPr>
            </w:pPr>
            <w:r w:rsidRPr="00276F80">
              <w:rPr>
                <w:rFonts w:ascii="Tahoma" w:hAnsi="Tahoma" w:cs="Tahoma"/>
                <w:sz w:val="18"/>
                <w:szCs w:val="18"/>
              </w:rPr>
              <w:t>Chinese yuan renmibi</w:t>
            </w:r>
          </w:p>
        </w:tc>
        <w:tc>
          <w:tcPr>
            <w:tcW w:w="1170" w:type="dxa"/>
            <w:vAlign w:val="bottom"/>
          </w:tcPr>
          <w:p w14:paraId="0EDFCC37" w14:textId="77777777" w:rsidR="00E74270" w:rsidRPr="00276F80" w:rsidRDefault="00E74270" w:rsidP="00E74270">
            <w:pPr>
              <w:pStyle w:val="AppendixBodyText"/>
              <w:jc w:val="center"/>
              <w:rPr>
                <w:rFonts w:ascii="Tahoma" w:hAnsi="Tahoma" w:cs="Tahoma"/>
                <w:sz w:val="18"/>
                <w:szCs w:val="18"/>
              </w:rPr>
            </w:pPr>
            <w:r w:rsidRPr="00276F80">
              <w:rPr>
                <w:rFonts w:ascii="Tahoma" w:hAnsi="Tahoma" w:cs="Tahoma"/>
                <w:sz w:val="18"/>
                <w:szCs w:val="18"/>
              </w:rPr>
              <w:t>CNY</w:t>
            </w:r>
          </w:p>
        </w:tc>
        <w:tc>
          <w:tcPr>
            <w:tcW w:w="2560" w:type="dxa"/>
            <w:vAlign w:val="bottom"/>
          </w:tcPr>
          <w:p w14:paraId="0EDFCC38" w14:textId="77777777" w:rsidR="00E74270" w:rsidRPr="00276F80" w:rsidRDefault="00E74270" w:rsidP="003F0F6A">
            <w:pPr>
              <w:pStyle w:val="AppendixBodyText"/>
              <w:jc w:val="right"/>
              <w:rPr>
                <w:rFonts w:ascii="Tahoma" w:hAnsi="Tahoma" w:cs="Tahoma"/>
                <w:sz w:val="18"/>
                <w:szCs w:val="18"/>
              </w:rPr>
            </w:pPr>
            <w:r w:rsidRPr="00276F80">
              <w:rPr>
                <w:rFonts w:ascii="Tahoma" w:hAnsi="Tahoma" w:cs="Tahoma"/>
                <w:color w:val="000000"/>
                <w:sz w:val="18"/>
                <w:szCs w:val="18"/>
              </w:rPr>
              <w:t xml:space="preserve">2062500 </w:t>
            </w:r>
          </w:p>
        </w:tc>
      </w:tr>
      <w:tr w:rsidR="00E74270" w:rsidRPr="00276F80" w14:paraId="0EDFCC3D" w14:textId="77777777" w:rsidTr="003C5F9C">
        <w:trPr>
          <w:trHeight w:val="236"/>
          <w:jc w:val="center"/>
        </w:trPr>
        <w:tc>
          <w:tcPr>
            <w:tcW w:w="2291" w:type="dxa"/>
            <w:vAlign w:val="bottom"/>
          </w:tcPr>
          <w:p w14:paraId="0EDFCC3A" w14:textId="77777777" w:rsidR="00E74270" w:rsidRPr="00276F80" w:rsidRDefault="00E74270" w:rsidP="00E74270">
            <w:pPr>
              <w:pStyle w:val="AppendixBodyText"/>
              <w:rPr>
                <w:rFonts w:ascii="Tahoma" w:hAnsi="Tahoma" w:cs="Tahoma"/>
                <w:sz w:val="18"/>
                <w:szCs w:val="18"/>
              </w:rPr>
            </w:pPr>
            <w:r w:rsidRPr="00276F80">
              <w:rPr>
                <w:rFonts w:ascii="Tahoma" w:hAnsi="Tahoma" w:cs="Tahoma"/>
                <w:sz w:val="18"/>
                <w:szCs w:val="18"/>
              </w:rPr>
              <w:t>Deense kroon</w:t>
            </w:r>
          </w:p>
        </w:tc>
        <w:tc>
          <w:tcPr>
            <w:tcW w:w="1170" w:type="dxa"/>
            <w:vAlign w:val="bottom"/>
          </w:tcPr>
          <w:p w14:paraId="0EDFCC3B" w14:textId="77777777" w:rsidR="00E74270" w:rsidRPr="00276F80" w:rsidRDefault="00E74270" w:rsidP="00E74270">
            <w:pPr>
              <w:pStyle w:val="AppendixBodyText"/>
              <w:jc w:val="center"/>
              <w:rPr>
                <w:rFonts w:ascii="Tahoma" w:hAnsi="Tahoma" w:cs="Tahoma"/>
                <w:sz w:val="18"/>
                <w:szCs w:val="18"/>
              </w:rPr>
            </w:pPr>
            <w:r w:rsidRPr="00276F80">
              <w:rPr>
                <w:rFonts w:ascii="Tahoma" w:hAnsi="Tahoma" w:cs="Tahoma"/>
                <w:sz w:val="18"/>
                <w:szCs w:val="18"/>
              </w:rPr>
              <w:t>DKK</w:t>
            </w:r>
          </w:p>
        </w:tc>
        <w:tc>
          <w:tcPr>
            <w:tcW w:w="2560" w:type="dxa"/>
            <w:vAlign w:val="bottom"/>
          </w:tcPr>
          <w:p w14:paraId="0EDFCC3C" w14:textId="77777777" w:rsidR="00E74270" w:rsidRPr="00276F80" w:rsidRDefault="00E74270" w:rsidP="003F0F6A">
            <w:pPr>
              <w:pStyle w:val="AppendixBodyText"/>
              <w:jc w:val="right"/>
              <w:rPr>
                <w:rFonts w:ascii="Tahoma" w:hAnsi="Tahoma" w:cs="Tahoma"/>
                <w:sz w:val="18"/>
                <w:szCs w:val="18"/>
              </w:rPr>
            </w:pPr>
            <w:r w:rsidRPr="00276F80">
              <w:rPr>
                <w:rFonts w:ascii="Tahoma" w:hAnsi="Tahoma" w:cs="Tahoma"/>
                <w:color w:val="000000"/>
                <w:sz w:val="18"/>
                <w:szCs w:val="18"/>
              </w:rPr>
              <w:t xml:space="preserve">2000000 </w:t>
            </w:r>
          </w:p>
        </w:tc>
      </w:tr>
      <w:tr w:rsidR="00E74270" w:rsidRPr="00276F80" w14:paraId="0EDFCC41" w14:textId="77777777" w:rsidTr="003C5F9C">
        <w:trPr>
          <w:trHeight w:val="236"/>
          <w:jc w:val="center"/>
        </w:trPr>
        <w:tc>
          <w:tcPr>
            <w:tcW w:w="2291" w:type="dxa"/>
            <w:vAlign w:val="bottom"/>
          </w:tcPr>
          <w:p w14:paraId="0EDFCC3E" w14:textId="77777777" w:rsidR="00E74270" w:rsidRPr="00276F80" w:rsidRDefault="00E74270" w:rsidP="00E74270">
            <w:pPr>
              <w:pStyle w:val="AppendixBodyText"/>
              <w:rPr>
                <w:rFonts w:ascii="Tahoma" w:hAnsi="Tahoma" w:cs="Tahoma"/>
                <w:sz w:val="18"/>
                <w:szCs w:val="18"/>
              </w:rPr>
            </w:pPr>
            <w:r w:rsidRPr="00276F80">
              <w:rPr>
                <w:rFonts w:ascii="Tahoma" w:hAnsi="Tahoma" w:cs="Tahoma"/>
                <w:sz w:val="18"/>
                <w:szCs w:val="18"/>
              </w:rPr>
              <w:lastRenderedPageBreak/>
              <w:t>EURO</w:t>
            </w:r>
          </w:p>
        </w:tc>
        <w:tc>
          <w:tcPr>
            <w:tcW w:w="1170" w:type="dxa"/>
            <w:vAlign w:val="bottom"/>
          </w:tcPr>
          <w:p w14:paraId="0EDFCC3F" w14:textId="77777777" w:rsidR="00E74270" w:rsidRPr="00276F80" w:rsidRDefault="00E74270" w:rsidP="00E74270">
            <w:pPr>
              <w:pStyle w:val="AppendixBodyText"/>
              <w:jc w:val="center"/>
              <w:rPr>
                <w:rFonts w:ascii="Tahoma" w:hAnsi="Tahoma" w:cs="Tahoma"/>
                <w:sz w:val="18"/>
                <w:szCs w:val="18"/>
              </w:rPr>
            </w:pPr>
            <w:r w:rsidRPr="00276F80">
              <w:rPr>
                <w:rFonts w:ascii="Tahoma" w:hAnsi="Tahoma" w:cs="Tahoma"/>
                <w:sz w:val="18"/>
                <w:szCs w:val="18"/>
              </w:rPr>
              <w:t>EUR</w:t>
            </w:r>
          </w:p>
        </w:tc>
        <w:tc>
          <w:tcPr>
            <w:tcW w:w="2560" w:type="dxa"/>
            <w:vAlign w:val="bottom"/>
          </w:tcPr>
          <w:p w14:paraId="0EDFCC40" w14:textId="77777777" w:rsidR="00E74270" w:rsidRPr="00276F80" w:rsidRDefault="00E74270" w:rsidP="003F0F6A">
            <w:pPr>
              <w:pStyle w:val="AppendixBodyText"/>
              <w:jc w:val="right"/>
              <w:rPr>
                <w:rFonts w:ascii="Tahoma" w:hAnsi="Tahoma" w:cs="Tahoma"/>
                <w:sz w:val="18"/>
                <w:szCs w:val="18"/>
              </w:rPr>
            </w:pPr>
            <w:r w:rsidRPr="00276F80">
              <w:rPr>
                <w:rFonts w:ascii="Tahoma" w:hAnsi="Tahoma" w:cs="Tahoma"/>
                <w:color w:val="000000"/>
                <w:sz w:val="18"/>
                <w:szCs w:val="18"/>
              </w:rPr>
              <w:t xml:space="preserve">268750 </w:t>
            </w:r>
          </w:p>
        </w:tc>
      </w:tr>
      <w:tr w:rsidR="00E74270" w:rsidRPr="00276F80" w14:paraId="0EDFCC45" w14:textId="77777777" w:rsidTr="003C5F9C">
        <w:trPr>
          <w:trHeight w:val="236"/>
          <w:jc w:val="center"/>
        </w:trPr>
        <w:tc>
          <w:tcPr>
            <w:tcW w:w="2291" w:type="dxa"/>
            <w:vAlign w:val="bottom"/>
          </w:tcPr>
          <w:p w14:paraId="0EDFCC42" w14:textId="77777777" w:rsidR="00E74270" w:rsidRPr="00276F80" w:rsidRDefault="00E74270" w:rsidP="00E74270">
            <w:pPr>
              <w:pStyle w:val="AppendixBodyText"/>
              <w:rPr>
                <w:rFonts w:ascii="Tahoma" w:hAnsi="Tahoma" w:cs="Tahoma"/>
                <w:sz w:val="18"/>
                <w:szCs w:val="18"/>
              </w:rPr>
            </w:pPr>
            <w:r w:rsidRPr="00276F80">
              <w:rPr>
                <w:rFonts w:ascii="Tahoma" w:hAnsi="Tahoma" w:cs="Tahoma"/>
                <w:sz w:val="18"/>
                <w:szCs w:val="18"/>
              </w:rPr>
              <w:t>Pound Sterling</w:t>
            </w:r>
          </w:p>
        </w:tc>
        <w:tc>
          <w:tcPr>
            <w:tcW w:w="1170" w:type="dxa"/>
            <w:vAlign w:val="bottom"/>
          </w:tcPr>
          <w:p w14:paraId="0EDFCC43" w14:textId="77777777" w:rsidR="00E74270" w:rsidRPr="00276F80" w:rsidRDefault="00E74270" w:rsidP="00E74270">
            <w:pPr>
              <w:pStyle w:val="AppendixBodyText"/>
              <w:jc w:val="center"/>
              <w:rPr>
                <w:rFonts w:ascii="Tahoma" w:hAnsi="Tahoma" w:cs="Tahoma"/>
                <w:sz w:val="18"/>
                <w:szCs w:val="18"/>
              </w:rPr>
            </w:pPr>
            <w:r w:rsidRPr="00276F80">
              <w:rPr>
                <w:rFonts w:ascii="Tahoma" w:hAnsi="Tahoma" w:cs="Tahoma"/>
                <w:sz w:val="18"/>
                <w:szCs w:val="18"/>
              </w:rPr>
              <w:t>GBP</w:t>
            </w:r>
          </w:p>
        </w:tc>
        <w:tc>
          <w:tcPr>
            <w:tcW w:w="2560" w:type="dxa"/>
            <w:vAlign w:val="bottom"/>
          </w:tcPr>
          <w:p w14:paraId="0EDFCC44" w14:textId="77777777" w:rsidR="00E74270" w:rsidRPr="00276F80" w:rsidRDefault="00E74270" w:rsidP="003F0F6A">
            <w:pPr>
              <w:pStyle w:val="AppendixBodyText"/>
              <w:jc w:val="right"/>
              <w:rPr>
                <w:rFonts w:ascii="Tahoma" w:hAnsi="Tahoma" w:cs="Tahoma"/>
                <w:sz w:val="18"/>
                <w:szCs w:val="18"/>
              </w:rPr>
            </w:pPr>
            <w:r w:rsidRPr="00276F80">
              <w:rPr>
                <w:rFonts w:ascii="Tahoma" w:hAnsi="Tahoma" w:cs="Tahoma"/>
                <w:color w:val="000000"/>
                <w:sz w:val="18"/>
                <w:szCs w:val="18"/>
              </w:rPr>
              <w:t xml:space="preserve">168750 </w:t>
            </w:r>
          </w:p>
        </w:tc>
      </w:tr>
      <w:tr w:rsidR="00E74270" w:rsidRPr="00276F80" w14:paraId="0EDFCC49" w14:textId="77777777" w:rsidTr="003C5F9C">
        <w:trPr>
          <w:trHeight w:val="236"/>
          <w:jc w:val="center"/>
        </w:trPr>
        <w:tc>
          <w:tcPr>
            <w:tcW w:w="2291" w:type="dxa"/>
            <w:vAlign w:val="bottom"/>
          </w:tcPr>
          <w:p w14:paraId="0EDFCC46" w14:textId="77777777" w:rsidR="00E74270" w:rsidRPr="00276F80" w:rsidRDefault="00E74270" w:rsidP="00E74270">
            <w:pPr>
              <w:pStyle w:val="AppendixBodyText"/>
              <w:rPr>
                <w:rFonts w:ascii="Tahoma" w:hAnsi="Tahoma" w:cs="Tahoma"/>
                <w:sz w:val="18"/>
                <w:szCs w:val="18"/>
              </w:rPr>
            </w:pPr>
            <w:r w:rsidRPr="00276F80">
              <w:rPr>
                <w:rFonts w:ascii="Tahoma" w:hAnsi="Tahoma" w:cs="Tahoma"/>
                <w:sz w:val="18"/>
                <w:szCs w:val="18"/>
              </w:rPr>
              <w:t>Japanse yen</w:t>
            </w:r>
          </w:p>
        </w:tc>
        <w:tc>
          <w:tcPr>
            <w:tcW w:w="1170" w:type="dxa"/>
            <w:vAlign w:val="bottom"/>
          </w:tcPr>
          <w:p w14:paraId="0EDFCC47" w14:textId="77777777" w:rsidR="00E74270" w:rsidRPr="00276F80" w:rsidRDefault="00E74270" w:rsidP="00E74270">
            <w:pPr>
              <w:pStyle w:val="AppendixBodyText"/>
              <w:jc w:val="center"/>
              <w:rPr>
                <w:rFonts w:ascii="Tahoma" w:hAnsi="Tahoma" w:cs="Tahoma"/>
                <w:sz w:val="18"/>
                <w:szCs w:val="18"/>
              </w:rPr>
            </w:pPr>
            <w:r w:rsidRPr="00276F80">
              <w:rPr>
                <w:rFonts w:ascii="Tahoma" w:hAnsi="Tahoma" w:cs="Tahoma"/>
                <w:sz w:val="18"/>
                <w:szCs w:val="18"/>
              </w:rPr>
              <w:t>JPY</w:t>
            </w:r>
          </w:p>
        </w:tc>
        <w:tc>
          <w:tcPr>
            <w:tcW w:w="2560" w:type="dxa"/>
            <w:vAlign w:val="bottom"/>
          </w:tcPr>
          <w:p w14:paraId="0EDFCC48" w14:textId="77777777" w:rsidR="00E74270" w:rsidRPr="00276F80" w:rsidRDefault="00E74270" w:rsidP="003F0F6A">
            <w:pPr>
              <w:pStyle w:val="AppendixBodyText"/>
              <w:jc w:val="right"/>
              <w:rPr>
                <w:rFonts w:ascii="Tahoma" w:hAnsi="Tahoma" w:cs="Tahoma"/>
                <w:sz w:val="18"/>
                <w:szCs w:val="18"/>
              </w:rPr>
            </w:pPr>
            <w:r w:rsidRPr="00276F80">
              <w:rPr>
                <w:rFonts w:ascii="Tahoma" w:hAnsi="Tahoma" w:cs="Tahoma"/>
                <w:color w:val="000000"/>
                <w:sz w:val="18"/>
                <w:szCs w:val="18"/>
              </w:rPr>
              <w:t xml:space="preserve">30000000 </w:t>
            </w:r>
          </w:p>
        </w:tc>
      </w:tr>
      <w:tr w:rsidR="00E74270" w:rsidRPr="00276F80" w14:paraId="0EDFCC4D" w14:textId="77777777" w:rsidTr="003C5F9C">
        <w:trPr>
          <w:trHeight w:val="236"/>
          <w:jc w:val="center"/>
        </w:trPr>
        <w:tc>
          <w:tcPr>
            <w:tcW w:w="2291" w:type="dxa"/>
            <w:vAlign w:val="bottom"/>
          </w:tcPr>
          <w:p w14:paraId="0EDFCC4A" w14:textId="77777777" w:rsidR="00E74270" w:rsidRPr="00276F80" w:rsidRDefault="00E74270" w:rsidP="00E74270">
            <w:pPr>
              <w:pStyle w:val="AppendixBodyText"/>
              <w:rPr>
                <w:rFonts w:ascii="Tahoma" w:hAnsi="Tahoma" w:cs="Tahoma"/>
                <w:sz w:val="18"/>
                <w:szCs w:val="18"/>
              </w:rPr>
            </w:pPr>
            <w:r w:rsidRPr="00276F80">
              <w:rPr>
                <w:rFonts w:ascii="Tahoma" w:hAnsi="Tahoma" w:cs="Tahoma"/>
                <w:sz w:val="18"/>
                <w:szCs w:val="18"/>
              </w:rPr>
              <w:t>Koreaanse won</w:t>
            </w:r>
          </w:p>
        </w:tc>
        <w:tc>
          <w:tcPr>
            <w:tcW w:w="1170" w:type="dxa"/>
            <w:vAlign w:val="bottom"/>
          </w:tcPr>
          <w:p w14:paraId="0EDFCC4B" w14:textId="77777777" w:rsidR="00E74270" w:rsidRPr="00276F80" w:rsidRDefault="00E74270" w:rsidP="00E74270">
            <w:pPr>
              <w:pStyle w:val="AppendixBodyText"/>
              <w:jc w:val="center"/>
              <w:rPr>
                <w:rFonts w:ascii="Tahoma" w:hAnsi="Tahoma" w:cs="Tahoma"/>
                <w:sz w:val="18"/>
                <w:szCs w:val="18"/>
              </w:rPr>
            </w:pPr>
            <w:r w:rsidRPr="00276F80">
              <w:rPr>
                <w:rFonts w:ascii="Tahoma" w:hAnsi="Tahoma" w:cs="Tahoma"/>
                <w:sz w:val="18"/>
                <w:szCs w:val="18"/>
              </w:rPr>
              <w:t>KRW</w:t>
            </w:r>
          </w:p>
        </w:tc>
        <w:tc>
          <w:tcPr>
            <w:tcW w:w="2560" w:type="dxa"/>
            <w:vAlign w:val="bottom"/>
          </w:tcPr>
          <w:p w14:paraId="0EDFCC4C" w14:textId="77777777" w:rsidR="00E74270" w:rsidRPr="00276F80" w:rsidRDefault="00E74270" w:rsidP="003F0F6A">
            <w:pPr>
              <w:pStyle w:val="AppendixBodyText"/>
              <w:jc w:val="right"/>
              <w:rPr>
                <w:rFonts w:ascii="Tahoma" w:hAnsi="Tahoma" w:cs="Tahoma"/>
                <w:sz w:val="18"/>
                <w:szCs w:val="18"/>
              </w:rPr>
            </w:pPr>
            <w:r w:rsidRPr="00276F80">
              <w:rPr>
                <w:rFonts w:ascii="Tahoma" w:hAnsi="Tahoma" w:cs="Tahoma"/>
                <w:color w:val="000000"/>
                <w:sz w:val="18"/>
                <w:szCs w:val="18"/>
              </w:rPr>
              <w:t xml:space="preserve">300000000 </w:t>
            </w:r>
          </w:p>
        </w:tc>
      </w:tr>
      <w:tr w:rsidR="00E74270" w:rsidRPr="00276F80" w14:paraId="0EDFCC51" w14:textId="77777777" w:rsidTr="003C5F9C">
        <w:trPr>
          <w:trHeight w:val="236"/>
          <w:jc w:val="center"/>
        </w:trPr>
        <w:tc>
          <w:tcPr>
            <w:tcW w:w="2291" w:type="dxa"/>
            <w:vAlign w:val="bottom"/>
          </w:tcPr>
          <w:p w14:paraId="0EDFCC4E" w14:textId="77777777" w:rsidR="00E74270" w:rsidRPr="00276F80" w:rsidRDefault="00E74270" w:rsidP="00E74270">
            <w:pPr>
              <w:pStyle w:val="AppendixBodyText"/>
              <w:rPr>
                <w:rFonts w:ascii="Tahoma" w:hAnsi="Tahoma" w:cs="Tahoma"/>
                <w:sz w:val="18"/>
                <w:szCs w:val="18"/>
              </w:rPr>
            </w:pPr>
            <w:r w:rsidRPr="00276F80">
              <w:rPr>
                <w:rFonts w:ascii="Tahoma" w:hAnsi="Tahoma" w:cs="Tahoma"/>
                <w:sz w:val="18"/>
                <w:szCs w:val="18"/>
              </w:rPr>
              <w:t>Noorse kroon</w:t>
            </w:r>
          </w:p>
        </w:tc>
        <w:tc>
          <w:tcPr>
            <w:tcW w:w="1170" w:type="dxa"/>
            <w:vAlign w:val="bottom"/>
          </w:tcPr>
          <w:p w14:paraId="0EDFCC4F" w14:textId="77777777" w:rsidR="00E74270" w:rsidRPr="00276F80" w:rsidRDefault="00E74270" w:rsidP="00E74270">
            <w:pPr>
              <w:pStyle w:val="AppendixBodyText"/>
              <w:jc w:val="center"/>
              <w:rPr>
                <w:rFonts w:ascii="Tahoma" w:hAnsi="Tahoma" w:cs="Tahoma"/>
                <w:sz w:val="18"/>
                <w:szCs w:val="18"/>
              </w:rPr>
            </w:pPr>
            <w:r w:rsidRPr="00276F80">
              <w:rPr>
                <w:rFonts w:ascii="Tahoma" w:hAnsi="Tahoma" w:cs="Tahoma"/>
                <w:sz w:val="18"/>
                <w:szCs w:val="18"/>
              </w:rPr>
              <w:t>NOK</w:t>
            </w:r>
          </w:p>
        </w:tc>
        <w:tc>
          <w:tcPr>
            <w:tcW w:w="2560" w:type="dxa"/>
            <w:vAlign w:val="bottom"/>
          </w:tcPr>
          <w:p w14:paraId="0EDFCC50" w14:textId="77777777" w:rsidR="00E74270" w:rsidRPr="00276F80" w:rsidRDefault="00E74270" w:rsidP="003F0F6A">
            <w:pPr>
              <w:pStyle w:val="AppendixBodyText"/>
              <w:jc w:val="right"/>
              <w:rPr>
                <w:rFonts w:ascii="Tahoma" w:hAnsi="Tahoma" w:cs="Tahoma"/>
                <w:sz w:val="18"/>
                <w:szCs w:val="18"/>
              </w:rPr>
            </w:pPr>
            <w:r w:rsidRPr="00276F80">
              <w:rPr>
                <w:rFonts w:ascii="Tahoma" w:hAnsi="Tahoma" w:cs="Tahoma"/>
                <w:color w:val="000000"/>
                <w:sz w:val="18"/>
                <w:szCs w:val="18"/>
              </w:rPr>
              <w:t xml:space="preserve">2062500 </w:t>
            </w:r>
          </w:p>
        </w:tc>
      </w:tr>
      <w:tr w:rsidR="00E74270" w:rsidRPr="00276F80" w14:paraId="0EDFCC55" w14:textId="77777777" w:rsidTr="003C5F9C">
        <w:trPr>
          <w:trHeight w:val="236"/>
          <w:jc w:val="center"/>
        </w:trPr>
        <w:tc>
          <w:tcPr>
            <w:tcW w:w="2291" w:type="dxa"/>
            <w:vAlign w:val="bottom"/>
          </w:tcPr>
          <w:p w14:paraId="0EDFCC52" w14:textId="77777777" w:rsidR="00E74270" w:rsidRPr="00276F80" w:rsidRDefault="00E74270" w:rsidP="00E74270">
            <w:pPr>
              <w:pStyle w:val="AppendixBodyText"/>
              <w:rPr>
                <w:rFonts w:ascii="Tahoma" w:hAnsi="Tahoma" w:cs="Tahoma"/>
                <w:sz w:val="18"/>
                <w:szCs w:val="18"/>
              </w:rPr>
            </w:pPr>
            <w:r w:rsidRPr="00276F80">
              <w:rPr>
                <w:rFonts w:ascii="Tahoma" w:hAnsi="Tahoma" w:cs="Tahoma"/>
                <w:sz w:val="18"/>
                <w:szCs w:val="18"/>
              </w:rPr>
              <w:t>Nieuw-Zeelandse dollars</w:t>
            </w:r>
          </w:p>
        </w:tc>
        <w:tc>
          <w:tcPr>
            <w:tcW w:w="1170" w:type="dxa"/>
            <w:vAlign w:val="bottom"/>
          </w:tcPr>
          <w:p w14:paraId="0EDFCC53" w14:textId="77777777" w:rsidR="00E74270" w:rsidRPr="00276F80" w:rsidRDefault="00E74270" w:rsidP="00E74270">
            <w:pPr>
              <w:pStyle w:val="AppendixBodyText"/>
              <w:jc w:val="center"/>
              <w:rPr>
                <w:rFonts w:ascii="Tahoma" w:hAnsi="Tahoma" w:cs="Tahoma"/>
                <w:sz w:val="18"/>
                <w:szCs w:val="18"/>
              </w:rPr>
            </w:pPr>
            <w:r w:rsidRPr="00276F80">
              <w:rPr>
                <w:rFonts w:ascii="Tahoma" w:hAnsi="Tahoma" w:cs="Tahoma"/>
                <w:sz w:val="18"/>
                <w:szCs w:val="18"/>
              </w:rPr>
              <w:t>NZD</w:t>
            </w:r>
          </w:p>
        </w:tc>
        <w:tc>
          <w:tcPr>
            <w:tcW w:w="2560" w:type="dxa"/>
            <w:vAlign w:val="bottom"/>
          </w:tcPr>
          <w:p w14:paraId="0EDFCC54" w14:textId="77777777" w:rsidR="00E74270" w:rsidRPr="00276F80" w:rsidRDefault="00E74270" w:rsidP="003F0F6A">
            <w:pPr>
              <w:pStyle w:val="AppendixBodyText"/>
              <w:jc w:val="right"/>
              <w:rPr>
                <w:rFonts w:ascii="Tahoma" w:hAnsi="Tahoma" w:cs="Tahoma"/>
                <w:sz w:val="18"/>
                <w:szCs w:val="18"/>
              </w:rPr>
            </w:pPr>
            <w:r w:rsidRPr="00276F80">
              <w:rPr>
                <w:rFonts w:ascii="Tahoma" w:hAnsi="Tahoma" w:cs="Tahoma"/>
                <w:color w:val="000000"/>
                <w:sz w:val="18"/>
                <w:szCs w:val="18"/>
              </w:rPr>
              <w:t xml:space="preserve">437500 </w:t>
            </w:r>
          </w:p>
        </w:tc>
      </w:tr>
      <w:tr w:rsidR="00E74270" w:rsidRPr="00276F80" w14:paraId="0EDFCC59" w14:textId="77777777" w:rsidTr="003C5F9C">
        <w:trPr>
          <w:trHeight w:val="236"/>
          <w:jc w:val="center"/>
        </w:trPr>
        <w:tc>
          <w:tcPr>
            <w:tcW w:w="2291" w:type="dxa"/>
            <w:vAlign w:val="bottom"/>
          </w:tcPr>
          <w:p w14:paraId="0EDFCC56" w14:textId="77777777" w:rsidR="00E74270" w:rsidRPr="00276F80" w:rsidRDefault="00E74270" w:rsidP="003F0F6A">
            <w:pPr>
              <w:pStyle w:val="AppendixBodyText"/>
              <w:keepNext/>
              <w:rPr>
                <w:rFonts w:ascii="Tahoma" w:hAnsi="Tahoma" w:cs="Tahoma"/>
                <w:sz w:val="18"/>
                <w:szCs w:val="18"/>
              </w:rPr>
            </w:pPr>
            <w:r w:rsidRPr="00276F80">
              <w:rPr>
                <w:rFonts w:ascii="Tahoma" w:hAnsi="Tahoma" w:cs="Tahoma"/>
                <w:sz w:val="18"/>
                <w:szCs w:val="18"/>
              </w:rPr>
              <w:t>Zweedse kroon</w:t>
            </w:r>
          </w:p>
        </w:tc>
        <w:tc>
          <w:tcPr>
            <w:tcW w:w="1170" w:type="dxa"/>
            <w:vAlign w:val="bottom"/>
          </w:tcPr>
          <w:p w14:paraId="0EDFCC57" w14:textId="77777777" w:rsidR="00E74270" w:rsidRPr="00276F80" w:rsidRDefault="00E74270" w:rsidP="003F0F6A">
            <w:pPr>
              <w:pStyle w:val="AppendixBodyText"/>
              <w:keepNext/>
              <w:jc w:val="center"/>
              <w:rPr>
                <w:rFonts w:ascii="Tahoma" w:hAnsi="Tahoma" w:cs="Tahoma"/>
                <w:sz w:val="18"/>
                <w:szCs w:val="18"/>
              </w:rPr>
            </w:pPr>
            <w:r w:rsidRPr="00276F80">
              <w:rPr>
                <w:rFonts w:ascii="Tahoma" w:hAnsi="Tahoma" w:cs="Tahoma"/>
                <w:sz w:val="18"/>
                <w:szCs w:val="18"/>
              </w:rPr>
              <w:t>SEK</w:t>
            </w:r>
          </w:p>
        </w:tc>
        <w:tc>
          <w:tcPr>
            <w:tcW w:w="2560" w:type="dxa"/>
            <w:vAlign w:val="bottom"/>
          </w:tcPr>
          <w:p w14:paraId="0EDFCC58" w14:textId="77777777" w:rsidR="00E74270" w:rsidRPr="00276F80" w:rsidRDefault="00E74270" w:rsidP="003F0F6A">
            <w:pPr>
              <w:pStyle w:val="AppendixBodyText"/>
              <w:keepNext/>
              <w:jc w:val="right"/>
              <w:rPr>
                <w:rFonts w:ascii="Tahoma" w:hAnsi="Tahoma" w:cs="Tahoma"/>
                <w:sz w:val="18"/>
                <w:szCs w:val="18"/>
              </w:rPr>
            </w:pPr>
            <w:r w:rsidRPr="00276F80">
              <w:rPr>
                <w:rFonts w:ascii="Tahoma" w:hAnsi="Tahoma" w:cs="Tahoma"/>
                <w:color w:val="000000"/>
                <w:sz w:val="18"/>
                <w:szCs w:val="18"/>
              </w:rPr>
              <w:t xml:space="preserve">2500000 </w:t>
            </w:r>
          </w:p>
        </w:tc>
      </w:tr>
      <w:tr w:rsidR="00E74270" w:rsidRPr="00276F80" w14:paraId="0EDFCC5D" w14:textId="77777777" w:rsidTr="003C5F9C">
        <w:trPr>
          <w:trHeight w:val="236"/>
          <w:jc w:val="center"/>
        </w:trPr>
        <w:tc>
          <w:tcPr>
            <w:tcW w:w="2291" w:type="dxa"/>
            <w:vAlign w:val="bottom"/>
          </w:tcPr>
          <w:p w14:paraId="0EDFCC5A" w14:textId="77777777" w:rsidR="00E74270" w:rsidRPr="00276F80" w:rsidRDefault="00E74270" w:rsidP="00E74270">
            <w:pPr>
              <w:pStyle w:val="AppendixBodyText"/>
              <w:rPr>
                <w:rFonts w:ascii="Tahoma" w:hAnsi="Tahoma" w:cs="Tahoma"/>
                <w:sz w:val="18"/>
                <w:szCs w:val="18"/>
              </w:rPr>
            </w:pPr>
            <w:r w:rsidRPr="00276F80">
              <w:rPr>
                <w:rFonts w:ascii="Tahoma" w:hAnsi="Tahoma" w:cs="Tahoma"/>
                <w:sz w:val="18"/>
                <w:szCs w:val="18"/>
              </w:rPr>
              <w:t>Nieuwe Taiwanese dollar</w:t>
            </w:r>
          </w:p>
        </w:tc>
        <w:tc>
          <w:tcPr>
            <w:tcW w:w="1170" w:type="dxa"/>
            <w:vAlign w:val="bottom"/>
          </w:tcPr>
          <w:p w14:paraId="0EDFCC5B" w14:textId="77777777" w:rsidR="00E74270" w:rsidRPr="00276F80" w:rsidRDefault="00E74270" w:rsidP="00E74270">
            <w:pPr>
              <w:pStyle w:val="AppendixBodyText"/>
              <w:jc w:val="center"/>
              <w:rPr>
                <w:rFonts w:ascii="Tahoma" w:hAnsi="Tahoma" w:cs="Tahoma"/>
                <w:sz w:val="18"/>
                <w:szCs w:val="18"/>
              </w:rPr>
            </w:pPr>
            <w:r w:rsidRPr="00276F80">
              <w:rPr>
                <w:rFonts w:ascii="Tahoma" w:hAnsi="Tahoma" w:cs="Tahoma"/>
                <w:sz w:val="18"/>
                <w:szCs w:val="18"/>
              </w:rPr>
              <w:t>TWD</w:t>
            </w:r>
          </w:p>
        </w:tc>
        <w:tc>
          <w:tcPr>
            <w:tcW w:w="2560" w:type="dxa"/>
            <w:vAlign w:val="bottom"/>
          </w:tcPr>
          <w:p w14:paraId="0EDFCC5C" w14:textId="77777777" w:rsidR="00E74270" w:rsidRPr="00276F80" w:rsidRDefault="00E74270" w:rsidP="003F0F6A">
            <w:pPr>
              <w:pStyle w:val="AppendixBodyText"/>
              <w:jc w:val="right"/>
              <w:rPr>
                <w:rFonts w:ascii="Tahoma" w:hAnsi="Tahoma" w:cs="Tahoma"/>
                <w:sz w:val="18"/>
                <w:szCs w:val="18"/>
              </w:rPr>
            </w:pPr>
            <w:r w:rsidRPr="00276F80">
              <w:rPr>
                <w:rFonts w:ascii="Tahoma" w:hAnsi="Tahoma" w:cs="Tahoma"/>
                <w:color w:val="000000"/>
                <w:sz w:val="18"/>
                <w:szCs w:val="18"/>
              </w:rPr>
              <w:t xml:space="preserve">8750000 </w:t>
            </w:r>
          </w:p>
        </w:tc>
      </w:tr>
      <w:tr w:rsidR="00E74270" w:rsidRPr="00276F80" w14:paraId="0EDFCC61" w14:textId="77777777" w:rsidTr="003C5F9C">
        <w:trPr>
          <w:trHeight w:val="236"/>
          <w:jc w:val="center"/>
        </w:trPr>
        <w:tc>
          <w:tcPr>
            <w:tcW w:w="2291" w:type="dxa"/>
            <w:vAlign w:val="bottom"/>
          </w:tcPr>
          <w:p w14:paraId="0EDFCC5E" w14:textId="77777777" w:rsidR="00E74270" w:rsidRPr="00276F80" w:rsidRDefault="00E74270" w:rsidP="00E74270">
            <w:pPr>
              <w:pStyle w:val="AppendixBodyText"/>
              <w:rPr>
                <w:rFonts w:ascii="Tahoma" w:hAnsi="Tahoma" w:cs="Tahoma"/>
                <w:sz w:val="18"/>
                <w:szCs w:val="18"/>
              </w:rPr>
            </w:pPr>
            <w:r w:rsidRPr="00276F80">
              <w:rPr>
                <w:rFonts w:ascii="Tahoma" w:hAnsi="Tahoma" w:cs="Tahoma"/>
                <w:sz w:val="18"/>
                <w:szCs w:val="18"/>
              </w:rPr>
              <w:t>Indiase roepie</w:t>
            </w:r>
          </w:p>
        </w:tc>
        <w:tc>
          <w:tcPr>
            <w:tcW w:w="1170" w:type="dxa"/>
            <w:vAlign w:val="bottom"/>
          </w:tcPr>
          <w:p w14:paraId="0EDFCC5F" w14:textId="77777777" w:rsidR="00E74270" w:rsidRPr="00276F80" w:rsidRDefault="00E74270" w:rsidP="00E74270">
            <w:pPr>
              <w:pStyle w:val="AppendixBodyText"/>
              <w:jc w:val="center"/>
              <w:rPr>
                <w:rFonts w:ascii="Tahoma" w:hAnsi="Tahoma" w:cs="Tahoma"/>
                <w:sz w:val="18"/>
                <w:szCs w:val="18"/>
              </w:rPr>
            </w:pPr>
            <w:r w:rsidRPr="00276F80">
              <w:rPr>
                <w:rFonts w:ascii="Tahoma" w:hAnsi="Tahoma" w:cs="Tahoma"/>
                <w:sz w:val="18"/>
                <w:szCs w:val="18"/>
              </w:rPr>
              <w:t>INR</w:t>
            </w:r>
          </w:p>
        </w:tc>
        <w:tc>
          <w:tcPr>
            <w:tcW w:w="2560" w:type="dxa"/>
            <w:vAlign w:val="bottom"/>
          </w:tcPr>
          <w:p w14:paraId="0EDFCC60" w14:textId="77777777" w:rsidR="00E74270" w:rsidRPr="00276F80" w:rsidRDefault="00E74270" w:rsidP="003F0F6A">
            <w:pPr>
              <w:pStyle w:val="AppendixBodyText"/>
              <w:jc w:val="right"/>
              <w:rPr>
                <w:rFonts w:ascii="Tahoma" w:hAnsi="Tahoma" w:cs="Tahoma"/>
                <w:color w:val="000000"/>
                <w:sz w:val="18"/>
                <w:szCs w:val="18"/>
              </w:rPr>
            </w:pPr>
            <w:r w:rsidRPr="00276F80">
              <w:rPr>
                <w:rFonts w:ascii="Tahoma" w:hAnsi="Tahoma" w:cs="Tahoma"/>
                <w:sz w:val="18"/>
                <w:szCs w:val="18"/>
              </w:rPr>
              <w:t>12500000</w:t>
            </w:r>
          </w:p>
        </w:tc>
      </w:tr>
      <w:tr w:rsidR="00E74270" w:rsidRPr="00276F80" w14:paraId="0EDFCC65" w14:textId="77777777" w:rsidTr="003C5F9C">
        <w:trPr>
          <w:trHeight w:val="236"/>
          <w:jc w:val="center"/>
        </w:trPr>
        <w:tc>
          <w:tcPr>
            <w:tcW w:w="2291" w:type="dxa"/>
            <w:vAlign w:val="bottom"/>
          </w:tcPr>
          <w:p w14:paraId="0EDFCC62" w14:textId="77777777" w:rsidR="00E74270" w:rsidRPr="00276F80" w:rsidRDefault="00E74270" w:rsidP="00E74270">
            <w:pPr>
              <w:pStyle w:val="AppendixBodyText"/>
              <w:rPr>
                <w:rFonts w:ascii="Tahoma" w:hAnsi="Tahoma" w:cs="Tahoma"/>
                <w:sz w:val="18"/>
                <w:szCs w:val="18"/>
              </w:rPr>
            </w:pPr>
            <w:r w:rsidRPr="00276F80">
              <w:rPr>
                <w:rFonts w:ascii="Tahoma" w:hAnsi="Tahoma" w:cs="Tahoma"/>
                <w:sz w:val="18"/>
                <w:szCs w:val="18"/>
              </w:rPr>
              <w:t>Russische roebel</w:t>
            </w:r>
          </w:p>
        </w:tc>
        <w:tc>
          <w:tcPr>
            <w:tcW w:w="1170" w:type="dxa"/>
            <w:vAlign w:val="bottom"/>
          </w:tcPr>
          <w:p w14:paraId="0EDFCC63" w14:textId="77777777" w:rsidR="00E74270" w:rsidRPr="00276F80" w:rsidRDefault="00E74270" w:rsidP="00E74270">
            <w:pPr>
              <w:pStyle w:val="AppendixBodyText"/>
              <w:jc w:val="center"/>
              <w:rPr>
                <w:rFonts w:ascii="Tahoma" w:hAnsi="Tahoma" w:cs="Tahoma"/>
                <w:sz w:val="18"/>
                <w:szCs w:val="18"/>
              </w:rPr>
            </w:pPr>
            <w:r w:rsidRPr="00276F80">
              <w:rPr>
                <w:rFonts w:ascii="Tahoma" w:hAnsi="Tahoma" w:cs="Tahoma"/>
                <w:sz w:val="18"/>
                <w:szCs w:val="18"/>
              </w:rPr>
              <w:t>RUB</w:t>
            </w:r>
          </w:p>
        </w:tc>
        <w:tc>
          <w:tcPr>
            <w:tcW w:w="2560" w:type="dxa"/>
            <w:vAlign w:val="bottom"/>
          </w:tcPr>
          <w:p w14:paraId="0EDFCC64" w14:textId="77777777" w:rsidR="00E74270" w:rsidRPr="00276F80" w:rsidRDefault="00E74270" w:rsidP="003F0F6A">
            <w:pPr>
              <w:pStyle w:val="AppendixBodyText"/>
              <w:jc w:val="right"/>
              <w:rPr>
                <w:rFonts w:ascii="Tahoma" w:hAnsi="Tahoma" w:cs="Tahoma"/>
                <w:color w:val="000000"/>
                <w:sz w:val="18"/>
                <w:szCs w:val="18"/>
              </w:rPr>
            </w:pPr>
            <w:r w:rsidRPr="00276F80">
              <w:rPr>
                <w:rFonts w:ascii="Tahoma" w:hAnsi="Tahoma" w:cs="Tahoma"/>
                <w:sz w:val="18"/>
                <w:szCs w:val="18"/>
              </w:rPr>
              <w:t>8250000</w:t>
            </w:r>
          </w:p>
        </w:tc>
      </w:tr>
    </w:tbl>
    <w:p w14:paraId="0EDFCC66" w14:textId="77777777" w:rsidR="00AF1D88" w:rsidRPr="00276F80" w:rsidRDefault="00AF1D88" w:rsidP="004A0C7C">
      <w:pPr>
        <w:spacing w:line="204" w:lineRule="auto"/>
        <w:jc w:val="both"/>
        <w:rPr>
          <w:rFonts w:cs="Tahoma"/>
        </w:rPr>
      </w:pPr>
    </w:p>
    <w:p w14:paraId="0EDFCC67" w14:textId="77777777" w:rsidR="00613BBB" w:rsidRPr="00A343C1" w:rsidRDefault="00613BBB" w:rsidP="003F0F6A">
      <w:pPr>
        <w:jc w:val="both"/>
        <w:rPr>
          <w:rFonts w:cs="Tahoma"/>
          <w:lang w:val="nl-NL"/>
        </w:rPr>
      </w:pPr>
      <w:r w:rsidRPr="00A343C1">
        <w:rPr>
          <w:rFonts w:cs="Tahoma"/>
          <w:szCs w:val="18"/>
          <w:lang w:val="nl-NL"/>
        </w:rPr>
        <w:t>Wanneer de toegewezen jaarlijkse gemiddelde SA-bestedingen voor gekwalificeerde Application Platform-producten die in aanmerking komen voor Onbeperkte 24x7 PRS hoger is dan $ 250000, kent Microsoft geen voorvallen toe op basis van daadwerkelijke SA-bestedingen voor deze producten. Als een klant in aanmerking komt voor Onbeperkte 24x7 PRS Midstream, worden alle voorvallen die eerder op basis van SA-bestedingen zijn toegekend en die niet zijn verbruikt, in mindering gebracht op het saldo van de klant</w:t>
      </w:r>
      <w:r w:rsidR="000600D2">
        <w:rPr>
          <w:rFonts w:cs="Tahoma"/>
          <w:szCs w:val="18"/>
          <w:lang w:val="nl-NL"/>
        </w:rPr>
        <w:t xml:space="preserve">. </w:t>
      </w:r>
      <w:r w:rsidRPr="00A343C1">
        <w:rPr>
          <w:rFonts w:cs="Tahoma"/>
          <w:szCs w:val="18"/>
          <w:lang w:val="nl-NL"/>
        </w:rPr>
        <w:t xml:space="preserve">Onbeperkte 24x7 PRS-voorvallen kunnen niet worden omgezet naar Premier Problem Resolution Support-uren of -voorvallen. </w:t>
      </w:r>
    </w:p>
    <w:p w14:paraId="0EDFCC68" w14:textId="77777777" w:rsidR="00613BBB" w:rsidRPr="00A343C1" w:rsidRDefault="00613BBB" w:rsidP="004A0C7C">
      <w:pPr>
        <w:spacing w:line="204" w:lineRule="auto"/>
        <w:rPr>
          <w:rFonts w:cs="Tahoma"/>
          <w:lang w:val="nl-NL"/>
        </w:rPr>
      </w:pPr>
    </w:p>
    <w:p w14:paraId="0EDFCC69" w14:textId="77777777" w:rsidR="00613BBB" w:rsidRPr="00A343C1" w:rsidRDefault="00613BBB" w:rsidP="003F0F6A">
      <w:pPr>
        <w:jc w:val="both"/>
        <w:rPr>
          <w:rFonts w:cs="Tahoma"/>
          <w:lang w:val="nl-NL"/>
        </w:rPr>
      </w:pPr>
      <w:r w:rsidRPr="00A343C1">
        <w:rPr>
          <w:rFonts w:cs="Tahoma"/>
          <w:szCs w:val="18"/>
          <w:lang w:val="nl-NL"/>
        </w:rPr>
        <w:t xml:space="preserve">Klanten die een </w:t>
      </w:r>
      <w:r w:rsidRPr="00A343C1">
        <w:rPr>
          <w:rFonts w:cs="Tahoma"/>
          <w:color w:val="000000"/>
          <w:szCs w:val="18"/>
          <w:lang w:val="nl-NL"/>
        </w:rPr>
        <w:t xml:space="preserve">Application Platform Agreement (APA) met een ingangsdatum vóór 1 juli 2009 hebben met een jaarlijks gemiddelde aan SA-bestedingen voor kwalificerende Application Platform-producten hoger dan $ 250000 en die over een actieve Premier Services Agreement beschikken, komen op de eerste verjaardag van de ingangsdatum van de APA in aanmerking voor Onbeperkte 24x7 PRS. </w:t>
      </w:r>
    </w:p>
    <w:p w14:paraId="0EDFCC6A" w14:textId="77777777" w:rsidR="00613BBB" w:rsidRPr="00A343C1" w:rsidRDefault="00613BBB" w:rsidP="004A0C7C">
      <w:pPr>
        <w:spacing w:line="204" w:lineRule="auto"/>
        <w:rPr>
          <w:rFonts w:cs="Tahoma"/>
          <w:lang w:val="nl-NL"/>
        </w:rPr>
      </w:pPr>
    </w:p>
    <w:p w14:paraId="0EDFCC6B" w14:textId="77777777" w:rsidR="00A17E03" w:rsidRPr="00A343C1" w:rsidRDefault="00A17E03" w:rsidP="00F42FB8">
      <w:pPr>
        <w:spacing w:line="276" w:lineRule="auto"/>
        <w:rPr>
          <w:rFonts w:cs="Tahoma"/>
          <w:lang w:val="nl-NL"/>
        </w:rPr>
      </w:pPr>
      <w:r w:rsidRPr="00A343C1">
        <w:rPr>
          <w:rFonts w:eastAsia="Calibri" w:cs="Tahoma"/>
          <w:szCs w:val="18"/>
          <w:lang w:val="nl-NL"/>
        </w:rPr>
        <w:t>(2) Klanten die licenties aanschaffen voor PDW en over een actieve Premier Services Agreement beschikken, komen in aanmerking voor Onbeperkte 24x7 PRS-voorvallen.</w:t>
      </w:r>
    </w:p>
    <w:p w14:paraId="0EDFCC6C" w14:textId="77777777" w:rsidR="00FF1B2B" w:rsidRPr="00A343C1" w:rsidRDefault="00FF1B2B" w:rsidP="004A0C7C">
      <w:pPr>
        <w:spacing w:line="204" w:lineRule="auto"/>
        <w:rPr>
          <w:rFonts w:cs="Tahoma"/>
          <w:lang w:val="nl-NL"/>
        </w:rPr>
      </w:pPr>
    </w:p>
    <w:p w14:paraId="0EDFCC6D" w14:textId="77777777" w:rsidR="00A17E03" w:rsidRPr="00A343C1" w:rsidRDefault="00A17E03" w:rsidP="00F42FB8">
      <w:pPr>
        <w:spacing w:line="276" w:lineRule="auto"/>
        <w:jc w:val="both"/>
        <w:rPr>
          <w:rFonts w:cs="Tahoma"/>
          <w:lang w:val="nl-NL"/>
        </w:rPr>
      </w:pPr>
      <w:r w:rsidRPr="00A343C1">
        <w:rPr>
          <w:rFonts w:eastAsia="Calibri" w:cs="Tahoma"/>
          <w:szCs w:val="18"/>
          <w:lang w:val="nl-NL"/>
        </w:rPr>
        <w:t xml:space="preserve">Als klanten licenties voor PDW aanschaffen, kent Microsoft geen voorvallen toe op basis van de werkelijke SA-bestedingen voor dit product. Onbeperkte 24x7 PRS-voorvallen kunnen niet worden omgezet naar Premier Problem Resolution Support-uren of -voorvallen. </w:t>
      </w:r>
    </w:p>
    <w:p w14:paraId="0EDFCC6E" w14:textId="77777777" w:rsidR="00FF1B2B" w:rsidRPr="00A343C1" w:rsidRDefault="00FF1B2B" w:rsidP="004A0C7C">
      <w:pPr>
        <w:spacing w:line="204" w:lineRule="auto"/>
        <w:jc w:val="both"/>
        <w:rPr>
          <w:rFonts w:cs="Tahoma"/>
          <w:lang w:val="nl-NL"/>
        </w:rPr>
      </w:pPr>
    </w:p>
    <w:p w14:paraId="0EDFCC6F" w14:textId="77777777" w:rsidR="00A17E03" w:rsidRPr="00A343C1" w:rsidRDefault="00A17E03" w:rsidP="003F0F6A">
      <w:pPr>
        <w:jc w:val="both"/>
        <w:rPr>
          <w:rFonts w:cs="Tahoma"/>
          <w:lang w:val="nl-NL"/>
        </w:rPr>
      </w:pPr>
      <w:r w:rsidRPr="00A343C1">
        <w:rPr>
          <w:rFonts w:cs="Tahoma"/>
          <w:color w:val="000000"/>
          <w:szCs w:val="18"/>
          <w:lang w:val="nl-NL"/>
        </w:rPr>
        <w:t>Hoewel het aantal toegekende 24x7 PRS-</w:t>
      </w:r>
      <w:r w:rsidRPr="00A343C1">
        <w:rPr>
          <w:rFonts w:cs="Tahoma"/>
          <w:i/>
          <w:color w:val="000000"/>
          <w:szCs w:val="18"/>
          <w:lang w:val="nl-NL"/>
        </w:rPr>
        <w:t>v</w:t>
      </w:r>
      <w:r w:rsidRPr="00A343C1">
        <w:rPr>
          <w:rFonts w:cs="Tahoma"/>
          <w:color w:val="000000"/>
          <w:szCs w:val="18"/>
          <w:lang w:val="nl-NL"/>
        </w:rPr>
        <w:t>oorvallen niet wordt bepaald door de SA-bestedingen,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EAP-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w:t>
      </w:r>
      <w:r w:rsidR="000600D2">
        <w:rPr>
          <w:rFonts w:cs="Tahoma"/>
          <w:color w:val="000000"/>
          <w:szCs w:val="18"/>
          <w:lang w:val="nl-NL"/>
        </w:rPr>
        <w:t xml:space="preserve"> </w:t>
      </w:r>
      <w:r w:rsidRPr="00A343C1">
        <w:rPr>
          <w:rFonts w:cs="Tahoma"/>
          <w:color w:val="000000"/>
          <w:szCs w:val="18"/>
          <w:lang w:val="nl-NL"/>
        </w:rPr>
        <w:t>Zie de onderstaande tabel:</w:t>
      </w:r>
    </w:p>
    <w:p w14:paraId="0EDFCC70" w14:textId="77777777" w:rsidR="00FF1B2B" w:rsidRPr="00A343C1" w:rsidRDefault="00FF1B2B" w:rsidP="004A0C7C">
      <w:pPr>
        <w:spacing w:line="204" w:lineRule="auto"/>
        <w:jc w:val="both"/>
        <w:rPr>
          <w:rFonts w:cs="Tahoma"/>
          <w:lang w:val="nl-NL"/>
        </w:rPr>
      </w:pPr>
    </w:p>
    <w:p w14:paraId="0EDFCC71" w14:textId="77777777" w:rsidR="00A17E03" w:rsidRPr="00A343C1" w:rsidRDefault="00A17E03" w:rsidP="00F42FB8">
      <w:pPr>
        <w:jc w:val="both"/>
        <w:rPr>
          <w:rFonts w:cs="Tahoma"/>
          <w:lang w:val="nl-NL"/>
        </w:rPr>
      </w:pPr>
      <w:r w:rsidRPr="00A343C1">
        <w:rPr>
          <w:rFonts w:cs="Tahoma"/>
          <w:color w:val="000000"/>
          <w:szCs w:val="18"/>
          <w:lang w:val="nl-NL"/>
        </w:rPr>
        <w:t>De volgende tabel is van toepassing op klanten met een EAP of APA:</w:t>
      </w:r>
    </w:p>
    <w:p w14:paraId="0EDFCC72" w14:textId="77777777" w:rsidR="00613BBB" w:rsidRPr="00A343C1" w:rsidRDefault="00613BBB" w:rsidP="004A0C7C">
      <w:pPr>
        <w:spacing w:line="204" w:lineRule="auto"/>
        <w:rPr>
          <w:rFonts w:cs="Tahoma"/>
          <w:lang w:val="nl-NL"/>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276F80" w14:paraId="0EDFCC75" w14:textId="77777777" w:rsidTr="002A6416">
        <w:tc>
          <w:tcPr>
            <w:tcW w:w="2160" w:type="dxa"/>
            <w:shd w:val="clear" w:color="auto" w:fill="FABF8F"/>
          </w:tcPr>
          <w:p w14:paraId="0EDFCC73" w14:textId="77777777" w:rsidR="00613BBB" w:rsidRPr="00276F80" w:rsidRDefault="00613BBB" w:rsidP="00613BBB">
            <w:pPr>
              <w:jc w:val="center"/>
              <w:rPr>
                <w:rFonts w:cs="Tahoma"/>
                <w:color w:val="000000"/>
                <w:szCs w:val="18"/>
              </w:rPr>
            </w:pPr>
            <w:r w:rsidRPr="00276F80">
              <w:rPr>
                <w:rFonts w:cs="Tahoma"/>
                <w:b/>
                <w:bCs/>
                <w:color w:val="000000"/>
                <w:szCs w:val="18"/>
              </w:rPr>
              <w:t>Jaarlijkse gemiddelde SA-bestedingen</w:t>
            </w:r>
          </w:p>
        </w:tc>
        <w:tc>
          <w:tcPr>
            <w:tcW w:w="2520" w:type="dxa"/>
            <w:shd w:val="clear" w:color="auto" w:fill="FABF8F"/>
          </w:tcPr>
          <w:p w14:paraId="0EDFCC74" w14:textId="77777777" w:rsidR="00613BBB" w:rsidRPr="00276F80" w:rsidRDefault="00A17E03" w:rsidP="00613BBB">
            <w:pPr>
              <w:jc w:val="center"/>
              <w:rPr>
                <w:rFonts w:cs="Tahoma"/>
                <w:color w:val="000000"/>
                <w:szCs w:val="18"/>
              </w:rPr>
            </w:pPr>
            <w:r w:rsidRPr="00276F80">
              <w:rPr>
                <w:rFonts w:cs="Tahoma"/>
                <w:b/>
                <w:bCs/>
                <w:color w:val="000000"/>
                <w:szCs w:val="18"/>
              </w:rPr>
              <w:t>Toegestane ondersteuningscontacten</w:t>
            </w:r>
          </w:p>
        </w:tc>
      </w:tr>
      <w:tr w:rsidR="00613BBB" w:rsidRPr="00276F80" w14:paraId="0EDFCC78" w14:textId="77777777" w:rsidTr="002A6416">
        <w:tc>
          <w:tcPr>
            <w:tcW w:w="2160" w:type="dxa"/>
          </w:tcPr>
          <w:p w14:paraId="0EDFCC76" w14:textId="77777777" w:rsidR="00613BBB" w:rsidRPr="00276F80" w:rsidRDefault="00613BBB" w:rsidP="00B15F2F">
            <w:pPr>
              <w:jc w:val="center"/>
              <w:rPr>
                <w:rFonts w:cs="Tahoma"/>
                <w:color w:val="000000"/>
                <w:szCs w:val="18"/>
              </w:rPr>
            </w:pPr>
            <w:r w:rsidRPr="00276F80">
              <w:rPr>
                <w:rFonts w:cs="Tahoma"/>
                <w:color w:val="000000"/>
                <w:szCs w:val="18"/>
              </w:rPr>
              <w:t>$250000 - $374999</w:t>
            </w:r>
          </w:p>
        </w:tc>
        <w:tc>
          <w:tcPr>
            <w:tcW w:w="2520" w:type="dxa"/>
          </w:tcPr>
          <w:p w14:paraId="0EDFCC77" w14:textId="77777777" w:rsidR="00613BBB" w:rsidRPr="00276F80" w:rsidRDefault="00613BBB" w:rsidP="00613BBB">
            <w:pPr>
              <w:jc w:val="center"/>
              <w:rPr>
                <w:rFonts w:cs="Tahoma"/>
                <w:color w:val="000000"/>
                <w:szCs w:val="18"/>
              </w:rPr>
            </w:pPr>
            <w:r w:rsidRPr="00276F80">
              <w:rPr>
                <w:rFonts w:cs="Tahoma"/>
                <w:color w:val="000000"/>
                <w:szCs w:val="18"/>
              </w:rPr>
              <w:t>4</w:t>
            </w:r>
          </w:p>
        </w:tc>
      </w:tr>
      <w:tr w:rsidR="00613BBB" w:rsidRPr="00276F80" w14:paraId="0EDFCC7B" w14:textId="77777777" w:rsidTr="002A6416">
        <w:tc>
          <w:tcPr>
            <w:tcW w:w="2160" w:type="dxa"/>
          </w:tcPr>
          <w:p w14:paraId="0EDFCC79" w14:textId="77777777" w:rsidR="00613BBB" w:rsidRPr="00276F80" w:rsidRDefault="00613BBB" w:rsidP="00B15F2F">
            <w:pPr>
              <w:jc w:val="center"/>
              <w:rPr>
                <w:rFonts w:cs="Tahoma"/>
                <w:szCs w:val="18"/>
              </w:rPr>
            </w:pPr>
            <w:r w:rsidRPr="00276F80">
              <w:rPr>
                <w:rFonts w:cs="Tahoma"/>
                <w:szCs w:val="18"/>
              </w:rPr>
              <w:t>$375000 - $499999</w:t>
            </w:r>
          </w:p>
        </w:tc>
        <w:tc>
          <w:tcPr>
            <w:tcW w:w="2520" w:type="dxa"/>
          </w:tcPr>
          <w:p w14:paraId="0EDFCC7A" w14:textId="77777777" w:rsidR="00613BBB" w:rsidRPr="00276F80" w:rsidRDefault="00613BBB" w:rsidP="00613BBB">
            <w:pPr>
              <w:jc w:val="center"/>
              <w:rPr>
                <w:rFonts w:cs="Tahoma"/>
                <w:szCs w:val="18"/>
              </w:rPr>
            </w:pPr>
            <w:r w:rsidRPr="00276F80">
              <w:rPr>
                <w:rFonts w:cs="Tahoma"/>
                <w:szCs w:val="18"/>
              </w:rPr>
              <w:t>5</w:t>
            </w:r>
          </w:p>
        </w:tc>
      </w:tr>
      <w:tr w:rsidR="00613BBB" w:rsidRPr="00276F80" w14:paraId="0EDFCC7E" w14:textId="77777777" w:rsidTr="002A6416">
        <w:tc>
          <w:tcPr>
            <w:tcW w:w="2160" w:type="dxa"/>
          </w:tcPr>
          <w:p w14:paraId="0EDFCC7C" w14:textId="77777777" w:rsidR="00613BBB" w:rsidRPr="00276F80" w:rsidRDefault="00613BBB" w:rsidP="00B15F2F">
            <w:pPr>
              <w:jc w:val="center"/>
              <w:rPr>
                <w:rFonts w:cs="Tahoma"/>
                <w:szCs w:val="18"/>
              </w:rPr>
            </w:pPr>
            <w:r w:rsidRPr="00276F80">
              <w:rPr>
                <w:rFonts w:cs="Tahoma"/>
                <w:szCs w:val="18"/>
              </w:rPr>
              <w:t>$500000 - $624999</w:t>
            </w:r>
          </w:p>
        </w:tc>
        <w:tc>
          <w:tcPr>
            <w:tcW w:w="2520" w:type="dxa"/>
          </w:tcPr>
          <w:p w14:paraId="0EDFCC7D" w14:textId="77777777" w:rsidR="00613BBB" w:rsidRPr="00276F80" w:rsidRDefault="00613BBB" w:rsidP="00613BBB">
            <w:pPr>
              <w:jc w:val="center"/>
              <w:rPr>
                <w:rFonts w:cs="Tahoma"/>
                <w:szCs w:val="18"/>
              </w:rPr>
            </w:pPr>
            <w:r w:rsidRPr="00276F80">
              <w:rPr>
                <w:rFonts w:cs="Tahoma"/>
                <w:szCs w:val="18"/>
              </w:rPr>
              <w:t>6</w:t>
            </w:r>
          </w:p>
        </w:tc>
      </w:tr>
      <w:tr w:rsidR="00613BBB" w:rsidRPr="00276F80" w14:paraId="0EDFCC81" w14:textId="77777777" w:rsidTr="002A6416">
        <w:tc>
          <w:tcPr>
            <w:tcW w:w="2160" w:type="dxa"/>
          </w:tcPr>
          <w:p w14:paraId="0EDFCC7F" w14:textId="77777777" w:rsidR="00613BBB" w:rsidRPr="00276F80" w:rsidRDefault="00613BBB" w:rsidP="00B15F2F">
            <w:pPr>
              <w:jc w:val="center"/>
              <w:rPr>
                <w:rFonts w:cs="Tahoma"/>
                <w:szCs w:val="18"/>
              </w:rPr>
            </w:pPr>
            <w:r w:rsidRPr="00276F80">
              <w:rPr>
                <w:rFonts w:cs="Tahoma"/>
                <w:szCs w:val="18"/>
              </w:rPr>
              <w:t>$625000 - $749999</w:t>
            </w:r>
          </w:p>
        </w:tc>
        <w:tc>
          <w:tcPr>
            <w:tcW w:w="2520" w:type="dxa"/>
          </w:tcPr>
          <w:p w14:paraId="0EDFCC80" w14:textId="77777777" w:rsidR="00613BBB" w:rsidRPr="00276F80" w:rsidRDefault="00613BBB" w:rsidP="00613BBB">
            <w:pPr>
              <w:jc w:val="center"/>
              <w:rPr>
                <w:rFonts w:cs="Tahoma"/>
                <w:szCs w:val="18"/>
              </w:rPr>
            </w:pPr>
            <w:r w:rsidRPr="00276F80">
              <w:rPr>
                <w:rFonts w:cs="Tahoma"/>
                <w:szCs w:val="18"/>
              </w:rPr>
              <w:t>7</w:t>
            </w:r>
          </w:p>
        </w:tc>
      </w:tr>
      <w:tr w:rsidR="00613BBB" w:rsidRPr="00276F80" w14:paraId="0EDFCC84" w14:textId="77777777" w:rsidTr="002A6416">
        <w:tc>
          <w:tcPr>
            <w:tcW w:w="2160" w:type="dxa"/>
          </w:tcPr>
          <w:p w14:paraId="0EDFCC82" w14:textId="77777777" w:rsidR="00613BBB" w:rsidRPr="00276F80" w:rsidRDefault="00613BBB" w:rsidP="00B15F2F">
            <w:pPr>
              <w:jc w:val="center"/>
              <w:rPr>
                <w:rFonts w:cs="Tahoma"/>
                <w:szCs w:val="18"/>
              </w:rPr>
            </w:pPr>
            <w:r w:rsidRPr="00276F80">
              <w:rPr>
                <w:rFonts w:cs="Tahoma"/>
                <w:szCs w:val="18"/>
              </w:rPr>
              <w:t>$750000 - $874999</w:t>
            </w:r>
          </w:p>
        </w:tc>
        <w:tc>
          <w:tcPr>
            <w:tcW w:w="2520" w:type="dxa"/>
          </w:tcPr>
          <w:p w14:paraId="0EDFCC83" w14:textId="77777777" w:rsidR="00613BBB" w:rsidRPr="00276F80" w:rsidRDefault="00613BBB" w:rsidP="00613BBB">
            <w:pPr>
              <w:jc w:val="center"/>
              <w:rPr>
                <w:rFonts w:cs="Tahoma"/>
                <w:szCs w:val="18"/>
              </w:rPr>
            </w:pPr>
            <w:r w:rsidRPr="00276F80">
              <w:rPr>
                <w:rFonts w:cs="Tahoma"/>
                <w:szCs w:val="18"/>
              </w:rPr>
              <w:t>8</w:t>
            </w:r>
          </w:p>
        </w:tc>
      </w:tr>
    </w:tbl>
    <w:p w14:paraId="0EDFCC85" w14:textId="77777777" w:rsidR="00FC5318" w:rsidRDefault="00FC5318" w:rsidP="00FF1B2B">
      <w:pPr>
        <w:rPr>
          <w:rFonts w:cs="Tahoma"/>
          <w:szCs w:val="18"/>
          <w:lang w:val="nl-NL"/>
        </w:rPr>
      </w:pPr>
    </w:p>
    <w:p w14:paraId="0EDFCC86" w14:textId="77777777" w:rsidR="00FC5318" w:rsidRDefault="00FC5318" w:rsidP="00FF1B2B">
      <w:pPr>
        <w:rPr>
          <w:rFonts w:cs="Tahoma"/>
          <w:szCs w:val="18"/>
        </w:rPr>
      </w:pPr>
    </w:p>
    <w:p w14:paraId="0EDFCC87" w14:textId="77777777" w:rsidR="00A17E03" w:rsidRPr="00A343C1" w:rsidRDefault="00A17E03" w:rsidP="00FF1B2B">
      <w:pPr>
        <w:rPr>
          <w:rFonts w:cs="Tahoma"/>
          <w:lang w:val="nl-NL"/>
        </w:rPr>
      </w:pPr>
      <w:r w:rsidRPr="00A343C1">
        <w:rPr>
          <w:rFonts w:cs="Tahoma"/>
          <w:szCs w:val="18"/>
          <w:lang w:val="nl-NL"/>
        </w:rPr>
        <w:lastRenderedPageBreak/>
        <w:t>De volgende tabel is van toepassing op klanten met licenties voor PDW:</w:t>
      </w:r>
    </w:p>
    <w:p w14:paraId="0EDFCC88" w14:textId="77777777" w:rsidR="00A17E03" w:rsidRPr="00A343C1" w:rsidRDefault="00A17E03" w:rsidP="00A17E03">
      <w:pPr>
        <w:rPr>
          <w:rFonts w:cs="Tahoma"/>
          <w:lang w:val="nl-NL"/>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276F80" w14:paraId="0EDFCC8B" w14:textId="77777777" w:rsidTr="002A6416">
        <w:tc>
          <w:tcPr>
            <w:tcW w:w="2160" w:type="dxa"/>
            <w:shd w:val="clear" w:color="auto" w:fill="FABF8F"/>
          </w:tcPr>
          <w:p w14:paraId="0EDFCC89" w14:textId="77777777" w:rsidR="00A17E03" w:rsidRPr="00276F80" w:rsidRDefault="00A17E03" w:rsidP="00A17E03">
            <w:pPr>
              <w:jc w:val="center"/>
              <w:rPr>
                <w:rFonts w:cs="Tahoma"/>
                <w:color w:val="000000"/>
                <w:szCs w:val="18"/>
              </w:rPr>
            </w:pPr>
            <w:r w:rsidRPr="00276F80">
              <w:rPr>
                <w:rFonts w:cs="Tahoma"/>
                <w:b/>
                <w:bCs/>
                <w:color w:val="000000"/>
                <w:szCs w:val="18"/>
              </w:rPr>
              <w:t>Jaarlijkse gemiddelde SA-bestedingen</w:t>
            </w:r>
          </w:p>
        </w:tc>
        <w:tc>
          <w:tcPr>
            <w:tcW w:w="2520" w:type="dxa"/>
            <w:shd w:val="clear" w:color="auto" w:fill="FABF8F"/>
          </w:tcPr>
          <w:p w14:paraId="0EDFCC8A" w14:textId="77777777" w:rsidR="00A17E03" w:rsidRPr="00276F80" w:rsidRDefault="00A17E03" w:rsidP="00A17E03">
            <w:pPr>
              <w:jc w:val="center"/>
              <w:rPr>
                <w:rFonts w:cs="Tahoma"/>
                <w:color w:val="000000"/>
                <w:szCs w:val="18"/>
              </w:rPr>
            </w:pPr>
            <w:r w:rsidRPr="00276F80">
              <w:rPr>
                <w:rFonts w:cs="Tahoma"/>
                <w:b/>
                <w:bCs/>
                <w:color w:val="000000"/>
                <w:szCs w:val="18"/>
              </w:rPr>
              <w:t>Toegestane ondersteuningscontacten</w:t>
            </w:r>
          </w:p>
        </w:tc>
      </w:tr>
      <w:tr w:rsidR="00A17E03" w:rsidRPr="00276F80" w14:paraId="0EDFCC8E" w14:textId="77777777" w:rsidTr="002A6416">
        <w:tc>
          <w:tcPr>
            <w:tcW w:w="2160" w:type="dxa"/>
          </w:tcPr>
          <w:p w14:paraId="0EDFCC8C" w14:textId="77777777" w:rsidR="00A17E03" w:rsidRPr="00276F80" w:rsidRDefault="00A17E03" w:rsidP="00B15F2F">
            <w:pPr>
              <w:jc w:val="center"/>
              <w:rPr>
                <w:rFonts w:cs="Tahoma"/>
                <w:color w:val="000000"/>
                <w:szCs w:val="18"/>
              </w:rPr>
            </w:pPr>
            <w:r w:rsidRPr="00276F80">
              <w:rPr>
                <w:rFonts w:cs="Tahoma"/>
                <w:color w:val="000000"/>
                <w:szCs w:val="18"/>
              </w:rPr>
              <w:t>$0 - $37</w:t>
            </w:r>
            <w:r w:rsidR="00902955">
              <w:rPr>
                <w:rFonts w:cs="Tahoma"/>
                <w:color w:val="000000"/>
                <w:szCs w:val="18"/>
              </w:rPr>
              <w:t>.</w:t>
            </w:r>
            <w:r w:rsidRPr="00276F80">
              <w:rPr>
                <w:rFonts w:cs="Tahoma"/>
                <w:color w:val="000000"/>
                <w:szCs w:val="18"/>
              </w:rPr>
              <w:t>4999</w:t>
            </w:r>
          </w:p>
        </w:tc>
        <w:tc>
          <w:tcPr>
            <w:tcW w:w="2520" w:type="dxa"/>
          </w:tcPr>
          <w:p w14:paraId="0EDFCC8D" w14:textId="77777777" w:rsidR="00A17E03" w:rsidRPr="00276F80" w:rsidRDefault="00A17E03" w:rsidP="00A17E03">
            <w:pPr>
              <w:jc w:val="center"/>
              <w:rPr>
                <w:rFonts w:cs="Tahoma"/>
                <w:color w:val="000000"/>
                <w:szCs w:val="18"/>
              </w:rPr>
            </w:pPr>
            <w:r w:rsidRPr="00276F80">
              <w:rPr>
                <w:rFonts w:cs="Tahoma"/>
                <w:color w:val="000000"/>
                <w:szCs w:val="18"/>
              </w:rPr>
              <w:t>4</w:t>
            </w:r>
          </w:p>
        </w:tc>
      </w:tr>
      <w:tr w:rsidR="00A17E03" w:rsidRPr="00276F80" w14:paraId="0EDFCC91" w14:textId="77777777" w:rsidTr="002A6416">
        <w:tc>
          <w:tcPr>
            <w:tcW w:w="2160" w:type="dxa"/>
          </w:tcPr>
          <w:p w14:paraId="0EDFCC8F" w14:textId="77777777" w:rsidR="00A17E03" w:rsidRPr="00276F80" w:rsidRDefault="00A17E03" w:rsidP="00B15F2F">
            <w:pPr>
              <w:jc w:val="center"/>
              <w:rPr>
                <w:rFonts w:cs="Tahoma"/>
                <w:szCs w:val="18"/>
              </w:rPr>
            </w:pPr>
            <w:r w:rsidRPr="00276F80">
              <w:rPr>
                <w:rFonts w:cs="Tahoma"/>
                <w:szCs w:val="18"/>
              </w:rPr>
              <w:t>$375000 - $499999</w:t>
            </w:r>
          </w:p>
        </w:tc>
        <w:tc>
          <w:tcPr>
            <w:tcW w:w="2520" w:type="dxa"/>
          </w:tcPr>
          <w:p w14:paraId="0EDFCC90" w14:textId="77777777" w:rsidR="00A17E03" w:rsidRPr="00276F80" w:rsidRDefault="00A17E03" w:rsidP="00A17E03">
            <w:pPr>
              <w:jc w:val="center"/>
              <w:rPr>
                <w:rFonts w:cs="Tahoma"/>
                <w:szCs w:val="18"/>
              </w:rPr>
            </w:pPr>
            <w:r w:rsidRPr="00276F80">
              <w:rPr>
                <w:rFonts w:cs="Tahoma"/>
                <w:szCs w:val="18"/>
              </w:rPr>
              <w:t>5</w:t>
            </w:r>
          </w:p>
        </w:tc>
      </w:tr>
      <w:tr w:rsidR="00A17E03" w:rsidRPr="00276F80" w14:paraId="0EDFCC94" w14:textId="77777777" w:rsidTr="002A6416">
        <w:tc>
          <w:tcPr>
            <w:tcW w:w="2160" w:type="dxa"/>
          </w:tcPr>
          <w:p w14:paraId="0EDFCC92" w14:textId="77777777" w:rsidR="00A17E03" w:rsidRPr="00276F80" w:rsidRDefault="00A17E03" w:rsidP="00B15F2F">
            <w:pPr>
              <w:jc w:val="center"/>
              <w:rPr>
                <w:rFonts w:cs="Tahoma"/>
                <w:szCs w:val="18"/>
              </w:rPr>
            </w:pPr>
            <w:r w:rsidRPr="00276F80">
              <w:rPr>
                <w:rFonts w:cs="Tahoma"/>
                <w:szCs w:val="18"/>
              </w:rPr>
              <w:t>$500000 - $624999</w:t>
            </w:r>
          </w:p>
        </w:tc>
        <w:tc>
          <w:tcPr>
            <w:tcW w:w="2520" w:type="dxa"/>
          </w:tcPr>
          <w:p w14:paraId="0EDFCC93" w14:textId="77777777" w:rsidR="00A17E03" w:rsidRPr="00276F80" w:rsidRDefault="00A17E03" w:rsidP="00A17E03">
            <w:pPr>
              <w:jc w:val="center"/>
              <w:rPr>
                <w:rFonts w:cs="Tahoma"/>
                <w:szCs w:val="18"/>
              </w:rPr>
            </w:pPr>
            <w:r w:rsidRPr="00276F80">
              <w:rPr>
                <w:rFonts w:cs="Tahoma"/>
                <w:szCs w:val="18"/>
              </w:rPr>
              <w:t>6</w:t>
            </w:r>
          </w:p>
        </w:tc>
      </w:tr>
      <w:tr w:rsidR="00A17E03" w:rsidRPr="00276F80" w14:paraId="0EDFCC97" w14:textId="77777777" w:rsidTr="002A6416">
        <w:tc>
          <w:tcPr>
            <w:tcW w:w="2160" w:type="dxa"/>
          </w:tcPr>
          <w:p w14:paraId="0EDFCC95" w14:textId="77777777" w:rsidR="00A17E03" w:rsidRPr="00276F80" w:rsidRDefault="00A17E03" w:rsidP="00B15F2F">
            <w:pPr>
              <w:jc w:val="center"/>
              <w:rPr>
                <w:rFonts w:cs="Tahoma"/>
                <w:szCs w:val="18"/>
              </w:rPr>
            </w:pPr>
            <w:r w:rsidRPr="00276F80">
              <w:rPr>
                <w:rFonts w:cs="Tahoma"/>
                <w:szCs w:val="18"/>
              </w:rPr>
              <w:t>$625000 - $749999</w:t>
            </w:r>
          </w:p>
        </w:tc>
        <w:tc>
          <w:tcPr>
            <w:tcW w:w="2520" w:type="dxa"/>
          </w:tcPr>
          <w:p w14:paraId="0EDFCC96" w14:textId="77777777" w:rsidR="00A17E03" w:rsidRPr="00276F80" w:rsidRDefault="00A17E03" w:rsidP="00A17E03">
            <w:pPr>
              <w:jc w:val="center"/>
              <w:rPr>
                <w:rFonts w:cs="Tahoma"/>
                <w:szCs w:val="18"/>
              </w:rPr>
            </w:pPr>
            <w:r w:rsidRPr="00276F80">
              <w:rPr>
                <w:rFonts w:cs="Tahoma"/>
                <w:szCs w:val="18"/>
              </w:rPr>
              <w:t>7</w:t>
            </w:r>
          </w:p>
        </w:tc>
      </w:tr>
      <w:tr w:rsidR="00A17E03" w:rsidRPr="00276F80" w14:paraId="0EDFCC9A" w14:textId="77777777" w:rsidTr="002A6416">
        <w:tc>
          <w:tcPr>
            <w:tcW w:w="2160" w:type="dxa"/>
          </w:tcPr>
          <w:p w14:paraId="0EDFCC98" w14:textId="77777777" w:rsidR="00A17E03" w:rsidRPr="00276F80" w:rsidRDefault="00A17E03" w:rsidP="00B15F2F">
            <w:pPr>
              <w:jc w:val="center"/>
              <w:rPr>
                <w:rFonts w:cs="Tahoma"/>
                <w:szCs w:val="18"/>
              </w:rPr>
            </w:pPr>
            <w:r w:rsidRPr="00276F80">
              <w:rPr>
                <w:rFonts w:cs="Tahoma"/>
                <w:szCs w:val="18"/>
              </w:rPr>
              <w:t>$750000 - $874999</w:t>
            </w:r>
          </w:p>
        </w:tc>
        <w:tc>
          <w:tcPr>
            <w:tcW w:w="2520" w:type="dxa"/>
          </w:tcPr>
          <w:p w14:paraId="0EDFCC99" w14:textId="77777777" w:rsidR="00A17E03" w:rsidRPr="00276F80" w:rsidRDefault="00A17E03" w:rsidP="00A17E03">
            <w:pPr>
              <w:jc w:val="center"/>
              <w:rPr>
                <w:rFonts w:cs="Tahoma"/>
                <w:szCs w:val="18"/>
              </w:rPr>
            </w:pPr>
            <w:r w:rsidRPr="00276F80">
              <w:rPr>
                <w:rFonts w:cs="Tahoma"/>
                <w:szCs w:val="18"/>
              </w:rPr>
              <w:t>8</w:t>
            </w:r>
          </w:p>
        </w:tc>
      </w:tr>
    </w:tbl>
    <w:p w14:paraId="0EDFCC9B" w14:textId="77777777" w:rsidR="00A17E03" w:rsidRPr="00276F80" w:rsidRDefault="00A17E03" w:rsidP="00F530ED">
      <w:pPr>
        <w:jc w:val="both"/>
        <w:rPr>
          <w:rFonts w:cs="Tahoma"/>
        </w:rPr>
      </w:pPr>
    </w:p>
    <w:p w14:paraId="0EDFCC9C" w14:textId="77777777" w:rsidR="00A17E03" w:rsidRPr="00A343C1" w:rsidRDefault="00A17E03" w:rsidP="00F42FB8">
      <w:pPr>
        <w:jc w:val="both"/>
        <w:rPr>
          <w:rFonts w:cs="Tahoma"/>
          <w:lang w:val="nl-NL"/>
        </w:rPr>
      </w:pPr>
      <w:r w:rsidRPr="00A343C1">
        <w:rPr>
          <w:rFonts w:cs="Tahoma"/>
          <w:szCs w:val="18"/>
          <w:lang w:val="nl-NL"/>
        </w:rPr>
        <w:t xml:space="preserve">Ondersteuningsaanvragen moeten telefonisch of via het web worden ingediend door de aangewezen contact van de klant en volgens de procedure zoals beschreven in de Premier Services Agreement van de klant. Het Onbeperkte 24x7 PRS-voordeel bevat alleen Problem Resolution Services. Alle tijd die door de Technical Account Manager (TAM) of de Designated Support Engineer (DSE) aan het oplossen van het voorval wordt besteed, wordt verantwoord in de Premier Services Agreement van de klant. </w:t>
      </w:r>
    </w:p>
    <w:p w14:paraId="0EDFCC9D" w14:textId="77777777" w:rsidR="00023FE7" w:rsidRPr="00A343C1" w:rsidRDefault="00023FE7" w:rsidP="00F42FB8">
      <w:pPr>
        <w:pStyle w:val="Heading3"/>
        <w:rPr>
          <w:rFonts w:ascii="Tahoma" w:hAnsi="Tahoma" w:cs="Tahoma"/>
          <w:lang w:val="nl-NL"/>
        </w:rPr>
      </w:pPr>
    </w:p>
    <w:p w14:paraId="0EDFCC9E" w14:textId="77777777" w:rsidR="00620185" w:rsidRPr="00A343C1" w:rsidRDefault="00620185" w:rsidP="00F42FB8">
      <w:pPr>
        <w:pStyle w:val="Heading3"/>
        <w:rPr>
          <w:rFonts w:ascii="Tahoma" w:hAnsi="Tahoma" w:cs="Tahoma"/>
          <w:lang w:val="nl-NL"/>
        </w:rPr>
      </w:pPr>
      <w:bookmarkStart w:id="751" w:name="_Toc336338238"/>
      <w:bookmarkStart w:id="752" w:name="_Toc361497083"/>
      <w:r w:rsidRPr="00A343C1">
        <w:rPr>
          <w:rFonts w:ascii="Tahoma" w:hAnsi="Tahoma" w:cs="Tahoma"/>
          <w:color w:val="000000"/>
          <w:sz w:val="24"/>
          <w:szCs w:val="18"/>
          <w:lang w:val="nl-NL"/>
        </w:rPr>
        <w:t>System Center Advisor</w:t>
      </w:r>
      <w:bookmarkEnd w:id="751"/>
      <w:bookmarkEnd w:id="752"/>
    </w:p>
    <w:p w14:paraId="0EDFCC9F" w14:textId="77777777" w:rsidR="00620185" w:rsidRPr="00A343C1" w:rsidRDefault="00620185" w:rsidP="00F42FB8">
      <w:pPr>
        <w:rPr>
          <w:rFonts w:cs="Tahoma"/>
          <w:lang w:val="nl-NL"/>
        </w:rPr>
      </w:pPr>
    </w:p>
    <w:p w14:paraId="0EDFCCA0" w14:textId="77777777" w:rsidR="001C1727" w:rsidRPr="00A343C1" w:rsidRDefault="00F56FC9">
      <w:pPr>
        <w:rPr>
          <w:rFonts w:cs="Tahoma"/>
          <w:lang w:val="nl-NL"/>
        </w:rPr>
      </w:pPr>
      <w:r w:rsidRPr="00A343C1">
        <w:rPr>
          <w:rFonts w:cs="Tahoma"/>
          <w:szCs w:val="18"/>
          <w:lang w:val="nl-NL"/>
        </w:rPr>
        <w:t xml:space="preserve">Klanten met actieve Software Assurance-dekking voor softwarelicenties voor de edities van Windows Server, SQL Server, Exchange Server en SharePoint Server die in de onderstaande tabel zijn opgegeven, komen in aanmerking voor het gebruik van System Center Advisor zoals uiteen wordt gezet in de Product Use Rights. </w:t>
      </w:r>
    </w:p>
    <w:p w14:paraId="0EDFCCA1" w14:textId="77777777" w:rsidR="003479E5" w:rsidRPr="00A343C1" w:rsidRDefault="003479E5" w:rsidP="00792D1E">
      <w:pPr>
        <w:outlineLvl w:val="2"/>
        <w:rPr>
          <w:rFonts w:cs="Tahoma"/>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276F80" w14:paraId="0EDFCCA6" w14:textId="77777777" w:rsidTr="00B15F2F">
        <w:trPr>
          <w:tblHeader/>
        </w:trPr>
        <w:tc>
          <w:tcPr>
            <w:tcW w:w="3760" w:type="dxa"/>
            <w:gridSpan w:val="2"/>
            <w:shd w:val="clear" w:color="auto" w:fill="FABF8F"/>
          </w:tcPr>
          <w:p w14:paraId="0EDFCCA2" w14:textId="77777777" w:rsidR="00A13BC3" w:rsidRPr="00276F80" w:rsidRDefault="00A13BC3" w:rsidP="007E466C">
            <w:pPr>
              <w:spacing w:before="120" w:after="120" w:line="276" w:lineRule="auto"/>
              <w:jc w:val="center"/>
              <w:rPr>
                <w:rFonts w:cs="Tahoma"/>
                <w:b/>
                <w:bCs/>
                <w:color w:val="000000"/>
                <w:szCs w:val="18"/>
                <w:lang w:eastAsia="ja-JP"/>
              </w:rPr>
            </w:pPr>
            <w:r w:rsidRPr="00276F80">
              <w:rPr>
                <w:rFonts w:cs="Tahoma"/>
                <w:b/>
                <w:bCs/>
                <w:color w:val="000000"/>
                <w:szCs w:val="18"/>
              </w:rPr>
              <w:t>Kwalificerende serversoftware*</w:t>
            </w:r>
          </w:p>
        </w:tc>
        <w:tc>
          <w:tcPr>
            <w:tcW w:w="1774" w:type="dxa"/>
            <w:shd w:val="clear" w:color="auto" w:fill="FABF8F"/>
          </w:tcPr>
          <w:p w14:paraId="0EDFCCA3" w14:textId="77777777" w:rsidR="00A13BC3" w:rsidRPr="00276F80" w:rsidRDefault="00A13BC3" w:rsidP="003479E5">
            <w:pPr>
              <w:spacing w:after="200" w:line="276" w:lineRule="auto"/>
              <w:jc w:val="center"/>
              <w:rPr>
                <w:rFonts w:cs="Tahoma"/>
                <w:b/>
                <w:bCs/>
                <w:color w:val="000000"/>
                <w:szCs w:val="18"/>
                <w:lang w:eastAsia="ja-JP"/>
              </w:rPr>
            </w:pPr>
          </w:p>
        </w:tc>
        <w:tc>
          <w:tcPr>
            <w:tcW w:w="1913" w:type="dxa"/>
            <w:shd w:val="clear" w:color="auto" w:fill="FABF8F"/>
          </w:tcPr>
          <w:p w14:paraId="0EDFCCA4" w14:textId="77777777" w:rsidR="00A13BC3" w:rsidRPr="00276F80" w:rsidRDefault="00A13BC3" w:rsidP="003479E5">
            <w:pPr>
              <w:spacing w:after="200" w:line="276" w:lineRule="auto"/>
              <w:jc w:val="center"/>
              <w:rPr>
                <w:rFonts w:cs="Tahoma"/>
                <w:b/>
                <w:bCs/>
                <w:color w:val="000000"/>
                <w:szCs w:val="18"/>
                <w:lang w:eastAsia="ja-JP"/>
              </w:rPr>
            </w:pPr>
          </w:p>
        </w:tc>
        <w:tc>
          <w:tcPr>
            <w:tcW w:w="1391" w:type="dxa"/>
            <w:shd w:val="clear" w:color="auto" w:fill="FABF8F"/>
          </w:tcPr>
          <w:p w14:paraId="0EDFCCA5" w14:textId="77777777" w:rsidR="00A13BC3" w:rsidRPr="00276F80" w:rsidRDefault="00A13BC3" w:rsidP="003479E5">
            <w:pPr>
              <w:spacing w:after="200" w:line="276" w:lineRule="auto"/>
              <w:jc w:val="center"/>
              <w:rPr>
                <w:rFonts w:cs="Tahoma"/>
                <w:b/>
                <w:bCs/>
                <w:color w:val="000000"/>
                <w:szCs w:val="18"/>
                <w:lang w:eastAsia="ja-JP"/>
              </w:rPr>
            </w:pPr>
          </w:p>
        </w:tc>
      </w:tr>
      <w:tr w:rsidR="00A13BC3" w:rsidRPr="00276F80" w14:paraId="0EDFCCAC" w14:textId="77777777" w:rsidTr="00B15F2F">
        <w:trPr>
          <w:tblHeader/>
        </w:trPr>
        <w:tc>
          <w:tcPr>
            <w:tcW w:w="1912" w:type="dxa"/>
            <w:shd w:val="clear" w:color="auto" w:fill="FABF8F"/>
            <w:vAlign w:val="center"/>
          </w:tcPr>
          <w:p w14:paraId="0EDFCCA7" w14:textId="77777777" w:rsidR="00A13BC3" w:rsidRPr="00276F80" w:rsidRDefault="00A13BC3" w:rsidP="007E466C">
            <w:pPr>
              <w:spacing w:before="120" w:after="120" w:line="276" w:lineRule="auto"/>
              <w:jc w:val="center"/>
              <w:rPr>
                <w:rFonts w:cs="Tahoma"/>
                <w:color w:val="000000"/>
                <w:szCs w:val="18"/>
                <w:lang w:eastAsia="ja-JP"/>
              </w:rPr>
            </w:pPr>
            <w:r w:rsidRPr="00276F80">
              <w:rPr>
                <w:rFonts w:cs="Tahoma"/>
                <w:b/>
                <w:bCs/>
                <w:color w:val="000000"/>
                <w:szCs w:val="18"/>
              </w:rPr>
              <w:t>Windows Server</w:t>
            </w:r>
          </w:p>
        </w:tc>
        <w:tc>
          <w:tcPr>
            <w:tcW w:w="1848" w:type="dxa"/>
            <w:shd w:val="clear" w:color="auto" w:fill="FABF8F"/>
            <w:vAlign w:val="center"/>
          </w:tcPr>
          <w:p w14:paraId="0EDFCCA8" w14:textId="77777777" w:rsidR="00A13BC3" w:rsidRPr="00276F80" w:rsidRDefault="00A13BC3" w:rsidP="007E466C">
            <w:pPr>
              <w:spacing w:before="120" w:after="120" w:line="276" w:lineRule="auto"/>
              <w:jc w:val="center"/>
              <w:rPr>
                <w:rFonts w:cs="Tahoma"/>
                <w:color w:val="000000"/>
                <w:szCs w:val="18"/>
                <w:lang w:eastAsia="ja-JP"/>
              </w:rPr>
            </w:pPr>
            <w:r w:rsidRPr="00276F80">
              <w:rPr>
                <w:rFonts w:cs="Tahoma"/>
                <w:b/>
                <w:bCs/>
                <w:color w:val="000000"/>
                <w:szCs w:val="18"/>
              </w:rPr>
              <w:t>SQL Server</w:t>
            </w:r>
          </w:p>
        </w:tc>
        <w:tc>
          <w:tcPr>
            <w:tcW w:w="1774" w:type="dxa"/>
            <w:shd w:val="clear" w:color="auto" w:fill="FABF8F"/>
            <w:vAlign w:val="center"/>
          </w:tcPr>
          <w:p w14:paraId="0EDFCCA9" w14:textId="77777777" w:rsidR="00A13BC3" w:rsidRPr="00276F80" w:rsidRDefault="00A13BC3" w:rsidP="007E466C">
            <w:pPr>
              <w:spacing w:before="120" w:after="120" w:line="276" w:lineRule="auto"/>
              <w:jc w:val="center"/>
              <w:rPr>
                <w:rFonts w:cs="Tahoma"/>
                <w:b/>
                <w:bCs/>
                <w:color w:val="000000"/>
                <w:szCs w:val="18"/>
                <w:lang w:eastAsia="ja-JP"/>
              </w:rPr>
            </w:pPr>
            <w:r w:rsidRPr="00276F80">
              <w:rPr>
                <w:rFonts w:cs="Tahoma"/>
                <w:b/>
                <w:bCs/>
                <w:color w:val="000000"/>
                <w:szCs w:val="18"/>
              </w:rPr>
              <w:t>Exchange Server</w:t>
            </w:r>
          </w:p>
        </w:tc>
        <w:tc>
          <w:tcPr>
            <w:tcW w:w="1913" w:type="dxa"/>
            <w:shd w:val="clear" w:color="auto" w:fill="FABF8F"/>
            <w:vAlign w:val="center"/>
          </w:tcPr>
          <w:p w14:paraId="0EDFCCAA" w14:textId="77777777" w:rsidR="00A13BC3" w:rsidRPr="00276F80" w:rsidRDefault="00A13BC3" w:rsidP="007E466C">
            <w:pPr>
              <w:spacing w:before="120" w:after="120" w:line="276" w:lineRule="auto"/>
              <w:jc w:val="center"/>
              <w:rPr>
                <w:rFonts w:cs="Tahoma"/>
                <w:b/>
                <w:bCs/>
                <w:color w:val="000000"/>
                <w:szCs w:val="18"/>
                <w:lang w:eastAsia="ja-JP"/>
              </w:rPr>
            </w:pPr>
            <w:r w:rsidRPr="00276F80">
              <w:rPr>
                <w:rFonts w:cs="Tahoma"/>
                <w:b/>
                <w:bCs/>
                <w:color w:val="000000"/>
                <w:szCs w:val="18"/>
              </w:rPr>
              <w:t>SharePoint Server</w:t>
            </w:r>
          </w:p>
        </w:tc>
        <w:tc>
          <w:tcPr>
            <w:tcW w:w="1391" w:type="dxa"/>
            <w:shd w:val="clear" w:color="auto" w:fill="FABF8F"/>
            <w:vAlign w:val="center"/>
          </w:tcPr>
          <w:p w14:paraId="0EDFCCAB" w14:textId="77777777" w:rsidR="00A13BC3" w:rsidRPr="00276F80" w:rsidRDefault="00A13BC3" w:rsidP="007E466C">
            <w:pPr>
              <w:spacing w:before="120" w:after="120" w:line="276" w:lineRule="auto"/>
              <w:jc w:val="center"/>
              <w:rPr>
                <w:rFonts w:cs="Tahoma"/>
                <w:b/>
                <w:bCs/>
                <w:color w:val="000000"/>
                <w:szCs w:val="18"/>
                <w:lang w:eastAsia="ja-JP"/>
              </w:rPr>
            </w:pPr>
            <w:r w:rsidRPr="00276F80">
              <w:rPr>
                <w:rFonts w:cs="Tahoma"/>
                <w:b/>
                <w:bCs/>
                <w:color w:val="000000"/>
                <w:szCs w:val="18"/>
              </w:rPr>
              <w:t>Lync Server</w:t>
            </w:r>
          </w:p>
        </w:tc>
      </w:tr>
      <w:tr w:rsidR="00A13BC3" w:rsidRPr="00276F80" w14:paraId="0EDFCCB2" w14:textId="77777777" w:rsidTr="007E466C">
        <w:tc>
          <w:tcPr>
            <w:tcW w:w="1912" w:type="dxa"/>
          </w:tcPr>
          <w:p w14:paraId="0EDFCCAD" w14:textId="77777777" w:rsidR="00A13BC3" w:rsidRPr="00276F80" w:rsidRDefault="00A13BC3" w:rsidP="003479E5">
            <w:pPr>
              <w:spacing w:after="200" w:line="276" w:lineRule="auto"/>
              <w:jc w:val="center"/>
              <w:rPr>
                <w:rFonts w:cs="Tahoma"/>
                <w:color w:val="000000"/>
                <w:szCs w:val="18"/>
                <w:lang w:eastAsia="ja-JP"/>
              </w:rPr>
            </w:pPr>
            <w:r w:rsidRPr="00276F80">
              <w:rPr>
                <w:rFonts w:cs="Tahoma"/>
                <w:color w:val="000000"/>
                <w:szCs w:val="18"/>
              </w:rPr>
              <w:t>Windows Server Datacenter</w:t>
            </w:r>
          </w:p>
        </w:tc>
        <w:tc>
          <w:tcPr>
            <w:tcW w:w="1848" w:type="dxa"/>
          </w:tcPr>
          <w:p w14:paraId="0EDFCCAE" w14:textId="77777777" w:rsidR="00A13BC3" w:rsidRPr="00276F80" w:rsidRDefault="00A13BC3" w:rsidP="003479E5">
            <w:pPr>
              <w:spacing w:after="200" w:line="276" w:lineRule="auto"/>
              <w:jc w:val="center"/>
              <w:rPr>
                <w:rFonts w:cs="Tahoma"/>
                <w:color w:val="000000"/>
                <w:szCs w:val="18"/>
                <w:lang w:eastAsia="ja-JP"/>
              </w:rPr>
            </w:pPr>
            <w:r w:rsidRPr="00276F80">
              <w:rPr>
                <w:rFonts w:cs="Tahoma"/>
                <w:color w:val="000000"/>
                <w:szCs w:val="18"/>
              </w:rPr>
              <w:t xml:space="preserve">SQL Server Parallel Data Warehouse </w:t>
            </w:r>
          </w:p>
        </w:tc>
        <w:tc>
          <w:tcPr>
            <w:tcW w:w="1774" w:type="dxa"/>
          </w:tcPr>
          <w:p w14:paraId="0EDFCCAF" w14:textId="77777777" w:rsidR="00A13BC3" w:rsidRPr="00276F80" w:rsidRDefault="00A13BC3" w:rsidP="003479E5">
            <w:pPr>
              <w:spacing w:after="200" w:line="276" w:lineRule="auto"/>
              <w:jc w:val="center"/>
              <w:rPr>
                <w:rFonts w:cs="Tahoma"/>
                <w:color w:val="000000"/>
                <w:szCs w:val="18"/>
                <w:lang w:eastAsia="ja-JP"/>
              </w:rPr>
            </w:pPr>
            <w:r w:rsidRPr="00276F80">
              <w:rPr>
                <w:rFonts w:cs="Tahoma"/>
                <w:color w:val="000000"/>
                <w:szCs w:val="18"/>
              </w:rPr>
              <w:t>Exchange Small Business Server</w:t>
            </w:r>
          </w:p>
        </w:tc>
        <w:tc>
          <w:tcPr>
            <w:tcW w:w="1913" w:type="dxa"/>
          </w:tcPr>
          <w:p w14:paraId="0EDFCCB0" w14:textId="77777777" w:rsidR="00A13BC3" w:rsidRPr="00276F80" w:rsidRDefault="00A13BC3" w:rsidP="003479E5">
            <w:pPr>
              <w:spacing w:after="200" w:line="276" w:lineRule="auto"/>
              <w:jc w:val="center"/>
              <w:rPr>
                <w:rFonts w:cs="Tahoma"/>
                <w:color w:val="000000"/>
                <w:szCs w:val="18"/>
                <w:lang w:eastAsia="ja-JP"/>
              </w:rPr>
            </w:pPr>
            <w:r w:rsidRPr="00276F80">
              <w:rPr>
                <w:rFonts w:cs="Tahoma"/>
                <w:color w:val="000000"/>
                <w:szCs w:val="18"/>
              </w:rPr>
              <w:t>SharePoint for Internet Sites Server Enterprise</w:t>
            </w:r>
          </w:p>
        </w:tc>
        <w:tc>
          <w:tcPr>
            <w:tcW w:w="1391" w:type="dxa"/>
          </w:tcPr>
          <w:p w14:paraId="0EDFCCB1" w14:textId="77777777" w:rsidR="00A13BC3" w:rsidRPr="00276F80" w:rsidRDefault="00A13BC3" w:rsidP="003479E5">
            <w:pPr>
              <w:spacing w:after="200" w:line="276" w:lineRule="auto"/>
              <w:jc w:val="center"/>
              <w:rPr>
                <w:rFonts w:cs="Tahoma"/>
                <w:color w:val="000000"/>
                <w:szCs w:val="18"/>
                <w:lang w:eastAsia="ja-JP"/>
              </w:rPr>
            </w:pPr>
            <w:r w:rsidRPr="00276F80">
              <w:rPr>
                <w:rFonts w:cs="Tahoma"/>
                <w:color w:val="000000"/>
                <w:szCs w:val="18"/>
              </w:rPr>
              <w:t>Lync Server 2010 Enterprise Edition</w:t>
            </w:r>
          </w:p>
        </w:tc>
      </w:tr>
      <w:tr w:rsidR="00A13BC3" w:rsidRPr="00276F80" w14:paraId="0EDFCCB8" w14:textId="77777777" w:rsidTr="007E466C">
        <w:tc>
          <w:tcPr>
            <w:tcW w:w="1912" w:type="dxa"/>
          </w:tcPr>
          <w:p w14:paraId="0EDFCCB3" w14:textId="77777777" w:rsidR="00A13BC3" w:rsidRPr="00276F80" w:rsidRDefault="00A13BC3" w:rsidP="003479E5">
            <w:pPr>
              <w:spacing w:after="200" w:line="276" w:lineRule="auto"/>
              <w:jc w:val="center"/>
              <w:rPr>
                <w:rFonts w:cs="Tahoma"/>
                <w:szCs w:val="18"/>
              </w:rPr>
            </w:pPr>
            <w:r w:rsidRPr="00276F80">
              <w:rPr>
                <w:rFonts w:cs="Tahoma"/>
                <w:color w:val="000000"/>
                <w:szCs w:val="18"/>
              </w:rPr>
              <w:t>Windows Server Enterprise</w:t>
            </w:r>
          </w:p>
        </w:tc>
        <w:tc>
          <w:tcPr>
            <w:tcW w:w="1848" w:type="dxa"/>
          </w:tcPr>
          <w:p w14:paraId="0EDFCCB4" w14:textId="77777777" w:rsidR="00A13BC3" w:rsidRPr="00276F80" w:rsidRDefault="00A13BC3" w:rsidP="003479E5">
            <w:pPr>
              <w:spacing w:after="200" w:line="276" w:lineRule="auto"/>
              <w:jc w:val="center"/>
              <w:rPr>
                <w:rFonts w:cs="Tahoma"/>
                <w:szCs w:val="18"/>
                <w:lang w:eastAsia="ja-JP"/>
              </w:rPr>
            </w:pPr>
            <w:r w:rsidRPr="00276F80">
              <w:rPr>
                <w:rFonts w:cs="Tahoma"/>
                <w:color w:val="000000"/>
                <w:szCs w:val="18"/>
              </w:rPr>
              <w:t>SQL Server Datacenter</w:t>
            </w:r>
          </w:p>
        </w:tc>
        <w:tc>
          <w:tcPr>
            <w:tcW w:w="1774" w:type="dxa"/>
          </w:tcPr>
          <w:p w14:paraId="0EDFCCB5" w14:textId="77777777" w:rsidR="00A13BC3" w:rsidRPr="00276F80" w:rsidRDefault="00A13BC3" w:rsidP="003479E5">
            <w:pPr>
              <w:spacing w:after="200" w:line="276" w:lineRule="auto"/>
              <w:jc w:val="center"/>
              <w:rPr>
                <w:rFonts w:cs="Tahoma"/>
                <w:color w:val="000000"/>
                <w:szCs w:val="18"/>
                <w:lang w:eastAsia="ja-JP"/>
              </w:rPr>
            </w:pPr>
            <w:r w:rsidRPr="00276F80">
              <w:rPr>
                <w:rFonts w:cs="Tahoma"/>
                <w:color w:val="000000"/>
                <w:szCs w:val="18"/>
              </w:rPr>
              <w:t>Exchange Server Enterprise</w:t>
            </w:r>
          </w:p>
        </w:tc>
        <w:tc>
          <w:tcPr>
            <w:tcW w:w="1913" w:type="dxa"/>
          </w:tcPr>
          <w:p w14:paraId="0EDFCCB6" w14:textId="77777777" w:rsidR="00A13BC3" w:rsidRPr="00276F80" w:rsidRDefault="00A13BC3" w:rsidP="003479E5">
            <w:pPr>
              <w:spacing w:after="200" w:line="276" w:lineRule="auto"/>
              <w:jc w:val="center"/>
              <w:rPr>
                <w:rFonts w:cs="Tahoma"/>
                <w:color w:val="000000"/>
                <w:szCs w:val="18"/>
                <w:lang w:eastAsia="ja-JP"/>
              </w:rPr>
            </w:pPr>
            <w:r w:rsidRPr="00276F80">
              <w:rPr>
                <w:rFonts w:cs="Tahoma"/>
                <w:color w:val="000000"/>
                <w:szCs w:val="18"/>
              </w:rPr>
              <w:t>SharePoint for Internet Sites Server Standard</w:t>
            </w:r>
          </w:p>
        </w:tc>
        <w:tc>
          <w:tcPr>
            <w:tcW w:w="1391" w:type="dxa"/>
          </w:tcPr>
          <w:p w14:paraId="0EDFCCB7" w14:textId="77777777" w:rsidR="00A13BC3" w:rsidRPr="00276F80" w:rsidRDefault="00A13BC3" w:rsidP="003479E5">
            <w:pPr>
              <w:spacing w:after="200" w:line="276" w:lineRule="auto"/>
              <w:jc w:val="center"/>
              <w:rPr>
                <w:rFonts w:cs="Tahoma"/>
                <w:color w:val="000000"/>
                <w:szCs w:val="18"/>
                <w:lang w:eastAsia="ja-JP"/>
              </w:rPr>
            </w:pPr>
            <w:r w:rsidRPr="00276F80">
              <w:rPr>
                <w:rFonts w:cs="Tahoma"/>
                <w:color w:val="000000"/>
                <w:szCs w:val="18"/>
              </w:rPr>
              <w:t>Lync Server 2010 Standard Edition</w:t>
            </w:r>
          </w:p>
        </w:tc>
      </w:tr>
      <w:tr w:rsidR="00A13BC3" w:rsidRPr="00276F80" w14:paraId="0EDFCCBE" w14:textId="77777777" w:rsidTr="007E466C">
        <w:tc>
          <w:tcPr>
            <w:tcW w:w="1912" w:type="dxa"/>
          </w:tcPr>
          <w:p w14:paraId="0EDFCCB9" w14:textId="77777777" w:rsidR="00A13BC3" w:rsidRPr="00276F80" w:rsidRDefault="00A13BC3" w:rsidP="003479E5">
            <w:pPr>
              <w:spacing w:after="200" w:line="276" w:lineRule="auto"/>
              <w:jc w:val="center"/>
              <w:rPr>
                <w:rFonts w:cs="Tahoma"/>
                <w:szCs w:val="18"/>
                <w:lang w:eastAsia="ja-JP"/>
              </w:rPr>
            </w:pPr>
            <w:r w:rsidRPr="00276F80">
              <w:rPr>
                <w:rFonts w:cs="Tahoma"/>
                <w:color w:val="000000"/>
                <w:szCs w:val="18"/>
              </w:rPr>
              <w:t>Windows Server Standard</w:t>
            </w:r>
          </w:p>
        </w:tc>
        <w:tc>
          <w:tcPr>
            <w:tcW w:w="1848" w:type="dxa"/>
          </w:tcPr>
          <w:p w14:paraId="0EDFCCBA" w14:textId="77777777" w:rsidR="00A13BC3" w:rsidRPr="00276F80" w:rsidRDefault="00A13BC3" w:rsidP="003479E5">
            <w:pPr>
              <w:spacing w:after="200" w:line="276" w:lineRule="auto"/>
              <w:jc w:val="center"/>
              <w:rPr>
                <w:rFonts w:cs="Tahoma"/>
                <w:szCs w:val="18"/>
                <w:lang w:eastAsia="ja-JP"/>
              </w:rPr>
            </w:pPr>
            <w:r w:rsidRPr="00276F80">
              <w:rPr>
                <w:rFonts w:cs="Tahoma"/>
                <w:szCs w:val="18"/>
              </w:rPr>
              <w:t>SQL Server Enterprise</w:t>
            </w:r>
          </w:p>
        </w:tc>
        <w:tc>
          <w:tcPr>
            <w:tcW w:w="1774" w:type="dxa"/>
          </w:tcPr>
          <w:p w14:paraId="0EDFCCBB" w14:textId="77777777" w:rsidR="00A13BC3" w:rsidRPr="00276F80" w:rsidRDefault="00A13BC3" w:rsidP="003479E5">
            <w:pPr>
              <w:spacing w:after="200" w:line="276" w:lineRule="auto"/>
              <w:jc w:val="center"/>
              <w:rPr>
                <w:rFonts w:cs="Tahoma"/>
                <w:color w:val="000000"/>
                <w:szCs w:val="18"/>
                <w:lang w:eastAsia="ja-JP"/>
              </w:rPr>
            </w:pPr>
            <w:r w:rsidRPr="00276F80">
              <w:rPr>
                <w:rFonts w:cs="Tahoma"/>
                <w:color w:val="000000"/>
                <w:szCs w:val="18"/>
              </w:rPr>
              <w:t>Exchange Server Standard</w:t>
            </w:r>
          </w:p>
        </w:tc>
        <w:tc>
          <w:tcPr>
            <w:tcW w:w="1913" w:type="dxa"/>
          </w:tcPr>
          <w:p w14:paraId="0EDFCCBC" w14:textId="77777777" w:rsidR="00A13BC3" w:rsidRPr="00276F80" w:rsidRDefault="00A13BC3" w:rsidP="003479E5">
            <w:pPr>
              <w:spacing w:after="200" w:line="276" w:lineRule="auto"/>
              <w:jc w:val="center"/>
              <w:rPr>
                <w:rFonts w:cs="Tahoma"/>
                <w:color w:val="000000"/>
                <w:szCs w:val="18"/>
                <w:lang w:eastAsia="ja-JP"/>
              </w:rPr>
            </w:pPr>
            <w:r w:rsidRPr="00276F80">
              <w:rPr>
                <w:rFonts w:cs="Tahoma"/>
                <w:color w:val="000000"/>
                <w:szCs w:val="18"/>
              </w:rPr>
              <w:t>SharePoint Server</w:t>
            </w:r>
          </w:p>
        </w:tc>
        <w:tc>
          <w:tcPr>
            <w:tcW w:w="1391" w:type="dxa"/>
          </w:tcPr>
          <w:p w14:paraId="0EDFCCBD" w14:textId="77777777" w:rsidR="00A13BC3" w:rsidRPr="00276F80" w:rsidRDefault="00A13BC3" w:rsidP="003479E5">
            <w:pPr>
              <w:spacing w:after="200" w:line="276" w:lineRule="auto"/>
              <w:jc w:val="center"/>
              <w:rPr>
                <w:rFonts w:cs="Tahoma"/>
                <w:color w:val="000000"/>
                <w:szCs w:val="18"/>
                <w:lang w:eastAsia="ja-JP"/>
              </w:rPr>
            </w:pPr>
          </w:p>
        </w:tc>
      </w:tr>
      <w:tr w:rsidR="00A13BC3" w:rsidRPr="00276F80" w14:paraId="0EDFCCC4" w14:textId="77777777" w:rsidTr="007E466C">
        <w:tc>
          <w:tcPr>
            <w:tcW w:w="1912" w:type="dxa"/>
          </w:tcPr>
          <w:p w14:paraId="0EDFCCBF" w14:textId="77777777" w:rsidR="00A13BC3" w:rsidRPr="00276F80" w:rsidRDefault="00A13BC3" w:rsidP="003479E5">
            <w:pPr>
              <w:spacing w:after="200" w:line="276" w:lineRule="auto"/>
              <w:jc w:val="center"/>
              <w:rPr>
                <w:rFonts w:cs="Tahoma"/>
                <w:szCs w:val="18"/>
                <w:lang w:eastAsia="ja-JP"/>
              </w:rPr>
            </w:pPr>
            <w:r w:rsidRPr="00276F80">
              <w:rPr>
                <w:rFonts w:cs="Tahoma"/>
                <w:szCs w:val="18"/>
              </w:rPr>
              <w:t>Windows Small Business Server Premium Add-on</w:t>
            </w:r>
          </w:p>
        </w:tc>
        <w:tc>
          <w:tcPr>
            <w:tcW w:w="1848" w:type="dxa"/>
          </w:tcPr>
          <w:p w14:paraId="0EDFCCC0" w14:textId="77777777" w:rsidR="00A13BC3" w:rsidRPr="00276F80" w:rsidRDefault="00A13BC3" w:rsidP="003479E5">
            <w:pPr>
              <w:spacing w:after="200" w:line="276" w:lineRule="auto"/>
              <w:jc w:val="center"/>
              <w:rPr>
                <w:rFonts w:cs="Tahoma"/>
                <w:szCs w:val="18"/>
                <w:lang w:eastAsia="ja-JP"/>
              </w:rPr>
            </w:pPr>
            <w:r w:rsidRPr="00276F80">
              <w:rPr>
                <w:rFonts w:cs="Tahoma"/>
                <w:szCs w:val="18"/>
              </w:rPr>
              <w:t>SQL Server Standard</w:t>
            </w:r>
          </w:p>
        </w:tc>
        <w:tc>
          <w:tcPr>
            <w:tcW w:w="1774" w:type="dxa"/>
          </w:tcPr>
          <w:p w14:paraId="0EDFCCC1" w14:textId="77777777" w:rsidR="00A13BC3" w:rsidRPr="00276F80" w:rsidRDefault="00A13BC3" w:rsidP="003479E5">
            <w:pPr>
              <w:spacing w:after="200" w:line="276" w:lineRule="auto"/>
              <w:jc w:val="center"/>
              <w:rPr>
                <w:rFonts w:cs="Tahoma"/>
                <w:szCs w:val="18"/>
                <w:lang w:eastAsia="ja-JP"/>
              </w:rPr>
            </w:pPr>
          </w:p>
        </w:tc>
        <w:tc>
          <w:tcPr>
            <w:tcW w:w="1913" w:type="dxa"/>
          </w:tcPr>
          <w:p w14:paraId="0EDFCCC2" w14:textId="77777777" w:rsidR="00A13BC3" w:rsidRPr="00276F80" w:rsidRDefault="00A13BC3" w:rsidP="003479E5">
            <w:pPr>
              <w:spacing w:after="200" w:line="276" w:lineRule="auto"/>
              <w:jc w:val="center"/>
              <w:rPr>
                <w:rFonts w:cs="Tahoma"/>
                <w:szCs w:val="18"/>
                <w:lang w:eastAsia="ja-JP"/>
              </w:rPr>
            </w:pPr>
          </w:p>
        </w:tc>
        <w:tc>
          <w:tcPr>
            <w:tcW w:w="1391" w:type="dxa"/>
          </w:tcPr>
          <w:p w14:paraId="0EDFCCC3" w14:textId="77777777" w:rsidR="00A13BC3" w:rsidRPr="00276F80" w:rsidRDefault="00A13BC3" w:rsidP="003479E5">
            <w:pPr>
              <w:spacing w:after="200" w:line="276" w:lineRule="auto"/>
              <w:jc w:val="center"/>
              <w:rPr>
                <w:rFonts w:cs="Tahoma"/>
                <w:szCs w:val="18"/>
                <w:lang w:eastAsia="ja-JP"/>
              </w:rPr>
            </w:pPr>
          </w:p>
        </w:tc>
      </w:tr>
      <w:tr w:rsidR="00A13BC3" w:rsidRPr="00276F80" w14:paraId="0EDFCCCA" w14:textId="77777777" w:rsidTr="007E466C">
        <w:tc>
          <w:tcPr>
            <w:tcW w:w="1912" w:type="dxa"/>
          </w:tcPr>
          <w:p w14:paraId="0EDFCCC5" w14:textId="77777777" w:rsidR="00A13BC3" w:rsidRPr="00276F80" w:rsidRDefault="00A13BC3" w:rsidP="003479E5">
            <w:pPr>
              <w:spacing w:after="200" w:line="276" w:lineRule="auto"/>
              <w:jc w:val="center"/>
              <w:rPr>
                <w:rFonts w:cs="Tahoma"/>
                <w:szCs w:val="18"/>
                <w:lang w:eastAsia="ja-JP"/>
              </w:rPr>
            </w:pPr>
            <w:r w:rsidRPr="00276F80">
              <w:rPr>
                <w:rFonts w:cs="Tahoma"/>
                <w:szCs w:val="18"/>
              </w:rPr>
              <w:t>Windows Small Business Server Standard</w:t>
            </w:r>
          </w:p>
        </w:tc>
        <w:tc>
          <w:tcPr>
            <w:tcW w:w="1848" w:type="dxa"/>
          </w:tcPr>
          <w:p w14:paraId="0EDFCCC6" w14:textId="77777777" w:rsidR="00A13BC3" w:rsidRPr="00276F80" w:rsidRDefault="00A13BC3" w:rsidP="003479E5">
            <w:pPr>
              <w:spacing w:after="200" w:line="276" w:lineRule="auto"/>
              <w:jc w:val="center"/>
              <w:rPr>
                <w:rFonts w:cs="Tahoma"/>
                <w:szCs w:val="18"/>
                <w:lang w:eastAsia="ja-JP"/>
              </w:rPr>
            </w:pPr>
            <w:r w:rsidRPr="00276F80">
              <w:rPr>
                <w:rFonts w:cs="Tahoma"/>
                <w:szCs w:val="18"/>
              </w:rPr>
              <w:t>SQL Server Workgroup</w:t>
            </w:r>
          </w:p>
        </w:tc>
        <w:tc>
          <w:tcPr>
            <w:tcW w:w="1774" w:type="dxa"/>
          </w:tcPr>
          <w:p w14:paraId="0EDFCCC7" w14:textId="77777777" w:rsidR="00A13BC3" w:rsidRPr="00276F80" w:rsidRDefault="00A13BC3" w:rsidP="003479E5">
            <w:pPr>
              <w:spacing w:after="200" w:line="276" w:lineRule="auto"/>
              <w:jc w:val="center"/>
              <w:rPr>
                <w:rFonts w:cs="Tahoma"/>
                <w:szCs w:val="18"/>
                <w:lang w:eastAsia="ja-JP"/>
              </w:rPr>
            </w:pPr>
          </w:p>
        </w:tc>
        <w:tc>
          <w:tcPr>
            <w:tcW w:w="1913" w:type="dxa"/>
          </w:tcPr>
          <w:p w14:paraId="0EDFCCC8" w14:textId="77777777" w:rsidR="00A13BC3" w:rsidRPr="00276F80" w:rsidRDefault="00A13BC3" w:rsidP="003479E5">
            <w:pPr>
              <w:spacing w:after="200" w:line="276" w:lineRule="auto"/>
              <w:jc w:val="center"/>
              <w:rPr>
                <w:rFonts w:cs="Tahoma"/>
                <w:szCs w:val="18"/>
                <w:lang w:eastAsia="ja-JP"/>
              </w:rPr>
            </w:pPr>
          </w:p>
        </w:tc>
        <w:tc>
          <w:tcPr>
            <w:tcW w:w="1391" w:type="dxa"/>
          </w:tcPr>
          <w:p w14:paraId="0EDFCCC9" w14:textId="77777777" w:rsidR="00A13BC3" w:rsidRPr="00276F80" w:rsidRDefault="00A13BC3" w:rsidP="003479E5">
            <w:pPr>
              <w:spacing w:after="200" w:line="276" w:lineRule="auto"/>
              <w:jc w:val="center"/>
              <w:rPr>
                <w:rFonts w:cs="Tahoma"/>
                <w:szCs w:val="18"/>
                <w:lang w:eastAsia="ja-JP"/>
              </w:rPr>
            </w:pPr>
          </w:p>
        </w:tc>
      </w:tr>
      <w:tr w:rsidR="00A13BC3" w:rsidRPr="00276F80" w14:paraId="0EDFCCD0" w14:textId="77777777" w:rsidTr="007E466C">
        <w:tc>
          <w:tcPr>
            <w:tcW w:w="1912" w:type="dxa"/>
          </w:tcPr>
          <w:p w14:paraId="0EDFCCCB" w14:textId="77777777" w:rsidR="00A13BC3" w:rsidRPr="00276F80" w:rsidRDefault="00A13BC3" w:rsidP="003479E5">
            <w:pPr>
              <w:spacing w:after="200" w:line="276" w:lineRule="auto"/>
              <w:jc w:val="center"/>
              <w:rPr>
                <w:rFonts w:cs="Tahoma"/>
                <w:szCs w:val="18"/>
                <w:lang w:eastAsia="ja-JP"/>
              </w:rPr>
            </w:pPr>
            <w:r w:rsidRPr="00276F80">
              <w:rPr>
                <w:rFonts w:cs="Tahoma"/>
                <w:szCs w:val="18"/>
              </w:rPr>
              <w:t>Windows Small Business Server Essentials</w:t>
            </w:r>
          </w:p>
        </w:tc>
        <w:tc>
          <w:tcPr>
            <w:tcW w:w="1848" w:type="dxa"/>
          </w:tcPr>
          <w:p w14:paraId="0EDFCCCC" w14:textId="77777777" w:rsidR="00A13BC3" w:rsidRPr="00276F80" w:rsidRDefault="00A13BC3" w:rsidP="003479E5">
            <w:pPr>
              <w:spacing w:after="200" w:line="276" w:lineRule="auto"/>
              <w:jc w:val="center"/>
              <w:rPr>
                <w:rFonts w:cs="Tahoma"/>
                <w:szCs w:val="18"/>
                <w:lang w:eastAsia="ja-JP"/>
              </w:rPr>
            </w:pPr>
            <w:r w:rsidRPr="00276F80">
              <w:rPr>
                <w:rFonts w:cs="Tahoma"/>
                <w:szCs w:val="18"/>
              </w:rPr>
              <w:t>SQL Server Small Business</w:t>
            </w:r>
          </w:p>
        </w:tc>
        <w:tc>
          <w:tcPr>
            <w:tcW w:w="1774" w:type="dxa"/>
          </w:tcPr>
          <w:p w14:paraId="0EDFCCCD" w14:textId="77777777" w:rsidR="00A13BC3" w:rsidRPr="00276F80" w:rsidRDefault="00A13BC3" w:rsidP="003479E5">
            <w:pPr>
              <w:spacing w:after="200" w:line="276" w:lineRule="auto"/>
              <w:jc w:val="center"/>
              <w:rPr>
                <w:rFonts w:cs="Tahoma"/>
                <w:szCs w:val="18"/>
                <w:lang w:eastAsia="ja-JP"/>
              </w:rPr>
            </w:pPr>
          </w:p>
        </w:tc>
        <w:tc>
          <w:tcPr>
            <w:tcW w:w="1913" w:type="dxa"/>
          </w:tcPr>
          <w:p w14:paraId="0EDFCCCE" w14:textId="77777777" w:rsidR="00A13BC3" w:rsidRPr="00276F80" w:rsidRDefault="00A13BC3" w:rsidP="003479E5">
            <w:pPr>
              <w:spacing w:after="200" w:line="276" w:lineRule="auto"/>
              <w:jc w:val="center"/>
              <w:rPr>
                <w:rFonts w:cs="Tahoma"/>
                <w:szCs w:val="18"/>
                <w:lang w:eastAsia="ja-JP"/>
              </w:rPr>
            </w:pPr>
          </w:p>
        </w:tc>
        <w:tc>
          <w:tcPr>
            <w:tcW w:w="1391" w:type="dxa"/>
          </w:tcPr>
          <w:p w14:paraId="0EDFCCCF" w14:textId="77777777" w:rsidR="00A13BC3" w:rsidRPr="00276F80" w:rsidRDefault="00A13BC3" w:rsidP="003479E5">
            <w:pPr>
              <w:spacing w:after="200" w:line="276" w:lineRule="auto"/>
              <w:jc w:val="center"/>
              <w:rPr>
                <w:rFonts w:cs="Tahoma"/>
                <w:szCs w:val="18"/>
                <w:lang w:eastAsia="ja-JP"/>
              </w:rPr>
            </w:pPr>
          </w:p>
        </w:tc>
      </w:tr>
      <w:tr w:rsidR="00A13BC3" w:rsidRPr="00276F80" w14:paraId="0EDFCCD6" w14:textId="77777777" w:rsidTr="007E466C">
        <w:tc>
          <w:tcPr>
            <w:tcW w:w="1912" w:type="dxa"/>
          </w:tcPr>
          <w:p w14:paraId="0EDFCCD1" w14:textId="77777777" w:rsidR="00A13BC3" w:rsidRPr="00276F80" w:rsidRDefault="00A13BC3" w:rsidP="003479E5">
            <w:pPr>
              <w:spacing w:after="200" w:line="276" w:lineRule="auto"/>
              <w:jc w:val="center"/>
              <w:rPr>
                <w:rFonts w:cs="Tahoma"/>
                <w:szCs w:val="18"/>
                <w:lang w:eastAsia="ja-JP"/>
              </w:rPr>
            </w:pPr>
            <w:r w:rsidRPr="00276F80">
              <w:rPr>
                <w:rFonts w:cs="Tahoma"/>
                <w:szCs w:val="18"/>
              </w:rPr>
              <w:t>Windows Web Server</w:t>
            </w:r>
          </w:p>
        </w:tc>
        <w:tc>
          <w:tcPr>
            <w:tcW w:w="1848" w:type="dxa"/>
          </w:tcPr>
          <w:p w14:paraId="0EDFCCD2" w14:textId="77777777" w:rsidR="00A13BC3" w:rsidRPr="00276F80" w:rsidRDefault="00A13BC3" w:rsidP="003479E5">
            <w:pPr>
              <w:spacing w:after="200" w:line="276" w:lineRule="auto"/>
              <w:jc w:val="center"/>
              <w:rPr>
                <w:rFonts w:cs="Tahoma"/>
                <w:szCs w:val="18"/>
                <w:lang w:eastAsia="ja-JP"/>
              </w:rPr>
            </w:pPr>
            <w:r w:rsidRPr="00276F80">
              <w:rPr>
                <w:rFonts w:cs="Tahoma"/>
                <w:szCs w:val="18"/>
              </w:rPr>
              <w:t>SQL Server Web</w:t>
            </w:r>
          </w:p>
        </w:tc>
        <w:tc>
          <w:tcPr>
            <w:tcW w:w="1774" w:type="dxa"/>
          </w:tcPr>
          <w:p w14:paraId="0EDFCCD3" w14:textId="77777777" w:rsidR="00A13BC3" w:rsidRPr="00276F80" w:rsidRDefault="00A13BC3" w:rsidP="003479E5">
            <w:pPr>
              <w:spacing w:after="200" w:line="276" w:lineRule="auto"/>
              <w:jc w:val="center"/>
              <w:rPr>
                <w:rFonts w:cs="Tahoma"/>
                <w:szCs w:val="18"/>
                <w:lang w:eastAsia="ja-JP"/>
              </w:rPr>
            </w:pPr>
          </w:p>
        </w:tc>
        <w:tc>
          <w:tcPr>
            <w:tcW w:w="1913" w:type="dxa"/>
          </w:tcPr>
          <w:p w14:paraId="0EDFCCD4" w14:textId="77777777" w:rsidR="00A13BC3" w:rsidRPr="00276F80" w:rsidRDefault="00A13BC3" w:rsidP="003479E5">
            <w:pPr>
              <w:spacing w:after="200" w:line="276" w:lineRule="auto"/>
              <w:jc w:val="center"/>
              <w:rPr>
                <w:rFonts w:cs="Tahoma"/>
                <w:szCs w:val="18"/>
                <w:lang w:eastAsia="ja-JP"/>
              </w:rPr>
            </w:pPr>
          </w:p>
        </w:tc>
        <w:tc>
          <w:tcPr>
            <w:tcW w:w="1391" w:type="dxa"/>
          </w:tcPr>
          <w:p w14:paraId="0EDFCCD5" w14:textId="77777777" w:rsidR="00A13BC3" w:rsidRPr="00276F80" w:rsidRDefault="00A13BC3" w:rsidP="003479E5">
            <w:pPr>
              <w:spacing w:after="200" w:line="276" w:lineRule="auto"/>
              <w:jc w:val="center"/>
              <w:rPr>
                <w:rFonts w:cs="Tahoma"/>
                <w:szCs w:val="18"/>
                <w:lang w:eastAsia="ja-JP"/>
              </w:rPr>
            </w:pPr>
          </w:p>
        </w:tc>
      </w:tr>
      <w:tr w:rsidR="00A13BC3" w:rsidRPr="00276F80" w14:paraId="0EDFCCDC" w14:textId="77777777" w:rsidTr="007E466C">
        <w:tc>
          <w:tcPr>
            <w:tcW w:w="1912" w:type="dxa"/>
          </w:tcPr>
          <w:p w14:paraId="0EDFCCD7" w14:textId="77777777" w:rsidR="00A13BC3" w:rsidRPr="00276F80" w:rsidRDefault="00A13BC3" w:rsidP="003479E5">
            <w:pPr>
              <w:spacing w:after="200" w:line="276" w:lineRule="auto"/>
              <w:jc w:val="center"/>
              <w:rPr>
                <w:rFonts w:cs="Tahoma"/>
                <w:szCs w:val="18"/>
                <w:lang w:eastAsia="ja-JP"/>
              </w:rPr>
            </w:pPr>
            <w:r w:rsidRPr="00276F80">
              <w:rPr>
                <w:rFonts w:cs="Tahoma"/>
                <w:szCs w:val="18"/>
              </w:rPr>
              <w:lastRenderedPageBreak/>
              <w:t>Windows HPC Server Suite</w:t>
            </w:r>
          </w:p>
        </w:tc>
        <w:tc>
          <w:tcPr>
            <w:tcW w:w="1848" w:type="dxa"/>
          </w:tcPr>
          <w:p w14:paraId="0EDFCCD8" w14:textId="77777777" w:rsidR="00A13BC3" w:rsidRPr="00276F80" w:rsidRDefault="00A13BC3" w:rsidP="003479E5">
            <w:pPr>
              <w:spacing w:after="200" w:line="276" w:lineRule="auto"/>
              <w:jc w:val="center"/>
              <w:rPr>
                <w:rFonts w:cs="Tahoma"/>
                <w:szCs w:val="18"/>
                <w:lang w:eastAsia="ja-JP"/>
              </w:rPr>
            </w:pPr>
            <w:r w:rsidRPr="00276F80">
              <w:rPr>
                <w:rFonts w:cs="Tahoma"/>
                <w:szCs w:val="18"/>
              </w:rPr>
              <w:t>SQL Server Developer</w:t>
            </w:r>
          </w:p>
        </w:tc>
        <w:tc>
          <w:tcPr>
            <w:tcW w:w="1774" w:type="dxa"/>
          </w:tcPr>
          <w:p w14:paraId="0EDFCCD9" w14:textId="77777777" w:rsidR="00A13BC3" w:rsidRPr="00276F80" w:rsidRDefault="00A13BC3" w:rsidP="003479E5">
            <w:pPr>
              <w:spacing w:after="200" w:line="276" w:lineRule="auto"/>
              <w:jc w:val="center"/>
              <w:rPr>
                <w:rFonts w:cs="Tahoma"/>
                <w:szCs w:val="18"/>
                <w:lang w:eastAsia="ja-JP"/>
              </w:rPr>
            </w:pPr>
          </w:p>
        </w:tc>
        <w:tc>
          <w:tcPr>
            <w:tcW w:w="1913" w:type="dxa"/>
          </w:tcPr>
          <w:p w14:paraId="0EDFCCDA" w14:textId="77777777" w:rsidR="00A13BC3" w:rsidRPr="00276F80" w:rsidRDefault="00A13BC3" w:rsidP="003479E5">
            <w:pPr>
              <w:spacing w:after="200" w:line="276" w:lineRule="auto"/>
              <w:jc w:val="center"/>
              <w:rPr>
                <w:rFonts w:cs="Tahoma"/>
                <w:szCs w:val="18"/>
                <w:lang w:eastAsia="ja-JP"/>
              </w:rPr>
            </w:pPr>
          </w:p>
        </w:tc>
        <w:tc>
          <w:tcPr>
            <w:tcW w:w="1391" w:type="dxa"/>
          </w:tcPr>
          <w:p w14:paraId="0EDFCCDB" w14:textId="77777777" w:rsidR="00A13BC3" w:rsidRPr="00276F80" w:rsidRDefault="00A13BC3" w:rsidP="003479E5">
            <w:pPr>
              <w:spacing w:after="200" w:line="276" w:lineRule="auto"/>
              <w:jc w:val="center"/>
              <w:rPr>
                <w:rFonts w:cs="Tahoma"/>
                <w:szCs w:val="18"/>
                <w:lang w:eastAsia="ja-JP"/>
              </w:rPr>
            </w:pPr>
          </w:p>
        </w:tc>
      </w:tr>
      <w:tr w:rsidR="00A13BC3" w:rsidRPr="00276F80" w14:paraId="0EDFCCE2" w14:textId="77777777" w:rsidTr="007E466C">
        <w:tc>
          <w:tcPr>
            <w:tcW w:w="1912" w:type="dxa"/>
          </w:tcPr>
          <w:p w14:paraId="0EDFCCDD" w14:textId="77777777" w:rsidR="00A13BC3" w:rsidRPr="00276F80" w:rsidRDefault="00A13BC3" w:rsidP="00894563">
            <w:pPr>
              <w:spacing w:after="200" w:line="276" w:lineRule="auto"/>
              <w:jc w:val="center"/>
              <w:rPr>
                <w:rFonts w:cs="Tahoma"/>
                <w:szCs w:val="18"/>
                <w:lang w:eastAsia="ja-JP"/>
              </w:rPr>
            </w:pPr>
            <w:r w:rsidRPr="00276F80">
              <w:rPr>
                <w:rFonts w:cs="Tahoma"/>
                <w:szCs w:val="18"/>
              </w:rPr>
              <w:t>Windows Server HPC Edition</w:t>
            </w:r>
          </w:p>
        </w:tc>
        <w:tc>
          <w:tcPr>
            <w:tcW w:w="1848" w:type="dxa"/>
          </w:tcPr>
          <w:p w14:paraId="0EDFCCDE" w14:textId="77777777" w:rsidR="00A13BC3" w:rsidRPr="00276F80" w:rsidRDefault="00A13BC3" w:rsidP="003479E5">
            <w:pPr>
              <w:spacing w:after="200" w:line="276" w:lineRule="auto"/>
              <w:jc w:val="center"/>
              <w:rPr>
                <w:rFonts w:cs="Tahoma"/>
                <w:szCs w:val="18"/>
                <w:lang w:eastAsia="ja-JP"/>
              </w:rPr>
            </w:pPr>
            <w:r w:rsidRPr="00276F80">
              <w:rPr>
                <w:rFonts w:cs="Tahoma"/>
                <w:szCs w:val="18"/>
              </w:rPr>
              <w:t>SQL Server Business Intelligence</w:t>
            </w:r>
          </w:p>
        </w:tc>
        <w:tc>
          <w:tcPr>
            <w:tcW w:w="1774" w:type="dxa"/>
          </w:tcPr>
          <w:p w14:paraId="0EDFCCDF" w14:textId="77777777" w:rsidR="00A13BC3" w:rsidRPr="00276F80" w:rsidRDefault="00A13BC3" w:rsidP="003479E5">
            <w:pPr>
              <w:spacing w:after="200" w:line="276" w:lineRule="auto"/>
              <w:jc w:val="center"/>
              <w:rPr>
                <w:rFonts w:cs="Tahoma"/>
                <w:szCs w:val="18"/>
                <w:lang w:eastAsia="ja-JP"/>
              </w:rPr>
            </w:pPr>
          </w:p>
        </w:tc>
        <w:tc>
          <w:tcPr>
            <w:tcW w:w="1913" w:type="dxa"/>
          </w:tcPr>
          <w:p w14:paraId="0EDFCCE0" w14:textId="77777777" w:rsidR="00A13BC3" w:rsidRPr="00276F80" w:rsidRDefault="00A13BC3" w:rsidP="003479E5">
            <w:pPr>
              <w:spacing w:after="200" w:line="276" w:lineRule="auto"/>
              <w:jc w:val="center"/>
              <w:rPr>
                <w:rFonts w:cs="Tahoma"/>
                <w:szCs w:val="18"/>
                <w:lang w:eastAsia="ja-JP"/>
              </w:rPr>
            </w:pPr>
          </w:p>
        </w:tc>
        <w:tc>
          <w:tcPr>
            <w:tcW w:w="1391" w:type="dxa"/>
          </w:tcPr>
          <w:p w14:paraId="0EDFCCE1" w14:textId="77777777" w:rsidR="00A13BC3" w:rsidRPr="00276F80" w:rsidRDefault="00A13BC3" w:rsidP="003479E5">
            <w:pPr>
              <w:spacing w:after="200" w:line="276" w:lineRule="auto"/>
              <w:jc w:val="center"/>
              <w:rPr>
                <w:rFonts w:cs="Tahoma"/>
                <w:szCs w:val="18"/>
                <w:lang w:eastAsia="ja-JP"/>
              </w:rPr>
            </w:pPr>
          </w:p>
        </w:tc>
      </w:tr>
      <w:tr w:rsidR="00A13BC3" w:rsidRPr="00595302" w14:paraId="0EDFCCE8" w14:textId="77777777" w:rsidTr="007E466C">
        <w:tc>
          <w:tcPr>
            <w:tcW w:w="1912" w:type="dxa"/>
          </w:tcPr>
          <w:p w14:paraId="0EDFCCE3" w14:textId="77777777" w:rsidR="00A13BC3" w:rsidRPr="00A343C1" w:rsidRDefault="00A13BC3" w:rsidP="00FE337A">
            <w:pPr>
              <w:spacing w:after="160" w:line="276" w:lineRule="auto"/>
              <w:jc w:val="center"/>
              <w:rPr>
                <w:rFonts w:cs="Tahoma"/>
                <w:szCs w:val="18"/>
                <w:lang w:val="fr-FR" w:eastAsia="ja-JP"/>
              </w:rPr>
            </w:pPr>
            <w:r w:rsidRPr="00A343C1">
              <w:rPr>
                <w:rFonts w:cs="Tahoma"/>
                <w:szCs w:val="18"/>
                <w:lang w:val="fr-FR"/>
              </w:rPr>
              <w:t xml:space="preserve">Core Infrastructure Server Suite Datacenter </w:t>
            </w:r>
          </w:p>
        </w:tc>
        <w:tc>
          <w:tcPr>
            <w:tcW w:w="1848" w:type="dxa"/>
          </w:tcPr>
          <w:p w14:paraId="0EDFCCE4" w14:textId="77777777" w:rsidR="00A13BC3" w:rsidRPr="00A343C1" w:rsidRDefault="00A13BC3" w:rsidP="00FE337A">
            <w:pPr>
              <w:spacing w:after="160" w:line="276" w:lineRule="auto"/>
              <w:jc w:val="center"/>
              <w:rPr>
                <w:rFonts w:cs="Tahoma"/>
                <w:szCs w:val="18"/>
                <w:lang w:val="fr-FR"/>
              </w:rPr>
            </w:pPr>
          </w:p>
        </w:tc>
        <w:tc>
          <w:tcPr>
            <w:tcW w:w="1774" w:type="dxa"/>
          </w:tcPr>
          <w:p w14:paraId="0EDFCCE5" w14:textId="77777777" w:rsidR="00A13BC3" w:rsidRPr="00A343C1" w:rsidRDefault="00A13BC3" w:rsidP="00FE337A">
            <w:pPr>
              <w:spacing w:after="160" w:line="276" w:lineRule="auto"/>
              <w:jc w:val="center"/>
              <w:rPr>
                <w:rFonts w:cs="Tahoma"/>
                <w:szCs w:val="18"/>
                <w:lang w:val="fr-FR"/>
              </w:rPr>
            </w:pPr>
          </w:p>
        </w:tc>
        <w:tc>
          <w:tcPr>
            <w:tcW w:w="1913" w:type="dxa"/>
          </w:tcPr>
          <w:p w14:paraId="0EDFCCE6" w14:textId="77777777" w:rsidR="00A13BC3" w:rsidRPr="00A343C1" w:rsidRDefault="00A13BC3" w:rsidP="00FE337A">
            <w:pPr>
              <w:spacing w:after="160" w:line="276" w:lineRule="auto"/>
              <w:jc w:val="center"/>
              <w:rPr>
                <w:rFonts w:cs="Tahoma"/>
                <w:szCs w:val="18"/>
                <w:lang w:val="fr-FR"/>
              </w:rPr>
            </w:pPr>
          </w:p>
        </w:tc>
        <w:tc>
          <w:tcPr>
            <w:tcW w:w="1391" w:type="dxa"/>
          </w:tcPr>
          <w:p w14:paraId="0EDFCCE7" w14:textId="77777777" w:rsidR="00A13BC3" w:rsidRPr="00A343C1" w:rsidRDefault="00A13BC3" w:rsidP="00FE337A">
            <w:pPr>
              <w:spacing w:after="160" w:line="276" w:lineRule="auto"/>
              <w:jc w:val="center"/>
              <w:rPr>
                <w:rFonts w:cs="Tahoma"/>
                <w:szCs w:val="18"/>
                <w:lang w:val="fr-FR"/>
              </w:rPr>
            </w:pPr>
          </w:p>
        </w:tc>
      </w:tr>
      <w:tr w:rsidR="00A13BC3" w:rsidRPr="00595302" w14:paraId="0EDFCCEE" w14:textId="77777777" w:rsidTr="00FE337A">
        <w:tc>
          <w:tcPr>
            <w:tcW w:w="1912" w:type="dxa"/>
          </w:tcPr>
          <w:p w14:paraId="0EDFCCE9" w14:textId="77777777" w:rsidR="00A13BC3" w:rsidRPr="00A343C1" w:rsidRDefault="00A13BC3" w:rsidP="00FE337A">
            <w:pPr>
              <w:spacing w:after="160" w:line="276" w:lineRule="auto"/>
              <w:jc w:val="center"/>
              <w:rPr>
                <w:rFonts w:cs="Tahoma"/>
                <w:szCs w:val="18"/>
                <w:lang w:val="fr-FR" w:eastAsia="ja-JP"/>
              </w:rPr>
            </w:pPr>
            <w:r w:rsidRPr="00A343C1">
              <w:rPr>
                <w:rFonts w:cs="Tahoma"/>
                <w:szCs w:val="18"/>
                <w:lang w:val="fr-FR"/>
              </w:rPr>
              <w:t>Core Infrastructure Server Suite Enterprise</w:t>
            </w:r>
          </w:p>
        </w:tc>
        <w:tc>
          <w:tcPr>
            <w:tcW w:w="1848" w:type="dxa"/>
          </w:tcPr>
          <w:p w14:paraId="0EDFCCEA" w14:textId="77777777" w:rsidR="00A13BC3" w:rsidRPr="00A343C1" w:rsidRDefault="00A13BC3" w:rsidP="00FE337A">
            <w:pPr>
              <w:spacing w:after="160" w:line="276" w:lineRule="auto"/>
              <w:jc w:val="center"/>
              <w:rPr>
                <w:rFonts w:cs="Tahoma"/>
                <w:szCs w:val="18"/>
                <w:lang w:val="fr-FR"/>
              </w:rPr>
            </w:pPr>
          </w:p>
        </w:tc>
        <w:tc>
          <w:tcPr>
            <w:tcW w:w="1774" w:type="dxa"/>
          </w:tcPr>
          <w:p w14:paraId="0EDFCCEB" w14:textId="77777777" w:rsidR="00A13BC3" w:rsidRPr="00A343C1" w:rsidRDefault="00A13BC3" w:rsidP="00FE337A">
            <w:pPr>
              <w:spacing w:after="160" w:line="276" w:lineRule="auto"/>
              <w:jc w:val="center"/>
              <w:rPr>
                <w:rFonts w:cs="Tahoma"/>
                <w:szCs w:val="18"/>
                <w:lang w:val="fr-FR"/>
              </w:rPr>
            </w:pPr>
          </w:p>
        </w:tc>
        <w:tc>
          <w:tcPr>
            <w:tcW w:w="1913" w:type="dxa"/>
          </w:tcPr>
          <w:p w14:paraId="0EDFCCEC" w14:textId="77777777" w:rsidR="00A13BC3" w:rsidRPr="00A343C1" w:rsidRDefault="00A13BC3" w:rsidP="00FE337A">
            <w:pPr>
              <w:spacing w:after="160" w:line="276" w:lineRule="auto"/>
              <w:jc w:val="center"/>
              <w:rPr>
                <w:rFonts w:cs="Tahoma"/>
                <w:szCs w:val="18"/>
                <w:lang w:val="fr-FR"/>
              </w:rPr>
            </w:pPr>
          </w:p>
        </w:tc>
        <w:tc>
          <w:tcPr>
            <w:tcW w:w="1391" w:type="dxa"/>
          </w:tcPr>
          <w:p w14:paraId="0EDFCCED" w14:textId="77777777" w:rsidR="00A13BC3" w:rsidRPr="00A343C1" w:rsidRDefault="00A13BC3" w:rsidP="00FE337A">
            <w:pPr>
              <w:spacing w:after="160" w:line="276" w:lineRule="auto"/>
              <w:jc w:val="center"/>
              <w:rPr>
                <w:rFonts w:cs="Tahoma"/>
                <w:szCs w:val="18"/>
                <w:lang w:val="fr-FR"/>
              </w:rPr>
            </w:pPr>
          </w:p>
        </w:tc>
      </w:tr>
      <w:tr w:rsidR="00A13BC3" w:rsidRPr="00595302" w14:paraId="0EDFCCF4" w14:textId="77777777" w:rsidTr="00FE337A">
        <w:tc>
          <w:tcPr>
            <w:tcW w:w="1912" w:type="dxa"/>
          </w:tcPr>
          <w:p w14:paraId="0EDFCCEF" w14:textId="77777777" w:rsidR="00A13BC3" w:rsidRPr="00A343C1" w:rsidRDefault="00A13BC3" w:rsidP="00FE337A">
            <w:pPr>
              <w:spacing w:after="160" w:line="276" w:lineRule="auto"/>
              <w:jc w:val="center"/>
              <w:rPr>
                <w:rFonts w:cs="Tahoma"/>
                <w:szCs w:val="18"/>
                <w:lang w:val="fr-FR" w:eastAsia="ja-JP"/>
              </w:rPr>
            </w:pPr>
            <w:r w:rsidRPr="00A343C1">
              <w:rPr>
                <w:rFonts w:cs="Tahoma"/>
                <w:szCs w:val="18"/>
                <w:lang w:val="fr-FR"/>
              </w:rPr>
              <w:t>Core Infrastructure Server Suite Standard</w:t>
            </w:r>
          </w:p>
        </w:tc>
        <w:tc>
          <w:tcPr>
            <w:tcW w:w="1848" w:type="dxa"/>
          </w:tcPr>
          <w:p w14:paraId="0EDFCCF0" w14:textId="77777777" w:rsidR="00A13BC3" w:rsidRPr="00A343C1" w:rsidRDefault="00A13BC3" w:rsidP="00FE337A">
            <w:pPr>
              <w:spacing w:after="160" w:line="276" w:lineRule="auto"/>
              <w:jc w:val="center"/>
              <w:rPr>
                <w:rFonts w:cs="Tahoma"/>
                <w:szCs w:val="18"/>
                <w:lang w:val="fr-FR"/>
              </w:rPr>
            </w:pPr>
          </w:p>
        </w:tc>
        <w:tc>
          <w:tcPr>
            <w:tcW w:w="1774" w:type="dxa"/>
          </w:tcPr>
          <w:p w14:paraId="0EDFCCF1" w14:textId="77777777" w:rsidR="00A13BC3" w:rsidRPr="00A343C1" w:rsidRDefault="00A13BC3" w:rsidP="00FE337A">
            <w:pPr>
              <w:spacing w:after="160" w:line="276" w:lineRule="auto"/>
              <w:jc w:val="center"/>
              <w:rPr>
                <w:rFonts w:cs="Tahoma"/>
                <w:szCs w:val="18"/>
                <w:lang w:val="fr-FR"/>
              </w:rPr>
            </w:pPr>
          </w:p>
        </w:tc>
        <w:tc>
          <w:tcPr>
            <w:tcW w:w="1913" w:type="dxa"/>
          </w:tcPr>
          <w:p w14:paraId="0EDFCCF2" w14:textId="77777777" w:rsidR="00A13BC3" w:rsidRPr="00A343C1" w:rsidRDefault="00A13BC3" w:rsidP="00FE337A">
            <w:pPr>
              <w:spacing w:after="160" w:line="276" w:lineRule="auto"/>
              <w:jc w:val="center"/>
              <w:rPr>
                <w:rFonts w:cs="Tahoma"/>
                <w:szCs w:val="18"/>
                <w:lang w:val="fr-FR"/>
              </w:rPr>
            </w:pPr>
          </w:p>
        </w:tc>
        <w:tc>
          <w:tcPr>
            <w:tcW w:w="1391" w:type="dxa"/>
          </w:tcPr>
          <w:p w14:paraId="0EDFCCF3" w14:textId="77777777" w:rsidR="00A13BC3" w:rsidRPr="00A343C1" w:rsidRDefault="00A13BC3" w:rsidP="00FE337A">
            <w:pPr>
              <w:spacing w:after="160" w:line="276" w:lineRule="auto"/>
              <w:jc w:val="center"/>
              <w:rPr>
                <w:rFonts w:cs="Tahoma"/>
                <w:szCs w:val="18"/>
                <w:lang w:val="fr-FR"/>
              </w:rPr>
            </w:pPr>
          </w:p>
        </w:tc>
      </w:tr>
    </w:tbl>
    <w:p w14:paraId="0EDFCCF5" w14:textId="77777777" w:rsidR="003479E5" w:rsidRPr="00A343C1" w:rsidRDefault="003479E5" w:rsidP="00B15F2F">
      <w:pPr>
        <w:spacing w:line="216" w:lineRule="auto"/>
        <w:rPr>
          <w:rFonts w:cs="Tahoma"/>
          <w:lang w:val="fr-FR"/>
        </w:rPr>
      </w:pPr>
    </w:p>
    <w:p w14:paraId="0EDFCCF6" w14:textId="77777777" w:rsidR="003479E5" w:rsidRPr="000600D2" w:rsidRDefault="003479E5" w:rsidP="00792D1E">
      <w:pPr>
        <w:rPr>
          <w:rFonts w:cs="Tahoma"/>
          <w:lang w:val="nl-NL"/>
        </w:rPr>
      </w:pPr>
      <w:r w:rsidRPr="00A343C1">
        <w:rPr>
          <w:rFonts w:cs="Tahoma"/>
          <w:bCs/>
          <w:szCs w:val="18"/>
          <w:lang w:val="fr-FR"/>
        </w:rPr>
        <w:t>*Met Software Assurance dekking voor CAL's voor Kwalificerende serversoftware komen klanten niet in aanmerking voor de Software Assurance Benefit van System Center Advisor</w:t>
      </w:r>
      <w:r w:rsidR="000600D2">
        <w:rPr>
          <w:rFonts w:cs="Tahoma"/>
          <w:bCs/>
          <w:szCs w:val="18"/>
          <w:lang w:val="fr-FR"/>
        </w:rPr>
        <w:t xml:space="preserve">. </w:t>
      </w:r>
      <w:r w:rsidRPr="000600D2">
        <w:rPr>
          <w:rFonts w:cs="Tahoma"/>
          <w:bCs/>
          <w:szCs w:val="18"/>
          <w:lang w:val="nl-NL"/>
        </w:rPr>
        <w:t>Klanten moeten dekking hebben op de softwarelicenties waaronder de Kwalificerende serversoftware wordt uitgevoerd.</w:t>
      </w:r>
    </w:p>
    <w:p w14:paraId="0EDFCCF7" w14:textId="77777777" w:rsidR="003479E5" w:rsidRPr="000600D2" w:rsidRDefault="003479E5" w:rsidP="00B15F2F">
      <w:pPr>
        <w:spacing w:line="216" w:lineRule="auto"/>
        <w:rPr>
          <w:rFonts w:cs="Tahoma"/>
          <w:lang w:val="nl-NL"/>
        </w:rPr>
      </w:pPr>
    </w:p>
    <w:p w14:paraId="0EDFCCF8" w14:textId="77777777" w:rsidR="000D454E" w:rsidRPr="00A343C1" w:rsidRDefault="000D454E" w:rsidP="00792D1E">
      <w:pPr>
        <w:rPr>
          <w:rFonts w:cs="Tahoma"/>
          <w:lang w:val="nl-NL"/>
        </w:rPr>
      </w:pPr>
      <w:r w:rsidRPr="00A343C1">
        <w:rPr>
          <w:rFonts w:cs="Tahoma"/>
          <w:szCs w:val="18"/>
          <w:lang w:val="nl-NL"/>
        </w:rPr>
        <w:t>Klanten met actieve Software Assurance-dekking voor de Beheerlicenties die in onderstaande tabel zijn vermeld, komen in aanmerking voor het gebruik van System Center Advisor zoals uiteen wordt gezet in de Product Use Rights.</w:t>
      </w:r>
    </w:p>
    <w:p w14:paraId="0EDFCCF9" w14:textId="77777777" w:rsidR="000D454E" w:rsidRPr="00A343C1" w:rsidRDefault="000D454E" w:rsidP="00B15F2F">
      <w:pPr>
        <w:spacing w:line="216" w:lineRule="auto"/>
        <w:outlineLvl w:val="2"/>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276F80" w14:paraId="0EDFCCFB"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0EDFCCFA" w14:textId="77777777" w:rsidR="000D454E" w:rsidRPr="00276F80" w:rsidRDefault="000D454E" w:rsidP="00FE337A">
            <w:pPr>
              <w:spacing w:before="100" w:after="100" w:line="276" w:lineRule="auto"/>
              <w:jc w:val="center"/>
              <w:rPr>
                <w:rFonts w:cs="Tahoma"/>
                <w:b/>
                <w:color w:val="000000"/>
                <w:szCs w:val="18"/>
                <w:lang w:eastAsia="ja-JP"/>
              </w:rPr>
            </w:pPr>
            <w:r w:rsidRPr="00276F80">
              <w:rPr>
                <w:rFonts w:cs="Tahoma"/>
                <w:b/>
                <w:color w:val="000000"/>
                <w:szCs w:val="18"/>
              </w:rPr>
              <w:t>Kwalificerende Beheerlicenties</w:t>
            </w:r>
          </w:p>
        </w:tc>
      </w:tr>
      <w:tr w:rsidR="000D454E" w:rsidRPr="00276F80" w14:paraId="0EDFCCFD"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0EDFCCFC" w14:textId="77777777" w:rsidR="000D454E" w:rsidRPr="00276F80" w:rsidRDefault="000D454E" w:rsidP="00FE337A">
            <w:pPr>
              <w:spacing w:before="100" w:after="100"/>
              <w:jc w:val="center"/>
              <w:rPr>
                <w:rFonts w:cs="Tahoma"/>
                <w:color w:val="000000"/>
                <w:szCs w:val="18"/>
                <w:lang w:eastAsia="ja-JP"/>
              </w:rPr>
            </w:pPr>
            <w:r w:rsidRPr="00276F80">
              <w:rPr>
                <w:rFonts w:cs="Tahoma"/>
                <w:color w:val="000000"/>
                <w:szCs w:val="18"/>
              </w:rPr>
              <w:t>System Center 2012 Datacenter Server Management License</w:t>
            </w:r>
          </w:p>
        </w:tc>
      </w:tr>
      <w:tr w:rsidR="000D454E" w:rsidRPr="00276F80" w14:paraId="0EDFCCFF"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0EDFCCFE" w14:textId="77777777" w:rsidR="000D454E" w:rsidRPr="00276F80" w:rsidRDefault="000D454E" w:rsidP="00FE337A">
            <w:pPr>
              <w:spacing w:before="100" w:after="100" w:line="276" w:lineRule="auto"/>
              <w:jc w:val="center"/>
              <w:rPr>
                <w:rFonts w:cs="Tahoma"/>
                <w:szCs w:val="18"/>
              </w:rPr>
            </w:pPr>
            <w:r w:rsidRPr="00276F80">
              <w:rPr>
                <w:rFonts w:cs="Tahoma"/>
                <w:color w:val="000000"/>
                <w:szCs w:val="18"/>
              </w:rPr>
              <w:t>System Center 2012 Standard Server Management License</w:t>
            </w:r>
          </w:p>
        </w:tc>
      </w:tr>
    </w:tbl>
    <w:p w14:paraId="0EDFCD00" w14:textId="77777777" w:rsidR="00FE66F9" w:rsidRDefault="00FE66F9" w:rsidP="00B15F2F">
      <w:pPr>
        <w:keepNext/>
        <w:keepLines/>
        <w:spacing w:line="216" w:lineRule="auto"/>
        <w:outlineLvl w:val="2"/>
        <w:rPr>
          <w:rFonts w:eastAsiaTheme="majorEastAsia" w:cs="Tahoma"/>
          <w:color w:val="000000"/>
          <w:szCs w:val="18"/>
        </w:rPr>
      </w:pPr>
      <w:bookmarkStart w:id="753" w:name="_Toc336338239"/>
    </w:p>
    <w:p w14:paraId="0EDFCD01" w14:textId="77777777" w:rsidR="00FE66F9" w:rsidRDefault="00FE66F9" w:rsidP="00B15F2F">
      <w:pPr>
        <w:keepNext/>
        <w:keepLines/>
        <w:spacing w:line="216" w:lineRule="auto"/>
        <w:outlineLvl w:val="2"/>
        <w:rPr>
          <w:rFonts w:eastAsiaTheme="majorEastAsia" w:cs="Tahoma"/>
          <w:color w:val="000000"/>
          <w:szCs w:val="18"/>
        </w:rPr>
      </w:pPr>
    </w:p>
    <w:p w14:paraId="0EDFCD02" w14:textId="77777777" w:rsidR="00C16711" w:rsidRDefault="000E6E21" w:rsidP="00B15F2F">
      <w:pPr>
        <w:keepNext/>
        <w:keepLines/>
        <w:spacing w:line="216" w:lineRule="auto"/>
        <w:outlineLvl w:val="2"/>
        <w:rPr>
          <w:rFonts w:eastAsiaTheme="majorEastAsia" w:cs="Tahoma"/>
          <w:vanish/>
          <w:color w:val="000000"/>
          <w:szCs w:val="18"/>
        </w:rPr>
      </w:pPr>
      <w:r w:rsidRPr="00276F80">
        <w:rPr>
          <w:rFonts w:eastAsiaTheme="majorEastAsia" w:cs="Tahoma"/>
          <w:vanish/>
          <w:color w:val="000000"/>
          <w:szCs w:val="18"/>
        </w:rPr>
        <w:cr/>
      </w:r>
    </w:p>
    <w:p w14:paraId="0EDFCD03" w14:textId="77777777" w:rsidR="00E06FE8" w:rsidRDefault="000E6E21" w:rsidP="00B15F2F">
      <w:pPr>
        <w:keepNext/>
        <w:keepLines/>
        <w:spacing w:line="216" w:lineRule="auto"/>
        <w:outlineLvl w:val="2"/>
        <w:rPr>
          <w:rFonts w:eastAsiaTheme="majorEastAsia" w:cs="Tahoma"/>
          <w:b/>
          <w:color w:val="000000"/>
          <w:sz w:val="24"/>
          <w:szCs w:val="18"/>
        </w:rPr>
      </w:pPr>
      <w:r w:rsidRPr="00276F80">
        <w:rPr>
          <w:rFonts w:eastAsiaTheme="majorEastAsia" w:cs="Tahoma"/>
          <w:b/>
          <w:color w:val="000000"/>
          <w:sz w:val="24"/>
          <w:szCs w:val="18"/>
        </w:rPr>
        <w:t>System Center Global Service Monitor</w:t>
      </w:r>
    </w:p>
    <w:p w14:paraId="0EDFCD04" w14:textId="77777777" w:rsidR="00666DED" w:rsidRPr="00276F80" w:rsidRDefault="00666DED" w:rsidP="00B15F2F">
      <w:pPr>
        <w:keepNext/>
        <w:keepLines/>
        <w:spacing w:line="216" w:lineRule="auto"/>
        <w:outlineLvl w:val="2"/>
        <w:rPr>
          <w:rFonts w:cs="Tahoma"/>
        </w:rPr>
      </w:pPr>
    </w:p>
    <w:p w14:paraId="0EDFCD05" w14:textId="77777777" w:rsidR="00E06FE8" w:rsidRPr="00A343C1" w:rsidRDefault="00E06FE8" w:rsidP="007E466C">
      <w:pPr>
        <w:rPr>
          <w:rFonts w:cs="Tahoma"/>
          <w:lang w:val="nl-NL"/>
        </w:rPr>
      </w:pPr>
      <w:r w:rsidRPr="00A343C1">
        <w:rPr>
          <w:rFonts w:cs="Tahoma"/>
          <w:szCs w:val="18"/>
          <w:lang w:val="nl-NL"/>
        </w:rPr>
        <w:t>Klanten met actieve Software Assurance-dekking voor de Beheerlicenties die in onderstaande tabel zijn vermeld, komen in aanmerking voor het gebruik van System Center Global Service Monitor zoals wordt uiteengezet in de Product Use Rights.</w:t>
      </w:r>
    </w:p>
    <w:p w14:paraId="0EDFCD06" w14:textId="77777777" w:rsidR="000E6E21" w:rsidRPr="00A343C1" w:rsidRDefault="000E6E21" w:rsidP="00B15F2F">
      <w:pPr>
        <w:spacing w:line="216" w:lineRule="auto"/>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276F80" w14:paraId="0EDFCD08"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0EDFCD07" w14:textId="77777777" w:rsidR="00E06FE8" w:rsidRPr="00276F80" w:rsidRDefault="00E06FE8" w:rsidP="00FE337A">
            <w:pPr>
              <w:spacing w:before="100" w:after="100"/>
              <w:jc w:val="center"/>
              <w:rPr>
                <w:rFonts w:cs="Tahoma"/>
                <w:b/>
                <w:szCs w:val="18"/>
              </w:rPr>
            </w:pPr>
            <w:r w:rsidRPr="00276F80">
              <w:rPr>
                <w:rFonts w:cs="Tahoma"/>
                <w:b/>
                <w:szCs w:val="18"/>
              </w:rPr>
              <w:t>Kwalificerende Beheerlicenties</w:t>
            </w:r>
          </w:p>
        </w:tc>
      </w:tr>
      <w:tr w:rsidR="000E6E21" w:rsidRPr="00595302" w14:paraId="0EDFCD0A"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0EDFCD09" w14:textId="77777777" w:rsidR="00E06FE8" w:rsidRPr="00A343C1" w:rsidRDefault="00E06FE8" w:rsidP="00FE337A">
            <w:pPr>
              <w:spacing w:before="100" w:after="100"/>
              <w:jc w:val="center"/>
              <w:rPr>
                <w:rFonts w:cs="Tahoma"/>
                <w:szCs w:val="18"/>
                <w:lang w:val="nl-NL"/>
              </w:rPr>
            </w:pPr>
            <w:r w:rsidRPr="00A343C1">
              <w:rPr>
                <w:rFonts w:cs="Tahoma"/>
                <w:szCs w:val="18"/>
                <w:lang w:val="nl-NL"/>
              </w:rPr>
              <w:t>Serverbeheerlicentie voor System Center Datacenter</w:t>
            </w:r>
          </w:p>
        </w:tc>
      </w:tr>
      <w:tr w:rsidR="000E6E21" w:rsidRPr="00595302" w14:paraId="0EDFCD0C"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0EDFCD0B" w14:textId="77777777" w:rsidR="00E06FE8" w:rsidRPr="00A343C1" w:rsidRDefault="00E06FE8" w:rsidP="00FE337A">
            <w:pPr>
              <w:spacing w:before="100" w:after="100"/>
              <w:jc w:val="center"/>
              <w:rPr>
                <w:rFonts w:cs="Tahoma"/>
                <w:szCs w:val="18"/>
                <w:lang w:val="nl-NL"/>
              </w:rPr>
            </w:pPr>
            <w:r w:rsidRPr="00A343C1">
              <w:rPr>
                <w:rFonts w:cs="Tahoma"/>
                <w:szCs w:val="18"/>
                <w:lang w:val="nl-NL"/>
              </w:rPr>
              <w:t>Serverbeheerlicentie voor System Center Standard</w:t>
            </w:r>
          </w:p>
        </w:tc>
      </w:tr>
    </w:tbl>
    <w:p w14:paraId="0EDFCD0D" w14:textId="77777777" w:rsidR="00E06FE8" w:rsidRPr="00FE337A" w:rsidRDefault="00E06FE8" w:rsidP="00B15F2F">
      <w:pPr>
        <w:spacing w:line="216" w:lineRule="auto"/>
        <w:rPr>
          <w:rFonts w:cs="Tahoma"/>
          <w:sz w:val="20"/>
          <w:szCs w:val="20"/>
          <w:lang w:val="nl-NL"/>
        </w:rPr>
      </w:pPr>
    </w:p>
    <w:p w14:paraId="0EDFCD0E" w14:textId="77777777" w:rsidR="004A0C7C" w:rsidRPr="00FE337A" w:rsidRDefault="004A0C7C" w:rsidP="00B15F2F">
      <w:pPr>
        <w:spacing w:line="216" w:lineRule="auto"/>
        <w:rPr>
          <w:rFonts w:cs="Tahoma"/>
          <w:sz w:val="20"/>
          <w:szCs w:val="20"/>
          <w:lang w:val="nl-NL"/>
        </w:rPr>
      </w:pPr>
    </w:p>
    <w:p w14:paraId="0EDFCD0F" w14:textId="77777777" w:rsidR="004A0C7C" w:rsidRPr="00FE337A" w:rsidRDefault="004A0C7C" w:rsidP="00B15F2F">
      <w:pPr>
        <w:spacing w:line="216" w:lineRule="auto"/>
        <w:rPr>
          <w:rFonts w:cs="Tahoma"/>
          <w:sz w:val="20"/>
          <w:szCs w:val="20"/>
          <w:lang w:val="nl-NL"/>
        </w:rPr>
      </w:pPr>
    </w:p>
    <w:p w14:paraId="0EDFCD10" w14:textId="77777777" w:rsidR="004A0C7C" w:rsidRPr="00FE337A" w:rsidRDefault="004A0C7C" w:rsidP="00B15F2F">
      <w:pPr>
        <w:spacing w:line="216" w:lineRule="auto"/>
        <w:rPr>
          <w:rFonts w:cs="Tahoma"/>
          <w:sz w:val="20"/>
          <w:szCs w:val="20"/>
          <w:lang w:val="nl-NL"/>
        </w:rPr>
      </w:pPr>
    </w:p>
    <w:p w14:paraId="0EDFCD11" w14:textId="77777777" w:rsidR="004A0C7C" w:rsidRPr="00FE337A" w:rsidRDefault="004A0C7C" w:rsidP="00B15F2F">
      <w:pPr>
        <w:spacing w:line="216" w:lineRule="auto"/>
        <w:rPr>
          <w:rFonts w:cs="Tahoma"/>
          <w:sz w:val="20"/>
          <w:szCs w:val="20"/>
          <w:lang w:val="nl-NL"/>
        </w:rPr>
      </w:pPr>
    </w:p>
    <w:p w14:paraId="0EDFCD12" w14:textId="77777777" w:rsidR="004A0C7C" w:rsidRPr="00FE337A" w:rsidRDefault="004A0C7C" w:rsidP="00B15F2F">
      <w:pPr>
        <w:spacing w:line="216" w:lineRule="auto"/>
        <w:rPr>
          <w:rFonts w:cs="Tahoma"/>
          <w:sz w:val="20"/>
          <w:szCs w:val="20"/>
          <w:lang w:val="nl-NL"/>
        </w:rPr>
      </w:pPr>
    </w:p>
    <w:p w14:paraId="0EDFCD13" w14:textId="77777777" w:rsidR="004A0C7C" w:rsidRPr="00FE337A" w:rsidRDefault="004A0C7C" w:rsidP="00B15F2F">
      <w:pPr>
        <w:spacing w:line="216" w:lineRule="auto"/>
        <w:rPr>
          <w:rFonts w:cs="Tahoma"/>
          <w:sz w:val="20"/>
          <w:szCs w:val="20"/>
          <w:lang w:val="nl-NL"/>
        </w:rPr>
      </w:pPr>
    </w:p>
    <w:p w14:paraId="0EDFCD14" w14:textId="77777777" w:rsidR="003C5F9C" w:rsidRPr="00FE337A" w:rsidRDefault="003C5F9C" w:rsidP="00B15F2F">
      <w:pPr>
        <w:spacing w:line="216" w:lineRule="auto"/>
        <w:rPr>
          <w:rFonts w:cs="Tahoma"/>
          <w:sz w:val="20"/>
          <w:szCs w:val="20"/>
          <w:lang w:val="nl-NL"/>
        </w:rPr>
      </w:pPr>
    </w:p>
    <w:p w14:paraId="0EDFCD15" w14:textId="77777777" w:rsidR="003C5F9C" w:rsidRPr="00FE337A" w:rsidRDefault="003C5F9C" w:rsidP="00B15F2F">
      <w:pPr>
        <w:spacing w:line="216" w:lineRule="auto"/>
        <w:rPr>
          <w:rFonts w:cs="Tahoma"/>
          <w:sz w:val="20"/>
          <w:szCs w:val="20"/>
          <w:lang w:val="nl-NL"/>
        </w:rPr>
      </w:pPr>
    </w:p>
    <w:p w14:paraId="0EDFCD16" w14:textId="77777777" w:rsidR="00023FE7" w:rsidRPr="00A343C1" w:rsidRDefault="00F64A43" w:rsidP="00FE337A">
      <w:pPr>
        <w:pStyle w:val="Heading3"/>
        <w:keepNext/>
        <w:keepLines/>
        <w:rPr>
          <w:rFonts w:ascii="Tahoma" w:hAnsi="Tahoma" w:cs="Tahoma"/>
          <w:lang w:val="nl-NL"/>
        </w:rPr>
      </w:pPr>
      <w:bookmarkStart w:id="754" w:name="_Toc361497084"/>
      <w:r>
        <w:rPr>
          <w:rFonts w:ascii="Tahoma" w:hAnsi="Tahoma" w:cs="Tahoma"/>
          <w:sz w:val="24"/>
          <w:lang w:val="nl-NL"/>
        </w:rPr>
        <w:t>“</w:t>
      </w:r>
      <w:r w:rsidR="00023FE7" w:rsidRPr="00A343C1">
        <w:rPr>
          <w:rFonts w:ascii="Tahoma" w:hAnsi="Tahoma" w:cs="Tahoma"/>
          <w:sz w:val="24"/>
          <w:lang w:val="nl-NL"/>
        </w:rPr>
        <w:t>Koude</w:t>
      </w:r>
      <w:r>
        <w:rPr>
          <w:rFonts w:ascii="Tahoma" w:hAnsi="Tahoma" w:cs="Tahoma"/>
          <w:sz w:val="24"/>
          <w:lang w:val="nl-NL"/>
        </w:rPr>
        <w:t>”</w:t>
      </w:r>
      <w:r w:rsidR="00023FE7" w:rsidRPr="00A343C1">
        <w:rPr>
          <w:rFonts w:ascii="Tahoma" w:hAnsi="Tahoma" w:cs="Tahoma"/>
          <w:sz w:val="24"/>
          <w:lang w:val="nl-NL"/>
        </w:rPr>
        <w:t xml:space="preserve"> back-up voor herstel na noodgeval</w:t>
      </w:r>
      <w:bookmarkEnd w:id="753"/>
      <w:bookmarkEnd w:id="754"/>
    </w:p>
    <w:p w14:paraId="0EDFCD17" w14:textId="77777777" w:rsidR="00023FE7" w:rsidRPr="00A343C1" w:rsidRDefault="00023FE7" w:rsidP="00B15F2F">
      <w:pPr>
        <w:spacing w:line="216" w:lineRule="auto"/>
        <w:rPr>
          <w:rFonts w:cs="Tahoma"/>
          <w:lang w:val="nl-NL"/>
        </w:rPr>
      </w:pPr>
    </w:p>
    <w:p w14:paraId="0EDFCD18" w14:textId="77777777" w:rsidR="008A15A8" w:rsidRPr="00A343C1" w:rsidRDefault="008A15A8" w:rsidP="00792D1E">
      <w:pPr>
        <w:rPr>
          <w:rFonts w:cs="Tahoma"/>
          <w:lang w:val="nl-NL"/>
        </w:rPr>
      </w:pPr>
      <w:r w:rsidRPr="00A343C1">
        <w:rPr>
          <w:rFonts w:eastAsia="Calibri" w:cs="Tahoma"/>
          <w:szCs w:val="18"/>
          <w:lang w:val="nl-NL"/>
        </w:rPr>
        <w:t>Klanten met Software Assurance voor kwalificerende serverproducten en bijbehorende CAL's komen in aanmerking voor kosteloze serverlicenties voor deze producten ten behoeve van calamiteitenherstel.</w:t>
      </w:r>
    </w:p>
    <w:p w14:paraId="0EDFCD19" w14:textId="77777777" w:rsidR="00792D1E" w:rsidRPr="00A343C1" w:rsidRDefault="00792D1E" w:rsidP="00B15F2F">
      <w:pPr>
        <w:spacing w:line="216" w:lineRule="auto"/>
        <w:rPr>
          <w:rFonts w:cs="Tahoma"/>
          <w:lang w:val="nl-NL"/>
        </w:rPr>
      </w:pPr>
    </w:p>
    <w:p w14:paraId="0EDFCD1A" w14:textId="77777777" w:rsidR="00023FE7" w:rsidRDefault="00023FE7" w:rsidP="00792D1E">
      <w:pPr>
        <w:pStyle w:val="AppendixFlushBulletedList"/>
        <w:tabs>
          <w:tab w:val="clear" w:pos="360"/>
          <w:tab w:val="num" w:pos="0"/>
        </w:tabs>
        <w:ind w:left="0" w:firstLine="0"/>
        <w:rPr>
          <w:rFonts w:ascii="Tahoma" w:hAnsi="Tahoma" w:cs="Tahoma"/>
          <w:sz w:val="18"/>
          <w:szCs w:val="18"/>
          <w:lang w:val="nl-NL"/>
        </w:rPr>
      </w:pPr>
      <w:r w:rsidRPr="00A343C1">
        <w:rPr>
          <w:rFonts w:ascii="Tahoma" w:hAnsi="Tahoma" w:cs="Tahoma"/>
          <w:sz w:val="18"/>
          <w:szCs w:val="18"/>
          <w:lang w:val="nl-NL"/>
        </w:rPr>
        <w:t xml:space="preserve">Voor elke kwalificerende serverlicentie (i) waarvoor de klant SA heeft afgenomen en (ii) waarvoor de klant voor alle bijbehorende CAL's (indien vereist voor het product) SA heeft afgenomen, kan de klant beschikken over een tweede serverlicentie om hetzelfde product in te zetten op een </w:t>
      </w:r>
      <w:r w:rsidR="00F64A43">
        <w:rPr>
          <w:rFonts w:ascii="Tahoma" w:hAnsi="Tahoma" w:cs="Tahoma"/>
          <w:sz w:val="18"/>
          <w:szCs w:val="18"/>
          <w:lang w:val="nl-NL"/>
        </w:rPr>
        <w:t>“</w:t>
      </w:r>
      <w:r w:rsidRPr="00A343C1">
        <w:rPr>
          <w:rFonts w:ascii="Tahoma" w:hAnsi="Tahoma" w:cs="Tahoma"/>
          <w:sz w:val="18"/>
          <w:szCs w:val="18"/>
          <w:lang w:val="nl-NL"/>
        </w:rPr>
        <w:t>koude</w:t>
      </w:r>
      <w:r w:rsidR="00F64A43">
        <w:rPr>
          <w:rFonts w:ascii="Tahoma" w:hAnsi="Tahoma" w:cs="Tahoma"/>
          <w:sz w:val="18"/>
          <w:szCs w:val="18"/>
          <w:lang w:val="nl-NL"/>
        </w:rPr>
        <w:t>”</w:t>
      </w:r>
      <w:r w:rsidRPr="00A343C1">
        <w:rPr>
          <w:rFonts w:ascii="Tahoma" w:hAnsi="Tahoma" w:cs="Tahoma"/>
          <w:sz w:val="18"/>
          <w:szCs w:val="18"/>
          <w:lang w:val="nl-NL"/>
        </w:rPr>
        <w:t xml:space="preserve"> back-upserver, uitsluitend ten behoeve van calamiteitenherstel gedurende de looptijd van zijn Software Assurance dekking</w:t>
      </w:r>
      <w:r w:rsidR="000600D2">
        <w:rPr>
          <w:rFonts w:ascii="Tahoma" w:hAnsi="Tahoma" w:cs="Tahoma"/>
          <w:sz w:val="18"/>
          <w:szCs w:val="18"/>
          <w:lang w:val="nl-NL"/>
        </w:rPr>
        <w:t xml:space="preserve">. </w:t>
      </w:r>
      <w:r w:rsidRPr="00A343C1">
        <w:rPr>
          <w:rFonts w:ascii="Tahoma" w:hAnsi="Tahoma" w:cs="Tahoma"/>
          <w:sz w:val="18"/>
          <w:szCs w:val="18"/>
          <w:lang w:val="nl-NL"/>
        </w:rPr>
        <w:t>Op de implementatie en het gebruik van de software onder de licentie voor calamiteitenherstel door de klanten zijn de voorwaarden van hun licentieovereenkomst van toepassing.</w:t>
      </w:r>
    </w:p>
    <w:p w14:paraId="0EDFCD1B" w14:textId="77777777" w:rsidR="006472F7" w:rsidRPr="00A343C1" w:rsidRDefault="006472F7" w:rsidP="00792D1E">
      <w:pPr>
        <w:pStyle w:val="AppendixFlushBulletedList"/>
        <w:tabs>
          <w:tab w:val="clear" w:pos="360"/>
          <w:tab w:val="num" w:pos="0"/>
        </w:tabs>
        <w:ind w:left="0" w:firstLine="0"/>
        <w:rPr>
          <w:rFonts w:ascii="Tahoma" w:hAnsi="Tahoma" w:cs="Tahoma"/>
          <w:lang w:val="nl-NL"/>
        </w:rPr>
      </w:pPr>
    </w:p>
    <w:p w14:paraId="0EDFCD1C" w14:textId="77777777" w:rsidR="00023FE7" w:rsidRPr="00A343C1" w:rsidRDefault="00023FE7" w:rsidP="00792D1E">
      <w:pPr>
        <w:pStyle w:val="Heading3"/>
        <w:rPr>
          <w:rFonts w:ascii="Tahoma" w:hAnsi="Tahoma" w:cs="Tahoma"/>
          <w:lang w:val="nl-NL"/>
        </w:rPr>
      </w:pPr>
      <w:bookmarkStart w:id="755" w:name="_Toc336338240"/>
      <w:bookmarkStart w:id="756" w:name="_Toc361497085"/>
      <w:r w:rsidRPr="00A343C1">
        <w:rPr>
          <w:rFonts w:ascii="Tahoma" w:hAnsi="Tahoma" w:cs="Tahoma"/>
          <w:sz w:val="24"/>
          <w:lang w:val="nl-NL"/>
        </w:rPr>
        <w:t>TechNet SA Subscription Services</w:t>
      </w:r>
      <w:bookmarkEnd w:id="755"/>
      <w:bookmarkEnd w:id="756"/>
    </w:p>
    <w:p w14:paraId="0EDFCD1D" w14:textId="77777777" w:rsidR="00023FE7" w:rsidRPr="00A343C1" w:rsidRDefault="00023FE7" w:rsidP="00792D1E">
      <w:pPr>
        <w:rPr>
          <w:rFonts w:cs="Tahoma"/>
          <w:lang w:val="nl-NL"/>
        </w:rPr>
      </w:pPr>
    </w:p>
    <w:p w14:paraId="0EDFCD1E" w14:textId="77777777" w:rsidR="004A4D28" w:rsidRPr="00A343C1" w:rsidRDefault="00A65414" w:rsidP="00792D1E">
      <w:pPr>
        <w:pStyle w:val="AppendixBodyText"/>
        <w:spacing w:after="0"/>
        <w:rPr>
          <w:rFonts w:ascii="Tahoma" w:hAnsi="Tahoma" w:cs="Tahoma"/>
          <w:lang w:val="nl-NL"/>
        </w:rPr>
      </w:pPr>
      <w:r w:rsidRPr="00A343C1">
        <w:rPr>
          <w:rFonts w:ascii="Tahoma" w:eastAsia="Calibri" w:hAnsi="Tahoma" w:cs="Tahoma"/>
          <w:sz w:val="18"/>
          <w:szCs w:val="18"/>
          <w:lang w:val="nl-NL"/>
        </w:rPr>
        <w:t xml:space="preserve">Klanten met Software Assurance voor kwalificerende producten uit een serverproductgroep komen gedurende de looptijd van het Software Assurance dekking in aanmerking voor TechNet SA Subscription Services-ondersteuning. </w:t>
      </w:r>
      <w:r w:rsidRPr="00A343C1">
        <w:rPr>
          <w:rFonts w:ascii="Tahoma" w:hAnsi="Tahoma" w:cs="Tahoma"/>
          <w:sz w:val="18"/>
          <w:szCs w:val="18"/>
          <w:lang w:val="nl-NL"/>
        </w:rPr>
        <w:t>Deze ondersteuning voorziet IT-professionals van antwoorden op technische vragen, afkomstig van collega's uit de branche</w:t>
      </w:r>
      <w:r w:rsidR="000600D2">
        <w:rPr>
          <w:rFonts w:ascii="Tahoma" w:hAnsi="Tahoma" w:cs="Tahoma"/>
          <w:sz w:val="18"/>
          <w:szCs w:val="18"/>
          <w:lang w:val="nl-NL"/>
        </w:rPr>
        <w:t xml:space="preserve">. </w:t>
      </w:r>
      <w:r w:rsidRPr="00A343C1">
        <w:rPr>
          <w:rFonts w:ascii="Tahoma" w:hAnsi="Tahoma" w:cs="Tahoma"/>
          <w:sz w:val="18"/>
          <w:szCs w:val="18"/>
          <w:lang w:val="nl-NL"/>
        </w:rPr>
        <w:t>Ondersteuningsprofessionals houden toezicht op de nieuwsgroepen om toe te zien op de juistheid van de informatie</w:t>
      </w:r>
      <w:r w:rsidR="000600D2">
        <w:rPr>
          <w:rFonts w:ascii="Tahoma" w:hAnsi="Tahoma" w:cs="Tahoma"/>
          <w:sz w:val="18"/>
          <w:szCs w:val="18"/>
          <w:lang w:val="nl-NL"/>
        </w:rPr>
        <w:t xml:space="preserve">. </w:t>
      </w:r>
      <w:r w:rsidRPr="00A343C1">
        <w:rPr>
          <w:rFonts w:ascii="Tahoma" w:hAnsi="Tahoma" w:cs="Tahoma"/>
          <w:sz w:val="18"/>
          <w:szCs w:val="18"/>
          <w:lang w:val="nl-NL"/>
        </w:rPr>
        <w:t>Klanten die hiervoor in aanmerking komen, krijgen een gebruikers-ID die toegang biedt tot de online diensten.</w:t>
      </w:r>
    </w:p>
    <w:p w14:paraId="0EDFCD1F" w14:textId="77777777" w:rsidR="00FE5F1D" w:rsidRPr="00A343C1" w:rsidRDefault="00FE5F1D" w:rsidP="00792D1E">
      <w:pPr>
        <w:pStyle w:val="AppendixBodyText"/>
        <w:spacing w:after="0"/>
        <w:rPr>
          <w:rFonts w:ascii="Tahoma" w:hAnsi="Tahoma" w:cs="Tahoma"/>
          <w:lang w:val="nl-NL"/>
        </w:rPr>
      </w:pPr>
    </w:p>
    <w:p w14:paraId="0EDFCD20" w14:textId="77777777" w:rsidR="00023FE7" w:rsidRPr="00A343C1" w:rsidRDefault="00023FE7" w:rsidP="00792D1E">
      <w:pPr>
        <w:pStyle w:val="AppendixBodyText"/>
        <w:spacing w:after="0"/>
        <w:rPr>
          <w:rFonts w:ascii="Tahoma" w:hAnsi="Tahoma" w:cs="Tahoma"/>
          <w:lang w:val="nl-NL"/>
        </w:rPr>
      </w:pPr>
      <w:r w:rsidRPr="00A343C1">
        <w:rPr>
          <w:rFonts w:ascii="Tahoma" w:hAnsi="Tahoma" w:cs="Tahoma"/>
          <w:sz w:val="18"/>
          <w:szCs w:val="18"/>
          <w:lang w:val="nl-NL"/>
        </w:rPr>
        <w:t>Klanten ontvangen één gebruikers-ID voor elk in aanmerking komend product met Software Assurance dekking, zoals hieronder weergegeven:</w:t>
      </w:r>
    </w:p>
    <w:p w14:paraId="0EDFCD21" w14:textId="77777777" w:rsidR="00023FE7" w:rsidRPr="00A343C1" w:rsidRDefault="00023FE7" w:rsidP="00792D1E">
      <w:pPr>
        <w:pStyle w:val="AppendixBodyText"/>
        <w:spacing w:after="0"/>
        <w:rPr>
          <w:rFonts w:ascii="Tahoma" w:hAnsi="Tahoma" w:cs="Tahoma"/>
          <w:lang w:val="nl-NL"/>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276F80" w14:paraId="0EDFCD25"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0EDFCD22" w14:textId="77777777" w:rsidR="0036654E" w:rsidRPr="00276F80" w:rsidRDefault="0036654E" w:rsidP="00D824E9">
            <w:pPr>
              <w:pStyle w:val="AppendixTableHeadings"/>
              <w:keepNext/>
              <w:rPr>
                <w:rFonts w:ascii="Tahoma" w:hAnsi="Tahoma" w:cs="Tahoma"/>
                <w:sz w:val="20"/>
                <w:szCs w:val="20"/>
              </w:rPr>
            </w:pPr>
            <w:r w:rsidRPr="00276F80">
              <w:rPr>
                <w:rFonts w:ascii="Tahoma" w:hAnsi="Tahoma" w:cs="Tahoma"/>
                <w:sz w:val="20"/>
                <w:szCs w:val="20"/>
              </w:rPr>
              <w:t>Productgroep</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0EDFCD23" w14:textId="77777777" w:rsidR="0036654E" w:rsidRPr="00276F80" w:rsidRDefault="0036654E">
            <w:pPr>
              <w:pStyle w:val="AppendixTableHeadings"/>
              <w:rPr>
                <w:rFonts w:ascii="Tahoma" w:hAnsi="Tahoma" w:cs="Tahoma"/>
                <w:sz w:val="20"/>
                <w:szCs w:val="20"/>
              </w:rPr>
            </w:pPr>
            <w:r w:rsidRPr="00276F80">
              <w:rPr>
                <w:rFonts w:ascii="Tahoma" w:hAnsi="Tahoma" w:cs="Tahoma"/>
                <w:sz w:val="20"/>
                <w:szCs w:val="20"/>
              </w:rPr>
              <w:t>Open License, Open Value Subscription – Education Solutions, Open Value en Academic met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0EDFCD24" w14:textId="77777777" w:rsidR="0036654E" w:rsidRPr="00276F80" w:rsidRDefault="0036654E">
            <w:pPr>
              <w:pStyle w:val="AppendixTableHeadings"/>
              <w:rPr>
                <w:rFonts w:ascii="Tahoma" w:hAnsi="Tahoma" w:cs="Tahoma"/>
                <w:sz w:val="20"/>
                <w:szCs w:val="20"/>
              </w:rPr>
            </w:pPr>
            <w:r w:rsidRPr="00276F80">
              <w:rPr>
                <w:rFonts w:ascii="Tahoma" w:hAnsi="Tahoma" w:cs="Tahoma"/>
                <w:sz w:val="20"/>
                <w:szCs w:val="20"/>
              </w:rPr>
              <w:t>Select/Select Plus/EA</w:t>
            </w:r>
          </w:p>
        </w:tc>
      </w:tr>
      <w:tr w:rsidR="0036654E" w:rsidRPr="00276F80" w14:paraId="0EDFCD2C"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0EDFCD26" w14:textId="77777777" w:rsidR="0036654E" w:rsidRPr="00276F80" w:rsidRDefault="0036654E" w:rsidP="00D824E9">
            <w:pPr>
              <w:pStyle w:val="AppendixTableText"/>
              <w:keepNext/>
              <w:rPr>
                <w:rFonts w:ascii="Tahoma" w:hAnsi="Tahoma" w:cs="Tahoma"/>
                <w:b/>
              </w:rPr>
            </w:pPr>
            <w:r w:rsidRPr="00276F80">
              <w:rPr>
                <w:rFonts w:ascii="Tahoma" w:hAnsi="Tahoma" w:cs="Tahoma"/>
                <w:b/>
                <w:sz w:val="20"/>
              </w:rPr>
              <w:t>Productgroep Servers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0EDFCD27" w14:textId="77777777" w:rsidR="0036654E" w:rsidRPr="00A343C1" w:rsidRDefault="0036654E" w:rsidP="00A9099B">
            <w:pPr>
              <w:pStyle w:val="AppendixTableText"/>
              <w:rPr>
                <w:rFonts w:ascii="Tahoma" w:hAnsi="Tahoma" w:cs="Tahoma"/>
                <w:lang w:val="nl-NL"/>
              </w:rPr>
            </w:pPr>
            <w:r w:rsidRPr="00A343C1">
              <w:rPr>
                <w:rFonts w:ascii="Tahoma" w:hAnsi="Tahoma" w:cs="Tahoma"/>
                <w:lang w:val="nl-NL"/>
              </w:rPr>
              <w:t>1 gebruikers-ID per</w:t>
            </w:r>
          </w:p>
          <w:p w14:paraId="0EDFCD28" w14:textId="77777777" w:rsidR="0036654E" w:rsidRPr="00A343C1" w:rsidRDefault="0036654E" w:rsidP="00A9099B">
            <w:pPr>
              <w:pStyle w:val="AppendixTableText"/>
              <w:rPr>
                <w:rFonts w:ascii="Tahoma" w:hAnsi="Tahoma" w:cs="Tahoma"/>
                <w:lang w:val="nl-NL"/>
              </w:rPr>
            </w:pPr>
            <w:r w:rsidRPr="00A343C1">
              <w:rPr>
                <w:rFonts w:ascii="Tahoma" w:hAnsi="Tahoma" w:cs="Tahoma"/>
                <w:lang w:val="nl-NL"/>
              </w:rPr>
              <w:t>serverlicentie</w:t>
            </w:r>
          </w:p>
          <w:p w14:paraId="0EDFCD29" w14:textId="77777777" w:rsidR="0036654E" w:rsidRPr="00A343C1" w:rsidRDefault="0036654E">
            <w:pPr>
              <w:pStyle w:val="AppendixTableText"/>
              <w:rPr>
                <w:rFonts w:ascii="Tahoma" w:hAnsi="Tahoma" w:cs="Tahoma"/>
                <w:lang w:val="nl-NL"/>
              </w:rPr>
            </w:pPr>
            <w:r w:rsidRPr="00A343C1">
              <w:rPr>
                <w:rFonts w:ascii="Tahoma" w:hAnsi="Tahoma" w:cs="Tahoma"/>
                <w:lang w:val="nl-NL"/>
              </w:rPr>
              <w:t>(mits wordt voldaan een vereiste van SA voor 5 servers)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0EDFCD2A" w14:textId="77777777" w:rsidR="0036654E" w:rsidRPr="00276F80" w:rsidRDefault="0036654E" w:rsidP="00A9099B">
            <w:pPr>
              <w:pStyle w:val="AppendixTableText"/>
              <w:rPr>
                <w:rFonts w:ascii="Tahoma" w:hAnsi="Tahoma" w:cs="Tahoma"/>
              </w:rPr>
            </w:pPr>
            <w:r w:rsidRPr="00276F80">
              <w:rPr>
                <w:rFonts w:ascii="Tahoma" w:hAnsi="Tahoma" w:cs="Tahoma"/>
              </w:rPr>
              <w:t>1 gebruikers-ID per</w:t>
            </w:r>
          </w:p>
          <w:p w14:paraId="0EDFCD2B" w14:textId="77777777" w:rsidR="0036654E" w:rsidRPr="00276F80" w:rsidRDefault="0036654E">
            <w:pPr>
              <w:pStyle w:val="AppendixTableText"/>
              <w:rPr>
                <w:rFonts w:ascii="Tahoma" w:hAnsi="Tahoma" w:cs="Tahoma"/>
              </w:rPr>
            </w:pPr>
            <w:r w:rsidRPr="00276F80">
              <w:rPr>
                <w:rFonts w:ascii="Tahoma" w:hAnsi="Tahoma" w:cs="Tahoma"/>
              </w:rPr>
              <w:t>serverlicentie</w:t>
            </w:r>
          </w:p>
        </w:tc>
      </w:tr>
    </w:tbl>
    <w:p w14:paraId="0EDFCD2D" w14:textId="77777777" w:rsidR="00B2460D" w:rsidRPr="00276F80" w:rsidRDefault="00B2460D">
      <w:pPr>
        <w:pStyle w:val="AppendixBodyText"/>
        <w:rPr>
          <w:rFonts w:ascii="Tahoma" w:hAnsi="Tahoma" w:cs="Tahoma"/>
        </w:rPr>
      </w:pPr>
    </w:p>
    <w:p w14:paraId="0EDFCD2E" w14:textId="77777777" w:rsidR="00023FE7" w:rsidRPr="00276F80" w:rsidRDefault="00023FE7" w:rsidP="00792D1E">
      <w:pPr>
        <w:pStyle w:val="AppendixBodyText"/>
        <w:spacing w:after="0"/>
        <w:rPr>
          <w:rFonts w:ascii="Tahoma" w:hAnsi="Tahoma" w:cs="Tahoma"/>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9"/>
        <w:gridCol w:w="1170"/>
        <w:gridCol w:w="1260"/>
        <w:gridCol w:w="1170"/>
        <w:gridCol w:w="1415"/>
        <w:gridCol w:w="1350"/>
        <w:gridCol w:w="1456"/>
      </w:tblGrid>
      <w:tr w:rsidR="0043190C" w:rsidRPr="0060036E" w14:paraId="0EDFCD3A" w14:textId="77777777" w:rsidTr="00162A41">
        <w:trPr>
          <w:trHeight w:val="178"/>
        </w:trPr>
        <w:tc>
          <w:tcPr>
            <w:tcW w:w="1629" w:type="dxa"/>
            <w:shd w:val="clear" w:color="auto" w:fill="FFCC99"/>
            <w:vAlign w:val="center"/>
          </w:tcPr>
          <w:p w14:paraId="0EDFCD2F" w14:textId="77777777" w:rsidR="0043190C" w:rsidRPr="00276F80" w:rsidRDefault="0043190C" w:rsidP="002A6416">
            <w:pPr>
              <w:pStyle w:val="AppendixTableHeadings"/>
              <w:keepNext/>
              <w:spacing w:line="240" w:lineRule="auto"/>
              <w:rPr>
                <w:rFonts w:ascii="Tahoma" w:hAnsi="Tahoma" w:cs="Tahoma"/>
                <w:sz w:val="20"/>
                <w:szCs w:val="20"/>
              </w:rPr>
            </w:pPr>
            <w:r w:rsidRPr="00276F80">
              <w:rPr>
                <w:rFonts w:ascii="Tahoma" w:hAnsi="Tahoma" w:cs="Tahoma"/>
                <w:sz w:val="20"/>
                <w:szCs w:val="20"/>
              </w:rPr>
              <w:lastRenderedPageBreak/>
              <w:t>Productgroep</w:t>
            </w:r>
          </w:p>
        </w:tc>
        <w:tc>
          <w:tcPr>
            <w:tcW w:w="1170" w:type="dxa"/>
            <w:shd w:val="clear" w:color="auto" w:fill="FFCC99"/>
            <w:vAlign w:val="center"/>
          </w:tcPr>
          <w:p w14:paraId="0EDFCD30" w14:textId="77777777" w:rsidR="0043190C" w:rsidRPr="00A343C1" w:rsidRDefault="0043190C" w:rsidP="002A6416">
            <w:pPr>
              <w:pStyle w:val="AppendixTableHeadings"/>
              <w:keepNext/>
              <w:spacing w:line="240" w:lineRule="auto"/>
              <w:rPr>
                <w:rFonts w:ascii="Tahoma" w:hAnsi="Tahoma" w:cs="Tahoma"/>
                <w:sz w:val="20"/>
                <w:szCs w:val="20"/>
                <w:lang w:val="nl-NL"/>
              </w:rPr>
            </w:pPr>
            <w:r w:rsidRPr="00A343C1">
              <w:rPr>
                <w:rFonts w:ascii="Tahoma" w:hAnsi="Tahoma" w:cs="Tahoma"/>
                <w:sz w:val="20"/>
                <w:szCs w:val="20"/>
                <w:lang w:val="nl-NL"/>
              </w:rPr>
              <w:t>Open Value Overe</w:t>
            </w:r>
            <w:r w:rsidR="0060036E">
              <w:rPr>
                <w:rFonts w:ascii="Tahoma" w:hAnsi="Tahoma" w:cs="Tahoma"/>
                <w:sz w:val="20"/>
                <w:szCs w:val="20"/>
                <w:lang w:val="nl-NL"/>
              </w:rPr>
              <w:t>-</w:t>
            </w:r>
            <w:r w:rsidRPr="00A343C1">
              <w:rPr>
                <w:rFonts w:ascii="Tahoma" w:hAnsi="Tahoma" w:cs="Tahoma"/>
                <w:sz w:val="20"/>
                <w:szCs w:val="20"/>
                <w:lang w:val="nl-NL"/>
              </w:rPr>
              <w:t>enkomst met SAM</w:t>
            </w:r>
          </w:p>
        </w:tc>
        <w:tc>
          <w:tcPr>
            <w:tcW w:w="1260" w:type="dxa"/>
            <w:shd w:val="clear" w:color="auto" w:fill="FFCC99"/>
            <w:vAlign w:val="center"/>
          </w:tcPr>
          <w:p w14:paraId="0EDFCD31" w14:textId="77777777" w:rsidR="0043190C" w:rsidRPr="00276F80" w:rsidRDefault="0043190C" w:rsidP="002A6416">
            <w:pPr>
              <w:pStyle w:val="AppendixTableHeadings"/>
              <w:keepNext/>
              <w:spacing w:line="240" w:lineRule="auto"/>
              <w:rPr>
                <w:rFonts w:ascii="Tahoma" w:hAnsi="Tahoma" w:cs="Tahoma"/>
              </w:rPr>
            </w:pPr>
            <w:r w:rsidRPr="00276F80">
              <w:rPr>
                <w:rFonts w:ascii="Tahoma" w:hAnsi="Tahoma" w:cs="Tahoma"/>
                <w:sz w:val="20"/>
                <w:szCs w:val="20"/>
              </w:rPr>
              <w:t>SAM</w:t>
            </w:r>
          </w:p>
          <w:p w14:paraId="0EDFCD32" w14:textId="77777777" w:rsidR="0043190C" w:rsidRPr="00276F80" w:rsidRDefault="0043190C" w:rsidP="00162A41">
            <w:pPr>
              <w:pStyle w:val="AppendixTableHeadings"/>
              <w:keepNext/>
              <w:spacing w:line="240" w:lineRule="auto"/>
              <w:rPr>
                <w:rFonts w:ascii="Tahoma" w:hAnsi="Tahoma" w:cs="Tahoma"/>
                <w:sz w:val="20"/>
                <w:szCs w:val="20"/>
              </w:rPr>
            </w:pPr>
            <w:r w:rsidRPr="00276F80">
              <w:rPr>
                <w:rFonts w:ascii="Tahoma" w:hAnsi="Tahoma" w:cs="Tahoma"/>
                <w:sz w:val="20"/>
                <w:szCs w:val="20"/>
              </w:rPr>
              <w:t xml:space="preserve">250-2399 </w:t>
            </w:r>
          </w:p>
        </w:tc>
        <w:tc>
          <w:tcPr>
            <w:tcW w:w="1170" w:type="dxa"/>
            <w:shd w:val="clear" w:color="auto" w:fill="FFCC99"/>
            <w:vAlign w:val="center"/>
          </w:tcPr>
          <w:p w14:paraId="0EDFCD33" w14:textId="77777777" w:rsidR="0043190C" w:rsidRPr="00276F80" w:rsidRDefault="0043190C" w:rsidP="002A6416">
            <w:pPr>
              <w:pStyle w:val="AppendixTableHeadings"/>
              <w:keepNext/>
              <w:spacing w:line="240" w:lineRule="auto"/>
              <w:rPr>
                <w:rFonts w:ascii="Tahoma" w:hAnsi="Tahoma" w:cs="Tahoma"/>
              </w:rPr>
            </w:pPr>
            <w:r w:rsidRPr="00276F80">
              <w:rPr>
                <w:rFonts w:ascii="Tahoma" w:hAnsi="Tahoma" w:cs="Tahoma"/>
                <w:sz w:val="20"/>
                <w:szCs w:val="20"/>
              </w:rPr>
              <w:t>SAM</w:t>
            </w:r>
          </w:p>
          <w:p w14:paraId="0EDFCD34" w14:textId="77777777" w:rsidR="0043190C" w:rsidRPr="00276F80" w:rsidRDefault="0043190C" w:rsidP="00162A41">
            <w:pPr>
              <w:pStyle w:val="AppendixTableHeadings"/>
              <w:keepNext/>
              <w:spacing w:line="240" w:lineRule="auto"/>
              <w:rPr>
                <w:rFonts w:ascii="Tahoma" w:hAnsi="Tahoma" w:cs="Tahoma"/>
                <w:sz w:val="20"/>
                <w:szCs w:val="20"/>
              </w:rPr>
            </w:pPr>
            <w:r w:rsidRPr="00276F80">
              <w:rPr>
                <w:rFonts w:ascii="Tahoma" w:hAnsi="Tahoma" w:cs="Tahoma"/>
                <w:sz w:val="20"/>
                <w:szCs w:val="20"/>
              </w:rPr>
              <w:t>2400-5999</w:t>
            </w:r>
          </w:p>
        </w:tc>
        <w:tc>
          <w:tcPr>
            <w:tcW w:w="1415" w:type="dxa"/>
            <w:shd w:val="clear" w:color="auto" w:fill="FFCC99"/>
            <w:vAlign w:val="center"/>
          </w:tcPr>
          <w:p w14:paraId="0EDFCD35" w14:textId="77777777" w:rsidR="0043190C" w:rsidRPr="00276F80" w:rsidRDefault="0043190C" w:rsidP="002A6416">
            <w:pPr>
              <w:pStyle w:val="AppendixTableHeadings"/>
              <w:keepNext/>
              <w:spacing w:line="240" w:lineRule="auto"/>
              <w:rPr>
                <w:rFonts w:ascii="Tahoma" w:hAnsi="Tahoma" w:cs="Tahoma"/>
              </w:rPr>
            </w:pPr>
            <w:r w:rsidRPr="00276F80">
              <w:rPr>
                <w:rFonts w:ascii="Tahoma" w:hAnsi="Tahoma" w:cs="Tahoma"/>
                <w:sz w:val="20"/>
                <w:szCs w:val="20"/>
              </w:rPr>
              <w:t>SAM</w:t>
            </w:r>
          </w:p>
          <w:p w14:paraId="0EDFCD36" w14:textId="77777777" w:rsidR="0043190C" w:rsidRPr="00276F80" w:rsidRDefault="0043190C" w:rsidP="00162A41">
            <w:pPr>
              <w:pStyle w:val="AppendixTableHeadings"/>
              <w:keepNext/>
              <w:spacing w:line="240" w:lineRule="auto"/>
              <w:rPr>
                <w:rFonts w:ascii="Tahoma" w:hAnsi="Tahoma" w:cs="Tahoma"/>
                <w:sz w:val="20"/>
                <w:szCs w:val="20"/>
              </w:rPr>
            </w:pPr>
            <w:r w:rsidRPr="00276F80">
              <w:rPr>
                <w:rFonts w:ascii="Tahoma" w:hAnsi="Tahoma" w:cs="Tahoma"/>
                <w:sz w:val="20"/>
                <w:szCs w:val="20"/>
              </w:rPr>
              <w:t>6000-14999</w:t>
            </w:r>
          </w:p>
        </w:tc>
        <w:tc>
          <w:tcPr>
            <w:tcW w:w="1350" w:type="dxa"/>
            <w:shd w:val="clear" w:color="auto" w:fill="FFCC99"/>
            <w:vAlign w:val="center"/>
          </w:tcPr>
          <w:p w14:paraId="0EDFCD37" w14:textId="77777777" w:rsidR="0043190C" w:rsidRPr="00276F80" w:rsidRDefault="0043190C" w:rsidP="002A6416">
            <w:pPr>
              <w:pStyle w:val="AppendixTableHeadings"/>
              <w:keepNext/>
              <w:spacing w:line="240" w:lineRule="auto"/>
              <w:rPr>
                <w:rFonts w:ascii="Tahoma" w:hAnsi="Tahoma" w:cs="Tahoma"/>
              </w:rPr>
            </w:pPr>
            <w:r w:rsidRPr="00276F80">
              <w:rPr>
                <w:rFonts w:ascii="Tahoma" w:hAnsi="Tahoma" w:cs="Tahoma"/>
                <w:sz w:val="20"/>
                <w:szCs w:val="20"/>
              </w:rPr>
              <w:t>SAM</w:t>
            </w:r>
          </w:p>
          <w:p w14:paraId="0EDFCD38" w14:textId="77777777" w:rsidR="0043190C" w:rsidRPr="00276F80" w:rsidRDefault="0043190C" w:rsidP="00162A41">
            <w:pPr>
              <w:pStyle w:val="AppendixTableHeadings"/>
              <w:keepNext/>
              <w:spacing w:line="240" w:lineRule="auto"/>
              <w:rPr>
                <w:rFonts w:ascii="Tahoma" w:hAnsi="Tahoma" w:cs="Tahoma"/>
                <w:sz w:val="20"/>
                <w:szCs w:val="20"/>
              </w:rPr>
            </w:pPr>
            <w:r w:rsidRPr="00276F80">
              <w:rPr>
                <w:rFonts w:ascii="Tahoma" w:hAnsi="Tahoma" w:cs="Tahoma"/>
                <w:sz w:val="20"/>
                <w:szCs w:val="20"/>
              </w:rPr>
              <w:t>15000+</w:t>
            </w:r>
          </w:p>
        </w:tc>
        <w:tc>
          <w:tcPr>
            <w:tcW w:w="1456" w:type="dxa"/>
            <w:shd w:val="clear" w:color="auto" w:fill="FFCC99"/>
            <w:vAlign w:val="center"/>
          </w:tcPr>
          <w:p w14:paraId="0EDFCD39" w14:textId="77777777" w:rsidR="0043190C" w:rsidRPr="0060036E" w:rsidRDefault="0043190C" w:rsidP="002A6416">
            <w:pPr>
              <w:pStyle w:val="AppendixTableHeadings"/>
              <w:keepNext/>
              <w:spacing w:line="240" w:lineRule="auto"/>
              <w:rPr>
                <w:rFonts w:ascii="Tahoma" w:hAnsi="Tahoma" w:cs="Tahoma"/>
                <w:sz w:val="20"/>
                <w:szCs w:val="20"/>
                <w:lang w:val="nl-NL"/>
              </w:rPr>
            </w:pPr>
            <w:r w:rsidRPr="0060036E">
              <w:rPr>
                <w:rFonts w:ascii="Tahoma" w:hAnsi="Tahoma" w:cs="Tahoma"/>
                <w:sz w:val="20"/>
                <w:szCs w:val="20"/>
                <w:lang w:val="nl-NL"/>
              </w:rPr>
              <w:t>Academic Select/</w:t>
            </w:r>
            <w:r w:rsidR="0060036E" w:rsidRPr="0060036E">
              <w:rPr>
                <w:rFonts w:ascii="Tahoma" w:hAnsi="Tahoma" w:cs="Tahoma"/>
                <w:sz w:val="20"/>
                <w:szCs w:val="20"/>
                <w:lang w:val="nl-NL"/>
              </w:rPr>
              <w:br/>
            </w:r>
            <w:r w:rsidRPr="0060036E">
              <w:rPr>
                <w:rFonts w:ascii="Tahoma" w:hAnsi="Tahoma" w:cs="Tahoma"/>
                <w:sz w:val="20"/>
                <w:szCs w:val="20"/>
                <w:lang w:val="nl-NL"/>
              </w:rPr>
              <w:t>Select Plus for Academic/</w:t>
            </w:r>
            <w:r w:rsidR="00162A41" w:rsidRPr="0060036E">
              <w:rPr>
                <w:rFonts w:ascii="Tahoma" w:hAnsi="Tahoma" w:cs="Tahoma"/>
                <w:sz w:val="20"/>
                <w:szCs w:val="20"/>
                <w:lang w:val="nl-NL"/>
              </w:rPr>
              <w:br/>
            </w:r>
            <w:r w:rsidRPr="0060036E">
              <w:rPr>
                <w:rFonts w:ascii="Tahoma" w:hAnsi="Tahoma" w:cs="Tahoma"/>
                <w:sz w:val="20"/>
                <w:szCs w:val="20"/>
                <w:lang w:val="nl-NL"/>
              </w:rPr>
              <w:t>Open met SAM</w:t>
            </w:r>
          </w:p>
        </w:tc>
      </w:tr>
      <w:tr w:rsidR="0043190C" w:rsidRPr="00595302" w14:paraId="0EDFCD4A" w14:textId="77777777" w:rsidTr="00162A41">
        <w:trPr>
          <w:trHeight w:val="236"/>
        </w:trPr>
        <w:tc>
          <w:tcPr>
            <w:tcW w:w="1629" w:type="dxa"/>
            <w:vAlign w:val="center"/>
          </w:tcPr>
          <w:p w14:paraId="0EDFCD3B" w14:textId="77777777" w:rsidR="0043190C" w:rsidRPr="00162A41" w:rsidRDefault="0043190C" w:rsidP="002A6416">
            <w:pPr>
              <w:pStyle w:val="AppendixTableText"/>
              <w:keepNext/>
              <w:spacing w:line="240" w:lineRule="auto"/>
              <w:rPr>
                <w:rFonts w:ascii="Tahoma" w:hAnsi="Tahoma" w:cs="Tahoma"/>
                <w:lang w:val="nl-NL"/>
              </w:rPr>
            </w:pPr>
            <w:r w:rsidRPr="00162A41">
              <w:rPr>
                <w:rFonts w:ascii="Tahoma" w:hAnsi="Tahoma" w:cs="Tahoma"/>
                <w:b/>
                <w:lang w:val="nl-NL"/>
              </w:rPr>
              <w:t>Productgroep</w:t>
            </w:r>
            <w:r w:rsidR="0060036E">
              <w:rPr>
                <w:rFonts w:ascii="Tahoma" w:hAnsi="Tahoma" w:cs="Tahoma"/>
                <w:b/>
                <w:lang w:val="nl-NL"/>
              </w:rPr>
              <w:t>-</w:t>
            </w:r>
            <w:r w:rsidRPr="00162A41">
              <w:rPr>
                <w:rFonts w:ascii="Tahoma" w:hAnsi="Tahoma" w:cs="Tahoma"/>
                <w:b/>
                <w:lang w:val="nl-NL"/>
              </w:rPr>
              <w:t>Toepassingen</w:t>
            </w:r>
          </w:p>
        </w:tc>
        <w:tc>
          <w:tcPr>
            <w:tcW w:w="1170" w:type="dxa"/>
            <w:vAlign w:val="center"/>
          </w:tcPr>
          <w:p w14:paraId="0EDFCD3C" w14:textId="77777777" w:rsidR="0043190C" w:rsidRPr="00162A41" w:rsidRDefault="0043190C" w:rsidP="002A6416">
            <w:pPr>
              <w:pStyle w:val="AppendixTableText"/>
              <w:keepNext/>
              <w:spacing w:line="240" w:lineRule="auto"/>
              <w:rPr>
                <w:rFonts w:ascii="Tahoma" w:hAnsi="Tahoma" w:cs="Tahoma"/>
                <w:lang w:val="nl-NL"/>
              </w:rPr>
            </w:pPr>
            <w:r w:rsidRPr="00162A41">
              <w:rPr>
                <w:rFonts w:ascii="Tahoma" w:hAnsi="Tahoma" w:cs="Tahoma"/>
                <w:lang w:val="nl-NL"/>
              </w:rPr>
              <w:t>1 gebruikers-ID per overe</w:t>
            </w:r>
            <w:r w:rsidR="00213866">
              <w:rPr>
                <w:rFonts w:ascii="Tahoma" w:hAnsi="Tahoma" w:cs="Tahoma"/>
                <w:lang w:val="nl-NL"/>
              </w:rPr>
              <w:t>-</w:t>
            </w:r>
            <w:r w:rsidRPr="00162A41">
              <w:rPr>
                <w:rFonts w:ascii="Tahoma" w:hAnsi="Tahoma" w:cs="Tahoma"/>
                <w:lang w:val="nl-NL"/>
              </w:rPr>
              <w:t>enkomst</w:t>
            </w:r>
          </w:p>
        </w:tc>
        <w:tc>
          <w:tcPr>
            <w:tcW w:w="1260" w:type="dxa"/>
            <w:vAlign w:val="center"/>
          </w:tcPr>
          <w:p w14:paraId="0EDFCD3D" w14:textId="77777777" w:rsidR="0043190C" w:rsidRPr="00A343C1" w:rsidRDefault="0043190C" w:rsidP="002A6416">
            <w:pPr>
              <w:pStyle w:val="AppendixTableText"/>
              <w:keepNext/>
              <w:spacing w:line="240" w:lineRule="auto"/>
              <w:rPr>
                <w:rFonts w:ascii="Tahoma" w:hAnsi="Tahoma" w:cs="Tahoma"/>
                <w:lang w:val="nl-NL"/>
              </w:rPr>
            </w:pPr>
            <w:r w:rsidRPr="00A343C1">
              <w:rPr>
                <w:rFonts w:ascii="Tahoma" w:hAnsi="Tahoma" w:cs="Tahoma"/>
                <w:lang w:val="nl-NL"/>
              </w:rPr>
              <w:t>2 gebruikers-ID's per</w:t>
            </w:r>
          </w:p>
          <w:p w14:paraId="0EDFCD3E" w14:textId="77777777" w:rsidR="0043190C" w:rsidRPr="00A343C1" w:rsidRDefault="0043190C" w:rsidP="002A6416">
            <w:pPr>
              <w:pStyle w:val="AppendixTableText"/>
              <w:keepNext/>
              <w:spacing w:line="240" w:lineRule="auto"/>
              <w:rPr>
                <w:rFonts w:ascii="Tahoma" w:hAnsi="Tahoma" w:cs="Tahoma"/>
                <w:lang w:val="nl-NL"/>
              </w:rPr>
            </w:pPr>
            <w:r w:rsidRPr="00A343C1">
              <w:rPr>
                <w:rFonts w:ascii="Tahoma" w:hAnsi="Tahoma" w:cs="Tahoma"/>
                <w:lang w:val="nl-NL"/>
              </w:rPr>
              <w:t>In aanmerking komende</w:t>
            </w:r>
          </w:p>
          <w:p w14:paraId="0EDFCD3F" w14:textId="77777777" w:rsidR="0043190C" w:rsidRPr="00162A41" w:rsidRDefault="0043190C" w:rsidP="002A6416">
            <w:pPr>
              <w:pStyle w:val="AppendixTableText"/>
              <w:keepNext/>
              <w:spacing w:line="240" w:lineRule="auto"/>
              <w:rPr>
                <w:rFonts w:ascii="Tahoma" w:hAnsi="Tahoma" w:cs="Tahoma"/>
                <w:lang w:val="nl-NL"/>
              </w:rPr>
            </w:pPr>
            <w:r w:rsidRPr="00162A41">
              <w:rPr>
                <w:rFonts w:ascii="Tahoma" w:hAnsi="Tahoma" w:cs="Tahoma"/>
                <w:lang w:val="nl-NL"/>
              </w:rPr>
              <w:t>Enrollment</w:t>
            </w:r>
          </w:p>
        </w:tc>
        <w:tc>
          <w:tcPr>
            <w:tcW w:w="1170" w:type="dxa"/>
            <w:vAlign w:val="center"/>
          </w:tcPr>
          <w:p w14:paraId="0EDFCD40" w14:textId="77777777" w:rsidR="0043190C" w:rsidRPr="00A343C1" w:rsidRDefault="0043190C" w:rsidP="002A6416">
            <w:pPr>
              <w:pStyle w:val="AppendixTableText"/>
              <w:keepNext/>
              <w:spacing w:line="240" w:lineRule="auto"/>
              <w:rPr>
                <w:rFonts w:ascii="Tahoma" w:hAnsi="Tahoma" w:cs="Tahoma"/>
                <w:lang w:val="nl-NL"/>
              </w:rPr>
            </w:pPr>
            <w:r w:rsidRPr="00A343C1">
              <w:rPr>
                <w:rFonts w:ascii="Tahoma" w:hAnsi="Tahoma" w:cs="Tahoma"/>
                <w:lang w:val="nl-NL"/>
              </w:rPr>
              <w:t>5 gebruikers-ID's per</w:t>
            </w:r>
          </w:p>
          <w:p w14:paraId="0EDFCD41" w14:textId="77777777" w:rsidR="0043190C" w:rsidRPr="00A343C1" w:rsidRDefault="0043190C" w:rsidP="002A6416">
            <w:pPr>
              <w:pStyle w:val="AppendixTableText"/>
              <w:keepNext/>
              <w:spacing w:line="240" w:lineRule="auto"/>
              <w:rPr>
                <w:rFonts w:ascii="Tahoma" w:hAnsi="Tahoma" w:cs="Tahoma"/>
                <w:lang w:val="nl-NL"/>
              </w:rPr>
            </w:pPr>
            <w:r w:rsidRPr="00A343C1">
              <w:rPr>
                <w:rFonts w:ascii="Tahoma" w:hAnsi="Tahoma" w:cs="Tahoma"/>
                <w:lang w:val="nl-NL"/>
              </w:rPr>
              <w:t>In aanmerking komende</w:t>
            </w:r>
          </w:p>
          <w:p w14:paraId="0EDFCD42" w14:textId="77777777" w:rsidR="0043190C" w:rsidRPr="00276F80" w:rsidRDefault="0043190C" w:rsidP="002A6416">
            <w:pPr>
              <w:pStyle w:val="AppendixTableText"/>
              <w:keepNext/>
              <w:spacing w:line="240" w:lineRule="auto"/>
              <w:rPr>
                <w:rFonts w:ascii="Tahoma" w:hAnsi="Tahoma" w:cs="Tahoma"/>
              </w:rPr>
            </w:pPr>
            <w:r w:rsidRPr="00276F80">
              <w:rPr>
                <w:rFonts w:ascii="Tahoma" w:hAnsi="Tahoma" w:cs="Tahoma"/>
              </w:rPr>
              <w:t>Enrollment</w:t>
            </w:r>
          </w:p>
        </w:tc>
        <w:tc>
          <w:tcPr>
            <w:tcW w:w="1415" w:type="dxa"/>
            <w:vAlign w:val="center"/>
          </w:tcPr>
          <w:p w14:paraId="0EDFCD43" w14:textId="77777777" w:rsidR="0043190C" w:rsidRPr="00A343C1" w:rsidRDefault="0043190C" w:rsidP="002A6416">
            <w:pPr>
              <w:pStyle w:val="AppendixTableText"/>
              <w:keepNext/>
              <w:spacing w:line="240" w:lineRule="auto"/>
              <w:rPr>
                <w:rFonts w:ascii="Tahoma" w:hAnsi="Tahoma" w:cs="Tahoma"/>
                <w:lang w:val="nl-NL"/>
              </w:rPr>
            </w:pPr>
            <w:r w:rsidRPr="00A343C1">
              <w:rPr>
                <w:rFonts w:ascii="Tahoma" w:hAnsi="Tahoma" w:cs="Tahoma"/>
                <w:lang w:val="nl-NL"/>
              </w:rPr>
              <w:t>10 gebruikers-ID's per</w:t>
            </w:r>
          </w:p>
          <w:p w14:paraId="0EDFCD44" w14:textId="77777777" w:rsidR="0043190C" w:rsidRPr="00A343C1" w:rsidRDefault="0043190C" w:rsidP="002A6416">
            <w:pPr>
              <w:pStyle w:val="AppendixTableText"/>
              <w:keepNext/>
              <w:spacing w:line="240" w:lineRule="auto"/>
              <w:rPr>
                <w:rFonts w:ascii="Tahoma" w:hAnsi="Tahoma" w:cs="Tahoma"/>
                <w:lang w:val="nl-NL"/>
              </w:rPr>
            </w:pPr>
            <w:r w:rsidRPr="00A343C1">
              <w:rPr>
                <w:rFonts w:ascii="Tahoma" w:hAnsi="Tahoma" w:cs="Tahoma"/>
                <w:lang w:val="nl-NL"/>
              </w:rPr>
              <w:t>In aanmerking komende</w:t>
            </w:r>
          </w:p>
          <w:p w14:paraId="0EDFCD45" w14:textId="77777777" w:rsidR="0043190C" w:rsidRPr="00276F80" w:rsidRDefault="0043190C" w:rsidP="002A6416">
            <w:pPr>
              <w:pStyle w:val="AppendixTableText"/>
              <w:keepNext/>
              <w:spacing w:line="240" w:lineRule="auto"/>
              <w:rPr>
                <w:rFonts w:ascii="Tahoma" w:hAnsi="Tahoma" w:cs="Tahoma"/>
              </w:rPr>
            </w:pPr>
            <w:r w:rsidRPr="00276F80">
              <w:rPr>
                <w:rFonts w:ascii="Tahoma" w:hAnsi="Tahoma" w:cs="Tahoma"/>
              </w:rPr>
              <w:t>Enrollment</w:t>
            </w:r>
          </w:p>
        </w:tc>
        <w:tc>
          <w:tcPr>
            <w:tcW w:w="1350" w:type="dxa"/>
            <w:vAlign w:val="center"/>
          </w:tcPr>
          <w:p w14:paraId="0EDFCD46" w14:textId="77777777" w:rsidR="0043190C" w:rsidRPr="00A343C1" w:rsidRDefault="0043190C" w:rsidP="002A6416">
            <w:pPr>
              <w:pStyle w:val="AppendixTableText"/>
              <w:keepNext/>
              <w:spacing w:line="240" w:lineRule="auto"/>
              <w:rPr>
                <w:rFonts w:ascii="Tahoma" w:hAnsi="Tahoma" w:cs="Tahoma"/>
                <w:lang w:val="nl-NL"/>
              </w:rPr>
            </w:pPr>
            <w:r w:rsidRPr="00A343C1">
              <w:rPr>
                <w:rFonts w:ascii="Tahoma" w:hAnsi="Tahoma" w:cs="Tahoma"/>
                <w:lang w:val="nl-NL"/>
              </w:rPr>
              <w:t>20 gebruikers-ID's per</w:t>
            </w:r>
          </w:p>
          <w:p w14:paraId="0EDFCD47" w14:textId="77777777" w:rsidR="0043190C" w:rsidRPr="00A343C1" w:rsidRDefault="0043190C" w:rsidP="002A6416">
            <w:pPr>
              <w:pStyle w:val="AppendixTableText"/>
              <w:keepNext/>
              <w:spacing w:line="240" w:lineRule="auto"/>
              <w:rPr>
                <w:rFonts w:ascii="Tahoma" w:hAnsi="Tahoma" w:cs="Tahoma"/>
                <w:lang w:val="nl-NL"/>
              </w:rPr>
            </w:pPr>
            <w:r w:rsidRPr="00A343C1">
              <w:rPr>
                <w:rFonts w:ascii="Tahoma" w:hAnsi="Tahoma" w:cs="Tahoma"/>
                <w:lang w:val="nl-NL"/>
              </w:rPr>
              <w:t>In aanmerking komende</w:t>
            </w:r>
          </w:p>
          <w:p w14:paraId="0EDFCD48" w14:textId="77777777" w:rsidR="0043190C" w:rsidRPr="00276F80" w:rsidRDefault="0043190C" w:rsidP="002A6416">
            <w:pPr>
              <w:pStyle w:val="AppendixTableText"/>
              <w:keepNext/>
              <w:spacing w:line="240" w:lineRule="auto"/>
              <w:rPr>
                <w:rFonts w:ascii="Tahoma" w:hAnsi="Tahoma" w:cs="Tahoma"/>
              </w:rPr>
            </w:pPr>
            <w:r w:rsidRPr="00276F80">
              <w:rPr>
                <w:rFonts w:ascii="Tahoma" w:hAnsi="Tahoma" w:cs="Tahoma"/>
              </w:rPr>
              <w:t>Enrollment</w:t>
            </w:r>
          </w:p>
        </w:tc>
        <w:tc>
          <w:tcPr>
            <w:tcW w:w="1456" w:type="dxa"/>
            <w:vAlign w:val="center"/>
          </w:tcPr>
          <w:p w14:paraId="0EDFCD49" w14:textId="77777777" w:rsidR="0043190C" w:rsidRPr="00A343C1" w:rsidRDefault="0043190C" w:rsidP="002A6416">
            <w:pPr>
              <w:pStyle w:val="AppendixTableText"/>
              <w:keepNext/>
              <w:spacing w:line="240" w:lineRule="auto"/>
              <w:rPr>
                <w:rFonts w:ascii="Tahoma" w:hAnsi="Tahoma" w:cs="Tahoma"/>
                <w:lang w:val="nl-NL"/>
              </w:rPr>
            </w:pPr>
            <w:r w:rsidRPr="00A343C1">
              <w:rPr>
                <w:rFonts w:ascii="Tahoma" w:hAnsi="Tahoma" w:cs="Tahoma"/>
                <w:lang w:val="nl-NL"/>
              </w:rPr>
              <w:t>1 gebruikers-ID per Enrollment/overeenkomst</w:t>
            </w:r>
          </w:p>
        </w:tc>
      </w:tr>
      <w:tr w:rsidR="0043190C" w:rsidRPr="00595302" w14:paraId="0EDFCD5A" w14:textId="77777777" w:rsidTr="00162A41">
        <w:trPr>
          <w:trHeight w:val="236"/>
        </w:trPr>
        <w:tc>
          <w:tcPr>
            <w:tcW w:w="1629" w:type="dxa"/>
            <w:vAlign w:val="center"/>
          </w:tcPr>
          <w:p w14:paraId="0EDFCD4B" w14:textId="77777777" w:rsidR="0043190C" w:rsidRPr="00276F80" w:rsidRDefault="0043190C" w:rsidP="003C5F9C">
            <w:pPr>
              <w:pStyle w:val="AppendixTableText"/>
              <w:keepNext/>
              <w:spacing w:line="240" w:lineRule="auto"/>
              <w:rPr>
                <w:rFonts w:ascii="Tahoma" w:hAnsi="Tahoma" w:cs="Tahoma"/>
              </w:rPr>
            </w:pPr>
            <w:r w:rsidRPr="00276F80">
              <w:rPr>
                <w:rFonts w:ascii="Tahoma" w:hAnsi="Tahoma" w:cs="Tahoma"/>
                <w:b/>
              </w:rPr>
              <w:t>Productgroep</w:t>
            </w:r>
            <w:r w:rsidR="003C5F9C">
              <w:rPr>
                <w:rFonts w:ascii="Tahoma" w:hAnsi="Tahoma" w:cs="Tahoma"/>
                <w:b/>
              </w:rPr>
              <w:t>-</w:t>
            </w:r>
            <w:r w:rsidRPr="00276F80">
              <w:rPr>
                <w:rFonts w:ascii="Tahoma" w:hAnsi="Tahoma" w:cs="Tahoma"/>
                <w:b/>
              </w:rPr>
              <w:t>Systemen</w:t>
            </w:r>
          </w:p>
        </w:tc>
        <w:tc>
          <w:tcPr>
            <w:tcW w:w="1170" w:type="dxa"/>
            <w:vAlign w:val="center"/>
          </w:tcPr>
          <w:p w14:paraId="0EDFCD4C" w14:textId="77777777" w:rsidR="0043190C" w:rsidRPr="00213866" w:rsidRDefault="0043190C" w:rsidP="002A6416">
            <w:pPr>
              <w:pStyle w:val="AppendixTableText"/>
              <w:keepNext/>
              <w:spacing w:line="240" w:lineRule="auto"/>
              <w:rPr>
                <w:rFonts w:ascii="Tahoma" w:hAnsi="Tahoma" w:cs="Tahoma"/>
                <w:lang w:val="nl-NL"/>
              </w:rPr>
            </w:pPr>
            <w:r w:rsidRPr="00213866">
              <w:rPr>
                <w:rFonts w:ascii="Tahoma" w:hAnsi="Tahoma" w:cs="Tahoma"/>
                <w:lang w:val="nl-NL"/>
              </w:rPr>
              <w:t>1 gebruikers-ID per overe</w:t>
            </w:r>
            <w:r w:rsidR="00213866" w:rsidRPr="00213866">
              <w:rPr>
                <w:rFonts w:ascii="Tahoma" w:hAnsi="Tahoma" w:cs="Tahoma"/>
                <w:lang w:val="nl-NL"/>
              </w:rPr>
              <w:t>-</w:t>
            </w:r>
            <w:r w:rsidRPr="00213866">
              <w:rPr>
                <w:rFonts w:ascii="Tahoma" w:hAnsi="Tahoma" w:cs="Tahoma"/>
                <w:lang w:val="nl-NL"/>
              </w:rPr>
              <w:t>enkomst</w:t>
            </w:r>
          </w:p>
        </w:tc>
        <w:tc>
          <w:tcPr>
            <w:tcW w:w="1260" w:type="dxa"/>
            <w:vAlign w:val="center"/>
          </w:tcPr>
          <w:p w14:paraId="0EDFCD4D" w14:textId="77777777" w:rsidR="0043190C" w:rsidRPr="00A343C1" w:rsidRDefault="0043190C" w:rsidP="002A6416">
            <w:pPr>
              <w:pStyle w:val="AppendixTableText"/>
              <w:keepNext/>
              <w:spacing w:line="240" w:lineRule="auto"/>
              <w:rPr>
                <w:rFonts w:ascii="Tahoma" w:hAnsi="Tahoma" w:cs="Tahoma"/>
                <w:lang w:val="nl-NL"/>
              </w:rPr>
            </w:pPr>
            <w:r w:rsidRPr="00A343C1">
              <w:rPr>
                <w:rFonts w:ascii="Tahoma" w:hAnsi="Tahoma" w:cs="Tahoma"/>
                <w:lang w:val="nl-NL"/>
              </w:rPr>
              <w:t>2 gebruikers-ID's per</w:t>
            </w:r>
          </w:p>
          <w:p w14:paraId="0EDFCD4E" w14:textId="77777777" w:rsidR="0043190C" w:rsidRPr="00A343C1" w:rsidRDefault="0043190C" w:rsidP="002A6416">
            <w:pPr>
              <w:pStyle w:val="AppendixTableText"/>
              <w:keepNext/>
              <w:spacing w:line="240" w:lineRule="auto"/>
              <w:rPr>
                <w:rFonts w:ascii="Tahoma" w:hAnsi="Tahoma" w:cs="Tahoma"/>
                <w:lang w:val="nl-NL"/>
              </w:rPr>
            </w:pPr>
            <w:r w:rsidRPr="00A343C1">
              <w:rPr>
                <w:rFonts w:ascii="Tahoma" w:hAnsi="Tahoma" w:cs="Tahoma"/>
                <w:lang w:val="nl-NL"/>
              </w:rPr>
              <w:t>In aanmerking komende</w:t>
            </w:r>
          </w:p>
          <w:p w14:paraId="0EDFCD4F" w14:textId="77777777" w:rsidR="0043190C" w:rsidRPr="00276F80" w:rsidRDefault="0043190C" w:rsidP="002A6416">
            <w:pPr>
              <w:pStyle w:val="AppendixTableText"/>
              <w:keepNext/>
              <w:spacing w:line="240" w:lineRule="auto"/>
              <w:rPr>
                <w:rFonts w:ascii="Tahoma" w:hAnsi="Tahoma" w:cs="Tahoma"/>
              </w:rPr>
            </w:pPr>
            <w:r w:rsidRPr="00276F80">
              <w:rPr>
                <w:rFonts w:ascii="Tahoma" w:hAnsi="Tahoma" w:cs="Tahoma"/>
              </w:rPr>
              <w:t>Enrollment</w:t>
            </w:r>
          </w:p>
        </w:tc>
        <w:tc>
          <w:tcPr>
            <w:tcW w:w="1170" w:type="dxa"/>
            <w:vAlign w:val="center"/>
          </w:tcPr>
          <w:p w14:paraId="0EDFCD50" w14:textId="77777777" w:rsidR="0043190C" w:rsidRPr="00A343C1" w:rsidRDefault="00F30075" w:rsidP="002A6416">
            <w:pPr>
              <w:pStyle w:val="AppendixTableText"/>
              <w:keepNext/>
              <w:spacing w:line="240" w:lineRule="auto"/>
              <w:rPr>
                <w:rFonts w:ascii="Tahoma" w:hAnsi="Tahoma" w:cs="Tahoma"/>
                <w:lang w:val="nl-NL"/>
              </w:rPr>
            </w:pPr>
            <w:r w:rsidRPr="00A343C1">
              <w:rPr>
                <w:rFonts w:ascii="Tahoma" w:hAnsi="Tahoma" w:cs="Tahoma"/>
                <w:lang w:val="nl-NL"/>
              </w:rPr>
              <w:t>3 gebruikers-ID's per</w:t>
            </w:r>
          </w:p>
          <w:p w14:paraId="0EDFCD51" w14:textId="77777777" w:rsidR="0043190C" w:rsidRPr="00A343C1" w:rsidRDefault="0043190C" w:rsidP="002A6416">
            <w:pPr>
              <w:pStyle w:val="AppendixTableText"/>
              <w:keepNext/>
              <w:spacing w:line="240" w:lineRule="auto"/>
              <w:rPr>
                <w:rFonts w:ascii="Tahoma" w:hAnsi="Tahoma" w:cs="Tahoma"/>
                <w:lang w:val="nl-NL"/>
              </w:rPr>
            </w:pPr>
            <w:r w:rsidRPr="00A343C1">
              <w:rPr>
                <w:rFonts w:ascii="Tahoma" w:hAnsi="Tahoma" w:cs="Tahoma"/>
                <w:lang w:val="nl-NL"/>
              </w:rPr>
              <w:t>In aanmerking komende</w:t>
            </w:r>
          </w:p>
          <w:p w14:paraId="0EDFCD52" w14:textId="77777777" w:rsidR="0043190C" w:rsidRPr="00276F80" w:rsidRDefault="0043190C" w:rsidP="002A6416">
            <w:pPr>
              <w:pStyle w:val="AppendixTableText"/>
              <w:keepNext/>
              <w:spacing w:line="240" w:lineRule="auto"/>
              <w:rPr>
                <w:rFonts w:ascii="Tahoma" w:hAnsi="Tahoma" w:cs="Tahoma"/>
              </w:rPr>
            </w:pPr>
            <w:r w:rsidRPr="00276F80">
              <w:rPr>
                <w:rFonts w:ascii="Tahoma" w:hAnsi="Tahoma" w:cs="Tahoma"/>
              </w:rPr>
              <w:t>Enrollment</w:t>
            </w:r>
          </w:p>
        </w:tc>
        <w:tc>
          <w:tcPr>
            <w:tcW w:w="1415" w:type="dxa"/>
            <w:vAlign w:val="center"/>
          </w:tcPr>
          <w:p w14:paraId="0EDFCD53" w14:textId="77777777" w:rsidR="0043190C" w:rsidRPr="00A343C1" w:rsidRDefault="00F30075" w:rsidP="002A6416">
            <w:pPr>
              <w:pStyle w:val="AppendixTableText"/>
              <w:keepNext/>
              <w:spacing w:line="240" w:lineRule="auto"/>
              <w:rPr>
                <w:rFonts w:ascii="Tahoma" w:hAnsi="Tahoma" w:cs="Tahoma"/>
                <w:lang w:val="nl-NL"/>
              </w:rPr>
            </w:pPr>
            <w:r w:rsidRPr="00A343C1">
              <w:rPr>
                <w:rFonts w:ascii="Tahoma" w:hAnsi="Tahoma" w:cs="Tahoma"/>
                <w:lang w:val="nl-NL"/>
              </w:rPr>
              <w:t>5 gebruikers-ID's per</w:t>
            </w:r>
          </w:p>
          <w:p w14:paraId="0EDFCD54" w14:textId="77777777" w:rsidR="0043190C" w:rsidRPr="00A343C1" w:rsidRDefault="0043190C" w:rsidP="002A6416">
            <w:pPr>
              <w:pStyle w:val="AppendixTableText"/>
              <w:keepNext/>
              <w:spacing w:line="240" w:lineRule="auto"/>
              <w:rPr>
                <w:rFonts w:ascii="Tahoma" w:hAnsi="Tahoma" w:cs="Tahoma"/>
                <w:lang w:val="nl-NL"/>
              </w:rPr>
            </w:pPr>
            <w:r w:rsidRPr="00A343C1">
              <w:rPr>
                <w:rFonts w:ascii="Tahoma" w:hAnsi="Tahoma" w:cs="Tahoma"/>
                <w:lang w:val="nl-NL"/>
              </w:rPr>
              <w:t>In aanmerking komende</w:t>
            </w:r>
          </w:p>
          <w:p w14:paraId="0EDFCD55" w14:textId="77777777" w:rsidR="0043190C" w:rsidRPr="00276F80" w:rsidRDefault="0043190C" w:rsidP="002A6416">
            <w:pPr>
              <w:pStyle w:val="AppendixTableText"/>
              <w:keepNext/>
              <w:spacing w:line="240" w:lineRule="auto"/>
              <w:rPr>
                <w:rFonts w:ascii="Tahoma" w:hAnsi="Tahoma" w:cs="Tahoma"/>
              </w:rPr>
            </w:pPr>
            <w:r w:rsidRPr="00276F80">
              <w:rPr>
                <w:rFonts w:ascii="Tahoma" w:hAnsi="Tahoma" w:cs="Tahoma"/>
              </w:rPr>
              <w:t>Enrollment</w:t>
            </w:r>
          </w:p>
        </w:tc>
        <w:tc>
          <w:tcPr>
            <w:tcW w:w="1350" w:type="dxa"/>
            <w:vAlign w:val="center"/>
          </w:tcPr>
          <w:p w14:paraId="0EDFCD56" w14:textId="77777777" w:rsidR="0043190C" w:rsidRPr="00A343C1" w:rsidRDefault="00F30075" w:rsidP="002A6416">
            <w:pPr>
              <w:pStyle w:val="AppendixTableText"/>
              <w:keepNext/>
              <w:spacing w:line="240" w:lineRule="auto"/>
              <w:rPr>
                <w:rFonts w:ascii="Tahoma" w:hAnsi="Tahoma" w:cs="Tahoma"/>
                <w:lang w:val="nl-NL"/>
              </w:rPr>
            </w:pPr>
            <w:r w:rsidRPr="00A343C1">
              <w:rPr>
                <w:rFonts w:ascii="Tahoma" w:hAnsi="Tahoma" w:cs="Tahoma"/>
                <w:lang w:val="nl-NL"/>
              </w:rPr>
              <w:t>10 gebruikers-ID's per</w:t>
            </w:r>
          </w:p>
          <w:p w14:paraId="0EDFCD57" w14:textId="77777777" w:rsidR="0043190C" w:rsidRPr="00A343C1" w:rsidRDefault="0043190C" w:rsidP="002A6416">
            <w:pPr>
              <w:pStyle w:val="AppendixTableText"/>
              <w:keepNext/>
              <w:spacing w:line="240" w:lineRule="auto"/>
              <w:rPr>
                <w:rFonts w:ascii="Tahoma" w:hAnsi="Tahoma" w:cs="Tahoma"/>
                <w:lang w:val="nl-NL"/>
              </w:rPr>
            </w:pPr>
            <w:r w:rsidRPr="00A343C1">
              <w:rPr>
                <w:rFonts w:ascii="Tahoma" w:hAnsi="Tahoma" w:cs="Tahoma"/>
                <w:lang w:val="nl-NL"/>
              </w:rPr>
              <w:t>In aanmerking komende</w:t>
            </w:r>
          </w:p>
          <w:p w14:paraId="0EDFCD58" w14:textId="77777777" w:rsidR="0043190C" w:rsidRPr="00276F80" w:rsidRDefault="0043190C" w:rsidP="002A6416">
            <w:pPr>
              <w:pStyle w:val="AppendixTableText"/>
              <w:keepNext/>
              <w:spacing w:line="240" w:lineRule="auto"/>
              <w:rPr>
                <w:rFonts w:ascii="Tahoma" w:hAnsi="Tahoma" w:cs="Tahoma"/>
              </w:rPr>
            </w:pPr>
            <w:r w:rsidRPr="00276F80">
              <w:rPr>
                <w:rFonts w:ascii="Tahoma" w:hAnsi="Tahoma" w:cs="Tahoma"/>
              </w:rPr>
              <w:t>Enrollment</w:t>
            </w:r>
          </w:p>
        </w:tc>
        <w:tc>
          <w:tcPr>
            <w:tcW w:w="1456" w:type="dxa"/>
            <w:vAlign w:val="center"/>
          </w:tcPr>
          <w:p w14:paraId="0EDFCD59" w14:textId="77777777" w:rsidR="0043190C" w:rsidRPr="00A343C1" w:rsidRDefault="0043190C" w:rsidP="002A6416">
            <w:pPr>
              <w:pStyle w:val="AppendixTableText"/>
              <w:keepNext/>
              <w:spacing w:line="240" w:lineRule="auto"/>
              <w:rPr>
                <w:rFonts w:ascii="Tahoma" w:hAnsi="Tahoma" w:cs="Tahoma"/>
                <w:lang w:val="nl-NL"/>
              </w:rPr>
            </w:pPr>
            <w:r w:rsidRPr="00A343C1">
              <w:rPr>
                <w:rFonts w:ascii="Tahoma" w:hAnsi="Tahoma" w:cs="Tahoma"/>
                <w:lang w:val="nl-NL"/>
              </w:rPr>
              <w:t>1 gebruikers-ID per Enrollment/overeenkomst</w:t>
            </w:r>
          </w:p>
        </w:tc>
      </w:tr>
    </w:tbl>
    <w:p w14:paraId="0EDFCD5B" w14:textId="77777777" w:rsidR="009D26EE" w:rsidRPr="00A343C1" w:rsidRDefault="009D26EE" w:rsidP="00792D1E">
      <w:pPr>
        <w:pStyle w:val="AppendixFlushBulletedList"/>
        <w:tabs>
          <w:tab w:val="clear" w:pos="360"/>
          <w:tab w:val="num" w:pos="0"/>
        </w:tabs>
        <w:ind w:left="0" w:firstLine="0"/>
        <w:rPr>
          <w:rFonts w:ascii="Tahoma" w:hAnsi="Tahoma" w:cs="Tahoma"/>
          <w:lang w:val="nl-NL"/>
        </w:rPr>
      </w:pPr>
      <w:r w:rsidRPr="00A343C1">
        <w:rPr>
          <w:rFonts w:ascii="Tahoma" w:hAnsi="Tahoma" w:cs="Tahoma"/>
          <w:sz w:val="18"/>
          <w:szCs w:val="18"/>
          <w:lang w:val="nl-NL"/>
        </w:rPr>
        <w:t>Elke gebruikers-ID geeft een persoon het recht zich aan te melden bij en toegang te verkrijgen tot de website met diensten voor abonnees, met inbegrip van maar niet beperkt tot: Online Concierge Chat, Managed Newsgroups, en premium materiaal.</w:t>
      </w:r>
    </w:p>
    <w:p w14:paraId="0EDFCD5C" w14:textId="77777777" w:rsidR="00792D1E" w:rsidRPr="00A343C1" w:rsidRDefault="00792D1E" w:rsidP="00792D1E">
      <w:pPr>
        <w:pStyle w:val="AppendixFlushBulletedList"/>
        <w:tabs>
          <w:tab w:val="clear" w:pos="360"/>
          <w:tab w:val="num" w:pos="0"/>
        </w:tabs>
        <w:ind w:left="0" w:firstLine="0"/>
        <w:rPr>
          <w:rFonts w:ascii="Tahoma" w:hAnsi="Tahoma" w:cs="Tahoma"/>
          <w:lang w:val="nl-NL"/>
        </w:rPr>
      </w:pPr>
    </w:p>
    <w:p w14:paraId="0EDFCD5D" w14:textId="77777777" w:rsidR="008C0608" w:rsidRPr="00A343C1" w:rsidRDefault="008C0608" w:rsidP="00792D1E">
      <w:pPr>
        <w:pStyle w:val="AppendixFlushBulletedList"/>
        <w:tabs>
          <w:tab w:val="clear" w:pos="360"/>
          <w:tab w:val="num" w:pos="0"/>
        </w:tabs>
        <w:ind w:left="0" w:firstLine="0"/>
        <w:rPr>
          <w:rFonts w:ascii="Tahoma" w:hAnsi="Tahoma" w:cs="Tahoma"/>
          <w:lang w:val="nl-NL"/>
        </w:rPr>
      </w:pPr>
      <w:r w:rsidRPr="00A343C1">
        <w:rPr>
          <w:rFonts w:ascii="Tahoma" w:hAnsi="Tahoma" w:cs="Tahoma"/>
          <w:sz w:val="18"/>
          <w:szCs w:val="18"/>
          <w:lang w:val="nl-NL"/>
        </w:rPr>
        <w:t>Klanten met Open License, Open Value, Open Value Subscription – Education Solutions, Academic Select Licentie en Select Plus for Academic dienen Software Assurance te verkrijgen voor ten minste vijf serverlicenties voor kwalificerende producten om in aanmerking te komen voor deze voorziening.</w:t>
      </w:r>
    </w:p>
    <w:p w14:paraId="0EDFCD5E" w14:textId="77777777" w:rsidR="00792D1E" w:rsidRPr="00A343C1" w:rsidRDefault="00792D1E" w:rsidP="00792D1E">
      <w:pPr>
        <w:pStyle w:val="AppendixFlushBulletedList"/>
        <w:tabs>
          <w:tab w:val="clear" w:pos="360"/>
          <w:tab w:val="num" w:pos="0"/>
        </w:tabs>
        <w:ind w:left="0" w:firstLine="0"/>
        <w:rPr>
          <w:rFonts w:ascii="Tahoma" w:hAnsi="Tahoma" w:cs="Tahoma"/>
          <w:lang w:val="nl-NL"/>
        </w:rPr>
      </w:pPr>
    </w:p>
    <w:p w14:paraId="0EDFCD5F" w14:textId="77777777" w:rsidR="00023FE7" w:rsidRPr="00A343C1" w:rsidRDefault="009D26EE" w:rsidP="00792D1E">
      <w:pPr>
        <w:pStyle w:val="AppendixBodyText"/>
        <w:spacing w:after="0"/>
        <w:rPr>
          <w:rFonts w:ascii="Tahoma" w:hAnsi="Tahoma" w:cs="Tahoma"/>
          <w:lang w:val="nl-NL"/>
        </w:rPr>
      </w:pPr>
      <w:r w:rsidRPr="00A343C1">
        <w:rPr>
          <w:rFonts w:ascii="Tahoma" w:hAnsi="Tahoma" w:cs="Tahoma"/>
          <w:sz w:val="18"/>
          <w:szCs w:val="18"/>
          <w:lang w:val="nl-NL"/>
        </w:rPr>
        <w:t>Op het gebruik van de TechNet SA Subscription Services-software door klanten zijn de voorwaarden van hun licentieovereenkomst van toepassing.</w:t>
      </w:r>
    </w:p>
    <w:p w14:paraId="0EDFCD60" w14:textId="77777777" w:rsidR="00162A41" w:rsidRPr="00162A41" w:rsidRDefault="00162A41" w:rsidP="00162A41">
      <w:pPr>
        <w:rPr>
          <w:lang w:val="nl-NL"/>
        </w:rPr>
      </w:pPr>
    </w:p>
    <w:p w14:paraId="0EDFCD61" w14:textId="77777777" w:rsidR="00023FE7" w:rsidRPr="00A343C1" w:rsidRDefault="00023FE7" w:rsidP="00F0652C">
      <w:pPr>
        <w:pStyle w:val="Heading3"/>
        <w:rPr>
          <w:rFonts w:ascii="Tahoma" w:hAnsi="Tahoma" w:cs="Tahoma"/>
          <w:lang w:val="nl-NL"/>
        </w:rPr>
      </w:pPr>
      <w:bookmarkStart w:id="757" w:name="_Toc336338241"/>
      <w:bookmarkStart w:id="758" w:name="_Toc361497086"/>
      <w:r w:rsidRPr="00A343C1">
        <w:rPr>
          <w:rFonts w:ascii="Tahoma" w:hAnsi="Tahoma" w:cs="Tahoma"/>
          <w:sz w:val="24"/>
          <w:lang w:val="nl-NL"/>
        </w:rPr>
        <w:t>TechNet Plus Direct</w:t>
      </w:r>
      <w:bookmarkEnd w:id="757"/>
      <w:bookmarkEnd w:id="758"/>
    </w:p>
    <w:p w14:paraId="0EDFCD62" w14:textId="77777777" w:rsidR="00F0652C" w:rsidRPr="00162A41" w:rsidRDefault="00F0652C" w:rsidP="00162A41">
      <w:pPr>
        <w:spacing w:line="216" w:lineRule="auto"/>
        <w:rPr>
          <w:rFonts w:cs="Tahoma"/>
          <w:szCs w:val="18"/>
          <w:lang w:val="nl-NL"/>
        </w:rPr>
      </w:pPr>
    </w:p>
    <w:p w14:paraId="0EDFCD63" w14:textId="77777777" w:rsidR="00792D1E" w:rsidRPr="000600D2" w:rsidRDefault="00A65414" w:rsidP="00792D1E">
      <w:pPr>
        <w:pStyle w:val="AppendixBodyText"/>
        <w:spacing w:after="0"/>
        <w:rPr>
          <w:rFonts w:ascii="Tahoma" w:hAnsi="Tahoma" w:cs="Tahoma"/>
          <w:lang w:val="nl-NL"/>
        </w:rPr>
      </w:pPr>
      <w:r w:rsidRPr="00A343C1">
        <w:rPr>
          <w:rFonts w:ascii="Tahoma" w:hAnsi="Tahoma" w:cs="Tahoma"/>
          <w:sz w:val="18"/>
          <w:szCs w:val="18"/>
          <w:lang w:val="nl-NL"/>
        </w:rPr>
        <w:t>Klanten met Software Assurance voor kwalificerende producten uit de productgroep Servers komen gedurende de looptijd van het Software Assurance dekking in aanmerking voor een TechNet Plus Direct-abonnement</w:t>
      </w:r>
      <w:r w:rsidR="000600D2">
        <w:rPr>
          <w:rFonts w:ascii="Tahoma" w:hAnsi="Tahoma" w:cs="Tahoma"/>
          <w:sz w:val="18"/>
          <w:szCs w:val="18"/>
          <w:lang w:val="nl-NL"/>
        </w:rPr>
        <w:t xml:space="preserve">. </w:t>
      </w:r>
      <w:r w:rsidRPr="00A343C1">
        <w:rPr>
          <w:rFonts w:ascii="Tahoma" w:hAnsi="Tahoma" w:cs="Tahoma"/>
          <w:sz w:val="18"/>
          <w:szCs w:val="18"/>
          <w:lang w:val="nl-NL"/>
        </w:rPr>
        <w:t>Deze dienst biedt IT-professionals toegang tot TechNet Plus Direct-materiaal, met inbegrip van de Microsoft Knowledge Base, technische training, downloads, beveiligingspatches, servicepacks, en instructiemateriaal. </w:t>
      </w:r>
      <w:r w:rsidRPr="000600D2">
        <w:rPr>
          <w:rFonts w:ascii="Tahoma" w:hAnsi="Tahoma" w:cs="Tahoma"/>
          <w:sz w:val="18"/>
          <w:szCs w:val="18"/>
          <w:lang w:val="nl-NL"/>
        </w:rPr>
        <w:t>Daarnaast ontvangt de klant de volgende voordelen:</w:t>
      </w:r>
    </w:p>
    <w:p w14:paraId="0EDFCD64" w14:textId="77777777" w:rsidR="00023FE7" w:rsidRPr="000600D2" w:rsidRDefault="00023FE7" w:rsidP="00162A41">
      <w:pPr>
        <w:pStyle w:val="AppendixBodyText"/>
        <w:spacing w:after="0" w:line="216" w:lineRule="auto"/>
        <w:rPr>
          <w:rFonts w:ascii="Tahoma" w:hAnsi="Tahoma" w:cs="Tahoma"/>
          <w:sz w:val="18"/>
          <w:szCs w:val="18"/>
          <w:lang w:val="nl-NL"/>
        </w:rPr>
      </w:pPr>
    </w:p>
    <w:p w14:paraId="0EDFCD65" w14:textId="77777777" w:rsidR="00023FE7" w:rsidRPr="00A343C1" w:rsidRDefault="00023FE7" w:rsidP="006911C3">
      <w:pPr>
        <w:pStyle w:val="AppendixFlushBulletedList"/>
        <w:numPr>
          <w:ilvl w:val="0"/>
          <w:numId w:val="109"/>
        </w:numPr>
        <w:spacing w:after="60"/>
        <w:ind w:left="1440"/>
        <w:rPr>
          <w:rFonts w:ascii="Tahoma" w:hAnsi="Tahoma" w:cs="Tahoma"/>
          <w:lang w:val="nl-NL"/>
        </w:rPr>
      </w:pPr>
      <w:r w:rsidRPr="00A343C1">
        <w:rPr>
          <w:rFonts w:ascii="Tahoma" w:hAnsi="Tahoma" w:cs="Tahoma"/>
          <w:sz w:val="18"/>
          <w:szCs w:val="18"/>
          <w:lang w:val="nl-NL"/>
        </w:rPr>
        <w:lastRenderedPageBreak/>
        <w:t xml:space="preserve">Toegang tot het downloaden van volledige versies van software voor evaluatiedoeleinden, zoals Microsoft operating systems, servers en Office System-software. </w:t>
      </w:r>
    </w:p>
    <w:p w14:paraId="0EDFCD66" w14:textId="77777777" w:rsidR="00023FE7" w:rsidRPr="00A343C1" w:rsidRDefault="00023FE7" w:rsidP="006911C3">
      <w:pPr>
        <w:pStyle w:val="AppendixFlushBulletedList"/>
        <w:numPr>
          <w:ilvl w:val="0"/>
          <w:numId w:val="109"/>
        </w:numPr>
        <w:spacing w:after="60"/>
        <w:ind w:left="1440"/>
        <w:rPr>
          <w:rFonts w:ascii="Tahoma" w:hAnsi="Tahoma" w:cs="Tahoma"/>
          <w:lang w:val="nl-NL"/>
        </w:rPr>
      </w:pPr>
      <w:r w:rsidRPr="00A343C1">
        <w:rPr>
          <w:rFonts w:ascii="Tahoma" w:hAnsi="Tahoma" w:cs="Tahoma"/>
          <w:sz w:val="18"/>
          <w:szCs w:val="18"/>
          <w:lang w:val="nl-NL"/>
        </w:rPr>
        <w:t xml:space="preserve">Toegang tot Bètasoftware - pre-release versies van Microsoft software. </w:t>
      </w:r>
    </w:p>
    <w:p w14:paraId="0EDFCD67" w14:textId="77777777" w:rsidR="00023FE7" w:rsidRPr="00A343C1" w:rsidRDefault="00023FE7" w:rsidP="006911C3">
      <w:pPr>
        <w:pStyle w:val="AppendixFlushBulletedList"/>
        <w:numPr>
          <w:ilvl w:val="0"/>
          <w:numId w:val="109"/>
        </w:numPr>
        <w:spacing w:after="60"/>
        <w:ind w:left="1440"/>
        <w:rPr>
          <w:rFonts w:ascii="Tahoma" w:hAnsi="Tahoma" w:cs="Tahoma"/>
          <w:lang w:val="nl-NL"/>
        </w:rPr>
      </w:pPr>
      <w:r w:rsidRPr="00A343C1">
        <w:rPr>
          <w:rFonts w:ascii="Tahoma" w:hAnsi="Tahoma" w:cs="Tahoma"/>
          <w:sz w:val="18"/>
          <w:szCs w:val="18"/>
          <w:lang w:val="nl-NL"/>
        </w:rPr>
        <w:t xml:space="preserve">Twee (2) gratis technische ondersteuningsvoorvallen per jaar en 20% korting op aanvullende telefonische ondersteuningsvoorvallen die een klant aanschaft. </w:t>
      </w:r>
    </w:p>
    <w:p w14:paraId="0EDFCD68" w14:textId="77777777" w:rsidR="00023FE7" w:rsidRPr="00A343C1" w:rsidRDefault="00023FE7" w:rsidP="006911C3">
      <w:pPr>
        <w:pStyle w:val="AppendixFlushBulletedList"/>
        <w:numPr>
          <w:ilvl w:val="0"/>
          <w:numId w:val="109"/>
        </w:numPr>
        <w:spacing w:after="60"/>
        <w:ind w:left="1440"/>
        <w:rPr>
          <w:rFonts w:ascii="Tahoma" w:hAnsi="Tahoma" w:cs="Tahoma"/>
          <w:lang w:val="nl-NL"/>
        </w:rPr>
      </w:pPr>
      <w:r w:rsidRPr="00A343C1">
        <w:rPr>
          <w:rFonts w:ascii="Tahoma" w:hAnsi="Tahoma" w:cs="Tahoma"/>
          <w:sz w:val="18"/>
          <w:szCs w:val="18"/>
          <w:lang w:val="nl-NL"/>
        </w:rPr>
        <w:t xml:space="preserve">Onbeperkte ondersteuning via beheerde nieuwsgroepen en de dienst Online Concierge. </w:t>
      </w:r>
    </w:p>
    <w:p w14:paraId="0EDFCD69" w14:textId="77777777" w:rsidR="00023FE7" w:rsidRPr="00162A41" w:rsidRDefault="00023FE7" w:rsidP="00162A41">
      <w:pPr>
        <w:pStyle w:val="AppendixBodyText"/>
        <w:spacing w:after="0" w:line="216" w:lineRule="auto"/>
        <w:rPr>
          <w:rFonts w:ascii="Tahoma" w:hAnsi="Tahoma" w:cs="Tahoma"/>
          <w:sz w:val="18"/>
          <w:szCs w:val="18"/>
          <w:lang w:val="nl-NL"/>
        </w:rPr>
      </w:pPr>
    </w:p>
    <w:p w14:paraId="0EDFCD6A" w14:textId="77777777" w:rsidR="00023FE7" w:rsidRPr="00A343C1" w:rsidRDefault="00023FE7" w:rsidP="00792D1E">
      <w:pPr>
        <w:pStyle w:val="AppendixBodyText"/>
        <w:spacing w:after="0"/>
        <w:rPr>
          <w:rFonts w:ascii="Tahoma" w:hAnsi="Tahoma" w:cs="Tahoma"/>
          <w:lang w:val="nl-NL"/>
        </w:rPr>
      </w:pPr>
      <w:r w:rsidRPr="00A343C1">
        <w:rPr>
          <w:rFonts w:ascii="Tahoma" w:hAnsi="Tahoma" w:cs="Tahoma"/>
          <w:sz w:val="18"/>
          <w:szCs w:val="18"/>
          <w:lang w:val="nl-NL"/>
        </w:rPr>
        <w:t>Klanten die hiervoor in aanmerking komen, ontvangen één abonnement per kwalificerende Enrollment, zoals hieronder weergegeven:</w:t>
      </w:r>
    </w:p>
    <w:p w14:paraId="0EDFCD6B" w14:textId="77777777" w:rsidR="00023FE7" w:rsidRPr="00162A41" w:rsidRDefault="00023FE7" w:rsidP="00162A41">
      <w:pPr>
        <w:pStyle w:val="AppendixBodyText"/>
        <w:tabs>
          <w:tab w:val="left" w:pos="1425"/>
        </w:tabs>
        <w:spacing w:after="0" w:line="216" w:lineRule="auto"/>
        <w:rPr>
          <w:rFonts w:ascii="Tahoma" w:hAnsi="Tahoma" w:cs="Tahoma"/>
          <w:sz w:val="18"/>
          <w:szCs w:val="18"/>
          <w:lang w:val="nl-NL"/>
        </w:rPr>
      </w:pPr>
    </w:p>
    <w:tbl>
      <w:tblPr>
        <w:tblW w:w="9459" w:type="dxa"/>
        <w:tblInd w:w="99" w:type="dxa"/>
        <w:tblCellMar>
          <w:left w:w="0" w:type="dxa"/>
          <w:right w:w="0" w:type="dxa"/>
        </w:tblCellMar>
        <w:tblLook w:val="0000" w:firstRow="0" w:lastRow="0" w:firstColumn="0" w:lastColumn="0" w:noHBand="0" w:noVBand="0"/>
      </w:tblPr>
      <w:tblGrid>
        <w:gridCol w:w="1541"/>
        <w:gridCol w:w="1803"/>
        <w:gridCol w:w="1989"/>
        <w:gridCol w:w="1957"/>
        <w:gridCol w:w="2169"/>
      </w:tblGrid>
      <w:tr w:rsidR="00270612" w:rsidRPr="00276F80" w14:paraId="0EDFCD71" w14:textId="77777777" w:rsidTr="00666DED">
        <w:trPr>
          <w:trHeight w:val="460"/>
        </w:trPr>
        <w:tc>
          <w:tcPr>
            <w:tcW w:w="1541"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0EDFCD6C" w14:textId="77777777" w:rsidR="00270612" w:rsidRPr="00276F80" w:rsidRDefault="00270612" w:rsidP="00D824E9">
            <w:pPr>
              <w:keepNext/>
              <w:jc w:val="center"/>
              <w:rPr>
                <w:rFonts w:cs="Tahoma"/>
                <w:b/>
                <w:bCs/>
                <w:color w:val="000000"/>
                <w:sz w:val="20"/>
                <w:szCs w:val="20"/>
                <w:highlight w:val="yellow"/>
              </w:rPr>
            </w:pPr>
            <w:r w:rsidRPr="00276F80">
              <w:rPr>
                <w:rFonts w:cs="Tahoma"/>
                <w:b/>
                <w:bCs/>
                <w:color w:val="000000"/>
                <w:sz w:val="20"/>
                <w:szCs w:val="20"/>
              </w:rPr>
              <w:t>Product</w:t>
            </w:r>
          </w:p>
        </w:tc>
        <w:tc>
          <w:tcPr>
            <w:tcW w:w="1803"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0EDFCD6D" w14:textId="77777777" w:rsidR="00270612" w:rsidRPr="00276F80" w:rsidRDefault="00270612" w:rsidP="00CA4488">
            <w:pPr>
              <w:jc w:val="center"/>
              <w:rPr>
                <w:rFonts w:cs="Tahoma"/>
                <w:b/>
                <w:bCs/>
                <w:color w:val="000000"/>
                <w:sz w:val="20"/>
                <w:szCs w:val="20"/>
                <w:highlight w:val="yellow"/>
              </w:rPr>
            </w:pPr>
            <w:r w:rsidRPr="00276F80">
              <w:rPr>
                <w:rFonts w:cs="Tahoma"/>
                <w:b/>
                <w:bCs/>
                <w:color w:val="000000"/>
                <w:sz w:val="20"/>
                <w:szCs w:val="20"/>
              </w:rPr>
              <w:t>Open License</w:t>
            </w:r>
          </w:p>
        </w:tc>
        <w:tc>
          <w:tcPr>
            <w:tcW w:w="1989"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0EDFCD6E" w14:textId="77777777" w:rsidR="00270612" w:rsidRPr="00276F80" w:rsidRDefault="00270612" w:rsidP="00CA4488">
            <w:pPr>
              <w:jc w:val="center"/>
              <w:rPr>
                <w:rFonts w:cs="Tahoma"/>
                <w:b/>
                <w:bCs/>
                <w:color w:val="000000"/>
                <w:sz w:val="20"/>
                <w:szCs w:val="20"/>
                <w:highlight w:val="yellow"/>
              </w:rPr>
            </w:pPr>
            <w:r w:rsidRPr="00276F80">
              <w:rPr>
                <w:rFonts w:cs="Tahoma"/>
                <w:b/>
                <w:bCs/>
                <w:color w:val="000000"/>
                <w:sz w:val="20"/>
                <w:szCs w:val="20"/>
              </w:rPr>
              <w:t>Open Value</w:t>
            </w:r>
          </w:p>
        </w:tc>
        <w:tc>
          <w:tcPr>
            <w:tcW w:w="1957" w:type="dxa"/>
            <w:tcBorders>
              <w:top w:val="single" w:sz="8" w:space="0" w:color="auto"/>
              <w:left w:val="nil"/>
              <w:bottom w:val="single" w:sz="8" w:space="0" w:color="auto"/>
              <w:right w:val="single" w:sz="8" w:space="0" w:color="auto"/>
            </w:tcBorders>
            <w:shd w:val="clear" w:color="auto" w:fill="FFCC99"/>
            <w:vAlign w:val="center"/>
          </w:tcPr>
          <w:p w14:paraId="0EDFCD6F" w14:textId="77777777" w:rsidR="00270612" w:rsidRPr="00276F80" w:rsidRDefault="00270612" w:rsidP="00CA4488">
            <w:pPr>
              <w:jc w:val="center"/>
              <w:rPr>
                <w:rFonts w:cs="Tahoma"/>
                <w:b/>
                <w:bCs/>
                <w:color w:val="000000"/>
                <w:sz w:val="20"/>
                <w:szCs w:val="20"/>
              </w:rPr>
            </w:pPr>
            <w:r w:rsidRPr="00276F80">
              <w:rPr>
                <w:rFonts w:cs="Tahoma"/>
                <w:b/>
                <w:bCs/>
                <w:color w:val="000000"/>
                <w:sz w:val="20"/>
                <w:szCs w:val="20"/>
              </w:rPr>
              <w:t>Academic</w:t>
            </w:r>
          </w:p>
        </w:tc>
        <w:tc>
          <w:tcPr>
            <w:tcW w:w="216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0EDFCD70" w14:textId="77777777" w:rsidR="00270612" w:rsidRPr="00276F80" w:rsidRDefault="00666DED" w:rsidP="00CA4488">
            <w:pPr>
              <w:jc w:val="center"/>
              <w:rPr>
                <w:rFonts w:cs="Tahoma"/>
                <w:b/>
                <w:bCs/>
                <w:color w:val="000000"/>
                <w:sz w:val="20"/>
                <w:szCs w:val="20"/>
                <w:highlight w:val="yellow"/>
              </w:rPr>
            </w:pPr>
            <w:r>
              <w:rPr>
                <w:rFonts w:cs="Tahoma"/>
                <w:b/>
                <w:bCs/>
                <w:color w:val="000000"/>
                <w:sz w:val="20"/>
                <w:szCs w:val="20"/>
              </w:rPr>
              <w:t>Select (anders dan Academic)</w:t>
            </w:r>
            <w:r w:rsidR="00270612" w:rsidRPr="00276F80">
              <w:rPr>
                <w:rFonts w:cs="Tahoma"/>
                <w:b/>
                <w:bCs/>
                <w:color w:val="000000"/>
                <w:sz w:val="20"/>
                <w:szCs w:val="20"/>
              </w:rPr>
              <w:t>/Select Plus (anders dan Academic)/EA</w:t>
            </w:r>
          </w:p>
        </w:tc>
      </w:tr>
      <w:tr w:rsidR="00270612" w:rsidRPr="00276F80" w14:paraId="0EDFCD77" w14:textId="77777777" w:rsidTr="00666DED">
        <w:trPr>
          <w:trHeight w:val="50"/>
        </w:trPr>
        <w:tc>
          <w:tcPr>
            <w:tcW w:w="1541"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0EDFCD72" w14:textId="77777777" w:rsidR="00270612" w:rsidRPr="00276F80" w:rsidRDefault="00270612" w:rsidP="00CA4488">
            <w:pPr>
              <w:rPr>
                <w:rFonts w:cs="Tahoma"/>
                <w:color w:val="000000"/>
                <w:szCs w:val="18"/>
                <w:highlight w:val="yellow"/>
              </w:rPr>
            </w:pPr>
            <w:r w:rsidRPr="00276F80">
              <w:rPr>
                <w:rFonts w:cs="Tahoma"/>
                <w:b/>
                <w:bCs/>
                <w:iCs/>
                <w:color w:val="000000"/>
                <w:szCs w:val="18"/>
              </w:rPr>
              <w:t>Server</w:t>
            </w:r>
            <w:r w:rsidRPr="00276F80">
              <w:rPr>
                <w:rFonts w:cs="Tahoma"/>
                <w:b/>
                <w:color w:val="000000"/>
                <w:szCs w:val="18"/>
              </w:rPr>
              <w:t>licenties</w:t>
            </w:r>
          </w:p>
        </w:tc>
        <w:tc>
          <w:tcPr>
            <w:tcW w:w="1803" w:type="dxa"/>
            <w:tcBorders>
              <w:top w:val="nil"/>
              <w:left w:val="nil"/>
              <w:bottom w:val="single" w:sz="8" w:space="0" w:color="auto"/>
              <w:right w:val="single" w:sz="8" w:space="0" w:color="auto"/>
            </w:tcBorders>
            <w:tcMar>
              <w:top w:w="0" w:type="dxa"/>
              <w:left w:w="99" w:type="dxa"/>
              <w:bottom w:w="0" w:type="dxa"/>
              <w:right w:w="99" w:type="dxa"/>
            </w:tcMar>
            <w:vAlign w:val="center"/>
          </w:tcPr>
          <w:p w14:paraId="0EDFCD73" w14:textId="77777777" w:rsidR="00270612" w:rsidRPr="00276F80" w:rsidRDefault="00270612" w:rsidP="00CA4488">
            <w:pPr>
              <w:jc w:val="center"/>
              <w:rPr>
                <w:rFonts w:cs="Tahoma"/>
                <w:color w:val="000000"/>
                <w:szCs w:val="18"/>
                <w:highlight w:val="yellow"/>
              </w:rPr>
            </w:pPr>
            <w:r w:rsidRPr="00276F80">
              <w:rPr>
                <w:rFonts w:cs="Tahoma"/>
                <w:color w:val="000000"/>
                <w:szCs w:val="18"/>
              </w:rPr>
              <w:t>n.v.t.</w:t>
            </w:r>
          </w:p>
        </w:tc>
        <w:tc>
          <w:tcPr>
            <w:tcW w:w="1989" w:type="dxa"/>
            <w:tcBorders>
              <w:top w:val="nil"/>
              <w:left w:val="nil"/>
              <w:bottom w:val="single" w:sz="8" w:space="0" w:color="auto"/>
              <w:right w:val="single" w:sz="8" w:space="0" w:color="auto"/>
            </w:tcBorders>
            <w:tcMar>
              <w:top w:w="0" w:type="dxa"/>
              <w:left w:w="99" w:type="dxa"/>
              <w:bottom w:w="0" w:type="dxa"/>
              <w:right w:w="99" w:type="dxa"/>
            </w:tcMar>
            <w:vAlign w:val="center"/>
          </w:tcPr>
          <w:p w14:paraId="0EDFCD74" w14:textId="77777777" w:rsidR="00270612" w:rsidRPr="00276F80" w:rsidRDefault="00270612" w:rsidP="00CA4488">
            <w:pPr>
              <w:jc w:val="center"/>
              <w:rPr>
                <w:rFonts w:cs="Tahoma"/>
                <w:color w:val="000000"/>
                <w:szCs w:val="18"/>
                <w:highlight w:val="yellow"/>
              </w:rPr>
            </w:pPr>
            <w:r w:rsidRPr="00276F80">
              <w:rPr>
                <w:rFonts w:cs="Tahoma"/>
                <w:color w:val="000000"/>
                <w:szCs w:val="18"/>
              </w:rPr>
              <w:t>1 abonnement per Enrollment</w:t>
            </w:r>
          </w:p>
        </w:tc>
        <w:tc>
          <w:tcPr>
            <w:tcW w:w="1957" w:type="dxa"/>
            <w:tcBorders>
              <w:top w:val="single" w:sz="8" w:space="0" w:color="auto"/>
              <w:left w:val="nil"/>
              <w:bottom w:val="single" w:sz="8" w:space="0" w:color="auto"/>
              <w:right w:val="single" w:sz="8" w:space="0" w:color="auto"/>
            </w:tcBorders>
          </w:tcPr>
          <w:p w14:paraId="0EDFCD75" w14:textId="77777777" w:rsidR="00270612" w:rsidRPr="00276F80" w:rsidRDefault="00270612" w:rsidP="00F30075">
            <w:pPr>
              <w:ind w:left="360"/>
              <w:rPr>
                <w:rFonts w:cs="Tahoma"/>
                <w:color w:val="000000"/>
                <w:szCs w:val="18"/>
              </w:rPr>
            </w:pPr>
            <w:r w:rsidRPr="00276F80">
              <w:rPr>
                <w:rFonts w:cs="Tahoma"/>
                <w:color w:val="000000"/>
                <w:szCs w:val="18"/>
              </w:rPr>
              <w:t>1 abonnement per Enrollment</w:t>
            </w:r>
          </w:p>
        </w:tc>
        <w:tc>
          <w:tcPr>
            <w:tcW w:w="216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0EDFCD76" w14:textId="77777777" w:rsidR="00270612" w:rsidRPr="00276F80" w:rsidRDefault="00270612" w:rsidP="00CA4488">
            <w:pPr>
              <w:rPr>
                <w:rFonts w:cs="Tahoma"/>
                <w:color w:val="000000"/>
                <w:szCs w:val="18"/>
              </w:rPr>
            </w:pPr>
            <w:r w:rsidRPr="00276F80">
              <w:rPr>
                <w:rFonts w:cs="Tahoma"/>
                <w:color w:val="000000"/>
                <w:szCs w:val="18"/>
              </w:rPr>
              <w:t>1 abonnement per Enrollment</w:t>
            </w:r>
          </w:p>
        </w:tc>
      </w:tr>
    </w:tbl>
    <w:p w14:paraId="0EDFCD78" w14:textId="77777777" w:rsidR="00F30075" w:rsidRPr="00A343C1" w:rsidRDefault="00F30075" w:rsidP="00F30075">
      <w:pPr>
        <w:tabs>
          <w:tab w:val="num" w:pos="0"/>
        </w:tabs>
        <w:rPr>
          <w:rFonts w:cs="Tahoma"/>
          <w:lang w:val="nl-NL"/>
        </w:rPr>
      </w:pPr>
      <w:r w:rsidRPr="00A343C1">
        <w:rPr>
          <w:rFonts w:cs="Tahoma"/>
          <w:i/>
          <w:color w:val="000000"/>
          <w:sz w:val="16"/>
          <w:szCs w:val="16"/>
          <w:lang w:val="nl-NL"/>
        </w:rPr>
        <w:t>* Als klant beschikt over actieve SA dekking voor vijf serversoftwarelicenties</w:t>
      </w:r>
    </w:p>
    <w:p w14:paraId="0EDFCD79" w14:textId="77777777" w:rsidR="00270612" w:rsidRPr="00162A41" w:rsidRDefault="00270612" w:rsidP="00162A41">
      <w:pPr>
        <w:pStyle w:val="AppendixFlushBulletedList"/>
        <w:tabs>
          <w:tab w:val="clear" w:pos="360"/>
          <w:tab w:val="num" w:pos="0"/>
        </w:tabs>
        <w:spacing w:line="216" w:lineRule="auto"/>
        <w:ind w:left="0" w:firstLine="0"/>
        <w:rPr>
          <w:rFonts w:ascii="Tahoma" w:hAnsi="Tahoma" w:cs="Tahoma"/>
          <w:sz w:val="18"/>
          <w:szCs w:val="18"/>
          <w:lang w:val="nl-NL"/>
        </w:rPr>
      </w:pPr>
    </w:p>
    <w:p w14:paraId="0EDFCD7A" w14:textId="77777777" w:rsidR="00270612" w:rsidRPr="00A343C1" w:rsidRDefault="00270612" w:rsidP="00270612">
      <w:pPr>
        <w:pStyle w:val="AppendixFlushBulletedList"/>
        <w:tabs>
          <w:tab w:val="clear" w:pos="360"/>
          <w:tab w:val="num" w:pos="0"/>
        </w:tabs>
        <w:ind w:left="0" w:firstLine="0"/>
        <w:rPr>
          <w:rFonts w:ascii="Tahoma" w:hAnsi="Tahoma" w:cs="Tahoma"/>
          <w:lang w:val="nl-NL"/>
        </w:rPr>
      </w:pPr>
      <w:r w:rsidRPr="00A343C1">
        <w:rPr>
          <w:rFonts w:ascii="Tahoma" w:hAnsi="Tahoma" w:cs="Tahoma"/>
          <w:color w:val="000000"/>
          <w:sz w:val="18"/>
          <w:szCs w:val="18"/>
          <w:lang w:val="nl-NL"/>
        </w:rPr>
        <w:t xml:space="preserve">Op het gebruik van de TechNet Plus Direct-software, bètasoftware en evaluatiesoftware door klanten zijn de voorwaarden van hun licentieovereenkomst van toepassing. </w:t>
      </w:r>
    </w:p>
    <w:p w14:paraId="0EDFCD7B" w14:textId="77777777" w:rsidR="00270612" w:rsidRPr="00A343C1" w:rsidRDefault="00270612" w:rsidP="00270612">
      <w:pPr>
        <w:pStyle w:val="AppendixFlushBulletedList"/>
        <w:tabs>
          <w:tab w:val="clear" w:pos="360"/>
          <w:tab w:val="num" w:pos="0"/>
        </w:tabs>
        <w:ind w:left="0" w:firstLine="0"/>
        <w:rPr>
          <w:rFonts w:ascii="Tahoma" w:hAnsi="Tahoma" w:cs="Tahoma"/>
          <w:lang w:val="nl-NL"/>
        </w:rPr>
      </w:pPr>
      <w:r w:rsidRPr="00A343C1">
        <w:rPr>
          <w:rFonts w:ascii="Tahoma" w:hAnsi="Tahoma" w:cs="Tahoma"/>
          <w:color w:val="000000"/>
          <w:sz w:val="18"/>
          <w:szCs w:val="18"/>
          <w:lang w:val="nl-NL"/>
        </w:rPr>
        <w:t xml:space="preserve">De volledige versies van de software zijn niet voorzien van een </w:t>
      </w:r>
      <w:r w:rsidR="00F64A43">
        <w:rPr>
          <w:rFonts w:ascii="Tahoma" w:hAnsi="Tahoma" w:cs="Tahoma"/>
          <w:color w:val="000000"/>
          <w:sz w:val="18"/>
          <w:szCs w:val="18"/>
          <w:lang w:val="nl-NL"/>
        </w:rPr>
        <w:t>“</w:t>
      </w:r>
      <w:r w:rsidRPr="00A343C1">
        <w:rPr>
          <w:rFonts w:ascii="Tahoma" w:hAnsi="Tahoma" w:cs="Tahoma"/>
          <w:color w:val="000000"/>
          <w:sz w:val="18"/>
          <w:szCs w:val="18"/>
          <w:lang w:val="nl-NL"/>
        </w:rPr>
        <w:t>tijdbom</w:t>
      </w:r>
      <w:r w:rsidR="00F64A43">
        <w:rPr>
          <w:rFonts w:ascii="Tahoma" w:hAnsi="Tahoma" w:cs="Tahoma"/>
          <w:color w:val="000000"/>
          <w:sz w:val="18"/>
          <w:szCs w:val="18"/>
          <w:lang w:val="nl-NL"/>
        </w:rPr>
        <w:t>”</w:t>
      </w:r>
      <w:r w:rsidRPr="00A343C1">
        <w:rPr>
          <w:rFonts w:ascii="Tahoma" w:hAnsi="Tahoma" w:cs="Tahoma"/>
          <w:color w:val="000000"/>
          <w:sz w:val="18"/>
          <w:szCs w:val="18"/>
          <w:lang w:val="nl-NL"/>
        </w:rPr>
        <w:t xml:space="preserve"> en zijn alleen bestemd voor evaluatiedoeleinden, niet voor productieomgevingen. </w:t>
      </w:r>
    </w:p>
    <w:p w14:paraId="0EDFCD7C" w14:textId="77777777" w:rsidR="004D4D43" w:rsidRPr="00162A41" w:rsidRDefault="004D4D43" w:rsidP="00162A41">
      <w:pPr>
        <w:pStyle w:val="AppendixFlushBulletedList"/>
        <w:tabs>
          <w:tab w:val="clear" w:pos="360"/>
          <w:tab w:val="num" w:pos="0"/>
        </w:tabs>
        <w:spacing w:line="216" w:lineRule="auto"/>
        <w:ind w:left="0" w:firstLine="0"/>
        <w:rPr>
          <w:rFonts w:ascii="Tahoma" w:hAnsi="Tahoma" w:cs="Tahoma"/>
          <w:sz w:val="18"/>
          <w:szCs w:val="18"/>
          <w:lang w:val="nl-NL"/>
        </w:rPr>
      </w:pPr>
    </w:p>
    <w:p w14:paraId="0EDFCD7D" w14:textId="77777777" w:rsidR="00270612" w:rsidRPr="00A343C1" w:rsidRDefault="00270612" w:rsidP="00270612">
      <w:pPr>
        <w:pStyle w:val="AppendixFlushBulletedList"/>
        <w:tabs>
          <w:tab w:val="clear" w:pos="360"/>
          <w:tab w:val="num" w:pos="0"/>
        </w:tabs>
        <w:ind w:left="0" w:firstLine="0"/>
        <w:rPr>
          <w:rFonts w:ascii="Tahoma" w:hAnsi="Tahoma" w:cs="Tahoma"/>
          <w:lang w:val="nl-NL"/>
        </w:rPr>
      </w:pPr>
      <w:r w:rsidRPr="00A343C1">
        <w:rPr>
          <w:rFonts w:ascii="Tahoma" w:hAnsi="Tahoma" w:cs="Tahoma"/>
          <w:color w:val="000000"/>
          <w:sz w:val="18"/>
          <w:szCs w:val="18"/>
          <w:lang w:val="nl-NL"/>
        </w:rPr>
        <w:t xml:space="preserve">SA-klanten hebben het recht het technische materiaal, zoals de Knowledge Base, technische training, downloads, servicepacks en beveiligingspatches binnen hun organisatie te delen. De volgende voorzieningen zijn echter specifiek voor de primaire abonnee en mogen niet worden gedeeld: volledige versies van software voor evaluatiedoeleinden, bètasoftware, technische ondersteuningsvoorvallen en kortingen, beheerde nieuwsgroepen, Online Concierge en andere Premium-diensten die toegankelijk zijn via de TechNet Plus Direct-website met diensten voor abonnees. </w:t>
      </w:r>
    </w:p>
    <w:p w14:paraId="0EDFCD7E" w14:textId="77777777" w:rsidR="00792D1E" w:rsidRPr="00162A41" w:rsidRDefault="00792D1E" w:rsidP="00162A41">
      <w:pPr>
        <w:pStyle w:val="AppendixFlushBulletedList"/>
        <w:tabs>
          <w:tab w:val="clear" w:pos="360"/>
          <w:tab w:val="num" w:pos="0"/>
        </w:tabs>
        <w:spacing w:line="216" w:lineRule="auto"/>
        <w:ind w:left="0" w:firstLine="0"/>
        <w:rPr>
          <w:rFonts w:ascii="Tahoma" w:hAnsi="Tahoma" w:cs="Tahoma"/>
          <w:sz w:val="18"/>
          <w:szCs w:val="18"/>
          <w:lang w:val="nl-NL"/>
        </w:rPr>
      </w:pPr>
    </w:p>
    <w:p w14:paraId="0EDFCD7F" w14:textId="77777777" w:rsidR="00270612" w:rsidRPr="00A343C1" w:rsidRDefault="00270612" w:rsidP="00270612">
      <w:pPr>
        <w:pStyle w:val="AppendixFlushBulletedList"/>
        <w:tabs>
          <w:tab w:val="clear" w:pos="360"/>
          <w:tab w:val="num" w:pos="0"/>
        </w:tabs>
        <w:ind w:left="0" w:firstLine="0"/>
        <w:rPr>
          <w:rFonts w:ascii="Tahoma" w:hAnsi="Tahoma" w:cs="Tahoma"/>
          <w:lang w:val="nl-NL"/>
        </w:rPr>
      </w:pPr>
      <w:r w:rsidRPr="00A343C1">
        <w:rPr>
          <w:rFonts w:ascii="Tahoma" w:hAnsi="Tahoma" w:cs="Tahoma"/>
          <w:color w:val="000000"/>
          <w:sz w:val="18"/>
          <w:szCs w:val="18"/>
          <w:lang w:val="nl-NL"/>
        </w:rPr>
        <w:t xml:space="preserve">Niet alle TechNet Plus Direct-diensten en voorzieningen zijn beschikbaar in alle landen/regio's. </w:t>
      </w:r>
    </w:p>
    <w:p w14:paraId="0EDFCD80" w14:textId="77777777" w:rsidR="00792D1E" w:rsidRPr="00162A41" w:rsidRDefault="00792D1E" w:rsidP="00162A41">
      <w:pPr>
        <w:pStyle w:val="AppendixFlushBulletedList"/>
        <w:tabs>
          <w:tab w:val="clear" w:pos="360"/>
          <w:tab w:val="num" w:pos="0"/>
        </w:tabs>
        <w:spacing w:line="216" w:lineRule="auto"/>
        <w:ind w:left="0" w:firstLine="0"/>
        <w:rPr>
          <w:rFonts w:ascii="Tahoma" w:hAnsi="Tahoma" w:cs="Tahoma"/>
          <w:sz w:val="18"/>
          <w:szCs w:val="18"/>
          <w:lang w:val="nl-NL"/>
        </w:rPr>
      </w:pPr>
    </w:p>
    <w:p w14:paraId="0EDFCD81" w14:textId="77777777" w:rsidR="00270612" w:rsidRPr="00A343C1" w:rsidRDefault="00270612" w:rsidP="003C5F9C">
      <w:pPr>
        <w:pStyle w:val="AppendixFlushBulletedList"/>
        <w:tabs>
          <w:tab w:val="clear" w:pos="360"/>
          <w:tab w:val="num" w:pos="0"/>
        </w:tabs>
        <w:ind w:left="0" w:firstLine="0"/>
        <w:rPr>
          <w:rFonts w:ascii="Tahoma" w:hAnsi="Tahoma" w:cs="Tahoma"/>
          <w:lang w:val="nl-NL"/>
        </w:rPr>
      </w:pPr>
      <w:r w:rsidRPr="00A343C1">
        <w:rPr>
          <w:rFonts w:ascii="Tahoma" w:hAnsi="Tahoma" w:cs="Tahoma"/>
          <w:color w:val="000000"/>
          <w:sz w:val="18"/>
          <w:szCs w:val="18"/>
          <w:lang w:val="nl-NL"/>
        </w:rPr>
        <w:t xml:space="preserve">Zie </w:t>
      </w:r>
      <w:hyperlink r:id="rId28" w:history="1">
        <w:r w:rsidR="003C5F9C">
          <w:rPr>
            <w:rStyle w:val="Hyperlink"/>
            <w:rFonts w:ascii="Tahoma" w:hAnsi="Tahoma" w:cs="Tahoma"/>
            <w:color w:val="000000"/>
            <w:sz w:val="18"/>
            <w:szCs w:val="18"/>
          </w:rPr>
          <w:t>www.microsoft.com/technet/subscription</w:t>
        </w:r>
      </w:hyperlink>
      <w:r w:rsidRPr="00A343C1">
        <w:rPr>
          <w:rFonts w:ascii="Tahoma" w:hAnsi="Tahoma" w:cs="Tahoma"/>
          <w:color w:val="000000"/>
          <w:sz w:val="18"/>
          <w:szCs w:val="18"/>
          <w:lang w:val="nl-NL"/>
        </w:rPr>
        <w:t xml:space="preserve"> voor meer informatie over de beschikbaarheid per land/regio. </w:t>
      </w:r>
    </w:p>
    <w:p w14:paraId="0EDFCD82" w14:textId="77777777" w:rsidR="00270612" w:rsidRPr="00A343C1" w:rsidRDefault="00270612" w:rsidP="00270612">
      <w:pPr>
        <w:pStyle w:val="AppendixFlushBulletedList"/>
        <w:tabs>
          <w:tab w:val="clear" w:pos="360"/>
          <w:tab w:val="num" w:pos="0"/>
        </w:tabs>
        <w:ind w:left="0" w:firstLine="0"/>
        <w:rPr>
          <w:rFonts w:ascii="Tahoma" w:hAnsi="Tahoma" w:cs="Tahoma"/>
          <w:lang w:val="nl-NL"/>
        </w:rPr>
      </w:pPr>
      <w:r w:rsidRPr="00A343C1">
        <w:rPr>
          <w:rFonts w:ascii="Tahoma" w:hAnsi="Tahoma" w:cs="Tahoma"/>
          <w:color w:val="000000"/>
          <w:sz w:val="18"/>
          <w:szCs w:val="18"/>
          <w:lang w:val="nl-NL"/>
        </w:rPr>
        <w:t>Het gebruiksrecht van de klant voor de TechNet Plus Direct-software, bètasoftware en evaluatiesoftware vervalt op het moment dat hun Software Assurance dekking vervalt.</w:t>
      </w:r>
    </w:p>
    <w:p w14:paraId="0EDFCD83" w14:textId="77777777" w:rsidR="00023FE7" w:rsidRDefault="00023FE7" w:rsidP="00162A41">
      <w:pPr>
        <w:pStyle w:val="Heading3"/>
        <w:tabs>
          <w:tab w:val="num" w:pos="0"/>
        </w:tabs>
        <w:spacing w:line="216" w:lineRule="auto"/>
        <w:rPr>
          <w:rFonts w:ascii="Tahoma" w:hAnsi="Tahoma" w:cs="Tahoma"/>
          <w:sz w:val="18"/>
          <w:szCs w:val="18"/>
          <w:lang w:val="nl-NL"/>
        </w:rPr>
      </w:pPr>
    </w:p>
    <w:p w14:paraId="0EDFCD84" w14:textId="77777777" w:rsidR="004A0C7C" w:rsidRDefault="004A0C7C" w:rsidP="004A0C7C">
      <w:pPr>
        <w:rPr>
          <w:lang w:val="nl-NL"/>
        </w:rPr>
      </w:pPr>
    </w:p>
    <w:p w14:paraId="0EDFCD85" w14:textId="77777777" w:rsidR="004A0C7C" w:rsidRDefault="004A0C7C" w:rsidP="004A0C7C">
      <w:pPr>
        <w:rPr>
          <w:lang w:val="nl-NL"/>
        </w:rPr>
      </w:pPr>
    </w:p>
    <w:p w14:paraId="0EDFCD86" w14:textId="77777777" w:rsidR="00666DED" w:rsidRPr="004A0C7C" w:rsidRDefault="00666DED" w:rsidP="004A0C7C">
      <w:pPr>
        <w:rPr>
          <w:lang w:val="nl-NL"/>
        </w:rPr>
      </w:pPr>
    </w:p>
    <w:p w14:paraId="0EDFCD87" w14:textId="77777777" w:rsidR="004D4D43" w:rsidRPr="00A343C1" w:rsidRDefault="004D4D43" w:rsidP="004D4D43">
      <w:pPr>
        <w:pStyle w:val="Heading3"/>
        <w:tabs>
          <w:tab w:val="num" w:pos="0"/>
        </w:tabs>
        <w:rPr>
          <w:rFonts w:ascii="Tahoma" w:hAnsi="Tahoma" w:cs="Tahoma"/>
          <w:lang w:val="nl-NL"/>
        </w:rPr>
      </w:pPr>
      <w:bookmarkStart w:id="759" w:name="_Toc336338242"/>
      <w:bookmarkStart w:id="760" w:name="_Toc361497087"/>
      <w:r w:rsidRPr="00A343C1">
        <w:rPr>
          <w:rFonts w:ascii="Tahoma" w:hAnsi="Tahoma" w:cs="Tahoma"/>
          <w:sz w:val="24"/>
          <w:lang w:val="nl-NL"/>
        </w:rPr>
        <w:t>License Mobility via Software Assurance</w:t>
      </w:r>
      <w:bookmarkEnd w:id="759"/>
      <w:bookmarkEnd w:id="760"/>
    </w:p>
    <w:p w14:paraId="0EDFCD88" w14:textId="77777777" w:rsidR="004D4D43" w:rsidRPr="00162A41" w:rsidRDefault="004D4D43" w:rsidP="00162A41">
      <w:pPr>
        <w:pStyle w:val="Heading3"/>
        <w:tabs>
          <w:tab w:val="num" w:pos="0"/>
        </w:tabs>
        <w:spacing w:line="216" w:lineRule="auto"/>
        <w:rPr>
          <w:rFonts w:ascii="Tahoma" w:hAnsi="Tahoma" w:cs="Tahoma"/>
          <w:sz w:val="18"/>
          <w:szCs w:val="18"/>
          <w:lang w:val="nl-NL"/>
        </w:rPr>
      </w:pPr>
    </w:p>
    <w:p w14:paraId="0EDFCD89" w14:textId="77777777" w:rsidR="004D4D43" w:rsidRPr="00A343C1" w:rsidRDefault="004D4D43" w:rsidP="002171C3">
      <w:pPr>
        <w:rPr>
          <w:rFonts w:cs="Tahoma"/>
          <w:lang w:val="nl-NL"/>
        </w:rPr>
      </w:pPr>
      <w:bookmarkStart w:id="761" w:name="_Toc294048012"/>
      <w:bookmarkStart w:id="762" w:name="_Toc294048569"/>
      <w:bookmarkStart w:id="763" w:name="_Toc294092640"/>
      <w:bookmarkStart w:id="764" w:name="_Toc295819320"/>
      <w:bookmarkStart w:id="765" w:name="_Toc298795971"/>
      <w:bookmarkStart w:id="766" w:name="_Toc299369847"/>
      <w:bookmarkStart w:id="767" w:name="_Toc300391558"/>
      <w:bookmarkStart w:id="768" w:name="_Toc301939835"/>
      <w:bookmarkStart w:id="769" w:name="_Toc304801232"/>
      <w:bookmarkStart w:id="770" w:name="_Toc312399280"/>
      <w:bookmarkStart w:id="771" w:name="_Toc315289087"/>
      <w:bookmarkStart w:id="772" w:name="_Toc317591243"/>
      <w:bookmarkStart w:id="773" w:name="_Toc325313196"/>
      <w:bookmarkStart w:id="774" w:name="_Toc325609219"/>
      <w:r w:rsidRPr="00A343C1">
        <w:rPr>
          <w:rFonts w:cs="Tahoma"/>
          <w:lang w:val="nl-NL"/>
        </w:rPr>
        <w:t>License Mobility via Software Assurance stelt u in staat bepaalde locatiegebonden licenties met Software Assurance dekking te verplaatsen naar gedeelde servers van derden.</w:t>
      </w:r>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p>
    <w:p w14:paraId="0EDFCD8A" w14:textId="77777777" w:rsidR="004D4D43" w:rsidRPr="00162A41" w:rsidRDefault="004D4D43" w:rsidP="00162A41">
      <w:pPr>
        <w:spacing w:line="216" w:lineRule="auto"/>
        <w:rPr>
          <w:rFonts w:cs="Tahoma"/>
          <w:szCs w:val="18"/>
          <w:lang w:val="nl-NL"/>
        </w:rPr>
      </w:pPr>
    </w:p>
    <w:p w14:paraId="0EDFCD8B" w14:textId="77777777" w:rsidR="004D4D43" w:rsidRPr="00A343C1" w:rsidRDefault="004D4D43" w:rsidP="002171C3">
      <w:pPr>
        <w:rPr>
          <w:rFonts w:cs="Tahoma"/>
          <w:lang w:val="nl-NL"/>
        </w:rPr>
      </w:pPr>
      <w:bookmarkStart w:id="775" w:name="_Toc294048013"/>
      <w:bookmarkStart w:id="776" w:name="_Toc294048570"/>
      <w:bookmarkStart w:id="777" w:name="_Toc294092641"/>
      <w:bookmarkStart w:id="778" w:name="_Toc295819321"/>
      <w:bookmarkStart w:id="779" w:name="_Toc298795972"/>
      <w:bookmarkStart w:id="780" w:name="_Toc299369848"/>
      <w:bookmarkStart w:id="781" w:name="_Toc300391559"/>
      <w:bookmarkStart w:id="782" w:name="_Toc301939836"/>
      <w:bookmarkStart w:id="783" w:name="_Toc304801233"/>
      <w:bookmarkStart w:id="784" w:name="_Toc307350402"/>
      <w:bookmarkStart w:id="785" w:name="_Toc308429813"/>
      <w:bookmarkStart w:id="786" w:name="_Toc312399281"/>
      <w:bookmarkStart w:id="787" w:name="_Toc315289088"/>
      <w:bookmarkStart w:id="788" w:name="_Toc317591244"/>
      <w:bookmarkStart w:id="789" w:name="_Toc323034197"/>
      <w:bookmarkStart w:id="790" w:name="_Toc325313197"/>
      <w:bookmarkStart w:id="791" w:name="_Toc325609220"/>
      <w:r w:rsidRPr="00A343C1">
        <w:rPr>
          <w:rFonts w:cs="Tahoma"/>
          <w:lang w:val="nl-NL"/>
        </w:rPr>
        <w:t xml:space="preserve">Alle Producten die op dit moment in aanmerking komen voor </w:t>
      </w:r>
      <w:r w:rsidR="00F64A43">
        <w:rPr>
          <w:rFonts w:cs="Tahoma"/>
          <w:lang w:val="nl-NL"/>
        </w:rPr>
        <w:t>“</w:t>
      </w:r>
      <w:r w:rsidRPr="00A343C1">
        <w:rPr>
          <w:rFonts w:cs="Tahoma"/>
          <w:lang w:val="nl-NL"/>
        </w:rPr>
        <w:t>License Mobility binnen Serverfarms</w:t>
      </w:r>
      <w:r w:rsidR="00F64A43">
        <w:rPr>
          <w:rFonts w:cs="Tahoma"/>
          <w:lang w:val="nl-NL"/>
        </w:rPr>
        <w:t>”</w:t>
      </w:r>
      <w:r w:rsidRPr="00A343C1">
        <w:rPr>
          <w:rFonts w:cs="Tahoma"/>
          <w:lang w:val="nl-NL"/>
        </w:rPr>
        <w:t>, zoals gedefinieerd in de Product Use Rights (PUR) en die zijn gedekt door Software Assurance komen in aanmerking voor License Mobility via Software Assurance. Daarnaast komen de volgende Producten in aanmerking voor License Mobility via Software Assurance:</w:t>
      </w:r>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p>
    <w:p w14:paraId="0EDFCD8C" w14:textId="77777777" w:rsidR="004D4D43" w:rsidRPr="00162A41" w:rsidRDefault="004D4D43" w:rsidP="00162A41">
      <w:pPr>
        <w:spacing w:line="216" w:lineRule="auto"/>
        <w:rPr>
          <w:rFonts w:cs="Tahoma"/>
          <w:szCs w:val="18"/>
          <w:lang w:val="nl-NL"/>
        </w:rPr>
      </w:pPr>
    </w:p>
    <w:p w14:paraId="0EDFCD8D" w14:textId="77777777" w:rsidR="004D4D43" w:rsidRPr="00A343C1" w:rsidRDefault="004D4D43" w:rsidP="006911C3">
      <w:pPr>
        <w:numPr>
          <w:ilvl w:val="0"/>
          <w:numId w:val="72"/>
        </w:numPr>
        <w:spacing w:after="60"/>
        <w:ind w:left="1440"/>
        <w:rPr>
          <w:rFonts w:cs="Tahoma"/>
          <w:lang w:val="nl-NL"/>
        </w:rPr>
      </w:pPr>
      <w:bookmarkStart w:id="792" w:name="_Toc294048014"/>
      <w:bookmarkStart w:id="793" w:name="_Toc294048571"/>
      <w:bookmarkStart w:id="794" w:name="_Toc294092642"/>
      <w:bookmarkStart w:id="795" w:name="_Toc295819322"/>
      <w:bookmarkStart w:id="796" w:name="_Toc298795973"/>
      <w:bookmarkStart w:id="797" w:name="_Toc299369849"/>
      <w:bookmarkStart w:id="798" w:name="_Toc300391560"/>
      <w:bookmarkStart w:id="799" w:name="_Toc301939837"/>
      <w:bookmarkStart w:id="800" w:name="_Toc304801234"/>
      <w:bookmarkStart w:id="801" w:name="_Toc307350403"/>
      <w:bookmarkStart w:id="802" w:name="_Toc308429814"/>
      <w:bookmarkStart w:id="803" w:name="_Toc312399282"/>
      <w:bookmarkStart w:id="804" w:name="_Toc315289089"/>
      <w:bookmarkStart w:id="805" w:name="_Toc317591245"/>
      <w:bookmarkStart w:id="806" w:name="_Toc323034198"/>
      <w:bookmarkStart w:id="807" w:name="_Toc325313198"/>
      <w:bookmarkStart w:id="808" w:name="_Toc325609221"/>
      <w:r w:rsidRPr="00A343C1">
        <w:rPr>
          <w:rFonts w:cs="Tahoma"/>
          <w:lang w:val="nl-NL"/>
        </w:rPr>
        <w:t>SQL Server Standard -- Per Processor en Server/CAL (alleen processor- en serverlicenties) met Software Assurance</w:t>
      </w:r>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p>
    <w:p w14:paraId="0EDFCD8E" w14:textId="77777777" w:rsidR="004D4D43" w:rsidRPr="00A343C1" w:rsidRDefault="004D4D43" w:rsidP="006911C3">
      <w:pPr>
        <w:numPr>
          <w:ilvl w:val="0"/>
          <w:numId w:val="72"/>
        </w:numPr>
        <w:spacing w:after="60"/>
        <w:ind w:left="1440"/>
        <w:rPr>
          <w:rFonts w:cs="Tahoma"/>
          <w:lang w:val="nl-NL"/>
        </w:rPr>
      </w:pPr>
      <w:bookmarkStart w:id="809" w:name="_Toc294048015"/>
      <w:bookmarkStart w:id="810" w:name="_Toc294048572"/>
      <w:bookmarkStart w:id="811" w:name="_Toc294092643"/>
      <w:bookmarkStart w:id="812" w:name="_Toc295819323"/>
      <w:bookmarkStart w:id="813" w:name="_Toc298795974"/>
      <w:bookmarkStart w:id="814" w:name="_Toc299369850"/>
      <w:bookmarkStart w:id="815" w:name="_Toc300391561"/>
      <w:bookmarkStart w:id="816" w:name="_Toc301939838"/>
      <w:bookmarkStart w:id="817" w:name="_Toc304801235"/>
      <w:bookmarkStart w:id="818" w:name="_Toc307350404"/>
      <w:bookmarkStart w:id="819" w:name="_Toc308429815"/>
      <w:bookmarkStart w:id="820" w:name="_Toc312399283"/>
      <w:bookmarkStart w:id="821" w:name="_Toc315289090"/>
      <w:bookmarkStart w:id="822" w:name="_Toc317591246"/>
      <w:bookmarkStart w:id="823" w:name="_Toc323034199"/>
      <w:bookmarkStart w:id="824" w:name="_Toc325313199"/>
      <w:bookmarkStart w:id="825" w:name="_Toc325609222"/>
      <w:r w:rsidRPr="00A343C1">
        <w:rPr>
          <w:rFonts w:cs="Tahoma"/>
          <w:lang w:val="nl-NL"/>
        </w:rPr>
        <w:t>System Center – alle Serverbeheerlicenties (Server-ML's), inclusief SMSE en SMSD met Software Assurance</w:t>
      </w:r>
      <w:bookmarkEnd w:id="809"/>
      <w:bookmarkEnd w:id="810"/>
      <w:bookmarkEnd w:id="811"/>
      <w:bookmarkEnd w:id="812"/>
      <w:bookmarkEnd w:id="813"/>
      <w:bookmarkEnd w:id="814"/>
      <w:bookmarkEnd w:id="815"/>
      <w:bookmarkEnd w:id="816"/>
      <w:bookmarkEnd w:id="817"/>
      <w:bookmarkEnd w:id="818"/>
      <w:bookmarkEnd w:id="819"/>
      <w:bookmarkEnd w:id="820"/>
      <w:bookmarkEnd w:id="821"/>
      <w:r w:rsidRPr="00A343C1">
        <w:rPr>
          <w:rFonts w:cs="Tahoma"/>
          <w:lang w:val="nl-NL"/>
        </w:rPr>
        <w:t>, en System Center 2012 Standard en Datacenter met Software Assurance</w:t>
      </w:r>
      <w:bookmarkEnd w:id="822"/>
      <w:bookmarkEnd w:id="823"/>
      <w:bookmarkEnd w:id="824"/>
      <w:bookmarkEnd w:id="825"/>
    </w:p>
    <w:p w14:paraId="0EDFCD8F" w14:textId="77777777" w:rsidR="004D4D43" w:rsidRPr="00A343C1" w:rsidRDefault="004D4D43" w:rsidP="002171C3">
      <w:pPr>
        <w:rPr>
          <w:rFonts w:cs="Tahoma"/>
          <w:lang w:val="nl-NL"/>
        </w:rPr>
      </w:pPr>
      <w:bookmarkStart w:id="826" w:name="_Toc294048016"/>
      <w:bookmarkStart w:id="827" w:name="_Toc294048573"/>
      <w:bookmarkStart w:id="828" w:name="_Toc294092644"/>
      <w:bookmarkStart w:id="829" w:name="_Toc295819324"/>
      <w:bookmarkStart w:id="830" w:name="_Toc298795975"/>
      <w:bookmarkStart w:id="831" w:name="_Toc299369851"/>
      <w:bookmarkStart w:id="832" w:name="_Toc300391562"/>
      <w:bookmarkStart w:id="833" w:name="_Toc301939839"/>
      <w:bookmarkStart w:id="834" w:name="_Toc304801236"/>
      <w:bookmarkStart w:id="835" w:name="_Toc307350405"/>
      <w:bookmarkStart w:id="836" w:name="_Toc308429816"/>
      <w:bookmarkStart w:id="837" w:name="_Toc312399284"/>
      <w:bookmarkStart w:id="838" w:name="_Toc315289091"/>
      <w:bookmarkStart w:id="839" w:name="_Toc317591247"/>
      <w:bookmarkStart w:id="840" w:name="_Toc323034200"/>
      <w:bookmarkStart w:id="841" w:name="_Toc325313200"/>
      <w:bookmarkStart w:id="842" w:name="_Toc325609223"/>
      <w:r w:rsidRPr="00A343C1">
        <w:rPr>
          <w:rFonts w:cs="Tahoma"/>
          <w:lang w:val="nl-NL"/>
        </w:rPr>
        <w:t>Voor gebruik van License Mobility via Software Assurance moet de klant:</w:t>
      </w:r>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p>
    <w:p w14:paraId="0EDFCD90" w14:textId="77777777" w:rsidR="004D4D43" w:rsidRPr="00A343C1" w:rsidRDefault="004D4D43" w:rsidP="00F86E06">
      <w:pPr>
        <w:rPr>
          <w:rFonts w:cs="Tahoma"/>
          <w:lang w:val="nl-NL"/>
        </w:rPr>
      </w:pPr>
    </w:p>
    <w:p w14:paraId="0EDFCD91" w14:textId="77777777" w:rsidR="004D4D43" w:rsidRPr="00A343C1" w:rsidRDefault="004D4D43" w:rsidP="006911C3">
      <w:pPr>
        <w:numPr>
          <w:ilvl w:val="0"/>
          <w:numId w:val="61"/>
        </w:numPr>
        <w:spacing w:after="60"/>
        <w:ind w:left="1440"/>
        <w:rPr>
          <w:rFonts w:cs="Tahoma"/>
          <w:lang w:val="nl-NL"/>
        </w:rPr>
      </w:pPr>
      <w:bookmarkStart w:id="843" w:name="_Toc294048017"/>
      <w:bookmarkStart w:id="844" w:name="_Toc294048574"/>
      <w:bookmarkStart w:id="845" w:name="_Toc294092645"/>
      <w:bookmarkStart w:id="846" w:name="_Toc295819325"/>
      <w:bookmarkStart w:id="847" w:name="_Toc298795976"/>
      <w:bookmarkStart w:id="848" w:name="_Toc299369852"/>
      <w:bookmarkStart w:id="849" w:name="_Toc300391563"/>
      <w:bookmarkStart w:id="850" w:name="_Toc301939840"/>
      <w:bookmarkStart w:id="851" w:name="_Toc304801237"/>
      <w:bookmarkStart w:id="852" w:name="_Toc307350406"/>
      <w:bookmarkStart w:id="853" w:name="_Toc308429817"/>
      <w:bookmarkStart w:id="854" w:name="_Toc312399285"/>
      <w:bookmarkStart w:id="855" w:name="_Toc315289092"/>
      <w:bookmarkStart w:id="856" w:name="_Toc317591248"/>
      <w:bookmarkStart w:id="857" w:name="_Toc323034201"/>
      <w:bookmarkStart w:id="858" w:name="_Toc325313201"/>
      <w:bookmarkStart w:id="859" w:name="_Toc325609224"/>
      <w:r w:rsidRPr="00A343C1">
        <w:rPr>
          <w:rFonts w:cs="Tahoma"/>
          <w:lang w:val="nl-NL"/>
        </w:rPr>
        <w:t>Software Assurance dekking aanhouden voor de licenties op grond waarvan ze de software uitvoeren of besturingssysteemomgevingen beheren op gedeelde servers van derden, evenals alle</w:t>
      </w:r>
      <w:r w:rsidR="00D535C5">
        <w:rPr>
          <w:rFonts w:cs="Tahoma"/>
          <w:lang w:val="nl-NL"/>
        </w:rPr>
        <w:t> </w:t>
      </w:r>
      <w:r w:rsidRPr="00A343C1">
        <w:rPr>
          <w:rFonts w:cs="Tahoma"/>
          <w:lang w:val="nl-NL"/>
        </w:rPr>
        <w:t>corresponderende CAL’s, External Connector-licenties en beheerlicenties;</w:t>
      </w:r>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p>
    <w:p w14:paraId="0EDFCD92" w14:textId="77777777" w:rsidR="004D4D43" w:rsidRPr="00A343C1" w:rsidRDefault="004D4D43" w:rsidP="006911C3">
      <w:pPr>
        <w:numPr>
          <w:ilvl w:val="0"/>
          <w:numId w:val="61"/>
        </w:numPr>
        <w:spacing w:after="60"/>
        <w:ind w:left="1440"/>
        <w:rPr>
          <w:rFonts w:cs="Tahoma"/>
          <w:lang w:val="nl-NL"/>
        </w:rPr>
      </w:pPr>
      <w:bookmarkStart w:id="860" w:name="_Toc294048018"/>
      <w:bookmarkStart w:id="861" w:name="_Toc294048575"/>
      <w:bookmarkStart w:id="862" w:name="_Toc294092646"/>
      <w:bookmarkStart w:id="863" w:name="_Toc295819326"/>
      <w:bookmarkStart w:id="864" w:name="_Toc298795977"/>
      <w:bookmarkStart w:id="865" w:name="_Toc299369853"/>
      <w:bookmarkStart w:id="866" w:name="_Toc300391564"/>
      <w:bookmarkStart w:id="867" w:name="_Toc301939841"/>
      <w:bookmarkStart w:id="868" w:name="_Toc304801238"/>
      <w:bookmarkStart w:id="869" w:name="_Toc307350407"/>
      <w:bookmarkStart w:id="870" w:name="_Toc308429818"/>
      <w:bookmarkStart w:id="871" w:name="_Toc312399286"/>
      <w:bookmarkStart w:id="872" w:name="_Toc315289093"/>
      <w:bookmarkStart w:id="873" w:name="_Toc317591249"/>
      <w:bookmarkStart w:id="874" w:name="_Toc323034202"/>
      <w:bookmarkStart w:id="875" w:name="_Toc325313202"/>
      <w:bookmarkStart w:id="876" w:name="_Toc325609225"/>
      <w:r w:rsidRPr="00A343C1">
        <w:rPr>
          <w:rFonts w:cs="Tahoma"/>
          <w:lang w:val="nl-NL"/>
        </w:rPr>
        <w:t xml:space="preserve">De licenties uitsluitend gebruiken bij gekwalificeerde License Mobility via Software Assurance-partners. Een lijst van gekwalificeerde License Mobility via Software Assurance-partners is te vinden op </w:t>
      </w:r>
      <w:r w:rsidRPr="00034548">
        <w:rPr>
          <w:rFonts w:cs="Tahoma"/>
          <w:lang w:val="nl-NL"/>
        </w:rPr>
        <w:t>http://www.microsoft.com/licensing/software-assurance/license-mobility</w:t>
      </w:r>
      <w:r w:rsidRPr="00A343C1">
        <w:rPr>
          <w:rFonts w:cs="Tahoma"/>
          <w:lang w:val="nl-NL"/>
        </w:rPr>
        <w:t>; en</w:t>
      </w:r>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p>
    <w:p w14:paraId="0EDFCD93" w14:textId="77777777" w:rsidR="004D4D43" w:rsidRPr="00A343C1" w:rsidRDefault="004D4D43" w:rsidP="006911C3">
      <w:pPr>
        <w:numPr>
          <w:ilvl w:val="0"/>
          <w:numId w:val="61"/>
        </w:numPr>
        <w:spacing w:after="60"/>
        <w:ind w:left="1440"/>
        <w:rPr>
          <w:rFonts w:cs="Tahoma"/>
          <w:lang w:val="nl-NL"/>
        </w:rPr>
      </w:pPr>
      <w:bookmarkStart w:id="877" w:name="_Toc294048019"/>
      <w:bookmarkStart w:id="878" w:name="_Toc294048576"/>
      <w:bookmarkStart w:id="879" w:name="_Toc294092647"/>
      <w:bookmarkStart w:id="880" w:name="_Toc295819327"/>
      <w:bookmarkStart w:id="881" w:name="_Toc298795978"/>
      <w:bookmarkStart w:id="882" w:name="_Toc299369854"/>
      <w:bookmarkStart w:id="883" w:name="_Toc300391565"/>
      <w:bookmarkStart w:id="884" w:name="_Toc301939842"/>
      <w:bookmarkStart w:id="885" w:name="_Toc304801239"/>
      <w:bookmarkStart w:id="886" w:name="_Toc307350408"/>
      <w:bookmarkStart w:id="887" w:name="_Toc308429819"/>
      <w:bookmarkStart w:id="888" w:name="_Toc312399287"/>
      <w:bookmarkStart w:id="889" w:name="_Toc315289094"/>
      <w:bookmarkStart w:id="890" w:name="_Toc317591250"/>
      <w:bookmarkStart w:id="891" w:name="_Toc323034203"/>
      <w:bookmarkStart w:id="892" w:name="_Toc325313203"/>
      <w:bookmarkStart w:id="893" w:name="_Toc325609226"/>
      <w:r w:rsidRPr="00A343C1">
        <w:rPr>
          <w:rFonts w:cs="Tahoma"/>
          <w:lang w:val="nl-NL"/>
        </w:rPr>
        <w:t>Het validatieformulier voor License Mobility invullen en inzenden voor elke License Mobility via Software Assurance-partner die de gelicentieerde software van de klant gaat uitvoeren op de gedeelde servers van de partner</w:t>
      </w:r>
      <w:r w:rsidR="000600D2">
        <w:rPr>
          <w:rFonts w:cs="Tahoma"/>
          <w:lang w:val="nl-NL"/>
        </w:rPr>
        <w:t xml:space="preserve">. </w:t>
      </w:r>
      <w:r w:rsidRPr="00A343C1">
        <w:rPr>
          <w:rFonts w:cs="Tahoma"/>
          <w:lang w:val="nl-NL"/>
        </w:rPr>
        <w:t>Het validatieformulier voor License Mobility wordt aan de klant verstrekt door de gekwalificeerde License Mobility via Software Assurance-partner.</w:t>
      </w:r>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p>
    <w:p w14:paraId="0EDFCD94" w14:textId="77777777" w:rsidR="004D4D43" w:rsidRPr="00A343C1" w:rsidRDefault="004D4D43" w:rsidP="002171C3">
      <w:pPr>
        <w:rPr>
          <w:rFonts w:cs="Tahoma"/>
          <w:lang w:val="nl-NL"/>
        </w:rPr>
      </w:pPr>
    </w:p>
    <w:p w14:paraId="0EDFCD95" w14:textId="77777777" w:rsidR="004D4D43" w:rsidRPr="00A343C1" w:rsidRDefault="004D4D43" w:rsidP="002171C3">
      <w:pPr>
        <w:rPr>
          <w:rFonts w:cs="Tahoma"/>
          <w:lang w:val="nl-NL"/>
        </w:rPr>
      </w:pPr>
      <w:bookmarkStart w:id="894" w:name="_Toc294048020"/>
      <w:bookmarkStart w:id="895" w:name="_Toc294048577"/>
      <w:bookmarkStart w:id="896" w:name="_Toc294092648"/>
      <w:bookmarkStart w:id="897" w:name="_Toc295819328"/>
      <w:bookmarkStart w:id="898" w:name="_Toc298795979"/>
      <w:bookmarkStart w:id="899" w:name="_Toc299369855"/>
      <w:bookmarkStart w:id="900" w:name="_Toc300391566"/>
      <w:bookmarkStart w:id="901" w:name="_Toc301939843"/>
      <w:bookmarkStart w:id="902" w:name="_Toc304801240"/>
      <w:bookmarkStart w:id="903" w:name="_Toc307350409"/>
      <w:bookmarkStart w:id="904" w:name="_Toc308429820"/>
      <w:bookmarkStart w:id="905" w:name="_Toc312399288"/>
      <w:bookmarkStart w:id="906" w:name="_Toc317591251"/>
      <w:bookmarkStart w:id="907" w:name="_Toc323034204"/>
      <w:bookmarkStart w:id="908" w:name="_Toc325313204"/>
      <w:bookmarkStart w:id="909" w:name="_Toc325609227"/>
      <w:r w:rsidRPr="00A343C1">
        <w:rPr>
          <w:rFonts w:cs="Tahoma"/>
          <w:lang w:val="nl-NL"/>
        </w:rPr>
        <w:t xml:space="preserve">Het recht van de klant tot het uitvoeren van de gelicentieerde software en het beheren van OSE’s op gedeelde servers van derden loopt af op het moment dat de Software Assurance dekking voor deze licenties of de corresponderende toegangs- of beheerlicenties afloopt. </w:t>
      </w:r>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p>
    <w:p w14:paraId="0EDFCD96" w14:textId="77777777" w:rsidR="004D4D43" w:rsidRPr="00A343C1" w:rsidRDefault="004D4D43" w:rsidP="0007218F">
      <w:pPr>
        <w:rPr>
          <w:rFonts w:cs="Tahoma"/>
          <w:lang w:val="nl-NL"/>
        </w:rPr>
      </w:pPr>
    </w:p>
    <w:p w14:paraId="0EDFCD97" w14:textId="77777777" w:rsidR="00023FE7" w:rsidRPr="00A343C1" w:rsidRDefault="00023FE7" w:rsidP="00D824E9">
      <w:pPr>
        <w:pStyle w:val="Heading3"/>
        <w:keepNext/>
        <w:tabs>
          <w:tab w:val="num" w:pos="0"/>
        </w:tabs>
        <w:rPr>
          <w:rFonts w:ascii="Tahoma" w:hAnsi="Tahoma" w:cs="Tahoma"/>
          <w:lang w:val="nl-NL"/>
        </w:rPr>
      </w:pPr>
      <w:bookmarkStart w:id="910" w:name="_Toc336338243"/>
      <w:bookmarkStart w:id="911" w:name="_Toc361497088"/>
      <w:r w:rsidRPr="00A343C1">
        <w:rPr>
          <w:rFonts w:ascii="Tahoma" w:hAnsi="Tahoma" w:cs="Tahoma"/>
          <w:sz w:val="24"/>
          <w:lang w:val="nl-NL"/>
        </w:rPr>
        <w:t>Windows Thin PC</w:t>
      </w:r>
      <w:bookmarkEnd w:id="910"/>
      <w:bookmarkEnd w:id="911"/>
    </w:p>
    <w:p w14:paraId="0EDFCD98" w14:textId="77777777" w:rsidR="00023FE7" w:rsidRPr="00A343C1" w:rsidRDefault="00023FE7" w:rsidP="0007218F">
      <w:pPr>
        <w:pStyle w:val="Heading3"/>
        <w:rPr>
          <w:rFonts w:ascii="Tahoma" w:hAnsi="Tahoma" w:cs="Tahoma"/>
          <w:lang w:val="nl-NL"/>
        </w:rPr>
      </w:pPr>
    </w:p>
    <w:p w14:paraId="0EDFCD99" w14:textId="77777777" w:rsidR="0008414D" w:rsidRPr="00A343C1" w:rsidRDefault="0008414D" w:rsidP="0007218F">
      <w:pPr>
        <w:rPr>
          <w:rFonts w:cs="Tahoma"/>
          <w:lang w:val="nl-NL"/>
        </w:rPr>
      </w:pPr>
      <w:r w:rsidRPr="00A343C1">
        <w:rPr>
          <w:rFonts w:eastAsia="Calibri" w:cs="Tahoma"/>
          <w:szCs w:val="20"/>
          <w:lang w:val="nl-NL"/>
        </w:rPr>
        <w:t xml:space="preserve">Volume Licensing-klanten met actieve Software Assurance dekking voor het Windows desktop operating system, of actieve licenties voor VDA of Windows Intune </w:t>
      </w:r>
      <w:r w:rsidRPr="00A343C1">
        <w:rPr>
          <w:rFonts w:cs="Tahoma"/>
          <w:szCs w:val="18"/>
          <w:lang w:val="nl-NL"/>
        </w:rPr>
        <w:t xml:space="preserve">(per Apparaat) </w:t>
      </w:r>
      <w:r w:rsidRPr="00A343C1">
        <w:rPr>
          <w:rFonts w:eastAsia="Calibri" w:cs="Tahoma"/>
          <w:szCs w:val="20"/>
          <w:lang w:val="nl-NL"/>
        </w:rPr>
        <w:t xml:space="preserve">komen in aanmerking voor deze regeling. Klanten die gebruikmaken van deze regeling </w:t>
      </w:r>
      <w:r w:rsidRPr="00A343C1">
        <w:rPr>
          <w:rFonts w:eastAsia="Calibri" w:cs="Tahoma"/>
          <w:color w:val="000000"/>
          <w:szCs w:val="20"/>
          <w:lang w:val="nl-NL"/>
        </w:rPr>
        <w:t xml:space="preserve">onder </w:t>
      </w:r>
      <w:r w:rsidRPr="00A343C1">
        <w:rPr>
          <w:rFonts w:eastAsia="Calibri" w:cs="Tahoma"/>
          <w:szCs w:val="20"/>
          <w:lang w:val="nl-NL"/>
        </w:rPr>
        <w:t>VDA moeten beschikken over een kwalificerend operating system</w:t>
      </w:r>
      <w:r w:rsidR="00593535">
        <w:rPr>
          <w:rFonts w:eastAsia="Calibri" w:cs="Tahoma"/>
          <w:szCs w:val="20"/>
          <w:lang w:val="nl-NL"/>
        </w:rPr>
        <w:t xml:space="preserve"> </w:t>
      </w:r>
      <w:r w:rsidRPr="00A343C1">
        <w:rPr>
          <w:rFonts w:eastAsia="Calibri" w:cs="Tahoma"/>
          <w:color w:val="000000"/>
          <w:szCs w:val="20"/>
          <w:lang w:val="nl-NL"/>
        </w:rPr>
        <w:t xml:space="preserve">op hun gelicentieerde apparaat </w:t>
      </w:r>
      <w:r w:rsidRPr="00A343C1">
        <w:rPr>
          <w:rFonts w:eastAsia="Calibri" w:cs="Tahoma"/>
          <w:szCs w:val="20"/>
          <w:lang w:val="nl-NL"/>
        </w:rPr>
        <w:t xml:space="preserve">in overeenstemming met de tabel Kwalificerende Operating Systems in de sectie </w:t>
      </w:r>
      <w:r w:rsidRPr="00A343C1">
        <w:rPr>
          <w:rFonts w:eastAsia="Calibri" w:cs="Tahoma"/>
          <w:color w:val="000000"/>
          <w:szCs w:val="20"/>
          <w:lang w:val="nl-NL"/>
        </w:rPr>
        <w:t xml:space="preserve">Productaantekeningen, </w:t>
      </w:r>
      <w:r w:rsidRPr="00A343C1">
        <w:rPr>
          <w:rFonts w:eastAsia="Calibri" w:cs="Tahoma"/>
          <w:szCs w:val="20"/>
          <w:lang w:val="nl-NL"/>
        </w:rPr>
        <w:t>Productgroep systemen in dit document.</w:t>
      </w:r>
    </w:p>
    <w:p w14:paraId="0EDFCD9A" w14:textId="77777777" w:rsidR="0008414D" w:rsidRPr="00A343C1" w:rsidRDefault="0008414D" w:rsidP="0007218F">
      <w:pPr>
        <w:rPr>
          <w:rFonts w:cs="Tahoma"/>
          <w:lang w:val="nl-NL"/>
        </w:rPr>
      </w:pPr>
    </w:p>
    <w:p w14:paraId="0EDFCD9B" w14:textId="77777777" w:rsidR="0008414D" w:rsidRPr="00A343C1" w:rsidRDefault="0008414D" w:rsidP="0007218F">
      <w:pPr>
        <w:rPr>
          <w:rFonts w:cs="Tahoma"/>
          <w:lang w:val="nl-NL"/>
        </w:rPr>
      </w:pPr>
      <w:r w:rsidRPr="00A343C1">
        <w:rPr>
          <w:rFonts w:eastAsia="Calibri" w:cs="Tahoma"/>
          <w:szCs w:val="20"/>
          <w:lang w:val="nl-NL"/>
        </w:rPr>
        <w:t>Windows Thin PC is een op Windows gebaseerde besturingssysteemoplossing met een kleinere voetafdruk die is ontworpen voor klanten die hun voor Windows 8 geschikte</w:t>
      </w:r>
      <w:r w:rsidR="00441339">
        <w:rPr>
          <w:rFonts w:eastAsia="Calibri" w:cs="Tahoma"/>
          <w:szCs w:val="20"/>
          <w:lang w:val="nl-NL"/>
        </w:rPr>
        <w:t xml:space="preserve"> </w:t>
      </w:r>
      <w:r w:rsidRPr="00A343C1">
        <w:rPr>
          <w:rFonts w:eastAsia="Calibri" w:cs="Tahoma"/>
          <w:szCs w:val="20"/>
          <w:lang w:val="nl-NL"/>
        </w:rPr>
        <w:t xml:space="preserve">pc's willen gaan gebruiken om een verbinding te maken met een gecentraliseerde desktop, zonder nieuwe thin-client hardware te hoeven aanschaffen. Klanten die hiervoor in aanmerking komen mogen Windows Thin PC gebruiken in plaats van instances van het Windows desktop operating system dat ze mogen gebruiken op grond van hun Windows Software Assurance dekking, licenties voor Windows Intune </w:t>
      </w:r>
      <w:r w:rsidRPr="00A343C1">
        <w:rPr>
          <w:rFonts w:cs="Tahoma"/>
          <w:szCs w:val="18"/>
          <w:lang w:val="nl-NL"/>
        </w:rPr>
        <w:t>(per Apparaat)</w:t>
      </w:r>
      <w:r w:rsidRPr="00A343C1">
        <w:rPr>
          <w:rFonts w:eastAsia="Calibri" w:cs="Tahoma"/>
          <w:color w:val="000000"/>
          <w:szCs w:val="20"/>
          <w:lang w:val="nl-NL"/>
        </w:rPr>
        <w:t xml:space="preserve"> of Windows </w:t>
      </w:r>
      <w:r w:rsidRPr="00A343C1">
        <w:rPr>
          <w:rFonts w:eastAsia="Calibri" w:cs="Tahoma"/>
          <w:szCs w:val="20"/>
          <w:lang w:val="nl-NL"/>
        </w:rPr>
        <w:t>VDA. Het gebruik van Windows Thin PC door de klant is onderworpen aan de voorwaarden van diens licentieovereenkomst.</w:t>
      </w:r>
    </w:p>
    <w:p w14:paraId="0EDFCD9C" w14:textId="77777777" w:rsidR="00023FE7" w:rsidRDefault="00023FE7" w:rsidP="0007218F">
      <w:pPr>
        <w:rPr>
          <w:rFonts w:cs="Tahoma"/>
          <w:lang w:val="nl-NL"/>
        </w:rPr>
      </w:pPr>
    </w:p>
    <w:p w14:paraId="0EDFCD9D" w14:textId="77777777" w:rsidR="004A0C7C" w:rsidRDefault="004A0C7C" w:rsidP="0007218F">
      <w:pPr>
        <w:rPr>
          <w:rFonts w:cs="Tahoma"/>
          <w:lang w:val="nl-NL"/>
        </w:rPr>
      </w:pPr>
    </w:p>
    <w:p w14:paraId="0EDFCD9E" w14:textId="77777777" w:rsidR="004A0C7C" w:rsidRDefault="004A0C7C" w:rsidP="0007218F">
      <w:pPr>
        <w:rPr>
          <w:rFonts w:cs="Tahoma"/>
          <w:lang w:val="nl-NL"/>
        </w:rPr>
      </w:pPr>
    </w:p>
    <w:p w14:paraId="0EDFCD9F" w14:textId="77777777" w:rsidR="004A0C7C" w:rsidRDefault="004A0C7C" w:rsidP="0007218F">
      <w:pPr>
        <w:rPr>
          <w:rFonts w:cs="Tahoma"/>
          <w:lang w:val="nl-NL"/>
        </w:rPr>
      </w:pPr>
    </w:p>
    <w:p w14:paraId="0EDFCDA0" w14:textId="77777777" w:rsidR="004A0C7C" w:rsidRDefault="004A0C7C" w:rsidP="0007218F">
      <w:pPr>
        <w:rPr>
          <w:rFonts w:cs="Tahoma"/>
          <w:lang w:val="nl-NL"/>
        </w:rPr>
      </w:pPr>
    </w:p>
    <w:p w14:paraId="0EDFCDA1" w14:textId="77777777" w:rsidR="004A0C7C" w:rsidRDefault="004A0C7C" w:rsidP="0007218F">
      <w:pPr>
        <w:rPr>
          <w:rFonts w:cs="Tahoma"/>
          <w:lang w:val="nl-NL"/>
        </w:rPr>
      </w:pPr>
    </w:p>
    <w:p w14:paraId="0EDFCDA2" w14:textId="77777777" w:rsidR="004A0C7C" w:rsidRDefault="004A0C7C" w:rsidP="0007218F">
      <w:pPr>
        <w:rPr>
          <w:rFonts w:cs="Tahoma"/>
          <w:lang w:val="nl-NL"/>
        </w:rPr>
      </w:pPr>
    </w:p>
    <w:p w14:paraId="0EDFCDA3" w14:textId="77777777" w:rsidR="004A0C7C" w:rsidRDefault="004A0C7C" w:rsidP="0007218F">
      <w:pPr>
        <w:rPr>
          <w:rFonts w:cs="Tahoma"/>
          <w:lang w:val="nl-NL"/>
        </w:rPr>
      </w:pPr>
    </w:p>
    <w:p w14:paraId="0EDFCDA4" w14:textId="77777777" w:rsidR="004A0C7C" w:rsidRDefault="004A0C7C" w:rsidP="0007218F">
      <w:pPr>
        <w:rPr>
          <w:rFonts w:cs="Tahoma"/>
          <w:lang w:val="nl-NL"/>
        </w:rPr>
      </w:pPr>
    </w:p>
    <w:p w14:paraId="0EDFCDA5" w14:textId="77777777" w:rsidR="004A0C7C" w:rsidRDefault="004A0C7C" w:rsidP="0007218F">
      <w:pPr>
        <w:rPr>
          <w:rFonts w:cs="Tahoma"/>
          <w:lang w:val="nl-NL"/>
        </w:rPr>
      </w:pPr>
    </w:p>
    <w:p w14:paraId="0EDFCDA6" w14:textId="77777777" w:rsidR="004A0C7C" w:rsidRPr="00A343C1" w:rsidRDefault="004A0C7C" w:rsidP="0007218F">
      <w:pPr>
        <w:rPr>
          <w:rFonts w:cs="Tahoma"/>
          <w:lang w:val="nl-NL"/>
        </w:rPr>
      </w:pPr>
    </w:p>
    <w:p w14:paraId="0EDFCDA7" w14:textId="77777777" w:rsidR="00F30075" w:rsidRPr="00A343C1" w:rsidRDefault="00F30075" w:rsidP="0007218F">
      <w:pPr>
        <w:outlineLvl w:val="2"/>
        <w:rPr>
          <w:rFonts w:cs="Tahoma"/>
          <w:lang w:val="nl-NL"/>
        </w:rPr>
      </w:pPr>
      <w:bookmarkStart w:id="912" w:name="_Toc291204568"/>
      <w:r w:rsidRPr="00A343C1">
        <w:rPr>
          <w:rFonts w:cs="Tahoma"/>
          <w:b/>
          <w:sz w:val="24"/>
          <w:szCs w:val="20"/>
          <w:lang w:val="nl-NL"/>
        </w:rPr>
        <w:t>Extended Hotfix Support</w:t>
      </w:r>
      <w:bookmarkEnd w:id="912"/>
    </w:p>
    <w:p w14:paraId="0EDFCDA8" w14:textId="77777777" w:rsidR="00F30075" w:rsidRPr="00A343C1" w:rsidRDefault="00F30075" w:rsidP="0007218F">
      <w:pPr>
        <w:outlineLvl w:val="2"/>
        <w:rPr>
          <w:rFonts w:cs="Tahoma"/>
          <w:lang w:val="nl-NL"/>
        </w:rPr>
      </w:pPr>
    </w:p>
    <w:p w14:paraId="0EDFCDA9" w14:textId="77777777" w:rsidR="00F30075" w:rsidRPr="00A343C1" w:rsidRDefault="00F30075" w:rsidP="00F30075">
      <w:pPr>
        <w:rPr>
          <w:rFonts w:cs="Tahoma"/>
          <w:lang w:val="nl-NL"/>
        </w:rPr>
      </w:pPr>
      <w:r w:rsidRPr="00A343C1">
        <w:rPr>
          <w:rFonts w:cs="Tahoma"/>
          <w:lang w:val="nl-NL"/>
        </w:rPr>
        <w:t>Extended Hotfix Support is beschikbaar voor de volgende klanten:</w:t>
      </w:r>
    </w:p>
    <w:p w14:paraId="0EDFCDAA" w14:textId="77777777" w:rsidR="0007218F" w:rsidRPr="00A343C1" w:rsidRDefault="0007218F" w:rsidP="00F30075">
      <w:pPr>
        <w:rPr>
          <w:rFonts w:cs="Tahoma"/>
          <w:lang w:val="nl-NL"/>
        </w:rPr>
      </w:pPr>
    </w:p>
    <w:p w14:paraId="0EDFCDAB" w14:textId="77777777" w:rsidR="00F30075" w:rsidRPr="00D535C5" w:rsidRDefault="00F30075" w:rsidP="006911C3">
      <w:pPr>
        <w:numPr>
          <w:ilvl w:val="0"/>
          <w:numId w:val="47"/>
        </w:numPr>
        <w:spacing w:after="60"/>
        <w:ind w:left="1440"/>
        <w:jc w:val="both"/>
        <w:rPr>
          <w:rFonts w:cs="Tahoma"/>
          <w:szCs w:val="18"/>
          <w:lang w:val="nl-NL"/>
        </w:rPr>
      </w:pPr>
      <w:r w:rsidRPr="00D535C5">
        <w:rPr>
          <w:rFonts w:cs="Tahoma"/>
          <w:szCs w:val="18"/>
          <w:lang w:val="nl-NL"/>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14:paraId="0EDFCDAC" w14:textId="77777777" w:rsidR="00F30075" w:rsidRPr="00A343C1" w:rsidRDefault="00F30075" w:rsidP="006911C3">
      <w:pPr>
        <w:numPr>
          <w:ilvl w:val="0"/>
          <w:numId w:val="47"/>
        </w:numPr>
        <w:spacing w:after="60"/>
        <w:ind w:left="1440"/>
        <w:jc w:val="both"/>
        <w:rPr>
          <w:rFonts w:cs="Tahoma"/>
          <w:lang w:val="nl-NL"/>
        </w:rPr>
      </w:pPr>
      <w:r w:rsidRPr="00A343C1">
        <w:rPr>
          <w:rFonts w:cs="Tahoma"/>
          <w:szCs w:val="18"/>
          <w:lang w:val="nl-NL"/>
        </w:rPr>
        <w:t>Klanten (anders dan klanten met een Academic Select, Select Plus for Academic, Campus en School Overeenkomst en Open Value Subscription – Education Solutions) met Software Assurance Lidmaatschap dekking voor de productgroep Systemen kwalificeren voor Extended Hotfix Support voor Windows desktop operating system.</w:t>
      </w:r>
    </w:p>
    <w:p w14:paraId="0EDFCDAD" w14:textId="77777777" w:rsidR="00F30075" w:rsidRPr="00A343C1" w:rsidRDefault="00F30075" w:rsidP="006911C3">
      <w:pPr>
        <w:numPr>
          <w:ilvl w:val="0"/>
          <w:numId w:val="47"/>
        </w:numPr>
        <w:spacing w:after="60"/>
        <w:ind w:left="1440"/>
        <w:jc w:val="both"/>
        <w:rPr>
          <w:rFonts w:cs="Tahoma"/>
          <w:lang w:val="nl-NL"/>
        </w:rPr>
      </w:pPr>
      <w:r w:rsidRPr="00A343C1">
        <w:rPr>
          <w:rFonts w:cs="Tahoma"/>
          <w:szCs w:val="18"/>
          <w:lang w:val="nl-NL"/>
        </w:rPr>
        <w:t>Klanten met actieve abonnementen voor Windows Intune (per Apparaat) komen in aanmerking voor Extended Hotfix Support voor Windows desktop operating system</w:t>
      </w:r>
    </w:p>
    <w:p w14:paraId="0EDFCDAE" w14:textId="77777777" w:rsidR="0007218F" w:rsidRPr="00562B1F" w:rsidRDefault="007627B7" w:rsidP="006911C3">
      <w:pPr>
        <w:numPr>
          <w:ilvl w:val="0"/>
          <w:numId w:val="47"/>
        </w:numPr>
        <w:spacing w:after="60"/>
        <w:ind w:left="1440"/>
        <w:contextualSpacing/>
        <w:rPr>
          <w:rFonts w:cs="Tahoma"/>
          <w:lang w:val="nl-NL"/>
        </w:rPr>
      </w:pPr>
      <w:r w:rsidRPr="00A343C1">
        <w:rPr>
          <w:rFonts w:eastAsia="Calibri" w:cs="Tahoma"/>
          <w:szCs w:val="18"/>
          <w:lang w:val="nl-NL"/>
        </w:rPr>
        <w:t>Klanten (anders dan klanten met Academic) met Software Assurance voor ten minste één serverproduct kwalificeren voor de voorziening Extended Hotfix Support voor serverproducten</w:t>
      </w:r>
      <w:r w:rsidR="000600D2">
        <w:rPr>
          <w:rFonts w:eastAsia="Calibri" w:cs="Tahoma"/>
          <w:szCs w:val="18"/>
          <w:lang w:val="nl-NL"/>
        </w:rPr>
        <w:t xml:space="preserve">. </w:t>
      </w:r>
      <w:r w:rsidRPr="00562B1F">
        <w:rPr>
          <w:rFonts w:cs="Tahoma"/>
          <w:szCs w:val="18"/>
          <w:lang w:val="nl-NL"/>
        </w:rPr>
        <w:t>Dekking geldt voor de volgende producten:</w:t>
      </w:r>
    </w:p>
    <w:p w14:paraId="0EDFCDAF" w14:textId="77777777" w:rsidR="007627B7" w:rsidRPr="00276F80" w:rsidRDefault="007627B7" w:rsidP="006911C3">
      <w:pPr>
        <w:numPr>
          <w:ilvl w:val="2"/>
          <w:numId w:val="47"/>
        </w:numPr>
        <w:spacing w:after="60"/>
        <w:ind w:left="1980"/>
        <w:contextualSpacing/>
        <w:rPr>
          <w:rFonts w:cs="Tahoma"/>
        </w:rPr>
      </w:pPr>
      <w:r w:rsidRPr="00276F80">
        <w:rPr>
          <w:rFonts w:cs="Tahoma"/>
          <w:iCs/>
          <w:color w:val="000000"/>
          <w:szCs w:val="18"/>
        </w:rPr>
        <w:t>Microsoft Exchange Server, Microsoft SQL Server, System Center 2012 en Windows Server.</w:t>
      </w:r>
    </w:p>
    <w:p w14:paraId="0EDFCDB0" w14:textId="77777777" w:rsidR="0007218F" w:rsidRPr="00276F80" w:rsidRDefault="0007218F" w:rsidP="0007218F">
      <w:pPr>
        <w:spacing w:after="200" w:line="276" w:lineRule="auto"/>
        <w:contextualSpacing/>
        <w:rPr>
          <w:rFonts w:cs="Tahoma"/>
        </w:rPr>
      </w:pPr>
    </w:p>
    <w:p w14:paraId="0EDFCDB1" w14:textId="77777777" w:rsidR="00023FE7" w:rsidRPr="00A343C1" w:rsidRDefault="00023FE7">
      <w:pPr>
        <w:rPr>
          <w:rFonts w:cs="Tahoma"/>
          <w:lang w:val="nl-NL"/>
        </w:rPr>
      </w:pPr>
      <w:r w:rsidRPr="00A343C1">
        <w:rPr>
          <w:rFonts w:cs="Tahoma"/>
          <w:szCs w:val="18"/>
          <w:lang w:val="nl-NL"/>
        </w:rPr>
        <w:t>Extended Hotfix Support is een voorziening voor oudere softwareversies die zijn overgezet van Mainstream naar Extended Support</w:t>
      </w:r>
      <w:r w:rsidR="000600D2">
        <w:rPr>
          <w:rFonts w:cs="Tahoma"/>
          <w:szCs w:val="18"/>
          <w:lang w:val="nl-NL"/>
        </w:rPr>
        <w:t xml:space="preserve">. </w:t>
      </w:r>
      <w:r w:rsidRPr="00A343C1">
        <w:rPr>
          <w:rFonts w:cs="Tahoma"/>
          <w:szCs w:val="18"/>
          <w:lang w:val="nl-NL"/>
        </w:rPr>
        <w:t>Bij klanten die in aanmerking komen voor deze Software Assurance Benefit, wordt het jaartarief dat normaal verschuldigd is voor een Extended Support-contract, gedurende de looptijd van de Software Assurance dekking niet in rekening gebracht</w:t>
      </w:r>
      <w:r w:rsidR="000600D2">
        <w:rPr>
          <w:rFonts w:cs="Tahoma"/>
          <w:szCs w:val="18"/>
          <w:lang w:val="nl-NL"/>
        </w:rPr>
        <w:t>.</w:t>
      </w:r>
      <w:r w:rsidRPr="00A343C1">
        <w:rPr>
          <w:rFonts w:cs="Tahoma"/>
          <w:szCs w:val="18"/>
          <w:lang w:val="nl-NL"/>
        </w:rPr>
        <w:t xml:space="preserve"> Klanten die in aanmerking komen voor deze voorziening, hoeven zich niet binnen een periode van 90 dagen na de overgang van een product naar Extended Support aan te melden.</w:t>
      </w:r>
    </w:p>
    <w:p w14:paraId="0EDFCDB2" w14:textId="77777777" w:rsidR="00023FE7" w:rsidRPr="00A343C1" w:rsidRDefault="00023FE7">
      <w:pPr>
        <w:rPr>
          <w:rFonts w:cs="Tahoma"/>
          <w:lang w:val="nl-NL"/>
        </w:rPr>
      </w:pPr>
      <w:r w:rsidRPr="00A343C1">
        <w:rPr>
          <w:rStyle w:val="PageNumber"/>
          <w:rFonts w:cs="Tahoma"/>
          <w:szCs w:val="18"/>
          <w:lang w:val="nl-NL"/>
        </w:rPr>
        <w:t>K</w:t>
      </w:r>
      <w:r w:rsidRPr="00A343C1">
        <w:rPr>
          <w:rFonts w:cs="Tahoma"/>
          <w:szCs w:val="18"/>
          <w:lang w:val="nl-NL"/>
        </w:rPr>
        <w:t>lanten zijn nog wel verantwoordelijk voor de kosten van afzonderlijke Hotfixes</w:t>
      </w:r>
      <w:r w:rsidR="000600D2">
        <w:rPr>
          <w:rFonts w:cs="Tahoma"/>
          <w:szCs w:val="18"/>
          <w:lang w:val="nl-NL"/>
        </w:rPr>
        <w:t xml:space="preserve">. </w:t>
      </w:r>
      <w:r w:rsidRPr="00A343C1">
        <w:rPr>
          <w:rFonts w:cs="Tahoma"/>
          <w:szCs w:val="18"/>
          <w:lang w:val="nl-NL"/>
        </w:rPr>
        <w:t>Om in aanmerking te komen voor deze regeling is een Premier of Essential Support-overeenkomst vereist.</w:t>
      </w:r>
    </w:p>
    <w:p w14:paraId="0EDFCDB3" w14:textId="77777777" w:rsidR="000429EF" w:rsidRPr="00D535C5" w:rsidRDefault="000429EF" w:rsidP="00D535C5">
      <w:pPr>
        <w:pStyle w:val="Heading3"/>
        <w:spacing w:line="216" w:lineRule="auto"/>
        <w:rPr>
          <w:rFonts w:ascii="Tahoma" w:hAnsi="Tahoma" w:cs="Tahoma"/>
          <w:sz w:val="18"/>
          <w:szCs w:val="18"/>
          <w:lang w:val="nl-NL"/>
        </w:rPr>
      </w:pPr>
    </w:p>
    <w:p w14:paraId="0EDFCDB4" w14:textId="77777777" w:rsidR="00023FE7" w:rsidRPr="00A343C1" w:rsidRDefault="00023FE7">
      <w:pPr>
        <w:pStyle w:val="Heading3"/>
        <w:rPr>
          <w:rFonts w:ascii="Tahoma" w:hAnsi="Tahoma" w:cs="Tahoma"/>
          <w:lang w:val="nl-NL"/>
        </w:rPr>
      </w:pPr>
      <w:bookmarkStart w:id="913" w:name="_Toc336338244"/>
      <w:bookmarkStart w:id="914" w:name="_Toc361497089"/>
      <w:r w:rsidRPr="00A343C1">
        <w:rPr>
          <w:rFonts w:ascii="Tahoma" w:hAnsi="Tahoma" w:cs="Tahoma"/>
          <w:sz w:val="24"/>
          <w:lang w:val="nl-NL"/>
        </w:rPr>
        <w:t>Microsoft Desktop Optimization Pack voor Software Assurance</w:t>
      </w:r>
      <w:bookmarkEnd w:id="913"/>
      <w:bookmarkEnd w:id="914"/>
    </w:p>
    <w:p w14:paraId="0EDFCDB5" w14:textId="77777777" w:rsidR="00023FE7" w:rsidRPr="00D535C5" w:rsidRDefault="00023FE7" w:rsidP="00D535C5">
      <w:pPr>
        <w:spacing w:line="216" w:lineRule="auto"/>
        <w:rPr>
          <w:rFonts w:cs="Tahoma"/>
          <w:szCs w:val="18"/>
          <w:lang w:val="nl-NL"/>
        </w:rPr>
      </w:pPr>
    </w:p>
    <w:p w14:paraId="0EDFCDB6" w14:textId="77777777" w:rsidR="00F30075" w:rsidRPr="00A343C1" w:rsidRDefault="00F30075" w:rsidP="00F30075">
      <w:pPr>
        <w:rPr>
          <w:rFonts w:cs="Tahoma"/>
          <w:lang w:val="nl-NL"/>
        </w:rPr>
      </w:pPr>
      <w:r w:rsidRPr="00A343C1">
        <w:rPr>
          <w:rFonts w:eastAsia="MS PGothic" w:cs="Tahoma"/>
          <w:szCs w:val="18"/>
          <w:lang w:val="nl-NL"/>
        </w:rPr>
        <w:t>Het Microsoft Desktop Optimization Pack voor Software Assurance (MDOP) is een optionele aankoop, alleen beschikbaar voor klanten die beschikken over het volgende:</w:t>
      </w:r>
    </w:p>
    <w:p w14:paraId="0EDFCDB7" w14:textId="77777777" w:rsidR="00E762F8" w:rsidRPr="00D535C5" w:rsidRDefault="00E762F8" w:rsidP="00D535C5">
      <w:pPr>
        <w:spacing w:line="216" w:lineRule="auto"/>
        <w:rPr>
          <w:rFonts w:cs="Tahoma"/>
          <w:szCs w:val="18"/>
          <w:lang w:val="nl-NL"/>
        </w:rPr>
      </w:pPr>
    </w:p>
    <w:p w14:paraId="0EDFCDB8" w14:textId="77777777" w:rsidR="00F30075" w:rsidRPr="00276F80" w:rsidRDefault="00F30075" w:rsidP="006911C3">
      <w:pPr>
        <w:numPr>
          <w:ilvl w:val="0"/>
          <w:numId w:val="46"/>
        </w:numPr>
        <w:spacing w:after="60" w:line="276" w:lineRule="auto"/>
        <w:ind w:left="1440" w:hanging="274"/>
        <w:rPr>
          <w:rFonts w:cs="Tahoma"/>
        </w:rPr>
      </w:pPr>
      <w:r w:rsidRPr="00276F80">
        <w:rPr>
          <w:rFonts w:eastAsia="MS PGothic" w:cs="Tahoma"/>
          <w:szCs w:val="18"/>
        </w:rPr>
        <w:t>Actieve Software Assurance voor hun Windows desktop operating system-licenties</w:t>
      </w:r>
    </w:p>
    <w:p w14:paraId="0EDFCDB9" w14:textId="77777777" w:rsidR="00F30075" w:rsidRPr="00276F80" w:rsidRDefault="00F30075" w:rsidP="006911C3">
      <w:pPr>
        <w:numPr>
          <w:ilvl w:val="0"/>
          <w:numId w:val="46"/>
        </w:numPr>
        <w:spacing w:after="60" w:line="276" w:lineRule="auto"/>
        <w:ind w:left="1440" w:hanging="274"/>
        <w:rPr>
          <w:rFonts w:cs="Tahoma"/>
        </w:rPr>
      </w:pPr>
      <w:r w:rsidRPr="00276F80">
        <w:rPr>
          <w:rFonts w:eastAsia="MS PGothic" w:cs="Tahoma"/>
          <w:szCs w:val="18"/>
        </w:rPr>
        <w:t>Actieve abonnementen voor Windows Virtual Desktop Access, of</w:t>
      </w:r>
    </w:p>
    <w:p w14:paraId="0EDFCDBA" w14:textId="77777777" w:rsidR="00F30075" w:rsidRPr="00A343C1" w:rsidRDefault="00F30075" w:rsidP="006911C3">
      <w:pPr>
        <w:numPr>
          <w:ilvl w:val="0"/>
          <w:numId w:val="46"/>
        </w:numPr>
        <w:spacing w:after="60" w:line="276" w:lineRule="auto"/>
        <w:ind w:left="1440" w:hanging="274"/>
        <w:rPr>
          <w:rFonts w:cs="Tahoma"/>
          <w:lang w:val="nl-NL"/>
        </w:rPr>
      </w:pPr>
      <w:r w:rsidRPr="00A343C1">
        <w:rPr>
          <w:rFonts w:eastAsia="MS PGothic" w:cs="Tahoma"/>
          <w:szCs w:val="18"/>
          <w:lang w:val="nl-NL"/>
        </w:rPr>
        <w:t xml:space="preserve">Actieve abonnementen voor Windows Intune </w:t>
      </w:r>
      <w:r w:rsidRPr="00A343C1">
        <w:rPr>
          <w:rFonts w:cs="Tahoma"/>
          <w:szCs w:val="18"/>
          <w:lang w:val="nl-NL"/>
        </w:rPr>
        <w:t>(per Apparaat), of</w:t>
      </w:r>
    </w:p>
    <w:p w14:paraId="0EDFCDBB" w14:textId="77777777" w:rsidR="00421D4A" w:rsidRPr="00276F80" w:rsidRDefault="00421D4A" w:rsidP="006911C3">
      <w:pPr>
        <w:numPr>
          <w:ilvl w:val="0"/>
          <w:numId w:val="46"/>
        </w:numPr>
        <w:spacing w:after="200" w:line="276" w:lineRule="auto"/>
        <w:ind w:left="1440" w:hanging="270"/>
        <w:rPr>
          <w:rFonts w:cs="Tahoma"/>
        </w:rPr>
      </w:pPr>
      <w:r w:rsidRPr="00276F80">
        <w:rPr>
          <w:rFonts w:eastAsia="MS PGothic" w:cs="Tahoma"/>
          <w:color w:val="000000"/>
          <w:szCs w:val="18"/>
        </w:rPr>
        <w:t xml:space="preserve">Actieve abonnementen voor </w:t>
      </w:r>
      <w:r w:rsidRPr="00276F80">
        <w:rPr>
          <w:rFonts w:eastAsia="MS PGothic" w:cs="Tahoma"/>
          <w:szCs w:val="18"/>
        </w:rPr>
        <w:t>Windows Companion Abonnementslicentie</w:t>
      </w:r>
    </w:p>
    <w:p w14:paraId="0EDFCDBC" w14:textId="77777777" w:rsidR="00023FE7" w:rsidRPr="00D535C5" w:rsidRDefault="00023FE7" w:rsidP="00D535C5">
      <w:pPr>
        <w:spacing w:line="216" w:lineRule="auto"/>
        <w:rPr>
          <w:rFonts w:cs="Tahoma"/>
          <w:szCs w:val="18"/>
        </w:rPr>
      </w:pPr>
    </w:p>
    <w:p w14:paraId="0EDFCDBD" w14:textId="77777777" w:rsidR="00023FE7" w:rsidRPr="00A343C1" w:rsidRDefault="00023FE7">
      <w:pPr>
        <w:rPr>
          <w:rFonts w:cs="Tahoma"/>
          <w:lang w:val="nl-NL"/>
        </w:rPr>
      </w:pPr>
      <w:r w:rsidRPr="00A343C1">
        <w:rPr>
          <w:rFonts w:eastAsia="MS PGothic" w:cs="Tahoma"/>
          <w:color w:val="000000"/>
          <w:szCs w:val="18"/>
          <w:lang w:val="nl-NL"/>
        </w:rPr>
        <w:t>Zie de productaantekeningen in het gedeelte over de productgroep Systemen in dit document voor meer informatie over dit product. MDOP is niet beschikbaar voor Windows Embedded OS-licenties.</w:t>
      </w:r>
    </w:p>
    <w:p w14:paraId="0EDFCDBE" w14:textId="77777777" w:rsidR="00023FE7" w:rsidRPr="00D535C5" w:rsidRDefault="00023FE7" w:rsidP="00D535C5">
      <w:pPr>
        <w:spacing w:line="216" w:lineRule="auto"/>
        <w:rPr>
          <w:rFonts w:cs="Tahoma"/>
          <w:szCs w:val="18"/>
          <w:lang w:val="nl-NL"/>
        </w:rPr>
      </w:pPr>
    </w:p>
    <w:p w14:paraId="0EDFCDBF" w14:textId="77777777" w:rsidR="002D7B73" w:rsidRPr="00A343C1" w:rsidRDefault="008C0608" w:rsidP="00AF1D88">
      <w:pPr>
        <w:keepNext/>
        <w:rPr>
          <w:rFonts w:cs="Tahoma"/>
          <w:lang w:val="nl-NL"/>
        </w:rPr>
      </w:pPr>
      <w:r w:rsidRPr="00A343C1">
        <w:rPr>
          <w:rFonts w:cs="Tahoma"/>
          <w:b/>
          <w:color w:val="000000"/>
          <w:sz w:val="24"/>
          <w:szCs w:val="18"/>
          <w:lang w:val="nl-NL"/>
        </w:rPr>
        <w:t>Virtualisatierechten voor desktopcomputers met Windows-licentie</w:t>
      </w:r>
    </w:p>
    <w:p w14:paraId="0EDFCDC0" w14:textId="77777777" w:rsidR="0043735F" w:rsidRPr="00D535C5" w:rsidRDefault="0043735F" w:rsidP="00D535C5">
      <w:pPr>
        <w:spacing w:line="216" w:lineRule="auto"/>
        <w:rPr>
          <w:rFonts w:cs="Tahoma"/>
          <w:szCs w:val="18"/>
          <w:lang w:val="nl-NL"/>
        </w:rPr>
      </w:pPr>
    </w:p>
    <w:p w14:paraId="0EDFCDC1" w14:textId="77777777" w:rsidR="008C0608" w:rsidRPr="00A343C1" w:rsidRDefault="008C0608" w:rsidP="008C0608">
      <w:pPr>
        <w:rPr>
          <w:rFonts w:cs="Tahoma"/>
          <w:lang w:val="nl-NL"/>
        </w:rPr>
      </w:pPr>
      <w:r w:rsidRPr="00A343C1">
        <w:rPr>
          <w:rFonts w:cs="Tahoma"/>
          <w:color w:val="000000"/>
          <w:szCs w:val="18"/>
          <w:lang w:val="nl-NL"/>
        </w:rPr>
        <w:t xml:space="preserve">Klanten met Volume Licensing beschikken over enige flexibiliteit met betrekking tot de manier waarop ze Windows 8 in hun organisatie kunnen toepassen. </w:t>
      </w:r>
    </w:p>
    <w:p w14:paraId="0EDFCDC2" w14:textId="77777777" w:rsidR="008C0608" w:rsidRPr="00A343C1" w:rsidRDefault="008C0608" w:rsidP="008C0608">
      <w:pPr>
        <w:jc w:val="both"/>
        <w:rPr>
          <w:rFonts w:cs="Tahoma"/>
          <w:lang w:val="nl-NL"/>
        </w:rPr>
      </w:pPr>
      <w:r w:rsidRPr="00A343C1">
        <w:rPr>
          <w:rFonts w:cs="Tahoma"/>
          <w:szCs w:val="18"/>
          <w:lang w:val="nl-NL"/>
        </w:rPr>
        <w:t>Klanten die een of beide van de volgende hebben kunnen profiteren van gebruiksrechten voor virtualisatie:</w:t>
      </w:r>
    </w:p>
    <w:p w14:paraId="0EDFCDC3" w14:textId="77777777" w:rsidR="00BF1889" w:rsidRPr="00D535C5" w:rsidRDefault="00BF1889" w:rsidP="00D535C5">
      <w:pPr>
        <w:spacing w:line="216" w:lineRule="auto"/>
        <w:jc w:val="both"/>
        <w:rPr>
          <w:rFonts w:cs="Tahoma"/>
          <w:szCs w:val="18"/>
          <w:lang w:val="nl-NL"/>
        </w:rPr>
      </w:pPr>
    </w:p>
    <w:p w14:paraId="0EDFCDC4" w14:textId="77777777" w:rsidR="00F30075" w:rsidRPr="00276F80" w:rsidRDefault="00F30075" w:rsidP="00346F4B">
      <w:pPr>
        <w:numPr>
          <w:ilvl w:val="0"/>
          <w:numId w:val="39"/>
        </w:numPr>
        <w:spacing w:after="60" w:line="276" w:lineRule="auto"/>
        <w:ind w:left="1440"/>
        <w:rPr>
          <w:rFonts w:cs="Tahoma"/>
        </w:rPr>
      </w:pPr>
      <w:r w:rsidRPr="00276F80">
        <w:rPr>
          <w:rFonts w:eastAsia="MS PGothic" w:cs="Tahoma"/>
          <w:szCs w:val="18"/>
        </w:rPr>
        <w:t>Actieve Software Assurance voor hun Windows desktop operating system-licenties</w:t>
      </w:r>
    </w:p>
    <w:p w14:paraId="0EDFCDC5" w14:textId="77777777" w:rsidR="00AC246A" w:rsidRPr="00A343C1" w:rsidRDefault="00F30075" w:rsidP="00346F4B">
      <w:pPr>
        <w:numPr>
          <w:ilvl w:val="0"/>
          <w:numId w:val="39"/>
        </w:numPr>
        <w:spacing w:after="60" w:line="276" w:lineRule="auto"/>
        <w:ind w:left="1440"/>
        <w:jc w:val="both"/>
        <w:rPr>
          <w:rFonts w:cs="Tahoma"/>
          <w:lang w:val="nl-NL"/>
        </w:rPr>
      </w:pPr>
      <w:r w:rsidRPr="00A343C1">
        <w:rPr>
          <w:rFonts w:cs="Tahoma"/>
          <w:szCs w:val="18"/>
          <w:lang w:val="nl-NL"/>
        </w:rPr>
        <w:t>Online Diensten Benefit bij aankopen van Windows Intune (per Apparaat)</w:t>
      </w:r>
    </w:p>
    <w:p w14:paraId="0EDFCDC6" w14:textId="77777777" w:rsidR="00F30075" w:rsidRPr="00A343C1" w:rsidRDefault="00F30075" w:rsidP="00346F4B">
      <w:pPr>
        <w:numPr>
          <w:ilvl w:val="0"/>
          <w:numId w:val="39"/>
        </w:numPr>
        <w:spacing w:after="60" w:line="276" w:lineRule="auto"/>
        <w:ind w:left="1440"/>
        <w:jc w:val="both"/>
        <w:rPr>
          <w:rFonts w:cs="Tahoma"/>
          <w:lang w:val="nl-NL"/>
        </w:rPr>
      </w:pPr>
      <w:r w:rsidRPr="00A343C1">
        <w:rPr>
          <w:rFonts w:cs="Tahoma"/>
          <w:szCs w:val="18"/>
          <w:lang w:val="nl-NL"/>
        </w:rPr>
        <w:t>Actieve abonnementen voor Windows Intune (per Apparaat)</w:t>
      </w:r>
    </w:p>
    <w:p w14:paraId="0EDFCDC7" w14:textId="77777777" w:rsidR="00F30075" w:rsidRPr="00D535C5" w:rsidRDefault="00F30075" w:rsidP="00D535C5">
      <w:pPr>
        <w:spacing w:line="216" w:lineRule="auto"/>
        <w:rPr>
          <w:rFonts w:cs="Tahoma"/>
          <w:szCs w:val="18"/>
          <w:lang w:val="nl-NL"/>
        </w:rPr>
      </w:pPr>
    </w:p>
    <w:p w14:paraId="0EDFCDC8" w14:textId="77777777" w:rsidR="002D7B73" w:rsidRPr="00A343C1" w:rsidRDefault="002D7B73" w:rsidP="00D535C5">
      <w:pPr>
        <w:rPr>
          <w:rFonts w:cs="Tahoma"/>
          <w:lang w:val="nl-NL"/>
        </w:rPr>
      </w:pPr>
      <w:r w:rsidRPr="00A343C1">
        <w:rPr>
          <w:rFonts w:cs="Tahoma"/>
          <w:color w:val="000000"/>
          <w:szCs w:val="18"/>
          <w:lang w:val="nl-NL"/>
        </w:rPr>
        <w:t>Met dit gebruiksrecht kunnen klanten de software uitvoeren op maximaal vier lokale virtuele apparaten</w:t>
      </w:r>
      <w:r w:rsidR="000600D2">
        <w:rPr>
          <w:rFonts w:cs="Tahoma"/>
          <w:color w:val="000000"/>
          <w:szCs w:val="18"/>
          <w:lang w:val="nl-NL"/>
        </w:rPr>
        <w:t xml:space="preserve">. </w:t>
      </w:r>
      <w:r w:rsidRPr="00A343C1">
        <w:rPr>
          <w:rFonts w:cs="Tahoma"/>
          <w:color w:val="000000"/>
          <w:szCs w:val="18"/>
          <w:lang w:val="nl-NL"/>
        </w:rPr>
        <w:t>Het</w:t>
      </w:r>
      <w:r w:rsidR="00D535C5">
        <w:rPr>
          <w:rFonts w:cs="Tahoma"/>
          <w:color w:val="000000"/>
          <w:szCs w:val="18"/>
          <w:lang w:val="nl-NL"/>
        </w:rPr>
        <w:t> </w:t>
      </w:r>
      <w:r w:rsidRPr="00A343C1">
        <w:rPr>
          <w:rFonts w:cs="Tahoma"/>
          <w:color w:val="000000"/>
          <w:szCs w:val="18"/>
          <w:lang w:val="nl-NL"/>
        </w:rPr>
        <w:t xml:space="preserve">gebruiksrecht van de klant voor Windows 8 Enterprise duurt mogelijk voort na het aflopen van de </w:t>
      </w:r>
      <w:r w:rsidRPr="00A343C1">
        <w:rPr>
          <w:rFonts w:cs="Tahoma"/>
          <w:color w:val="000000"/>
          <w:szCs w:val="18"/>
          <w:lang w:val="nl-NL"/>
        </w:rPr>
        <w:lastRenderedPageBreak/>
        <w:t>Software</w:t>
      </w:r>
      <w:r w:rsidR="00D535C5">
        <w:rPr>
          <w:rFonts w:cs="Tahoma"/>
          <w:color w:val="000000"/>
          <w:szCs w:val="18"/>
          <w:lang w:val="nl-NL"/>
        </w:rPr>
        <w:t> </w:t>
      </w:r>
      <w:r w:rsidRPr="00A343C1">
        <w:rPr>
          <w:rFonts w:cs="Tahoma"/>
          <w:color w:val="000000"/>
          <w:szCs w:val="18"/>
          <w:lang w:val="nl-NL"/>
        </w:rPr>
        <w:t>Assurance-dekking, maar het Virtualization Use-recht niet. Raadpleeg het document Product Use Rights voor meer informatie.</w:t>
      </w:r>
    </w:p>
    <w:p w14:paraId="0EDFCDC9" w14:textId="77777777" w:rsidR="002D7B73" w:rsidRPr="00A343C1" w:rsidRDefault="002D7B73" w:rsidP="002D7B73">
      <w:pPr>
        <w:pStyle w:val="Heading3"/>
        <w:rPr>
          <w:rFonts w:ascii="Tahoma" w:hAnsi="Tahoma" w:cs="Tahoma"/>
          <w:lang w:val="nl-NL"/>
        </w:rPr>
      </w:pPr>
      <w:bookmarkStart w:id="915" w:name="_Toc257907651"/>
      <w:bookmarkStart w:id="916" w:name="_Toc336338245"/>
      <w:bookmarkStart w:id="917" w:name="_Toc361497090"/>
      <w:bookmarkStart w:id="918" w:name="_Toc233026785"/>
      <w:r w:rsidRPr="00A343C1">
        <w:rPr>
          <w:rFonts w:ascii="Tahoma" w:hAnsi="Tahoma" w:cs="Tahoma"/>
          <w:color w:val="000000"/>
          <w:sz w:val="24"/>
          <w:lang w:val="nl-NL"/>
        </w:rPr>
        <w:t>VDA-rechten voor Windows</w:t>
      </w:r>
      <w:bookmarkEnd w:id="915"/>
      <w:r w:rsidRPr="00A343C1">
        <w:rPr>
          <w:rFonts w:ascii="Tahoma" w:hAnsi="Tahoma" w:cs="Tahoma"/>
          <w:color w:val="000000"/>
          <w:sz w:val="24"/>
          <w:lang w:val="nl-NL"/>
        </w:rPr>
        <w:t xml:space="preserve"> (Virtual Desktop Access)</w:t>
      </w:r>
      <w:bookmarkEnd w:id="916"/>
      <w:bookmarkEnd w:id="917"/>
    </w:p>
    <w:p w14:paraId="0EDFCDCA" w14:textId="77777777" w:rsidR="002D7B73" w:rsidRPr="00D535C5" w:rsidRDefault="002D7B73" w:rsidP="004A0C7C">
      <w:pPr>
        <w:spacing w:line="192" w:lineRule="auto"/>
        <w:rPr>
          <w:rFonts w:cs="Tahoma"/>
          <w:szCs w:val="18"/>
          <w:lang w:val="nl-NL"/>
        </w:rPr>
      </w:pPr>
    </w:p>
    <w:p w14:paraId="0EDFCDCB" w14:textId="77777777" w:rsidR="00EC5C9D" w:rsidRPr="00A343C1" w:rsidRDefault="00EC5C9D" w:rsidP="004A0C7C">
      <w:pPr>
        <w:spacing w:line="228" w:lineRule="auto"/>
        <w:rPr>
          <w:rFonts w:cs="Tahoma"/>
          <w:lang w:val="nl-NL"/>
        </w:rPr>
      </w:pPr>
      <w:r w:rsidRPr="00A343C1">
        <w:rPr>
          <w:rFonts w:eastAsia="Calibri" w:cs="Tahoma"/>
          <w:color w:val="000000"/>
          <w:szCs w:val="18"/>
          <w:lang w:val="nl-NL"/>
        </w:rPr>
        <w:t xml:space="preserve">Windows VDA-rechten zijn beschikbaar voor klanten met Software Assurance voor Windows desktop operating system en voor klanten met een licentie voor Windows Intune </w:t>
      </w:r>
      <w:r w:rsidRPr="00A343C1">
        <w:rPr>
          <w:rFonts w:cs="Tahoma"/>
          <w:szCs w:val="18"/>
          <w:lang w:val="nl-NL"/>
        </w:rPr>
        <w:t>(per Apparaat)</w:t>
      </w:r>
      <w:r w:rsidR="000600D2">
        <w:rPr>
          <w:rFonts w:eastAsia="Calibri" w:cs="Tahoma"/>
          <w:color w:val="000000"/>
          <w:szCs w:val="18"/>
          <w:lang w:val="nl-NL"/>
        </w:rPr>
        <w:t xml:space="preserve">. </w:t>
      </w:r>
      <w:r w:rsidRPr="00A343C1">
        <w:rPr>
          <w:rFonts w:eastAsia="Calibri" w:cs="Tahoma"/>
          <w:color w:val="000000"/>
          <w:szCs w:val="18"/>
          <w:lang w:val="nl-NL"/>
        </w:rPr>
        <w:t>De rechten zijn ook beschikbaar als</w:t>
      </w:r>
      <w:r w:rsidR="00D535C5">
        <w:rPr>
          <w:rFonts w:eastAsia="Calibri" w:cs="Tahoma"/>
          <w:color w:val="000000"/>
          <w:szCs w:val="18"/>
          <w:lang w:val="nl-NL"/>
        </w:rPr>
        <w:t> </w:t>
      </w:r>
      <w:r w:rsidRPr="00A343C1">
        <w:rPr>
          <w:rFonts w:eastAsia="Calibri" w:cs="Tahoma"/>
          <w:color w:val="000000"/>
          <w:szCs w:val="18"/>
          <w:lang w:val="nl-NL"/>
        </w:rPr>
        <w:t>een afzonderlijke abonnementslicentie. Windows VDA komen ten goede aan klanten die Windows willen inzetten met behulp van thin client-apparaten (gewoonlijk voorzien van een embedded besturingssysteem). De VDA-abonnementslicentie geeft klanten het recht de nieuwste versie van het Windows desktop operating system te gebruiken dat beschikbaar is gesteld gedurende de looptijd van hun abonnement.</w:t>
      </w:r>
    </w:p>
    <w:p w14:paraId="0EDFCDCC" w14:textId="77777777" w:rsidR="00EC5C9D" w:rsidRPr="00D535C5" w:rsidRDefault="00EC5C9D" w:rsidP="004A0C7C">
      <w:pPr>
        <w:spacing w:line="192" w:lineRule="auto"/>
        <w:rPr>
          <w:rFonts w:cs="Tahoma"/>
          <w:szCs w:val="18"/>
          <w:lang w:val="nl-NL"/>
        </w:rPr>
      </w:pPr>
    </w:p>
    <w:p w14:paraId="0EDFCDCD" w14:textId="77777777" w:rsidR="00EC5C9D" w:rsidRPr="00A343C1" w:rsidRDefault="00EC5C9D" w:rsidP="00EC5C9D">
      <w:pPr>
        <w:rPr>
          <w:rFonts w:cs="Tahoma"/>
          <w:lang w:val="nl-NL"/>
        </w:rPr>
      </w:pPr>
      <w:r w:rsidRPr="00A343C1">
        <w:rPr>
          <w:rFonts w:eastAsia="Calibri" w:cs="Tahoma"/>
          <w:color w:val="000000"/>
          <w:szCs w:val="18"/>
          <w:lang w:val="nl-NL"/>
        </w:rPr>
        <w:t>Raadpleeg het document Product Use Rights voor meer informatie over VDA.</w:t>
      </w:r>
    </w:p>
    <w:bookmarkEnd w:id="918"/>
    <w:p w14:paraId="0EDFCDCE" w14:textId="77777777" w:rsidR="00023FE7" w:rsidRPr="00D535C5" w:rsidRDefault="00023FE7" w:rsidP="004A0C7C">
      <w:pPr>
        <w:spacing w:line="192" w:lineRule="auto"/>
        <w:rPr>
          <w:rFonts w:cs="Tahoma"/>
          <w:szCs w:val="18"/>
          <w:lang w:val="nl-NL"/>
        </w:rPr>
      </w:pPr>
    </w:p>
    <w:p w14:paraId="0EDFCDCF" w14:textId="77777777" w:rsidR="00023FE7" w:rsidRPr="00A343C1" w:rsidRDefault="00023FE7">
      <w:pPr>
        <w:rPr>
          <w:rFonts w:cs="Tahoma"/>
          <w:lang w:val="nl-NL"/>
        </w:rPr>
      </w:pPr>
      <w:bookmarkStart w:id="919" w:name="_Toc336338246"/>
      <w:bookmarkStart w:id="920" w:name="_Toc361497091"/>
      <w:r w:rsidRPr="00A343C1">
        <w:rPr>
          <w:rStyle w:val="Heading3Char"/>
          <w:rFonts w:ascii="Tahoma" w:hAnsi="Tahoma" w:cs="Tahoma"/>
          <w:sz w:val="24"/>
          <w:lang w:val="nl-NL"/>
        </w:rPr>
        <w:t>Verkrijgbaarheid van Opwaarderingslicenties</w:t>
      </w:r>
      <w:bookmarkEnd w:id="919"/>
      <w:bookmarkEnd w:id="920"/>
      <w:r w:rsidRPr="00A343C1">
        <w:rPr>
          <w:rFonts w:cs="Tahoma"/>
          <w:b/>
          <w:sz w:val="24"/>
          <w:szCs w:val="20"/>
          <w:lang w:val="nl-NL"/>
        </w:rPr>
        <w:t>*</w:t>
      </w:r>
    </w:p>
    <w:p w14:paraId="0EDFCDD0" w14:textId="77777777" w:rsidR="00023FE7" w:rsidRPr="00D535C5" w:rsidRDefault="00023FE7" w:rsidP="004A0C7C">
      <w:pPr>
        <w:spacing w:line="192" w:lineRule="auto"/>
        <w:rPr>
          <w:rFonts w:cs="Tahoma"/>
          <w:szCs w:val="18"/>
          <w:lang w:val="nl-NL"/>
        </w:rPr>
      </w:pPr>
    </w:p>
    <w:p w14:paraId="0EDFCDD1" w14:textId="77777777" w:rsidR="00023FE7" w:rsidRDefault="00AD6AD6" w:rsidP="004A0C7C">
      <w:pPr>
        <w:spacing w:line="228" w:lineRule="auto"/>
        <w:rPr>
          <w:rFonts w:cs="Tahoma"/>
          <w:szCs w:val="18"/>
          <w:lang w:val="nl-NL"/>
        </w:rPr>
      </w:pPr>
      <w:r w:rsidRPr="00A343C1">
        <w:rPr>
          <w:rFonts w:cs="Tahoma"/>
          <w:szCs w:val="18"/>
          <w:lang w:val="nl-NL"/>
        </w:rPr>
        <w:t xml:space="preserve">Klanten kunnen overstappen van een lagere editie naar een hogere editie van bepaalde producten door middel van een Opwaarderingslicentie. De klant dient te beschikken over een licentie met actieve Software Assurance voor het kwalificerende product </w:t>
      </w:r>
      <w:r w:rsidRPr="00A343C1">
        <w:rPr>
          <w:rFonts w:cs="Tahoma"/>
          <w:color w:val="000000"/>
          <w:szCs w:val="18"/>
          <w:lang w:val="nl-NL"/>
        </w:rPr>
        <w:t>om een Opwaarderingslicentie te kunnen verkrijgen. De Opwaarderingslicentie dient te worden verkregen, en is alleen geldig, in het kader van dezelfde Volume Licensing-overeenkomst en enrollment (indien van toepassing) op grond waarvan oorspronkelijk Software Assurance dekking voor het kwalificerende</w:t>
      </w:r>
      <w:r w:rsidRPr="00A343C1">
        <w:rPr>
          <w:rFonts w:cs="Tahoma"/>
          <w:szCs w:val="18"/>
          <w:lang w:val="nl-NL"/>
        </w:rPr>
        <w:t xml:space="preserve"> product is verkregen</w:t>
      </w:r>
      <w:r w:rsidR="000600D2">
        <w:rPr>
          <w:rFonts w:cs="Tahoma"/>
          <w:szCs w:val="18"/>
          <w:lang w:val="nl-NL"/>
        </w:rPr>
        <w:t xml:space="preserve">. </w:t>
      </w:r>
      <w:r w:rsidRPr="00A343C1">
        <w:rPr>
          <w:rFonts w:cs="Tahoma"/>
          <w:szCs w:val="18"/>
          <w:lang w:val="nl-NL"/>
        </w:rPr>
        <w:t>Het recht van de klant op het gebruik van de software onder een Opwaarderingslicentie is op voorwaarde dat de klant beschikt en blijft beschikken over een Licentie voor het in aanmerking komende product. De</w:t>
      </w:r>
      <w:r w:rsidR="00D535C5">
        <w:rPr>
          <w:rFonts w:cs="Tahoma"/>
          <w:szCs w:val="18"/>
          <w:lang w:val="nl-NL"/>
        </w:rPr>
        <w:t> </w:t>
      </w:r>
      <w:r w:rsidRPr="00A343C1">
        <w:rPr>
          <w:rFonts w:cs="Tahoma"/>
          <w:szCs w:val="18"/>
          <w:lang w:val="nl-NL"/>
        </w:rPr>
        <w:t>klant kan de Licentie voor het in aanmerking komende product niet afzonderlijk van de Opwaarderingslicentie overdragen</w:t>
      </w:r>
      <w:r w:rsidR="000600D2">
        <w:rPr>
          <w:rFonts w:cs="Tahoma"/>
          <w:szCs w:val="18"/>
          <w:lang w:val="nl-NL"/>
        </w:rPr>
        <w:t xml:space="preserve">. </w:t>
      </w:r>
      <w:r w:rsidRPr="00A343C1">
        <w:rPr>
          <w:rFonts w:cs="Tahoma"/>
          <w:szCs w:val="18"/>
          <w:lang w:val="nl-NL"/>
        </w:rPr>
        <w:t>De eeuwigdurende rechten van de klant in het kader van de Opwaarderingslicentie hebben voorrang op</w:t>
      </w:r>
      <w:r w:rsidR="00D535C5">
        <w:rPr>
          <w:rFonts w:cs="Tahoma"/>
          <w:szCs w:val="18"/>
          <w:lang w:val="nl-NL"/>
        </w:rPr>
        <w:t> </w:t>
      </w:r>
      <w:r w:rsidRPr="00A343C1">
        <w:rPr>
          <w:rFonts w:cs="Tahoma"/>
          <w:szCs w:val="18"/>
          <w:lang w:val="nl-NL"/>
        </w:rPr>
        <w:t xml:space="preserve">en vervangen de ten grondslag liggende licentie voor het in aanmerking komende product. Raadpleeg voor meer informatie en details over de beschikbaarheid van deze licenties de Enterprise Edition Step-up License Volume Licensing Brief: </w:t>
      </w:r>
      <w:hyperlink r:id="rId29" w:history="1">
        <w:r w:rsidR="00D535C5" w:rsidRPr="00E2014B">
          <w:rPr>
            <w:rStyle w:val="Hyperlink"/>
            <w:rFonts w:cs="Tahoma"/>
            <w:szCs w:val="18"/>
            <w:lang w:val="nl-NL"/>
          </w:rPr>
          <w:t>http://www.microsoft.com/licensing</w:t>
        </w:r>
      </w:hyperlink>
    </w:p>
    <w:p w14:paraId="0EDFCDD2" w14:textId="77777777" w:rsidR="004A0C7C" w:rsidRPr="00A343C1" w:rsidRDefault="004A0C7C" w:rsidP="004A0C7C">
      <w:pPr>
        <w:spacing w:line="192" w:lineRule="auto"/>
        <w:rPr>
          <w:rFonts w:cs="Tahoma"/>
          <w:lang w:val="nl-NL"/>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276F80" w14:paraId="0EDFCDD5" w14:textId="77777777" w:rsidTr="001E3F7D">
        <w:trPr>
          <w:tblHeader/>
        </w:trPr>
        <w:tc>
          <w:tcPr>
            <w:tcW w:w="4230" w:type="dxa"/>
            <w:shd w:val="clear" w:color="auto" w:fill="FABF8F"/>
            <w:tcMar>
              <w:top w:w="0" w:type="dxa"/>
              <w:left w:w="108" w:type="dxa"/>
              <w:bottom w:w="0" w:type="dxa"/>
              <w:right w:w="108" w:type="dxa"/>
            </w:tcMar>
            <w:hideMark/>
          </w:tcPr>
          <w:p w14:paraId="0EDFCDD3" w14:textId="77777777" w:rsidR="003573CD" w:rsidRPr="00276F80" w:rsidRDefault="003573CD" w:rsidP="00554A35">
            <w:pPr>
              <w:jc w:val="center"/>
              <w:rPr>
                <w:rFonts w:eastAsia="Calibri" w:cs="Tahoma"/>
                <w:b/>
                <w:sz w:val="20"/>
                <w:szCs w:val="20"/>
              </w:rPr>
            </w:pPr>
            <w:r w:rsidRPr="00276F80">
              <w:rPr>
                <w:rFonts w:cs="Tahoma"/>
                <w:b/>
                <w:sz w:val="20"/>
                <w:szCs w:val="20"/>
              </w:rPr>
              <w:t>Opwaarderen van</w:t>
            </w:r>
          </w:p>
        </w:tc>
        <w:tc>
          <w:tcPr>
            <w:tcW w:w="4230" w:type="dxa"/>
            <w:shd w:val="clear" w:color="auto" w:fill="FABF8F"/>
            <w:tcMar>
              <w:top w:w="0" w:type="dxa"/>
              <w:left w:w="108" w:type="dxa"/>
              <w:bottom w:w="0" w:type="dxa"/>
              <w:right w:w="108" w:type="dxa"/>
            </w:tcMar>
            <w:hideMark/>
          </w:tcPr>
          <w:p w14:paraId="0EDFCDD4" w14:textId="77777777" w:rsidR="003573CD" w:rsidRPr="00276F80" w:rsidRDefault="003573CD" w:rsidP="00554A35">
            <w:pPr>
              <w:jc w:val="center"/>
              <w:rPr>
                <w:rFonts w:eastAsia="Calibri" w:cs="Tahoma"/>
                <w:b/>
                <w:sz w:val="20"/>
                <w:szCs w:val="20"/>
              </w:rPr>
            </w:pPr>
            <w:r w:rsidRPr="00276F80">
              <w:rPr>
                <w:rFonts w:cs="Tahoma"/>
                <w:b/>
                <w:sz w:val="20"/>
                <w:szCs w:val="20"/>
              </w:rPr>
              <w:t>Opwaarderen naar</w:t>
            </w:r>
          </w:p>
        </w:tc>
      </w:tr>
      <w:tr w:rsidR="003573CD" w:rsidRPr="00276F80" w14:paraId="0EDFCDD8" w14:textId="77777777" w:rsidTr="001E3F7D">
        <w:tc>
          <w:tcPr>
            <w:tcW w:w="4230" w:type="dxa"/>
            <w:tcMar>
              <w:top w:w="0" w:type="dxa"/>
              <w:left w:w="108" w:type="dxa"/>
              <w:bottom w:w="0" w:type="dxa"/>
              <w:right w:w="108" w:type="dxa"/>
            </w:tcMar>
            <w:hideMark/>
          </w:tcPr>
          <w:p w14:paraId="0EDFCDD6" w14:textId="77777777" w:rsidR="003573CD" w:rsidRPr="00276F80" w:rsidRDefault="003573CD" w:rsidP="00554A35">
            <w:pPr>
              <w:rPr>
                <w:rFonts w:eastAsia="Calibri" w:cs="Tahoma"/>
                <w:szCs w:val="18"/>
              </w:rPr>
            </w:pPr>
            <w:r w:rsidRPr="00276F80">
              <w:rPr>
                <w:rFonts w:cs="Tahoma"/>
                <w:szCs w:val="18"/>
              </w:rPr>
              <w:t>BizTalk</w:t>
            </w:r>
            <w:r w:rsidR="005B4156" w:rsidRPr="005B4156">
              <w:rPr>
                <w:rFonts w:cs="Tahoma"/>
                <w:szCs w:val="18"/>
                <w:vertAlign w:val="superscript"/>
              </w:rPr>
              <w:t>®</w:t>
            </w:r>
            <w:r w:rsidRPr="00276F80">
              <w:rPr>
                <w:rFonts w:cs="Tahoma"/>
                <w:szCs w:val="18"/>
              </w:rPr>
              <w:t xml:space="preserve"> Server Branch</w:t>
            </w:r>
          </w:p>
        </w:tc>
        <w:tc>
          <w:tcPr>
            <w:tcW w:w="4230" w:type="dxa"/>
            <w:tcMar>
              <w:top w:w="0" w:type="dxa"/>
              <w:left w:w="108" w:type="dxa"/>
              <w:bottom w:w="0" w:type="dxa"/>
              <w:right w:w="108" w:type="dxa"/>
            </w:tcMar>
            <w:hideMark/>
          </w:tcPr>
          <w:p w14:paraId="0EDFCDD7" w14:textId="77777777" w:rsidR="003573CD" w:rsidRPr="00276F80" w:rsidRDefault="003573CD" w:rsidP="00554A35">
            <w:pPr>
              <w:rPr>
                <w:rFonts w:eastAsia="Calibri" w:cs="Tahoma"/>
                <w:szCs w:val="18"/>
              </w:rPr>
            </w:pPr>
            <w:r w:rsidRPr="00276F80">
              <w:rPr>
                <w:rFonts w:cs="Tahoma"/>
                <w:szCs w:val="18"/>
              </w:rPr>
              <w:t>BizTalk</w:t>
            </w:r>
            <w:r w:rsidR="005B4156" w:rsidRPr="005B4156">
              <w:rPr>
                <w:rFonts w:cs="Tahoma"/>
                <w:szCs w:val="18"/>
                <w:vertAlign w:val="superscript"/>
              </w:rPr>
              <w:t>®</w:t>
            </w:r>
            <w:r w:rsidRPr="00276F80">
              <w:rPr>
                <w:rFonts w:cs="Tahoma"/>
                <w:szCs w:val="18"/>
              </w:rPr>
              <w:t xml:space="preserve"> Server Standard</w:t>
            </w:r>
          </w:p>
        </w:tc>
      </w:tr>
      <w:tr w:rsidR="003573CD" w:rsidRPr="00276F80" w14:paraId="0EDFCDDB" w14:textId="77777777" w:rsidTr="001E3F7D">
        <w:tc>
          <w:tcPr>
            <w:tcW w:w="4230" w:type="dxa"/>
            <w:tcMar>
              <w:top w:w="0" w:type="dxa"/>
              <w:left w:w="108" w:type="dxa"/>
              <w:bottom w:w="0" w:type="dxa"/>
              <w:right w:w="108" w:type="dxa"/>
            </w:tcMar>
            <w:hideMark/>
          </w:tcPr>
          <w:p w14:paraId="0EDFCDD9" w14:textId="77777777" w:rsidR="003573CD" w:rsidRPr="00276F80" w:rsidRDefault="003573CD" w:rsidP="00554A35">
            <w:pPr>
              <w:rPr>
                <w:rFonts w:eastAsia="Calibri" w:cs="Tahoma"/>
                <w:szCs w:val="18"/>
              </w:rPr>
            </w:pPr>
            <w:r w:rsidRPr="00276F80">
              <w:rPr>
                <w:rFonts w:cs="Tahoma"/>
                <w:szCs w:val="18"/>
              </w:rPr>
              <w:t>BizTalk</w:t>
            </w:r>
            <w:r w:rsidR="005B4156" w:rsidRPr="005B4156">
              <w:rPr>
                <w:rFonts w:cs="Tahoma"/>
                <w:szCs w:val="18"/>
                <w:vertAlign w:val="superscript"/>
              </w:rPr>
              <w:t>®</w:t>
            </w:r>
            <w:r w:rsidRPr="00276F80">
              <w:rPr>
                <w:rFonts w:cs="Tahoma"/>
                <w:szCs w:val="18"/>
              </w:rPr>
              <w:t xml:space="preserve"> Server Branch</w:t>
            </w:r>
          </w:p>
        </w:tc>
        <w:tc>
          <w:tcPr>
            <w:tcW w:w="4230" w:type="dxa"/>
            <w:tcMar>
              <w:top w:w="0" w:type="dxa"/>
              <w:left w:w="108" w:type="dxa"/>
              <w:bottom w:w="0" w:type="dxa"/>
              <w:right w:w="108" w:type="dxa"/>
            </w:tcMar>
            <w:hideMark/>
          </w:tcPr>
          <w:p w14:paraId="0EDFCDDA" w14:textId="77777777" w:rsidR="003573CD" w:rsidRPr="00276F80" w:rsidRDefault="003573CD" w:rsidP="00554A35">
            <w:pPr>
              <w:rPr>
                <w:rFonts w:eastAsia="Calibri" w:cs="Tahoma"/>
                <w:szCs w:val="18"/>
              </w:rPr>
            </w:pPr>
            <w:r w:rsidRPr="00276F80">
              <w:rPr>
                <w:rFonts w:cs="Tahoma"/>
                <w:szCs w:val="18"/>
              </w:rPr>
              <w:t>BizTalk</w:t>
            </w:r>
            <w:r w:rsidR="005B4156" w:rsidRPr="005B4156">
              <w:rPr>
                <w:rFonts w:cs="Tahoma"/>
                <w:szCs w:val="18"/>
                <w:vertAlign w:val="superscript"/>
              </w:rPr>
              <w:t>®</w:t>
            </w:r>
            <w:r w:rsidRPr="00276F80">
              <w:rPr>
                <w:rFonts w:cs="Tahoma"/>
                <w:szCs w:val="18"/>
              </w:rPr>
              <w:t xml:space="preserve"> Server Enterprise</w:t>
            </w:r>
          </w:p>
        </w:tc>
      </w:tr>
      <w:tr w:rsidR="003573CD" w:rsidRPr="00276F80" w14:paraId="0EDFCDDE" w14:textId="77777777" w:rsidTr="001E3F7D">
        <w:tc>
          <w:tcPr>
            <w:tcW w:w="4230" w:type="dxa"/>
            <w:tcMar>
              <w:top w:w="0" w:type="dxa"/>
              <w:left w:w="108" w:type="dxa"/>
              <w:bottom w:w="0" w:type="dxa"/>
              <w:right w:w="108" w:type="dxa"/>
            </w:tcMar>
            <w:hideMark/>
          </w:tcPr>
          <w:p w14:paraId="0EDFCDDC" w14:textId="77777777" w:rsidR="003573CD" w:rsidRPr="00276F80" w:rsidRDefault="003573CD" w:rsidP="00554A35">
            <w:pPr>
              <w:rPr>
                <w:rFonts w:eastAsia="Calibri" w:cs="Tahoma"/>
                <w:szCs w:val="18"/>
              </w:rPr>
            </w:pPr>
            <w:r w:rsidRPr="00276F80">
              <w:rPr>
                <w:rFonts w:cs="Tahoma"/>
                <w:szCs w:val="18"/>
              </w:rPr>
              <w:t>BizTalk</w:t>
            </w:r>
            <w:r w:rsidR="005B4156" w:rsidRPr="005B4156">
              <w:rPr>
                <w:rFonts w:cs="Tahoma"/>
                <w:szCs w:val="18"/>
                <w:vertAlign w:val="superscript"/>
              </w:rPr>
              <w:t>®</w:t>
            </w:r>
            <w:r w:rsidRPr="00276F80">
              <w:rPr>
                <w:rFonts w:cs="Tahoma"/>
                <w:szCs w:val="18"/>
              </w:rPr>
              <w:t xml:space="preserve"> Server Standard</w:t>
            </w:r>
          </w:p>
        </w:tc>
        <w:tc>
          <w:tcPr>
            <w:tcW w:w="4230" w:type="dxa"/>
            <w:tcMar>
              <w:top w:w="0" w:type="dxa"/>
              <w:left w:w="108" w:type="dxa"/>
              <w:bottom w:w="0" w:type="dxa"/>
              <w:right w:w="108" w:type="dxa"/>
            </w:tcMar>
            <w:hideMark/>
          </w:tcPr>
          <w:p w14:paraId="0EDFCDDD" w14:textId="77777777" w:rsidR="003573CD" w:rsidRPr="00276F80" w:rsidRDefault="003573CD" w:rsidP="00554A35">
            <w:pPr>
              <w:rPr>
                <w:rFonts w:eastAsia="Calibri" w:cs="Tahoma"/>
                <w:szCs w:val="18"/>
              </w:rPr>
            </w:pPr>
            <w:r w:rsidRPr="00276F80">
              <w:rPr>
                <w:rFonts w:cs="Tahoma"/>
                <w:szCs w:val="18"/>
              </w:rPr>
              <w:t>BizTalk</w:t>
            </w:r>
            <w:r w:rsidR="005B4156" w:rsidRPr="005B4156">
              <w:rPr>
                <w:rFonts w:cs="Tahoma"/>
                <w:szCs w:val="18"/>
                <w:vertAlign w:val="superscript"/>
              </w:rPr>
              <w:t>®</w:t>
            </w:r>
            <w:r w:rsidRPr="00276F80">
              <w:rPr>
                <w:rFonts w:cs="Tahoma"/>
                <w:szCs w:val="18"/>
              </w:rPr>
              <w:t xml:space="preserve"> Server Enterprise</w:t>
            </w:r>
          </w:p>
        </w:tc>
      </w:tr>
      <w:tr w:rsidR="003573CD" w:rsidRPr="00276F80" w14:paraId="0EDFCDE1" w14:textId="77777777" w:rsidTr="001E3F7D">
        <w:tc>
          <w:tcPr>
            <w:tcW w:w="4230" w:type="dxa"/>
            <w:tcMar>
              <w:top w:w="0" w:type="dxa"/>
              <w:left w:w="108" w:type="dxa"/>
              <w:bottom w:w="0" w:type="dxa"/>
              <w:right w:w="108" w:type="dxa"/>
            </w:tcMar>
            <w:hideMark/>
          </w:tcPr>
          <w:p w14:paraId="0EDFCDDF" w14:textId="77777777" w:rsidR="003573CD" w:rsidRPr="00276F80" w:rsidRDefault="003573CD" w:rsidP="00554A35">
            <w:pPr>
              <w:rPr>
                <w:rFonts w:eastAsia="Calibri" w:cs="Tahoma"/>
                <w:szCs w:val="18"/>
              </w:rPr>
            </w:pPr>
            <w:r w:rsidRPr="00276F80">
              <w:rPr>
                <w:rFonts w:cs="Tahoma"/>
                <w:szCs w:val="18"/>
              </w:rPr>
              <w:t>Commerce Server Standard</w:t>
            </w:r>
          </w:p>
        </w:tc>
        <w:tc>
          <w:tcPr>
            <w:tcW w:w="4230" w:type="dxa"/>
            <w:tcMar>
              <w:top w:w="0" w:type="dxa"/>
              <w:left w:w="108" w:type="dxa"/>
              <w:bottom w:w="0" w:type="dxa"/>
              <w:right w:w="108" w:type="dxa"/>
            </w:tcMar>
            <w:hideMark/>
          </w:tcPr>
          <w:p w14:paraId="0EDFCDE0" w14:textId="77777777" w:rsidR="003573CD" w:rsidRPr="00276F80" w:rsidRDefault="003573CD" w:rsidP="00554A35">
            <w:pPr>
              <w:rPr>
                <w:rFonts w:eastAsia="Calibri" w:cs="Tahoma"/>
                <w:szCs w:val="18"/>
              </w:rPr>
            </w:pPr>
            <w:r w:rsidRPr="00276F80">
              <w:rPr>
                <w:rFonts w:cs="Tahoma"/>
                <w:szCs w:val="18"/>
              </w:rPr>
              <w:t>Commerce Server Enterprise</w:t>
            </w:r>
          </w:p>
        </w:tc>
      </w:tr>
      <w:tr w:rsidR="003573CD" w:rsidRPr="00276F80" w14:paraId="0EDFCDE4" w14:textId="77777777" w:rsidTr="001E3F7D">
        <w:trPr>
          <w:trHeight w:val="238"/>
        </w:trPr>
        <w:tc>
          <w:tcPr>
            <w:tcW w:w="4230" w:type="dxa"/>
            <w:tcMar>
              <w:top w:w="0" w:type="dxa"/>
              <w:left w:w="108" w:type="dxa"/>
              <w:bottom w:w="0" w:type="dxa"/>
              <w:right w:w="108" w:type="dxa"/>
            </w:tcMar>
            <w:hideMark/>
          </w:tcPr>
          <w:p w14:paraId="0EDFCDE2" w14:textId="77777777" w:rsidR="003573CD" w:rsidRPr="00276F80" w:rsidRDefault="003573CD" w:rsidP="00554A35">
            <w:pPr>
              <w:rPr>
                <w:rFonts w:eastAsia="Calibri" w:cs="Tahoma"/>
                <w:szCs w:val="18"/>
              </w:rPr>
            </w:pPr>
            <w:r w:rsidRPr="00276F80">
              <w:rPr>
                <w:rFonts w:cs="Tahoma"/>
                <w:szCs w:val="18"/>
              </w:rPr>
              <w:t>Core CAL Suite</w:t>
            </w:r>
          </w:p>
        </w:tc>
        <w:tc>
          <w:tcPr>
            <w:tcW w:w="4230" w:type="dxa"/>
            <w:tcMar>
              <w:top w:w="0" w:type="dxa"/>
              <w:left w:w="108" w:type="dxa"/>
              <w:bottom w:w="0" w:type="dxa"/>
              <w:right w:w="108" w:type="dxa"/>
            </w:tcMar>
            <w:hideMark/>
          </w:tcPr>
          <w:p w14:paraId="0EDFCDE3" w14:textId="77777777" w:rsidR="003573CD" w:rsidRPr="00276F80" w:rsidRDefault="003573CD" w:rsidP="00554A35">
            <w:pPr>
              <w:rPr>
                <w:rFonts w:eastAsia="Calibri" w:cs="Tahoma"/>
                <w:szCs w:val="18"/>
              </w:rPr>
            </w:pPr>
            <w:r w:rsidRPr="00276F80">
              <w:rPr>
                <w:rFonts w:cs="Tahoma"/>
                <w:szCs w:val="18"/>
              </w:rPr>
              <w:t>Enterprise CAL Suite</w:t>
            </w:r>
          </w:p>
        </w:tc>
      </w:tr>
      <w:tr w:rsidR="00E87953" w:rsidRPr="00276F80" w14:paraId="0EDFCDE7" w14:textId="77777777" w:rsidTr="001E3F7D">
        <w:trPr>
          <w:trHeight w:val="247"/>
        </w:trPr>
        <w:tc>
          <w:tcPr>
            <w:tcW w:w="4230" w:type="dxa"/>
            <w:tcMar>
              <w:top w:w="0" w:type="dxa"/>
              <w:left w:w="108" w:type="dxa"/>
              <w:bottom w:w="0" w:type="dxa"/>
              <w:right w:w="108" w:type="dxa"/>
            </w:tcMar>
          </w:tcPr>
          <w:p w14:paraId="0EDFCDE5" w14:textId="77777777" w:rsidR="00E87953" w:rsidRPr="00276F80" w:rsidRDefault="00E87953" w:rsidP="00734CF4">
            <w:pPr>
              <w:rPr>
                <w:rFonts w:cs="Tahoma"/>
                <w:color w:val="000000"/>
                <w:szCs w:val="18"/>
              </w:rPr>
            </w:pPr>
            <w:r w:rsidRPr="00276F80">
              <w:rPr>
                <w:rFonts w:cs="Tahoma"/>
                <w:color w:val="000000"/>
                <w:szCs w:val="18"/>
              </w:rPr>
              <w:t>Core CAL Suite Bridge voor Office 365</w:t>
            </w:r>
          </w:p>
        </w:tc>
        <w:tc>
          <w:tcPr>
            <w:tcW w:w="4230" w:type="dxa"/>
            <w:tcMar>
              <w:top w:w="0" w:type="dxa"/>
              <w:left w:w="108" w:type="dxa"/>
              <w:bottom w:w="0" w:type="dxa"/>
              <w:right w:w="108" w:type="dxa"/>
            </w:tcMar>
          </w:tcPr>
          <w:p w14:paraId="0EDFCDE6" w14:textId="77777777" w:rsidR="00E87953" w:rsidRPr="00276F80" w:rsidRDefault="00E87953" w:rsidP="00734CF4">
            <w:pPr>
              <w:rPr>
                <w:rFonts w:cs="Tahoma"/>
                <w:color w:val="000000"/>
                <w:szCs w:val="18"/>
              </w:rPr>
            </w:pPr>
            <w:r w:rsidRPr="00276F80">
              <w:rPr>
                <w:rFonts w:cs="Tahoma"/>
                <w:color w:val="000000"/>
                <w:szCs w:val="18"/>
              </w:rPr>
              <w:t>Enterprise CAL Suite Bridge voor Office 365</w:t>
            </w:r>
          </w:p>
        </w:tc>
      </w:tr>
      <w:tr w:rsidR="00E87953" w:rsidRPr="00276F80" w14:paraId="0EDFCDEA" w14:textId="77777777" w:rsidTr="001E3F7D">
        <w:trPr>
          <w:trHeight w:val="247"/>
        </w:trPr>
        <w:tc>
          <w:tcPr>
            <w:tcW w:w="4230" w:type="dxa"/>
            <w:tcMar>
              <w:top w:w="0" w:type="dxa"/>
              <w:left w:w="108" w:type="dxa"/>
              <w:bottom w:w="0" w:type="dxa"/>
              <w:right w:w="108" w:type="dxa"/>
            </w:tcMar>
          </w:tcPr>
          <w:p w14:paraId="0EDFCDE8" w14:textId="77777777" w:rsidR="00E87953" w:rsidRPr="00276F80" w:rsidRDefault="00E87953" w:rsidP="007C6582">
            <w:pPr>
              <w:rPr>
                <w:rFonts w:cs="Tahoma"/>
                <w:color w:val="000000"/>
                <w:szCs w:val="18"/>
              </w:rPr>
            </w:pPr>
            <w:r w:rsidRPr="00276F80">
              <w:rPr>
                <w:rFonts w:cs="Tahoma"/>
                <w:color w:val="000000"/>
                <w:szCs w:val="18"/>
              </w:rPr>
              <w:t>Core CAL Suite Bridge voor Windows</w:t>
            </w:r>
            <w:r w:rsidR="005B4156" w:rsidRPr="005B4156">
              <w:rPr>
                <w:rFonts w:cs="Tahoma"/>
                <w:color w:val="000000"/>
                <w:szCs w:val="18"/>
                <w:vertAlign w:val="superscript"/>
              </w:rPr>
              <w:t>®</w:t>
            </w:r>
            <w:r w:rsidRPr="00276F80">
              <w:rPr>
                <w:rFonts w:cs="Tahoma"/>
                <w:color w:val="000000"/>
                <w:szCs w:val="18"/>
              </w:rPr>
              <w:t xml:space="preserve"> Intune</w:t>
            </w:r>
          </w:p>
        </w:tc>
        <w:tc>
          <w:tcPr>
            <w:tcW w:w="4230" w:type="dxa"/>
            <w:tcMar>
              <w:top w:w="0" w:type="dxa"/>
              <w:left w:w="108" w:type="dxa"/>
              <w:bottom w:w="0" w:type="dxa"/>
              <w:right w:w="108" w:type="dxa"/>
            </w:tcMar>
          </w:tcPr>
          <w:p w14:paraId="0EDFCDE9" w14:textId="77777777" w:rsidR="00E87953" w:rsidRPr="00276F80" w:rsidRDefault="00E87953" w:rsidP="001F1837">
            <w:pPr>
              <w:rPr>
                <w:rFonts w:cs="Tahoma"/>
                <w:color w:val="000000"/>
                <w:szCs w:val="18"/>
              </w:rPr>
            </w:pPr>
            <w:r w:rsidRPr="00276F80">
              <w:rPr>
                <w:rFonts w:cs="Tahoma"/>
                <w:color w:val="000000"/>
                <w:szCs w:val="18"/>
              </w:rPr>
              <w:t>Enterprise CAL Suite Bridge voor Windows</w:t>
            </w:r>
            <w:r w:rsidR="005B4156" w:rsidRPr="005B4156">
              <w:rPr>
                <w:rFonts w:cs="Tahoma"/>
                <w:color w:val="000000"/>
                <w:szCs w:val="18"/>
                <w:vertAlign w:val="superscript"/>
              </w:rPr>
              <w:t>®</w:t>
            </w:r>
            <w:r w:rsidR="001F1837">
              <w:rPr>
                <w:rFonts w:cs="Tahoma"/>
                <w:color w:val="000000"/>
                <w:szCs w:val="18"/>
              </w:rPr>
              <w:t> </w:t>
            </w:r>
            <w:r w:rsidRPr="00276F80">
              <w:rPr>
                <w:rFonts w:cs="Tahoma"/>
                <w:color w:val="000000"/>
                <w:szCs w:val="18"/>
              </w:rPr>
              <w:t>Intune</w:t>
            </w:r>
          </w:p>
        </w:tc>
      </w:tr>
      <w:tr w:rsidR="000466E8" w:rsidRPr="00276F80" w14:paraId="0EDFCDED" w14:textId="77777777" w:rsidTr="001E3F7D">
        <w:trPr>
          <w:trHeight w:val="247"/>
        </w:trPr>
        <w:tc>
          <w:tcPr>
            <w:tcW w:w="4230" w:type="dxa"/>
            <w:tcMar>
              <w:top w:w="0" w:type="dxa"/>
              <w:left w:w="108" w:type="dxa"/>
              <w:bottom w:w="0" w:type="dxa"/>
              <w:right w:w="108" w:type="dxa"/>
            </w:tcMar>
          </w:tcPr>
          <w:p w14:paraId="0EDFCDEB" w14:textId="77777777" w:rsidR="000466E8" w:rsidRPr="00276F80" w:rsidRDefault="0054507B" w:rsidP="007C6582">
            <w:pPr>
              <w:rPr>
                <w:rFonts w:cs="Tahoma"/>
                <w:color w:val="000000"/>
                <w:szCs w:val="18"/>
              </w:rPr>
            </w:pPr>
            <w:r w:rsidRPr="00276F80">
              <w:rPr>
                <w:rFonts w:cs="Tahoma"/>
                <w:color w:val="000000"/>
                <w:szCs w:val="18"/>
              </w:rPr>
              <w:t>Core CAL Suite Bridge voor Office 365 en Windows</w:t>
            </w:r>
            <w:r w:rsidR="005B4156" w:rsidRPr="005B4156">
              <w:rPr>
                <w:rFonts w:cs="Tahoma"/>
                <w:color w:val="000000"/>
                <w:szCs w:val="18"/>
                <w:vertAlign w:val="superscript"/>
              </w:rPr>
              <w:t>®</w:t>
            </w:r>
            <w:r w:rsidRPr="00276F80">
              <w:rPr>
                <w:rFonts w:cs="Tahoma"/>
                <w:color w:val="000000"/>
                <w:szCs w:val="18"/>
              </w:rPr>
              <w:t xml:space="preserve"> Intune</w:t>
            </w:r>
          </w:p>
        </w:tc>
        <w:tc>
          <w:tcPr>
            <w:tcW w:w="4230" w:type="dxa"/>
            <w:tcMar>
              <w:top w:w="0" w:type="dxa"/>
              <w:left w:w="108" w:type="dxa"/>
              <w:bottom w:w="0" w:type="dxa"/>
              <w:right w:w="108" w:type="dxa"/>
            </w:tcMar>
          </w:tcPr>
          <w:p w14:paraId="0EDFCDEC" w14:textId="77777777" w:rsidR="000466E8" w:rsidRPr="00276F80" w:rsidRDefault="00C3058D" w:rsidP="007C6582">
            <w:pPr>
              <w:rPr>
                <w:rFonts w:cs="Tahoma"/>
                <w:color w:val="000000"/>
                <w:szCs w:val="18"/>
              </w:rPr>
            </w:pPr>
            <w:r w:rsidRPr="00276F80">
              <w:rPr>
                <w:rFonts w:eastAsia="Calibri" w:cs="Tahoma"/>
                <w:szCs w:val="18"/>
              </w:rPr>
              <w:t>Enterprise CAL Suite Bridge voor Office 365 en Windows</w:t>
            </w:r>
            <w:r w:rsidR="005B4156" w:rsidRPr="005B4156">
              <w:rPr>
                <w:rFonts w:cs="Tahoma"/>
                <w:color w:val="000000"/>
                <w:szCs w:val="18"/>
                <w:vertAlign w:val="superscript"/>
              </w:rPr>
              <w:t>®</w:t>
            </w:r>
            <w:r w:rsidRPr="00276F80">
              <w:rPr>
                <w:rFonts w:eastAsia="Calibri" w:cs="Tahoma"/>
                <w:szCs w:val="18"/>
              </w:rPr>
              <w:t>Intune</w:t>
            </w:r>
          </w:p>
        </w:tc>
      </w:tr>
      <w:tr w:rsidR="004C6855" w:rsidRPr="00595302" w14:paraId="0EDFCDF0" w14:textId="77777777" w:rsidTr="001E3F7D">
        <w:trPr>
          <w:trHeight w:val="247"/>
        </w:trPr>
        <w:tc>
          <w:tcPr>
            <w:tcW w:w="4230" w:type="dxa"/>
            <w:tcMar>
              <w:top w:w="0" w:type="dxa"/>
              <w:left w:w="108" w:type="dxa"/>
              <w:bottom w:w="0" w:type="dxa"/>
              <w:right w:w="108" w:type="dxa"/>
            </w:tcMar>
            <w:hideMark/>
          </w:tcPr>
          <w:p w14:paraId="0EDFCDEE" w14:textId="77777777" w:rsidR="004C6855" w:rsidRPr="00A343C1" w:rsidRDefault="004C6855" w:rsidP="00554A35">
            <w:pPr>
              <w:rPr>
                <w:rFonts w:cs="Tahoma"/>
                <w:szCs w:val="18"/>
                <w:lang w:val="fr-FR"/>
              </w:rPr>
            </w:pPr>
            <w:r w:rsidRPr="00A343C1">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0EDFCDEF" w14:textId="77777777" w:rsidR="004C6855" w:rsidRPr="00A343C1" w:rsidRDefault="004C6855" w:rsidP="00933674">
            <w:pPr>
              <w:rPr>
                <w:rFonts w:cs="Tahoma"/>
                <w:szCs w:val="18"/>
                <w:lang w:val="fr-FR"/>
              </w:rPr>
            </w:pPr>
            <w:r w:rsidRPr="00A343C1">
              <w:rPr>
                <w:rFonts w:cs="Tahoma"/>
                <w:color w:val="000000"/>
                <w:szCs w:val="18"/>
                <w:lang w:val="fr-FR"/>
              </w:rPr>
              <w:t>Core Infrastructure Server Suite Datacenter</w:t>
            </w:r>
          </w:p>
        </w:tc>
      </w:tr>
      <w:tr w:rsidR="003573CD" w:rsidRPr="00595302" w14:paraId="0EDFCDF3" w14:textId="77777777" w:rsidTr="001E3F7D">
        <w:tc>
          <w:tcPr>
            <w:tcW w:w="4230" w:type="dxa"/>
            <w:tcMar>
              <w:top w:w="0" w:type="dxa"/>
              <w:left w:w="108" w:type="dxa"/>
              <w:bottom w:w="0" w:type="dxa"/>
              <w:right w:w="108" w:type="dxa"/>
            </w:tcMar>
            <w:hideMark/>
          </w:tcPr>
          <w:p w14:paraId="0EDFCDF1" w14:textId="77777777" w:rsidR="003573CD" w:rsidRPr="00276F80" w:rsidRDefault="003573CD" w:rsidP="00394D2B">
            <w:pPr>
              <w:rPr>
                <w:rFonts w:eastAsia="Calibri" w:cs="Tahoma"/>
                <w:szCs w:val="18"/>
              </w:rPr>
            </w:pPr>
            <w:r w:rsidRPr="00276F80">
              <w:rPr>
                <w:rFonts w:cs="Tahoma"/>
                <w:szCs w:val="18"/>
              </w:rPr>
              <w:t>Desktop Education met Core CAL</w:t>
            </w:r>
          </w:p>
        </w:tc>
        <w:tc>
          <w:tcPr>
            <w:tcW w:w="4230" w:type="dxa"/>
            <w:tcMar>
              <w:top w:w="0" w:type="dxa"/>
              <w:left w:w="108" w:type="dxa"/>
              <w:bottom w:w="0" w:type="dxa"/>
              <w:right w:w="108" w:type="dxa"/>
            </w:tcMar>
            <w:hideMark/>
          </w:tcPr>
          <w:p w14:paraId="0EDFCDF2" w14:textId="77777777" w:rsidR="003573CD" w:rsidRPr="00A343C1" w:rsidRDefault="003573CD" w:rsidP="00394D2B">
            <w:pPr>
              <w:rPr>
                <w:rFonts w:eastAsia="Calibri" w:cs="Tahoma"/>
                <w:szCs w:val="18"/>
                <w:lang w:val="fr-FR"/>
              </w:rPr>
            </w:pPr>
            <w:r w:rsidRPr="00A343C1">
              <w:rPr>
                <w:rFonts w:cs="Tahoma"/>
                <w:szCs w:val="18"/>
                <w:lang w:val="fr-FR"/>
              </w:rPr>
              <w:t>Desktop Education met Enterprise CAL Suite</w:t>
            </w:r>
          </w:p>
        </w:tc>
      </w:tr>
      <w:tr w:rsidR="003573CD" w:rsidRPr="00276F80" w14:paraId="0EDFCDF6" w14:textId="77777777" w:rsidTr="001E3F7D">
        <w:tc>
          <w:tcPr>
            <w:tcW w:w="4230" w:type="dxa"/>
            <w:tcMar>
              <w:top w:w="0" w:type="dxa"/>
              <w:left w:w="108" w:type="dxa"/>
              <w:bottom w:w="0" w:type="dxa"/>
              <w:right w:w="108" w:type="dxa"/>
            </w:tcMar>
            <w:hideMark/>
          </w:tcPr>
          <w:p w14:paraId="0EDFCDF4" w14:textId="77777777" w:rsidR="003573CD" w:rsidRPr="00276F80" w:rsidRDefault="003573CD" w:rsidP="00554A35">
            <w:pPr>
              <w:rPr>
                <w:rFonts w:eastAsia="Calibri" w:cs="Tahoma"/>
                <w:szCs w:val="18"/>
              </w:rPr>
            </w:pPr>
            <w:r w:rsidRPr="00276F80">
              <w:rPr>
                <w:rFonts w:cs="Tahoma"/>
                <w:szCs w:val="18"/>
              </w:rPr>
              <w:t>Desktop School met Core CAL</w:t>
            </w:r>
          </w:p>
        </w:tc>
        <w:tc>
          <w:tcPr>
            <w:tcW w:w="4230" w:type="dxa"/>
            <w:tcMar>
              <w:top w:w="0" w:type="dxa"/>
              <w:left w:w="108" w:type="dxa"/>
              <w:bottom w:w="0" w:type="dxa"/>
              <w:right w:w="108" w:type="dxa"/>
            </w:tcMar>
            <w:hideMark/>
          </w:tcPr>
          <w:p w14:paraId="0EDFCDF5" w14:textId="77777777" w:rsidR="003573CD" w:rsidRPr="00276F80" w:rsidRDefault="00ED0F02" w:rsidP="00554A35">
            <w:pPr>
              <w:rPr>
                <w:rFonts w:eastAsia="Calibri" w:cs="Tahoma"/>
                <w:szCs w:val="18"/>
              </w:rPr>
            </w:pPr>
            <w:r w:rsidRPr="00276F80">
              <w:rPr>
                <w:rFonts w:cs="Tahoma"/>
                <w:szCs w:val="18"/>
              </w:rPr>
              <w:t>Desktop School met Enterprise CAL Suite</w:t>
            </w:r>
          </w:p>
        </w:tc>
      </w:tr>
      <w:tr w:rsidR="003573CD" w:rsidRPr="00276F80" w14:paraId="0EDFCDF9" w14:textId="77777777" w:rsidTr="001E3F7D">
        <w:tc>
          <w:tcPr>
            <w:tcW w:w="4230" w:type="dxa"/>
            <w:tcMar>
              <w:top w:w="0" w:type="dxa"/>
              <w:left w:w="108" w:type="dxa"/>
              <w:bottom w:w="0" w:type="dxa"/>
              <w:right w:w="108" w:type="dxa"/>
            </w:tcMar>
            <w:hideMark/>
          </w:tcPr>
          <w:p w14:paraId="0EDFCDF7" w14:textId="77777777" w:rsidR="003573CD" w:rsidRPr="00276F80" w:rsidRDefault="003573CD" w:rsidP="00554A35">
            <w:pPr>
              <w:rPr>
                <w:rFonts w:eastAsia="Calibri" w:cs="Tahoma"/>
                <w:szCs w:val="18"/>
                <w:lang w:val="fr-FR"/>
              </w:rPr>
            </w:pPr>
            <w:r w:rsidRPr="00276F80">
              <w:rPr>
                <w:rFonts w:cs="Tahoma"/>
                <w:szCs w:val="18"/>
              </w:rPr>
              <w:t>Exchange Server Standard</w:t>
            </w:r>
          </w:p>
        </w:tc>
        <w:tc>
          <w:tcPr>
            <w:tcW w:w="4230" w:type="dxa"/>
            <w:tcMar>
              <w:top w:w="0" w:type="dxa"/>
              <w:left w:w="108" w:type="dxa"/>
              <w:bottom w:w="0" w:type="dxa"/>
              <w:right w:w="108" w:type="dxa"/>
            </w:tcMar>
            <w:hideMark/>
          </w:tcPr>
          <w:p w14:paraId="0EDFCDF8" w14:textId="77777777" w:rsidR="003573CD" w:rsidRPr="00276F80" w:rsidRDefault="003573CD" w:rsidP="00554A35">
            <w:pPr>
              <w:rPr>
                <w:rFonts w:eastAsia="Calibri" w:cs="Tahoma"/>
                <w:szCs w:val="18"/>
              </w:rPr>
            </w:pPr>
            <w:r w:rsidRPr="00276F80">
              <w:rPr>
                <w:rFonts w:cs="Tahoma"/>
                <w:szCs w:val="18"/>
              </w:rPr>
              <w:t>Exchange Server Enterprise</w:t>
            </w:r>
          </w:p>
        </w:tc>
      </w:tr>
      <w:tr w:rsidR="004D4D43" w:rsidRPr="00276F80" w14:paraId="0EDFCDFC" w14:textId="77777777" w:rsidTr="001E3F7D">
        <w:tc>
          <w:tcPr>
            <w:tcW w:w="4230" w:type="dxa"/>
            <w:tcMar>
              <w:top w:w="0" w:type="dxa"/>
              <w:left w:w="108" w:type="dxa"/>
              <w:bottom w:w="0" w:type="dxa"/>
              <w:right w:w="108" w:type="dxa"/>
            </w:tcMar>
          </w:tcPr>
          <w:p w14:paraId="0EDFCDFA" w14:textId="77777777" w:rsidR="004D4D43" w:rsidRPr="00276F80" w:rsidRDefault="004D4D43" w:rsidP="00AB4C80">
            <w:pPr>
              <w:rPr>
                <w:rFonts w:cs="Tahoma"/>
                <w:szCs w:val="18"/>
              </w:rPr>
            </w:pPr>
            <w:r w:rsidRPr="00276F80">
              <w:rPr>
                <w:rFonts w:cs="Tahoma"/>
                <w:szCs w:val="18"/>
              </w:rPr>
              <w:t>Forefront TMG Standard</w:t>
            </w:r>
          </w:p>
        </w:tc>
        <w:tc>
          <w:tcPr>
            <w:tcW w:w="4230" w:type="dxa"/>
            <w:tcMar>
              <w:top w:w="0" w:type="dxa"/>
              <w:left w:w="108" w:type="dxa"/>
              <w:bottom w:w="0" w:type="dxa"/>
              <w:right w:w="108" w:type="dxa"/>
            </w:tcMar>
          </w:tcPr>
          <w:p w14:paraId="0EDFCDFB" w14:textId="77777777" w:rsidR="004D4D43" w:rsidRPr="00276F80" w:rsidRDefault="004D4D43" w:rsidP="00AB4C80">
            <w:pPr>
              <w:rPr>
                <w:rFonts w:cs="Tahoma"/>
                <w:szCs w:val="18"/>
              </w:rPr>
            </w:pPr>
            <w:r w:rsidRPr="00276F80">
              <w:rPr>
                <w:rFonts w:cs="Tahoma"/>
                <w:szCs w:val="18"/>
              </w:rPr>
              <w:t>Forefront TMG Enterprise</w:t>
            </w:r>
          </w:p>
        </w:tc>
      </w:tr>
      <w:tr w:rsidR="003573CD" w:rsidRPr="00276F80" w14:paraId="0EDFCDFF" w14:textId="77777777" w:rsidTr="001E3F7D">
        <w:tc>
          <w:tcPr>
            <w:tcW w:w="4230" w:type="dxa"/>
            <w:tcMar>
              <w:top w:w="0" w:type="dxa"/>
              <w:left w:w="108" w:type="dxa"/>
              <w:bottom w:w="0" w:type="dxa"/>
              <w:right w:w="108" w:type="dxa"/>
            </w:tcMar>
            <w:hideMark/>
          </w:tcPr>
          <w:p w14:paraId="0EDFCDFD" w14:textId="77777777" w:rsidR="003573CD" w:rsidRPr="00276F80" w:rsidRDefault="003573CD" w:rsidP="00554A35">
            <w:pPr>
              <w:rPr>
                <w:rFonts w:eastAsia="Calibri" w:cs="Tahoma"/>
                <w:szCs w:val="18"/>
              </w:rPr>
            </w:pPr>
            <w:r w:rsidRPr="00276F80">
              <w:rPr>
                <w:rFonts w:cs="Tahoma"/>
                <w:szCs w:val="18"/>
              </w:rPr>
              <w:t>Internet Security and Acceleration (ISA) Standard Server</w:t>
            </w:r>
          </w:p>
        </w:tc>
        <w:tc>
          <w:tcPr>
            <w:tcW w:w="4230" w:type="dxa"/>
            <w:tcMar>
              <w:top w:w="0" w:type="dxa"/>
              <w:left w:w="108" w:type="dxa"/>
              <w:bottom w:w="0" w:type="dxa"/>
              <w:right w:w="108" w:type="dxa"/>
            </w:tcMar>
            <w:hideMark/>
          </w:tcPr>
          <w:p w14:paraId="0EDFCDFE" w14:textId="77777777" w:rsidR="003573CD" w:rsidRPr="00276F80" w:rsidRDefault="003573CD" w:rsidP="00554A35">
            <w:pPr>
              <w:rPr>
                <w:rFonts w:eastAsia="Calibri" w:cs="Tahoma"/>
                <w:szCs w:val="18"/>
              </w:rPr>
            </w:pPr>
            <w:r w:rsidRPr="00276F80">
              <w:rPr>
                <w:rFonts w:cs="Tahoma"/>
                <w:szCs w:val="18"/>
              </w:rPr>
              <w:t>Internet Security and Acceleration (ISA) Enterprise Server</w:t>
            </w:r>
          </w:p>
        </w:tc>
      </w:tr>
      <w:tr w:rsidR="00781A60" w:rsidRPr="00276F80" w14:paraId="0EDFCE02" w14:textId="77777777" w:rsidTr="001E3F7D">
        <w:tc>
          <w:tcPr>
            <w:tcW w:w="4230" w:type="dxa"/>
            <w:tcMar>
              <w:top w:w="0" w:type="dxa"/>
              <w:left w:w="108" w:type="dxa"/>
              <w:bottom w:w="0" w:type="dxa"/>
              <w:right w:w="108" w:type="dxa"/>
            </w:tcMar>
          </w:tcPr>
          <w:p w14:paraId="0EDFCE00" w14:textId="77777777" w:rsidR="00781A60" w:rsidRPr="00276F80" w:rsidRDefault="00781A60" w:rsidP="00554A35">
            <w:pPr>
              <w:rPr>
                <w:rFonts w:cs="Tahoma"/>
                <w:szCs w:val="18"/>
              </w:rPr>
            </w:pPr>
            <w:r w:rsidRPr="00276F80">
              <w:rPr>
                <w:rFonts w:cs="Tahoma"/>
                <w:szCs w:val="18"/>
              </w:rPr>
              <w:t>Microsoft Dynamics CRM Workgroup Server 2011</w:t>
            </w:r>
          </w:p>
        </w:tc>
        <w:tc>
          <w:tcPr>
            <w:tcW w:w="4230" w:type="dxa"/>
            <w:tcMar>
              <w:top w:w="0" w:type="dxa"/>
              <w:left w:w="108" w:type="dxa"/>
              <w:bottom w:w="0" w:type="dxa"/>
              <w:right w:w="108" w:type="dxa"/>
            </w:tcMar>
          </w:tcPr>
          <w:p w14:paraId="0EDFCE01" w14:textId="77777777" w:rsidR="00781A60" w:rsidRPr="00276F80" w:rsidRDefault="00781A60" w:rsidP="00554A35">
            <w:pPr>
              <w:rPr>
                <w:rFonts w:cs="Tahoma"/>
                <w:szCs w:val="18"/>
              </w:rPr>
            </w:pPr>
            <w:r w:rsidRPr="00276F80">
              <w:rPr>
                <w:rFonts w:cs="Tahoma"/>
                <w:szCs w:val="18"/>
              </w:rPr>
              <w:t>Microsoft Dynamics CRM Server 2011</w:t>
            </w:r>
          </w:p>
        </w:tc>
      </w:tr>
      <w:tr w:rsidR="003573CD" w:rsidRPr="00276F80" w14:paraId="0EDFCE05" w14:textId="77777777" w:rsidTr="001E3F7D">
        <w:tc>
          <w:tcPr>
            <w:tcW w:w="4230" w:type="dxa"/>
            <w:tcMar>
              <w:top w:w="0" w:type="dxa"/>
              <w:left w:w="108" w:type="dxa"/>
              <w:bottom w:w="0" w:type="dxa"/>
              <w:right w:w="108" w:type="dxa"/>
            </w:tcMar>
            <w:hideMark/>
          </w:tcPr>
          <w:p w14:paraId="0EDFCE03" w14:textId="77777777" w:rsidR="003573CD" w:rsidRPr="00276F80" w:rsidRDefault="003573CD" w:rsidP="00554A35">
            <w:pPr>
              <w:rPr>
                <w:rFonts w:eastAsia="Calibri" w:cs="Tahoma"/>
                <w:szCs w:val="18"/>
              </w:rPr>
            </w:pPr>
            <w:r w:rsidRPr="00276F80">
              <w:rPr>
                <w:rFonts w:cs="Tahoma"/>
                <w:szCs w:val="18"/>
              </w:rPr>
              <w:t xml:space="preserve">Office Standard </w:t>
            </w:r>
          </w:p>
        </w:tc>
        <w:tc>
          <w:tcPr>
            <w:tcW w:w="4230" w:type="dxa"/>
            <w:tcMar>
              <w:top w:w="0" w:type="dxa"/>
              <w:left w:w="108" w:type="dxa"/>
              <w:bottom w:w="0" w:type="dxa"/>
              <w:right w:w="108" w:type="dxa"/>
            </w:tcMar>
            <w:hideMark/>
          </w:tcPr>
          <w:p w14:paraId="0EDFCE04" w14:textId="77777777" w:rsidR="003573CD" w:rsidRPr="00276F80" w:rsidRDefault="003573CD" w:rsidP="00554A35">
            <w:pPr>
              <w:rPr>
                <w:rFonts w:eastAsia="Calibri" w:cs="Tahoma"/>
                <w:szCs w:val="18"/>
                <w:lang w:val="fr-FR"/>
              </w:rPr>
            </w:pPr>
            <w:r w:rsidRPr="00276F80">
              <w:rPr>
                <w:rFonts w:cs="Tahoma"/>
                <w:szCs w:val="18"/>
              </w:rPr>
              <w:t xml:space="preserve">Office Professional Plus </w:t>
            </w:r>
          </w:p>
        </w:tc>
      </w:tr>
      <w:tr w:rsidR="003573CD" w:rsidRPr="00276F80" w14:paraId="0EDFCE08" w14:textId="77777777" w:rsidTr="001E3F7D">
        <w:tc>
          <w:tcPr>
            <w:tcW w:w="4230" w:type="dxa"/>
            <w:tcMar>
              <w:top w:w="0" w:type="dxa"/>
              <w:left w:w="108" w:type="dxa"/>
              <w:bottom w:w="0" w:type="dxa"/>
              <w:right w:w="108" w:type="dxa"/>
            </w:tcMar>
            <w:hideMark/>
          </w:tcPr>
          <w:p w14:paraId="0EDFCE06" w14:textId="77777777" w:rsidR="003573CD" w:rsidRPr="00276F80" w:rsidRDefault="003573CD" w:rsidP="00554A35">
            <w:pPr>
              <w:rPr>
                <w:rFonts w:eastAsia="Calibri" w:cs="Tahoma"/>
                <w:szCs w:val="18"/>
              </w:rPr>
            </w:pPr>
            <w:r w:rsidRPr="00276F80">
              <w:rPr>
                <w:rFonts w:cs="Tahoma"/>
                <w:szCs w:val="18"/>
              </w:rPr>
              <w:t>Professional Desktop</w:t>
            </w:r>
          </w:p>
        </w:tc>
        <w:tc>
          <w:tcPr>
            <w:tcW w:w="4230" w:type="dxa"/>
            <w:tcMar>
              <w:top w:w="0" w:type="dxa"/>
              <w:left w:w="108" w:type="dxa"/>
              <w:bottom w:w="0" w:type="dxa"/>
              <w:right w:w="108" w:type="dxa"/>
            </w:tcMar>
            <w:hideMark/>
          </w:tcPr>
          <w:p w14:paraId="0EDFCE07" w14:textId="77777777" w:rsidR="003573CD" w:rsidRPr="00276F80" w:rsidRDefault="003573CD" w:rsidP="00554A35">
            <w:pPr>
              <w:rPr>
                <w:rFonts w:eastAsia="Calibri" w:cs="Tahoma"/>
                <w:szCs w:val="18"/>
              </w:rPr>
            </w:pPr>
            <w:r w:rsidRPr="00276F80">
              <w:rPr>
                <w:rFonts w:cs="Tahoma"/>
                <w:szCs w:val="18"/>
              </w:rPr>
              <w:t>Enterprise Desktop</w:t>
            </w:r>
          </w:p>
        </w:tc>
      </w:tr>
      <w:tr w:rsidR="008925CF" w:rsidRPr="00276F80" w14:paraId="0EDFCE0B" w14:textId="77777777" w:rsidTr="001E3F7D">
        <w:tc>
          <w:tcPr>
            <w:tcW w:w="4230" w:type="dxa"/>
            <w:tcMar>
              <w:top w:w="0" w:type="dxa"/>
              <w:left w:w="108" w:type="dxa"/>
              <w:bottom w:w="0" w:type="dxa"/>
              <w:right w:w="108" w:type="dxa"/>
            </w:tcMar>
            <w:hideMark/>
          </w:tcPr>
          <w:p w14:paraId="0EDFCE09" w14:textId="77777777" w:rsidR="008925CF" w:rsidRPr="00276F80" w:rsidRDefault="008925CF" w:rsidP="008925CF">
            <w:pPr>
              <w:rPr>
                <w:rFonts w:cs="Tahoma"/>
                <w:color w:val="000000"/>
                <w:szCs w:val="18"/>
              </w:rPr>
            </w:pPr>
            <w:r w:rsidRPr="00276F80">
              <w:rPr>
                <w:rFonts w:cs="Tahoma"/>
                <w:color w:val="000000"/>
                <w:szCs w:val="18"/>
              </w:rPr>
              <w:t>Professional Desktop met Microsoft</w:t>
            </w:r>
            <w:bookmarkStart w:id="921" w:name="_Toc236810936"/>
            <w:r w:rsidRPr="00276F80">
              <w:rPr>
                <w:rFonts w:cs="Tahoma"/>
                <w:color w:val="000000"/>
                <w:szCs w:val="18"/>
              </w:rPr>
              <w:t xml:space="preserve"> Desktop Optimization Pack </w:t>
            </w:r>
            <w:bookmarkEnd w:id="921"/>
          </w:p>
        </w:tc>
        <w:tc>
          <w:tcPr>
            <w:tcW w:w="4230" w:type="dxa"/>
            <w:tcMar>
              <w:top w:w="0" w:type="dxa"/>
              <w:left w:w="108" w:type="dxa"/>
              <w:bottom w:w="0" w:type="dxa"/>
              <w:right w:w="108" w:type="dxa"/>
            </w:tcMar>
            <w:hideMark/>
          </w:tcPr>
          <w:p w14:paraId="0EDFCE0A" w14:textId="77777777" w:rsidR="008925CF" w:rsidRPr="00276F80" w:rsidRDefault="008925CF" w:rsidP="00554A35">
            <w:pPr>
              <w:rPr>
                <w:rFonts w:cs="Tahoma"/>
                <w:color w:val="000000"/>
                <w:szCs w:val="18"/>
              </w:rPr>
            </w:pPr>
            <w:r w:rsidRPr="00276F80">
              <w:rPr>
                <w:rFonts w:cs="Tahoma"/>
                <w:color w:val="000000"/>
                <w:szCs w:val="18"/>
              </w:rPr>
              <w:t>Enterprise Desktop met Microsoft Desktop Optimization Pack</w:t>
            </w:r>
          </w:p>
        </w:tc>
      </w:tr>
      <w:tr w:rsidR="009F254F" w:rsidRPr="00276F80" w14:paraId="0EDFCE0E" w14:textId="77777777" w:rsidTr="001E3F7D">
        <w:tc>
          <w:tcPr>
            <w:tcW w:w="4230" w:type="dxa"/>
            <w:tcMar>
              <w:top w:w="0" w:type="dxa"/>
              <w:left w:w="108" w:type="dxa"/>
              <w:bottom w:w="0" w:type="dxa"/>
              <w:right w:w="108" w:type="dxa"/>
            </w:tcMar>
            <w:hideMark/>
          </w:tcPr>
          <w:p w14:paraId="0EDFCE0C" w14:textId="77777777" w:rsidR="009F254F" w:rsidRPr="00276F80" w:rsidRDefault="009F254F" w:rsidP="00CA4488">
            <w:pPr>
              <w:rPr>
                <w:rFonts w:eastAsia="Calibri" w:cs="Tahoma"/>
                <w:color w:val="000000"/>
                <w:szCs w:val="18"/>
              </w:rPr>
            </w:pPr>
            <w:r w:rsidRPr="00276F80">
              <w:rPr>
                <w:rFonts w:cs="Tahoma"/>
                <w:color w:val="000000"/>
                <w:szCs w:val="18"/>
              </w:rPr>
              <w:t xml:space="preserve">Project Standard </w:t>
            </w:r>
          </w:p>
        </w:tc>
        <w:tc>
          <w:tcPr>
            <w:tcW w:w="4230" w:type="dxa"/>
            <w:tcMar>
              <w:top w:w="0" w:type="dxa"/>
              <w:left w:w="108" w:type="dxa"/>
              <w:bottom w:w="0" w:type="dxa"/>
              <w:right w:w="108" w:type="dxa"/>
            </w:tcMar>
            <w:hideMark/>
          </w:tcPr>
          <w:p w14:paraId="0EDFCE0D" w14:textId="77777777" w:rsidR="009F254F" w:rsidRPr="00276F80" w:rsidRDefault="009F254F" w:rsidP="00CA4488">
            <w:pPr>
              <w:rPr>
                <w:rFonts w:eastAsia="Calibri" w:cs="Tahoma"/>
                <w:color w:val="000000"/>
                <w:szCs w:val="18"/>
              </w:rPr>
            </w:pPr>
            <w:r w:rsidRPr="00276F80">
              <w:rPr>
                <w:rFonts w:cs="Tahoma"/>
                <w:color w:val="000000"/>
                <w:szCs w:val="18"/>
              </w:rPr>
              <w:t xml:space="preserve">Project Professional </w:t>
            </w:r>
          </w:p>
        </w:tc>
      </w:tr>
      <w:tr w:rsidR="003573CD" w:rsidRPr="00276F80" w14:paraId="0EDFCE11" w14:textId="77777777" w:rsidTr="001E3F7D">
        <w:tc>
          <w:tcPr>
            <w:tcW w:w="4230" w:type="dxa"/>
            <w:tcMar>
              <w:top w:w="0" w:type="dxa"/>
              <w:left w:w="108" w:type="dxa"/>
              <w:bottom w:w="0" w:type="dxa"/>
              <w:right w:w="108" w:type="dxa"/>
            </w:tcMar>
            <w:hideMark/>
          </w:tcPr>
          <w:p w14:paraId="0EDFCE0F" w14:textId="77777777" w:rsidR="003573CD" w:rsidRPr="00276F80" w:rsidRDefault="003573CD" w:rsidP="00554A35">
            <w:pPr>
              <w:rPr>
                <w:rFonts w:eastAsia="Calibri" w:cs="Tahoma"/>
                <w:color w:val="000000"/>
                <w:szCs w:val="18"/>
              </w:rPr>
            </w:pPr>
            <w:r w:rsidRPr="00276F80">
              <w:rPr>
                <w:rFonts w:cs="Tahoma"/>
                <w:color w:val="000000"/>
                <w:szCs w:val="18"/>
              </w:rPr>
              <w:t>SQL Server ™ Standard Core</w:t>
            </w:r>
          </w:p>
        </w:tc>
        <w:tc>
          <w:tcPr>
            <w:tcW w:w="4230" w:type="dxa"/>
            <w:tcMar>
              <w:top w:w="0" w:type="dxa"/>
              <w:left w:w="108" w:type="dxa"/>
              <w:bottom w:w="0" w:type="dxa"/>
              <w:right w:w="108" w:type="dxa"/>
            </w:tcMar>
            <w:hideMark/>
          </w:tcPr>
          <w:p w14:paraId="0EDFCE10" w14:textId="77777777" w:rsidR="003573CD" w:rsidRPr="00276F80" w:rsidRDefault="003573CD" w:rsidP="00554A35">
            <w:pPr>
              <w:rPr>
                <w:rFonts w:eastAsia="Calibri" w:cs="Tahoma"/>
                <w:color w:val="000000"/>
                <w:szCs w:val="18"/>
              </w:rPr>
            </w:pPr>
            <w:r w:rsidRPr="00276F80">
              <w:rPr>
                <w:rFonts w:cs="Tahoma"/>
                <w:color w:val="000000"/>
                <w:szCs w:val="18"/>
              </w:rPr>
              <w:t>SQL Server ™ Enterprise Core</w:t>
            </w:r>
          </w:p>
        </w:tc>
      </w:tr>
      <w:tr w:rsidR="00270F92" w:rsidRPr="00276F80" w14:paraId="0EDFCE14" w14:textId="77777777" w:rsidTr="001E3F7D">
        <w:tc>
          <w:tcPr>
            <w:tcW w:w="4230" w:type="dxa"/>
            <w:tcMar>
              <w:top w:w="0" w:type="dxa"/>
              <w:left w:w="108" w:type="dxa"/>
              <w:bottom w:w="0" w:type="dxa"/>
              <w:right w:w="108" w:type="dxa"/>
            </w:tcMar>
            <w:hideMark/>
          </w:tcPr>
          <w:p w14:paraId="0EDFCE12" w14:textId="77777777" w:rsidR="00270F92" w:rsidRPr="00276F80" w:rsidRDefault="00270F92" w:rsidP="00270F92">
            <w:pPr>
              <w:rPr>
                <w:rFonts w:eastAsia="Calibri" w:cs="Tahoma"/>
                <w:szCs w:val="18"/>
              </w:rPr>
            </w:pPr>
            <w:r w:rsidRPr="00276F80">
              <w:rPr>
                <w:rFonts w:cs="Tahoma"/>
                <w:szCs w:val="18"/>
              </w:rPr>
              <w:t xml:space="preserve">SQL Server ™ </w:t>
            </w:r>
            <w:r w:rsidRPr="00276F80">
              <w:rPr>
                <w:rFonts w:cs="Tahoma"/>
                <w:color w:val="000000"/>
                <w:szCs w:val="18"/>
              </w:rPr>
              <w:t>Standard</w:t>
            </w:r>
          </w:p>
        </w:tc>
        <w:tc>
          <w:tcPr>
            <w:tcW w:w="4230" w:type="dxa"/>
            <w:tcMar>
              <w:top w:w="0" w:type="dxa"/>
              <w:left w:w="108" w:type="dxa"/>
              <w:bottom w:w="0" w:type="dxa"/>
              <w:right w:w="108" w:type="dxa"/>
            </w:tcMar>
            <w:hideMark/>
          </w:tcPr>
          <w:p w14:paraId="0EDFCE13" w14:textId="77777777" w:rsidR="00270F92" w:rsidRPr="00276F80" w:rsidRDefault="00270F92" w:rsidP="00BB516F">
            <w:pPr>
              <w:rPr>
                <w:rFonts w:eastAsia="Calibri" w:cs="Tahoma"/>
                <w:szCs w:val="18"/>
              </w:rPr>
            </w:pPr>
            <w:r w:rsidRPr="00276F80">
              <w:rPr>
                <w:rFonts w:cs="Tahoma"/>
                <w:szCs w:val="18"/>
              </w:rPr>
              <w:t>SQL Server ™ Business Intelligence</w:t>
            </w:r>
          </w:p>
        </w:tc>
      </w:tr>
      <w:tr w:rsidR="003573CD" w:rsidRPr="00276F80" w14:paraId="0EDFCE17" w14:textId="77777777" w:rsidTr="001E3F7D">
        <w:tc>
          <w:tcPr>
            <w:tcW w:w="4230" w:type="dxa"/>
            <w:tcMar>
              <w:top w:w="0" w:type="dxa"/>
              <w:left w:w="108" w:type="dxa"/>
              <w:bottom w:w="0" w:type="dxa"/>
              <w:right w:w="108" w:type="dxa"/>
            </w:tcMar>
            <w:hideMark/>
          </w:tcPr>
          <w:p w14:paraId="0EDFCE15" w14:textId="77777777" w:rsidR="003573CD" w:rsidRPr="00276F80" w:rsidRDefault="00D04131" w:rsidP="00554A35">
            <w:pPr>
              <w:rPr>
                <w:rFonts w:eastAsia="Calibri" w:cs="Tahoma"/>
                <w:szCs w:val="18"/>
              </w:rPr>
            </w:pPr>
            <w:r w:rsidRPr="00276F80">
              <w:rPr>
                <w:rFonts w:cs="Tahoma"/>
                <w:szCs w:val="18"/>
              </w:rPr>
              <w:t>System Center 2012 Standard</w:t>
            </w:r>
          </w:p>
        </w:tc>
        <w:tc>
          <w:tcPr>
            <w:tcW w:w="4230" w:type="dxa"/>
            <w:tcMar>
              <w:top w:w="0" w:type="dxa"/>
              <w:left w:w="108" w:type="dxa"/>
              <w:bottom w:w="0" w:type="dxa"/>
              <w:right w:w="108" w:type="dxa"/>
            </w:tcMar>
            <w:hideMark/>
          </w:tcPr>
          <w:p w14:paraId="0EDFCE16" w14:textId="77777777" w:rsidR="003573CD" w:rsidRPr="00276F80" w:rsidRDefault="00D04131" w:rsidP="00554A35">
            <w:pPr>
              <w:rPr>
                <w:rFonts w:eastAsia="Calibri" w:cs="Tahoma"/>
                <w:szCs w:val="18"/>
              </w:rPr>
            </w:pPr>
            <w:r w:rsidRPr="00276F80">
              <w:rPr>
                <w:rFonts w:cs="Tahoma"/>
                <w:szCs w:val="18"/>
              </w:rPr>
              <w:t>System Center 2012 Datacenter</w:t>
            </w:r>
          </w:p>
        </w:tc>
      </w:tr>
      <w:tr w:rsidR="009F254F" w:rsidRPr="00276F80" w14:paraId="0EDFCE1A" w14:textId="77777777" w:rsidTr="001E3F7D">
        <w:tc>
          <w:tcPr>
            <w:tcW w:w="4230" w:type="dxa"/>
            <w:tcMar>
              <w:top w:w="0" w:type="dxa"/>
              <w:left w:w="108" w:type="dxa"/>
              <w:bottom w:w="0" w:type="dxa"/>
              <w:right w:w="108" w:type="dxa"/>
            </w:tcMar>
            <w:hideMark/>
          </w:tcPr>
          <w:p w14:paraId="0EDFCE18" w14:textId="77777777" w:rsidR="009F254F" w:rsidRPr="00276F80" w:rsidRDefault="009F254F" w:rsidP="00CA4488">
            <w:pPr>
              <w:rPr>
                <w:rFonts w:eastAsia="Calibri" w:cs="Tahoma"/>
                <w:color w:val="000000"/>
                <w:szCs w:val="18"/>
              </w:rPr>
            </w:pPr>
            <w:r w:rsidRPr="00276F80">
              <w:rPr>
                <w:rFonts w:cs="Tahoma"/>
                <w:color w:val="000000"/>
                <w:szCs w:val="18"/>
              </w:rPr>
              <w:t>Visio</w:t>
            </w:r>
            <w:r w:rsidR="005B4156" w:rsidRPr="005B4156">
              <w:rPr>
                <w:rFonts w:cs="Tahoma"/>
                <w:color w:val="000000"/>
                <w:szCs w:val="18"/>
                <w:vertAlign w:val="superscript"/>
              </w:rPr>
              <w:t>®</w:t>
            </w:r>
            <w:r w:rsidRPr="00276F80">
              <w:rPr>
                <w:rFonts w:cs="Tahoma"/>
                <w:color w:val="000000"/>
                <w:szCs w:val="18"/>
              </w:rPr>
              <w:t xml:space="preserve"> Standard</w:t>
            </w:r>
          </w:p>
        </w:tc>
        <w:tc>
          <w:tcPr>
            <w:tcW w:w="4230" w:type="dxa"/>
            <w:tcMar>
              <w:top w:w="0" w:type="dxa"/>
              <w:left w:w="108" w:type="dxa"/>
              <w:bottom w:w="0" w:type="dxa"/>
              <w:right w:w="108" w:type="dxa"/>
            </w:tcMar>
            <w:hideMark/>
          </w:tcPr>
          <w:p w14:paraId="0EDFCE19" w14:textId="77777777" w:rsidR="009F254F" w:rsidRPr="00276F80" w:rsidRDefault="009F254F" w:rsidP="00CA4488">
            <w:pPr>
              <w:rPr>
                <w:rFonts w:eastAsia="Calibri" w:cs="Tahoma"/>
                <w:color w:val="000000"/>
                <w:szCs w:val="18"/>
              </w:rPr>
            </w:pPr>
            <w:r w:rsidRPr="00276F80">
              <w:rPr>
                <w:rFonts w:cs="Tahoma"/>
                <w:color w:val="000000"/>
                <w:szCs w:val="18"/>
              </w:rPr>
              <w:t>Visio</w:t>
            </w:r>
            <w:r w:rsidR="005B4156" w:rsidRPr="005B4156">
              <w:rPr>
                <w:rFonts w:cs="Tahoma"/>
                <w:color w:val="000000"/>
                <w:szCs w:val="18"/>
                <w:vertAlign w:val="superscript"/>
              </w:rPr>
              <w:t>®</w:t>
            </w:r>
            <w:r w:rsidRPr="00276F80">
              <w:rPr>
                <w:rFonts w:cs="Tahoma"/>
                <w:color w:val="000000"/>
                <w:szCs w:val="18"/>
              </w:rPr>
              <w:t xml:space="preserve"> Professional</w:t>
            </w:r>
          </w:p>
        </w:tc>
      </w:tr>
      <w:tr w:rsidR="009F254F" w:rsidRPr="00276F80" w14:paraId="0EDFCE1D" w14:textId="77777777" w:rsidTr="001E3F7D">
        <w:tc>
          <w:tcPr>
            <w:tcW w:w="4230" w:type="dxa"/>
            <w:tcMar>
              <w:top w:w="0" w:type="dxa"/>
              <w:left w:w="108" w:type="dxa"/>
              <w:bottom w:w="0" w:type="dxa"/>
              <w:right w:w="108" w:type="dxa"/>
            </w:tcMar>
            <w:hideMark/>
          </w:tcPr>
          <w:p w14:paraId="0EDFCE1B" w14:textId="77777777" w:rsidR="009F254F" w:rsidRPr="00276F80" w:rsidRDefault="009F254F" w:rsidP="00CA4488">
            <w:pPr>
              <w:rPr>
                <w:rFonts w:eastAsia="Calibri" w:cs="Tahoma"/>
                <w:color w:val="000000"/>
                <w:szCs w:val="18"/>
              </w:rPr>
            </w:pPr>
            <w:r w:rsidRPr="00276F80">
              <w:rPr>
                <w:rFonts w:cs="Tahoma"/>
                <w:color w:val="000000"/>
                <w:szCs w:val="18"/>
              </w:rPr>
              <w:t>Visual Studio Professional met MSDN</w:t>
            </w:r>
          </w:p>
        </w:tc>
        <w:tc>
          <w:tcPr>
            <w:tcW w:w="4230" w:type="dxa"/>
            <w:tcMar>
              <w:top w:w="0" w:type="dxa"/>
              <w:left w:w="108" w:type="dxa"/>
              <w:bottom w:w="0" w:type="dxa"/>
              <w:right w:w="108" w:type="dxa"/>
            </w:tcMar>
            <w:hideMark/>
          </w:tcPr>
          <w:p w14:paraId="0EDFCE1C" w14:textId="77777777" w:rsidR="009F254F" w:rsidRPr="00276F80" w:rsidRDefault="009F254F" w:rsidP="00CA4488">
            <w:pPr>
              <w:rPr>
                <w:rFonts w:eastAsia="Calibri" w:cs="Tahoma"/>
                <w:color w:val="000000"/>
                <w:szCs w:val="18"/>
              </w:rPr>
            </w:pPr>
            <w:r w:rsidRPr="00276F80">
              <w:rPr>
                <w:rFonts w:cs="Tahoma"/>
                <w:color w:val="000000"/>
                <w:szCs w:val="18"/>
              </w:rPr>
              <w:t>Visual Studio Premium met MSDN</w:t>
            </w:r>
          </w:p>
        </w:tc>
      </w:tr>
      <w:tr w:rsidR="009F254F" w:rsidRPr="00276F80" w14:paraId="0EDFCE20" w14:textId="77777777" w:rsidTr="001E3F7D">
        <w:tc>
          <w:tcPr>
            <w:tcW w:w="4230" w:type="dxa"/>
            <w:tcMar>
              <w:top w:w="0" w:type="dxa"/>
              <w:left w:w="108" w:type="dxa"/>
              <w:bottom w:w="0" w:type="dxa"/>
              <w:right w:w="108" w:type="dxa"/>
            </w:tcMar>
            <w:hideMark/>
          </w:tcPr>
          <w:p w14:paraId="0EDFCE1E" w14:textId="77777777" w:rsidR="009F254F" w:rsidRPr="00276F80" w:rsidRDefault="009F254F" w:rsidP="00CA4488">
            <w:pPr>
              <w:rPr>
                <w:rFonts w:eastAsia="Calibri" w:cs="Tahoma"/>
                <w:szCs w:val="18"/>
              </w:rPr>
            </w:pPr>
            <w:r w:rsidRPr="00276F80">
              <w:rPr>
                <w:rFonts w:cs="Tahoma"/>
                <w:szCs w:val="18"/>
              </w:rPr>
              <w:t>Visual Studio Premium met MSDN</w:t>
            </w:r>
          </w:p>
        </w:tc>
        <w:tc>
          <w:tcPr>
            <w:tcW w:w="4230" w:type="dxa"/>
            <w:tcMar>
              <w:top w:w="0" w:type="dxa"/>
              <w:left w:w="108" w:type="dxa"/>
              <w:bottom w:w="0" w:type="dxa"/>
              <w:right w:w="108" w:type="dxa"/>
            </w:tcMar>
            <w:hideMark/>
          </w:tcPr>
          <w:p w14:paraId="0EDFCE1F" w14:textId="77777777" w:rsidR="009F254F" w:rsidRPr="00276F80" w:rsidRDefault="009F254F" w:rsidP="00CA4488">
            <w:pPr>
              <w:rPr>
                <w:rFonts w:eastAsia="Calibri" w:cs="Tahoma"/>
                <w:szCs w:val="18"/>
              </w:rPr>
            </w:pPr>
            <w:r w:rsidRPr="00276F80">
              <w:rPr>
                <w:rFonts w:cs="Tahoma"/>
                <w:szCs w:val="18"/>
              </w:rPr>
              <w:t>Visual Studio Ultimate met MSDN</w:t>
            </w:r>
          </w:p>
        </w:tc>
      </w:tr>
      <w:tr w:rsidR="009F254F" w:rsidRPr="00276F80" w14:paraId="0EDFCE23" w14:textId="77777777" w:rsidTr="001E3F7D">
        <w:tc>
          <w:tcPr>
            <w:tcW w:w="4230" w:type="dxa"/>
            <w:tcMar>
              <w:top w:w="0" w:type="dxa"/>
              <w:left w:w="108" w:type="dxa"/>
              <w:bottom w:w="0" w:type="dxa"/>
              <w:right w:w="108" w:type="dxa"/>
            </w:tcMar>
            <w:hideMark/>
          </w:tcPr>
          <w:p w14:paraId="0EDFCE21" w14:textId="77777777" w:rsidR="009F254F" w:rsidRPr="00276F80" w:rsidRDefault="009F254F" w:rsidP="00CA4488">
            <w:pPr>
              <w:rPr>
                <w:rFonts w:eastAsia="Calibri" w:cs="Tahoma"/>
                <w:szCs w:val="18"/>
              </w:rPr>
            </w:pPr>
            <w:r w:rsidRPr="00276F80">
              <w:rPr>
                <w:rFonts w:cs="Tahoma"/>
                <w:szCs w:val="18"/>
              </w:rPr>
              <w:t>Visual Studio Test Professional met MSDN</w:t>
            </w:r>
          </w:p>
        </w:tc>
        <w:tc>
          <w:tcPr>
            <w:tcW w:w="4230" w:type="dxa"/>
            <w:tcMar>
              <w:top w:w="0" w:type="dxa"/>
              <w:left w:w="108" w:type="dxa"/>
              <w:bottom w:w="0" w:type="dxa"/>
              <w:right w:w="108" w:type="dxa"/>
            </w:tcMar>
            <w:hideMark/>
          </w:tcPr>
          <w:p w14:paraId="0EDFCE22" w14:textId="77777777" w:rsidR="009F254F" w:rsidRPr="00276F80" w:rsidRDefault="009F254F" w:rsidP="007E710C">
            <w:pPr>
              <w:rPr>
                <w:rFonts w:eastAsia="Calibri" w:cs="Tahoma"/>
                <w:szCs w:val="18"/>
              </w:rPr>
            </w:pPr>
            <w:r w:rsidRPr="00276F80">
              <w:rPr>
                <w:rFonts w:cs="Tahoma"/>
                <w:szCs w:val="18"/>
              </w:rPr>
              <w:t>Visual Studio Premium met MSDN</w:t>
            </w:r>
          </w:p>
        </w:tc>
      </w:tr>
      <w:tr w:rsidR="003573CD" w:rsidRPr="00276F80" w14:paraId="0EDFCE26" w14:textId="77777777" w:rsidTr="001E3F7D">
        <w:tc>
          <w:tcPr>
            <w:tcW w:w="4230" w:type="dxa"/>
            <w:tcMar>
              <w:top w:w="0" w:type="dxa"/>
              <w:left w:w="108" w:type="dxa"/>
              <w:bottom w:w="0" w:type="dxa"/>
              <w:right w:w="108" w:type="dxa"/>
            </w:tcMar>
            <w:hideMark/>
          </w:tcPr>
          <w:p w14:paraId="0EDFCE24" w14:textId="77777777" w:rsidR="003573CD" w:rsidRPr="00276F80" w:rsidRDefault="003573CD" w:rsidP="00554A35">
            <w:pPr>
              <w:rPr>
                <w:rFonts w:eastAsia="Calibri" w:cs="Tahoma"/>
                <w:szCs w:val="18"/>
              </w:rPr>
            </w:pPr>
            <w:r w:rsidRPr="00276F80">
              <w:rPr>
                <w:rFonts w:cs="Tahoma"/>
                <w:szCs w:val="18"/>
              </w:rPr>
              <w:lastRenderedPageBreak/>
              <w:t>Windows</w:t>
            </w:r>
            <w:r w:rsidR="005B4156" w:rsidRPr="005B4156">
              <w:rPr>
                <w:rFonts w:cs="Tahoma"/>
                <w:szCs w:val="18"/>
                <w:vertAlign w:val="superscript"/>
              </w:rPr>
              <w:t>®</w:t>
            </w:r>
            <w:r w:rsidRPr="00276F80">
              <w:rPr>
                <w:rFonts w:cs="Tahoma"/>
                <w:szCs w:val="18"/>
              </w:rPr>
              <w:t xml:space="preserve"> Server™ Standard</w:t>
            </w:r>
          </w:p>
        </w:tc>
        <w:tc>
          <w:tcPr>
            <w:tcW w:w="4230" w:type="dxa"/>
            <w:tcMar>
              <w:top w:w="0" w:type="dxa"/>
              <w:left w:w="108" w:type="dxa"/>
              <w:bottom w:w="0" w:type="dxa"/>
              <w:right w:w="108" w:type="dxa"/>
            </w:tcMar>
            <w:hideMark/>
          </w:tcPr>
          <w:p w14:paraId="0EDFCE25" w14:textId="77777777" w:rsidR="003573CD" w:rsidRPr="00276F80" w:rsidRDefault="003573CD" w:rsidP="00554A35">
            <w:pPr>
              <w:rPr>
                <w:rFonts w:eastAsia="Calibri" w:cs="Tahoma"/>
                <w:szCs w:val="18"/>
              </w:rPr>
            </w:pPr>
            <w:r w:rsidRPr="00276F80">
              <w:rPr>
                <w:rFonts w:cs="Tahoma"/>
                <w:szCs w:val="18"/>
              </w:rPr>
              <w:t>Windows</w:t>
            </w:r>
            <w:r w:rsidR="005B4156" w:rsidRPr="005B4156">
              <w:rPr>
                <w:rFonts w:cs="Tahoma"/>
                <w:szCs w:val="18"/>
                <w:vertAlign w:val="superscript"/>
              </w:rPr>
              <w:t>®</w:t>
            </w:r>
            <w:r w:rsidRPr="00276F80">
              <w:rPr>
                <w:rFonts w:cs="Tahoma"/>
                <w:szCs w:val="18"/>
              </w:rPr>
              <w:t xml:space="preserve"> Server™ Datacenter</w:t>
            </w:r>
          </w:p>
        </w:tc>
      </w:tr>
    </w:tbl>
    <w:p w14:paraId="0EDFCE27" w14:textId="77777777" w:rsidR="003573CD" w:rsidRPr="00A343C1" w:rsidRDefault="003573CD" w:rsidP="00CC7BBF">
      <w:pPr>
        <w:pStyle w:val="AppendixBodyText"/>
        <w:ind w:firstLine="405"/>
        <w:rPr>
          <w:rFonts w:ascii="Tahoma" w:hAnsi="Tahoma" w:cs="Tahoma"/>
          <w:lang w:val="nl-NL"/>
        </w:rPr>
      </w:pPr>
      <w:r w:rsidRPr="00A343C1">
        <w:rPr>
          <w:rFonts w:ascii="Tahoma" w:hAnsi="Tahoma" w:cs="Tahoma"/>
          <w:b/>
          <w:i/>
          <w:sz w:val="16"/>
          <w:szCs w:val="16"/>
          <w:lang w:val="nl-NL"/>
        </w:rPr>
        <w:t>*Opmerking:</w:t>
      </w:r>
      <w:r w:rsidR="003F1CD7">
        <w:rPr>
          <w:rFonts w:ascii="Tahoma" w:hAnsi="Tahoma" w:cs="Tahoma"/>
          <w:b/>
          <w:i/>
          <w:sz w:val="16"/>
          <w:szCs w:val="16"/>
          <w:lang w:val="nl-NL"/>
        </w:rPr>
        <w:t xml:space="preserve"> </w:t>
      </w:r>
      <w:r w:rsidR="00CC7BBF">
        <w:rPr>
          <w:rFonts w:ascii="Tahoma" w:hAnsi="Tahoma" w:cs="Tahoma"/>
          <w:i/>
          <w:sz w:val="16"/>
          <w:szCs w:val="16"/>
          <w:lang w:val="nl-NL"/>
        </w:rPr>
        <w:t>D</w:t>
      </w:r>
      <w:r w:rsidRPr="00A343C1">
        <w:rPr>
          <w:rFonts w:ascii="Tahoma" w:hAnsi="Tahoma" w:cs="Tahoma"/>
          <w:i/>
          <w:sz w:val="16"/>
          <w:szCs w:val="16"/>
          <w:lang w:val="nl-NL"/>
        </w:rPr>
        <w:t>e lijst met producten waarvoor Opwaarderingslicenties beschikbaar zijn, is aan wijzigingen onderhevig.</w:t>
      </w:r>
    </w:p>
    <w:p w14:paraId="0EDFCE28" w14:textId="77777777" w:rsidR="00023FE7" w:rsidRPr="00A343C1" w:rsidRDefault="00CA395A" w:rsidP="00650643">
      <w:pPr>
        <w:pStyle w:val="Heading1"/>
        <w:spacing w:before="0"/>
        <w:rPr>
          <w:rFonts w:cs="Tahoma"/>
          <w:lang w:val="nl-NL"/>
        </w:rPr>
      </w:pPr>
      <w:r w:rsidRPr="00A343C1">
        <w:rPr>
          <w:rFonts w:cs="Tahoma"/>
          <w:lang w:val="nl-NL"/>
        </w:rPr>
        <w:br w:type="page"/>
      </w:r>
      <w:bookmarkStart w:id="922" w:name="_Toc317591256"/>
      <w:bookmarkStart w:id="923" w:name="_Toc336338247"/>
      <w:bookmarkStart w:id="924" w:name="_Toc361497092"/>
      <w:r w:rsidRPr="00A343C1">
        <w:rPr>
          <w:rFonts w:cs="Tahoma"/>
          <w:lang w:val="nl-NL"/>
        </w:rPr>
        <w:lastRenderedPageBreak/>
        <w:t xml:space="preserve">SECTIE 8 </w:t>
      </w:r>
      <w:r w:rsidR="00650643" w:rsidRPr="00111FCF">
        <w:rPr>
          <w:rStyle w:val="Heading1Char"/>
          <w:rFonts w:cs="Tahoma"/>
          <w:b/>
          <w:bCs/>
          <w:lang w:val="nl-NL"/>
        </w:rPr>
        <w:t>–</w:t>
      </w:r>
      <w:r w:rsidRPr="00A343C1">
        <w:rPr>
          <w:rFonts w:cs="Tahoma"/>
          <w:lang w:val="nl-NL"/>
        </w:rPr>
        <w:t xml:space="preserve"> services</w:t>
      </w:r>
      <w:bookmarkEnd w:id="922"/>
      <w:bookmarkEnd w:id="923"/>
      <w:bookmarkEnd w:id="924"/>
    </w:p>
    <w:p w14:paraId="0EDFCE29" w14:textId="77777777" w:rsidR="00023FE7" w:rsidRPr="00B3405C" w:rsidRDefault="00023FE7">
      <w:pPr>
        <w:rPr>
          <w:rFonts w:cs="Tahoma"/>
          <w:sz w:val="24"/>
          <w:szCs w:val="24"/>
          <w:lang w:val="nl-NL"/>
        </w:rPr>
      </w:pPr>
    </w:p>
    <w:p w14:paraId="0EDFCE2A" w14:textId="77777777" w:rsidR="00DD7F8E" w:rsidRPr="00A343C1" w:rsidRDefault="00DD7F8E" w:rsidP="00607FE8">
      <w:pPr>
        <w:jc w:val="both"/>
        <w:rPr>
          <w:rFonts w:cs="Tahoma"/>
          <w:lang w:val="nl-NL"/>
        </w:rPr>
      </w:pPr>
      <w:r w:rsidRPr="00A343C1">
        <w:rPr>
          <w:rFonts w:eastAsia="Times New Roman" w:cs="Tahoma"/>
          <w:szCs w:val="20"/>
          <w:lang w:val="nl-NL"/>
        </w:rPr>
        <w:t>Voor het gebruiksrecht van de klant voor Diensten die zijn aangeschaft vanaf deze Product List gelden (1) de Volume Licensing-overeenkomst van de klant en (2) alle overeenkomsten voor Microsoft-diensten op masterniveau die van toepassing zijn voor de klant op het moment van aankoop. In het geval van een conflict geldt de meest recente Services-overeenkomst</w:t>
      </w:r>
      <w:r w:rsidR="000600D2">
        <w:rPr>
          <w:rFonts w:eastAsia="Times New Roman" w:cs="Tahoma"/>
          <w:szCs w:val="20"/>
          <w:lang w:val="nl-NL"/>
        </w:rPr>
        <w:t xml:space="preserve">. </w:t>
      </w:r>
      <w:r w:rsidRPr="00A343C1">
        <w:rPr>
          <w:rFonts w:cs="Tahoma"/>
          <w:color w:val="000000"/>
          <w:szCs w:val="18"/>
          <w:lang w:val="nl-NL"/>
        </w:rPr>
        <w:t>Indien de volume license overeenkomst van de klant of de Dienstvoorwaarden op masterniveau geen bepalingen bevatten betreffende het Eigendom van de Diensten en de Licentie, zijn de Gebruiks-, eigendoms- en licentierechten zoals hieronder beschreven in de Aanvullende Dienstvoorwaarden van toepassing</w:t>
      </w:r>
      <w:r w:rsidR="000600D2">
        <w:rPr>
          <w:rFonts w:cs="Tahoma"/>
          <w:color w:val="000000"/>
          <w:szCs w:val="18"/>
          <w:lang w:val="nl-NL"/>
        </w:rPr>
        <w:t xml:space="preserve">. </w:t>
      </w:r>
      <w:r w:rsidRPr="00A343C1">
        <w:rPr>
          <w:rFonts w:eastAsia="Times New Roman" w:cs="Tahoma"/>
          <w:szCs w:val="20"/>
          <w:lang w:val="nl-NL"/>
        </w:rPr>
        <w:t>Indien de klant niet beschikt over een geldige Dienstovereenkomst op masterniveau met Microsoft, zijn alle onderstaande Aanvullende Dienstvoorwaarden van toepassing.</w:t>
      </w:r>
    </w:p>
    <w:p w14:paraId="0EDFCE2B" w14:textId="77777777" w:rsidR="00DD7F8E" w:rsidRPr="00A343C1" w:rsidRDefault="00DD7F8E" w:rsidP="00607FE8">
      <w:pPr>
        <w:jc w:val="both"/>
        <w:rPr>
          <w:rFonts w:cs="Tahoma"/>
          <w:lang w:val="nl-NL"/>
        </w:rPr>
      </w:pPr>
    </w:p>
    <w:p w14:paraId="0EDFCE2C" w14:textId="77777777" w:rsidR="00DD7F8E" w:rsidRPr="00A343C1" w:rsidRDefault="00DD7F8E" w:rsidP="00607FE8">
      <w:pPr>
        <w:spacing w:after="75"/>
        <w:rPr>
          <w:rFonts w:cs="Tahoma"/>
          <w:lang w:val="nl-NL"/>
        </w:rPr>
      </w:pPr>
      <w:r w:rsidRPr="00A343C1">
        <w:rPr>
          <w:rFonts w:eastAsia="Times New Roman" w:cs="Tahoma"/>
          <w:szCs w:val="20"/>
          <w:lang w:val="nl-NL"/>
        </w:rPr>
        <w:t xml:space="preserve">In de onderstaande secties wordt een gedetailleerde beschrijving gegeven van de Diensten waarvoor klanten de rechten kunnen aanschaffen. </w:t>
      </w:r>
    </w:p>
    <w:p w14:paraId="0EDFCE2D" w14:textId="77777777" w:rsidR="00DD7F8E" w:rsidRPr="00A343C1" w:rsidRDefault="00DD7F8E" w:rsidP="00607FE8">
      <w:pPr>
        <w:spacing w:after="75"/>
        <w:rPr>
          <w:rFonts w:cs="Tahoma"/>
          <w:lang w:val="nl-NL"/>
        </w:rPr>
      </w:pPr>
      <w:r w:rsidRPr="00A343C1">
        <w:rPr>
          <w:rFonts w:eastAsia="Times New Roman" w:cs="Tahoma"/>
          <w:szCs w:val="20"/>
          <w:lang w:val="nl-NL"/>
        </w:rP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14:paraId="0EDFCE2E" w14:textId="77777777" w:rsidR="00F42FB8" w:rsidRPr="00A343C1" w:rsidRDefault="00F42FB8" w:rsidP="00DD7F8E">
      <w:pPr>
        <w:rPr>
          <w:rFonts w:cs="Tahoma"/>
          <w:lang w:val="nl-NL"/>
        </w:rPr>
      </w:pPr>
    </w:p>
    <w:p w14:paraId="0EDFCE2F" w14:textId="77777777" w:rsidR="00DD7F8E" w:rsidRPr="00276F80" w:rsidRDefault="00DD7F8E" w:rsidP="00DD7F8E">
      <w:pPr>
        <w:rPr>
          <w:rFonts w:cs="Tahoma"/>
        </w:rPr>
      </w:pPr>
      <w:r w:rsidRPr="00276F80">
        <w:rPr>
          <w:rFonts w:cs="Tahoma"/>
          <w:b/>
          <w:sz w:val="24"/>
          <w:szCs w:val="24"/>
        </w:rPr>
        <w:t>Microsoft Premier Support-producten</w:t>
      </w:r>
    </w:p>
    <w:p w14:paraId="0EDFCE30" w14:textId="77777777" w:rsidR="00DB2D1E" w:rsidRPr="00276F80"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276F80" w14:paraId="0EDFCE36" w14:textId="77777777" w:rsidTr="002A6416">
        <w:tc>
          <w:tcPr>
            <w:tcW w:w="3168" w:type="dxa"/>
            <w:shd w:val="clear" w:color="auto" w:fill="FABF8F"/>
            <w:vAlign w:val="center"/>
          </w:tcPr>
          <w:p w14:paraId="0EDFCE31" w14:textId="77777777" w:rsidR="00DB2D1E" w:rsidRPr="00276F80" w:rsidRDefault="00DB2D1E" w:rsidP="00DE73D4">
            <w:pPr>
              <w:jc w:val="center"/>
              <w:rPr>
                <w:rFonts w:cs="Tahoma"/>
                <w:color w:val="000000"/>
                <w:szCs w:val="18"/>
              </w:rPr>
            </w:pPr>
            <w:r w:rsidRPr="00276F80">
              <w:rPr>
                <w:rFonts w:cs="Tahoma"/>
                <w:b/>
                <w:bCs/>
                <w:color w:val="000000"/>
                <w:sz w:val="20"/>
                <w:szCs w:val="18"/>
              </w:rPr>
              <w:t xml:space="preserve">Gebied </w:t>
            </w:r>
            <w:r w:rsidRPr="00276F80">
              <w:rPr>
                <w:rFonts w:cs="Tahoma"/>
                <w:b/>
                <w:bCs/>
                <w:color w:val="000000"/>
                <w:sz w:val="20"/>
                <w:szCs w:val="18"/>
                <w:vertAlign w:val="superscript"/>
              </w:rPr>
              <w:t>1</w:t>
            </w:r>
          </w:p>
        </w:tc>
        <w:tc>
          <w:tcPr>
            <w:tcW w:w="1580" w:type="dxa"/>
            <w:shd w:val="clear" w:color="auto" w:fill="FABF8F"/>
            <w:vAlign w:val="center"/>
          </w:tcPr>
          <w:p w14:paraId="0EDFCE32" w14:textId="77777777" w:rsidR="00DB2D1E" w:rsidRPr="00276F80" w:rsidRDefault="00DB2D1E" w:rsidP="00DE73D4">
            <w:pPr>
              <w:jc w:val="center"/>
              <w:rPr>
                <w:rFonts w:cs="Tahoma"/>
                <w:color w:val="000000"/>
                <w:sz w:val="20"/>
                <w:szCs w:val="20"/>
              </w:rPr>
            </w:pPr>
            <w:r w:rsidRPr="00276F80">
              <w:rPr>
                <w:rFonts w:cs="Tahoma"/>
                <w:b/>
                <w:bCs/>
                <w:color w:val="000000"/>
                <w:sz w:val="20"/>
                <w:szCs w:val="20"/>
              </w:rPr>
              <w:t>Premier Core</w:t>
            </w:r>
          </w:p>
        </w:tc>
        <w:tc>
          <w:tcPr>
            <w:tcW w:w="1444" w:type="dxa"/>
            <w:shd w:val="clear" w:color="auto" w:fill="FABF8F"/>
          </w:tcPr>
          <w:p w14:paraId="0EDFCE33" w14:textId="77777777" w:rsidR="00DB2D1E" w:rsidRPr="00276F80" w:rsidRDefault="00DB2D1E" w:rsidP="00DE73D4">
            <w:pPr>
              <w:jc w:val="center"/>
              <w:rPr>
                <w:rFonts w:cs="Tahoma"/>
                <w:b/>
                <w:bCs/>
                <w:color w:val="000000"/>
                <w:sz w:val="20"/>
                <w:szCs w:val="18"/>
              </w:rPr>
            </w:pPr>
            <w:r w:rsidRPr="00276F80">
              <w:rPr>
                <w:rFonts w:cs="Tahoma"/>
                <w:b/>
                <w:bCs/>
                <w:color w:val="000000"/>
                <w:sz w:val="20"/>
                <w:szCs w:val="18"/>
              </w:rPr>
              <w:t>Premier Foundation</w:t>
            </w:r>
          </w:p>
        </w:tc>
        <w:tc>
          <w:tcPr>
            <w:tcW w:w="1687" w:type="dxa"/>
            <w:shd w:val="clear" w:color="auto" w:fill="FABF8F"/>
            <w:vAlign w:val="center"/>
          </w:tcPr>
          <w:p w14:paraId="0EDFCE34" w14:textId="77777777" w:rsidR="00DB2D1E" w:rsidRPr="00276F80" w:rsidRDefault="00DB2D1E" w:rsidP="00DE73D4">
            <w:pPr>
              <w:jc w:val="center"/>
              <w:rPr>
                <w:rFonts w:cs="Tahoma"/>
                <w:color w:val="000000"/>
                <w:szCs w:val="18"/>
              </w:rPr>
            </w:pPr>
            <w:r w:rsidRPr="00276F80">
              <w:rPr>
                <w:rFonts w:cs="Tahoma"/>
                <w:b/>
                <w:bCs/>
                <w:color w:val="000000"/>
                <w:sz w:val="20"/>
                <w:szCs w:val="18"/>
              </w:rPr>
              <w:t>Premier Standard</w:t>
            </w:r>
          </w:p>
        </w:tc>
        <w:tc>
          <w:tcPr>
            <w:tcW w:w="1589" w:type="dxa"/>
            <w:shd w:val="clear" w:color="auto" w:fill="FABF8F"/>
            <w:vAlign w:val="center"/>
          </w:tcPr>
          <w:p w14:paraId="0EDFCE35" w14:textId="77777777" w:rsidR="00DB2D1E" w:rsidRPr="00276F80" w:rsidRDefault="00DB2D1E" w:rsidP="00DE73D4">
            <w:pPr>
              <w:jc w:val="center"/>
              <w:rPr>
                <w:rFonts w:cs="Tahoma"/>
                <w:color w:val="000000"/>
                <w:szCs w:val="18"/>
              </w:rPr>
            </w:pPr>
            <w:r w:rsidRPr="00276F80">
              <w:rPr>
                <w:rFonts w:cs="Tahoma"/>
                <w:b/>
                <w:bCs/>
                <w:color w:val="000000"/>
                <w:sz w:val="20"/>
                <w:szCs w:val="18"/>
              </w:rPr>
              <w:t>Premier Plus</w:t>
            </w:r>
          </w:p>
        </w:tc>
      </w:tr>
      <w:tr w:rsidR="00DB2D1E" w:rsidRPr="00276F80" w14:paraId="0EDFCE3C" w14:textId="77777777" w:rsidTr="002A6416">
        <w:tc>
          <w:tcPr>
            <w:tcW w:w="3168" w:type="dxa"/>
            <w:vAlign w:val="center"/>
          </w:tcPr>
          <w:p w14:paraId="0EDFCE37" w14:textId="77777777" w:rsidR="00DB2D1E" w:rsidRPr="00276F80" w:rsidRDefault="00DB2D1E" w:rsidP="00DE73D4">
            <w:pPr>
              <w:rPr>
                <w:rFonts w:cs="Tahoma"/>
                <w:color w:val="000000"/>
                <w:szCs w:val="18"/>
              </w:rPr>
            </w:pPr>
            <w:r w:rsidRPr="00276F80">
              <w:rPr>
                <w:rFonts w:cs="Tahoma"/>
                <w:color w:val="000000"/>
                <w:szCs w:val="18"/>
              </w:rPr>
              <w:t xml:space="preserve">Support Account Management </w:t>
            </w:r>
          </w:p>
        </w:tc>
        <w:tc>
          <w:tcPr>
            <w:tcW w:w="1580" w:type="dxa"/>
            <w:vAlign w:val="center"/>
          </w:tcPr>
          <w:p w14:paraId="0EDFCE38" w14:textId="77777777" w:rsidR="00DB2D1E" w:rsidRPr="00276F80" w:rsidRDefault="00DB2D1E" w:rsidP="00DE73D4">
            <w:pPr>
              <w:jc w:val="center"/>
              <w:rPr>
                <w:rFonts w:cs="Tahoma"/>
                <w:color w:val="000000"/>
                <w:szCs w:val="18"/>
              </w:rPr>
            </w:pPr>
            <w:r w:rsidRPr="00276F80">
              <w:rPr>
                <w:rFonts w:ascii="MS UI Gothic" w:eastAsia="MS UI Gothic" w:hAnsi="MS UI Gothic" w:cs="MS UI Gothic" w:hint="eastAsia"/>
                <w:color w:val="000000"/>
                <w:szCs w:val="18"/>
              </w:rPr>
              <w:t>✓</w:t>
            </w:r>
          </w:p>
        </w:tc>
        <w:tc>
          <w:tcPr>
            <w:tcW w:w="1444" w:type="dxa"/>
            <w:vAlign w:val="center"/>
          </w:tcPr>
          <w:p w14:paraId="0EDFCE39" w14:textId="77777777" w:rsidR="00DB2D1E" w:rsidRPr="00276F80" w:rsidRDefault="00DB2D1E" w:rsidP="00DE73D4">
            <w:pPr>
              <w:jc w:val="center"/>
              <w:rPr>
                <w:rFonts w:cs="Tahoma"/>
                <w:color w:val="000000"/>
                <w:szCs w:val="18"/>
              </w:rPr>
            </w:pPr>
            <w:r w:rsidRPr="00276F80">
              <w:rPr>
                <w:rFonts w:ascii="MS UI Gothic" w:eastAsia="MS UI Gothic" w:hAnsi="MS UI Gothic" w:cs="MS UI Gothic" w:hint="eastAsia"/>
                <w:color w:val="000000"/>
                <w:szCs w:val="18"/>
              </w:rPr>
              <w:t>✓</w:t>
            </w:r>
          </w:p>
        </w:tc>
        <w:tc>
          <w:tcPr>
            <w:tcW w:w="1687" w:type="dxa"/>
            <w:vAlign w:val="center"/>
          </w:tcPr>
          <w:p w14:paraId="0EDFCE3A" w14:textId="77777777" w:rsidR="00DB2D1E" w:rsidRPr="00276F80" w:rsidRDefault="00DB2D1E" w:rsidP="00DE73D4">
            <w:pPr>
              <w:jc w:val="center"/>
              <w:rPr>
                <w:rFonts w:cs="Tahoma"/>
                <w:color w:val="000000"/>
                <w:szCs w:val="18"/>
              </w:rPr>
            </w:pPr>
            <w:r w:rsidRPr="00276F80">
              <w:rPr>
                <w:rFonts w:cs="Tahoma"/>
                <w:color w:val="000000"/>
                <w:szCs w:val="18"/>
              </w:rPr>
              <w:t>√</w:t>
            </w:r>
          </w:p>
        </w:tc>
        <w:tc>
          <w:tcPr>
            <w:tcW w:w="1589" w:type="dxa"/>
            <w:vAlign w:val="center"/>
          </w:tcPr>
          <w:p w14:paraId="0EDFCE3B" w14:textId="77777777" w:rsidR="00DB2D1E" w:rsidRPr="00276F80" w:rsidRDefault="00DB2D1E" w:rsidP="00DE73D4">
            <w:pPr>
              <w:jc w:val="center"/>
              <w:rPr>
                <w:rFonts w:cs="Tahoma"/>
                <w:color w:val="000000"/>
                <w:szCs w:val="18"/>
              </w:rPr>
            </w:pPr>
            <w:r w:rsidRPr="00276F80">
              <w:rPr>
                <w:rFonts w:cs="Tahoma"/>
                <w:color w:val="000000"/>
                <w:szCs w:val="18"/>
              </w:rPr>
              <w:t>√</w:t>
            </w:r>
          </w:p>
        </w:tc>
      </w:tr>
      <w:tr w:rsidR="00DB2D1E" w:rsidRPr="00276F80" w14:paraId="0EDFCE42" w14:textId="77777777" w:rsidTr="002A6416">
        <w:tc>
          <w:tcPr>
            <w:tcW w:w="3168" w:type="dxa"/>
            <w:vAlign w:val="center"/>
          </w:tcPr>
          <w:p w14:paraId="0EDFCE3D" w14:textId="77777777" w:rsidR="00DB2D1E" w:rsidRPr="00276F80" w:rsidRDefault="00DB2D1E" w:rsidP="00DE73D4">
            <w:pPr>
              <w:rPr>
                <w:rFonts w:cs="Tahoma"/>
                <w:color w:val="000000"/>
                <w:szCs w:val="18"/>
              </w:rPr>
            </w:pPr>
            <w:r w:rsidRPr="00276F80">
              <w:rPr>
                <w:rFonts w:cs="Tahoma"/>
                <w:color w:val="000000"/>
                <w:szCs w:val="18"/>
              </w:rPr>
              <w:t>Account Profiling &amp; Reporting</w:t>
            </w:r>
          </w:p>
        </w:tc>
        <w:tc>
          <w:tcPr>
            <w:tcW w:w="1580" w:type="dxa"/>
            <w:vAlign w:val="center"/>
          </w:tcPr>
          <w:p w14:paraId="0EDFCE3E" w14:textId="77777777" w:rsidR="00DB2D1E" w:rsidRPr="00276F80" w:rsidRDefault="00DB2D1E" w:rsidP="00DE73D4">
            <w:pPr>
              <w:jc w:val="center"/>
              <w:rPr>
                <w:rFonts w:cs="Tahoma"/>
                <w:color w:val="000000"/>
                <w:szCs w:val="18"/>
              </w:rPr>
            </w:pPr>
            <w:r w:rsidRPr="00276F80">
              <w:rPr>
                <w:rFonts w:cs="Tahoma"/>
                <w:color w:val="000000"/>
                <w:szCs w:val="18"/>
              </w:rPr>
              <w:t>Maandelijks</w:t>
            </w:r>
          </w:p>
        </w:tc>
        <w:tc>
          <w:tcPr>
            <w:tcW w:w="1444" w:type="dxa"/>
            <w:vAlign w:val="center"/>
          </w:tcPr>
          <w:p w14:paraId="0EDFCE3F" w14:textId="77777777" w:rsidR="00DB2D1E" w:rsidRPr="00276F80" w:rsidRDefault="00DB2D1E" w:rsidP="00DE73D4">
            <w:pPr>
              <w:jc w:val="center"/>
              <w:rPr>
                <w:rFonts w:cs="Tahoma"/>
                <w:color w:val="000000"/>
                <w:szCs w:val="18"/>
              </w:rPr>
            </w:pPr>
            <w:r w:rsidRPr="00276F80">
              <w:rPr>
                <w:rFonts w:cs="Tahoma"/>
                <w:color w:val="000000"/>
                <w:szCs w:val="18"/>
              </w:rPr>
              <w:t>Maandelijks</w:t>
            </w:r>
          </w:p>
        </w:tc>
        <w:tc>
          <w:tcPr>
            <w:tcW w:w="1687" w:type="dxa"/>
            <w:vAlign w:val="center"/>
          </w:tcPr>
          <w:p w14:paraId="0EDFCE40" w14:textId="77777777" w:rsidR="00DB2D1E" w:rsidRPr="00276F80" w:rsidRDefault="00DB2D1E" w:rsidP="00DE73D4">
            <w:pPr>
              <w:jc w:val="center"/>
              <w:rPr>
                <w:rFonts w:cs="Tahoma"/>
                <w:color w:val="000000"/>
                <w:szCs w:val="18"/>
              </w:rPr>
            </w:pPr>
            <w:r w:rsidRPr="00276F80">
              <w:rPr>
                <w:rFonts w:cs="Tahoma"/>
                <w:color w:val="000000"/>
                <w:szCs w:val="18"/>
              </w:rPr>
              <w:t>Maandelijks</w:t>
            </w:r>
          </w:p>
        </w:tc>
        <w:tc>
          <w:tcPr>
            <w:tcW w:w="1589" w:type="dxa"/>
            <w:vAlign w:val="center"/>
          </w:tcPr>
          <w:p w14:paraId="0EDFCE41" w14:textId="77777777" w:rsidR="00DB2D1E" w:rsidRPr="00276F80" w:rsidRDefault="00DB2D1E" w:rsidP="00DE73D4">
            <w:pPr>
              <w:jc w:val="center"/>
              <w:rPr>
                <w:rFonts w:cs="Tahoma"/>
                <w:color w:val="000000"/>
                <w:szCs w:val="18"/>
              </w:rPr>
            </w:pPr>
            <w:r w:rsidRPr="00276F80">
              <w:rPr>
                <w:rFonts w:cs="Tahoma"/>
                <w:color w:val="000000"/>
                <w:szCs w:val="18"/>
              </w:rPr>
              <w:t>Maandelijks</w:t>
            </w:r>
          </w:p>
        </w:tc>
      </w:tr>
      <w:tr w:rsidR="00DB2D1E" w:rsidRPr="00276F80" w14:paraId="0EDFCE48" w14:textId="77777777" w:rsidTr="002A6416">
        <w:tc>
          <w:tcPr>
            <w:tcW w:w="3168" w:type="dxa"/>
            <w:vAlign w:val="center"/>
          </w:tcPr>
          <w:p w14:paraId="0EDFCE43" w14:textId="77777777" w:rsidR="00DB2D1E" w:rsidRPr="00A343C1" w:rsidRDefault="00DB2D1E" w:rsidP="00DE73D4">
            <w:pPr>
              <w:rPr>
                <w:rFonts w:cs="Tahoma"/>
                <w:color w:val="000000"/>
                <w:szCs w:val="18"/>
                <w:lang w:val="nl-NL"/>
              </w:rPr>
            </w:pPr>
            <w:r w:rsidRPr="00A343C1">
              <w:rPr>
                <w:rFonts w:cs="Tahoma"/>
                <w:color w:val="000000"/>
                <w:szCs w:val="18"/>
                <w:lang w:val="nl-NL"/>
              </w:rPr>
              <w:t>Support Assistance (Jaarlijks toegewezen uren)</w:t>
            </w:r>
          </w:p>
        </w:tc>
        <w:tc>
          <w:tcPr>
            <w:tcW w:w="1580" w:type="dxa"/>
            <w:vAlign w:val="center"/>
          </w:tcPr>
          <w:p w14:paraId="0EDFCE44" w14:textId="77777777" w:rsidR="00DB2D1E" w:rsidRPr="00276F80" w:rsidRDefault="00DB2D1E" w:rsidP="00DE73D4">
            <w:pPr>
              <w:jc w:val="center"/>
              <w:rPr>
                <w:rFonts w:cs="Tahoma"/>
                <w:color w:val="000000"/>
                <w:szCs w:val="18"/>
              </w:rPr>
            </w:pPr>
            <w:r w:rsidRPr="00276F80">
              <w:rPr>
                <w:rFonts w:cs="Tahoma"/>
                <w:color w:val="000000"/>
                <w:szCs w:val="18"/>
              </w:rPr>
              <w:t>Tot 10 uur</w:t>
            </w:r>
          </w:p>
        </w:tc>
        <w:tc>
          <w:tcPr>
            <w:tcW w:w="1444" w:type="dxa"/>
          </w:tcPr>
          <w:p w14:paraId="0EDFCE45" w14:textId="77777777" w:rsidR="00DB2D1E" w:rsidRPr="00276F80" w:rsidRDefault="00DB2D1E" w:rsidP="00DE73D4">
            <w:pPr>
              <w:jc w:val="center"/>
              <w:rPr>
                <w:rFonts w:cs="Tahoma"/>
                <w:color w:val="000000"/>
                <w:szCs w:val="18"/>
              </w:rPr>
            </w:pPr>
            <w:r w:rsidRPr="00276F80">
              <w:rPr>
                <w:rFonts w:cs="Tahoma"/>
                <w:color w:val="000000"/>
                <w:szCs w:val="18"/>
              </w:rPr>
              <w:t>Tot 10 uur</w:t>
            </w:r>
            <w:r w:rsidRPr="00276F80">
              <w:rPr>
                <w:rFonts w:cs="Tahoma"/>
                <w:color w:val="000000"/>
                <w:szCs w:val="18"/>
              </w:rPr>
              <w:br/>
              <w:t>+ 1 Statuscontrole</w:t>
            </w:r>
            <w:r w:rsidRPr="00276F80">
              <w:rPr>
                <w:rFonts w:cs="Tahoma"/>
                <w:color w:val="000000"/>
                <w:szCs w:val="18"/>
              </w:rPr>
              <w:br/>
              <w:t>+ 1 Workshop</w:t>
            </w:r>
          </w:p>
        </w:tc>
        <w:tc>
          <w:tcPr>
            <w:tcW w:w="1687" w:type="dxa"/>
            <w:vAlign w:val="center"/>
          </w:tcPr>
          <w:p w14:paraId="0EDFCE46" w14:textId="77777777" w:rsidR="00DB2D1E" w:rsidRPr="00276F80" w:rsidRDefault="00DB2D1E" w:rsidP="00DE73D4">
            <w:pPr>
              <w:jc w:val="center"/>
              <w:rPr>
                <w:rFonts w:cs="Tahoma"/>
                <w:color w:val="000000"/>
                <w:szCs w:val="18"/>
              </w:rPr>
            </w:pPr>
            <w:r w:rsidRPr="00276F80">
              <w:rPr>
                <w:rFonts w:cs="Tahoma"/>
                <w:color w:val="000000"/>
                <w:szCs w:val="18"/>
              </w:rPr>
              <w:t>Tot 120 uur</w:t>
            </w:r>
          </w:p>
        </w:tc>
        <w:tc>
          <w:tcPr>
            <w:tcW w:w="1589" w:type="dxa"/>
            <w:vAlign w:val="center"/>
          </w:tcPr>
          <w:p w14:paraId="0EDFCE47" w14:textId="77777777" w:rsidR="00DB2D1E" w:rsidRPr="00276F80" w:rsidRDefault="00DB2D1E" w:rsidP="00DE73D4">
            <w:pPr>
              <w:jc w:val="center"/>
              <w:rPr>
                <w:rFonts w:cs="Tahoma"/>
                <w:color w:val="000000"/>
                <w:szCs w:val="18"/>
              </w:rPr>
            </w:pPr>
            <w:r w:rsidRPr="00276F80">
              <w:rPr>
                <w:rFonts w:cs="Tahoma"/>
                <w:color w:val="000000"/>
                <w:szCs w:val="18"/>
              </w:rPr>
              <w:t>Tot 160 uur</w:t>
            </w:r>
          </w:p>
        </w:tc>
      </w:tr>
      <w:tr w:rsidR="00DB2D1E" w:rsidRPr="00276F80" w14:paraId="0EDFCE4E" w14:textId="77777777" w:rsidTr="002A6416">
        <w:tc>
          <w:tcPr>
            <w:tcW w:w="3168" w:type="dxa"/>
            <w:vAlign w:val="center"/>
          </w:tcPr>
          <w:p w14:paraId="0EDFCE49" w14:textId="77777777" w:rsidR="00DB2D1E" w:rsidRPr="00A343C1" w:rsidRDefault="00DB2D1E" w:rsidP="00DE73D4">
            <w:pPr>
              <w:rPr>
                <w:rFonts w:cs="Tahoma"/>
                <w:color w:val="000000"/>
                <w:szCs w:val="18"/>
                <w:lang w:val="nl-NL"/>
              </w:rPr>
            </w:pPr>
            <w:r w:rsidRPr="00A343C1">
              <w:rPr>
                <w:rFonts w:cs="Tahoma"/>
                <w:color w:val="000000"/>
                <w:szCs w:val="18"/>
                <w:lang w:val="nl-NL"/>
              </w:rPr>
              <w:t>Problem Resolution Support (PRS) (jaarlijks toegewezen)</w:t>
            </w:r>
          </w:p>
        </w:tc>
        <w:tc>
          <w:tcPr>
            <w:tcW w:w="1580" w:type="dxa"/>
            <w:vAlign w:val="center"/>
          </w:tcPr>
          <w:p w14:paraId="0EDFCE4A" w14:textId="77777777" w:rsidR="00DB2D1E" w:rsidRPr="00276F80" w:rsidRDefault="00DB2D1E" w:rsidP="00DE73D4">
            <w:pPr>
              <w:jc w:val="center"/>
              <w:rPr>
                <w:rFonts w:cs="Tahoma"/>
                <w:color w:val="000000"/>
                <w:szCs w:val="18"/>
              </w:rPr>
            </w:pPr>
            <w:r w:rsidRPr="00276F80">
              <w:rPr>
                <w:rFonts w:cs="Tahoma"/>
                <w:color w:val="000000"/>
                <w:szCs w:val="18"/>
              </w:rPr>
              <w:t>Tot 40 uur</w:t>
            </w:r>
          </w:p>
        </w:tc>
        <w:tc>
          <w:tcPr>
            <w:tcW w:w="1444" w:type="dxa"/>
          </w:tcPr>
          <w:p w14:paraId="0EDFCE4B" w14:textId="77777777" w:rsidR="00DB2D1E" w:rsidRPr="00276F80" w:rsidRDefault="00DB2D1E" w:rsidP="00DE73D4">
            <w:pPr>
              <w:spacing w:before="120"/>
              <w:jc w:val="center"/>
              <w:rPr>
                <w:rFonts w:cs="Tahoma"/>
                <w:color w:val="000000"/>
                <w:szCs w:val="18"/>
              </w:rPr>
            </w:pPr>
            <w:r w:rsidRPr="00276F80">
              <w:rPr>
                <w:rFonts w:cs="Tahoma"/>
                <w:color w:val="000000"/>
                <w:szCs w:val="18"/>
              </w:rPr>
              <w:t>Tot 30 uur</w:t>
            </w:r>
          </w:p>
        </w:tc>
        <w:tc>
          <w:tcPr>
            <w:tcW w:w="1687" w:type="dxa"/>
            <w:vAlign w:val="center"/>
          </w:tcPr>
          <w:p w14:paraId="0EDFCE4C" w14:textId="77777777" w:rsidR="00DB2D1E" w:rsidRPr="00276F80" w:rsidRDefault="00DB2D1E" w:rsidP="00DE73D4">
            <w:pPr>
              <w:jc w:val="center"/>
              <w:rPr>
                <w:rFonts w:cs="Tahoma"/>
                <w:color w:val="000000"/>
                <w:szCs w:val="18"/>
              </w:rPr>
            </w:pPr>
            <w:r w:rsidRPr="00276F80">
              <w:rPr>
                <w:rFonts w:cs="Tahoma"/>
                <w:color w:val="000000"/>
                <w:szCs w:val="18"/>
              </w:rPr>
              <w:t>Tot 80 uur</w:t>
            </w:r>
          </w:p>
        </w:tc>
        <w:tc>
          <w:tcPr>
            <w:tcW w:w="1589" w:type="dxa"/>
            <w:vAlign w:val="center"/>
          </w:tcPr>
          <w:p w14:paraId="0EDFCE4D" w14:textId="77777777" w:rsidR="00DB2D1E" w:rsidRPr="00276F80" w:rsidRDefault="00DB2D1E" w:rsidP="00DE73D4">
            <w:pPr>
              <w:jc w:val="center"/>
              <w:rPr>
                <w:rFonts w:cs="Tahoma"/>
                <w:color w:val="000000"/>
                <w:szCs w:val="18"/>
              </w:rPr>
            </w:pPr>
            <w:r w:rsidRPr="00276F80">
              <w:rPr>
                <w:rFonts w:cs="Tahoma"/>
                <w:color w:val="000000"/>
                <w:szCs w:val="18"/>
              </w:rPr>
              <w:t>Tot 140 uur</w:t>
            </w:r>
          </w:p>
        </w:tc>
      </w:tr>
      <w:tr w:rsidR="00DB2D1E" w:rsidRPr="00276F80" w14:paraId="0EDFCE54" w14:textId="77777777" w:rsidTr="002A6416">
        <w:tc>
          <w:tcPr>
            <w:tcW w:w="3168" w:type="dxa"/>
            <w:vAlign w:val="center"/>
          </w:tcPr>
          <w:p w14:paraId="0EDFCE4F" w14:textId="77777777" w:rsidR="00DB2D1E" w:rsidRPr="00A343C1" w:rsidRDefault="00DB2D1E" w:rsidP="00DE73D4">
            <w:pPr>
              <w:rPr>
                <w:rFonts w:cs="Tahoma"/>
                <w:color w:val="000000"/>
                <w:szCs w:val="18"/>
                <w:lang w:val="fr-FR"/>
              </w:rPr>
            </w:pPr>
            <w:r w:rsidRPr="00A343C1">
              <w:rPr>
                <w:rFonts w:cs="Tahoma"/>
                <w:color w:val="000000"/>
                <w:szCs w:val="18"/>
                <w:lang w:val="fr-FR"/>
              </w:rPr>
              <w:t>24x7 Critical Situation Escalation Management (Probleemniveau 1)</w:t>
            </w:r>
          </w:p>
        </w:tc>
        <w:tc>
          <w:tcPr>
            <w:tcW w:w="1580" w:type="dxa"/>
            <w:vAlign w:val="center"/>
          </w:tcPr>
          <w:p w14:paraId="0EDFCE50" w14:textId="77777777" w:rsidR="00DB2D1E" w:rsidRPr="00276F80" w:rsidRDefault="00DB2D1E" w:rsidP="00DE73D4">
            <w:pPr>
              <w:jc w:val="center"/>
              <w:rPr>
                <w:rFonts w:cs="Tahoma"/>
                <w:color w:val="000000"/>
                <w:szCs w:val="18"/>
              </w:rPr>
            </w:pPr>
            <w:r w:rsidRPr="00276F80">
              <w:rPr>
                <w:rFonts w:ascii="MS UI Gothic" w:eastAsia="MS UI Gothic" w:hAnsi="MS UI Gothic" w:cs="MS UI Gothic" w:hint="eastAsia"/>
                <w:color w:val="000000"/>
                <w:szCs w:val="18"/>
              </w:rPr>
              <w:t>✓</w:t>
            </w:r>
          </w:p>
        </w:tc>
        <w:tc>
          <w:tcPr>
            <w:tcW w:w="1444" w:type="dxa"/>
            <w:vAlign w:val="center"/>
          </w:tcPr>
          <w:p w14:paraId="0EDFCE51" w14:textId="77777777" w:rsidR="00DB2D1E" w:rsidRPr="00276F80" w:rsidRDefault="00DB2D1E" w:rsidP="00DE73D4">
            <w:pPr>
              <w:jc w:val="center"/>
              <w:rPr>
                <w:rFonts w:cs="Tahoma"/>
                <w:color w:val="000000"/>
                <w:szCs w:val="18"/>
              </w:rPr>
            </w:pPr>
            <w:r w:rsidRPr="00276F80">
              <w:rPr>
                <w:rFonts w:ascii="MS UI Gothic" w:eastAsia="MS UI Gothic" w:hAnsi="MS UI Gothic" w:cs="MS UI Gothic" w:hint="eastAsia"/>
                <w:color w:val="000000"/>
                <w:szCs w:val="18"/>
              </w:rPr>
              <w:t>✓</w:t>
            </w:r>
          </w:p>
        </w:tc>
        <w:tc>
          <w:tcPr>
            <w:tcW w:w="1687" w:type="dxa"/>
            <w:vAlign w:val="center"/>
          </w:tcPr>
          <w:p w14:paraId="0EDFCE52" w14:textId="77777777" w:rsidR="00DB2D1E" w:rsidRPr="00276F80" w:rsidRDefault="00DB2D1E" w:rsidP="00DE73D4">
            <w:pPr>
              <w:jc w:val="center"/>
              <w:rPr>
                <w:rFonts w:cs="Tahoma"/>
                <w:color w:val="000000"/>
                <w:szCs w:val="18"/>
              </w:rPr>
            </w:pPr>
            <w:r w:rsidRPr="00276F80">
              <w:rPr>
                <w:rFonts w:cs="Tahoma"/>
                <w:color w:val="000000"/>
                <w:szCs w:val="18"/>
              </w:rPr>
              <w:t>√</w:t>
            </w:r>
          </w:p>
        </w:tc>
        <w:tc>
          <w:tcPr>
            <w:tcW w:w="1589" w:type="dxa"/>
            <w:vAlign w:val="center"/>
          </w:tcPr>
          <w:p w14:paraId="0EDFCE53" w14:textId="77777777" w:rsidR="00DB2D1E" w:rsidRPr="00276F80" w:rsidRDefault="00DB2D1E" w:rsidP="00DE73D4">
            <w:pPr>
              <w:jc w:val="center"/>
              <w:rPr>
                <w:rFonts w:cs="Tahoma"/>
                <w:color w:val="000000"/>
                <w:szCs w:val="18"/>
              </w:rPr>
            </w:pPr>
            <w:r w:rsidRPr="00276F80">
              <w:rPr>
                <w:rFonts w:cs="Tahoma"/>
                <w:color w:val="000000"/>
                <w:szCs w:val="18"/>
              </w:rPr>
              <w:t>√</w:t>
            </w:r>
          </w:p>
        </w:tc>
      </w:tr>
      <w:tr w:rsidR="00DB2D1E" w:rsidRPr="00276F80" w14:paraId="0EDFCE5A" w14:textId="77777777" w:rsidTr="002A6416">
        <w:tc>
          <w:tcPr>
            <w:tcW w:w="3168" w:type="dxa"/>
            <w:vAlign w:val="center"/>
          </w:tcPr>
          <w:p w14:paraId="0EDFCE55" w14:textId="77777777" w:rsidR="00DB2D1E" w:rsidRPr="00276F80" w:rsidRDefault="00DB2D1E" w:rsidP="00DE73D4">
            <w:pPr>
              <w:rPr>
                <w:rFonts w:cs="Tahoma"/>
                <w:color w:val="000000"/>
                <w:szCs w:val="18"/>
              </w:rPr>
            </w:pPr>
            <w:r w:rsidRPr="00276F80">
              <w:rPr>
                <w:rFonts w:cs="Tahoma"/>
                <w:color w:val="000000"/>
                <w:szCs w:val="18"/>
              </w:rPr>
              <w:t>Rapid Onsite Support</w:t>
            </w:r>
          </w:p>
        </w:tc>
        <w:tc>
          <w:tcPr>
            <w:tcW w:w="1580" w:type="dxa"/>
            <w:vAlign w:val="center"/>
          </w:tcPr>
          <w:p w14:paraId="0EDFCE56" w14:textId="77777777" w:rsidR="00DB2D1E" w:rsidRPr="00276F80" w:rsidRDefault="00DB2D1E" w:rsidP="00DE73D4">
            <w:pPr>
              <w:jc w:val="center"/>
              <w:rPr>
                <w:rFonts w:cs="Tahoma"/>
                <w:color w:val="000000"/>
                <w:szCs w:val="18"/>
              </w:rPr>
            </w:pPr>
            <w:r w:rsidRPr="00276F80">
              <w:rPr>
                <w:rFonts w:ascii="MS UI Gothic" w:eastAsia="MS UI Gothic" w:hAnsi="MS UI Gothic" w:cs="MS UI Gothic" w:hint="eastAsia"/>
                <w:color w:val="000000"/>
                <w:szCs w:val="18"/>
              </w:rPr>
              <w:t>✓</w:t>
            </w:r>
          </w:p>
        </w:tc>
        <w:tc>
          <w:tcPr>
            <w:tcW w:w="1444" w:type="dxa"/>
            <w:vAlign w:val="center"/>
          </w:tcPr>
          <w:p w14:paraId="0EDFCE57" w14:textId="77777777" w:rsidR="00DB2D1E" w:rsidRPr="00276F80" w:rsidRDefault="00DB2D1E" w:rsidP="00DE73D4">
            <w:pPr>
              <w:jc w:val="center"/>
              <w:rPr>
                <w:rFonts w:cs="Tahoma"/>
                <w:color w:val="000000"/>
                <w:szCs w:val="18"/>
              </w:rPr>
            </w:pPr>
            <w:r w:rsidRPr="00276F80">
              <w:rPr>
                <w:rFonts w:ascii="MS UI Gothic" w:eastAsia="MS UI Gothic" w:hAnsi="MS UI Gothic" w:cs="MS UI Gothic" w:hint="eastAsia"/>
                <w:color w:val="000000"/>
                <w:szCs w:val="18"/>
              </w:rPr>
              <w:t>✓</w:t>
            </w:r>
          </w:p>
        </w:tc>
        <w:tc>
          <w:tcPr>
            <w:tcW w:w="1687" w:type="dxa"/>
            <w:vAlign w:val="center"/>
          </w:tcPr>
          <w:p w14:paraId="0EDFCE58" w14:textId="77777777" w:rsidR="00DB2D1E" w:rsidRPr="00276F80" w:rsidRDefault="00DB2D1E" w:rsidP="00DE73D4">
            <w:pPr>
              <w:jc w:val="center"/>
              <w:rPr>
                <w:rFonts w:cs="Tahoma"/>
                <w:color w:val="000000"/>
                <w:szCs w:val="18"/>
              </w:rPr>
            </w:pPr>
            <w:r w:rsidRPr="00276F80">
              <w:rPr>
                <w:rFonts w:cs="Tahoma"/>
                <w:color w:val="000000"/>
                <w:szCs w:val="18"/>
              </w:rPr>
              <w:t>√</w:t>
            </w:r>
          </w:p>
        </w:tc>
        <w:tc>
          <w:tcPr>
            <w:tcW w:w="1589" w:type="dxa"/>
            <w:vAlign w:val="center"/>
          </w:tcPr>
          <w:p w14:paraId="0EDFCE59" w14:textId="77777777" w:rsidR="00DB2D1E" w:rsidRPr="00276F80" w:rsidRDefault="00DB2D1E" w:rsidP="00DE73D4">
            <w:pPr>
              <w:jc w:val="center"/>
              <w:rPr>
                <w:rFonts w:cs="Tahoma"/>
                <w:color w:val="000000"/>
                <w:szCs w:val="18"/>
              </w:rPr>
            </w:pPr>
            <w:r w:rsidRPr="00276F80">
              <w:rPr>
                <w:rFonts w:cs="Tahoma"/>
                <w:color w:val="000000"/>
                <w:szCs w:val="18"/>
              </w:rPr>
              <w:t>√</w:t>
            </w:r>
          </w:p>
        </w:tc>
      </w:tr>
      <w:tr w:rsidR="00DB2D1E" w:rsidRPr="00276F80" w14:paraId="0EDFCE60" w14:textId="77777777" w:rsidTr="002A6416">
        <w:tc>
          <w:tcPr>
            <w:tcW w:w="3168" w:type="dxa"/>
            <w:vAlign w:val="center"/>
          </w:tcPr>
          <w:p w14:paraId="0EDFCE5B" w14:textId="77777777" w:rsidR="00DB2D1E" w:rsidRPr="00276F80" w:rsidRDefault="00DB2D1E" w:rsidP="00DE73D4">
            <w:pPr>
              <w:rPr>
                <w:rFonts w:cs="Tahoma"/>
                <w:color w:val="000000"/>
                <w:szCs w:val="18"/>
              </w:rPr>
            </w:pPr>
            <w:r w:rsidRPr="00276F80">
              <w:rPr>
                <w:rFonts w:cs="Tahoma"/>
                <w:color w:val="000000"/>
                <w:szCs w:val="18"/>
              </w:rPr>
              <w:t>Proactive Information Services</w:t>
            </w:r>
          </w:p>
        </w:tc>
        <w:tc>
          <w:tcPr>
            <w:tcW w:w="1580" w:type="dxa"/>
            <w:vAlign w:val="center"/>
          </w:tcPr>
          <w:p w14:paraId="0EDFCE5C" w14:textId="77777777" w:rsidR="00DB2D1E" w:rsidRPr="00276F80" w:rsidRDefault="00DB2D1E" w:rsidP="00DE73D4">
            <w:pPr>
              <w:jc w:val="center"/>
              <w:rPr>
                <w:rFonts w:cs="Tahoma"/>
                <w:color w:val="000000"/>
                <w:szCs w:val="18"/>
              </w:rPr>
            </w:pPr>
            <w:r w:rsidRPr="00276F80">
              <w:rPr>
                <w:rFonts w:ascii="MS UI Gothic" w:eastAsia="MS UI Gothic" w:hAnsi="MS UI Gothic" w:cs="MS UI Gothic" w:hint="eastAsia"/>
                <w:color w:val="000000"/>
                <w:szCs w:val="18"/>
              </w:rPr>
              <w:t>✓</w:t>
            </w:r>
          </w:p>
        </w:tc>
        <w:tc>
          <w:tcPr>
            <w:tcW w:w="1444" w:type="dxa"/>
            <w:vAlign w:val="center"/>
          </w:tcPr>
          <w:p w14:paraId="0EDFCE5D" w14:textId="77777777" w:rsidR="00DB2D1E" w:rsidRPr="00276F80" w:rsidRDefault="00DB2D1E" w:rsidP="00DE73D4">
            <w:pPr>
              <w:jc w:val="center"/>
              <w:rPr>
                <w:rFonts w:cs="Tahoma"/>
                <w:color w:val="000000"/>
                <w:szCs w:val="18"/>
              </w:rPr>
            </w:pPr>
            <w:r w:rsidRPr="00276F80">
              <w:rPr>
                <w:rFonts w:ascii="MS UI Gothic" w:eastAsia="MS UI Gothic" w:hAnsi="MS UI Gothic" w:cs="MS UI Gothic" w:hint="eastAsia"/>
                <w:color w:val="000000"/>
                <w:szCs w:val="18"/>
              </w:rPr>
              <w:t>✓</w:t>
            </w:r>
          </w:p>
        </w:tc>
        <w:tc>
          <w:tcPr>
            <w:tcW w:w="1687" w:type="dxa"/>
            <w:vAlign w:val="center"/>
          </w:tcPr>
          <w:p w14:paraId="0EDFCE5E" w14:textId="77777777" w:rsidR="00DB2D1E" w:rsidRPr="00276F80" w:rsidRDefault="00DB2D1E" w:rsidP="00DE73D4">
            <w:pPr>
              <w:jc w:val="center"/>
              <w:rPr>
                <w:rFonts w:cs="Tahoma"/>
                <w:color w:val="000000"/>
                <w:szCs w:val="18"/>
              </w:rPr>
            </w:pPr>
            <w:r w:rsidRPr="00276F80">
              <w:rPr>
                <w:rFonts w:cs="Tahoma"/>
                <w:color w:val="000000"/>
                <w:szCs w:val="18"/>
              </w:rPr>
              <w:t>√</w:t>
            </w:r>
          </w:p>
        </w:tc>
        <w:tc>
          <w:tcPr>
            <w:tcW w:w="1589" w:type="dxa"/>
            <w:vAlign w:val="center"/>
          </w:tcPr>
          <w:p w14:paraId="0EDFCE5F" w14:textId="77777777" w:rsidR="00DB2D1E" w:rsidRPr="00276F80" w:rsidRDefault="00DB2D1E" w:rsidP="00DE73D4">
            <w:pPr>
              <w:jc w:val="center"/>
              <w:rPr>
                <w:rFonts w:cs="Tahoma"/>
                <w:color w:val="000000"/>
                <w:szCs w:val="18"/>
              </w:rPr>
            </w:pPr>
            <w:r w:rsidRPr="00276F80">
              <w:rPr>
                <w:rFonts w:cs="Tahoma"/>
                <w:color w:val="000000"/>
                <w:szCs w:val="18"/>
              </w:rPr>
              <w:t>√</w:t>
            </w:r>
          </w:p>
        </w:tc>
      </w:tr>
      <w:tr w:rsidR="00DB2D1E" w:rsidRPr="00276F80" w14:paraId="0EDFCE66" w14:textId="77777777" w:rsidTr="002A6416">
        <w:tc>
          <w:tcPr>
            <w:tcW w:w="3168" w:type="dxa"/>
            <w:vAlign w:val="center"/>
          </w:tcPr>
          <w:p w14:paraId="0EDFCE61" w14:textId="77777777" w:rsidR="00DB2D1E" w:rsidRPr="00276F80" w:rsidRDefault="00DB2D1E" w:rsidP="00DE73D4">
            <w:pPr>
              <w:rPr>
                <w:rFonts w:cs="Tahoma"/>
                <w:color w:val="000000"/>
                <w:szCs w:val="18"/>
              </w:rPr>
            </w:pPr>
            <w:r w:rsidRPr="00276F80">
              <w:rPr>
                <w:rFonts w:cs="Tahoma"/>
                <w:color w:val="000000"/>
                <w:szCs w:val="18"/>
              </w:rPr>
              <w:t>Microsoft Premier Online</w:t>
            </w:r>
          </w:p>
        </w:tc>
        <w:tc>
          <w:tcPr>
            <w:tcW w:w="1580" w:type="dxa"/>
            <w:vAlign w:val="center"/>
          </w:tcPr>
          <w:p w14:paraId="0EDFCE62" w14:textId="77777777" w:rsidR="00DB2D1E" w:rsidRPr="00276F80" w:rsidRDefault="00DB2D1E" w:rsidP="00DE73D4">
            <w:pPr>
              <w:jc w:val="center"/>
              <w:rPr>
                <w:rFonts w:cs="Tahoma"/>
                <w:color w:val="000000"/>
                <w:szCs w:val="18"/>
              </w:rPr>
            </w:pPr>
            <w:r w:rsidRPr="00276F80">
              <w:rPr>
                <w:rFonts w:ascii="MS UI Gothic" w:eastAsia="MS UI Gothic" w:hAnsi="MS UI Gothic" w:cs="MS UI Gothic" w:hint="eastAsia"/>
                <w:color w:val="000000"/>
                <w:szCs w:val="18"/>
              </w:rPr>
              <w:t>✓</w:t>
            </w:r>
          </w:p>
        </w:tc>
        <w:tc>
          <w:tcPr>
            <w:tcW w:w="1444" w:type="dxa"/>
            <w:vAlign w:val="center"/>
          </w:tcPr>
          <w:p w14:paraId="0EDFCE63" w14:textId="77777777" w:rsidR="00DB2D1E" w:rsidRPr="00276F80" w:rsidRDefault="00DB2D1E" w:rsidP="00DE73D4">
            <w:pPr>
              <w:jc w:val="center"/>
              <w:rPr>
                <w:rFonts w:cs="Tahoma"/>
                <w:color w:val="000000"/>
                <w:szCs w:val="18"/>
              </w:rPr>
            </w:pPr>
            <w:r w:rsidRPr="00276F80">
              <w:rPr>
                <w:rFonts w:ascii="MS UI Gothic" w:eastAsia="MS UI Gothic" w:hAnsi="MS UI Gothic" w:cs="MS UI Gothic" w:hint="eastAsia"/>
                <w:color w:val="000000"/>
                <w:szCs w:val="18"/>
              </w:rPr>
              <w:t>✓</w:t>
            </w:r>
          </w:p>
        </w:tc>
        <w:tc>
          <w:tcPr>
            <w:tcW w:w="1687" w:type="dxa"/>
            <w:vAlign w:val="center"/>
          </w:tcPr>
          <w:p w14:paraId="0EDFCE64" w14:textId="77777777" w:rsidR="00DB2D1E" w:rsidRPr="00276F80" w:rsidRDefault="00DB2D1E" w:rsidP="00DE73D4">
            <w:pPr>
              <w:jc w:val="center"/>
              <w:rPr>
                <w:rFonts w:cs="Tahoma"/>
                <w:color w:val="000000"/>
                <w:szCs w:val="18"/>
              </w:rPr>
            </w:pPr>
            <w:r w:rsidRPr="00276F80">
              <w:rPr>
                <w:rFonts w:cs="Tahoma"/>
                <w:color w:val="000000"/>
                <w:szCs w:val="18"/>
              </w:rPr>
              <w:t>√</w:t>
            </w:r>
          </w:p>
        </w:tc>
        <w:tc>
          <w:tcPr>
            <w:tcW w:w="1589" w:type="dxa"/>
            <w:vAlign w:val="center"/>
          </w:tcPr>
          <w:p w14:paraId="0EDFCE65" w14:textId="77777777" w:rsidR="00DB2D1E" w:rsidRPr="00276F80" w:rsidRDefault="00DB2D1E" w:rsidP="00DE73D4">
            <w:pPr>
              <w:jc w:val="center"/>
              <w:rPr>
                <w:rFonts w:cs="Tahoma"/>
                <w:color w:val="000000"/>
                <w:szCs w:val="18"/>
              </w:rPr>
            </w:pPr>
            <w:r w:rsidRPr="00276F80">
              <w:rPr>
                <w:rFonts w:cs="Tahoma"/>
                <w:color w:val="000000"/>
                <w:szCs w:val="18"/>
              </w:rPr>
              <w:t>√</w:t>
            </w:r>
          </w:p>
        </w:tc>
      </w:tr>
      <w:tr w:rsidR="00DB2D1E" w:rsidRPr="00276F80" w14:paraId="0EDFCE6C" w14:textId="77777777" w:rsidTr="002A6416">
        <w:tc>
          <w:tcPr>
            <w:tcW w:w="3168" w:type="dxa"/>
            <w:vAlign w:val="center"/>
          </w:tcPr>
          <w:p w14:paraId="0EDFCE67" w14:textId="77777777" w:rsidR="00DB2D1E" w:rsidRPr="00276F80" w:rsidRDefault="00DB2D1E" w:rsidP="00DE73D4">
            <w:pPr>
              <w:rPr>
                <w:rFonts w:cs="Tahoma"/>
                <w:color w:val="000000"/>
                <w:szCs w:val="18"/>
              </w:rPr>
            </w:pPr>
            <w:r w:rsidRPr="00276F80">
              <w:rPr>
                <w:rFonts w:cs="Tahoma"/>
                <w:color w:val="000000"/>
                <w:szCs w:val="18"/>
              </w:rPr>
              <w:t xml:space="preserve">Extra uren </w:t>
            </w:r>
          </w:p>
        </w:tc>
        <w:tc>
          <w:tcPr>
            <w:tcW w:w="1580" w:type="dxa"/>
            <w:vAlign w:val="center"/>
          </w:tcPr>
          <w:p w14:paraId="0EDFCE68" w14:textId="77777777" w:rsidR="00DB2D1E" w:rsidRPr="00276F80" w:rsidRDefault="00DB2D1E" w:rsidP="00DE73D4">
            <w:pPr>
              <w:jc w:val="center"/>
              <w:rPr>
                <w:rFonts w:cs="Tahoma"/>
                <w:color w:val="000000"/>
                <w:szCs w:val="18"/>
              </w:rPr>
            </w:pPr>
            <w:r w:rsidRPr="00276F80">
              <w:rPr>
                <w:rFonts w:cs="Tahoma"/>
                <w:color w:val="000000"/>
                <w:szCs w:val="18"/>
              </w:rPr>
              <w:t>Pakket van 20</w:t>
            </w:r>
          </w:p>
        </w:tc>
        <w:tc>
          <w:tcPr>
            <w:tcW w:w="1444" w:type="dxa"/>
            <w:vAlign w:val="center"/>
          </w:tcPr>
          <w:p w14:paraId="0EDFCE69" w14:textId="77777777" w:rsidR="00DB2D1E" w:rsidRPr="00276F80" w:rsidRDefault="00DB2D1E" w:rsidP="00DE73D4">
            <w:pPr>
              <w:jc w:val="center"/>
              <w:rPr>
                <w:rFonts w:cs="Tahoma"/>
                <w:color w:val="000000"/>
                <w:szCs w:val="18"/>
              </w:rPr>
            </w:pPr>
            <w:r w:rsidRPr="00276F80">
              <w:rPr>
                <w:rFonts w:cs="Tahoma"/>
                <w:color w:val="000000"/>
                <w:szCs w:val="18"/>
              </w:rPr>
              <w:t>Pakket van 20</w:t>
            </w:r>
          </w:p>
        </w:tc>
        <w:tc>
          <w:tcPr>
            <w:tcW w:w="1687" w:type="dxa"/>
            <w:vAlign w:val="center"/>
          </w:tcPr>
          <w:p w14:paraId="0EDFCE6A" w14:textId="77777777" w:rsidR="00DB2D1E" w:rsidRPr="00276F80" w:rsidRDefault="00DB2D1E" w:rsidP="00DE73D4">
            <w:pPr>
              <w:jc w:val="center"/>
              <w:rPr>
                <w:rFonts w:cs="Tahoma"/>
                <w:color w:val="000000"/>
                <w:szCs w:val="18"/>
              </w:rPr>
            </w:pPr>
            <w:r w:rsidRPr="00276F80">
              <w:rPr>
                <w:rFonts w:cs="Tahoma"/>
                <w:color w:val="000000"/>
                <w:szCs w:val="18"/>
              </w:rPr>
              <w:t>Pakket van 20</w:t>
            </w:r>
          </w:p>
        </w:tc>
        <w:tc>
          <w:tcPr>
            <w:tcW w:w="1589" w:type="dxa"/>
            <w:vAlign w:val="center"/>
          </w:tcPr>
          <w:p w14:paraId="0EDFCE6B" w14:textId="77777777" w:rsidR="00DB2D1E" w:rsidRPr="00276F80" w:rsidRDefault="00DB2D1E" w:rsidP="00DE73D4">
            <w:pPr>
              <w:jc w:val="center"/>
              <w:rPr>
                <w:rFonts w:cs="Tahoma"/>
                <w:color w:val="000000"/>
                <w:szCs w:val="18"/>
              </w:rPr>
            </w:pPr>
            <w:r w:rsidRPr="00276F80">
              <w:rPr>
                <w:rFonts w:cs="Tahoma"/>
                <w:color w:val="000000"/>
                <w:szCs w:val="18"/>
              </w:rPr>
              <w:t>Pakket van 20</w:t>
            </w:r>
          </w:p>
        </w:tc>
      </w:tr>
    </w:tbl>
    <w:p w14:paraId="0EDFCE6D" w14:textId="77777777" w:rsidR="00DB2D1E" w:rsidRPr="00276F80" w:rsidRDefault="00DB2D1E" w:rsidP="00DB2D1E">
      <w:pPr>
        <w:pStyle w:val="tableclose"/>
        <w:tabs>
          <w:tab w:val="left" w:pos="810"/>
        </w:tabs>
        <w:ind w:left="810" w:hanging="720"/>
        <w:rPr>
          <w:rFonts w:ascii="Tahoma" w:hAnsi="Tahoma" w:cs="Tahoma"/>
        </w:rPr>
      </w:pPr>
      <w:r w:rsidRPr="00276F80">
        <w:rPr>
          <w:rFonts w:ascii="Tahoma" w:hAnsi="Tahoma" w:cs="Tahoma"/>
          <w:i/>
          <w:color w:val="000000"/>
          <w:sz w:val="16"/>
          <w:szCs w:val="16"/>
          <w:vertAlign w:val="superscript"/>
        </w:rPr>
        <w:t>1</w:t>
      </w:r>
      <w:r w:rsidRPr="00276F80">
        <w:rPr>
          <w:rFonts w:ascii="Tahoma" w:hAnsi="Tahoma" w:cs="Tahoma"/>
          <w:i/>
          <w:color w:val="000000"/>
          <w:sz w:val="16"/>
          <w:szCs w:val="16"/>
        </w:rPr>
        <w:t xml:space="preserve"> Kantooruren worden plaatselijk bepaald.</w:t>
      </w:r>
    </w:p>
    <w:p w14:paraId="0EDFCE6E" w14:textId="77777777" w:rsidR="00DB2D1E" w:rsidRPr="00276F80" w:rsidRDefault="00DB2D1E" w:rsidP="00F42FB8">
      <w:pPr>
        <w:pStyle w:val="BodyText2"/>
        <w:spacing w:after="0" w:line="240" w:lineRule="auto"/>
        <w:rPr>
          <w:rFonts w:ascii="Tahoma" w:hAnsi="Tahoma" w:cs="Tahoma"/>
        </w:rPr>
      </w:pPr>
    </w:p>
    <w:p w14:paraId="0EDFCE6F" w14:textId="77777777" w:rsidR="00DB2D1E" w:rsidRPr="00A343C1" w:rsidRDefault="00DB2D1E" w:rsidP="00CA52FE">
      <w:pPr>
        <w:pStyle w:val="BodyText2"/>
        <w:spacing w:after="0" w:line="240" w:lineRule="auto"/>
        <w:rPr>
          <w:rFonts w:ascii="Tahoma" w:hAnsi="Tahoma" w:cs="Tahoma"/>
          <w:lang w:val="nl-NL"/>
        </w:rPr>
      </w:pPr>
      <w:r w:rsidRPr="00A343C1">
        <w:rPr>
          <w:rFonts w:ascii="Tahoma" w:hAnsi="Tahoma" w:cs="Tahoma"/>
          <w:b/>
          <w:bCs/>
          <w:color w:val="000000"/>
          <w:sz w:val="18"/>
          <w:szCs w:val="18"/>
          <w:lang w:val="nl-NL"/>
        </w:rPr>
        <w:t>Support Account Management</w:t>
      </w:r>
      <w:r w:rsidRPr="00A343C1">
        <w:rPr>
          <w:rFonts w:ascii="Tahoma" w:hAnsi="Tahoma" w:cs="Tahoma"/>
          <w:color w:val="000000"/>
          <w:sz w:val="18"/>
          <w:szCs w:val="18"/>
          <w:lang w:val="nl-NL"/>
        </w:rPr>
        <w:t xml:space="preserve"> is bedoeld om een relatie op te bouwen en te onderhouden met het beheer- en dienstuitvoerend personeel van de klant en de klant te helpen de verschillende elementen van het serviceplan van de klant af te stemmen op de zakelijke behoeften. </w:t>
      </w:r>
    </w:p>
    <w:p w14:paraId="0EDFCE70" w14:textId="77777777" w:rsidR="00CA52FE" w:rsidRPr="00A343C1" w:rsidRDefault="00CA52FE" w:rsidP="00CA52FE">
      <w:pPr>
        <w:pStyle w:val="BodyText2"/>
        <w:spacing w:after="0" w:line="240" w:lineRule="auto"/>
        <w:rPr>
          <w:rFonts w:ascii="Tahoma" w:hAnsi="Tahoma" w:cs="Tahoma"/>
          <w:lang w:val="nl-NL"/>
        </w:rPr>
      </w:pPr>
    </w:p>
    <w:p w14:paraId="0EDFCE71" w14:textId="77777777" w:rsidR="00DB2D1E" w:rsidRPr="00A343C1" w:rsidRDefault="00DB2D1E" w:rsidP="00CA52FE">
      <w:pPr>
        <w:jc w:val="both"/>
        <w:rPr>
          <w:rFonts w:cs="Tahoma"/>
          <w:lang w:val="nl-NL"/>
        </w:rPr>
      </w:pPr>
      <w:r w:rsidRPr="00A343C1">
        <w:rPr>
          <w:rFonts w:cs="Tahoma"/>
          <w:b/>
          <w:bCs/>
          <w:color w:val="000000"/>
          <w:szCs w:val="18"/>
          <w:lang w:val="nl-NL"/>
        </w:rPr>
        <w:t xml:space="preserve">Support Assistance </w:t>
      </w:r>
      <w:r w:rsidRPr="00A343C1">
        <w:rPr>
          <w:rFonts w:cs="Tahoma"/>
          <w:color w:val="000000"/>
          <w:szCs w:val="18"/>
          <w:lang w:val="nl-NL"/>
        </w:rPr>
        <w:t>biedt kortetermijnadvies en begeleiding (afhankelijk van beschikbaarheid bij Microsoft) voor problemen die niet onder Probleem Resolution Support vallen, met inbegrip van adviesverlening op het gebied van ontwerp, ontwikkeling en implementatie.</w:t>
      </w:r>
    </w:p>
    <w:p w14:paraId="0EDFCE72" w14:textId="77777777" w:rsidR="00CA52FE" w:rsidRPr="00A343C1" w:rsidRDefault="00CA52FE" w:rsidP="00CA52FE">
      <w:pPr>
        <w:jc w:val="both"/>
        <w:rPr>
          <w:rFonts w:cs="Tahoma"/>
          <w:lang w:val="nl-NL"/>
        </w:rPr>
      </w:pPr>
    </w:p>
    <w:p w14:paraId="0EDFCE73" w14:textId="77777777" w:rsidR="00676723" w:rsidRPr="00A343C1" w:rsidRDefault="00DB2D1E" w:rsidP="00CA52FE">
      <w:pPr>
        <w:rPr>
          <w:rFonts w:cs="Tahoma"/>
          <w:lang w:val="nl-NL"/>
        </w:rPr>
      </w:pPr>
      <w:r w:rsidRPr="00A343C1">
        <w:rPr>
          <w:rFonts w:cs="Tahoma"/>
          <w:b/>
          <w:bCs/>
          <w:color w:val="000000"/>
          <w:szCs w:val="18"/>
          <w:lang w:val="nl-NL"/>
        </w:rPr>
        <w:t xml:space="preserve">Problem Resolution Support </w:t>
      </w:r>
      <w:r w:rsidRPr="00A343C1">
        <w:rPr>
          <w:rFonts w:cs="Tahoma"/>
          <w:color w:val="000000"/>
          <w:szCs w:val="18"/>
          <w:lang w:val="nl-NL"/>
        </w:rPr>
        <w:t>biedt assistentie bij problemen met specifieke symptomen die zijn opgetreden bij het gebruik van Microsoft-producten, waarbij een redelijke verwachting bestaat dat het probleem wordt veroorzaakt door Microsoft-producten.</w:t>
      </w:r>
    </w:p>
    <w:p w14:paraId="0EDFCE74" w14:textId="77777777" w:rsidR="00676723" w:rsidRDefault="00676723">
      <w:pPr>
        <w:rPr>
          <w:rFonts w:cs="Tahoma"/>
          <w:lang w:val="nl-NL"/>
        </w:rPr>
      </w:pPr>
    </w:p>
    <w:p w14:paraId="0EDFCE75" w14:textId="77777777" w:rsidR="00650643" w:rsidRDefault="00650643">
      <w:pPr>
        <w:rPr>
          <w:rFonts w:cs="Tahoma"/>
          <w:lang w:val="nl-NL"/>
        </w:rPr>
      </w:pPr>
    </w:p>
    <w:p w14:paraId="0EDFCE76" w14:textId="77777777" w:rsidR="00650643" w:rsidRDefault="00650643">
      <w:pPr>
        <w:rPr>
          <w:rFonts w:cs="Tahoma"/>
          <w:lang w:val="nl-NL"/>
        </w:rPr>
      </w:pPr>
    </w:p>
    <w:p w14:paraId="0EDFCE77" w14:textId="77777777" w:rsidR="00650643" w:rsidRDefault="00650643">
      <w:pPr>
        <w:rPr>
          <w:rFonts w:cs="Tahoma"/>
          <w:lang w:val="nl-NL"/>
        </w:rPr>
      </w:pPr>
    </w:p>
    <w:p w14:paraId="0EDFCE78" w14:textId="77777777" w:rsidR="00650643" w:rsidRPr="00A343C1" w:rsidRDefault="00650643">
      <w:pPr>
        <w:rPr>
          <w:rFonts w:cs="Tahoma"/>
          <w:lang w:val="nl-NL"/>
        </w:rPr>
      </w:pPr>
    </w:p>
    <w:p w14:paraId="0EDFCE79" w14:textId="77777777" w:rsidR="00DB2D1E" w:rsidRPr="00A343C1" w:rsidRDefault="00DB2D1E" w:rsidP="00CA52FE">
      <w:pPr>
        <w:rPr>
          <w:rFonts w:cs="Tahoma"/>
          <w:lang w:val="nl-NL"/>
        </w:rPr>
      </w:pPr>
    </w:p>
    <w:tbl>
      <w:tblPr>
        <w:tblW w:w="9360" w:type="dxa"/>
        <w:tblInd w:w="108" w:type="dxa"/>
        <w:tblCellMar>
          <w:left w:w="0" w:type="dxa"/>
          <w:right w:w="0" w:type="dxa"/>
        </w:tblCellMar>
        <w:tblLook w:val="04A0" w:firstRow="1" w:lastRow="0" w:firstColumn="1" w:lastColumn="0" w:noHBand="0" w:noVBand="1"/>
      </w:tblPr>
      <w:tblGrid>
        <w:gridCol w:w="1844"/>
        <w:gridCol w:w="2444"/>
        <w:gridCol w:w="2727"/>
        <w:gridCol w:w="2345"/>
      </w:tblGrid>
      <w:tr w:rsidR="00DB2D1E" w:rsidRPr="00595302" w14:paraId="0EDFCE7E"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0EDFCE7A" w14:textId="77777777" w:rsidR="00DB2D1E" w:rsidRPr="00276F80" w:rsidRDefault="001C1727" w:rsidP="00DE73D4">
            <w:pPr>
              <w:pStyle w:val="tableclose"/>
              <w:spacing w:line="276" w:lineRule="auto"/>
              <w:rPr>
                <w:rFonts w:ascii="Tahoma" w:hAnsi="Tahoma" w:cs="Tahoma"/>
                <w:b/>
                <w:color w:val="000000"/>
              </w:rPr>
            </w:pPr>
            <w:r w:rsidRPr="00A343C1">
              <w:rPr>
                <w:rFonts w:ascii="Tahoma" w:hAnsi="Tahoma" w:cs="Tahoma"/>
                <w:color w:val="000000"/>
                <w:sz w:val="6"/>
                <w:lang w:val="nl-NL"/>
              </w:rPr>
              <w:lastRenderedPageBreak/>
              <w:br w:type="page"/>
            </w:r>
            <w:r w:rsidRPr="00276F80">
              <w:rPr>
                <w:rFonts w:ascii="Tahoma" w:hAnsi="Tahoma" w:cs="Tahoma"/>
                <w:b/>
                <w:color w:val="000000"/>
              </w:rPr>
              <w:t>Probleemniveau</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EDFCE7B" w14:textId="77777777" w:rsidR="00DB2D1E" w:rsidRPr="00276F80" w:rsidRDefault="00DB2D1E" w:rsidP="00DE73D4">
            <w:pPr>
              <w:pStyle w:val="tableclose"/>
              <w:spacing w:line="276" w:lineRule="auto"/>
              <w:rPr>
                <w:rFonts w:ascii="Tahoma" w:hAnsi="Tahoma" w:cs="Tahoma"/>
                <w:b/>
                <w:color w:val="000000"/>
              </w:rPr>
            </w:pPr>
            <w:r w:rsidRPr="00276F80">
              <w:rPr>
                <w:rFonts w:ascii="Tahoma" w:hAnsi="Tahoma" w:cs="Tahoma"/>
                <w:b/>
                <w:color w:val="000000"/>
              </w:rPr>
              <w:t>Situatie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EDFCE7C" w14:textId="77777777" w:rsidR="00DB2D1E" w:rsidRPr="00276F80" w:rsidRDefault="00DB2D1E" w:rsidP="00B3405C">
            <w:pPr>
              <w:pStyle w:val="tableclose"/>
              <w:spacing w:line="276" w:lineRule="auto"/>
              <w:rPr>
                <w:rFonts w:ascii="Tahoma" w:hAnsi="Tahoma" w:cs="Tahoma"/>
                <w:b/>
                <w:color w:val="000000"/>
              </w:rPr>
            </w:pPr>
            <w:r w:rsidRPr="00276F80">
              <w:rPr>
                <w:rFonts w:ascii="Tahoma" w:hAnsi="Tahoma" w:cs="Tahoma"/>
                <w:b/>
                <w:color w:val="000000"/>
              </w:rPr>
              <w:t>Verwachte reactie van</w:t>
            </w:r>
            <w:r w:rsidR="00B3405C">
              <w:rPr>
                <w:rFonts w:ascii="Tahoma" w:hAnsi="Tahoma" w:cs="Tahoma"/>
                <w:b/>
                <w:color w:val="000000"/>
              </w:rPr>
              <w:t> </w:t>
            </w:r>
            <w:r w:rsidRPr="00276F80">
              <w:rPr>
                <w:rFonts w:ascii="Tahoma" w:hAnsi="Tahoma" w:cs="Tahoma"/>
                <w:b/>
                <w:color w:val="000000"/>
              </w:rPr>
              <w:t>ons</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EDFCE7D" w14:textId="77777777" w:rsidR="00DB2D1E" w:rsidRPr="00A343C1" w:rsidRDefault="00DB2D1E" w:rsidP="00DE73D4">
            <w:pPr>
              <w:pStyle w:val="tableclose"/>
              <w:spacing w:line="276" w:lineRule="auto"/>
              <w:rPr>
                <w:rFonts w:ascii="Tahoma" w:hAnsi="Tahoma" w:cs="Tahoma"/>
                <w:b/>
                <w:color w:val="000000"/>
                <w:lang w:val="nl-NL"/>
              </w:rPr>
            </w:pPr>
            <w:r w:rsidRPr="00A343C1">
              <w:rPr>
                <w:rFonts w:ascii="Tahoma" w:hAnsi="Tahoma" w:cs="Tahoma"/>
                <w:b/>
                <w:color w:val="000000"/>
                <w:lang w:val="nl-NL"/>
              </w:rPr>
              <w:t>Verwachte reactie van de klant</w:t>
            </w:r>
          </w:p>
        </w:tc>
      </w:tr>
      <w:tr w:rsidR="00DB2D1E" w:rsidRPr="00595302" w14:paraId="0EDFCE8B"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EDFCE7F" w14:textId="77777777" w:rsidR="00DB2D1E" w:rsidRPr="00276F80" w:rsidRDefault="00DB2D1E" w:rsidP="00DE73D4">
            <w:pPr>
              <w:pStyle w:val="tableclose"/>
              <w:spacing w:line="276" w:lineRule="auto"/>
              <w:rPr>
                <w:rFonts w:ascii="Tahoma" w:hAnsi="Tahoma" w:cs="Tahoma"/>
                <w:color w:val="000000"/>
                <w:sz w:val="18"/>
                <w:szCs w:val="18"/>
              </w:rPr>
            </w:pPr>
            <w:r w:rsidRPr="00276F80">
              <w:rPr>
                <w:rFonts w:ascii="Tahoma" w:hAnsi="Tahoma" w:cs="Tahoma"/>
                <w:color w:val="000000"/>
                <w:sz w:val="18"/>
                <w:szCs w:val="18"/>
              </w:rPr>
              <w:t>1. Melding uitsluitend telefonisch</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0EDFCE80" w14:textId="77777777" w:rsidR="00DB2D1E" w:rsidRPr="00B3405C" w:rsidRDefault="00DB2D1E" w:rsidP="006911C3">
            <w:pPr>
              <w:pStyle w:val="ListBullet3"/>
              <w:numPr>
                <w:ilvl w:val="0"/>
                <w:numId w:val="58"/>
              </w:numPr>
              <w:spacing w:line="276" w:lineRule="auto"/>
              <w:rPr>
                <w:rFonts w:ascii="Tahoma" w:hAnsi="Tahoma" w:cs="Tahoma"/>
                <w:sz w:val="18"/>
                <w:szCs w:val="18"/>
              </w:rPr>
            </w:pPr>
            <w:r w:rsidRPr="00B3405C">
              <w:rPr>
                <w:rFonts w:ascii="Tahoma" w:hAnsi="Tahoma" w:cs="Tahoma"/>
                <w:color w:val="000000"/>
                <w:sz w:val="18"/>
                <w:szCs w:val="18"/>
              </w:rPr>
              <w:t>Catastrofale invloed op</w:t>
            </w:r>
            <w:r w:rsidR="00650643" w:rsidRPr="00B3405C">
              <w:rPr>
                <w:rFonts w:ascii="Tahoma" w:hAnsi="Tahoma" w:cs="Tahoma"/>
                <w:color w:val="000000"/>
                <w:sz w:val="18"/>
                <w:szCs w:val="18"/>
              </w:rPr>
              <w:t> </w:t>
            </w:r>
            <w:r w:rsidRPr="00B3405C">
              <w:rPr>
                <w:rFonts w:ascii="Tahoma" w:hAnsi="Tahoma" w:cs="Tahoma"/>
                <w:color w:val="000000"/>
                <w:sz w:val="18"/>
                <w:szCs w:val="18"/>
              </w:rPr>
              <w:t xml:space="preserve">bedrijf </w:t>
            </w:r>
          </w:p>
          <w:p w14:paraId="0EDFCE81" w14:textId="77777777" w:rsidR="00DB2D1E" w:rsidRPr="00B3405C" w:rsidRDefault="00DB2D1E" w:rsidP="006911C3">
            <w:pPr>
              <w:pStyle w:val="ListBullet3"/>
              <w:numPr>
                <w:ilvl w:val="0"/>
                <w:numId w:val="58"/>
              </w:numPr>
              <w:spacing w:line="276" w:lineRule="auto"/>
              <w:rPr>
                <w:rFonts w:ascii="Tahoma" w:hAnsi="Tahoma" w:cs="Tahoma"/>
                <w:sz w:val="18"/>
                <w:szCs w:val="18"/>
                <w:lang w:val="nl-NL"/>
              </w:rPr>
            </w:pPr>
            <w:r w:rsidRPr="00B3405C">
              <w:rPr>
                <w:rFonts w:ascii="Tahoma" w:hAnsi="Tahoma" w:cs="Tahoma"/>
                <w:color w:val="000000"/>
                <w:sz w:val="18"/>
                <w:szCs w:val="18"/>
                <w:lang w:val="nl-NL"/>
              </w:rPr>
              <w:t>Volledig verlies van een kernbedrijfsproces (mission critical) en het werk kan redelijkerwijs niet worden voortgezet</w:t>
            </w:r>
          </w:p>
          <w:p w14:paraId="0EDFCE82" w14:textId="77777777" w:rsidR="00DB2D1E" w:rsidRPr="00B3405C" w:rsidRDefault="00DB2D1E" w:rsidP="006911C3">
            <w:pPr>
              <w:pStyle w:val="ListBullet3"/>
              <w:numPr>
                <w:ilvl w:val="0"/>
                <w:numId w:val="58"/>
              </w:numPr>
              <w:spacing w:line="276" w:lineRule="auto"/>
              <w:rPr>
                <w:rFonts w:ascii="Tahoma" w:hAnsi="Tahoma" w:cs="Tahoma"/>
                <w:color w:val="000000"/>
                <w:sz w:val="18"/>
                <w:szCs w:val="18"/>
              </w:rPr>
            </w:pPr>
            <w:r w:rsidRPr="00B3405C">
              <w:rPr>
                <w:rFonts w:ascii="Tahoma" w:hAnsi="Tahoma" w:cs="Tahoma"/>
                <w:color w:val="000000"/>
                <w:sz w:val="18"/>
                <w:szCs w:val="18"/>
              </w:rPr>
              <w:t>Vereist onmiddellijke aandacht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EDFCE83" w14:textId="77777777" w:rsidR="00DB2D1E" w:rsidRPr="00B3405C" w:rsidRDefault="00DB2D1E" w:rsidP="006911C3">
            <w:pPr>
              <w:pStyle w:val="ListBullet3"/>
              <w:numPr>
                <w:ilvl w:val="0"/>
                <w:numId w:val="59"/>
              </w:numPr>
              <w:spacing w:line="276" w:lineRule="auto"/>
              <w:rPr>
                <w:rFonts w:ascii="Tahoma" w:hAnsi="Tahoma" w:cs="Tahoma"/>
                <w:sz w:val="18"/>
                <w:szCs w:val="18"/>
                <w:lang w:val="nl-NL"/>
              </w:rPr>
            </w:pPr>
            <w:r w:rsidRPr="00B3405C">
              <w:rPr>
                <w:rFonts w:ascii="Tahoma" w:hAnsi="Tahoma" w:cs="Tahoma"/>
                <w:color w:val="000000"/>
                <w:sz w:val="18"/>
                <w:szCs w:val="18"/>
                <w:lang w:val="nl-NL"/>
              </w:rPr>
              <w:t>1</w:t>
            </w:r>
            <w:r w:rsidRPr="00B3405C">
              <w:rPr>
                <w:rFonts w:ascii="Tahoma" w:hAnsi="Tahoma" w:cs="Tahoma"/>
                <w:color w:val="000000"/>
                <w:sz w:val="18"/>
                <w:szCs w:val="18"/>
                <w:vertAlign w:val="superscript"/>
                <w:lang w:val="nl-NL"/>
              </w:rPr>
              <w:t>e</w:t>
            </w:r>
            <w:r w:rsidRPr="00B3405C">
              <w:rPr>
                <w:rFonts w:ascii="Tahoma" w:hAnsi="Tahoma" w:cs="Tahoma"/>
                <w:color w:val="000000"/>
                <w:sz w:val="18"/>
                <w:szCs w:val="18"/>
                <w:lang w:val="nl-NL"/>
              </w:rPr>
              <w:t xml:space="preserve"> reactie op oproep binnen 1 uur</w:t>
            </w:r>
          </w:p>
          <w:p w14:paraId="0EDFCE84" w14:textId="77777777" w:rsidR="00DB2D1E" w:rsidRPr="00B3405C" w:rsidRDefault="00DB2D1E" w:rsidP="006911C3">
            <w:pPr>
              <w:pStyle w:val="ListBullet3"/>
              <w:numPr>
                <w:ilvl w:val="0"/>
                <w:numId w:val="59"/>
              </w:numPr>
              <w:spacing w:line="276" w:lineRule="auto"/>
              <w:rPr>
                <w:rFonts w:ascii="Tahoma" w:hAnsi="Tahoma" w:cs="Tahoma"/>
                <w:sz w:val="18"/>
                <w:szCs w:val="18"/>
                <w:lang w:val="nl-NL"/>
              </w:rPr>
            </w:pPr>
            <w:r w:rsidRPr="00B3405C">
              <w:rPr>
                <w:rFonts w:ascii="Tahoma" w:hAnsi="Tahoma" w:cs="Tahoma"/>
                <w:color w:val="000000"/>
                <w:sz w:val="18"/>
                <w:szCs w:val="18"/>
                <w:lang w:val="nl-NL"/>
              </w:rPr>
              <w:t>Onze mensen zo spoedig mogelijk bij klant op uw locatie</w:t>
            </w:r>
          </w:p>
          <w:p w14:paraId="0EDFCE85" w14:textId="77777777" w:rsidR="00DB2D1E" w:rsidRPr="00B3405C" w:rsidRDefault="00DB2D1E" w:rsidP="006911C3">
            <w:pPr>
              <w:pStyle w:val="ListBullet3"/>
              <w:numPr>
                <w:ilvl w:val="0"/>
                <w:numId w:val="59"/>
              </w:numPr>
              <w:spacing w:line="276" w:lineRule="auto"/>
              <w:rPr>
                <w:rFonts w:ascii="Tahoma" w:hAnsi="Tahoma" w:cs="Tahoma"/>
                <w:sz w:val="18"/>
                <w:szCs w:val="18"/>
                <w:lang w:val="nl-NL"/>
              </w:rPr>
            </w:pPr>
            <w:r w:rsidRPr="00B3405C">
              <w:rPr>
                <w:rFonts w:ascii="Tahoma" w:hAnsi="Tahoma" w:cs="Tahoma"/>
                <w:color w:val="000000"/>
                <w:sz w:val="18"/>
                <w:szCs w:val="18"/>
                <w:lang w:val="nl-NL"/>
              </w:rPr>
              <w:t>Continue inspanning, 24</w:t>
            </w:r>
            <w:r w:rsidR="00650643" w:rsidRPr="00B3405C">
              <w:rPr>
                <w:rFonts w:ascii="Tahoma" w:hAnsi="Tahoma" w:cs="Tahoma"/>
                <w:color w:val="000000"/>
                <w:sz w:val="18"/>
                <w:szCs w:val="18"/>
                <w:lang w:val="nl-NL"/>
              </w:rPr>
              <w:t> </w:t>
            </w:r>
            <w:r w:rsidRPr="00B3405C">
              <w:rPr>
                <w:rFonts w:ascii="Tahoma" w:hAnsi="Tahoma" w:cs="Tahoma"/>
                <w:color w:val="000000"/>
                <w:sz w:val="18"/>
                <w:szCs w:val="18"/>
                <w:lang w:val="nl-NL"/>
              </w:rPr>
              <w:t>uur per dag, 7 dagen per week</w:t>
            </w:r>
          </w:p>
          <w:p w14:paraId="0EDFCE86" w14:textId="77777777" w:rsidR="00DB2D1E" w:rsidRPr="00B3405C" w:rsidRDefault="00DB2D1E" w:rsidP="006911C3">
            <w:pPr>
              <w:pStyle w:val="ListBullet3"/>
              <w:numPr>
                <w:ilvl w:val="0"/>
                <w:numId w:val="59"/>
              </w:numPr>
              <w:spacing w:line="276" w:lineRule="auto"/>
              <w:rPr>
                <w:rFonts w:ascii="Tahoma" w:hAnsi="Tahoma" w:cs="Tahoma"/>
                <w:sz w:val="18"/>
                <w:szCs w:val="18"/>
                <w:lang w:val="nl-NL"/>
              </w:rPr>
            </w:pPr>
            <w:r w:rsidRPr="00B3405C">
              <w:rPr>
                <w:rFonts w:ascii="Tahoma" w:hAnsi="Tahoma" w:cs="Tahoma"/>
                <w:color w:val="000000"/>
                <w:sz w:val="18"/>
                <w:szCs w:val="18"/>
                <w:lang w:val="nl-NL"/>
              </w:rPr>
              <w:t>Snelle doorverwijzing binnen Microsoft naar Productteams</w:t>
            </w:r>
          </w:p>
          <w:p w14:paraId="0EDFCE87" w14:textId="77777777" w:rsidR="00DB2D1E" w:rsidRPr="00B3405C" w:rsidRDefault="00DB2D1E" w:rsidP="006911C3">
            <w:pPr>
              <w:pStyle w:val="ListBullet3"/>
              <w:numPr>
                <w:ilvl w:val="0"/>
                <w:numId w:val="59"/>
              </w:numPr>
              <w:spacing w:line="276" w:lineRule="auto"/>
              <w:rPr>
                <w:rFonts w:ascii="Tahoma" w:hAnsi="Tahoma" w:cs="Tahoma"/>
                <w:color w:val="000000"/>
                <w:sz w:val="18"/>
                <w:szCs w:val="18"/>
                <w:lang w:val="nl-NL"/>
              </w:rPr>
            </w:pPr>
            <w:r w:rsidRPr="00B3405C">
              <w:rPr>
                <w:rFonts w:ascii="Tahoma" w:hAnsi="Tahoma" w:cs="Tahoma"/>
                <w:color w:val="000000"/>
                <w:sz w:val="18"/>
                <w:szCs w:val="18"/>
                <w:lang w:val="nl-NL"/>
              </w:rPr>
              <w:t xml:space="preserve">Kennisgeving aan Senior Executives van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EDFCE88" w14:textId="77777777" w:rsidR="00DB2D1E" w:rsidRPr="00B3405C" w:rsidRDefault="00DB2D1E" w:rsidP="006911C3">
            <w:pPr>
              <w:pStyle w:val="ListBullet3"/>
              <w:numPr>
                <w:ilvl w:val="0"/>
                <w:numId w:val="60"/>
              </w:numPr>
              <w:spacing w:line="276" w:lineRule="auto"/>
              <w:rPr>
                <w:rFonts w:ascii="Tahoma" w:hAnsi="Tahoma" w:cs="Tahoma"/>
                <w:sz w:val="18"/>
                <w:szCs w:val="18"/>
                <w:lang w:val="nl-NL"/>
              </w:rPr>
            </w:pPr>
            <w:r w:rsidRPr="00B3405C">
              <w:rPr>
                <w:rFonts w:ascii="Tahoma" w:hAnsi="Tahoma" w:cs="Tahoma"/>
                <w:color w:val="000000"/>
                <w:sz w:val="18"/>
                <w:szCs w:val="18"/>
                <w:lang w:val="nl-NL"/>
              </w:rPr>
              <w:t>Kennisgeving aan Senior Executives van</w:t>
            </w:r>
            <w:r w:rsidR="00650643" w:rsidRPr="00B3405C">
              <w:rPr>
                <w:rFonts w:ascii="Tahoma" w:hAnsi="Tahoma" w:cs="Tahoma"/>
                <w:color w:val="000000"/>
                <w:sz w:val="18"/>
                <w:szCs w:val="18"/>
                <w:lang w:val="nl-NL"/>
              </w:rPr>
              <w:t> </w:t>
            </w:r>
            <w:r w:rsidRPr="00B3405C">
              <w:rPr>
                <w:rFonts w:ascii="Tahoma" w:hAnsi="Tahoma" w:cs="Tahoma"/>
                <w:color w:val="000000"/>
                <w:sz w:val="18"/>
                <w:szCs w:val="18"/>
                <w:lang w:val="nl-NL"/>
              </w:rPr>
              <w:t xml:space="preserve">klant </w:t>
            </w:r>
          </w:p>
          <w:p w14:paraId="0EDFCE89" w14:textId="77777777" w:rsidR="00DB2D1E" w:rsidRPr="00B3405C" w:rsidRDefault="00DB2D1E" w:rsidP="006911C3">
            <w:pPr>
              <w:pStyle w:val="ListBullet3"/>
              <w:numPr>
                <w:ilvl w:val="0"/>
                <w:numId w:val="60"/>
              </w:numPr>
              <w:spacing w:line="276" w:lineRule="auto"/>
              <w:rPr>
                <w:rFonts w:ascii="Tahoma" w:hAnsi="Tahoma" w:cs="Tahoma"/>
                <w:sz w:val="18"/>
                <w:szCs w:val="18"/>
                <w:lang w:val="nl-NL"/>
              </w:rPr>
            </w:pPr>
            <w:r w:rsidRPr="00B3405C">
              <w:rPr>
                <w:rFonts w:ascii="Tahoma" w:hAnsi="Tahoma" w:cs="Tahoma"/>
                <w:color w:val="000000"/>
                <w:sz w:val="18"/>
                <w:szCs w:val="18"/>
                <w:lang w:val="nl-NL"/>
              </w:rPr>
              <w:t>Toewijzing van voldoende personeel voor doorlopende inspanning, 24 uur per dag, 7 dagen per</w:t>
            </w:r>
            <w:r w:rsidR="00650643" w:rsidRPr="00B3405C">
              <w:rPr>
                <w:rFonts w:ascii="Tahoma" w:hAnsi="Tahoma" w:cs="Tahoma"/>
                <w:color w:val="000000"/>
                <w:sz w:val="18"/>
                <w:szCs w:val="18"/>
                <w:lang w:val="nl-NL"/>
              </w:rPr>
              <w:t> </w:t>
            </w:r>
            <w:r w:rsidRPr="00B3405C">
              <w:rPr>
                <w:rFonts w:ascii="Tahoma" w:hAnsi="Tahoma" w:cs="Tahoma"/>
                <w:color w:val="000000"/>
                <w:sz w:val="18"/>
                <w:szCs w:val="18"/>
                <w:lang w:val="nl-NL"/>
              </w:rPr>
              <w:t>week</w:t>
            </w:r>
            <w:r w:rsidRPr="00B3405C">
              <w:rPr>
                <w:rFonts w:ascii="Tahoma" w:hAnsi="Tahoma" w:cs="Tahoma"/>
                <w:color w:val="000000"/>
                <w:sz w:val="18"/>
                <w:szCs w:val="18"/>
                <w:vertAlign w:val="superscript"/>
                <w:lang w:val="nl-NL"/>
              </w:rPr>
              <w:t>2</w:t>
            </w:r>
          </w:p>
          <w:p w14:paraId="0EDFCE8A" w14:textId="77777777" w:rsidR="00DB2D1E" w:rsidRPr="00B3405C" w:rsidRDefault="00DB2D1E" w:rsidP="006911C3">
            <w:pPr>
              <w:pStyle w:val="ListBullet3"/>
              <w:numPr>
                <w:ilvl w:val="0"/>
                <w:numId w:val="60"/>
              </w:numPr>
              <w:spacing w:line="276" w:lineRule="auto"/>
              <w:rPr>
                <w:rFonts w:ascii="Tahoma" w:hAnsi="Tahoma" w:cs="Tahoma"/>
                <w:color w:val="000000"/>
                <w:sz w:val="18"/>
                <w:szCs w:val="18"/>
                <w:lang w:val="nl-NL"/>
              </w:rPr>
            </w:pPr>
            <w:r w:rsidRPr="00B3405C">
              <w:rPr>
                <w:rFonts w:ascii="Tahoma" w:hAnsi="Tahoma" w:cs="Tahoma"/>
                <w:color w:val="000000"/>
                <w:sz w:val="18"/>
                <w:szCs w:val="18"/>
                <w:lang w:val="nl-NL"/>
              </w:rPr>
              <w:t>Snelle toegang en reactie van change control authority</w:t>
            </w:r>
          </w:p>
        </w:tc>
      </w:tr>
      <w:tr w:rsidR="00DB2D1E" w:rsidRPr="00276F80" w14:paraId="0EDFCE97"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EDFCE8C" w14:textId="77777777" w:rsidR="00DB2D1E" w:rsidRPr="00276F80" w:rsidRDefault="00DB2D1E" w:rsidP="00DE73D4">
            <w:pPr>
              <w:pStyle w:val="tableclose"/>
              <w:spacing w:line="276" w:lineRule="auto"/>
              <w:rPr>
                <w:rFonts w:ascii="Tahoma" w:hAnsi="Tahoma" w:cs="Tahoma"/>
                <w:color w:val="000000"/>
                <w:sz w:val="18"/>
                <w:szCs w:val="18"/>
              </w:rPr>
            </w:pPr>
            <w:r w:rsidRPr="00276F80">
              <w:rPr>
                <w:rFonts w:ascii="Tahoma" w:hAnsi="Tahoma" w:cs="Tahoma"/>
                <w:color w:val="000000"/>
                <w:sz w:val="18"/>
                <w:szCs w:val="18"/>
              </w:rPr>
              <w:t>A Melding uitsluitend telefonisch</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0EDFCE8D" w14:textId="77777777" w:rsidR="00DB2D1E" w:rsidRPr="00B3405C" w:rsidRDefault="00DB2D1E" w:rsidP="006911C3">
            <w:pPr>
              <w:pStyle w:val="ListBullet3"/>
              <w:numPr>
                <w:ilvl w:val="0"/>
                <w:numId w:val="58"/>
              </w:numPr>
              <w:spacing w:line="276" w:lineRule="auto"/>
              <w:rPr>
                <w:rFonts w:ascii="Tahoma" w:hAnsi="Tahoma" w:cs="Tahoma"/>
                <w:sz w:val="18"/>
                <w:szCs w:val="18"/>
                <w:lang w:val="nl-NL"/>
              </w:rPr>
            </w:pPr>
            <w:r w:rsidRPr="00B3405C">
              <w:rPr>
                <w:rFonts w:ascii="Tahoma" w:hAnsi="Tahoma" w:cs="Tahoma"/>
                <w:color w:val="000000"/>
                <w:sz w:val="18"/>
                <w:szCs w:val="18"/>
                <w:lang w:val="nl-NL"/>
              </w:rPr>
              <w:t>Kritieke invloed op het</w:t>
            </w:r>
            <w:r w:rsidR="00650643" w:rsidRPr="00B3405C">
              <w:rPr>
                <w:rFonts w:ascii="Tahoma" w:hAnsi="Tahoma" w:cs="Tahoma"/>
                <w:color w:val="000000"/>
                <w:sz w:val="18"/>
                <w:szCs w:val="18"/>
                <w:lang w:val="nl-NL"/>
              </w:rPr>
              <w:t> </w:t>
            </w:r>
            <w:r w:rsidRPr="00B3405C">
              <w:rPr>
                <w:rFonts w:ascii="Tahoma" w:hAnsi="Tahoma" w:cs="Tahoma"/>
                <w:color w:val="000000"/>
                <w:sz w:val="18"/>
                <w:szCs w:val="18"/>
                <w:lang w:val="nl-NL"/>
              </w:rPr>
              <w:t xml:space="preserve">bedrijf </w:t>
            </w:r>
          </w:p>
          <w:p w14:paraId="0EDFCE8E" w14:textId="77777777" w:rsidR="00DB2D1E" w:rsidRPr="00B3405C" w:rsidRDefault="00DB2D1E" w:rsidP="006911C3">
            <w:pPr>
              <w:pStyle w:val="ListBullet3"/>
              <w:numPr>
                <w:ilvl w:val="0"/>
                <w:numId w:val="58"/>
              </w:numPr>
              <w:spacing w:line="276" w:lineRule="auto"/>
              <w:rPr>
                <w:rFonts w:ascii="Tahoma" w:hAnsi="Tahoma" w:cs="Tahoma"/>
                <w:sz w:val="18"/>
                <w:szCs w:val="18"/>
                <w:lang w:val="nl-NL"/>
              </w:rPr>
            </w:pPr>
            <w:r w:rsidRPr="00B3405C">
              <w:rPr>
                <w:rFonts w:ascii="Tahoma" w:hAnsi="Tahoma" w:cs="Tahoma"/>
                <w:color w:val="000000"/>
                <w:sz w:val="18"/>
                <w:szCs w:val="18"/>
                <w:lang w:val="nl-NL"/>
              </w:rPr>
              <w:t>Aanzienlijk verlies of belemmering van diensten</w:t>
            </w:r>
          </w:p>
          <w:p w14:paraId="0EDFCE8F" w14:textId="77777777" w:rsidR="00DB2D1E" w:rsidRPr="00B3405C" w:rsidRDefault="00DB2D1E" w:rsidP="006911C3">
            <w:pPr>
              <w:pStyle w:val="ListBullet3"/>
              <w:numPr>
                <w:ilvl w:val="0"/>
                <w:numId w:val="58"/>
              </w:numPr>
              <w:spacing w:line="276" w:lineRule="auto"/>
              <w:rPr>
                <w:rFonts w:ascii="Tahoma" w:hAnsi="Tahoma" w:cs="Tahoma"/>
                <w:color w:val="000000"/>
                <w:sz w:val="18"/>
                <w:szCs w:val="18"/>
              </w:rPr>
            </w:pPr>
            <w:r w:rsidRPr="00B3405C">
              <w:rPr>
                <w:rFonts w:ascii="Tahoma" w:hAnsi="Tahoma" w:cs="Tahoma"/>
                <w:color w:val="000000"/>
                <w:sz w:val="18"/>
                <w:szCs w:val="18"/>
              </w:rPr>
              <w:t>Vereist aandacht binnen 1 uur</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EDFCE90" w14:textId="77777777" w:rsidR="00DB2D1E" w:rsidRPr="00B3405C" w:rsidRDefault="00DB2D1E" w:rsidP="006911C3">
            <w:pPr>
              <w:pStyle w:val="ListBullet3"/>
              <w:numPr>
                <w:ilvl w:val="0"/>
                <w:numId w:val="59"/>
              </w:numPr>
              <w:spacing w:line="276" w:lineRule="auto"/>
              <w:rPr>
                <w:rFonts w:ascii="Tahoma" w:hAnsi="Tahoma" w:cs="Tahoma"/>
                <w:sz w:val="18"/>
                <w:szCs w:val="18"/>
                <w:lang w:val="nl-NL"/>
              </w:rPr>
            </w:pPr>
            <w:r w:rsidRPr="00B3405C">
              <w:rPr>
                <w:rFonts w:ascii="Tahoma" w:hAnsi="Tahoma" w:cs="Tahoma"/>
                <w:color w:val="000000"/>
                <w:sz w:val="18"/>
                <w:szCs w:val="18"/>
                <w:lang w:val="nl-NL"/>
              </w:rPr>
              <w:t>1</w:t>
            </w:r>
            <w:r w:rsidRPr="00B3405C">
              <w:rPr>
                <w:rFonts w:ascii="Tahoma" w:hAnsi="Tahoma" w:cs="Tahoma"/>
                <w:color w:val="000000"/>
                <w:sz w:val="18"/>
                <w:szCs w:val="18"/>
                <w:vertAlign w:val="superscript"/>
                <w:lang w:val="nl-NL"/>
              </w:rPr>
              <w:t>e</w:t>
            </w:r>
            <w:r w:rsidRPr="00B3405C">
              <w:rPr>
                <w:rFonts w:ascii="Tahoma" w:hAnsi="Tahoma" w:cs="Tahoma"/>
                <w:color w:val="000000"/>
                <w:sz w:val="18"/>
                <w:szCs w:val="18"/>
                <w:lang w:val="nl-NL"/>
              </w:rPr>
              <w:t xml:space="preserve"> reactie op oproep binnen 1 uur</w:t>
            </w:r>
          </w:p>
          <w:p w14:paraId="0EDFCE91" w14:textId="77777777" w:rsidR="00DB2D1E" w:rsidRPr="00B3405C" w:rsidRDefault="00DB2D1E" w:rsidP="006911C3">
            <w:pPr>
              <w:pStyle w:val="ListBullet3"/>
              <w:numPr>
                <w:ilvl w:val="0"/>
                <w:numId w:val="59"/>
              </w:numPr>
              <w:spacing w:line="276" w:lineRule="auto"/>
              <w:rPr>
                <w:rFonts w:ascii="Tahoma" w:hAnsi="Tahoma" w:cs="Tahoma"/>
                <w:sz w:val="18"/>
                <w:szCs w:val="18"/>
                <w:lang w:val="nl-NL"/>
              </w:rPr>
            </w:pPr>
            <w:r w:rsidRPr="00B3405C">
              <w:rPr>
                <w:rFonts w:ascii="Tahoma" w:hAnsi="Tahoma" w:cs="Tahoma"/>
                <w:color w:val="000000"/>
                <w:sz w:val="18"/>
                <w:szCs w:val="18"/>
                <w:lang w:val="nl-NL"/>
              </w:rPr>
              <w:t>Onze mensen naar locatie van klant, waar nodig.</w:t>
            </w:r>
          </w:p>
          <w:p w14:paraId="0EDFCE92" w14:textId="77777777" w:rsidR="00DB2D1E" w:rsidRPr="00B3405C" w:rsidRDefault="00DB2D1E" w:rsidP="006911C3">
            <w:pPr>
              <w:pStyle w:val="ListBullet3"/>
              <w:numPr>
                <w:ilvl w:val="0"/>
                <w:numId w:val="59"/>
              </w:numPr>
              <w:spacing w:line="276" w:lineRule="auto"/>
              <w:rPr>
                <w:rFonts w:ascii="Tahoma" w:hAnsi="Tahoma" w:cs="Tahoma"/>
                <w:sz w:val="18"/>
                <w:szCs w:val="18"/>
                <w:lang w:val="nl-NL"/>
              </w:rPr>
            </w:pPr>
            <w:r w:rsidRPr="00B3405C">
              <w:rPr>
                <w:rFonts w:ascii="Tahoma" w:hAnsi="Tahoma" w:cs="Tahoma"/>
                <w:color w:val="000000"/>
                <w:sz w:val="18"/>
                <w:szCs w:val="18"/>
                <w:lang w:val="nl-NL"/>
              </w:rPr>
              <w:t>Continue inspanning, 24</w:t>
            </w:r>
            <w:r w:rsidR="00650643" w:rsidRPr="00B3405C">
              <w:rPr>
                <w:rFonts w:ascii="Tahoma" w:hAnsi="Tahoma" w:cs="Tahoma"/>
                <w:color w:val="000000"/>
                <w:sz w:val="18"/>
                <w:szCs w:val="18"/>
                <w:lang w:val="nl-NL"/>
              </w:rPr>
              <w:t> </w:t>
            </w:r>
            <w:r w:rsidRPr="00B3405C">
              <w:rPr>
                <w:rFonts w:ascii="Tahoma" w:hAnsi="Tahoma" w:cs="Tahoma"/>
                <w:color w:val="000000"/>
                <w:sz w:val="18"/>
                <w:szCs w:val="18"/>
                <w:lang w:val="nl-NL"/>
              </w:rPr>
              <w:t>uur per dag, 7 dagen per week</w:t>
            </w:r>
          </w:p>
          <w:p w14:paraId="0EDFCE93" w14:textId="77777777" w:rsidR="00DB2D1E" w:rsidRPr="00B3405C" w:rsidRDefault="00DB2D1E" w:rsidP="006911C3">
            <w:pPr>
              <w:pStyle w:val="ListBullet3"/>
              <w:numPr>
                <w:ilvl w:val="0"/>
                <w:numId w:val="59"/>
              </w:numPr>
              <w:spacing w:line="276" w:lineRule="auto"/>
              <w:rPr>
                <w:rFonts w:ascii="Tahoma" w:hAnsi="Tahoma" w:cs="Tahoma"/>
                <w:color w:val="000000"/>
                <w:sz w:val="18"/>
                <w:szCs w:val="18"/>
                <w:lang w:val="nl-NL"/>
              </w:rPr>
            </w:pPr>
            <w:r w:rsidRPr="00B3405C">
              <w:rPr>
                <w:rFonts w:ascii="Tahoma" w:hAnsi="Tahoma" w:cs="Tahoma"/>
                <w:color w:val="000000"/>
                <w:sz w:val="18"/>
                <w:szCs w:val="18"/>
                <w:lang w:val="nl-NL"/>
              </w:rPr>
              <w:t>Kennisgeving aan Senior Managers van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EDFCE94" w14:textId="77777777" w:rsidR="00DB2D1E" w:rsidRPr="00B3405C" w:rsidRDefault="00DB2D1E" w:rsidP="006911C3">
            <w:pPr>
              <w:pStyle w:val="ListBullet3"/>
              <w:numPr>
                <w:ilvl w:val="0"/>
                <w:numId w:val="60"/>
              </w:numPr>
              <w:spacing w:line="276" w:lineRule="auto"/>
              <w:rPr>
                <w:rFonts w:ascii="Tahoma" w:hAnsi="Tahoma" w:cs="Tahoma"/>
                <w:sz w:val="18"/>
                <w:szCs w:val="18"/>
                <w:lang w:val="nl-NL"/>
              </w:rPr>
            </w:pPr>
            <w:r w:rsidRPr="00B3405C">
              <w:rPr>
                <w:rFonts w:ascii="Tahoma" w:hAnsi="Tahoma" w:cs="Tahoma"/>
                <w:color w:val="000000"/>
                <w:sz w:val="18"/>
                <w:szCs w:val="18"/>
                <w:lang w:val="nl-NL"/>
              </w:rPr>
              <w:t>Toewijzing van voldoende personeel voor doorlopende inspanning, 24 uur per dag, 7 dagen per</w:t>
            </w:r>
            <w:r w:rsidR="00650643" w:rsidRPr="00B3405C">
              <w:rPr>
                <w:rFonts w:ascii="Tahoma" w:hAnsi="Tahoma" w:cs="Tahoma"/>
                <w:color w:val="000000"/>
                <w:sz w:val="18"/>
                <w:szCs w:val="18"/>
                <w:lang w:val="nl-NL"/>
              </w:rPr>
              <w:t> </w:t>
            </w:r>
            <w:r w:rsidRPr="00B3405C">
              <w:rPr>
                <w:rFonts w:ascii="Tahoma" w:hAnsi="Tahoma" w:cs="Tahoma"/>
                <w:color w:val="000000"/>
                <w:sz w:val="18"/>
                <w:szCs w:val="18"/>
                <w:lang w:val="nl-NL"/>
              </w:rPr>
              <w:t>week</w:t>
            </w:r>
            <w:r w:rsidRPr="00B3405C">
              <w:rPr>
                <w:rFonts w:ascii="Tahoma" w:hAnsi="Tahoma" w:cs="Tahoma"/>
                <w:color w:val="000000"/>
                <w:sz w:val="18"/>
                <w:szCs w:val="18"/>
                <w:vertAlign w:val="superscript"/>
                <w:lang w:val="nl-NL"/>
              </w:rPr>
              <w:t>2</w:t>
            </w:r>
          </w:p>
          <w:p w14:paraId="0EDFCE95" w14:textId="77777777" w:rsidR="00DB2D1E" w:rsidRPr="00B3405C" w:rsidRDefault="00DB2D1E" w:rsidP="006911C3">
            <w:pPr>
              <w:pStyle w:val="ListBullet3"/>
              <w:numPr>
                <w:ilvl w:val="0"/>
                <w:numId w:val="60"/>
              </w:numPr>
              <w:spacing w:line="276" w:lineRule="auto"/>
              <w:rPr>
                <w:rFonts w:ascii="Tahoma" w:hAnsi="Tahoma" w:cs="Tahoma"/>
                <w:sz w:val="18"/>
                <w:szCs w:val="18"/>
                <w:lang w:val="nl-NL"/>
              </w:rPr>
            </w:pPr>
            <w:r w:rsidRPr="00B3405C">
              <w:rPr>
                <w:rFonts w:ascii="Tahoma" w:hAnsi="Tahoma" w:cs="Tahoma"/>
                <w:color w:val="000000"/>
                <w:sz w:val="18"/>
                <w:szCs w:val="18"/>
                <w:lang w:val="nl-NL"/>
              </w:rPr>
              <w:t>Snelle toegang en reactie van change control authority</w:t>
            </w:r>
          </w:p>
          <w:p w14:paraId="0EDFCE96" w14:textId="77777777" w:rsidR="00DB2D1E" w:rsidRPr="00B3405C" w:rsidRDefault="00DB2D1E" w:rsidP="006911C3">
            <w:pPr>
              <w:pStyle w:val="ListBullet3"/>
              <w:numPr>
                <w:ilvl w:val="0"/>
                <w:numId w:val="60"/>
              </w:numPr>
              <w:spacing w:line="276" w:lineRule="auto"/>
              <w:rPr>
                <w:rFonts w:ascii="Tahoma" w:hAnsi="Tahoma" w:cs="Tahoma"/>
                <w:color w:val="000000"/>
                <w:sz w:val="18"/>
                <w:szCs w:val="18"/>
              </w:rPr>
            </w:pPr>
            <w:r w:rsidRPr="00B3405C">
              <w:rPr>
                <w:rFonts w:ascii="Tahoma" w:hAnsi="Tahoma" w:cs="Tahoma"/>
                <w:color w:val="000000"/>
                <w:sz w:val="18"/>
                <w:szCs w:val="18"/>
              </w:rPr>
              <w:t>Kennisgeving aan management</w:t>
            </w:r>
          </w:p>
        </w:tc>
      </w:tr>
      <w:tr w:rsidR="00DB2D1E" w:rsidRPr="00595302" w14:paraId="0EDFCEA1"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EDFCE98" w14:textId="77777777" w:rsidR="00DB2D1E" w:rsidRPr="00030428" w:rsidRDefault="00DB2D1E" w:rsidP="00DE73D4">
            <w:pPr>
              <w:pStyle w:val="tableclose"/>
              <w:spacing w:line="276" w:lineRule="auto"/>
              <w:rPr>
                <w:rFonts w:ascii="Tahoma" w:hAnsi="Tahoma" w:cs="Tahoma"/>
                <w:color w:val="000000"/>
                <w:sz w:val="18"/>
                <w:szCs w:val="18"/>
                <w:lang w:val="nl-NL"/>
              </w:rPr>
            </w:pPr>
            <w:r w:rsidRPr="00030428">
              <w:rPr>
                <w:rFonts w:ascii="Tahoma" w:hAnsi="Tahoma" w:cs="Tahoma"/>
                <w:color w:val="000000"/>
                <w:sz w:val="18"/>
                <w:szCs w:val="18"/>
                <w:lang w:val="nl-NL"/>
              </w:rPr>
              <w:t>B Melding telefonisch of via de website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0EDFCE99" w14:textId="77777777" w:rsidR="00DB2D1E" w:rsidRPr="00B3405C" w:rsidRDefault="008F7DA9" w:rsidP="006911C3">
            <w:pPr>
              <w:pStyle w:val="ListBullet3"/>
              <w:numPr>
                <w:ilvl w:val="0"/>
                <w:numId w:val="58"/>
              </w:numPr>
              <w:spacing w:line="276" w:lineRule="auto"/>
              <w:rPr>
                <w:rFonts w:ascii="Tahoma" w:hAnsi="Tahoma" w:cs="Tahoma"/>
                <w:sz w:val="18"/>
                <w:szCs w:val="18"/>
              </w:rPr>
            </w:pPr>
            <w:r w:rsidRPr="00B3405C">
              <w:rPr>
                <w:rFonts w:ascii="Tahoma" w:hAnsi="Tahoma" w:cs="Tahoma"/>
                <w:color w:val="000000"/>
                <w:sz w:val="18"/>
                <w:szCs w:val="18"/>
              </w:rPr>
              <w:t>Gematigde invloed op bedrijf</w:t>
            </w:r>
            <w:r w:rsidR="00DB2D1E" w:rsidRPr="00B3405C">
              <w:rPr>
                <w:rFonts w:ascii="Tahoma" w:hAnsi="Tahoma" w:cs="Tahoma"/>
                <w:color w:val="000000"/>
                <w:sz w:val="18"/>
                <w:szCs w:val="18"/>
              </w:rPr>
              <w:t xml:space="preserve"> </w:t>
            </w:r>
          </w:p>
          <w:p w14:paraId="0EDFCE9A" w14:textId="77777777" w:rsidR="00DB2D1E" w:rsidRPr="00B3405C" w:rsidRDefault="00DB2D1E" w:rsidP="006911C3">
            <w:pPr>
              <w:pStyle w:val="ListBullet3"/>
              <w:numPr>
                <w:ilvl w:val="0"/>
                <w:numId w:val="58"/>
              </w:numPr>
              <w:spacing w:line="276" w:lineRule="auto"/>
              <w:rPr>
                <w:rFonts w:ascii="Tahoma" w:hAnsi="Tahoma" w:cs="Tahoma"/>
                <w:sz w:val="18"/>
                <w:szCs w:val="18"/>
                <w:lang w:val="nl-NL"/>
              </w:rPr>
            </w:pPr>
            <w:r w:rsidRPr="00B3405C">
              <w:rPr>
                <w:rFonts w:ascii="Tahoma" w:hAnsi="Tahoma" w:cs="Tahoma"/>
                <w:color w:val="000000"/>
                <w:sz w:val="18"/>
                <w:szCs w:val="18"/>
                <w:lang w:val="nl-NL"/>
              </w:rPr>
              <w:t>Enig verlies of belemmering van services, maar het werk kan redelijkerwijs worden voortgezet, al is het belemmerd.</w:t>
            </w:r>
          </w:p>
          <w:p w14:paraId="0EDFCE9B" w14:textId="77777777" w:rsidR="00DB2D1E" w:rsidRPr="00B3405C" w:rsidRDefault="00DB2D1E" w:rsidP="006911C3">
            <w:pPr>
              <w:pStyle w:val="ListBullet3"/>
              <w:numPr>
                <w:ilvl w:val="0"/>
                <w:numId w:val="58"/>
              </w:numPr>
              <w:spacing w:line="276" w:lineRule="auto"/>
              <w:rPr>
                <w:rFonts w:ascii="Tahoma" w:hAnsi="Tahoma" w:cs="Tahoma"/>
                <w:color w:val="000000"/>
                <w:sz w:val="18"/>
                <w:szCs w:val="18"/>
              </w:rPr>
            </w:pPr>
            <w:r w:rsidRPr="00B3405C">
              <w:rPr>
                <w:rFonts w:ascii="Tahoma" w:hAnsi="Tahoma" w:cs="Tahoma"/>
                <w:color w:val="000000"/>
                <w:sz w:val="18"/>
                <w:szCs w:val="18"/>
              </w:rPr>
              <w:t>Vereist aandacht binnen 2 kantooruren</w:t>
            </w:r>
            <w:r w:rsidRPr="00B3405C">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EDFCE9C" w14:textId="77777777" w:rsidR="00DB2D1E" w:rsidRPr="00B3405C" w:rsidRDefault="00DB2D1E" w:rsidP="006911C3">
            <w:pPr>
              <w:pStyle w:val="ListBullet3"/>
              <w:numPr>
                <w:ilvl w:val="0"/>
                <w:numId w:val="59"/>
              </w:numPr>
              <w:spacing w:line="276" w:lineRule="auto"/>
              <w:rPr>
                <w:rFonts w:ascii="Tahoma" w:hAnsi="Tahoma" w:cs="Tahoma"/>
                <w:sz w:val="18"/>
                <w:szCs w:val="18"/>
                <w:lang w:val="nl-NL"/>
              </w:rPr>
            </w:pPr>
            <w:r w:rsidRPr="00B3405C">
              <w:rPr>
                <w:rFonts w:ascii="Tahoma" w:hAnsi="Tahoma" w:cs="Tahoma"/>
                <w:color w:val="000000"/>
                <w:sz w:val="18"/>
                <w:szCs w:val="18"/>
                <w:lang w:val="nl-NL"/>
              </w:rPr>
              <w:t>1</w:t>
            </w:r>
            <w:r w:rsidRPr="00B3405C">
              <w:rPr>
                <w:rFonts w:ascii="Tahoma" w:hAnsi="Tahoma" w:cs="Tahoma"/>
                <w:color w:val="000000"/>
                <w:sz w:val="18"/>
                <w:szCs w:val="18"/>
                <w:vertAlign w:val="superscript"/>
                <w:lang w:val="nl-NL"/>
              </w:rPr>
              <w:t>e</w:t>
            </w:r>
            <w:r w:rsidRPr="00B3405C">
              <w:rPr>
                <w:rFonts w:ascii="Tahoma" w:hAnsi="Tahoma" w:cs="Tahoma"/>
                <w:color w:val="000000"/>
                <w:sz w:val="18"/>
                <w:szCs w:val="18"/>
                <w:lang w:val="nl-NL"/>
              </w:rPr>
              <w:t xml:space="preserve"> reactie op oproep binnen 2 uur</w:t>
            </w:r>
          </w:p>
          <w:p w14:paraId="0EDFCE9D" w14:textId="77777777" w:rsidR="00DB2D1E" w:rsidRPr="00B3405C" w:rsidRDefault="00DB2D1E" w:rsidP="006911C3">
            <w:pPr>
              <w:pStyle w:val="ListBullet3"/>
              <w:numPr>
                <w:ilvl w:val="0"/>
                <w:numId w:val="59"/>
              </w:numPr>
              <w:spacing w:line="276" w:lineRule="auto"/>
              <w:rPr>
                <w:rFonts w:ascii="Tahoma" w:hAnsi="Tahoma" w:cs="Tahoma"/>
                <w:sz w:val="18"/>
                <w:szCs w:val="18"/>
              </w:rPr>
            </w:pPr>
            <w:r w:rsidRPr="00B3405C">
              <w:rPr>
                <w:rFonts w:ascii="Tahoma" w:hAnsi="Tahoma" w:cs="Tahoma"/>
                <w:color w:val="000000"/>
                <w:sz w:val="18"/>
                <w:szCs w:val="18"/>
              </w:rPr>
              <w:t>Inspanning alleen tijdens kantooruren</w:t>
            </w:r>
            <w:r w:rsidRPr="00B3405C">
              <w:rPr>
                <w:rFonts w:ascii="Tahoma" w:hAnsi="Tahoma" w:cs="Tahoma"/>
                <w:color w:val="000000"/>
                <w:sz w:val="18"/>
                <w:szCs w:val="18"/>
                <w:vertAlign w:val="superscript"/>
              </w:rPr>
              <w:t>1</w:t>
            </w:r>
          </w:p>
          <w:p w14:paraId="0EDFCE9E" w14:textId="77777777" w:rsidR="00DB2D1E" w:rsidRPr="00B3405C"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EDFCE9F" w14:textId="77777777" w:rsidR="00DB2D1E" w:rsidRPr="00B3405C" w:rsidRDefault="00DB2D1E" w:rsidP="006911C3">
            <w:pPr>
              <w:pStyle w:val="ListBullet3"/>
              <w:numPr>
                <w:ilvl w:val="0"/>
                <w:numId w:val="60"/>
              </w:numPr>
              <w:spacing w:line="276" w:lineRule="auto"/>
              <w:rPr>
                <w:rFonts w:ascii="Tahoma" w:hAnsi="Tahoma" w:cs="Tahoma"/>
                <w:sz w:val="18"/>
                <w:szCs w:val="18"/>
                <w:lang w:val="nl-NL"/>
              </w:rPr>
            </w:pPr>
            <w:r w:rsidRPr="00B3405C">
              <w:rPr>
                <w:rFonts w:ascii="Tahoma" w:hAnsi="Tahoma" w:cs="Tahoma"/>
                <w:color w:val="000000"/>
                <w:sz w:val="18"/>
                <w:szCs w:val="18"/>
                <w:lang w:val="nl-NL"/>
              </w:rPr>
              <w:t>Toewijzing van voldoende personeel voor doorlopende inspanningen tijdens kantooruren</w:t>
            </w:r>
            <w:r w:rsidRPr="00B3405C">
              <w:rPr>
                <w:rFonts w:ascii="Tahoma" w:hAnsi="Tahoma" w:cs="Tahoma"/>
                <w:color w:val="000000"/>
                <w:sz w:val="18"/>
                <w:szCs w:val="18"/>
                <w:vertAlign w:val="superscript"/>
                <w:lang w:val="nl-NL"/>
              </w:rPr>
              <w:t>1</w:t>
            </w:r>
          </w:p>
          <w:p w14:paraId="0EDFCEA0" w14:textId="77777777" w:rsidR="00DB2D1E" w:rsidRPr="00B3405C" w:rsidRDefault="00DB2D1E" w:rsidP="006911C3">
            <w:pPr>
              <w:pStyle w:val="ListBullet3"/>
              <w:numPr>
                <w:ilvl w:val="0"/>
                <w:numId w:val="60"/>
              </w:numPr>
              <w:spacing w:line="276" w:lineRule="auto"/>
              <w:rPr>
                <w:rFonts w:ascii="Tahoma" w:hAnsi="Tahoma" w:cs="Tahoma"/>
                <w:color w:val="000000"/>
                <w:sz w:val="18"/>
                <w:szCs w:val="18"/>
                <w:lang w:val="nl-NL"/>
              </w:rPr>
            </w:pPr>
            <w:r w:rsidRPr="00B3405C">
              <w:rPr>
                <w:rFonts w:ascii="Tahoma" w:hAnsi="Tahoma" w:cs="Tahoma"/>
                <w:color w:val="000000"/>
                <w:sz w:val="18"/>
                <w:szCs w:val="18"/>
                <w:lang w:val="nl-NL"/>
              </w:rPr>
              <w:t>Toegang en reactie van change control authority binnen 4 kantooruren</w:t>
            </w:r>
            <w:r w:rsidRPr="00B3405C">
              <w:rPr>
                <w:rFonts w:ascii="Tahoma" w:hAnsi="Tahoma" w:cs="Tahoma"/>
                <w:color w:val="000000"/>
                <w:sz w:val="18"/>
                <w:szCs w:val="18"/>
                <w:vertAlign w:val="superscript"/>
                <w:lang w:val="nl-NL"/>
              </w:rPr>
              <w:t>1</w:t>
            </w:r>
          </w:p>
        </w:tc>
      </w:tr>
      <w:tr w:rsidR="00DB2D1E" w:rsidRPr="00276F80" w14:paraId="0EDFCEAB"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EDFCEA2" w14:textId="77777777" w:rsidR="00DB2D1E" w:rsidRPr="00030428" w:rsidRDefault="00DB2D1E" w:rsidP="00DE73D4">
            <w:pPr>
              <w:pStyle w:val="tableclose"/>
              <w:spacing w:line="276" w:lineRule="auto"/>
              <w:rPr>
                <w:rFonts w:ascii="Tahoma" w:hAnsi="Tahoma" w:cs="Tahoma"/>
                <w:color w:val="000000"/>
                <w:sz w:val="18"/>
                <w:szCs w:val="18"/>
                <w:lang w:val="nl-NL"/>
              </w:rPr>
            </w:pPr>
            <w:r w:rsidRPr="00030428">
              <w:rPr>
                <w:rFonts w:ascii="Tahoma" w:hAnsi="Tahoma" w:cs="Tahoma"/>
                <w:color w:val="000000"/>
                <w:sz w:val="18"/>
                <w:szCs w:val="18"/>
                <w:lang w:val="nl-NL"/>
              </w:rPr>
              <w:t>C Melding via telefoon of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0EDFCEA3" w14:textId="77777777" w:rsidR="00DB2D1E" w:rsidRPr="00B3405C" w:rsidRDefault="00DB2D1E" w:rsidP="006911C3">
            <w:pPr>
              <w:pStyle w:val="ListBullet3"/>
              <w:numPr>
                <w:ilvl w:val="0"/>
                <w:numId w:val="58"/>
              </w:numPr>
              <w:spacing w:line="276" w:lineRule="auto"/>
              <w:rPr>
                <w:rFonts w:ascii="Tahoma" w:hAnsi="Tahoma" w:cs="Tahoma"/>
                <w:sz w:val="18"/>
                <w:szCs w:val="18"/>
              </w:rPr>
            </w:pPr>
            <w:r w:rsidRPr="00B3405C">
              <w:rPr>
                <w:rFonts w:ascii="Tahoma" w:hAnsi="Tahoma" w:cs="Tahoma"/>
                <w:color w:val="000000"/>
                <w:sz w:val="18"/>
                <w:szCs w:val="18"/>
              </w:rPr>
              <w:t xml:space="preserve">Minimale invloed op bedrijf </w:t>
            </w:r>
          </w:p>
          <w:p w14:paraId="0EDFCEA4" w14:textId="77777777" w:rsidR="00DB2D1E" w:rsidRPr="00B3405C" w:rsidRDefault="00DB2D1E" w:rsidP="006911C3">
            <w:pPr>
              <w:pStyle w:val="ListBullet3"/>
              <w:numPr>
                <w:ilvl w:val="0"/>
                <w:numId w:val="58"/>
              </w:numPr>
              <w:spacing w:line="276" w:lineRule="auto"/>
              <w:rPr>
                <w:rFonts w:ascii="Tahoma" w:hAnsi="Tahoma" w:cs="Tahoma"/>
                <w:sz w:val="18"/>
                <w:szCs w:val="18"/>
                <w:lang w:val="nl-NL"/>
              </w:rPr>
            </w:pPr>
            <w:r w:rsidRPr="00B3405C">
              <w:rPr>
                <w:rFonts w:ascii="Tahoma" w:hAnsi="Tahoma" w:cs="Tahoma"/>
                <w:color w:val="000000"/>
                <w:sz w:val="18"/>
                <w:szCs w:val="18"/>
                <w:lang w:val="nl-NL"/>
              </w:rPr>
              <w:t>Het bedrijf functioneert vrijwel normaal, met kleine of geen belemmering van diensten.</w:t>
            </w:r>
          </w:p>
          <w:p w14:paraId="0EDFCEA5" w14:textId="77777777" w:rsidR="00DB2D1E" w:rsidRPr="00B3405C" w:rsidRDefault="00DB2D1E" w:rsidP="006911C3">
            <w:pPr>
              <w:pStyle w:val="ListBullet3"/>
              <w:numPr>
                <w:ilvl w:val="0"/>
                <w:numId w:val="58"/>
              </w:numPr>
              <w:spacing w:line="276" w:lineRule="auto"/>
              <w:rPr>
                <w:rFonts w:ascii="Tahoma" w:hAnsi="Tahoma" w:cs="Tahoma"/>
                <w:color w:val="000000"/>
                <w:sz w:val="18"/>
                <w:szCs w:val="18"/>
              </w:rPr>
            </w:pPr>
            <w:r w:rsidRPr="00B3405C">
              <w:rPr>
                <w:rFonts w:ascii="Tahoma" w:hAnsi="Tahoma" w:cs="Tahoma"/>
                <w:color w:val="000000"/>
                <w:sz w:val="18"/>
                <w:szCs w:val="18"/>
              </w:rPr>
              <w:t>Vereist aandacht binnen 4 kantooruren</w:t>
            </w:r>
            <w:r w:rsidRPr="00B3405C">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EDFCEA6" w14:textId="77777777" w:rsidR="00DB2D1E" w:rsidRPr="00B3405C" w:rsidRDefault="00DB2D1E" w:rsidP="006911C3">
            <w:pPr>
              <w:pStyle w:val="ListBullet3"/>
              <w:numPr>
                <w:ilvl w:val="0"/>
                <w:numId w:val="59"/>
              </w:numPr>
              <w:spacing w:line="276" w:lineRule="auto"/>
              <w:rPr>
                <w:rFonts w:ascii="Tahoma" w:hAnsi="Tahoma" w:cs="Tahoma"/>
                <w:sz w:val="18"/>
                <w:szCs w:val="18"/>
                <w:lang w:val="nl-NL"/>
              </w:rPr>
            </w:pPr>
            <w:r w:rsidRPr="00B3405C">
              <w:rPr>
                <w:rFonts w:ascii="Tahoma" w:hAnsi="Tahoma" w:cs="Tahoma"/>
                <w:color w:val="000000"/>
                <w:sz w:val="18"/>
                <w:szCs w:val="18"/>
                <w:lang w:val="nl-NL"/>
              </w:rPr>
              <w:t>1</w:t>
            </w:r>
            <w:r w:rsidRPr="00B3405C">
              <w:rPr>
                <w:rFonts w:ascii="Tahoma" w:hAnsi="Tahoma" w:cs="Tahoma"/>
                <w:color w:val="000000"/>
                <w:sz w:val="18"/>
                <w:szCs w:val="18"/>
                <w:vertAlign w:val="superscript"/>
                <w:lang w:val="nl-NL"/>
              </w:rPr>
              <w:t>e</w:t>
            </w:r>
            <w:r w:rsidRPr="00B3405C">
              <w:rPr>
                <w:rFonts w:ascii="Tahoma" w:hAnsi="Tahoma" w:cs="Tahoma"/>
                <w:color w:val="000000"/>
                <w:sz w:val="18"/>
                <w:szCs w:val="18"/>
                <w:lang w:val="nl-NL"/>
              </w:rPr>
              <w:t xml:space="preserve"> reactie op oproep binnen 4 uur</w:t>
            </w:r>
          </w:p>
          <w:p w14:paraId="0EDFCEA7" w14:textId="77777777" w:rsidR="00DB2D1E" w:rsidRPr="00B3405C" w:rsidRDefault="00DB2D1E" w:rsidP="006911C3">
            <w:pPr>
              <w:pStyle w:val="ListBullet3"/>
              <w:numPr>
                <w:ilvl w:val="0"/>
                <w:numId w:val="59"/>
              </w:numPr>
              <w:spacing w:line="276" w:lineRule="auto"/>
              <w:rPr>
                <w:rFonts w:ascii="Tahoma" w:hAnsi="Tahoma" w:cs="Tahoma"/>
                <w:sz w:val="18"/>
                <w:szCs w:val="18"/>
              </w:rPr>
            </w:pPr>
            <w:r w:rsidRPr="00B3405C">
              <w:rPr>
                <w:rFonts w:ascii="Tahoma" w:hAnsi="Tahoma" w:cs="Tahoma"/>
                <w:color w:val="000000"/>
                <w:sz w:val="18"/>
                <w:szCs w:val="18"/>
              </w:rPr>
              <w:t>Inspanning alleen tijdens kantooruren</w:t>
            </w:r>
            <w:r w:rsidRPr="00B3405C">
              <w:rPr>
                <w:rFonts w:ascii="Tahoma" w:hAnsi="Tahoma" w:cs="Tahoma"/>
                <w:color w:val="000000"/>
                <w:sz w:val="18"/>
                <w:szCs w:val="18"/>
                <w:vertAlign w:val="superscript"/>
              </w:rPr>
              <w:t>1</w:t>
            </w:r>
          </w:p>
          <w:p w14:paraId="0EDFCEA8" w14:textId="77777777" w:rsidR="00DB2D1E" w:rsidRPr="00B3405C"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EDFCEA9" w14:textId="77777777" w:rsidR="00DB2D1E" w:rsidRPr="00B3405C" w:rsidRDefault="00DB2D1E" w:rsidP="006911C3">
            <w:pPr>
              <w:pStyle w:val="ListBullet3"/>
              <w:numPr>
                <w:ilvl w:val="0"/>
                <w:numId w:val="60"/>
              </w:numPr>
              <w:spacing w:line="276" w:lineRule="auto"/>
              <w:rPr>
                <w:rFonts w:ascii="Tahoma" w:hAnsi="Tahoma" w:cs="Tahoma"/>
                <w:sz w:val="18"/>
                <w:szCs w:val="18"/>
              </w:rPr>
            </w:pPr>
            <w:r w:rsidRPr="00B3405C">
              <w:rPr>
                <w:rFonts w:ascii="Tahoma" w:hAnsi="Tahoma" w:cs="Tahoma"/>
                <w:color w:val="000000"/>
                <w:sz w:val="18"/>
                <w:szCs w:val="18"/>
              </w:rPr>
              <w:t>Accurate gegevens contactpersoon inzake case owner</w:t>
            </w:r>
          </w:p>
          <w:p w14:paraId="0EDFCEAA" w14:textId="77777777" w:rsidR="00DB2D1E" w:rsidRPr="00B3405C" w:rsidRDefault="00DB2D1E" w:rsidP="006911C3">
            <w:pPr>
              <w:pStyle w:val="ListBullet3"/>
              <w:numPr>
                <w:ilvl w:val="0"/>
                <w:numId w:val="60"/>
              </w:numPr>
              <w:spacing w:line="276" w:lineRule="auto"/>
              <w:rPr>
                <w:rFonts w:ascii="Tahoma" w:hAnsi="Tahoma" w:cs="Tahoma"/>
                <w:color w:val="000000"/>
                <w:sz w:val="18"/>
                <w:szCs w:val="18"/>
              </w:rPr>
            </w:pPr>
            <w:r w:rsidRPr="00B3405C">
              <w:rPr>
                <w:rFonts w:ascii="Tahoma" w:hAnsi="Tahoma" w:cs="Tahoma"/>
                <w:color w:val="000000"/>
                <w:sz w:val="18"/>
                <w:szCs w:val="18"/>
              </w:rPr>
              <w:t>Reactie binnen 24 uur</w:t>
            </w:r>
          </w:p>
        </w:tc>
      </w:tr>
    </w:tbl>
    <w:p w14:paraId="0EDFCEAC" w14:textId="77777777" w:rsidR="00DB2D1E" w:rsidRPr="00276F80" w:rsidRDefault="00DB2D1E" w:rsidP="00DB2D1E">
      <w:pPr>
        <w:pStyle w:val="tableclose"/>
        <w:rPr>
          <w:rFonts w:ascii="Tahoma" w:hAnsi="Tahoma" w:cs="Tahoma"/>
        </w:rPr>
      </w:pPr>
      <w:r w:rsidRPr="00276F80">
        <w:rPr>
          <w:rFonts w:ascii="Tahoma" w:hAnsi="Tahoma" w:cs="Tahoma"/>
          <w:i/>
          <w:color w:val="000000"/>
          <w:sz w:val="16"/>
          <w:szCs w:val="16"/>
          <w:vertAlign w:val="superscript"/>
        </w:rPr>
        <w:t>1</w:t>
      </w:r>
      <w:r w:rsidRPr="00276F80">
        <w:rPr>
          <w:rFonts w:ascii="Tahoma" w:hAnsi="Tahoma" w:cs="Tahoma"/>
          <w:i/>
          <w:color w:val="000000"/>
          <w:sz w:val="16"/>
          <w:szCs w:val="16"/>
        </w:rPr>
        <w:t xml:space="preserve"> Kantooruren worden plaatselijk bepaald.</w:t>
      </w:r>
    </w:p>
    <w:p w14:paraId="0EDFCEAD" w14:textId="77777777" w:rsidR="00DB2D1E" w:rsidRPr="00C340AC" w:rsidRDefault="00DB2D1E" w:rsidP="00F42FB8">
      <w:pPr>
        <w:pStyle w:val="tableclose"/>
        <w:rPr>
          <w:rFonts w:ascii="Tahoma" w:hAnsi="Tahoma" w:cs="Tahoma"/>
          <w:lang w:val="nl-NL"/>
        </w:rPr>
      </w:pPr>
      <w:r w:rsidRPr="00C340AC">
        <w:rPr>
          <w:rFonts w:ascii="Tahoma" w:hAnsi="Tahoma" w:cs="Tahoma"/>
          <w:i/>
          <w:color w:val="000000"/>
          <w:sz w:val="16"/>
          <w:szCs w:val="16"/>
          <w:vertAlign w:val="superscript"/>
          <w:lang w:val="nl-NL"/>
        </w:rPr>
        <w:t>2</w:t>
      </w:r>
      <w:r w:rsidRPr="00C340AC">
        <w:rPr>
          <w:rFonts w:ascii="Tahoma" w:hAnsi="Tahoma" w:cs="Tahoma"/>
          <w:i/>
          <w:color w:val="000000"/>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14:paraId="0EDFCEAE" w14:textId="77777777" w:rsidR="00DB2D1E" w:rsidRDefault="00DB2D1E" w:rsidP="00F42FB8">
      <w:pPr>
        <w:rPr>
          <w:rFonts w:cs="Tahoma"/>
          <w:lang w:val="nl-NL"/>
        </w:rPr>
      </w:pPr>
    </w:p>
    <w:p w14:paraId="0EDFCEAF" w14:textId="77777777" w:rsidR="00650643" w:rsidRPr="00C340AC" w:rsidRDefault="00650643" w:rsidP="00F42FB8">
      <w:pPr>
        <w:rPr>
          <w:rFonts w:cs="Tahoma"/>
          <w:lang w:val="nl-NL"/>
        </w:rPr>
      </w:pPr>
    </w:p>
    <w:p w14:paraId="0EDFCEB0" w14:textId="77777777" w:rsidR="00DB2D1E" w:rsidRPr="00C340AC" w:rsidRDefault="00DB2D1E" w:rsidP="00DB2D1E">
      <w:pPr>
        <w:spacing w:after="120"/>
        <w:rPr>
          <w:rFonts w:cs="Tahoma"/>
          <w:lang w:val="nl-NL"/>
        </w:rPr>
      </w:pPr>
      <w:r w:rsidRPr="00C340AC">
        <w:rPr>
          <w:rFonts w:cs="Tahoma"/>
          <w:b/>
          <w:bCs/>
          <w:color w:val="000000"/>
          <w:szCs w:val="18"/>
          <w:lang w:val="nl-NL"/>
        </w:rPr>
        <w:lastRenderedPageBreak/>
        <w:t>Information Services</w:t>
      </w:r>
      <w:r w:rsidRPr="00C340AC">
        <w:rPr>
          <w:rFonts w:cs="Tahoma"/>
          <w:color w:val="000000"/>
          <w:szCs w:val="18"/>
          <w:lang w:val="nl-NL"/>
        </w:rPr>
        <w:t xml:space="preserve"> omvat toegang tot de Premier online website en een programma van support webcasts, geleid door program managers van Microsoft, ontwikkelaars en professionals waarin belangrijke informatie wordt verstrekt met betrekking tot Microsoft-technologie.</w:t>
      </w:r>
    </w:p>
    <w:p w14:paraId="0EDFCEB1" w14:textId="77777777" w:rsidR="00DB2D1E" w:rsidRPr="00C340AC" w:rsidRDefault="00DB2D1E" w:rsidP="00DB2D1E">
      <w:pPr>
        <w:rPr>
          <w:rFonts w:cs="Tahoma"/>
          <w:lang w:val="nl-NL"/>
        </w:rPr>
      </w:pPr>
      <w:r w:rsidRPr="00C340AC">
        <w:rPr>
          <w:rFonts w:cs="Tahoma"/>
          <w:b/>
          <w:bCs/>
          <w:color w:val="000000"/>
          <w:szCs w:val="18"/>
          <w:lang w:val="nl-NL"/>
        </w:rPr>
        <w:t xml:space="preserve">Extra uren </w:t>
      </w:r>
      <w:r w:rsidRPr="00C340AC">
        <w:rPr>
          <w:rFonts w:cs="Tahoma"/>
          <w:color w:val="000000"/>
          <w:szCs w:val="18"/>
          <w:lang w:val="nl-NL"/>
        </w:rPr>
        <w:t xml:space="preserve">kunnen worden gebruikt voor Support Assistance of Problem Resolution Support. </w:t>
      </w:r>
    </w:p>
    <w:p w14:paraId="0EDFCEB2" w14:textId="77777777" w:rsidR="00DB2D1E" w:rsidRPr="00C340AC" w:rsidRDefault="00DB2D1E" w:rsidP="00DB2D1E">
      <w:pPr>
        <w:jc w:val="both"/>
        <w:rPr>
          <w:rFonts w:cs="Tahoma"/>
          <w:lang w:val="nl-NL"/>
        </w:rPr>
      </w:pPr>
    </w:p>
    <w:p w14:paraId="0EDFCEB3" w14:textId="77777777" w:rsidR="00DC0853" w:rsidRPr="00C340AC" w:rsidRDefault="00DC0853" w:rsidP="00DC0853">
      <w:pPr>
        <w:spacing w:after="60"/>
        <w:rPr>
          <w:rFonts w:cs="Tahoma"/>
          <w:lang w:val="nl-NL"/>
        </w:rPr>
      </w:pPr>
      <w:r w:rsidRPr="00C340AC">
        <w:rPr>
          <w:rFonts w:cs="Tahoma"/>
          <w:b/>
          <w:bCs/>
          <w:color w:val="000000"/>
          <w:szCs w:val="18"/>
          <w:lang w:val="nl-NL"/>
        </w:rPr>
        <w:t>Toepasselijke uitvoeringsvoorwaarden</w:t>
      </w:r>
    </w:p>
    <w:p w14:paraId="0EDFCEB4" w14:textId="77777777" w:rsidR="00DB2D1E" w:rsidRPr="00C340AC" w:rsidRDefault="00DB2D1E" w:rsidP="00FD27BC">
      <w:pPr>
        <w:rPr>
          <w:rFonts w:cs="Tahoma"/>
          <w:lang w:val="nl-NL"/>
        </w:rPr>
      </w:pPr>
      <w:r w:rsidRPr="00C340AC">
        <w:rPr>
          <w:rFonts w:cs="Tahoma"/>
          <w:color w:val="000000"/>
          <w:szCs w:val="18"/>
          <w:lang w:val="nl-NL"/>
        </w:rPr>
        <w:t>Alle Diensten bieden ondersteuning voor commercieel op de markt gebrachte, algemeen verkrijgbare Microsoft-producten (tenzij specifiek uitgesloten op de Microsoft Premier Online-website of de Microsoft Support Lifecycle-website). De kosten voor de Diensten worden over het algemeen op uurbasis in rekening gebracht, op afstand verzorgd en in het Engels geleverd (tenzij een andere taal beschikbaar is). De Diensten worden geleverd in het land waarin de VL-overeenkomst is ondertekend. Bezoeken op locatie zijn niet vooruit betaald en vinden plaats onder voorbehoud van beschikbaarheid van personeel. Alle diensten die gedurende het jaar niet worden gebruikt, komen te vervallen. Op verzoek van de klant kunnen we het systeem van de klant op afstand onderzoeken door in te bellen om problemen te analyseren. Om gebruik te kunnen maken van op internet gebaseerde services dient de klant toegang te hebben tot internet.</w:t>
      </w:r>
    </w:p>
    <w:p w14:paraId="0EDFCEB5" w14:textId="77777777" w:rsidR="00DB2D1E" w:rsidRPr="00C340AC" w:rsidRDefault="00DB2D1E" w:rsidP="00DB2D1E">
      <w:pPr>
        <w:jc w:val="both"/>
        <w:rPr>
          <w:rFonts w:cs="Tahoma"/>
          <w:lang w:val="nl-NL"/>
        </w:rPr>
      </w:pPr>
    </w:p>
    <w:p w14:paraId="0EDFCEB6" w14:textId="77777777" w:rsidR="00596386" w:rsidRPr="00C340AC" w:rsidRDefault="00596386" w:rsidP="00596386">
      <w:pPr>
        <w:rPr>
          <w:rFonts w:cs="Tahoma"/>
          <w:lang w:val="nl-NL"/>
        </w:rPr>
      </w:pPr>
      <w:r w:rsidRPr="00C340AC">
        <w:rPr>
          <w:rFonts w:cs="Tahoma"/>
          <w:b/>
          <w:sz w:val="24"/>
          <w:szCs w:val="24"/>
          <w:lang w:val="nl-NL"/>
        </w:rPr>
        <w:t>Microsoft Windows Azure-ondersteuningsproducten</w:t>
      </w:r>
    </w:p>
    <w:p w14:paraId="0EDFCEB7" w14:textId="77777777" w:rsidR="00596386" w:rsidRPr="00C340AC" w:rsidRDefault="00596386" w:rsidP="00596386">
      <w:pPr>
        <w:rPr>
          <w:rFonts w:cs="Tahoma"/>
          <w:lang w:val="nl-NL"/>
        </w:rPr>
      </w:pPr>
    </w:p>
    <w:p w14:paraId="0EDFCEB8" w14:textId="77777777" w:rsidR="00596386" w:rsidRPr="00C340AC" w:rsidRDefault="00596386" w:rsidP="00596386">
      <w:pPr>
        <w:jc w:val="both"/>
        <w:rPr>
          <w:rFonts w:cs="Tahoma"/>
          <w:lang w:val="nl-NL"/>
        </w:rPr>
      </w:pPr>
      <w:r w:rsidRPr="00C340AC">
        <w:rPr>
          <w:rFonts w:cs="Tahoma"/>
          <w:color w:val="000000"/>
          <w:szCs w:val="18"/>
          <w:lang w:val="nl-NL"/>
        </w:rPr>
        <w:t xml:space="preserve">Tenzij hieronder anders wordt vermeld, zijn ondersteunende Diensten voor Windows Azure beschikbaar voor Windows Azure. </w:t>
      </w:r>
    </w:p>
    <w:p w14:paraId="0EDFCEB9" w14:textId="77777777" w:rsidR="00596386" w:rsidRPr="00C340AC" w:rsidRDefault="00596386" w:rsidP="00596386">
      <w:pPr>
        <w:tabs>
          <w:tab w:val="left" w:pos="360"/>
        </w:tabs>
        <w:jc w:val="both"/>
        <w:rPr>
          <w:rFonts w:cs="Tahoma"/>
          <w:lang w:val="nl-NL"/>
        </w:rPr>
      </w:pPr>
    </w:p>
    <w:p w14:paraId="0EDFCEBA" w14:textId="77777777" w:rsidR="00596386" w:rsidRPr="00C340AC" w:rsidRDefault="00596386" w:rsidP="00596386">
      <w:pPr>
        <w:tabs>
          <w:tab w:val="left" w:pos="360"/>
        </w:tabs>
        <w:jc w:val="both"/>
        <w:rPr>
          <w:rFonts w:cs="Tahoma"/>
          <w:lang w:val="nl-NL"/>
        </w:rPr>
      </w:pPr>
      <w:r w:rsidRPr="00C340AC">
        <w:rPr>
          <w:rFonts w:cs="Tahoma"/>
          <w:szCs w:val="18"/>
          <w:lang w:val="nl-NL"/>
        </w:rPr>
        <w:t>De Diensten worden geleverd door het Windows Azure-ondersteuningsteam, dat bestaat uit Windows Azure-specialisten die reageren op de ondersteuningsverzoeken van de klant voor Windows Azure</w:t>
      </w:r>
      <w:r w:rsidRPr="00C340AC">
        <w:rPr>
          <w:rFonts w:cs="Tahoma"/>
          <w:snapToGrid w:val="0"/>
          <w:szCs w:val="18"/>
          <w:lang w:val="nl-NL"/>
        </w:rPr>
        <w:t xml:space="preserve">. Klanten ontvangen een uitgebreide ondersteuningservaring met </w:t>
      </w:r>
      <w:r w:rsidRPr="00C340AC">
        <w:rPr>
          <w:rFonts w:cs="Tahoma"/>
          <w:szCs w:val="18"/>
          <w:lang w:val="nl-NL"/>
        </w:rPr>
        <w:t>ondersteuning die 24 uur/dag, 7 dagen/week uitsluitend in het Engels beschikbaar is.</w:t>
      </w:r>
      <w:r w:rsidR="000600D2">
        <w:rPr>
          <w:rFonts w:cs="Tahoma"/>
          <w:szCs w:val="18"/>
          <w:lang w:val="nl-NL"/>
        </w:rPr>
        <w:t xml:space="preserve"> </w:t>
      </w:r>
      <w:r w:rsidRPr="00C340AC">
        <w:rPr>
          <w:rFonts w:cs="Tahoma"/>
          <w:szCs w:val="18"/>
          <w:lang w:val="nl-NL"/>
        </w:rPr>
        <w:t>Ondersteuning in overige talen (</w:t>
      </w:r>
      <w:hyperlink r:id="rId30" w:history="1">
        <w:r w:rsidRPr="00C340AC">
          <w:rPr>
            <w:rStyle w:val="Hyperlink"/>
            <w:rFonts w:cs="Tahoma"/>
            <w:szCs w:val="18"/>
            <w:lang w:val="nl-NL"/>
          </w:rPr>
          <w:t>www.windowsazure.com/en-us/support/plans/</w:t>
        </w:r>
      </w:hyperlink>
      <w:r w:rsidRPr="00C340AC">
        <w:rPr>
          <w:rFonts w:cs="Tahoma"/>
          <w:szCs w:val="18"/>
          <w:lang w:val="nl-NL"/>
        </w:rPr>
        <w:t>) is uitsluitend t</w:t>
      </w:r>
      <w:r w:rsidR="00F122D5">
        <w:rPr>
          <w:rFonts w:cs="Tahoma"/>
          <w:szCs w:val="18"/>
          <w:lang w:val="nl-NL"/>
        </w:rPr>
        <w:t>ijdens kantooruren beschikbaar.</w:t>
      </w:r>
    </w:p>
    <w:p w14:paraId="0EDFCEBB" w14:textId="77777777" w:rsidR="00596386" w:rsidRPr="00C340AC" w:rsidRDefault="00596386" w:rsidP="00596386">
      <w:pPr>
        <w:tabs>
          <w:tab w:val="left" w:pos="360"/>
        </w:tabs>
        <w:jc w:val="both"/>
        <w:rPr>
          <w:rFonts w:cs="Tahoma"/>
          <w:lang w:val="nl-NL"/>
        </w:rPr>
      </w:pPr>
    </w:p>
    <w:p w14:paraId="0EDFCEBC" w14:textId="77777777" w:rsidR="00596386" w:rsidRPr="00C340AC" w:rsidRDefault="00F64A43" w:rsidP="00596386">
      <w:pPr>
        <w:tabs>
          <w:tab w:val="left" w:pos="360"/>
        </w:tabs>
        <w:jc w:val="both"/>
        <w:rPr>
          <w:rFonts w:cs="Tahoma"/>
          <w:lang w:val="nl-NL"/>
        </w:rPr>
      </w:pPr>
      <w:r>
        <w:rPr>
          <w:rFonts w:cs="Tahoma"/>
          <w:szCs w:val="18"/>
          <w:lang w:val="nl-NL"/>
        </w:rPr>
        <w:t>“</w:t>
      </w:r>
      <w:r w:rsidR="00596386" w:rsidRPr="00C340AC">
        <w:rPr>
          <w:rFonts w:cs="Tahoma"/>
          <w:szCs w:val="18"/>
          <w:lang w:val="nl-NL"/>
        </w:rPr>
        <w:t>Voorval</w:t>
      </w:r>
      <w:r>
        <w:rPr>
          <w:rFonts w:cs="Tahoma"/>
          <w:szCs w:val="18"/>
          <w:lang w:val="nl-NL"/>
        </w:rPr>
        <w:t>”</w:t>
      </w:r>
      <w:r w:rsidR="00596386" w:rsidRPr="00C340AC">
        <w:rPr>
          <w:rFonts w:cs="Tahoma"/>
          <w:szCs w:val="18"/>
          <w:lang w:val="nl-NL"/>
        </w:rPr>
        <w:t xml:space="preserve"> betekent een geassisteerd break-fix ondersteuningsverzoek voor één Ondersteuningsvraagstuk.</w:t>
      </w:r>
      <w:r w:rsidR="000600D2">
        <w:rPr>
          <w:rFonts w:cs="Tahoma"/>
          <w:szCs w:val="18"/>
          <w:lang w:val="nl-NL"/>
        </w:rPr>
        <w:t xml:space="preserve"> </w:t>
      </w:r>
      <w:r>
        <w:rPr>
          <w:rFonts w:cs="Tahoma"/>
          <w:szCs w:val="18"/>
          <w:lang w:val="nl-NL"/>
        </w:rPr>
        <w:t>“</w:t>
      </w:r>
      <w:r w:rsidR="00596386" w:rsidRPr="00C340AC">
        <w:rPr>
          <w:rFonts w:cs="Tahoma"/>
          <w:szCs w:val="18"/>
          <w:lang w:val="nl-NL"/>
        </w:rPr>
        <w:t>Ondersteuningsvraagstuk</w:t>
      </w:r>
      <w:r>
        <w:rPr>
          <w:rFonts w:cs="Tahoma"/>
          <w:szCs w:val="18"/>
          <w:lang w:val="nl-NL"/>
        </w:rPr>
        <w:t>”</w:t>
      </w:r>
      <w:r w:rsidR="00596386" w:rsidRPr="00C340AC">
        <w:rPr>
          <w:rFonts w:cs="Tahoma"/>
          <w:szCs w:val="18"/>
          <w:lang w:val="nl-NL"/>
        </w:rPr>
        <w:t xml:space="preserve"> betekent een probleem dat niet in deelproblemen kan worden onderverdeeld.</w:t>
      </w:r>
      <w:r w:rsidR="000600D2">
        <w:rPr>
          <w:rFonts w:cs="Tahoma"/>
          <w:szCs w:val="18"/>
          <w:lang w:val="nl-NL"/>
        </w:rPr>
        <w:t xml:space="preserve"> </w:t>
      </w:r>
      <w:r w:rsidR="00596386" w:rsidRPr="00C340AC">
        <w:rPr>
          <w:rFonts w:cs="Tahoma"/>
          <w:szCs w:val="18"/>
          <w:lang w:val="nl-NL"/>
        </w:rPr>
        <w:t>Indien een probleem bestaat uit deelproblemen, wordt elk hiervan beschouwd als een afzonderlijk Voorval</w:t>
      </w:r>
      <w:r w:rsidR="000600D2">
        <w:rPr>
          <w:rFonts w:cs="Tahoma"/>
          <w:szCs w:val="18"/>
          <w:lang w:val="nl-NL"/>
        </w:rPr>
        <w:t xml:space="preserve">. </w:t>
      </w:r>
      <w:r w:rsidR="00596386" w:rsidRPr="00C340AC">
        <w:rPr>
          <w:rFonts w:cs="Tahoma"/>
          <w:szCs w:val="18"/>
          <w:lang w:val="nl-NL"/>
        </w:rPr>
        <w:t>Voorvallen omvatten de commercieel redelijke hoeveelheid diensten die nodig zijn om het ondersteuningsvraagstuk te onderzoeken en op te lossen</w:t>
      </w:r>
      <w:r w:rsidR="000600D2">
        <w:rPr>
          <w:rFonts w:cs="Tahoma"/>
          <w:szCs w:val="18"/>
          <w:lang w:val="nl-NL"/>
        </w:rPr>
        <w:t xml:space="preserve">. </w:t>
      </w:r>
      <w:r w:rsidR="00596386" w:rsidRPr="00C340AC">
        <w:rPr>
          <w:rFonts w:cs="Tahoma"/>
          <w:szCs w:val="18"/>
          <w:lang w:val="nl-NL"/>
        </w:rPr>
        <w:t xml:space="preserve">Voorvallen kunnen online worden ingediend op de online geassisteerde ondersteuningswebsite op </w:t>
      </w:r>
      <w:hyperlink r:id="rId31" w:history="1">
        <w:r w:rsidR="00596386" w:rsidRPr="00C340AC">
          <w:rPr>
            <w:rStyle w:val="Hyperlink"/>
            <w:rFonts w:cs="Tahoma"/>
            <w:szCs w:val="18"/>
            <w:lang w:val="nl-NL"/>
          </w:rPr>
          <w:t>www.windowsazure.com</w:t>
        </w:r>
      </w:hyperlink>
      <w:r w:rsidR="00596386" w:rsidRPr="00C340AC">
        <w:rPr>
          <w:rFonts w:cs="Tahoma"/>
          <w:szCs w:val="18"/>
          <w:lang w:val="nl-NL"/>
        </w:rPr>
        <w:t>.</w:t>
      </w:r>
    </w:p>
    <w:p w14:paraId="0EDFCEBD" w14:textId="77777777" w:rsidR="00596386" w:rsidRPr="00C340AC" w:rsidRDefault="00596386" w:rsidP="00596386">
      <w:pPr>
        <w:tabs>
          <w:tab w:val="left" w:pos="360"/>
        </w:tabs>
        <w:jc w:val="both"/>
        <w:rPr>
          <w:rFonts w:cs="Tahoma"/>
          <w:lang w:val="nl-NL"/>
        </w:rPr>
      </w:pPr>
    </w:p>
    <w:p w14:paraId="0EDFCEBE" w14:textId="77777777" w:rsidR="00596386" w:rsidRPr="00C340AC" w:rsidRDefault="00596386" w:rsidP="00596386">
      <w:pPr>
        <w:tabs>
          <w:tab w:val="left" w:pos="360"/>
        </w:tabs>
        <w:jc w:val="both"/>
        <w:rPr>
          <w:rFonts w:cs="Tahoma"/>
          <w:lang w:val="nl-NL"/>
        </w:rPr>
      </w:pPr>
      <w:r w:rsidRPr="00C340AC">
        <w:rPr>
          <w:rFonts w:cs="Tahoma"/>
          <w:szCs w:val="18"/>
          <w:lang w:val="nl-NL"/>
        </w:rPr>
        <w:t>De Diensten worden in het Engels geleverd, tenzij schriftelijk anders is overeengekomen door een klant en Microsoft. Aanvullende diensten, inclusief technische ondersteuningsdiensten, zijn mogelijk beschikbaar voor Windows Azure in het kader van een afzonderlijke overeenkomst die tussen de partijen is aangegaan</w:t>
      </w:r>
      <w:r w:rsidR="000600D2">
        <w:rPr>
          <w:rFonts w:cs="Tahoma"/>
          <w:szCs w:val="18"/>
          <w:lang w:val="nl-NL"/>
        </w:rPr>
        <w:t xml:space="preserve">. </w:t>
      </w:r>
      <w:r w:rsidRPr="00C340AC">
        <w:rPr>
          <w:rFonts w:cs="Tahoma"/>
          <w:szCs w:val="18"/>
          <w:lang w:val="nl-NL"/>
        </w:rPr>
        <w:t>Op deze aanvullende diensten zijn de voorwaarden van die afzonderlijke overeenkomst van toepassing.</w:t>
      </w:r>
    </w:p>
    <w:p w14:paraId="0EDFCEBF" w14:textId="77777777" w:rsidR="00596386" w:rsidRPr="00C340AC" w:rsidRDefault="00596386" w:rsidP="00596386">
      <w:pPr>
        <w:pStyle w:val="normal1"/>
        <w:jc w:val="both"/>
        <w:rPr>
          <w:rFonts w:ascii="Tahoma" w:hAnsi="Tahoma" w:cs="Tahoma"/>
          <w:lang w:val="nl-NL"/>
        </w:rPr>
      </w:pPr>
    </w:p>
    <w:p w14:paraId="0EDFCEC0" w14:textId="77777777" w:rsidR="00596386" w:rsidRPr="00C340AC" w:rsidRDefault="00596386" w:rsidP="00596386">
      <w:pPr>
        <w:widowControl w:val="0"/>
        <w:tabs>
          <w:tab w:val="left" w:pos="720"/>
          <w:tab w:val="left" w:pos="1170"/>
        </w:tabs>
        <w:rPr>
          <w:rFonts w:cs="Tahoma"/>
          <w:lang w:val="nl-NL"/>
        </w:rPr>
      </w:pPr>
      <w:r w:rsidRPr="00C340AC">
        <w:rPr>
          <w:rFonts w:cs="Tahoma"/>
          <w:b/>
          <w:bCs/>
          <w:sz w:val="24"/>
          <w:szCs w:val="18"/>
          <w:lang w:val="nl-NL"/>
        </w:rPr>
        <w:t>Professionele Directe Ondersteuning voor Windows Azure</w:t>
      </w:r>
    </w:p>
    <w:p w14:paraId="0EDFCEC1" w14:textId="77777777" w:rsidR="001B7453" w:rsidRPr="00C340AC" w:rsidRDefault="001B7453" w:rsidP="006E7D7A">
      <w:pPr>
        <w:tabs>
          <w:tab w:val="left" w:pos="360"/>
        </w:tabs>
        <w:jc w:val="both"/>
        <w:rPr>
          <w:rFonts w:cs="Tahoma"/>
          <w:lang w:val="nl-NL"/>
        </w:rPr>
      </w:pPr>
    </w:p>
    <w:p w14:paraId="0EDFCEC2" w14:textId="77777777" w:rsidR="00596386" w:rsidRPr="00C340AC" w:rsidRDefault="00596386" w:rsidP="00596386">
      <w:pPr>
        <w:tabs>
          <w:tab w:val="left" w:pos="360"/>
        </w:tabs>
        <w:jc w:val="both"/>
        <w:rPr>
          <w:rFonts w:cs="Tahoma"/>
          <w:lang w:val="nl-NL"/>
        </w:rPr>
      </w:pPr>
      <w:r w:rsidRPr="00C340AC">
        <w:rPr>
          <w:rFonts w:cs="Tahoma"/>
          <w:color w:val="000000"/>
          <w:szCs w:val="18"/>
          <w:lang w:val="nl-NL"/>
        </w:rPr>
        <w:t>De klant is ervoor verantwoordelijk het aanvankelijke beveiligingsniveau te bepalen met behulp van het webindieningsproces, overeenkomstig de onderstaande richtlijnen. Microsoft kan het probleemniveau naar beneden bijstellen, bijvoorbeeld wanneer de klant geen adequate middelen of reactiesnelheid levert om Microsoft in staat te stellen probleemoplossingsinspanningen te blijven verlenen</w:t>
      </w:r>
      <w:r w:rsidR="000600D2">
        <w:rPr>
          <w:rFonts w:cs="Tahoma"/>
          <w:color w:val="000000"/>
          <w:szCs w:val="18"/>
          <w:lang w:val="nl-NL"/>
        </w:rPr>
        <w:t xml:space="preserve">. </w:t>
      </w:r>
      <w:r w:rsidRPr="00C340AC">
        <w:rPr>
          <w:rFonts w:cs="Tahoma"/>
          <w:color w:val="000000"/>
          <w:szCs w:val="18"/>
          <w:lang w:val="nl-NL"/>
        </w:rPr>
        <w:t>Het probleemniveau bepaalt het reactieniveau binnen Microsoft en de geschatte reactietijden worden in de onderstaande tabel beschreven</w:t>
      </w:r>
      <w:r w:rsidR="000600D2">
        <w:rPr>
          <w:rFonts w:cs="Tahoma"/>
          <w:color w:val="000000"/>
          <w:szCs w:val="18"/>
          <w:lang w:val="nl-NL"/>
        </w:rPr>
        <w:t xml:space="preserve">. </w:t>
      </w:r>
      <w:r w:rsidRPr="00C340AC">
        <w:rPr>
          <w:rFonts w:cs="Tahoma"/>
          <w:color w:val="000000"/>
          <w:szCs w:val="18"/>
          <w:lang w:val="nl-NL"/>
        </w:rPr>
        <w:t>Onze mogelijkheid de diensten te leveren is afhankelijk van de volledige en tijdige medewerking van de klant, alsmede de nauwkeurigheid en volledigheid van de informatie die de klant verschaft.</w:t>
      </w:r>
    </w:p>
    <w:p w14:paraId="0EDFCEC3" w14:textId="77777777" w:rsidR="00381B33" w:rsidRPr="00C340AC" w:rsidRDefault="00381B33" w:rsidP="00DD7F8E">
      <w:pPr>
        <w:rPr>
          <w:rFonts w:cs="Tahoma"/>
          <w:lang w:val="nl-NL"/>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14"/>
        <w:gridCol w:w="2884"/>
        <w:gridCol w:w="3098"/>
      </w:tblGrid>
      <w:tr w:rsidR="00596386" w:rsidRPr="00276F80" w14:paraId="0EDFCEC8" w14:textId="77777777" w:rsidTr="00650643">
        <w:trPr>
          <w:tblHeader/>
        </w:trPr>
        <w:tc>
          <w:tcPr>
            <w:tcW w:w="1844" w:type="dxa"/>
            <w:shd w:val="clear" w:color="auto" w:fill="FABF8F"/>
          </w:tcPr>
          <w:p w14:paraId="0EDFCEC4" w14:textId="77777777" w:rsidR="00596386" w:rsidRPr="00276F80" w:rsidRDefault="00596386" w:rsidP="0037031E">
            <w:pPr>
              <w:jc w:val="center"/>
              <w:rPr>
                <w:rFonts w:cs="Tahoma"/>
                <w:b/>
                <w:bCs/>
                <w:color w:val="000000"/>
                <w:sz w:val="20"/>
                <w:szCs w:val="18"/>
              </w:rPr>
            </w:pPr>
            <w:r w:rsidRPr="00276F80">
              <w:rPr>
                <w:rFonts w:cs="Tahoma"/>
                <w:b/>
                <w:bCs/>
                <w:color w:val="000000"/>
                <w:sz w:val="20"/>
                <w:szCs w:val="18"/>
              </w:rPr>
              <w:t>Probleemniveau</w:t>
            </w:r>
          </w:p>
        </w:tc>
        <w:tc>
          <w:tcPr>
            <w:tcW w:w="1714" w:type="dxa"/>
            <w:shd w:val="clear" w:color="auto" w:fill="FABF8F"/>
          </w:tcPr>
          <w:p w14:paraId="0EDFCEC5" w14:textId="77777777" w:rsidR="00596386" w:rsidRPr="00276F80" w:rsidRDefault="00596386" w:rsidP="0037031E">
            <w:pPr>
              <w:jc w:val="center"/>
              <w:rPr>
                <w:rFonts w:cs="Tahoma"/>
                <w:b/>
                <w:bCs/>
                <w:color w:val="000000"/>
                <w:sz w:val="20"/>
                <w:szCs w:val="18"/>
              </w:rPr>
            </w:pPr>
            <w:r w:rsidRPr="00276F80">
              <w:rPr>
                <w:rFonts w:cs="Tahoma"/>
                <w:b/>
                <w:bCs/>
                <w:color w:val="000000"/>
                <w:sz w:val="20"/>
                <w:szCs w:val="18"/>
              </w:rPr>
              <w:t>Contact</w:t>
            </w:r>
          </w:p>
        </w:tc>
        <w:tc>
          <w:tcPr>
            <w:tcW w:w="2884" w:type="dxa"/>
            <w:shd w:val="clear" w:color="auto" w:fill="FABF8F"/>
          </w:tcPr>
          <w:p w14:paraId="0EDFCEC6" w14:textId="77777777" w:rsidR="00596386" w:rsidRPr="00276F80" w:rsidRDefault="00596386" w:rsidP="0037031E">
            <w:pPr>
              <w:jc w:val="center"/>
              <w:rPr>
                <w:rFonts w:cs="Tahoma"/>
                <w:b/>
                <w:bCs/>
                <w:color w:val="000000"/>
                <w:sz w:val="20"/>
                <w:szCs w:val="18"/>
              </w:rPr>
            </w:pPr>
            <w:r w:rsidRPr="00276F80">
              <w:rPr>
                <w:rFonts w:cs="Tahoma"/>
                <w:b/>
                <w:bCs/>
                <w:color w:val="000000"/>
                <w:sz w:val="20"/>
                <w:szCs w:val="18"/>
              </w:rPr>
              <w:t>Situatie van de klant</w:t>
            </w:r>
          </w:p>
        </w:tc>
        <w:tc>
          <w:tcPr>
            <w:tcW w:w="3098" w:type="dxa"/>
            <w:shd w:val="clear" w:color="auto" w:fill="FABF8F"/>
          </w:tcPr>
          <w:p w14:paraId="0EDFCEC7" w14:textId="77777777" w:rsidR="00596386" w:rsidRPr="00276F80" w:rsidRDefault="00596386" w:rsidP="0037031E">
            <w:pPr>
              <w:jc w:val="center"/>
              <w:rPr>
                <w:rFonts w:cs="Tahoma"/>
                <w:b/>
                <w:bCs/>
                <w:color w:val="000000"/>
                <w:sz w:val="20"/>
                <w:szCs w:val="18"/>
              </w:rPr>
            </w:pPr>
            <w:r w:rsidRPr="00276F80">
              <w:rPr>
                <w:rFonts w:cs="Tahoma"/>
                <w:b/>
                <w:bCs/>
                <w:color w:val="000000"/>
                <w:sz w:val="20"/>
                <w:szCs w:val="18"/>
              </w:rPr>
              <w:t>Verwachte reactie van Microsoft</w:t>
            </w:r>
          </w:p>
        </w:tc>
      </w:tr>
      <w:tr w:rsidR="00596386" w:rsidRPr="00276F80" w14:paraId="0EDFCED0" w14:textId="77777777" w:rsidTr="00650643">
        <w:tc>
          <w:tcPr>
            <w:tcW w:w="1844" w:type="dxa"/>
          </w:tcPr>
          <w:p w14:paraId="0EDFCEC9" w14:textId="77777777" w:rsidR="00596386" w:rsidRPr="00276F80" w:rsidRDefault="00596386" w:rsidP="00647923">
            <w:pPr>
              <w:spacing w:after="60" w:line="240" w:lineRule="atLeast"/>
              <w:jc w:val="center"/>
              <w:rPr>
                <w:rFonts w:cs="Tahoma"/>
                <w:szCs w:val="18"/>
              </w:rPr>
            </w:pPr>
            <w:r w:rsidRPr="00276F80">
              <w:rPr>
                <w:rFonts w:cs="Tahoma"/>
                <w:szCs w:val="18"/>
              </w:rPr>
              <w:t>A</w:t>
            </w:r>
          </w:p>
        </w:tc>
        <w:tc>
          <w:tcPr>
            <w:tcW w:w="1714" w:type="dxa"/>
          </w:tcPr>
          <w:p w14:paraId="0EDFCECA" w14:textId="77777777" w:rsidR="00596386" w:rsidRPr="00276F80" w:rsidRDefault="00596386" w:rsidP="00647923">
            <w:pPr>
              <w:spacing w:after="60" w:line="240" w:lineRule="atLeast"/>
              <w:jc w:val="center"/>
              <w:rPr>
                <w:rFonts w:cs="Tahoma"/>
                <w:szCs w:val="18"/>
              </w:rPr>
            </w:pPr>
            <w:r w:rsidRPr="00276F80">
              <w:rPr>
                <w:rFonts w:cs="Tahoma"/>
                <w:szCs w:val="18"/>
              </w:rPr>
              <w:t>Melding via web</w:t>
            </w:r>
          </w:p>
        </w:tc>
        <w:tc>
          <w:tcPr>
            <w:tcW w:w="2884" w:type="dxa"/>
          </w:tcPr>
          <w:p w14:paraId="0EDFCECB" w14:textId="77777777" w:rsidR="00596386" w:rsidRPr="00C340AC" w:rsidRDefault="00596386" w:rsidP="00647923">
            <w:pPr>
              <w:spacing w:after="60" w:line="240" w:lineRule="atLeast"/>
              <w:rPr>
                <w:rFonts w:cs="Tahoma"/>
                <w:lang w:val="nl-NL"/>
              </w:rPr>
            </w:pPr>
            <w:r w:rsidRPr="00C340AC">
              <w:rPr>
                <w:rFonts w:cs="Tahoma"/>
                <w:szCs w:val="18"/>
                <w:lang w:val="nl-NL"/>
              </w:rPr>
              <w:t>Kritieke invloed op het bedrijf</w:t>
            </w:r>
          </w:p>
          <w:p w14:paraId="0EDFCECC" w14:textId="77777777" w:rsidR="00596386" w:rsidRPr="00C340AC" w:rsidRDefault="00596386" w:rsidP="00647923">
            <w:pPr>
              <w:spacing w:after="60" w:line="240" w:lineRule="atLeast"/>
              <w:rPr>
                <w:rFonts w:cs="Tahoma"/>
                <w:lang w:val="nl-NL"/>
              </w:rPr>
            </w:pPr>
            <w:r w:rsidRPr="00C340AC">
              <w:rPr>
                <w:rFonts w:cs="Tahoma"/>
                <w:szCs w:val="18"/>
                <w:lang w:val="nl-NL"/>
              </w:rPr>
              <w:t>Aanzienlijk verlies of belemmering van diensten (toepassing buiten werking)</w:t>
            </w:r>
          </w:p>
          <w:p w14:paraId="0EDFCECD" w14:textId="77777777" w:rsidR="00596386" w:rsidRPr="00276F80" w:rsidRDefault="00596386" w:rsidP="00647923">
            <w:pPr>
              <w:spacing w:after="60" w:line="240" w:lineRule="atLeast"/>
              <w:rPr>
                <w:rFonts w:cs="Tahoma"/>
                <w:szCs w:val="18"/>
              </w:rPr>
            </w:pPr>
            <w:r w:rsidRPr="00276F80">
              <w:rPr>
                <w:rFonts w:cs="Tahoma"/>
                <w:szCs w:val="18"/>
              </w:rPr>
              <w:t>Vereist aandacht binnen 1 uur</w:t>
            </w:r>
          </w:p>
        </w:tc>
        <w:tc>
          <w:tcPr>
            <w:tcW w:w="3098" w:type="dxa"/>
          </w:tcPr>
          <w:p w14:paraId="0EDFCECE" w14:textId="77777777" w:rsidR="00596386" w:rsidRPr="00276F80" w:rsidRDefault="00596386" w:rsidP="00647923">
            <w:pPr>
              <w:spacing w:after="60" w:line="240" w:lineRule="atLeast"/>
              <w:rPr>
                <w:rFonts w:cs="Tahoma"/>
              </w:rPr>
            </w:pPr>
            <w:r w:rsidRPr="00276F80">
              <w:rPr>
                <w:rFonts w:cs="Tahoma"/>
                <w:szCs w:val="18"/>
              </w:rPr>
              <w:t>1</w:t>
            </w:r>
            <w:r w:rsidRPr="00276F80">
              <w:rPr>
                <w:rFonts w:cs="Tahoma"/>
                <w:szCs w:val="18"/>
                <w:vertAlign w:val="superscript"/>
              </w:rPr>
              <w:t>e</w:t>
            </w:r>
            <w:r w:rsidRPr="00276F80">
              <w:rPr>
                <w:rFonts w:cs="Tahoma"/>
                <w:szCs w:val="18"/>
              </w:rPr>
              <w:t xml:space="preserve"> reactie binnen 1 uur</w:t>
            </w:r>
          </w:p>
          <w:p w14:paraId="0EDFCECF" w14:textId="77777777" w:rsidR="00596386" w:rsidRPr="00276F80" w:rsidRDefault="00596386" w:rsidP="00647923">
            <w:pPr>
              <w:spacing w:after="60" w:line="240" w:lineRule="atLeast"/>
              <w:rPr>
                <w:rFonts w:cs="Tahoma"/>
                <w:szCs w:val="18"/>
              </w:rPr>
            </w:pPr>
          </w:p>
        </w:tc>
      </w:tr>
      <w:tr w:rsidR="00596386" w:rsidRPr="00276F80" w14:paraId="0EDFCED8" w14:textId="77777777" w:rsidTr="00650643">
        <w:tc>
          <w:tcPr>
            <w:tcW w:w="1844" w:type="dxa"/>
          </w:tcPr>
          <w:p w14:paraId="0EDFCED1" w14:textId="77777777" w:rsidR="00596386" w:rsidRPr="00276F80" w:rsidRDefault="00596386" w:rsidP="00647923">
            <w:pPr>
              <w:spacing w:after="60" w:line="240" w:lineRule="atLeast"/>
              <w:jc w:val="center"/>
              <w:rPr>
                <w:rFonts w:cs="Tahoma"/>
                <w:szCs w:val="18"/>
              </w:rPr>
            </w:pPr>
            <w:r w:rsidRPr="00276F80">
              <w:rPr>
                <w:rFonts w:cs="Tahoma"/>
                <w:szCs w:val="18"/>
              </w:rPr>
              <w:lastRenderedPageBreak/>
              <w:t>B</w:t>
            </w:r>
          </w:p>
        </w:tc>
        <w:tc>
          <w:tcPr>
            <w:tcW w:w="1714" w:type="dxa"/>
          </w:tcPr>
          <w:p w14:paraId="0EDFCED2" w14:textId="77777777" w:rsidR="00596386" w:rsidRPr="00276F80" w:rsidRDefault="00596386" w:rsidP="00647923">
            <w:pPr>
              <w:spacing w:after="60" w:line="240" w:lineRule="atLeast"/>
              <w:jc w:val="center"/>
              <w:rPr>
                <w:rFonts w:cs="Tahoma"/>
                <w:szCs w:val="18"/>
              </w:rPr>
            </w:pPr>
            <w:r w:rsidRPr="00276F80">
              <w:rPr>
                <w:rFonts w:cs="Tahoma"/>
                <w:szCs w:val="18"/>
              </w:rPr>
              <w:t>Melding via web</w:t>
            </w:r>
          </w:p>
        </w:tc>
        <w:tc>
          <w:tcPr>
            <w:tcW w:w="2884" w:type="dxa"/>
          </w:tcPr>
          <w:p w14:paraId="0EDFCED3" w14:textId="77777777" w:rsidR="00596386" w:rsidRPr="00C340AC" w:rsidRDefault="00D53F9E" w:rsidP="00647923">
            <w:pPr>
              <w:spacing w:after="60" w:line="240" w:lineRule="atLeast"/>
              <w:rPr>
                <w:rFonts w:cs="Tahoma"/>
                <w:lang w:val="nl-NL"/>
              </w:rPr>
            </w:pPr>
            <w:r>
              <w:rPr>
                <w:rFonts w:cs="Tahoma"/>
                <w:szCs w:val="18"/>
                <w:lang w:val="nl-NL"/>
              </w:rPr>
              <w:t>Gematigde invloed op bedrijf</w:t>
            </w:r>
            <w:r w:rsidR="00596386" w:rsidRPr="00C340AC">
              <w:rPr>
                <w:rFonts w:cs="Tahoma"/>
                <w:szCs w:val="18"/>
                <w:lang w:val="nl-NL"/>
              </w:rPr>
              <w:t xml:space="preserve"> </w:t>
            </w:r>
          </w:p>
          <w:p w14:paraId="0EDFCED4" w14:textId="77777777" w:rsidR="00596386" w:rsidRPr="00C340AC" w:rsidRDefault="00596386" w:rsidP="00647923">
            <w:pPr>
              <w:spacing w:line="240" w:lineRule="atLeast"/>
              <w:rPr>
                <w:rFonts w:cs="Tahoma"/>
                <w:lang w:val="nl-NL"/>
              </w:rPr>
            </w:pPr>
            <w:r w:rsidRPr="00C340AC">
              <w:rPr>
                <w:rFonts w:cs="Tahoma"/>
                <w:szCs w:val="18"/>
                <w:lang w:val="nl-NL"/>
              </w:rPr>
              <w:t>Enig verlies of belemmering van services, maar het werk kan redelijkerwijs worden voortgezet, al is het belemmerd.</w:t>
            </w:r>
          </w:p>
          <w:p w14:paraId="0EDFCED5" w14:textId="77777777" w:rsidR="00596386" w:rsidRPr="00276F80" w:rsidRDefault="00596386" w:rsidP="00647923">
            <w:pPr>
              <w:spacing w:after="60" w:line="240" w:lineRule="atLeast"/>
              <w:rPr>
                <w:rFonts w:cs="Tahoma"/>
                <w:szCs w:val="18"/>
              </w:rPr>
            </w:pPr>
            <w:r w:rsidRPr="00276F80">
              <w:rPr>
                <w:rFonts w:cs="Tahoma"/>
                <w:szCs w:val="18"/>
              </w:rPr>
              <w:t>Vereist aandacht binnen 2 uur</w:t>
            </w:r>
          </w:p>
        </w:tc>
        <w:tc>
          <w:tcPr>
            <w:tcW w:w="3098" w:type="dxa"/>
          </w:tcPr>
          <w:p w14:paraId="0EDFCED6" w14:textId="77777777" w:rsidR="00596386" w:rsidRPr="00276F80" w:rsidRDefault="00596386" w:rsidP="00647923">
            <w:pPr>
              <w:spacing w:line="240" w:lineRule="atLeast"/>
              <w:rPr>
                <w:rFonts w:cs="Tahoma"/>
              </w:rPr>
            </w:pPr>
            <w:r w:rsidRPr="00276F80">
              <w:rPr>
                <w:rFonts w:cs="Tahoma"/>
                <w:szCs w:val="18"/>
              </w:rPr>
              <w:t>1</w:t>
            </w:r>
            <w:r w:rsidRPr="00276F80">
              <w:rPr>
                <w:rFonts w:cs="Tahoma"/>
                <w:szCs w:val="18"/>
                <w:vertAlign w:val="superscript"/>
              </w:rPr>
              <w:t>e</w:t>
            </w:r>
            <w:r w:rsidRPr="00276F80">
              <w:rPr>
                <w:rFonts w:cs="Tahoma"/>
                <w:szCs w:val="18"/>
              </w:rPr>
              <w:t xml:space="preserve"> reactie binnen 2 uur</w:t>
            </w:r>
          </w:p>
          <w:p w14:paraId="0EDFCED7" w14:textId="77777777" w:rsidR="00596386" w:rsidRPr="00276F80" w:rsidRDefault="00596386" w:rsidP="00647923">
            <w:pPr>
              <w:spacing w:after="60" w:line="240" w:lineRule="atLeast"/>
              <w:rPr>
                <w:rFonts w:cs="Tahoma"/>
                <w:szCs w:val="18"/>
              </w:rPr>
            </w:pPr>
          </w:p>
        </w:tc>
      </w:tr>
      <w:tr w:rsidR="00596386" w:rsidRPr="00276F80" w14:paraId="0EDFCEE0" w14:textId="77777777" w:rsidTr="00650643">
        <w:tc>
          <w:tcPr>
            <w:tcW w:w="1844" w:type="dxa"/>
          </w:tcPr>
          <w:p w14:paraId="0EDFCED9" w14:textId="77777777" w:rsidR="00596386" w:rsidRPr="00276F80" w:rsidRDefault="00596386" w:rsidP="00647923">
            <w:pPr>
              <w:spacing w:after="60" w:line="240" w:lineRule="atLeast"/>
              <w:jc w:val="center"/>
              <w:rPr>
                <w:rFonts w:cs="Tahoma"/>
                <w:szCs w:val="18"/>
              </w:rPr>
            </w:pPr>
            <w:r w:rsidRPr="00276F80">
              <w:rPr>
                <w:rFonts w:cs="Tahoma"/>
                <w:szCs w:val="18"/>
              </w:rPr>
              <w:t>C</w:t>
            </w:r>
          </w:p>
        </w:tc>
        <w:tc>
          <w:tcPr>
            <w:tcW w:w="1714" w:type="dxa"/>
          </w:tcPr>
          <w:p w14:paraId="0EDFCEDA" w14:textId="77777777" w:rsidR="00596386" w:rsidRPr="00276F80" w:rsidRDefault="00596386" w:rsidP="00647923">
            <w:pPr>
              <w:spacing w:after="60" w:line="240" w:lineRule="atLeast"/>
              <w:jc w:val="center"/>
              <w:rPr>
                <w:rFonts w:cs="Tahoma"/>
                <w:szCs w:val="18"/>
              </w:rPr>
            </w:pPr>
            <w:r w:rsidRPr="00276F80">
              <w:rPr>
                <w:rFonts w:cs="Tahoma"/>
                <w:szCs w:val="18"/>
              </w:rPr>
              <w:t>Melding via web</w:t>
            </w:r>
          </w:p>
        </w:tc>
        <w:tc>
          <w:tcPr>
            <w:tcW w:w="2884" w:type="dxa"/>
          </w:tcPr>
          <w:p w14:paraId="0EDFCEDB" w14:textId="77777777" w:rsidR="00596386" w:rsidRPr="00C340AC" w:rsidRDefault="00596386" w:rsidP="00647923">
            <w:pPr>
              <w:rPr>
                <w:rFonts w:cs="Tahoma"/>
                <w:lang w:val="nl-NL"/>
              </w:rPr>
            </w:pPr>
            <w:r w:rsidRPr="00C340AC">
              <w:rPr>
                <w:rFonts w:cs="Tahoma"/>
                <w:szCs w:val="18"/>
                <w:lang w:val="nl-NL"/>
              </w:rPr>
              <w:t>Minimale invloed op bedrijf</w:t>
            </w:r>
          </w:p>
          <w:p w14:paraId="0EDFCEDC" w14:textId="77777777" w:rsidR="00596386" w:rsidRPr="00C340AC" w:rsidRDefault="00596386" w:rsidP="00647923">
            <w:pPr>
              <w:rPr>
                <w:rFonts w:cs="Tahoma"/>
                <w:lang w:val="nl-NL"/>
              </w:rPr>
            </w:pPr>
            <w:r w:rsidRPr="00C340AC">
              <w:rPr>
                <w:rFonts w:cs="Tahoma"/>
                <w:szCs w:val="18"/>
                <w:lang w:val="nl-NL"/>
              </w:rPr>
              <w:t>Het bedrijf functioneert vrijwel normaal, met kleine of geen belemmering van diensten.</w:t>
            </w:r>
          </w:p>
          <w:p w14:paraId="0EDFCEDD" w14:textId="77777777" w:rsidR="00596386" w:rsidRPr="00276F80" w:rsidRDefault="00596386" w:rsidP="00647923">
            <w:pPr>
              <w:spacing w:after="60" w:line="240" w:lineRule="atLeast"/>
              <w:rPr>
                <w:rFonts w:cs="Tahoma"/>
                <w:szCs w:val="18"/>
              </w:rPr>
            </w:pPr>
            <w:r w:rsidRPr="00276F80">
              <w:rPr>
                <w:rFonts w:cs="Tahoma"/>
                <w:szCs w:val="18"/>
              </w:rPr>
              <w:t>Vereist aandacht binnen 4 uur</w:t>
            </w:r>
          </w:p>
        </w:tc>
        <w:tc>
          <w:tcPr>
            <w:tcW w:w="3098" w:type="dxa"/>
          </w:tcPr>
          <w:p w14:paraId="0EDFCEDE" w14:textId="77777777" w:rsidR="00596386" w:rsidRPr="00276F80" w:rsidRDefault="00596386" w:rsidP="00647923">
            <w:pPr>
              <w:rPr>
                <w:rFonts w:cs="Tahoma"/>
              </w:rPr>
            </w:pPr>
            <w:r w:rsidRPr="00276F80">
              <w:rPr>
                <w:rFonts w:cs="Tahoma"/>
                <w:szCs w:val="18"/>
              </w:rPr>
              <w:t>1</w:t>
            </w:r>
            <w:r w:rsidRPr="00276F80">
              <w:rPr>
                <w:rFonts w:cs="Tahoma"/>
                <w:szCs w:val="18"/>
                <w:vertAlign w:val="superscript"/>
              </w:rPr>
              <w:t>e</w:t>
            </w:r>
            <w:r w:rsidRPr="00276F80">
              <w:rPr>
                <w:rFonts w:cs="Tahoma"/>
                <w:szCs w:val="18"/>
              </w:rPr>
              <w:t xml:space="preserve"> reactie binnen 4 uur</w:t>
            </w:r>
          </w:p>
          <w:p w14:paraId="0EDFCEDF" w14:textId="77777777" w:rsidR="00596386" w:rsidRPr="00276F80" w:rsidRDefault="00596386" w:rsidP="00647923">
            <w:pPr>
              <w:spacing w:line="240" w:lineRule="atLeast"/>
              <w:rPr>
                <w:rFonts w:cs="Tahoma"/>
                <w:szCs w:val="18"/>
              </w:rPr>
            </w:pPr>
          </w:p>
        </w:tc>
      </w:tr>
    </w:tbl>
    <w:p w14:paraId="0EDFCEE1" w14:textId="77777777" w:rsidR="00596386" w:rsidRPr="00276F80" w:rsidRDefault="00596386" w:rsidP="00DD7F8E">
      <w:pPr>
        <w:rPr>
          <w:rFonts w:cs="Tahoma"/>
        </w:rPr>
      </w:pPr>
    </w:p>
    <w:p w14:paraId="0EDFCEE2" w14:textId="77777777" w:rsidR="000D747C" w:rsidRPr="00C340AC" w:rsidRDefault="000D747C" w:rsidP="00650643">
      <w:pPr>
        <w:rPr>
          <w:rFonts w:cs="Tahoma"/>
          <w:lang w:val="nl-NL"/>
        </w:rPr>
      </w:pPr>
      <w:r w:rsidRPr="00C340AC">
        <w:rPr>
          <w:rFonts w:cs="Tahoma"/>
          <w:snapToGrid w:val="0"/>
          <w:color w:val="000000"/>
          <w:szCs w:val="18"/>
          <w:lang w:val="nl-NL"/>
        </w:rPr>
        <w:t>Klanten kunnen ervoor kiezen om door Microsoft te worden teruggebeld.</w:t>
      </w:r>
      <w:r w:rsidR="000600D2">
        <w:rPr>
          <w:rFonts w:cs="Tahoma"/>
          <w:snapToGrid w:val="0"/>
          <w:color w:val="000000"/>
          <w:szCs w:val="18"/>
          <w:lang w:val="nl-NL"/>
        </w:rPr>
        <w:t xml:space="preserve"> </w:t>
      </w:r>
      <w:r w:rsidRPr="00C340AC">
        <w:rPr>
          <w:rFonts w:cs="Tahoma"/>
          <w:snapToGrid w:val="0"/>
          <w:color w:val="000000"/>
          <w:szCs w:val="18"/>
          <w:lang w:val="nl-NL"/>
        </w:rPr>
        <w:t>Anders wordt het voorval door het Windows</w:t>
      </w:r>
      <w:r w:rsidR="00650643">
        <w:rPr>
          <w:rFonts w:cs="Tahoma"/>
          <w:snapToGrid w:val="0"/>
          <w:color w:val="000000"/>
          <w:szCs w:val="18"/>
          <w:lang w:val="nl-NL"/>
        </w:rPr>
        <w:t> </w:t>
      </w:r>
      <w:r w:rsidRPr="00C340AC">
        <w:rPr>
          <w:rFonts w:cs="Tahoma"/>
          <w:snapToGrid w:val="0"/>
          <w:color w:val="000000"/>
          <w:szCs w:val="18"/>
          <w:lang w:val="nl-NL"/>
        </w:rPr>
        <w:t>Azure-ondersteuningsteam onderzocht en opgelost via online kanalen (bijvoorbeeld e-mail of de Windows</w:t>
      </w:r>
      <w:r w:rsidR="00650643">
        <w:rPr>
          <w:rFonts w:cs="Tahoma"/>
          <w:snapToGrid w:val="0"/>
          <w:color w:val="000000"/>
          <w:szCs w:val="18"/>
          <w:lang w:val="nl-NL"/>
        </w:rPr>
        <w:t> </w:t>
      </w:r>
      <w:r w:rsidRPr="00C340AC">
        <w:rPr>
          <w:rFonts w:cs="Tahoma"/>
          <w:snapToGrid w:val="0"/>
          <w:color w:val="000000"/>
          <w:szCs w:val="18"/>
          <w:lang w:val="nl-NL"/>
        </w:rPr>
        <w:t>Azure-portal).</w:t>
      </w:r>
    </w:p>
    <w:p w14:paraId="0EDFCEE3" w14:textId="77777777" w:rsidR="001C1727" w:rsidRPr="00C340AC" w:rsidRDefault="001C1727">
      <w:pPr>
        <w:rPr>
          <w:rFonts w:cs="Tahoma"/>
          <w:lang w:val="nl-NL"/>
        </w:rPr>
      </w:pPr>
    </w:p>
    <w:p w14:paraId="0EDFCEE4" w14:textId="77777777" w:rsidR="00DC0853" w:rsidRPr="00C340AC" w:rsidRDefault="00CB228A" w:rsidP="00DC0853">
      <w:pPr>
        <w:tabs>
          <w:tab w:val="left" w:pos="360"/>
        </w:tabs>
        <w:spacing w:after="60"/>
        <w:jc w:val="both"/>
        <w:rPr>
          <w:rFonts w:cs="Tahoma"/>
          <w:lang w:val="nl-NL"/>
        </w:rPr>
      </w:pPr>
      <w:r w:rsidRPr="00C340AC">
        <w:rPr>
          <w:rFonts w:cs="Tahoma"/>
          <w:b/>
          <w:color w:val="000000"/>
          <w:szCs w:val="18"/>
          <w:lang w:val="nl-NL"/>
        </w:rPr>
        <w:t>Service Delivery Management</w:t>
      </w:r>
    </w:p>
    <w:p w14:paraId="0EDFCEE5" w14:textId="77777777" w:rsidR="00596386" w:rsidRPr="00C340AC" w:rsidRDefault="00596386" w:rsidP="00650643">
      <w:pPr>
        <w:tabs>
          <w:tab w:val="left" w:pos="360"/>
        </w:tabs>
        <w:jc w:val="both"/>
        <w:rPr>
          <w:rFonts w:cs="Tahoma"/>
          <w:lang w:val="nl-NL"/>
        </w:rPr>
      </w:pPr>
      <w:r w:rsidRPr="00C340AC">
        <w:rPr>
          <w:rFonts w:cs="Tahoma"/>
          <w:color w:val="000000"/>
          <w:szCs w:val="18"/>
          <w:lang w:val="nl-NL"/>
        </w:rPr>
        <w:t>Naast</w:t>
      </w:r>
      <w:r w:rsidRPr="00C340AC">
        <w:rPr>
          <w:rFonts w:cs="Tahoma"/>
          <w:snapToGrid w:val="0"/>
          <w:szCs w:val="18"/>
          <w:lang w:val="nl-NL"/>
        </w:rPr>
        <w:t xml:space="preserve"> de Diensten die hierboven worden beschreven, krijgen klanten met Professionele Directe Ondersteuning voor Windows Azure </w:t>
      </w:r>
      <w:r w:rsidRPr="00C340AC">
        <w:rPr>
          <w:rFonts w:cs="Tahoma"/>
          <w:snapToGrid w:val="0"/>
          <w:color w:val="000000"/>
          <w:szCs w:val="18"/>
          <w:lang w:val="nl-NL"/>
        </w:rPr>
        <w:t>hulp bij het coördineren van de ondersteunings- en dienstrelatie voor Windows Azure</w:t>
      </w:r>
      <w:r w:rsidR="000600D2">
        <w:rPr>
          <w:rFonts w:cs="Tahoma"/>
          <w:snapToGrid w:val="0"/>
          <w:color w:val="000000"/>
          <w:szCs w:val="18"/>
          <w:lang w:val="nl-NL"/>
        </w:rPr>
        <w:t xml:space="preserve">. </w:t>
      </w:r>
      <w:r w:rsidRPr="00C340AC">
        <w:rPr>
          <w:rFonts w:cs="Tahoma"/>
          <w:snapToGrid w:val="0"/>
          <w:color w:val="000000"/>
          <w:szCs w:val="18"/>
          <w:lang w:val="nl-NL"/>
        </w:rPr>
        <w:t>Deze diensten worden geleverd door een groep ondersteuningsmedewerkers (</w:t>
      </w:r>
      <w:r w:rsidR="00F64A43">
        <w:rPr>
          <w:rFonts w:cs="Tahoma"/>
          <w:snapToGrid w:val="0"/>
          <w:color w:val="000000"/>
          <w:szCs w:val="18"/>
          <w:lang w:val="nl-NL"/>
        </w:rPr>
        <w:t>“</w:t>
      </w:r>
      <w:r w:rsidRPr="00C340AC">
        <w:rPr>
          <w:rFonts w:cs="Tahoma"/>
          <w:snapToGrid w:val="0"/>
          <w:color w:val="000000"/>
          <w:szCs w:val="18"/>
          <w:lang w:val="nl-NL"/>
        </w:rPr>
        <w:t>Professionele Beheerders voor Directe Levering</w:t>
      </w:r>
      <w:r w:rsidR="00F64A43">
        <w:rPr>
          <w:rFonts w:cs="Tahoma"/>
          <w:snapToGrid w:val="0"/>
          <w:color w:val="000000"/>
          <w:szCs w:val="18"/>
          <w:lang w:val="nl-NL"/>
        </w:rPr>
        <w:t>”</w:t>
      </w:r>
      <w:r w:rsidRPr="00C340AC">
        <w:rPr>
          <w:rFonts w:cs="Tahoma"/>
          <w:snapToGrid w:val="0"/>
          <w:color w:val="000000"/>
          <w:szCs w:val="18"/>
          <w:lang w:val="nl-NL"/>
        </w:rPr>
        <w:t>)</w:t>
      </w:r>
      <w:r w:rsidR="000600D2">
        <w:rPr>
          <w:rFonts w:cs="Tahoma"/>
          <w:snapToGrid w:val="0"/>
          <w:color w:val="000000"/>
          <w:szCs w:val="18"/>
          <w:lang w:val="nl-NL"/>
        </w:rPr>
        <w:t xml:space="preserve">. </w:t>
      </w:r>
      <w:r w:rsidRPr="00C340AC">
        <w:rPr>
          <w:rFonts w:cs="Tahoma"/>
          <w:snapToGrid w:val="0"/>
          <w:color w:val="000000"/>
          <w:szCs w:val="18"/>
          <w:lang w:val="nl-NL"/>
        </w:rPr>
        <w:t>De</w:t>
      </w:r>
      <w:r w:rsidR="00650643">
        <w:rPr>
          <w:rFonts w:cs="Tahoma"/>
          <w:snapToGrid w:val="0"/>
          <w:color w:val="000000"/>
          <w:szCs w:val="18"/>
          <w:lang w:val="nl-NL"/>
        </w:rPr>
        <w:t> </w:t>
      </w:r>
      <w:r w:rsidRPr="00C340AC">
        <w:rPr>
          <w:rFonts w:cs="Tahoma"/>
          <w:snapToGrid w:val="0"/>
          <w:color w:val="000000"/>
          <w:szCs w:val="18"/>
          <w:lang w:val="nl-NL"/>
        </w:rPr>
        <w:t xml:space="preserve">Professionele Beheerders voor Directe Levering zijn het aanspreekpunt van </w:t>
      </w:r>
      <w:r w:rsidRPr="00C340AC">
        <w:rPr>
          <w:rFonts w:cs="Tahoma"/>
          <w:szCs w:val="18"/>
          <w:lang w:val="nl-NL"/>
        </w:rPr>
        <w:t xml:space="preserve">de klant </w:t>
      </w:r>
      <w:r w:rsidRPr="00C340AC">
        <w:rPr>
          <w:rFonts w:cs="Tahoma"/>
          <w:snapToGrid w:val="0"/>
          <w:color w:val="000000"/>
          <w:szCs w:val="18"/>
          <w:lang w:val="nl-NL"/>
        </w:rPr>
        <w:t>binnen Microsoft en helpen bij de coördinatie met teams die de technische ondersteuning kunnen bieden die beschikbaar is voor de Online Diensten</w:t>
      </w:r>
      <w:r w:rsidR="000600D2">
        <w:rPr>
          <w:rFonts w:cs="Tahoma"/>
          <w:snapToGrid w:val="0"/>
          <w:color w:val="000000"/>
          <w:szCs w:val="18"/>
          <w:lang w:val="nl-NL"/>
        </w:rPr>
        <w:t xml:space="preserve">. </w:t>
      </w:r>
      <w:r w:rsidRPr="00C340AC">
        <w:rPr>
          <w:rFonts w:cs="Tahoma"/>
          <w:snapToGrid w:val="0"/>
          <w:color w:val="000000"/>
          <w:szCs w:val="18"/>
          <w:lang w:val="nl-NL"/>
        </w:rPr>
        <w:t xml:space="preserve">De Professionele Beheerders voor Directe Levering fungeren tevens als punt van informatievoorziening en geven feedback van </w:t>
      </w:r>
      <w:r w:rsidRPr="00C340AC">
        <w:rPr>
          <w:rFonts w:cs="Tahoma"/>
          <w:szCs w:val="18"/>
          <w:lang w:val="nl-NL"/>
        </w:rPr>
        <w:t xml:space="preserve">klanten </w:t>
      </w:r>
      <w:r w:rsidRPr="00C340AC">
        <w:rPr>
          <w:rFonts w:cs="Tahoma"/>
          <w:snapToGrid w:val="0"/>
          <w:color w:val="000000"/>
          <w:szCs w:val="18"/>
          <w:lang w:val="nl-NL"/>
        </w:rPr>
        <w:t>met betrekking tot de Diensten aan andere Microsoft-groepen</w:t>
      </w:r>
      <w:r w:rsidR="000600D2">
        <w:rPr>
          <w:rFonts w:cs="Tahoma"/>
          <w:snapToGrid w:val="0"/>
          <w:color w:val="000000"/>
          <w:szCs w:val="18"/>
          <w:lang w:val="nl-NL"/>
        </w:rPr>
        <w:t xml:space="preserve">. </w:t>
      </w:r>
      <w:r w:rsidRPr="00C340AC">
        <w:rPr>
          <w:rFonts w:cs="Tahoma"/>
          <w:snapToGrid w:val="0"/>
          <w:color w:val="000000"/>
          <w:szCs w:val="18"/>
          <w:lang w:val="nl-NL"/>
        </w:rPr>
        <w:t>De Professionele Beheerders voor Directe Levering bieden mogelijk ook de volgende aanvullende Diensten:</w:t>
      </w:r>
    </w:p>
    <w:p w14:paraId="0EDFCEE6" w14:textId="77777777" w:rsidR="00596386" w:rsidRPr="00C340AC" w:rsidRDefault="00596386" w:rsidP="00596386">
      <w:pPr>
        <w:tabs>
          <w:tab w:val="left" w:pos="360"/>
        </w:tabs>
        <w:jc w:val="both"/>
        <w:rPr>
          <w:rFonts w:cs="Tahoma"/>
          <w:lang w:val="nl-NL"/>
        </w:rPr>
      </w:pPr>
    </w:p>
    <w:p w14:paraId="0EDFCEE7" w14:textId="77777777" w:rsidR="00596386" w:rsidRPr="00C340AC" w:rsidRDefault="00596386" w:rsidP="006911C3">
      <w:pPr>
        <w:numPr>
          <w:ilvl w:val="0"/>
          <w:numId w:val="110"/>
        </w:numPr>
        <w:tabs>
          <w:tab w:val="clear" w:pos="720"/>
        </w:tabs>
        <w:spacing w:after="60"/>
        <w:ind w:left="1440"/>
        <w:jc w:val="both"/>
        <w:rPr>
          <w:rFonts w:cs="Tahoma"/>
          <w:lang w:val="nl-NL"/>
        </w:rPr>
      </w:pPr>
      <w:r w:rsidRPr="00C340AC">
        <w:rPr>
          <w:rFonts w:cs="Tahoma"/>
          <w:b/>
          <w:color w:val="000000"/>
          <w:szCs w:val="18"/>
          <w:lang w:val="nl-NL"/>
        </w:rPr>
        <w:t>Faciliteren van planning en middelen.</w:t>
      </w:r>
      <w:r w:rsidRPr="00C340AC">
        <w:rPr>
          <w:rFonts w:cs="Tahoma"/>
          <w:szCs w:val="18"/>
          <w:lang w:val="nl-NL"/>
        </w:rPr>
        <w:t xml:space="preserve"> Bij aanvang van deze Overeenkomst biedt Microsoft een oriëntatiesessie aan voor klantenbeheer en personeel via teleconferencing</w:t>
      </w:r>
      <w:r w:rsidR="000600D2">
        <w:rPr>
          <w:rFonts w:cs="Tahoma"/>
          <w:szCs w:val="18"/>
          <w:lang w:val="nl-NL"/>
        </w:rPr>
        <w:t xml:space="preserve">. </w:t>
      </w:r>
      <w:r w:rsidRPr="00C340AC">
        <w:rPr>
          <w:rFonts w:cs="Tahoma"/>
          <w:szCs w:val="18"/>
          <w:lang w:val="nl-NL"/>
        </w:rPr>
        <w:t>Het doel van deze sessie is het bespreken van de beschikbare ondersteunende Diensten en het beantwoorden van vragen zodat de klant zijn of haar gebruik van de Diensten kan plannen.</w:t>
      </w:r>
    </w:p>
    <w:p w14:paraId="0EDFCEE8" w14:textId="77777777" w:rsidR="00596386" w:rsidRPr="00C340AC" w:rsidRDefault="00596386" w:rsidP="006911C3">
      <w:pPr>
        <w:numPr>
          <w:ilvl w:val="0"/>
          <w:numId w:val="110"/>
        </w:numPr>
        <w:tabs>
          <w:tab w:val="clear" w:pos="720"/>
        </w:tabs>
        <w:spacing w:after="60"/>
        <w:ind w:left="1440"/>
        <w:jc w:val="both"/>
        <w:rPr>
          <w:rFonts w:cs="Tahoma"/>
          <w:lang w:val="nl-NL"/>
        </w:rPr>
      </w:pPr>
      <w:r w:rsidRPr="00C340AC">
        <w:rPr>
          <w:rFonts w:cs="Tahoma"/>
          <w:b/>
          <w:color w:val="000000"/>
          <w:szCs w:val="18"/>
          <w:lang w:val="nl-NL"/>
        </w:rPr>
        <w:t>Escalatiemanagement.</w:t>
      </w:r>
      <w:r w:rsidRPr="00C340AC">
        <w:rPr>
          <w:rFonts w:cs="Tahoma"/>
          <w:szCs w:val="18"/>
          <w:lang w:val="nl-NL"/>
        </w:rPr>
        <w:t xml:space="preserve"> Een Professionele Beheerder voor Directe Levering </w:t>
      </w:r>
      <w:r w:rsidRPr="00C340AC">
        <w:rPr>
          <w:rFonts w:cs="Tahoma"/>
          <w:snapToGrid w:val="0"/>
          <w:szCs w:val="18"/>
          <w:lang w:val="nl-NL"/>
        </w:rPr>
        <w:t>biedt de klant escalatiebeheerdiensten voor technische ondersteuning voor Windows Azure.</w:t>
      </w:r>
    </w:p>
    <w:p w14:paraId="0EDFCEE9" w14:textId="77777777" w:rsidR="00596386" w:rsidRPr="00C340AC" w:rsidRDefault="00596386" w:rsidP="00596386">
      <w:pPr>
        <w:tabs>
          <w:tab w:val="left" w:pos="360"/>
        </w:tabs>
        <w:jc w:val="both"/>
        <w:rPr>
          <w:rFonts w:cs="Tahoma"/>
          <w:lang w:val="nl-NL"/>
        </w:rPr>
      </w:pPr>
    </w:p>
    <w:p w14:paraId="0EDFCEEA" w14:textId="77777777" w:rsidR="00596386" w:rsidRPr="00C340AC" w:rsidRDefault="00CB228A" w:rsidP="00E03856">
      <w:pPr>
        <w:pStyle w:val="normal1"/>
        <w:jc w:val="both"/>
        <w:rPr>
          <w:rFonts w:ascii="Tahoma" w:hAnsi="Tahoma" w:cs="Tahoma"/>
          <w:lang w:val="nl-NL"/>
        </w:rPr>
      </w:pPr>
      <w:r w:rsidRPr="00C340AC">
        <w:rPr>
          <w:rFonts w:ascii="Tahoma" w:hAnsi="Tahoma" w:cs="Tahoma"/>
          <w:color w:val="000000"/>
          <w:sz w:val="18"/>
          <w:szCs w:val="18"/>
          <w:lang w:val="nl-NL"/>
        </w:rPr>
        <w:t>Service Delivery Management-diensten worden uitsluitend aangeboden in het Engels tussen 9.00 uur en 17.00 uur plaatselijke tijd,</w:t>
      </w:r>
      <w:r w:rsidR="00D53F9E">
        <w:rPr>
          <w:rFonts w:ascii="Tahoma" w:hAnsi="Tahoma" w:cs="Tahoma"/>
          <w:color w:val="000000"/>
          <w:sz w:val="18"/>
          <w:szCs w:val="18"/>
          <w:lang w:val="nl-NL"/>
        </w:rPr>
        <w:t xml:space="preserve"> </w:t>
      </w:r>
      <w:r w:rsidRPr="00C340AC">
        <w:rPr>
          <w:rFonts w:ascii="Tahoma" w:hAnsi="Tahoma" w:cs="Tahoma"/>
          <w:sz w:val="18"/>
          <w:szCs w:val="18"/>
          <w:lang w:val="nl-NL"/>
        </w:rPr>
        <w:t>van maandag tot en met vrijdag, met uitzondering van weekenden en feestdagen.</w:t>
      </w:r>
    </w:p>
    <w:p w14:paraId="0EDFCEEB" w14:textId="77777777" w:rsidR="00596386" w:rsidRPr="00C340AC" w:rsidRDefault="00596386" w:rsidP="00596386">
      <w:pPr>
        <w:pStyle w:val="normal1"/>
        <w:jc w:val="both"/>
        <w:rPr>
          <w:rFonts w:ascii="Tahoma" w:hAnsi="Tahoma" w:cs="Tahoma"/>
          <w:lang w:val="nl-NL"/>
        </w:rPr>
      </w:pPr>
    </w:p>
    <w:p w14:paraId="0EDFCEEC" w14:textId="77777777" w:rsidR="00DC0853" w:rsidRPr="00C340AC" w:rsidRDefault="00596386" w:rsidP="00DC0853">
      <w:pPr>
        <w:tabs>
          <w:tab w:val="left" w:pos="360"/>
        </w:tabs>
        <w:spacing w:after="60"/>
        <w:jc w:val="both"/>
        <w:rPr>
          <w:rFonts w:cs="Tahoma"/>
          <w:lang w:val="nl-NL"/>
        </w:rPr>
      </w:pPr>
      <w:r w:rsidRPr="00C340AC">
        <w:rPr>
          <w:rFonts w:cs="Tahoma"/>
          <w:b/>
          <w:szCs w:val="18"/>
          <w:lang w:val="nl-NL"/>
        </w:rPr>
        <w:t>Andere Information Services en Voorzieningen</w:t>
      </w:r>
    </w:p>
    <w:p w14:paraId="0EDFCEED" w14:textId="77777777" w:rsidR="00596386" w:rsidRPr="00C340AC" w:rsidRDefault="00596386" w:rsidP="00596386">
      <w:pPr>
        <w:tabs>
          <w:tab w:val="left" w:pos="360"/>
        </w:tabs>
        <w:jc w:val="both"/>
        <w:rPr>
          <w:rFonts w:cs="Tahoma"/>
          <w:lang w:val="nl-NL"/>
        </w:rPr>
      </w:pPr>
      <w:r w:rsidRPr="00C340AC">
        <w:rPr>
          <w:rFonts w:cs="Tahoma"/>
          <w:szCs w:val="18"/>
          <w:lang w:val="nl-NL"/>
        </w:rPr>
        <w:t>Information Services geven technische informatie over Windows Azure en ondersteuningstools waarmee klanten Windows Azure op een efficiëntere en effectievere wijze kunnen implementeren en bedienen</w:t>
      </w:r>
      <w:r w:rsidR="000600D2">
        <w:rPr>
          <w:rFonts w:cs="Tahoma"/>
          <w:szCs w:val="18"/>
          <w:lang w:val="nl-NL"/>
        </w:rPr>
        <w:t xml:space="preserve">. </w:t>
      </w:r>
      <w:r w:rsidRPr="00C340AC">
        <w:rPr>
          <w:rFonts w:cs="Tahoma"/>
          <w:szCs w:val="18"/>
          <w:lang w:val="nl-NL"/>
        </w:rPr>
        <w:t>Information Services worden uitsluitend aangeboden in het Engels en bestaan uit het volgende:</w:t>
      </w:r>
    </w:p>
    <w:p w14:paraId="0EDFCEEE" w14:textId="77777777" w:rsidR="00596386" w:rsidRPr="00C340AC" w:rsidRDefault="00596386" w:rsidP="00596386">
      <w:pPr>
        <w:tabs>
          <w:tab w:val="left" w:pos="360"/>
        </w:tabs>
        <w:jc w:val="both"/>
        <w:rPr>
          <w:rFonts w:cs="Tahoma"/>
          <w:lang w:val="nl-NL"/>
        </w:rPr>
      </w:pPr>
    </w:p>
    <w:p w14:paraId="0EDFCEEF" w14:textId="77777777" w:rsidR="00596386" w:rsidRPr="00C340AC" w:rsidRDefault="00596386" w:rsidP="006911C3">
      <w:pPr>
        <w:pStyle w:val="ListParagraph"/>
        <w:numPr>
          <w:ilvl w:val="0"/>
          <w:numId w:val="111"/>
        </w:numPr>
        <w:tabs>
          <w:tab w:val="left" w:pos="360"/>
        </w:tabs>
        <w:spacing w:after="60"/>
        <w:ind w:left="1440"/>
        <w:contextualSpacing w:val="0"/>
        <w:jc w:val="both"/>
        <w:rPr>
          <w:rFonts w:ascii="Tahoma" w:hAnsi="Tahoma" w:cs="Tahoma"/>
          <w:lang w:val="nl-NL"/>
        </w:rPr>
      </w:pPr>
      <w:r w:rsidRPr="00C340AC">
        <w:rPr>
          <w:rFonts w:ascii="Tahoma" w:hAnsi="Tahoma" w:cs="Tahoma"/>
          <w:b/>
          <w:color w:val="000000"/>
          <w:sz w:val="18"/>
          <w:szCs w:val="18"/>
          <w:lang w:val="nl-NL"/>
        </w:rPr>
        <w:t xml:space="preserve">Professionele Directe Ondersteuning voor exclusieve inhoud van Windows Azure. </w:t>
      </w:r>
      <w:r w:rsidRPr="00C340AC">
        <w:rPr>
          <w:rFonts w:ascii="Tahoma" w:hAnsi="Tahoma" w:cs="Tahoma"/>
          <w:snapToGrid w:val="0"/>
          <w:sz w:val="18"/>
          <w:szCs w:val="18"/>
          <w:lang w:val="nl-NL"/>
        </w:rPr>
        <w:t>Klanten krijgen toegang tot exclusieve inhoud van Windows Azure inclusief, maar niet beperkt tot, online publicaties met betrekking tot aanbevolen instellingen voor architectuur en implementatie, gearchiveerde trainingsinhoud, kennisgevingen van aankomende Webinars en andere algemene informatie over Windows Azure.</w:t>
      </w:r>
    </w:p>
    <w:p w14:paraId="0EDFCEF0" w14:textId="77777777" w:rsidR="00596386" w:rsidRPr="00650643" w:rsidRDefault="00596386" w:rsidP="006911C3">
      <w:pPr>
        <w:numPr>
          <w:ilvl w:val="0"/>
          <w:numId w:val="111"/>
        </w:numPr>
        <w:tabs>
          <w:tab w:val="left" w:pos="360"/>
        </w:tabs>
        <w:spacing w:after="60"/>
        <w:ind w:left="1440"/>
        <w:jc w:val="both"/>
        <w:rPr>
          <w:rFonts w:cs="Tahoma"/>
          <w:lang w:val="nl-NL"/>
        </w:rPr>
      </w:pPr>
      <w:r w:rsidRPr="00C340AC">
        <w:rPr>
          <w:rFonts w:cs="Tahoma"/>
          <w:b/>
          <w:color w:val="000000"/>
          <w:szCs w:val="18"/>
          <w:lang w:val="nl-NL"/>
        </w:rPr>
        <w:t>Webinars.</w:t>
      </w:r>
      <w:r w:rsidRPr="00C340AC">
        <w:rPr>
          <w:rFonts w:cs="Tahoma"/>
          <w:szCs w:val="18"/>
          <w:lang w:val="nl-NL"/>
        </w:rPr>
        <w:t xml:space="preserve"> Webinars zijn regelmatig georganiseerde discussies, geleid door Microsoft-professionals, waarin de belangrijkste aspecten van Microsoft Online Diensten worden besproken. Enkele voorbeelden van webinars zijn </w:t>
      </w:r>
      <w:r w:rsidR="00F64A43">
        <w:rPr>
          <w:rFonts w:cs="Tahoma"/>
          <w:szCs w:val="18"/>
          <w:lang w:val="nl-NL"/>
        </w:rPr>
        <w:t>“</w:t>
      </w:r>
      <w:r w:rsidRPr="00C340AC">
        <w:rPr>
          <w:rFonts w:cs="Tahoma"/>
          <w:szCs w:val="18"/>
          <w:lang w:val="nl-NL"/>
        </w:rPr>
        <w:t>Aan de slag</w:t>
      </w:r>
      <w:r w:rsidR="00F64A43">
        <w:rPr>
          <w:rFonts w:cs="Tahoma"/>
          <w:szCs w:val="18"/>
          <w:lang w:val="nl-NL"/>
        </w:rPr>
        <w:t>”</w:t>
      </w:r>
      <w:r w:rsidRPr="00C340AC">
        <w:rPr>
          <w:rFonts w:cs="Tahoma"/>
          <w:szCs w:val="18"/>
          <w:lang w:val="nl-NL"/>
        </w:rPr>
        <w:t xml:space="preserve"> met Windows Azure, Briefings over Nieuwe Functies en een vragenronde </w:t>
      </w:r>
      <w:r w:rsidR="00F64A43">
        <w:rPr>
          <w:rFonts w:cs="Tahoma"/>
          <w:szCs w:val="18"/>
          <w:lang w:val="nl-NL"/>
        </w:rPr>
        <w:t>“</w:t>
      </w:r>
      <w:r w:rsidRPr="00C340AC">
        <w:rPr>
          <w:rFonts w:cs="Tahoma"/>
          <w:szCs w:val="18"/>
          <w:lang w:val="nl-NL"/>
        </w:rPr>
        <w:t>Vraag het de Experts</w:t>
      </w:r>
      <w:r w:rsidR="00F64A43">
        <w:rPr>
          <w:rFonts w:cs="Tahoma"/>
          <w:szCs w:val="18"/>
          <w:lang w:val="nl-NL"/>
        </w:rPr>
        <w:t>”</w:t>
      </w:r>
      <w:r w:rsidRPr="00C340AC">
        <w:rPr>
          <w:rFonts w:cs="Tahoma"/>
          <w:szCs w:val="18"/>
          <w:lang w:val="nl-NL"/>
        </w:rPr>
        <w:t xml:space="preserve">. </w:t>
      </w:r>
    </w:p>
    <w:p w14:paraId="0EDFCEF1" w14:textId="77777777" w:rsidR="00650643" w:rsidRDefault="00650643" w:rsidP="00650643">
      <w:pPr>
        <w:tabs>
          <w:tab w:val="left" w:pos="360"/>
        </w:tabs>
        <w:spacing w:after="60"/>
        <w:jc w:val="both"/>
        <w:rPr>
          <w:rFonts w:cs="Tahoma"/>
          <w:lang w:val="nl-NL"/>
        </w:rPr>
      </w:pPr>
    </w:p>
    <w:p w14:paraId="0EDFCEF2" w14:textId="77777777" w:rsidR="00650643" w:rsidRPr="00C340AC" w:rsidRDefault="00650643" w:rsidP="00650643">
      <w:pPr>
        <w:tabs>
          <w:tab w:val="left" w:pos="360"/>
        </w:tabs>
        <w:spacing w:after="60"/>
        <w:jc w:val="both"/>
        <w:rPr>
          <w:rFonts w:cs="Tahoma"/>
          <w:lang w:val="nl-NL"/>
        </w:rPr>
      </w:pPr>
    </w:p>
    <w:p w14:paraId="0EDFCEF3" w14:textId="77777777" w:rsidR="00596386" w:rsidRPr="00C340AC" w:rsidRDefault="00596386" w:rsidP="006911C3">
      <w:pPr>
        <w:numPr>
          <w:ilvl w:val="0"/>
          <w:numId w:val="111"/>
        </w:numPr>
        <w:tabs>
          <w:tab w:val="left" w:pos="360"/>
        </w:tabs>
        <w:spacing w:after="60"/>
        <w:ind w:left="1440"/>
        <w:jc w:val="both"/>
        <w:rPr>
          <w:rFonts w:cs="Tahoma"/>
          <w:lang w:val="nl-NL"/>
        </w:rPr>
      </w:pPr>
      <w:r w:rsidRPr="00C340AC">
        <w:rPr>
          <w:rFonts w:cs="Tahoma"/>
          <w:b/>
          <w:color w:val="000000"/>
          <w:szCs w:val="18"/>
          <w:lang w:val="nl-NL"/>
        </w:rPr>
        <w:lastRenderedPageBreak/>
        <w:t>Aanvullende Adviesdiensten aangeboden door Professionele Beheerders voor Directe Levering.</w:t>
      </w:r>
    </w:p>
    <w:p w14:paraId="0EDFCEF4" w14:textId="77777777" w:rsidR="00596386" w:rsidRPr="00C340AC" w:rsidRDefault="00596386" w:rsidP="006911C3">
      <w:pPr>
        <w:numPr>
          <w:ilvl w:val="1"/>
          <w:numId w:val="97"/>
        </w:numPr>
        <w:tabs>
          <w:tab w:val="left" w:pos="360"/>
        </w:tabs>
        <w:spacing w:after="60"/>
        <w:ind w:left="1980"/>
        <w:jc w:val="both"/>
        <w:rPr>
          <w:rFonts w:cs="Tahoma"/>
          <w:lang w:val="nl-NL"/>
        </w:rPr>
      </w:pPr>
      <w:r w:rsidRPr="00C340AC">
        <w:rPr>
          <w:rFonts w:cs="Tahoma"/>
          <w:snapToGrid w:val="0"/>
          <w:szCs w:val="18"/>
          <w:lang w:val="nl-NL"/>
        </w:rPr>
        <w:t>Verwijzingen naar belangrijkste online middelen</w:t>
      </w:r>
      <w:r w:rsidR="000600D2">
        <w:rPr>
          <w:rFonts w:cs="Tahoma"/>
          <w:snapToGrid w:val="0"/>
          <w:szCs w:val="18"/>
          <w:lang w:val="nl-NL"/>
        </w:rPr>
        <w:t xml:space="preserve">. </w:t>
      </w:r>
      <w:r w:rsidRPr="00C340AC">
        <w:rPr>
          <w:rFonts w:cs="Tahoma"/>
          <w:snapToGrid w:val="0"/>
          <w:szCs w:val="18"/>
          <w:lang w:val="nl-NL"/>
        </w:rPr>
        <w:t>Een Professionele Beheerder voor Directe Levering biedt klanten aanbevelingen, inclusief aanwijzingen over toegang tot selfservice middelen die momenteel beschikbaar zijn voor het beantwoorden van ‘hoe kan ik‘-vragen over veelgebruikte Windows Azure-diensten en -functies.</w:t>
      </w:r>
    </w:p>
    <w:p w14:paraId="0EDFCEF5" w14:textId="77777777" w:rsidR="00596386" w:rsidRPr="00C340AC" w:rsidRDefault="00596386" w:rsidP="006911C3">
      <w:pPr>
        <w:numPr>
          <w:ilvl w:val="1"/>
          <w:numId w:val="97"/>
        </w:numPr>
        <w:spacing w:after="60"/>
        <w:ind w:left="1980"/>
        <w:jc w:val="both"/>
        <w:rPr>
          <w:rFonts w:cs="Tahoma"/>
          <w:lang w:val="nl-NL"/>
        </w:rPr>
      </w:pPr>
      <w:r w:rsidRPr="00C340AC">
        <w:rPr>
          <w:rFonts w:cs="Tahoma"/>
          <w:snapToGrid w:val="0"/>
          <w:szCs w:val="18"/>
          <w:lang w:val="nl-NL"/>
        </w:rPr>
        <w:t>Algemene voorvaltrends</w:t>
      </w:r>
      <w:r w:rsidR="000600D2">
        <w:rPr>
          <w:rFonts w:cs="Tahoma"/>
          <w:snapToGrid w:val="0"/>
          <w:szCs w:val="18"/>
          <w:lang w:val="nl-NL"/>
        </w:rPr>
        <w:t xml:space="preserve">. </w:t>
      </w:r>
      <w:r w:rsidRPr="00C340AC">
        <w:rPr>
          <w:rFonts w:cs="Tahoma"/>
          <w:snapToGrid w:val="0"/>
          <w:szCs w:val="18"/>
          <w:lang w:val="nl-NL"/>
        </w:rPr>
        <w:t>Een Professionele Beheerder voor Directe Levering helpt bij het vaststellen en beoordelen van de hoofdoorzaak van algemene ondersteuningsverzoeken die door klanten worden ingediend en biedt suggesties voor het beperken van dergelijke ondersteuningsproblemen in de toekomst.</w:t>
      </w:r>
    </w:p>
    <w:p w14:paraId="0EDFCEF6" w14:textId="77777777" w:rsidR="00596386" w:rsidRPr="00C340AC" w:rsidRDefault="00596386" w:rsidP="006911C3">
      <w:pPr>
        <w:numPr>
          <w:ilvl w:val="0"/>
          <w:numId w:val="111"/>
        </w:numPr>
        <w:tabs>
          <w:tab w:val="left" w:pos="360"/>
        </w:tabs>
        <w:spacing w:after="60"/>
        <w:ind w:left="1440"/>
        <w:jc w:val="both"/>
        <w:rPr>
          <w:rFonts w:cs="Tahoma"/>
          <w:lang w:val="nl-NL"/>
        </w:rPr>
      </w:pPr>
      <w:r w:rsidRPr="00C340AC">
        <w:rPr>
          <w:rFonts w:cs="Tahoma"/>
          <w:b/>
          <w:color w:val="000000"/>
          <w:szCs w:val="18"/>
          <w:lang w:val="nl-NL"/>
        </w:rPr>
        <w:t xml:space="preserve">Windows Azure-optimalisatierapporten. </w:t>
      </w:r>
      <w:r w:rsidRPr="00C340AC">
        <w:rPr>
          <w:rFonts w:cs="Tahoma"/>
          <w:szCs w:val="18"/>
          <w:lang w:val="nl-NL"/>
        </w:rPr>
        <w:t>Een Professionele Beheerder voor Directe Levering verstrekt regelmatig rapporten voor het identificeren van potentiële kostenbesparingen, het maximaliseren van uptime en het verbeteren van de ervaringen van gebruikers.</w:t>
      </w:r>
    </w:p>
    <w:p w14:paraId="0EDFCEF7" w14:textId="77777777" w:rsidR="00A47BFD" w:rsidRPr="00C340AC" w:rsidRDefault="00A47BFD" w:rsidP="00596386">
      <w:pPr>
        <w:pStyle w:val="normal1"/>
        <w:jc w:val="both"/>
        <w:rPr>
          <w:rFonts w:ascii="Tahoma" w:hAnsi="Tahoma" w:cs="Tahoma"/>
          <w:lang w:val="nl-NL"/>
        </w:rPr>
      </w:pPr>
    </w:p>
    <w:p w14:paraId="0EDFCEF8" w14:textId="77777777" w:rsidR="00596386" w:rsidRPr="00C340AC" w:rsidRDefault="00596386" w:rsidP="00596386">
      <w:pPr>
        <w:tabs>
          <w:tab w:val="left" w:pos="360"/>
        </w:tabs>
        <w:jc w:val="both"/>
        <w:rPr>
          <w:rFonts w:cs="Tahoma"/>
          <w:lang w:val="nl-NL"/>
        </w:rPr>
      </w:pPr>
      <w:r w:rsidRPr="00C340AC">
        <w:rPr>
          <w:rFonts w:cs="Tahoma"/>
          <w:b/>
          <w:sz w:val="24"/>
          <w:szCs w:val="18"/>
          <w:lang w:val="nl-NL"/>
        </w:rPr>
        <w:t>Standaardondersteuning voor Windows Azure</w:t>
      </w:r>
    </w:p>
    <w:p w14:paraId="0EDFCEF9" w14:textId="77777777" w:rsidR="00596386" w:rsidRPr="00C340AC" w:rsidRDefault="00596386" w:rsidP="00596386">
      <w:pPr>
        <w:tabs>
          <w:tab w:val="left" w:pos="360"/>
        </w:tabs>
        <w:jc w:val="both"/>
        <w:rPr>
          <w:rFonts w:cs="Tahoma"/>
          <w:lang w:val="nl-NL"/>
        </w:rPr>
      </w:pPr>
    </w:p>
    <w:p w14:paraId="0EDFCEFA" w14:textId="77777777" w:rsidR="00596386" w:rsidRPr="00C340AC" w:rsidRDefault="00A47BFD" w:rsidP="00650643">
      <w:pPr>
        <w:rPr>
          <w:rFonts w:cs="Tahoma"/>
          <w:lang w:val="nl-NL"/>
        </w:rPr>
      </w:pPr>
      <w:r w:rsidRPr="00C340AC">
        <w:rPr>
          <w:rFonts w:cs="Tahoma"/>
          <w:color w:val="000000"/>
          <w:szCs w:val="18"/>
          <w:lang w:val="nl-NL"/>
        </w:rPr>
        <w:t>De klant is ervoor verantwoordelijk het aanvankelijke beveiligingsniveau te bepalen tijdens het webindieningsproces,</w:t>
      </w:r>
      <w:r w:rsidR="00650643">
        <w:rPr>
          <w:rFonts w:cs="Tahoma"/>
          <w:color w:val="000000"/>
          <w:szCs w:val="18"/>
          <w:lang w:val="nl-NL"/>
        </w:rPr>
        <w:t> </w:t>
      </w:r>
      <w:r w:rsidRPr="00C340AC">
        <w:rPr>
          <w:rFonts w:cs="Tahoma"/>
          <w:color w:val="000000"/>
          <w:szCs w:val="18"/>
          <w:lang w:val="nl-NL"/>
        </w:rPr>
        <w:t>overeenkomstig de geleverde richtlijnen</w:t>
      </w:r>
      <w:r w:rsidR="000600D2">
        <w:rPr>
          <w:rFonts w:cs="Tahoma"/>
          <w:color w:val="000000"/>
          <w:szCs w:val="18"/>
          <w:lang w:val="nl-NL"/>
        </w:rPr>
        <w:t xml:space="preserve">. </w:t>
      </w:r>
      <w:r w:rsidRPr="00C340AC">
        <w:rPr>
          <w:rFonts w:cs="Tahoma"/>
          <w:color w:val="000000"/>
          <w:szCs w:val="18"/>
          <w:lang w:val="nl-NL"/>
        </w:rPr>
        <w:t>Microsoft kan het probleemniveau naar beneden bijstellen indien de klant niet in staat is adequate middelen of reactiesnelheid te leveren om Microsoft in staat te stellen probleemoplossingsinspanningen te verlenen</w:t>
      </w:r>
      <w:r w:rsidR="000600D2">
        <w:rPr>
          <w:rFonts w:cs="Tahoma"/>
          <w:color w:val="000000"/>
          <w:szCs w:val="18"/>
          <w:lang w:val="nl-NL"/>
        </w:rPr>
        <w:t>.</w:t>
      </w:r>
      <w:r w:rsidRPr="00C340AC">
        <w:rPr>
          <w:rFonts w:cs="Tahoma"/>
          <w:color w:val="000000"/>
          <w:szCs w:val="18"/>
          <w:lang w:val="nl-NL"/>
        </w:rPr>
        <w:t xml:space="preserve"> </w:t>
      </w:r>
      <w:r w:rsidRPr="00C340AC">
        <w:rPr>
          <w:rFonts w:cs="Tahoma"/>
          <w:szCs w:val="18"/>
          <w:lang w:val="nl-NL"/>
        </w:rPr>
        <w:t>Het probleemniveau bepaalt het reactieniveau binnen Microsoft</w:t>
      </w:r>
      <w:r w:rsidR="00650643">
        <w:rPr>
          <w:rFonts w:cs="Tahoma"/>
          <w:szCs w:val="18"/>
          <w:lang w:val="nl-NL"/>
        </w:rPr>
        <w:t> </w:t>
      </w:r>
      <w:r w:rsidRPr="00C340AC">
        <w:rPr>
          <w:rFonts w:cs="Tahoma"/>
          <w:szCs w:val="18"/>
          <w:lang w:val="nl-NL"/>
        </w:rPr>
        <w:t>en de geschatte reactietijden, zoals beschreven in de onderstaande tabel. Onze mogelijkheid de diensten te</w:t>
      </w:r>
      <w:r w:rsidR="00650643">
        <w:rPr>
          <w:rFonts w:cs="Tahoma"/>
          <w:szCs w:val="18"/>
          <w:lang w:val="nl-NL"/>
        </w:rPr>
        <w:t> </w:t>
      </w:r>
      <w:r w:rsidRPr="00C340AC">
        <w:rPr>
          <w:rFonts w:cs="Tahoma"/>
          <w:szCs w:val="18"/>
          <w:lang w:val="nl-NL"/>
        </w:rPr>
        <w:t>leveren is afhankelijk van de volledige en tijdige medewerking van de klant, alsmede de nauwkeurigheid en volledigheid van de informatie die de klant verschaft.</w:t>
      </w:r>
    </w:p>
    <w:p w14:paraId="0EDFCEFB" w14:textId="77777777" w:rsidR="00596386" w:rsidRPr="00C340AC" w:rsidRDefault="00596386" w:rsidP="00596386">
      <w:pPr>
        <w:rPr>
          <w:rFonts w:cs="Tahoma"/>
          <w:lang w:val="nl-NL"/>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82"/>
        <w:gridCol w:w="2809"/>
        <w:gridCol w:w="2915"/>
      </w:tblGrid>
      <w:tr w:rsidR="00596386" w:rsidRPr="00276F80" w14:paraId="0EDFCF00" w14:textId="77777777" w:rsidTr="002A6416">
        <w:tc>
          <w:tcPr>
            <w:tcW w:w="779" w:type="pct"/>
            <w:shd w:val="clear" w:color="auto" w:fill="FABF8F"/>
          </w:tcPr>
          <w:p w14:paraId="0EDFCEFC" w14:textId="77777777" w:rsidR="00596386" w:rsidRPr="00276F80" w:rsidRDefault="00596386" w:rsidP="0037031E">
            <w:pPr>
              <w:jc w:val="center"/>
              <w:rPr>
                <w:rFonts w:cs="Tahoma"/>
                <w:b/>
                <w:bCs/>
                <w:color w:val="000000"/>
                <w:sz w:val="20"/>
                <w:szCs w:val="18"/>
              </w:rPr>
            </w:pPr>
            <w:r w:rsidRPr="00276F80">
              <w:rPr>
                <w:rFonts w:cs="Tahoma"/>
                <w:b/>
                <w:bCs/>
                <w:color w:val="000000"/>
                <w:sz w:val="20"/>
                <w:szCs w:val="18"/>
              </w:rPr>
              <w:t>Probleemniveau</w:t>
            </w:r>
          </w:p>
        </w:tc>
        <w:tc>
          <w:tcPr>
            <w:tcW w:w="1022" w:type="pct"/>
            <w:shd w:val="clear" w:color="auto" w:fill="FABF8F"/>
          </w:tcPr>
          <w:p w14:paraId="0EDFCEFD" w14:textId="77777777" w:rsidR="00596386" w:rsidRPr="00276F80" w:rsidRDefault="00596386" w:rsidP="0037031E">
            <w:pPr>
              <w:jc w:val="center"/>
              <w:rPr>
                <w:rFonts w:cs="Tahoma"/>
                <w:b/>
                <w:bCs/>
                <w:color w:val="000000"/>
                <w:sz w:val="20"/>
                <w:szCs w:val="18"/>
              </w:rPr>
            </w:pPr>
            <w:r w:rsidRPr="00276F80">
              <w:rPr>
                <w:rFonts w:cs="Tahoma"/>
                <w:b/>
                <w:bCs/>
                <w:color w:val="000000"/>
                <w:sz w:val="20"/>
                <w:szCs w:val="18"/>
              </w:rPr>
              <w:t>Contact</w:t>
            </w:r>
          </w:p>
        </w:tc>
        <w:tc>
          <w:tcPr>
            <w:tcW w:w="1571" w:type="pct"/>
            <w:shd w:val="clear" w:color="auto" w:fill="FABF8F"/>
          </w:tcPr>
          <w:p w14:paraId="0EDFCEFE" w14:textId="77777777" w:rsidR="00596386" w:rsidRPr="00276F80" w:rsidRDefault="00596386" w:rsidP="0037031E">
            <w:pPr>
              <w:jc w:val="center"/>
              <w:rPr>
                <w:rFonts w:cs="Tahoma"/>
                <w:b/>
                <w:bCs/>
                <w:color w:val="000000"/>
                <w:sz w:val="20"/>
                <w:szCs w:val="18"/>
              </w:rPr>
            </w:pPr>
            <w:r w:rsidRPr="00276F80">
              <w:rPr>
                <w:rFonts w:cs="Tahoma"/>
                <w:b/>
                <w:bCs/>
                <w:color w:val="000000"/>
                <w:sz w:val="20"/>
                <w:szCs w:val="18"/>
              </w:rPr>
              <w:t>Situatie van de klant</w:t>
            </w:r>
          </w:p>
        </w:tc>
        <w:tc>
          <w:tcPr>
            <w:tcW w:w="1628" w:type="pct"/>
            <w:shd w:val="clear" w:color="auto" w:fill="FABF8F"/>
          </w:tcPr>
          <w:p w14:paraId="0EDFCEFF" w14:textId="77777777" w:rsidR="00596386" w:rsidRPr="00276F80" w:rsidRDefault="00596386" w:rsidP="0037031E">
            <w:pPr>
              <w:jc w:val="center"/>
              <w:rPr>
                <w:rFonts w:cs="Tahoma"/>
                <w:b/>
                <w:bCs/>
                <w:color w:val="000000"/>
                <w:sz w:val="20"/>
                <w:szCs w:val="18"/>
              </w:rPr>
            </w:pPr>
            <w:r w:rsidRPr="00276F80">
              <w:rPr>
                <w:rFonts w:cs="Tahoma"/>
                <w:b/>
                <w:bCs/>
                <w:color w:val="000000"/>
                <w:sz w:val="20"/>
                <w:szCs w:val="18"/>
              </w:rPr>
              <w:t>Verwachte reactie van Microsoft</w:t>
            </w:r>
          </w:p>
        </w:tc>
      </w:tr>
      <w:tr w:rsidR="00596386" w:rsidRPr="00276F80" w14:paraId="0EDFCF08" w14:textId="77777777" w:rsidTr="002A6416">
        <w:tc>
          <w:tcPr>
            <w:tcW w:w="779" w:type="pct"/>
          </w:tcPr>
          <w:p w14:paraId="0EDFCF01" w14:textId="77777777" w:rsidR="00596386" w:rsidRPr="00276F80" w:rsidRDefault="00596386" w:rsidP="00647923">
            <w:pPr>
              <w:spacing w:after="60" w:line="240" w:lineRule="atLeast"/>
              <w:jc w:val="center"/>
              <w:rPr>
                <w:rFonts w:cs="Tahoma"/>
                <w:szCs w:val="18"/>
              </w:rPr>
            </w:pPr>
            <w:r w:rsidRPr="00276F80">
              <w:rPr>
                <w:rFonts w:cs="Tahoma"/>
                <w:szCs w:val="18"/>
              </w:rPr>
              <w:t>A</w:t>
            </w:r>
          </w:p>
        </w:tc>
        <w:tc>
          <w:tcPr>
            <w:tcW w:w="1022" w:type="pct"/>
          </w:tcPr>
          <w:p w14:paraId="0EDFCF02" w14:textId="77777777" w:rsidR="00596386" w:rsidRPr="00276F80" w:rsidRDefault="00596386" w:rsidP="00647923">
            <w:pPr>
              <w:spacing w:after="60" w:line="240" w:lineRule="atLeast"/>
              <w:jc w:val="center"/>
              <w:rPr>
                <w:rFonts w:cs="Tahoma"/>
                <w:szCs w:val="18"/>
              </w:rPr>
            </w:pPr>
            <w:r w:rsidRPr="00276F80">
              <w:rPr>
                <w:rFonts w:cs="Tahoma"/>
                <w:szCs w:val="18"/>
              </w:rPr>
              <w:t>Melding via web</w:t>
            </w:r>
          </w:p>
        </w:tc>
        <w:tc>
          <w:tcPr>
            <w:tcW w:w="1571" w:type="pct"/>
          </w:tcPr>
          <w:p w14:paraId="0EDFCF03" w14:textId="77777777" w:rsidR="00596386" w:rsidRPr="00C340AC" w:rsidRDefault="00596386" w:rsidP="00647923">
            <w:pPr>
              <w:spacing w:after="60" w:line="240" w:lineRule="atLeast"/>
              <w:rPr>
                <w:rFonts w:cs="Tahoma"/>
                <w:lang w:val="nl-NL"/>
              </w:rPr>
            </w:pPr>
            <w:r w:rsidRPr="00C340AC">
              <w:rPr>
                <w:rFonts w:cs="Tahoma"/>
                <w:szCs w:val="18"/>
                <w:lang w:val="nl-NL"/>
              </w:rPr>
              <w:t>Kritieke invloed op het bedrijf</w:t>
            </w:r>
          </w:p>
          <w:p w14:paraId="0EDFCF04" w14:textId="77777777" w:rsidR="00596386" w:rsidRPr="00C340AC" w:rsidRDefault="00596386" w:rsidP="00647923">
            <w:pPr>
              <w:spacing w:after="60" w:line="240" w:lineRule="atLeast"/>
              <w:rPr>
                <w:rFonts w:cs="Tahoma"/>
                <w:lang w:val="nl-NL"/>
              </w:rPr>
            </w:pPr>
            <w:r w:rsidRPr="00C340AC">
              <w:rPr>
                <w:rFonts w:cs="Tahoma"/>
                <w:szCs w:val="18"/>
                <w:lang w:val="nl-NL"/>
              </w:rPr>
              <w:t>Aanzienlijk verlies of belemmering van diensten (toepassing buiten werking)</w:t>
            </w:r>
          </w:p>
          <w:p w14:paraId="0EDFCF05" w14:textId="77777777" w:rsidR="00596386" w:rsidRPr="00276F80" w:rsidRDefault="00596386" w:rsidP="00647923">
            <w:pPr>
              <w:spacing w:after="60" w:line="240" w:lineRule="atLeast"/>
              <w:rPr>
                <w:rFonts w:cs="Tahoma"/>
                <w:szCs w:val="18"/>
              </w:rPr>
            </w:pPr>
            <w:r w:rsidRPr="00276F80">
              <w:rPr>
                <w:rFonts w:cs="Tahoma"/>
                <w:szCs w:val="18"/>
              </w:rPr>
              <w:t>Vereist aandacht binnen 2 uur</w:t>
            </w:r>
          </w:p>
        </w:tc>
        <w:tc>
          <w:tcPr>
            <w:tcW w:w="1628" w:type="pct"/>
          </w:tcPr>
          <w:p w14:paraId="0EDFCF06" w14:textId="77777777" w:rsidR="00596386" w:rsidRPr="00276F80" w:rsidRDefault="00596386" w:rsidP="00647923">
            <w:pPr>
              <w:spacing w:after="60" w:line="240" w:lineRule="atLeast"/>
              <w:rPr>
                <w:rFonts w:cs="Tahoma"/>
              </w:rPr>
            </w:pPr>
            <w:r w:rsidRPr="00276F80">
              <w:rPr>
                <w:rFonts w:cs="Tahoma"/>
                <w:szCs w:val="18"/>
              </w:rPr>
              <w:t>1</w:t>
            </w:r>
            <w:r w:rsidRPr="00276F80">
              <w:rPr>
                <w:rFonts w:cs="Tahoma"/>
                <w:szCs w:val="18"/>
                <w:vertAlign w:val="superscript"/>
              </w:rPr>
              <w:t>e</w:t>
            </w:r>
            <w:r w:rsidRPr="00276F80">
              <w:rPr>
                <w:rFonts w:cs="Tahoma"/>
                <w:szCs w:val="18"/>
              </w:rPr>
              <w:t xml:space="preserve"> reactie binnen 2 uur</w:t>
            </w:r>
          </w:p>
          <w:p w14:paraId="0EDFCF07" w14:textId="77777777" w:rsidR="00596386" w:rsidRPr="00276F80" w:rsidRDefault="00596386" w:rsidP="00647923">
            <w:pPr>
              <w:spacing w:after="60" w:line="240" w:lineRule="atLeast"/>
              <w:rPr>
                <w:rFonts w:cs="Tahoma"/>
                <w:szCs w:val="18"/>
              </w:rPr>
            </w:pPr>
          </w:p>
        </w:tc>
      </w:tr>
      <w:tr w:rsidR="00596386" w:rsidRPr="00276F80" w14:paraId="0EDFCF10" w14:textId="77777777" w:rsidTr="002A6416">
        <w:tc>
          <w:tcPr>
            <w:tcW w:w="779" w:type="pct"/>
          </w:tcPr>
          <w:p w14:paraId="0EDFCF09" w14:textId="77777777" w:rsidR="00596386" w:rsidRPr="00276F80" w:rsidRDefault="00596386" w:rsidP="00D824E9">
            <w:pPr>
              <w:keepNext/>
              <w:spacing w:after="60" w:line="240" w:lineRule="atLeast"/>
              <w:jc w:val="center"/>
              <w:rPr>
                <w:rFonts w:cs="Tahoma"/>
                <w:szCs w:val="18"/>
              </w:rPr>
            </w:pPr>
            <w:r w:rsidRPr="00276F80">
              <w:rPr>
                <w:rFonts w:cs="Tahoma"/>
                <w:szCs w:val="18"/>
              </w:rPr>
              <w:t>B</w:t>
            </w:r>
          </w:p>
        </w:tc>
        <w:tc>
          <w:tcPr>
            <w:tcW w:w="1022" w:type="pct"/>
          </w:tcPr>
          <w:p w14:paraId="0EDFCF0A" w14:textId="77777777" w:rsidR="00596386" w:rsidRPr="00276F80" w:rsidRDefault="00596386" w:rsidP="00647923">
            <w:pPr>
              <w:spacing w:after="60" w:line="240" w:lineRule="atLeast"/>
              <w:jc w:val="center"/>
              <w:rPr>
                <w:rFonts w:cs="Tahoma"/>
                <w:szCs w:val="18"/>
              </w:rPr>
            </w:pPr>
            <w:r w:rsidRPr="00276F80">
              <w:rPr>
                <w:rFonts w:cs="Tahoma"/>
                <w:szCs w:val="18"/>
              </w:rPr>
              <w:t>Melding via web</w:t>
            </w:r>
          </w:p>
        </w:tc>
        <w:tc>
          <w:tcPr>
            <w:tcW w:w="1571" w:type="pct"/>
          </w:tcPr>
          <w:p w14:paraId="0EDFCF0B" w14:textId="77777777" w:rsidR="00596386" w:rsidRPr="00C340AC" w:rsidRDefault="00596386" w:rsidP="00647923">
            <w:pPr>
              <w:spacing w:after="60" w:line="240" w:lineRule="atLeast"/>
              <w:rPr>
                <w:rFonts w:cs="Tahoma"/>
                <w:lang w:val="nl-NL"/>
              </w:rPr>
            </w:pPr>
            <w:r w:rsidRPr="00C340AC">
              <w:rPr>
                <w:rFonts w:cs="Tahoma"/>
                <w:szCs w:val="18"/>
                <w:lang w:val="nl-NL"/>
              </w:rPr>
              <w:t xml:space="preserve">Gematigde invloed op bedrijf: </w:t>
            </w:r>
          </w:p>
          <w:p w14:paraId="0EDFCF0C" w14:textId="77777777" w:rsidR="00596386" w:rsidRPr="00C340AC" w:rsidRDefault="00596386" w:rsidP="00647923">
            <w:pPr>
              <w:spacing w:line="240" w:lineRule="atLeast"/>
              <w:rPr>
                <w:rFonts w:cs="Tahoma"/>
                <w:lang w:val="nl-NL"/>
              </w:rPr>
            </w:pPr>
            <w:r w:rsidRPr="00C340AC">
              <w:rPr>
                <w:rFonts w:cs="Tahoma"/>
                <w:szCs w:val="18"/>
                <w:lang w:val="nl-NL"/>
              </w:rPr>
              <w:t>Enig verlies of belemmering van services, maar het werk kan redelijkerwijs worden voortgezet, al is het belemmerd.</w:t>
            </w:r>
          </w:p>
          <w:p w14:paraId="0EDFCF0D" w14:textId="77777777" w:rsidR="00596386" w:rsidRPr="00276F80" w:rsidRDefault="00596386" w:rsidP="00647923">
            <w:pPr>
              <w:spacing w:after="60" w:line="240" w:lineRule="atLeast"/>
              <w:rPr>
                <w:rFonts w:cs="Tahoma"/>
                <w:szCs w:val="18"/>
              </w:rPr>
            </w:pPr>
            <w:r w:rsidRPr="00276F80">
              <w:rPr>
                <w:rFonts w:cs="Tahoma"/>
                <w:szCs w:val="18"/>
              </w:rPr>
              <w:t>Vereist aandacht binnen 4 uur</w:t>
            </w:r>
          </w:p>
        </w:tc>
        <w:tc>
          <w:tcPr>
            <w:tcW w:w="1628" w:type="pct"/>
          </w:tcPr>
          <w:p w14:paraId="0EDFCF0E" w14:textId="77777777" w:rsidR="00596386" w:rsidRPr="00276F80" w:rsidRDefault="00596386" w:rsidP="00647923">
            <w:pPr>
              <w:spacing w:line="240" w:lineRule="atLeast"/>
              <w:rPr>
                <w:rFonts w:cs="Tahoma"/>
              </w:rPr>
            </w:pPr>
            <w:r w:rsidRPr="00276F80">
              <w:rPr>
                <w:rFonts w:cs="Tahoma"/>
                <w:szCs w:val="18"/>
              </w:rPr>
              <w:t>1</w:t>
            </w:r>
            <w:r w:rsidRPr="00276F80">
              <w:rPr>
                <w:rFonts w:cs="Tahoma"/>
                <w:szCs w:val="18"/>
                <w:vertAlign w:val="superscript"/>
              </w:rPr>
              <w:t>e</w:t>
            </w:r>
            <w:r w:rsidRPr="00276F80">
              <w:rPr>
                <w:rFonts w:cs="Tahoma"/>
                <w:szCs w:val="18"/>
              </w:rPr>
              <w:t xml:space="preserve"> reactie binnen 4 uur</w:t>
            </w:r>
          </w:p>
          <w:p w14:paraId="0EDFCF0F" w14:textId="77777777" w:rsidR="00596386" w:rsidRPr="00276F80" w:rsidRDefault="00596386" w:rsidP="00647923">
            <w:pPr>
              <w:spacing w:after="60" w:line="240" w:lineRule="atLeast"/>
              <w:rPr>
                <w:rFonts w:cs="Tahoma"/>
                <w:szCs w:val="18"/>
              </w:rPr>
            </w:pPr>
          </w:p>
        </w:tc>
      </w:tr>
      <w:tr w:rsidR="00596386" w:rsidRPr="00276F80" w14:paraId="0EDFCF18" w14:textId="77777777" w:rsidTr="002A6416">
        <w:tc>
          <w:tcPr>
            <w:tcW w:w="779" w:type="pct"/>
          </w:tcPr>
          <w:p w14:paraId="0EDFCF11" w14:textId="77777777" w:rsidR="00596386" w:rsidRPr="00276F80" w:rsidRDefault="00596386" w:rsidP="00647923">
            <w:pPr>
              <w:spacing w:after="60" w:line="240" w:lineRule="atLeast"/>
              <w:jc w:val="center"/>
              <w:rPr>
                <w:rFonts w:cs="Tahoma"/>
                <w:szCs w:val="18"/>
              </w:rPr>
            </w:pPr>
            <w:r w:rsidRPr="00276F80">
              <w:rPr>
                <w:rFonts w:cs="Tahoma"/>
                <w:szCs w:val="18"/>
              </w:rPr>
              <w:t>C</w:t>
            </w:r>
          </w:p>
        </w:tc>
        <w:tc>
          <w:tcPr>
            <w:tcW w:w="1022" w:type="pct"/>
          </w:tcPr>
          <w:p w14:paraId="0EDFCF12" w14:textId="77777777" w:rsidR="00596386" w:rsidRPr="00276F80" w:rsidRDefault="00596386" w:rsidP="00647923">
            <w:pPr>
              <w:spacing w:after="60" w:line="240" w:lineRule="atLeast"/>
              <w:jc w:val="center"/>
              <w:rPr>
                <w:rFonts w:cs="Tahoma"/>
                <w:szCs w:val="18"/>
              </w:rPr>
            </w:pPr>
            <w:r w:rsidRPr="00276F80">
              <w:rPr>
                <w:rFonts w:cs="Tahoma"/>
                <w:szCs w:val="18"/>
              </w:rPr>
              <w:t>Melding via web</w:t>
            </w:r>
          </w:p>
        </w:tc>
        <w:tc>
          <w:tcPr>
            <w:tcW w:w="1571" w:type="pct"/>
          </w:tcPr>
          <w:p w14:paraId="0EDFCF13" w14:textId="77777777" w:rsidR="00596386" w:rsidRPr="00C340AC" w:rsidRDefault="00596386" w:rsidP="00647923">
            <w:pPr>
              <w:rPr>
                <w:rFonts w:cs="Tahoma"/>
                <w:lang w:val="nl-NL"/>
              </w:rPr>
            </w:pPr>
            <w:r w:rsidRPr="00C340AC">
              <w:rPr>
                <w:rFonts w:cs="Tahoma"/>
                <w:szCs w:val="18"/>
                <w:lang w:val="nl-NL"/>
              </w:rPr>
              <w:t>Minimale invloed op bedrijf</w:t>
            </w:r>
          </w:p>
          <w:p w14:paraId="0EDFCF14" w14:textId="77777777" w:rsidR="00596386" w:rsidRPr="00C340AC" w:rsidRDefault="00596386" w:rsidP="00647923">
            <w:pPr>
              <w:rPr>
                <w:rFonts w:cs="Tahoma"/>
                <w:lang w:val="nl-NL"/>
              </w:rPr>
            </w:pPr>
            <w:r w:rsidRPr="00C340AC">
              <w:rPr>
                <w:rFonts w:cs="Tahoma"/>
                <w:szCs w:val="18"/>
                <w:lang w:val="nl-NL"/>
              </w:rPr>
              <w:t>Het bedrijf functioneert vrijwel normaal, met kleine of geen belemmering van diensten.</w:t>
            </w:r>
          </w:p>
          <w:p w14:paraId="0EDFCF15" w14:textId="77777777" w:rsidR="00596386" w:rsidRPr="00276F80" w:rsidRDefault="00596386" w:rsidP="00647923">
            <w:pPr>
              <w:spacing w:after="60" w:line="240" w:lineRule="atLeast"/>
              <w:rPr>
                <w:rFonts w:cs="Tahoma"/>
                <w:szCs w:val="18"/>
              </w:rPr>
            </w:pPr>
            <w:r w:rsidRPr="00276F80">
              <w:rPr>
                <w:rFonts w:cs="Tahoma"/>
                <w:szCs w:val="18"/>
              </w:rPr>
              <w:t>Vereist aandacht binnen 8 uur</w:t>
            </w:r>
          </w:p>
        </w:tc>
        <w:tc>
          <w:tcPr>
            <w:tcW w:w="1628" w:type="pct"/>
          </w:tcPr>
          <w:p w14:paraId="0EDFCF16" w14:textId="77777777" w:rsidR="00596386" w:rsidRPr="00276F80" w:rsidRDefault="00596386" w:rsidP="00647923">
            <w:pPr>
              <w:rPr>
                <w:rFonts w:cs="Tahoma"/>
              </w:rPr>
            </w:pPr>
            <w:r w:rsidRPr="00276F80">
              <w:rPr>
                <w:rFonts w:cs="Tahoma"/>
                <w:szCs w:val="18"/>
              </w:rPr>
              <w:t>1</w:t>
            </w:r>
            <w:r w:rsidRPr="00276F80">
              <w:rPr>
                <w:rFonts w:cs="Tahoma"/>
                <w:szCs w:val="18"/>
                <w:vertAlign w:val="superscript"/>
              </w:rPr>
              <w:t>e</w:t>
            </w:r>
            <w:r w:rsidRPr="00276F80">
              <w:rPr>
                <w:rFonts w:cs="Tahoma"/>
                <w:szCs w:val="18"/>
              </w:rPr>
              <w:t xml:space="preserve"> reactie binnen 8 uur</w:t>
            </w:r>
          </w:p>
          <w:p w14:paraId="0EDFCF17" w14:textId="77777777" w:rsidR="00596386" w:rsidRPr="00276F80" w:rsidRDefault="00596386" w:rsidP="00647923">
            <w:pPr>
              <w:spacing w:line="240" w:lineRule="atLeast"/>
              <w:rPr>
                <w:rFonts w:cs="Tahoma"/>
                <w:szCs w:val="18"/>
              </w:rPr>
            </w:pPr>
          </w:p>
        </w:tc>
      </w:tr>
    </w:tbl>
    <w:p w14:paraId="0EDFCF19" w14:textId="77777777" w:rsidR="00596386" w:rsidRPr="00276F80" w:rsidRDefault="00596386" w:rsidP="00596386">
      <w:pPr>
        <w:rPr>
          <w:rFonts w:cs="Tahoma"/>
        </w:rPr>
      </w:pPr>
    </w:p>
    <w:p w14:paraId="0EDFCF1A" w14:textId="77777777" w:rsidR="00596386" w:rsidRPr="00C340AC" w:rsidRDefault="00596386" w:rsidP="00596386">
      <w:pPr>
        <w:tabs>
          <w:tab w:val="left" w:pos="360"/>
        </w:tabs>
        <w:jc w:val="both"/>
        <w:rPr>
          <w:rFonts w:cs="Tahoma"/>
          <w:lang w:val="nl-NL"/>
        </w:rPr>
      </w:pPr>
      <w:r w:rsidRPr="00C340AC">
        <w:rPr>
          <w:rFonts w:cs="Tahoma"/>
          <w:snapToGrid w:val="0"/>
          <w:color w:val="000000"/>
          <w:szCs w:val="18"/>
          <w:lang w:val="nl-NL"/>
        </w:rPr>
        <w:t>Klanten kunnen ervoor kiezen om door Microsoft te worden teruggebeld over maximaal 3 voorvallen per maand</w:t>
      </w:r>
      <w:r w:rsidR="000600D2">
        <w:rPr>
          <w:rFonts w:cs="Tahoma"/>
          <w:snapToGrid w:val="0"/>
          <w:color w:val="000000"/>
          <w:szCs w:val="18"/>
          <w:lang w:val="nl-NL"/>
        </w:rPr>
        <w:t xml:space="preserve">. </w:t>
      </w:r>
      <w:r w:rsidRPr="00C340AC">
        <w:rPr>
          <w:rFonts w:cs="Tahoma"/>
          <w:snapToGrid w:val="0"/>
          <w:color w:val="000000"/>
          <w:szCs w:val="18"/>
          <w:lang w:val="nl-NL"/>
        </w:rPr>
        <w:t>Anders wordt het voorval door het Windows Azure-ondersteuningsteam onderzocht en opgelost via online kanalen (bijvoorbeeld e-mail of de Windows Azure-portal).</w:t>
      </w:r>
    </w:p>
    <w:p w14:paraId="0EDFCF1B" w14:textId="77777777" w:rsidR="00596386" w:rsidRDefault="00596386" w:rsidP="00DD7F8E">
      <w:pPr>
        <w:rPr>
          <w:rFonts w:cs="Tahoma"/>
          <w:lang w:val="nl-NL"/>
        </w:rPr>
      </w:pPr>
    </w:p>
    <w:p w14:paraId="0EDFCF1C" w14:textId="77777777" w:rsidR="004A0C7C" w:rsidRDefault="004A0C7C" w:rsidP="00DD7F8E">
      <w:pPr>
        <w:rPr>
          <w:rFonts w:cs="Tahoma"/>
          <w:lang w:val="nl-NL"/>
        </w:rPr>
      </w:pPr>
    </w:p>
    <w:p w14:paraId="0EDFCF1D" w14:textId="77777777" w:rsidR="004A0C7C" w:rsidRDefault="004A0C7C" w:rsidP="00DD7F8E">
      <w:pPr>
        <w:rPr>
          <w:rFonts w:cs="Tahoma"/>
          <w:lang w:val="nl-NL"/>
        </w:rPr>
      </w:pPr>
    </w:p>
    <w:p w14:paraId="0EDFCF1E" w14:textId="77777777" w:rsidR="004A0C7C" w:rsidRDefault="004A0C7C" w:rsidP="00DD7F8E">
      <w:pPr>
        <w:rPr>
          <w:rFonts w:cs="Tahoma"/>
          <w:lang w:val="nl-NL"/>
        </w:rPr>
      </w:pPr>
    </w:p>
    <w:p w14:paraId="0EDFCF1F" w14:textId="77777777" w:rsidR="004A0C7C" w:rsidRDefault="004A0C7C" w:rsidP="00DD7F8E">
      <w:pPr>
        <w:rPr>
          <w:rFonts w:cs="Tahoma"/>
          <w:lang w:val="nl-NL"/>
        </w:rPr>
      </w:pPr>
    </w:p>
    <w:p w14:paraId="0EDFCF20" w14:textId="77777777" w:rsidR="004A0C7C" w:rsidRDefault="004A0C7C" w:rsidP="00DD7F8E">
      <w:pPr>
        <w:rPr>
          <w:rFonts w:cs="Tahoma"/>
          <w:lang w:val="nl-NL"/>
        </w:rPr>
      </w:pPr>
    </w:p>
    <w:p w14:paraId="0EDFCF21" w14:textId="77777777" w:rsidR="004A0C7C" w:rsidRDefault="004A0C7C" w:rsidP="00DD7F8E">
      <w:pPr>
        <w:rPr>
          <w:rFonts w:cs="Tahoma"/>
          <w:lang w:val="nl-NL"/>
        </w:rPr>
      </w:pPr>
    </w:p>
    <w:p w14:paraId="0EDFCF22" w14:textId="77777777" w:rsidR="004A0C7C" w:rsidRPr="00C340AC" w:rsidRDefault="004A0C7C" w:rsidP="00DD7F8E">
      <w:pPr>
        <w:rPr>
          <w:rFonts w:cs="Tahoma"/>
          <w:lang w:val="nl-NL"/>
        </w:rPr>
      </w:pPr>
    </w:p>
    <w:p w14:paraId="0EDFCF23" w14:textId="77777777" w:rsidR="00DD7F8E" w:rsidRPr="00C340AC" w:rsidRDefault="00DD7F8E" w:rsidP="00DD7F8E">
      <w:pPr>
        <w:rPr>
          <w:rFonts w:cs="Tahoma"/>
          <w:lang w:val="nl-NL"/>
        </w:rPr>
      </w:pPr>
      <w:r w:rsidRPr="00C340AC">
        <w:rPr>
          <w:rFonts w:cs="Tahoma"/>
          <w:b/>
          <w:sz w:val="24"/>
          <w:szCs w:val="24"/>
          <w:lang w:val="nl-NL"/>
        </w:rPr>
        <w:lastRenderedPageBreak/>
        <w:t>Microsoft Enterprise Strategy Program-producten</w:t>
      </w:r>
    </w:p>
    <w:p w14:paraId="0EDFCF24" w14:textId="77777777" w:rsidR="00DD7F8E" w:rsidRPr="00C340AC" w:rsidRDefault="00DD7F8E" w:rsidP="00DD7F8E">
      <w:pPr>
        <w:rPr>
          <w:rFonts w:cs="Tahoma"/>
          <w:lang w:val="nl-NL"/>
        </w:rPr>
      </w:pPr>
    </w:p>
    <w:p w14:paraId="0EDFCF25" w14:textId="77777777" w:rsidR="00DD7F8E" w:rsidRPr="00C340AC" w:rsidRDefault="00DD7F8E" w:rsidP="006D6BED">
      <w:pPr>
        <w:widowControl w:val="0"/>
        <w:tabs>
          <w:tab w:val="left" w:pos="720"/>
          <w:tab w:val="left" w:pos="1170"/>
        </w:tabs>
        <w:spacing w:after="60"/>
        <w:rPr>
          <w:rFonts w:cs="Tahoma"/>
          <w:lang w:val="nl-NL"/>
        </w:rPr>
      </w:pPr>
      <w:r w:rsidRPr="00C340AC">
        <w:rPr>
          <w:rFonts w:cs="Tahoma"/>
          <w:b/>
          <w:bCs/>
          <w:szCs w:val="18"/>
          <w:lang w:val="nl-NL"/>
        </w:rPr>
        <w:t>Overzicht van Enterprise Strategy Program</w:t>
      </w:r>
    </w:p>
    <w:p w14:paraId="0EDFCF26" w14:textId="77777777" w:rsidR="00DD7F8E" w:rsidRPr="00C340AC" w:rsidRDefault="00DD7F8E" w:rsidP="00650643">
      <w:pPr>
        <w:rPr>
          <w:rFonts w:cs="Tahoma"/>
          <w:lang w:val="nl-NL"/>
        </w:rPr>
      </w:pPr>
      <w:r w:rsidRPr="00C340AC">
        <w:rPr>
          <w:rFonts w:cs="Tahoma"/>
          <w:lang w:val="nl-NL"/>
        </w:rPr>
        <w:t>Het Enterprise Strategy Program voor de Microsoft Enterprise Overeenkomst voorziet klanten van advies van Microsoft Enterprise Architects over het versnellen van de technologie-implementatie en het voorbereiden op belangrijke veranderingen om meer te profiteren van de investering in technologieën en producten van Microsoft.</w:t>
      </w:r>
      <w:r w:rsidR="00650643">
        <w:rPr>
          <w:rFonts w:cs="Tahoma"/>
          <w:lang w:val="nl-NL"/>
        </w:rPr>
        <w:t> </w:t>
      </w:r>
      <w:r w:rsidRPr="00C340AC">
        <w:rPr>
          <w:rFonts w:cs="Tahoma"/>
          <w:lang w:val="nl-NL"/>
        </w:rPr>
        <w:t xml:space="preserve">Alle tijdslijnen, data en leveringsschema's zijn slechts schattingen en zijn aan wijzigingen onderhevig. </w:t>
      </w:r>
    </w:p>
    <w:p w14:paraId="0EDFCF27" w14:textId="77777777" w:rsidR="0064651F" w:rsidRPr="00C340AC" w:rsidRDefault="00DD7F8E" w:rsidP="0064651F">
      <w:pPr>
        <w:rPr>
          <w:rFonts w:cs="Tahoma"/>
          <w:lang w:val="nl-NL"/>
        </w:rPr>
      </w:pPr>
      <w:r w:rsidRPr="00C340AC">
        <w:rPr>
          <w:rFonts w:cs="Tahoma"/>
          <w:lang w:val="nl-NL"/>
        </w:rPr>
        <w:t>De Enterprise Strategy Program-producten bestaan uit de volgende componenten die voor elk jaar van Enterprise Overeenkomst van de Klant worden geleverd:</w:t>
      </w:r>
    </w:p>
    <w:p w14:paraId="0EDFCF28" w14:textId="77777777" w:rsidR="00FD27BC" w:rsidRPr="00C340AC" w:rsidRDefault="00FD27BC" w:rsidP="006D6BED">
      <w:pPr>
        <w:rPr>
          <w:rFonts w:cs="Tahoma"/>
          <w:lang w:val="nl-NL"/>
        </w:rPr>
      </w:pPr>
      <w:bookmarkStart w:id="925" w:name="OLE_LINK5"/>
      <w:bookmarkStart w:id="926"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276F80" w14:paraId="0EDFCF2D" w14:textId="77777777" w:rsidTr="002A6416">
        <w:tc>
          <w:tcPr>
            <w:tcW w:w="2555" w:type="dxa"/>
            <w:shd w:val="clear" w:color="auto" w:fill="FABF8F"/>
            <w:vAlign w:val="center"/>
          </w:tcPr>
          <w:p w14:paraId="0EDFCF29" w14:textId="77777777" w:rsidR="00FD27BC" w:rsidRPr="00276F80" w:rsidRDefault="00FD27BC" w:rsidP="00FD27BC">
            <w:pPr>
              <w:jc w:val="center"/>
              <w:rPr>
                <w:rFonts w:cs="Tahoma"/>
                <w:color w:val="000000"/>
                <w:szCs w:val="18"/>
              </w:rPr>
            </w:pPr>
            <w:r w:rsidRPr="00276F80">
              <w:rPr>
                <w:rFonts w:cs="Tahoma"/>
                <w:b/>
                <w:bCs/>
                <w:color w:val="000000"/>
                <w:sz w:val="20"/>
                <w:szCs w:val="18"/>
              </w:rPr>
              <w:t>Gebied</w:t>
            </w:r>
          </w:p>
        </w:tc>
        <w:tc>
          <w:tcPr>
            <w:tcW w:w="2215" w:type="dxa"/>
            <w:shd w:val="clear" w:color="auto" w:fill="FABF8F"/>
            <w:vAlign w:val="center"/>
          </w:tcPr>
          <w:p w14:paraId="0EDFCF2A" w14:textId="77777777" w:rsidR="00FD27BC" w:rsidRPr="00276F80" w:rsidRDefault="00FD27BC" w:rsidP="00FD27BC">
            <w:pPr>
              <w:jc w:val="center"/>
              <w:rPr>
                <w:rFonts w:cs="Tahoma"/>
                <w:b/>
                <w:bCs/>
                <w:color w:val="000000"/>
                <w:sz w:val="20"/>
                <w:szCs w:val="20"/>
              </w:rPr>
            </w:pPr>
            <w:r w:rsidRPr="00276F80">
              <w:rPr>
                <w:rFonts w:cs="Tahoma"/>
                <w:b/>
                <w:bCs/>
                <w:color w:val="000000"/>
                <w:sz w:val="20"/>
                <w:szCs w:val="20"/>
              </w:rPr>
              <w:t>Enterprise Strategy Connect</w:t>
            </w:r>
          </w:p>
        </w:tc>
        <w:tc>
          <w:tcPr>
            <w:tcW w:w="2340" w:type="dxa"/>
            <w:shd w:val="clear" w:color="auto" w:fill="FABF8F"/>
            <w:vAlign w:val="center"/>
          </w:tcPr>
          <w:p w14:paraId="0EDFCF2B" w14:textId="77777777" w:rsidR="00FD27BC" w:rsidRPr="00276F80" w:rsidRDefault="00FD27BC" w:rsidP="00FD27BC">
            <w:pPr>
              <w:jc w:val="center"/>
              <w:rPr>
                <w:rFonts w:cs="Tahoma"/>
                <w:color w:val="000000"/>
                <w:sz w:val="20"/>
                <w:szCs w:val="20"/>
              </w:rPr>
            </w:pPr>
            <w:r w:rsidRPr="00276F80">
              <w:rPr>
                <w:rFonts w:cs="Tahoma"/>
                <w:b/>
                <w:bCs/>
                <w:color w:val="000000"/>
                <w:sz w:val="20"/>
                <w:szCs w:val="20"/>
              </w:rPr>
              <w:t>Enterprise Strategy Foundation</w:t>
            </w:r>
          </w:p>
        </w:tc>
        <w:tc>
          <w:tcPr>
            <w:tcW w:w="2250" w:type="dxa"/>
            <w:shd w:val="clear" w:color="auto" w:fill="FABF8F"/>
            <w:vAlign w:val="center"/>
          </w:tcPr>
          <w:p w14:paraId="0EDFCF2C" w14:textId="77777777" w:rsidR="00FD27BC" w:rsidRPr="00276F80" w:rsidRDefault="00FD27BC" w:rsidP="00FD27BC">
            <w:pPr>
              <w:jc w:val="center"/>
              <w:rPr>
                <w:rFonts w:cs="Tahoma"/>
                <w:b/>
                <w:bCs/>
                <w:color w:val="000000"/>
                <w:sz w:val="20"/>
                <w:szCs w:val="18"/>
              </w:rPr>
            </w:pPr>
            <w:r w:rsidRPr="00276F80">
              <w:rPr>
                <w:rFonts w:cs="Tahoma"/>
                <w:b/>
                <w:bCs/>
                <w:color w:val="000000"/>
                <w:sz w:val="20"/>
                <w:szCs w:val="18"/>
              </w:rPr>
              <w:t>Enterprise Strategy Portfolio</w:t>
            </w:r>
          </w:p>
        </w:tc>
      </w:tr>
      <w:tr w:rsidR="00FD27BC" w:rsidRPr="00276F80" w14:paraId="0EDFCF32" w14:textId="77777777" w:rsidTr="002A6416">
        <w:tc>
          <w:tcPr>
            <w:tcW w:w="2555" w:type="dxa"/>
            <w:vAlign w:val="center"/>
          </w:tcPr>
          <w:p w14:paraId="0EDFCF2E" w14:textId="77777777" w:rsidR="00FD27BC" w:rsidRPr="00276F80" w:rsidRDefault="00FD27BC" w:rsidP="009B78AB">
            <w:pPr>
              <w:rPr>
                <w:rFonts w:cs="Tahoma"/>
                <w:color w:val="000000"/>
                <w:szCs w:val="18"/>
              </w:rPr>
            </w:pPr>
            <w:r w:rsidRPr="00276F80">
              <w:rPr>
                <w:rFonts w:cs="Tahoma"/>
                <w:color w:val="000000"/>
                <w:szCs w:val="18"/>
              </w:rPr>
              <w:t>Enterprise Architect</w:t>
            </w:r>
          </w:p>
        </w:tc>
        <w:tc>
          <w:tcPr>
            <w:tcW w:w="2215" w:type="dxa"/>
            <w:vAlign w:val="center"/>
          </w:tcPr>
          <w:p w14:paraId="0EDFCF2F" w14:textId="77777777" w:rsidR="00FD27BC" w:rsidRPr="00276F80" w:rsidRDefault="00FD27BC" w:rsidP="00FD27BC">
            <w:pPr>
              <w:jc w:val="center"/>
              <w:rPr>
                <w:rFonts w:eastAsia="MS UI Gothic" w:cs="Tahoma"/>
                <w:color w:val="000000"/>
                <w:szCs w:val="18"/>
              </w:rPr>
            </w:pPr>
            <w:r w:rsidRPr="00276F80">
              <w:rPr>
                <w:rFonts w:eastAsia="MS UI Gothic" w:cs="Tahoma"/>
                <w:color w:val="000000"/>
                <w:szCs w:val="18"/>
              </w:rPr>
              <w:t xml:space="preserve">1 Quarter-time Microsoft Enterprise Architect </w:t>
            </w:r>
            <w:r w:rsidRPr="00276F80">
              <w:rPr>
                <w:rFonts w:cs="Tahoma"/>
                <w:b/>
                <w:bCs/>
                <w:color w:val="000000"/>
                <w:sz w:val="20"/>
                <w:szCs w:val="18"/>
                <w:vertAlign w:val="superscript"/>
              </w:rPr>
              <w:t>1</w:t>
            </w:r>
          </w:p>
        </w:tc>
        <w:tc>
          <w:tcPr>
            <w:tcW w:w="2340" w:type="dxa"/>
            <w:vAlign w:val="center"/>
          </w:tcPr>
          <w:p w14:paraId="0EDFCF30" w14:textId="77777777" w:rsidR="00FD27BC" w:rsidRPr="00276F80" w:rsidRDefault="00FD27BC" w:rsidP="00FD27BC">
            <w:pPr>
              <w:jc w:val="center"/>
              <w:rPr>
                <w:rFonts w:cs="Tahoma"/>
                <w:color w:val="000000"/>
                <w:szCs w:val="18"/>
              </w:rPr>
            </w:pPr>
            <w:r w:rsidRPr="00276F80">
              <w:rPr>
                <w:rFonts w:eastAsia="MS UI Gothic" w:cs="Tahoma"/>
                <w:color w:val="000000"/>
                <w:szCs w:val="18"/>
              </w:rPr>
              <w:t xml:space="preserve">1 Half-time Microsoft Enterprise Architect </w:t>
            </w:r>
            <w:r w:rsidRPr="00276F80">
              <w:rPr>
                <w:rFonts w:cs="Tahoma"/>
                <w:b/>
                <w:bCs/>
                <w:color w:val="000000"/>
                <w:sz w:val="20"/>
                <w:szCs w:val="18"/>
                <w:vertAlign w:val="superscript"/>
              </w:rPr>
              <w:t>1</w:t>
            </w:r>
          </w:p>
        </w:tc>
        <w:tc>
          <w:tcPr>
            <w:tcW w:w="2250" w:type="dxa"/>
            <w:vAlign w:val="center"/>
          </w:tcPr>
          <w:p w14:paraId="0EDFCF31" w14:textId="77777777" w:rsidR="00FD27BC" w:rsidRPr="00276F80" w:rsidRDefault="00FD27BC" w:rsidP="00FD27BC">
            <w:pPr>
              <w:jc w:val="center"/>
              <w:rPr>
                <w:rFonts w:cs="Tahoma"/>
                <w:color w:val="000000"/>
                <w:szCs w:val="18"/>
              </w:rPr>
            </w:pPr>
            <w:r w:rsidRPr="00276F80">
              <w:rPr>
                <w:rFonts w:eastAsia="MS UI Gothic" w:cs="Tahoma"/>
                <w:color w:val="000000"/>
                <w:szCs w:val="18"/>
              </w:rPr>
              <w:t xml:space="preserve">1 Full-time Microsoft Enterprise Architect </w:t>
            </w:r>
            <w:r w:rsidRPr="00276F80">
              <w:rPr>
                <w:rFonts w:cs="Tahoma"/>
                <w:b/>
                <w:bCs/>
                <w:color w:val="000000"/>
                <w:sz w:val="20"/>
                <w:szCs w:val="18"/>
                <w:vertAlign w:val="superscript"/>
              </w:rPr>
              <w:t>1</w:t>
            </w:r>
          </w:p>
        </w:tc>
      </w:tr>
      <w:tr w:rsidR="00FD27BC" w:rsidRPr="00595302" w14:paraId="0EDFCF37" w14:textId="77777777" w:rsidTr="002A6416">
        <w:tc>
          <w:tcPr>
            <w:tcW w:w="2555" w:type="dxa"/>
            <w:vAlign w:val="center"/>
          </w:tcPr>
          <w:p w14:paraId="0EDFCF33" w14:textId="77777777" w:rsidR="00FD27BC" w:rsidRPr="00276F80" w:rsidRDefault="00FD27BC" w:rsidP="00FD27BC">
            <w:pPr>
              <w:rPr>
                <w:rFonts w:cs="Tahoma"/>
                <w:color w:val="000000"/>
                <w:szCs w:val="18"/>
              </w:rPr>
            </w:pPr>
            <w:r w:rsidRPr="00276F80">
              <w:rPr>
                <w:rFonts w:cs="Tahoma"/>
                <w:color w:val="000000"/>
                <w:szCs w:val="18"/>
              </w:rPr>
              <w:t>Beoordeling</w:t>
            </w:r>
            <w:r w:rsidR="00D53F9E">
              <w:rPr>
                <w:rFonts w:cs="Tahoma"/>
                <w:color w:val="000000"/>
                <w:szCs w:val="18"/>
              </w:rPr>
              <w:t xml:space="preserve"> </w:t>
            </w:r>
            <w:r w:rsidRPr="00276F80">
              <w:rPr>
                <w:rFonts w:cs="Tahoma"/>
                <w:b/>
                <w:bCs/>
                <w:color w:val="000000"/>
                <w:sz w:val="20"/>
                <w:szCs w:val="18"/>
                <w:vertAlign w:val="superscript"/>
              </w:rPr>
              <w:t>2</w:t>
            </w:r>
          </w:p>
        </w:tc>
        <w:tc>
          <w:tcPr>
            <w:tcW w:w="2215" w:type="dxa"/>
            <w:vAlign w:val="center"/>
          </w:tcPr>
          <w:p w14:paraId="0EDFCF34" w14:textId="77777777" w:rsidR="00FD27BC" w:rsidRPr="00C340AC" w:rsidRDefault="00FD27BC" w:rsidP="00FD27BC">
            <w:pPr>
              <w:jc w:val="center"/>
              <w:rPr>
                <w:rFonts w:cs="Tahoma"/>
                <w:color w:val="000000"/>
                <w:szCs w:val="18"/>
                <w:lang w:val="nl-NL"/>
              </w:rPr>
            </w:pPr>
            <w:r w:rsidRPr="00C340AC">
              <w:rPr>
                <w:rFonts w:cs="Tahoma"/>
                <w:color w:val="000000"/>
                <w:szCs w:val="18"/>
                <w:lang w:val="nl-NL"/>
              </w:rPr>
              <w:t>Tot 25% Architect-inspanning per jaar</w:t>
            </w:r>
          </w:p>
        </w:tc>
        <w:tc>
          <w:tcPr>
            <w:tcW w:w="2340" w:type="dxa"/>
            <w:vAlign w:val="center"/>
          </w:tcPr>
          <w:p w14:paraId="0EDFCF35" w14:textId="77777777" w:rsidR="00FD27BC" w:rsidRPr="00C340AC" w:rsidRDefault="00FD27BC" w:rsidP="00FD27BC">
            <w:pPr>
              <w:jc w:val="center"/>
              <w:rPr>
                <w:rFonts w:cs="Tahoma"/>
                <w:color w:val="000000"/>
                <w:szCs w:val="18"/>
                <w:lang w:val="nl-NL"/>
              </w:rPr>
            </w:pPr>
            <w:r w:rsidRPr="00C340AC">
              <w:rPr>
                <w:rFonts w:cs="Tahoma"/>
                <w:color w:val="000000"/>
                <w:szCs w:val="18"/>
                <w:lang w:val="nl-NL"/>
              </w:rPr>
              <w:t>Tot 25% Architect-inspanning per jaar</w:t>
            </w:r>
          </w:p>
        </w:tc>
        <w:tc>
          <w:tcPr>
            <w:tcW w:w="2250" w:type="dxa"/>
            <w:vAlign w:val="center"/>
          </w:tcPr>
          <w:p w14:paraId="0EDFCF36" w14:textId="77777777" w:rsidR="00FD27BC" w:rsidRPr="00C340AC" w:rsidRDefault="00FD27BC" w:rsidP="00FD27BC">
            <w:pPr>
              <w:jc w:val="center"/>
              <w:rPr>
                <w:rFonts w:cs="Tahoma"/>
                <w:color w:val="000000"/>
                <w:szCs w:val="18"/>
                <w:lang w:val="nl-NL"/>
              </w:rPr>
            </w:pPr>
            <w:r w:rsidRPr="00C340AC">
              <w:rPr>
                <w:rFonts w:cs="Tahoma"/>
                <w:color w:val="000000"/>
                <w:szCs w:val="18"/>
                <w:lang w:val="nl-NL"/>
              </w:rPr>
              <w:t>Tot 25% Architect-inspanning per jaar</w:t>
            </w:r>
          </w:p>
        </w:tc>
      </w:tr>
      <w:tr w:rsidR="00FD27BC" w:rsidRPr="00595302" w14:paraId="0EDFCF3C" w14:textId="77777777" w:rsidTr="002A6416">
        <w:tc>
          <w:tcPr>
            <w:tcW w:w="2555" w:type="dxa"/>
            <w:vAlign w:val="center"/>
          </w:tcPr>
          <w:p w14:paraId="0EDFCF38" w14:textId="77777777" w:rsidR="00FD27BC" w:rsidRPr="00276F80" w:rsidRDefault="00FD27BC" w:rsidP="00FD27BC">
            <w:pPr>
              <w:rPr>
                <w:rFonts w:cs="Tahoma"/>
                <w:color w:val="000000"/>
                <w:szCs w:val="18"/>
              </w:rPr>
            </w:pPr>
            <w:r w:rsidRPr="00276F80">
              <w:rPr>
                <w:rFonts w:cs="Tahoma"/>
                <w:color w:val="000000"/>
                <w:szCs w:val="18"/>
              </w:rPr>
              <w:t>Enterprise Strategy Project</w:t>
            </w:r>
            <w:r w:rsidR="00D53F9E">
              <w:rPr>
                <w:rFonts w:cs="Tahoma"/>
                <w:color w:val="000000"/>
                <w:szCs w:val="18"/>
              </w:rPr>
              <w:t xml:space="preserve"> </w:t>
            </w:r>
            <w:r w:rsidRPr="00276F80">
              <w:rPr>
                <w:rFonts w:cs="Tahoma"/>
                <w:b/>
                <w:bCs/>
                <w:color w:val="000000"/>
                <w:sz w:val="20"/>
                <w:szCs w:val="18"/>
                <w:vertAlign w:val="superscript"/>
              </w:rPr>
              <w:t>2</w:t>
            </w:r>
          </w:p>
        </w:tc>
        <w:tc>
          <w:tcPr>
            <w:tcW w:w="2215" w:type="dxa"/>
            <w:vAlign w:val="center"/>
          </w:tcPr>
          <w:p w14:paraId="0EDFCF39" w14:textId="77777777" w:rsidR="00FD27BC" w:rsidRPr="00C340AC" w:rsidRDefault="00FD27BC" w:rsidP="00FD27BC">
            <w:pPr>
              <w:jc w:val="center"/>
              <w:rPr>
                <w:rFonts w:cs="Tahoma"/>
                <w:color w:val="000000"/>
                <w:szCs w:val="18"/>
                <w:lang w:val="nl-NL"/>
              </w:rPr>
            </w:pPr>
            <w:r w:rsidRPr="00C340AC">
              <w:rPr>
                <w:rFonts w:cs="Tahoma"/>
                <w:color w:val="000000"/>
                <w:szCs w:val="18"/>
                <w:lang w:val="nl-NL"/>
              </w:rPr>
              <w:t>Tot 75% Architect-inspanning per jaar</w:t>
            </w:r>
          </w:p>
        </w:tc>
        <w:tc>
          <w:tcPr>
            <w:tcW w:w="2340" w:type="dxa"/>
            <w:vAlign w:val="center"/>
          </w:tcPr>
          <w:p w14:paraId="0EDFCF3A" w14:textId="77777777" w:rsidR="00FD27BC" w:rsidRPr="00C340AC" w:rsidRDefault="00FD27BC" w:rsidP="00FD27BC">
            <w:pPr>
              <w:jc w:val="center"/>
              <w:rPr>
                <w:rFonts w:cs="Tahoma"/>
                <w:color w:val="000000"/>
                <w:szCs w:val="18"/>
                <w:lang w:val="nl-NL"/>
              </w:rPr>
            </w:pPr>
            <w:r w:rsidRPr="00C340AC">
              <w:rPr>
                <w:rFonts w:cs="Tahoma"/>
                <w:color w:val="000000"/>
                <w:szCs w:val="18"/>
                <w:lang w:val="nl-NL"/>
              </w:rPr>
              <w:t>Tot 75% Architect-inspanning per jaar</w:t>
            </w:r>
          </w:p>
        </w:tc>
        <w:tc>
          <w:tcPr>
            <w:tcW w:w="2250" w:type="dxa"/>
            <w:vAlign w:val="center"/>
          </w:tcPr>
          <w:p w14:paraId="0EDFCF3B" w14:textId="77777777" w:rsidR="00FD27BC" w:rsidRPr="00C340AC" w:rsidRDefault="00FD27BC" w:rsidP="00FD27BC">
            <w:pPr>
              <w:jc w:val="center"/>
              <w:rPr>
                <w:rFonts w:cs="Tahoma"/>
                <w:color w:val="000000"/>
                <w:szCs w:val="18"/>
                <w:lang w:val="nl-NL"/>
              </w:rPr>
            </w:pPr>
            <w:r w:rsidRPr="00C340AC">
              <w:rPr>
                <w:rFonts w:cs="Tahoma"/>
                <w:color w:val="000000"/>
                <w:szCs w:val="18"/>
                <w:lang w:val="nl-NL"/>
              </w:rPr>
              <w:t>Tot 75% Architect-inspanning per jaar</w:t>
            </w:r>
          </w:p>
        </w:tc>
      </w:tr>
      <w:tr w:rsidR="00FD27BC" w:rsidRPr="00276F80" w14:paraId="0EDFCF41" w14:textId="77777777" w:rsidTr="002A6416">
        <w:tc>
          <w:tcPr>
            <w:tcW w:w="2555" w:type="dxa"/>
            <w:vAlign w:val="center"/>
          </w:tcPr>
          <w:p w14:paraId="0EDFCF3D" w14:textId="77777777" w:rsidR="00FD27BC" w:rsidRPr="00276F80" w:rsidRDefault="00FD27BC" w:rsidP="00FD27BC">
            <w:pPr>
              <w:rPr>
                <w:rFonts w:cs="Tahoma"/>
                <w:color w:val="000000"/>
                <w:szCs w:val="18"/>
              </w:rPr>
            </w:pPr>
            <w:r w:rsidRPr="00276F80">
              <w:rPr>
                <w:rFonts w:cs="Tahoma"/>
                <w:color w:val="000000"/>
                <w:szCs w:val="18"/>
              </w:rPr>
              <w:t>Samenwerkingsworkshops</w:t>
            </w:r>
          </w:p>
        </w:tc>
        <w:tc>
          <w:tcPr>
            <w:tcW w:w="2215" w:type="dxa"/>
            <w:vAlign w:val="center"/>
          </w:tcPr>
          <w:p w14:paraId="0EDFCF3E" w14:textId="77777777" w:rsidR="00FD27BC" w:rsidRPr="00276F80" w:rsidRDefault="00FD27BC" w:rsidP="00FD27BC">
            <w:pPr>
              <w:jc w:val="center"/>
              <w:rPr>
                <w:rFonts w:cs="Tahoma"/>
                <w:color w:val="000000"/>
                <w:szCs w:val="18"/>
              </w:rPr>
            </w:pPr>
            <w:r w:rsidRPr="00276F80">
              <w:rPr>
                <w:rFonts w:cs="Tahoma"/>
                <w:color w:val="000000"/>
                <w:szCs w:val="18"/>
              </w:rPr>
              <w:t>Maximaal 1 per jaar</w:t>
            </w:r>
          </w:p>
        </w:tc>
        <w:tc>
          <w:tcPr>
            <w:tcW w:w="2340" w:type="dxa"/>
            <w:vAlign w:val="center"/>
          </w:tcPr>
          <w:p w14:paraId="0EDFCF3F" w14:textId="77777777" w:rsidR="00FD27BC" w:rsidRPr="00276F80" w:rsidRDefault="00FD27BC" w:rsidP="00FD27BC">
            <w:pPr>
              <w:jc w:val="center"/>
              <w:rPr>
                <w:rFonts w:cs="Tahoma"/>
                <w:color w:val="000000"/>
                <w:szCs w:val="18"/>
              </w:rPr>
            </w:pPr>
            <w:r w:rsidRPr="00276F80">
              <w:rPr>
                <w:rFonts w:cs="Tahoma"/>
                <w:color w:val="000000"/>
                <w:szCs w:val="18"/>
              </w:rPr>
              <w:t>Maximaal 2 per jaar</w:t>
            </w:r>
          </w:p>
        </w:tc>
        <w:tc>
          <w:tcPr>
            <w:tcW w:w="2250" w:type="dxa"/>
            <w:vAlign w:val="center"/>
          </w:tcPr>
          <w:p w14:paraId="0EDFCF40" w14:textId="77777777" w:rsidR="00FD27BC" w:rsidRPr="00276F80" w:rsidRDefault="00FD27BC" w:rsidP="00FD27BC">
            <w:pPr>
              <w:spacing w:before="120"/>
              <w:jc w:val="center"/>
              <w:rPr>
                <w:rFonts w:cs="Tahoma"/>
                <w:color w:val="000000"/>
                <w:szCs w:val="18"/>
              </w:rPr>
            </w:pPr>
            <w:r w:rsidRPr="00276F80">
              <w:rPr>
                <w:rFonts w:cs="Tahoma"/>
              </w:rPr>
              <w:t>Maximaal 4 per jaar</w:t>
            </w:r>
          </w:p>
        </w:tc>
      </w:tr>
      <w:tr w:rsidR="00FD27BC" w:rsidRPr="00276F80" w14:paraId="0EDFCF46" w14:textId="77777777" w:rsidTr="002A6416">
        <w:tc>
          <w:tcPr>
            <w:tcW w:w="2555" w:type="dxa"/>
            <w:vAlign w:val="center"/>
          </w:tcPr>
          <w:p w14:paraId="0EDFCF42" w14:textId="77777777" w:rsidR="00FD27BC" w:rsidRPr="00276F80" w:rsidRDefault="00FD27BC" w:rsidP="00FD27BC">
            <w:pPr>
              <w:rPr>
                <w:rFonts w:cs="Tahoma"/>
                <w:color w:val="000000"/>
                <w:szCs w:val="18"/>
              </w:rPr>
            </w:pPr>
            <w:r w:rsidRPr="00276F80">
              <w:rPr>
                <w:rFonts w:cs="Tahoma"/>
                <w:color w:val="000000"/>
                <w:szCs w:val="18"/>
              </w:rPr>
              <w:t>Enterprise Strategy Network</w:t>
            </w:r>
          </w:p>
        </w:tc>
        <w:tc>
          <w:tcPr>
            <w:tcW w:w="2215" w:type="dxa"/>
            <w:vAlign w:val="center"/>
          </w:tcPr>
          <w:p w14:paraId="0EDFCF43" w14:textId="77777777" w:rsidR="00FD27BC" w:rsidRPr="00276F80" w:rsidRDefault="00FD27BC" w:rsidP="00FD27BC">
            <w:pPr>
              <w:jc w:val="center"/>
              <w:rPr>
                <w:rFonts w:eastAsia="MS UI Gothic" w:cs="Tahoma"/>
                <w:color w:val="000000"/>
                <w:szCs w:val="18"/>
              </w:rPr>
            </w:pPr>
            <w:r w:rsidRPr="00276F80">
              <w:rPr>
                <w:rFonts w:ascii="MS UI Gothic" w:eastAsia="MS UI Gothic" w:hAnsi="MS UI Gothic" w:cs="MS UI Gothic" w:hint="eastAsia"/>
                <w:color w:val="000000"/>
                <w:szCs w:val="18"/>
              </w:rPr>
              <w:t>✓</w:t>
            </w:r>
          </w:p>
        </w:tc>
        <w:tc>
          <w:tcPr>
            <w:tcW w:w="2340" w:type="dxa"/>
            <w:vAlign w:val="center"/>
          </w:tcPr>
          <w:p w14:paraId="0EDFCF44" w14:textId="77777777" w:rsidR="00FD27BC" w:rsidRPr="00276F80" w:rsidRDefault="00FD27BC" w:rsidP="00FD27BC">
            <w:pPr>
              <w:jc w:val="center"/>
              <w:rPr>
                <w:rFonts w:eastAsia="MS UI Gothic" w:cs="Tahoma"/>
                <w:color w:val="000000"/>
                <w:szCs w:val="18"/>
              </w:rPr>
            </w:pPr>
            <w:r w:rsidRPr="00276F80">
              <w:rPr>
                <w:rFonts w:ascii="MS UI Gothic" w:eastAsia="MS UI Gothic" w:hAnsi="MS UI Gothic" w:cs="MS UI Gothic" w:hint="eastAsia"/>
                <w:color w:val="000000"/>
                <w:szCs w:val="18"/>
              </w:rPr>
              <w:t>✓</w:t>
            </w:r>
          </w:p>
        </w:tc>
        <w:tc>
          <w:tcPr>
            <w:tcW w:w="2250" w:type="dxa"/>
            <w:vAlign w:val="center"/>
          </w:tcPr>
          <w:p w14:paraId="0EDFCF45" w14:textId="77777777" w:rsidR="00FD27BC" w:rsidRPr="00276F80" w:rsidRDefault="00FD27BC" w:rsidP="00FD27BC">
            <w:pPr>
              <w:jc w:val="center"/>
              <w:rPr>
                <w:rFonts w:eastAsia="MS UI Gothic" w:cs="Tahoma"/>
              </w:rPr>
            </w:pPr>
            <w:r w:rsidRPr="00276F80">
              <w:rPr>
                <w:rFonts w:ascii="MS UI Gothic" w:eastAsia="MS UI Gothic" w:hAnsi="MS UI Gothic" w:cs="MS UI Gothic" w:hint="eastAsia"/>
                <w:color w:val="000000"/>
                <w:szCs w:val="18"/>
              </w:rPr>
              <w:t>✓</w:t>
            </w:r>
          </w:p>
        </w:tc>
      </w:tr>
      <w:tr w:rsidR="00FD27BC" w:rsidRPr="00276F80" w14:paraId="0EDFCF4B" w14:textId="77777777" w:rsidTr="002A6416">
        <w:tc>
          <w:tcPr>
            <w:tcW w:w="2555" w:type="dxa"/>
            <w:vAlign w:val="center"/>
          </w:tcPr>
          <w:p w14:paraId="0EDFCF47" w14:textId="77777777" w:rsidR="00FD27BC" w:rsidRPr="00276F80" w:rsidRDefault="00FD27BC" w:rsidP="00FD27BC">
            <w:pPr>
              <w:rPr>
                <w:rFonts w:cs="Tahoma"/>
                <w:color w:val="000000"/>
                <w:szCs w:val="18"/>
              </w:rPr>
            </w:pPr>
            <w:r w:rsidRPr="00276F80">
              <w:rPr>
                <w:rFonts w:cs="Tahoma"/>
                <w:color w:val="000000"/>
                <w:szCs w:val="18"/>
              </w:rPr>
              <w:t>Enterprise Strategy Library</w:t>
            </w:r>
          </w:p>
        </w:tc>
        <w:tc>
          <w:tcPr>
            <w:tcW w:w="2215" w:type="dxa"/>
            <w:vAlign w:val="center"/>
          </w:tcPr>
          <w:p w14:paraId="0EDFCF48" w14:textId="77777777" w:rsidR="00FD27BC" w:rsidRPr="00276F80" w:rsidRDefault="00FD27BC" w:rsidP="00FD27BC">
            <w:pPr>
              <w:jc w:val="center"/>
              <w:rPr>
                <w:rFonts w:eastAsia="MS UI Gothic" w:cs="Tahoma"/>
                <w:color w:val="000000"/>
                <w:szCs w:val="18"/>
              </w:rPr>
            </w:pPr>
            <w:r w:rsidRPr="00276F80">
              <w:rPr>
                <w:rFonts w:ascii="MS UI Gothic" w:eastAsia="MS UI Gothic" w:hAnsi="MS UI Gothic" w:cs="MS UI Gothic" w:hint="eastAsia"/>
                <w:color w:val="000000"/>
                <w:szCs w:val="18"/>
              </w:rPr>
              <w:t>✓</w:t>
            </w:r>
          </w:p>
        </w:tc>
        <w:tc>
          <w:tcPr>
            <w:tcW w:w="2340" w:type="dxa"/>
            <w:vAlign w:val="center"/>
          </w:tcPr>
          <w:p w14:paraId="0EDFCF49" w14:textId="77777777" w:rsidR="00FD27BC" w:rsidRPr="00276F80" w:rsidRDefault="00FD27BC" w:rsidP="00FD27BC">
            <w:pPr>
              <w:jc w:val="center"/>
              <w:rPr>
                <w:rFonts w:eastAsia="MS UI Gothic" w:cs="Tahoma"/>
                <w:color w:val="000000"/>
                <w:szCs w:val="18"/>
              </w:rPr>
            </w:pPr>
            <w:r w:rsidRPr="00276F80">
              <w:rPr>
                <w:rFonts w:ascii="MS UI Gothic" w:eastAsia="MS UI Gothic" w:hAnsi="MS UI Gothic" w:cs="MS UI Gothic" w:hint="eastAsia"/>
                <w:color w:val="000000"/>
                <w:szCs w:val="18"/>
              </w:rPr>
              <w:t>✓</w:t>
            </w:r>
          </w:p>
        </w:tc>
        <w:tc>
          <w:tcPr>
            <w:tcW w:w="2250" w:type="dxa"/>
            <w:vAlign w:val="center"/>
          </w:tcPr>
          <w:p w14:paraId="0EDFCF4A" w14:textId="77777777" w:rsidR="00FD27BC" w:rsidRPr="00276F80" w:rsidRDefault="00FD27BC" w:rsidP="00FD27BC">
            <w:pPr>
              <w:jc w:val="center"/>
              <w:rPr>
                <w:rFonts w:eastAsia="MS UI Gothic" w:cs="Tahoma"/>
              </w:rPr>
            </w:pPr>
            <w:r w:rsidRPr="00276F80">
              <w:rPr>
                <w:rFonts w:ascii="MS UI Gothic" w:eastAsia="MS UI Gothic" w:hAnsi="MS UI Gothic" w:cs="MS UI Gothic" w:hint="eastAsia"/>
                <w:color w:val="000000"/>
                <w:szCs w:val="18"/>
              </w:rPr>
              <w:t>✓</w:t>
            </w:r>
          </w:p>
        </w:tc>
      </w:tr>
      <w:tr w:rsidR="00FD27BC" w:rsidRPr="00276F80" w14:paraId="0EDFCF50" w14:textId="77777777" w:rsidTr="002A6416">
        <w:tc>
          <w:tcPr>
            <w:tcW w:w="2555" w:type="dxa"/>
            <w:vAlign w:val="center"/>
          </w:tcPr>
          <w:p w14:paraId="0EDFCF4C" w14:textId="77777777" w:rsidR="00FD27BC" w:rsidRPr="00276F80" w:rsidRDefault="00FD27BC" w:rsidP="00FD27BC">
            <w:pPr>
              <w:rPr>
                <w:rFonts w:cs="Tahoma"/>
                <w:color w:val="000000"/>
                <w:szCs w:val="18"/>
              </w:rPr>
            </w:pPr>
            <w:r w:rsidRPr="00276F80">
              <w:rPr>
                <w:rFonts w:cs="Tahoma"/>
                <w:color w:val="000000"/>
                <w:szCs w:val="18"/>
              </w:rPr>
              <w:t>Strategische briefings</w:t>
            </w:r>
          </w:p>
        </w:tc>
        <w:tc>
          <w:tcPr>
            <w:tcW w:w="2215" w:type="dxa"/>
            <w:vAlign w:val="center"/>
          </w:tcPr>
          <w:p w14:paraId="0EDFCF4D" w14:textId="77777777" w:rsidR="00FD27BC" w:rsidRPr="00276F80" w:rsidRDefault="00FD27BC" w:rsidP="00FD27BC">
            <w:pPr>
              <w:jc w:val="center"/>
              <w:rPr>
                <w:rFonts w:eastAsia="MS UI Gothic" w:cs="Tahoma"/>
                <w:color w:val="000000"/>
                <w:szCs w:val="18"/>
              </w:rPr>
            </w:pPr>
            <w:r w:rsidRPr="00276F80">
              <w:rPr>
                <w:rFonts w:ascii="MS UI Gothic" w:eastAsia="MS UI Gothic" w:hAnsi="MS UI Gothic" w:cs="MS UI Gothic" w:hint="eastAsia"/>
                <w:color w:val="000000"/>
                <w:szCs w:val="18"/>
              </w:rPr>
              <w:t>✓</w:t>
            </w:r>
          </w:p>
        </w:tc>
        <w:tc>
          <w:tcPr>
            <w:tcW w:w="2340" w:type="dxa"/>
            <w:vAlign w:val="center"/>
          </w:tcPr>
          <w:p w14:paraId="0EDFCF4E" w14:textId="77777777" w:rsidR="00FD27BC" w:rsidRPr="00276F80" w:rsidRDefault="00FD27BC" w:rsidP="00FD27BC">
            <w:pPr>
              <w:jc w:val="center"/>
              <w:rPr>
                <w:rFonts w:cs="Tahoma"/>
                <w:color w:val="000000"/>
                <w:szCs w:val="18"/>
              </w:rPr>
            </w:pPr>
            <w:r w:rsidRPr="00276F80">
              <w:rPr>
                <w:rFonts w:ascii="MS UI Gothic" w:eastAsia="MS UI Gothic" w:hAnsi="MS UI Gothic" w:cs="MS UI Gothic" w:hint="eastAsia"/>
                <w:color w:val="000000"/>
                <w:szCs w:val="18"/>
              </w:rPr>
              <w:t>✓</w:t>
            </w:r>
          </w:p>
        </w:tc>
        <w:tc>
          <w:tcPr>
            <w:tcW w:w="2250" w:type="dxa"/>
            <w:vAlign w:val="center"/>
          </w:tcPr>
          <w:p w14:paraId="0EDFCF4F" w14:textId="77777777" w:rsidR="00FD27BC" w:rsidRPr="00276F80" w:rsidRDefault="00FD27BC" w:rsidP="00FD27BC">
            <w:pPr>
              <w:jc w:val="center"/>
              <w:rPr>
                <w:rFonts w:cs="Tahoma"/>
                <w:color w:val="000000"/>
                <w:szCs w:val="18"/>
              </w:rPr>
            </w:pPr>
            <w:r w:rsidRPr="00276F80">
              <w:rPr>
                <w:rFonts w:ascii="MS UI Gothic" w:eastAsia="MS UI Gothic" w:hAnsi="MS UI Gothic" w:cs="MS UI Gothic" w:hint="eastAsia"/>
              </w:rPr>
              <w:t>✓</w:t>
            </w:r>
          </w:p>
        </w:tc>
      </w:tr>
      <w:tr w:rsidR="009B78AB" w:rsidRPr="00276F80" w14:paraId="0EDFCF55" w14:textId="77777777" w:rsidTr="002A6416">
        <w:tc>
          <w:tcPr>
            <w:tcW w:w="2555" w:type="dxa"/>
            <w:vAlign w:val="center"/>
          </w:tcPr>
          <w:p w14:paraId="0EDFCF51" w14:textId="77777777" w:rsidR="009B78AB" w:rsidRPr="00276F80" w:rsidRDefault="009B78AB" w:rsidP="009B78AB">
            <w:pPr>
              <w:rPr>
                <w:rFonts w:cs="Tahoma"/>
                <w:color w:val="000000"/>
                <w:szCs w:val="18"/>
              </w:rPr>
            </w:pPr>
            <w:r w:rsidRPr="00276F80">
              <w:rPr>
                <w:rFonts w:cs="Tahoma"/>
                <w:color w:val="000000"/>
                <w:szCs w:val="18"/>
              </w:rPr>
              <w:t>Enterprise Strategy Forum</w:t>
            </w:r>
          </w:p>
        </w:tc>
        <w:tc>
          <w:tcPr>
            <w:tcW w:w="2215" w:type="dxa"/>
            <w:vAlign w:val="center"/>
          </w:tcPr>
          <w:p w14:paraId="0EDFCF52" w14:textId="77777777" w:rsidR="009B78AB" w:rsidRPr="00276F80" w:rsidRDefault="009B78AB" w:rsidP="00FD27BC">
            <w:pPr>
              <w:jc w:val="center"/>
              <w:rPr>
                <w:rFonts w:cs="Tahoma"/>
                <w:color w:val="000000"/>
                <w:szCs w:val="18"/>
              </w:rPr>
            </w:pPr>
          </w:p>
        </w:tc>
        <w:tc>
          <w:tcPr>
            <w:tcW w:w="2340" w:type="dxa"/>
            <w:vAlign w:val="center"/>
          </w:tcPr>
          <w:p w14:paraId="0EDFCF53" w14:textId="77777777" w:rsidR="009B78AB" w:rsidRPr="00276F80" w:rsidRDefault="009B78AB" w:rsidP="00FD27BC">
            <w:pPr>
              <w:jc w:val="center"/>
              <w:rPr>
                <w:rFonts w:cs="Tahoma"/>
                <w:color w:val="000000"/>
                <w:szCs w:val="18"/>
              </w:rPr>
            </w:pPr>
            <w:r w:rsidRPr="00276F80">
              <w:rPr>
                <w:rFonts w:ascii="MS UI Gothic" w:eastAsia="MS UI Gothic" w:hAnsi="MS UI Gothic" w:cs="MS UI Gothic" w:hint="eastAsia"/>
                <w:color w:val="000000"/>
                <w:szCs w:val="18"/>
              </w:rPr>
              <w:t>✓</w:t>
            </w:r>
          </w:p>
        </w:tc>
        <w:tc>
          <w:tcPr>
            <w:tcW w:w="2250" w:type="dxa"/>
            <w:vAlign w:val="center"/>
          </w:tcPr>
          <w:p w14:paraId="0EDFCF54" w14:textId="77777777" w:rsidR="009B78AB" w:rsidRPr="00276F80" w:rsidRDefault="009B78AB" w:rsidP="00FD27BC">
            <w:pPr>
              <w:jc w:val="center"/>
              <w:rPr>
                <w:rFonts w:cs="Tahoma"/>
                <w:color w:val="000000"/>
                <w:szCs w:val="18"/>
              </w:rPr>
            </w:pPr>
            <w:r w:rsidRPr="00276F80">
              <w:rPr>
                <w:rFonts w:ascii="MS UI Gothic" w:eastAsia="MS UI Gothic" w:hAnsi="MS UI Gothic" w:cs="MS UI Gothic" w:hint="eastAsia"/>
                <w:color w:val="000000"/>
                <w:szCs w:val="18"/>
              </w:rPr>
              <w:t>✓</w:t>
            </w:r>
          </w:p>
        </w:tc>
      </w:tr>
      <w:tr w:rsidR="00FD27BC" w:rsidRPr="00276F80" w14:paraId="0EDFCF5A" w14:textId="77777777" w:rsidTr="002A6416">
        <w:tc>
          <w:tcPr>
            <w:tcW w:w="2555" w:type="dxa"/>
            <w:vAlign w:val="center"/>
          </w:tcPr>
          <w:p w14:paraId="0EDFCF56" w14:textId="77777777" w:rsidR="00FD27BC" w:rsidRPr="00276F80" w:rsidRDefault="00FD27BC" w:rsidP="009B78AB">
            <w:pPr>
              <w:rPr>
                <w:rFonts w:cs="Tahoma"/>
                <w:color w:val="000000"/>
                <w:szCs w:val="18"/>
              </w:rPr>
            </w:pPr>
            <w:r w:rsidRPr="00276F80">
              <w:rPr>
                <w:rFonts w:cs="Tahoma"/>
                <w:color w:val="000000"/>
                <w:szCs w:val="18"/>
              </w:rPr>
              <w:t>Enterprise Strategy Capacity Add-On</w:t>
            </w:r>
          </w:p>
        </w:tc>
        <w:tc>
          <w:tcPr>
            <w:tcW w:w="2215" w:type="dxa"/>
            <w:vAlign w:val="center"/>
          </w:tcPr>
          <w:p w14:paraId="0EDFCF57" w14:textId="77777777" w:rsidR="00FD27BC" w:rsidRPr="00276F80" w:rsidRDefault="00FD27BC" w:rsidP="00FD27BC">
            <w:pPr>
              <w:jc w:val="center"/>
              <w:rPr>
                <w:rFonts w:eastAsia="MS UI Gothic" w:cs="Tahoma"/>
                <w:color w:val="000000"/>
                <w:szCs w:val="18"/>
              </w:rPr>
            </w:pPr>
            <w:r w:rsidRPr="00276F80">
              <w:rPr>
                <w:rFonts w:cs="Tahoma"/>
                <w:color w:val="000000"/>
                <w:szCs w:val="18"/>
              </w:rPr>
              <w:t>200 uur</w:t>
            </w:r>
          </w:p>
        </w:tc>
        <w:tc>
          <w:tcPr>
            <w:tcW w:w="2340" w:type="dxa"/>
            <w:vAlign w:val="center"/>
          </w:tcPr>
          <w:p w14:paraId="0EDFCF58" w14:textId="77777777" w:rsidR="00FD27BC" w:rsidRPr="00276F80" w:rsidRDefault="00FD27BC" w:rsidP="00FD27BC">
            <w:pPr>
              <w:jc w:val="center"/>
              <w:rPr>
                <w:rFonts w:eastAsia="MS UI Gothic" w:cs="Tahoma"/>
                <w:color w:val="000000"/>
                <w:szCs w:val="18"/>
              </w:rPr>
            </w:pPr>
            <w:r w:rsidRPr="00276F80">
              <w:rPr>
                <w:rFonts w:cs="Tahoma"/>
                <w:color w:val="000000"/>
                <w:szCs w:val="18"/>
              </w:rPr>
              <w:t>200 uur</w:t>
            </w:r>
          </w:p>
        </w:tc>
        <w:tc>
          <w:tcPr>
            <w:tcW w:w="2250" w:type="dxa"/>
            <w:vAlign w:val="center"/>
          </w:tcPr>
          <w:p w14:paraId="0EDFCF59" w14:textId="77777777" w:rsidR="00FD27BC" w:rsidRPr="00276F80" w:rsidRDefault="00FD27BC" w:rsidP="00FD27BC">
            <w:pPr>
              <w:jc w:val="center"/>
              <w:rPr>
                <w:rFonts w:eastAsia="MS UI Gothic" w:cs="Tahoma"/>
              </w:rPr>
            </w:pPr>
            <w:r w:rsidRPr="00276F80">
              <w:rPr>
                <w:rFonts w:cs="Tahoma"/>
                <w:color w:val="000000"/>
                <w:szCs w:val="18"/>
              </w:rPr>
              <w:t>200 uur</w:t>
            </w:r>
          </w:p>
        </w:tc>
      </w:tr>
    </w:tbl>
    <w:p w14:paraId="0EDFCF5B" w14:textId="77777777" w:rsidR="009B78AB" w:rsidRPr="00C340AC" w:rsidRDefault="00415DDA" w:rsidP="00650643">
      <w:pPr>
        <w:rPr>
          <w:rFonts w:cs="Tahoma"/>
          <w:lang w:val="nl-NL"/>
        </w:rPr>
      </w:pPr>
      <w:r w:rsidRPr="00101846">
        <w:rPr>
          <w:rFonts w:cs="Tahoma"/>
          <w:b/>
          <w:bCs/>
          <w:i/>
          <w:iCs/>
          <w:color w:val="000000"/>
          <w:sz w:val="20"/>
          <w:szCs w:val="18"/>
          <w:vertAlign w:val="superscript"/>
          <w:lang w:val="nl-NL"/>
        </w:rPr>
        <w:t>1</w:t>
      </w:r>
      <w:r w:rsidR="00D53F9E" w:rsidRPr="00101846">
        <w:rPr>
          <w:rFonts w:cs="Tahoma"/>
          <w:b/>
          <w:bCs/>
          <w:i/>
          <w:iCs/>
          <w:color w:val="000000"/>
          <w:sz w:val="20"/>
          <w:szCs w:val="18"/>
          <w:vertAlign w:val="superscript"/>
          <w:lang w:val="nl-NL"/>
        </w:rPr>
        <w:t xml:space="preserve"> </w:t>
      </w:r>
      <w:r w:rsidRPr="00C340AC">
        <w:rPr>
          <w:rFonts w:eastAsia="Times New Roman" w:cs="Tahoma"/>
          <w:i/>
          <w:sz w:val="16"/>
          <w:szCs w:val="20"/>
          <w:lang w:val="nl-NL"/>
        </w:rPr>
        <w:t>Een Enterprise Strategy Connect-werkovereenkomst omvat tot 400 uur werk. Een Enterprise Strategy Foudation-werkovereenkomst omvat tot 800 uur werk. Een Enterprise Strategy Portfolio-werkovereenkomst omvat tot 1600 uur werk. Het</w:t>
      </w:r>
      <w:r w:rsidR="00650643">
        <w:rPr>
          <w:rFonts w:eastAsia="Times New Roman" w:cs="Tahoma"/>
          <w:i/>
          <w:sz w:val="16"/>
          <w:szCs w:val="20"/>
          <w:lang w:val="nl-NL"/>
        </w:rPr>
        <w:t> </w:t>
      </w:r>
      <w:r w:rsidRPr="00C340AC">
        <w:rPr>
          <w:rFonts w:eastAsia="Times New Roman" w:cs="Tahoma"/>
          <w:i/>
          <w:sz w:val="16"/>
          <w:szCs w:val="20"/>
          <w:lang w:val="nl-NL"/>
        </w:rPr>
        <w:t>Microsoft-presoneel dat het werk uitvoert wordt afgestemd op de behoeften van de klant en omvat een mix van Enterprise Architects en Enterprise Strategy Network-personeel.</w:t>
      </w:r>
    </w:p>
    <w:p w14:paraId="0EDFCF5C" w14:textId="77777777" w:rsidR="009B78AB" w:rsidRPr="00C340AC" w:rsidRDefault="009B78AB" w:rsidP="00DD7F8E">
      <w:pPr>
        <w:rPr>
          <w:rFonts w:cs="Tahoma"/>
          <w:lang w:val="nl-NL"/>
        </w:rPr>
      </w:pPr>
    </w:p>
    <w:p w14:paraId="0EDFCF5D" w14:textId="77777777" w:rsidR="00DD7F8E" w:rsidRPr="00C340AC" w:rsidRDefault="009B78AB" w:rsidP="00DD7F8E">
      <w:pPr>
        <w:rPr>
          <w:rFonts w:cs="Tahoma"/>
          <w:lang w:val="nl-NL"/>
        </w:rPr>
      </w:pPr>
      <w:r w:rsidRPr="00C340AC">
        <w:rPr>
          <w:rFonts w:cs="Tahoma"/>
          <w:b/>
          <w:bCs/>
          <w:i/>
          <w:color w:val="000000"/>
          <w:sz w:val="20"/>
          <w:szCs w:val="18"/>
          <w:vertAlign w:val="superscript"/>
          <w:lang w:val="nl-NL"/>
        </w:rPr>
        <w:t>2</w:t>
      </w:r>
      <w:r w:rsidR="00D53F9E">
        <w:rPr>
          <w:rFonts w:cs="Tahoma"/>
          <w:b/>
          <w:bCs/>
          <w:i/>
          <w:color w:val="000000"/>
          <w:sz w:val="20"/>
          <w:szCs w:val="18"/>
          <w:vertAlign w:val="superscript"/>
          <w:lang w:val="nl-NL"/>
        </w:rPr>
        <w:t xml:space="preserve"> </w:t>
      </w:r>
      <w:r w:rsidRPr="00C340AC">
        <w:rPr>
          <w:rFonts w:eastAsia="Times New Roman" w:cs="Tahoma"/>
          <w:i/>
          <w:sz w:val="16"/>
          <w:szCs w:val="20"/>
          <w:lang w:val="nl-NL"/>
        </w:rPr>
        <w:t>De werkelijke hoeveelheid inspanning wordt overeengekomen door Microsoft en de Klant</w:t>
      </w:r>
    </w:p>
    <w:p w14:paraId="0EDFCF5E" w14:textId="77777777" w:rsidR="00415DDA" w:rsidRPr="00C340AC" w:rsidRDefault="00415DDA" w:rsidP="00DD7F8E">
      <w:pPr>
        <w:rPr>
          <w:rFonts w:cs="Tahoma"/>
          <w:lang w:val="nl-NL"/>
        </w:rPr>
      </w:pPr>
    </w:p>
    <w:p w14:paraId="0EDFCF5F" w14:textId="77777777" w:rsidR="00DD7F8E" w:rsidRPr="00276F80" w:rsidRDefault="00DD7F8E" w:rsidP="00E77F1E">
      <w:pPr>
        <w:spacing w:after="60"/>
        <w:rPr>
          <w:rFonts w:cs="Tahoma"/>
        </w:rPr>
      </w:pPr>
      <w:r w:rsidRPr="00276F80">
        <w:rPr>
          <w:rFonts w:cs="Tahoma"/>
          <w:b/>
        </w:rPr>
        <w:t xml:space="preserve">De Enterprise Architect: </w:t>
      </w:r>
    </w:p>
    <w:p w14:paraId="0EDFCF60" w14:textId="77777777" w:rsidR="00DD7F8E" w:rsidRPr="00C340AC" w:rsidRDefault="00DD7F8E" w:rsidP="006911C3">
      <w:pPr>
        <w:numPr>
          <w:ilvl w:val="0"/>
          <w:numId w:val="73"/>
        </w:numPr>
        <w:spacing w:after="60"/>
        <w:ind w:left="1440"/>
        <w:rPr>
          <w:rFonts w:cs="Tahoma"/>
          <w:lang w:val="nl-NL"/>
        </w:rPr>
      </w:pPr>
      <w:r w:rsidRPr="00C340AC">
        <w:rPr>
          <w:rFonts w:eastAsia="Times New Roman" w:cs="Tahoma"/>
          <w:szCs w:val="20"/>
          <w:lang w:val="nl-NL"/>
        </w:rPr>
        <w:t>werkt nauw samen met de Klant om een Architecture Service Delivery Plan voor de Klant op te stellen waarin de mijlpalen en doelstellingen zijn gedefinieerd en waarin het proces, de gegevens en de regels zijn vastgesteld zodat de voortgang met betrekking tot de planning kan worden bijgehouden;</w:t>
      </w:r>
    </w:p>
    <w:p w14:paraId="0EDFCF61" w14:textId="77777777" w:rsidR="00DD7F8E" w:rsidRPr="00C340AC" w:rsidRDefault="00DD7F8E" w:rsidP="006911C3">
      <w:pPr>
        <w:numPr>
          <w:ilvl w:val="0"/>
          <w:numId w:val="73"/>
        </w:numPr>
        <w:spacing w:after="60"/>
        <w:ind w:left="1440"/>
        <w:rPr>
          <w:rFonts w:cs="Tahoma"/>
          <w:lang w:val="nl-NL"/>
        </w:rPr>
      </w:pPr>
      <w:r w:rsidRPr="00C340AC">
        <w:rPr>
          <w:rFonts w:eastAsia="Times New Roman" w:cs="Tahoma"/>
          <w:szCs w:val="20"/>
          <w:lang w:val="nl-NL"/>
        </w:rPr>
        <w:t>biedt eveneens maandelijkse statusupdates van de voortgang van de Klant met betrekking tot de planning</w:t>
      </w:r>
      <w:r w:rsidR="009231DD">
        <w:rPr>
          <w:rFonts w:eastAsia="Times New Roman" w:cs="Tahoma"/>
          <w:szCs w:val="20"/>
          <w:lang w:val="nl-NL"/>
        </w:rPr>
        <w:t xml:space="preserve">; </w:t>
      </w:r>
    </w:p>
    <w:p w14:paraId="0EDFCF62" w14:textId="77777777" w:rsidR="00415DDA" w:rsidRPr="00C340AC" w:rsidRDefault="00415DDA" w:rsidP="006911C3">
      <w:pPr>
        <w:numPr>
          <w:ilvl w:val="0"/>
          <w:numId w:val="73"/>
        </w:numPr>
        <w:spacing w:after="60"/>
        <w:ind w:left="1440"/>
        <w:rPr>
          <w:rFonts w:cs="Tahoma"/>
          <w:lang w:val="nl-NL"/>
        </w:rPr>
      </w:pPr>
      <w:r w:rsidRPr="00C340AC">
        <w:rPr>
          <w:rFonts w:cs="Tahoma"/>
          <w:lang w:val="nl-NL"/>
        </w:rPr>
        <w:t>'beheert de toegang tot het Microsoft Enterprise Strategy Network.</w:t>
      </w:r>
    </w:p>
    <w:p w14:paraId="0EDFCF63" w14:textId="77777777" w:rsidR="00E03856" w:rsidRPr="00C340AC" w:rsidRDefault="00E03856">
      <w:pPr>
        <w:rPr>
          <w:rFonts w:cs="Tahoma"/>
          <w:lang w:val="nl-NL"/>
        </w:rPr>
      </w:pPr>
    </w:p>
    <w:p w14:paraId="0EDFCF64" w14:textId="77777777" w:rsidR="00DD7F8E" w:rsidRPr="00276F80" w:rsidRDefault="00DD7F8E" w:rsidP="00DD7F8E">
      <w:pPr>
        <w:spacing w:after="60"/>
        <w:rPr>
          <w:rFonts w:cs="Tahoma"/>
        </w:rPr>
      </w:pPr>
      <w:r w:rsidRPr="00276F80">
        <w:rPr>
          <w:rFonts w:cs="Tahoma"/>
          <w:b/>
        </w:rPr>
        <w:t>De Beoordeling:</w:t>
      </w:r>
    </w:p>
    <w:p w14:paraId="0EDFCF65" w14:textId="77777777" w:rsidR="00DD7F8E" w:rsidRPr="00C340AC" w:rsidRDefault="00DD7F8E" w:rsidP="006911C3">
      <w:pPr>
        <w:numPr>
          <w:ilvl w:val="0"/>
          <w:numId w:val="74"/>
        </w:numPr>
        <w:spacing w:after="60"/>
        <w:ind w:left="1440"/>
        <w:rPr>
          <w:rFonts w:cs="Tahoma"/>
          <w:lang w:val="nl-NL"/>
        </w:rPr>
      </w:pPr>
      <w:r w:rsidRPr="00C340AC">
        <w:rPr>
          <w:rFonts w:eastAsia="Times New Roman" w:cs="Tahoma"/>
          <w:szCs w:val="20"/>
          <w:lang w:val="nl-NL"/>
        </w:rPr>
        <w:t>identificeert IT-kansen die overeenkomen met de zakelijke doelstellingen van de Klant;</w:t>
      </w:r>
    </w:p>
    <w:p w14:paraId="0EDFCF66" w14:textId="77777777" w:rsidR="00DD7F8E" w:rsidRPr="00C340AC" w:rsidRDefault="005F0406" w:rsidP="006911C3">
      <w:pPr>
        <w:numPr>
          <w:ilvl w:val="0"/>
          <w:numId w:val="74"/>
        </w:numPr>
        <w:spacing w:after="60"/>
        <w:ind w:left="1440"/>
        <w:rPr>
          <w:rFonts w:cs="Tahoma"/>
          <w:lang w:val="nl-NL"/>
        </w:rPr>
      </w:pPr>
      <w:r w:rsidRPr="00C340AC">
        <w:rPr>
          <w:rFonts w:eastAsia="Times New Roman" w:cs="Tahoma"/>
          <w:szCs w:val="20"/>
          <w:lang w:val="nl-NL"/>
        </w:rPr>
        <w:t>bepaalt de bedrijfs- en architectuurcontext met betrekking tot de IT-diensten en bedrijfsgroepen en die hierdoor worden beïnvloed, om zakelijke afhankelijkheden te herkennen en inspanningen en kosten te definiëren voor het verantwoorden van verdere planning;</w:t>
      </w:r>
    </w:p>
    <w:p w14:paraId="0EDFCF67" w14:textId="77777777" w:rsidR="00DD7F8E" w:rsidRPr="00C340AC" w:rsidRDefault="00DD7F8E" w:rsidP="006911C3">
      <w:pPr>
        <w:numPr>
          <w:ilvl w:val="0"/>
          <w:numId w:val="74"/>
        </w:numPr>
        <w:spacing w:after="60"/>
        <w:ind w:left="1440"/>
        <w:rPr>
          <w:rFonts w:cs="Tahoma"/>
          <w:lang w:val="nl-NL"/>
        </w:rPr>
      </w:pPr>
      <w:r w:rsidRPr="00C340AC">
        <w:rPr>
          <w:rFonts w:eastAsia="Times New Roman" w:cs="Tahoma"/>
          <w:szCs w:val="20"/>
          <w:lang w:val="nl-NL"/>
        </w:rPr>
        <w:t>selecteert, bevestigt en geeft prioriteit aan initiatieven in het Architecture Service Delivery Plan;</w:t>
      </w:r>
    </w:p>
    <w:p w14:paraId="0EDFCF68" w14:textId="77777777" w:rsidR="00DD7F8E" w:rsidRPr="00C340AC" w:rsidRDefault="00DD7F8E" w:rsidP="006911C3">
      <w:pPr>
        <w:numPr>
          <w:ilvl w:val="0"/>
          <w:numId w:val="74"/>
        </w:numPr>
        <w:spacing w:after="60"/>
        <w:ind w:left="1440"/>
        <w:rPr>
          <w:rFonts w:cs="Tahoma"/>
          <w:lang w:val="nl-NL"/>
        </w:rPr>
      </w:pPr>
      <w:r w:rsidRPr="00C340AC">
        <w:rPr>
          <w:rFonts w:eastAsia="Times New Roman" w:cs="Tahoma"/>
          <w:szCs w:val="20"/>
          <w:lang w:val="nl-NL"/>
        </w:rPr>
        <w:t>resulteert in het Eindrapport van de Beoordeling waarin ten minste één initiatief wordt aanbevolen als een Enterprise Strategy Project.</w:t>
      </w:r>
    </w:p>
    <w:p w14:paraId="0EDFCF69" w14:textId="77777777" w:rsidR="00DD7F8E" w:rsidRDefault="00DD7F8E" w:rsidP="00DD7F8E">
      <w:pPr>
        <w:spacing w:after="60"/>
        <w:rPr>
          <w:rFonts w:cs="Tahoma"/>
          <w:lang w:val="nl-NL"/>
        </w:rPr>
      </w:pPr>
    </w:p>
    <w:p w14:paraId="0EDFCF6A" w14:textId="77777777" w:rsidR="004A0C7C" w:rsidRDefault="004A0C7C" w:rsidP="00DD7F8E">
      <w:pPr>
        <w:spacing w:after="60"/>
        <w:rPr>
          <w:rFonts w:cs="Tahoma"/>
          <w:lang w:val="nl-NL"/>
        </w:rPr>
      </w:pPr>
    </w:p>
    <w:p w14:paraId="0EDFCF6B" w14:textId="77777777" w:rsidR="004A0C7C" w:rsidRDefault="004A0C7C" w:rsidP="00DD7F8E">
      <w:pPr>
        <w:spacing w:after="60"/>
        <w:rPr>
          <w:rFonts w:cs="Tahoma"/>
          <w:lang w:val="nl-NL"/>
        </w:rPr>
      </w:pPr>
    </w:p>
    <w:p w14:paraId="0EDFCF6C" w14:textId="77777777" w:rsidR="004A0C7C" w:rsidRPr="00C340AC" w:rsidRDefault="004A0C7C" w:rsidP="00DD7F8E">
      <w:pPr>
        <w:spacing w:after="60"/>
        <w:rPr>
          <w:rFonts w:cs="Tahoma"/>
          <w:lang w:val="nl-NL"/>
        </w:rPr>
      </w:pPr>
    </w:p>
    <w:p w14:paraId="0EDFCF6D" w14:textId="77777777" w:rsidR="00DD7F8E" w:rsidRPr="00C340AC" w:rsidRDefault="00DD7F8E" w:rsidP="00E77F1E">
      <w:pPr>
        <w:spacing w:after="60"/>
        <w:rPr>
          <w:rFonts w:cs="Tahoma"/>
          <w:lang w:val="nl-NL"/>
        </w:rPr>
      </w:pPr>
      <w:r w:rsidRPr="00C340AC">
        <w:rPr>
          <w:rFonts w:cs="Tahoma"/>
          <w:b/>
          <w:lang w:val="nl-NL"/>
        </w:rPr>
        <w:lastRenderedPageBreak/>
        <w:t>Enterprise Strategy Projecten</w:t>
      </w:r>
    </w:p>
    <w:p w14:paraId="0EDFCF6E" w14:textId="77777777" w:rsidR="00DD7F8E" w:rsidRPr="00C340AC" w:rsidRDefault="00DD7F8E" w:rsidP="00CA52FE">
      <w:pPr>
        <w:rPr>
          <w:rFonts w:cs="Tahoma"/>
          <w:lang w:val="nl-NL"/>
        </w:rPr>
      </w:pPr>
      <w:r w:rsidRPr="00C340AC">
        <w:rPr>
          <w:rFonts w:eastAsia="Arial" w:cs="Tahoma"/>
          <w:bCs/>
          <w:color w:val="000000"/>
          <w:szCs w:val="18"/>
          <w:lang w:val="nl-NL"/>
        </w:rPr>
        <w:t xml:space="preserve">De Enterprise </w:t>
      </w:r>
      <w:r w:rsidRPr="00C340AC">
        <w:rPr>
          <w:rFonts w:cs="Tahoma"/>
          <w:bCs/>
          <w:szCs w:val="18"/>
          <w:lang w:val="nl-NL"/>
        </w:rPr>
        <w:t xml:space="preserve">Architect werkt nauw samen met de Klant </w:t>
      </w:r>
      <w:r w:rsidRPr="00C340AC">
        <w:rPr>
          <w:rFonts w:cs="Tahoma"/>
          <w:bCs/>
          <w:color w:val="000000"/>
          <w:szCs w:val="18"/>
          <w:lang w:val="nl-NL"/>
        </w:rPr>
        <w:t xml:space="preserve">om een planning </w:t>
      </w:r>
      <w:r w:rsidRPr="00C340AC">
        <w:rPr>
          <w:rFonts w:cs="Tahoma"/>
          <w:color w:val="000000"/>
          <w:szCs w:val="18"/>
          <w:lang w:val="nl-NL"/>
        </w:rPr>
        <w:t>te ontwikkelen op basis waarvan de Klant vastgestelde zakelijke doelstellingen voor de geselecteerde initiatieven kan realiseren en kan overstappen op de gedefinieerde toekomstige IT-staat terwijl de onderbrekingen in implementatie en werking worden geminimaliseerd en het rendement op de investering wordt versneld.</w:t>
      </w:r>
    </w:p>
    <w:p w14:paraId="0EDFCF6F" w14:textId="77777777" w:rsidR="00650643" w:rsidRDefault="00650643" w:rsidP="00E77F1E">
      <w:pPr>
        <w:spacing w:after="60"/>
        <w:rPr>
          <w:rFonts w:cs="Tahoma"/>
          <w:lang w:val="nl-NL"/>
        </w:rPr>
      </w:pPr>
    </w:p>
    <w:p w14:paraId="0EDFCF70" w14:textId="77777777" w:rsidR="00DD7F8E" w:rsidRPr="00C340AC" w:rsidRDefault="00415DDA" w:rsidP="00E77F1E">
      <w:pPr>
        <w:spacing w:after="60"/>
        <w:rPr>
          <w:rFonts w:cs="Tahoma"/>
          <w:lang w:val="nl-NL"/>
        </w:rPr>
      </w:pPr>
      <w:r w:rsidRPr="00C340AC">
        <w:rPr>
          <w:rFonts w:cs="Tahoma"/>
          <w:b/>
          <w:color w:val="000000"/>
          <w:szCs w:val="18"/>
          <w:lang w:val="nl-NL"/>
        </w:rPr>
        <w:t>Voorbeelden van Enterprise Strategy Projecten:</w:t>
      </w:r>
    </w:p>
    <w:p w14:paraId="0EDFCF71" w14:textId="77777777" w:rsidR="00DD7F8E" w:rsidRPr="00C340AC" w:rsidRDefault="00DD7F8E" w:rsidP="006911C3">
      <w:pPr>
        <w:numPr>
          <w:ilvl w:val="0"/>
          <w:numId w:val="75"/>
        </w:numPr>
        <w:spacing w:after="60" w:line="228" w:lineRule="auto"/>
        <w:ind w:left="1440"/>
        <w:rPr>
          <w:rFonts w:cs="Tahoma"/>
          <w:lang w:val="nl-NL"/>
        </w:rPr>
      </w:pPr>
      <w:r w:rsidRPr="00C340AC">
        <w:rPr>
          <w:rFonts w:eastAsia="Times New Roman" w:cs="Tahoma"/>
          <w:szCs w:val="20"/>
          <w:lang w:val="nl-NL"/>
        </w:rPr>
        <w:t xml:space="preserve">Documentatie en afstemming van Microsoft-technologieën met betrekking tot belangrijke zakelijke doelstellingen. </w:t>
      </w:r>
    </w:p>
    <w:p w14:paraId="0EDFCF72" w14:textId="77777777" w:rsidR="00DD7F8E" w:rsidRPr="00C340AC" w:rsidRDefault="00DD7F8E" w:rsidP="006911C3">
      <w:pPr>
        <w:numPr>
          <w:ilvl w:val="0"/>
          <w:numId w:val="75"/>
        </w:numPr>
        <w:tabs>
          <w:tab w:val="left" w:pos="1080"/>
        </w:tabs>
        <w:spacing w:after="60" w:line="228" w:lineRule="auto"/>
        <w:ind w:left="1440"/>
        <w:rPr>
          <w:rFonts w:cs="Tahoma"/>
          <w:lang w:val="nl-NL"/>
        </w:rPr>
      </w:pPr>
      <w:r w:rsidRPr="00C340AC">
        <w:rPr>
          <w:rFonts w:eastAsia="Times New Roman" w:cs="Tahoma"/>
          <w:szCs w:val="20"/>
          <w:lang w:val="nl-NL"/>
        </w:rPr>
        <w:t>Ontwikkeling van een business case voor het identificeren van de mogelijke voordelen en kosten voor elk bedrijfsonderdeel of functionele eenheid waarop het project van invloed is.</w:t>
      </w:r>
    </w:p>
    <w:p w14:paraId="0EDFCF73" w14:textId="77777777" w:rsidR="00DD7F8E" w:rsidRPr="00C340AC" w:rsidRDefault="00DD7F8E" w:rsidP="006911C3">
      <w:pPr>
        <w:numPr>
          <w:ilvl w:val="0"/>
          <w:numId w:val="75"/>
        </w:numPr>
        <w:tabs>
          <w:tab w:val="left" w:pos="1080"/>
        </w:tabs>
        <w:spacing w:after="60" w:line="228" w:lineRule="auto"/>
        <w:ind w:left="1440"/>
        <w:rPr>
          <w:rFonts w:cs="Tahoma"/>
          <w:lang w:val="nl-NL"/>
        </w:rPr>
      </w:pPr>
      <w:r w:rsidRPr="00C340AC">
        <w:rPr>
          <w:rFonts w:eastAsia="Times New Roman" w:cs="Tahoma"/>
          <w:szCs w:val="20"/>
          <w:lang w:val="nl-NL"/>
        </w:rPr>
        <w:t>Het opstellen van een Definitiedocument van de Architect waarin de architectuur met betrekking tot toepassing en technologie en specificatievereisten worden beschreven die de aanbevelingen ondersteunen.</w:t>
      </w:r>
    </w:p>
    <w:p w14:paraId="0EDFCF74" w14:textId="77777777" w:rsidR="00DD7F8E" w:rsidRPr="00C340AC" w:rsidRDefault="00DD7F8E" w:rsidP="006911C3">
      <w:pPr>
        <w:numPr>
          <w:ilvl w:val="0"/>
          <w:numId w:val="75"/>
        </w:numPr>
        <w:tabs>
          <w:tab w:val="left" w:pos="1080"/>
        </w:tabs>
        <w:spacing w:after="60" w:line="228" w:lineRule="auto"/>
        <w:ind w:left="1440"/>
        <w:rPr>
          <w:rFonts w:cs="Tahoma"/>
          <w:lang w:val="nl-NL"/>
        </w:rPr>
      </w:pPr>
      <w:r w:rsidRPr="00C340AC">
        <w:rPr>
          <w:rFonts w:eastAsia="Times New Roman" w:cs="Tahoma"/>
          <w:szCs w:val="20"/>
          <w:lang w:val="nl-NL"/>
        </w:rPr>
        <w:t>Het opstellen van een Meetplan waarin statistieken worden beschreven voor het meten van de voortgang met betrekking tot de gewenste zakelijke doelstellingen, verantwoordelijkheden en timing.</w:t>
      </w:r>
    </w:p>
    <w:p w14:paraId="0EDFCF75" w14:textId="77777777" w:rsidR="00DD7F8E" w:rsidRPr="00C340AC" w:rsidRDefault="00DD7F8E" w:rsidP="006911C3">
      <w:pPr>
        <w:numPr>
          <w:ilvl w:val="0"/>
          <w:numId w:val="75"/>
        </w:numPr>
        <w:spacing w:after="60" w:line="228" w:lineRule="auto"/>
        <w:ind w:left="1440"/>
        <w:rPr>
          <w:rFonts w:cs="Tahoma"/>
          <w:lang w:val="nl-NL"/>
        </w:rPr>
      </w:pPr>
      <w:r w:rsidRPr="00C340AC">
        <w:rPr>
          <w:rFonts w:eastAsia="Times New Roman" w:cs="Tahoma"/>
          <w:szCs w:val="20"/>
          <w:lang w:val="nl-NL"/>
        </w:rPr>
        <w:t>Het aanpassen van de Aanbevolen Werkwijzen van Microsoft in overzicht/beheer, toepassing en omvang met betrekking tot de omgeving van de Klant.</w:t>
      </w:r>
    </w:p>
    <w:p w14:paraId="0EDFCF76" w14:textId="77777777" w:rsidR="00DD7F8E" w:rsidRPr="00C340AC" w:rsidRDefault="00DD7F8E" w:rsidP="006911C3">
      <w:pPr>
        <w:numPr>
          <w:ilvl w:val="0"/>
          <w:numId w:val="75"/>
        </w:numPr>
        <w:spacing w:after="60" w:line="228" w:lineRule="auto"/>
        <w:ind w:left="1440"/>
        <w:rPr>
          <w:rFonts w:cs="Tahoma"/>
          <w:lang w:val="nl-NL"/>
        </w:rPr>
      </w:pPr>
      <w:r w:rsidRPr="00C340AC">
        <w:rPr>
          <w:rFonts w:eastAsia="Times New Roman" w:cs="Tahoma"/>
          <w:szCs w:val="20"/>
          <w:lang w:val="nl-NL"/>
        </w:rPr>
        <w:t>Samenwerking met het managementteam van de Klant voor het vaststellen van programmabeheer</w:t>
      </w:r>
      <w:r w:rsidRPr="00C340AC">
        <w:rPr>
          <w:rFonts w:eastAsia="Arial" w:cs="Tahoma"/>
          <w:szCs w:val="18"/>
          <w:lang w:val="nl-NL"/>
        </w:rPr>
        <w:t>.</w:t>
      </w:r>
    </w:p>
    <w:p w14:paraId="0EDFCF77" w14:textId="77777777" w:rsidR="00415DDA" w:rsidRPr="00C340AC" w:rsidDel="00954C6A" w:rsidRDefault="00415DDA" w:rsidP="006911C3">
      <w:pPr>
        <w:numPr>
          <w:ilvl w:val="0"/>
          <w:numId w:val="75"/>
        </w:numPr>
        <w:spacing w:line="228" w:lineRule="auto"/>
        <w:ind w:left="1440"/>
        <w:rPr>
          <w:rFonts w:cs="Tahoma"/>
          <w:lang w:val="nl-NL"/>
        </w:rPr>
      </w:pPr>
      <w:r w:rsidRPr="00C340AC">
        <w:rPr>
          <w:rFonts w:eastAsia="Times New Roman" w:cs="Tahoma"/>
          <w:szCs w:val="20"/>
          <w:lang w:val="nl-NL"/>
        </w:rPr>
        <w:t>Regelmatige beoordeling van de voortgang van de Klant op basis van een scorecard voor zakelijke doelstellingen.</w:t>
      </w:r>
    </w:p>
    <w:p w14:paraId="0EDFCF78" w14:textId="77777777" w:rsidR="00CA52FE" w:rsidRPr="00C340AC" w:rsidRDefault="00CA52FE" w:rsidP="00650643">
      <w:pPr>
        <w:spacing w:line="216" w:lineRule="auto"/>
        <w:rPr>
          <w:rFonts w:cs="Tahoma"/>
          <w:lang w:val="nl-NL"/>
        </w:rPr>
      </w:pPr>
    </w:p>
    <w:p w14:paraId="0EDFCF79" w14:textId="77777777" w:rsidR="00DD7F8E" w:rsidRPr="00C340AC" w:rsidRDefault="00DD7F8E" w:rsidP="00DD7F8E">
      <w:pPr>
        <w:rPr>
          <w:rFonts w:cs="Tahoma"/>
          <w:lang w:val="nl-NL"/>
        </w:rPr>
      </w:pPr>
      <w:r w:rsidRPr="00C340AC">
        <w:rPr>
          <w:rFonts w:eastAsia="Arial" w:cs="Tahoma"/>
          <w:b/>
          <w:sz w:val="24"/>
          <w:szCs w:val="18"/>
          <w:lang w:val="nl-NL"/>
        </w:rPr>
        <w:t>Programmavoorzieningen</w:t>
      </w:r>
    </w:p>
    <w:p w14:paraId="0EDFCF7A" w14:textId="77777777" w:rsidR="00DD7F8E" w:rsidRPr="00C340AC" w:rsidRDefault="00DD7F8E" w:rsidP="00650643">
      <w:pPr>
        <w:spacing w:line="216" w:lineRule="auto"/>
        <w:rPr>
          <w:rFonts w:cs="Tahoma"/>
          <w:lang w:val="nl-NL"/>
        </w:rPr>
      </w:pPr>
    </w:p>
    <w:p w14:paraId="0EDFCF7B" w14:textId="77777777" w:rsidR="00DD7F8E" w:rsidRPr="00C340AC" w:rsidRDefault="00DD7F8E" w:rsidP="00DD7F8E">
      <w:pPr>
        <w:rPr>
          <w:rFonts w:cs="Tahoma"/>
          <w:lang w:val="nl-NL"/>
        </w:rPr>
      </w:pPr>
      <w:r w:rsidRPr="00C340AC">
        <w:rPr>
          <w:rFonts w:eastAsia="Arial" w:cs="Tahoma"/>
          <w:szCs w:val="18"/>
          <w:lang w:val="nl-NL"/>
        </w:rPr>
        <w:t xml:space="preserve">Gedurende de samenwerking zijn de volgende programmavoorzieningen beschikbaar: </w:t>
      </w:r>
    </w:p>
    <w:p w14:paraId="0EDFCF7C" w14:textId="77777777" w:rsidR="00DD7F8E" w:rsidRPr="00C340AC" w:rsidRDefault="00DD7F8E" w:rsidP="00650643">
      <w:pPr>
        <w:spacing w:line="216" w:lineRule="auto"/>
        <w:rPr>
          <w:rFonts w:cs="Tahoma"/>
          <w:lang w:val="nl-NL"/>
        </w:rPr>
      </w:pPr>
    </w:p>
    <w:p w14:paraId="0EDFCF7D" w14:textId="77777777" w:rsidR="00E77F1E" w:rsidRPr="00C340AC" w:rsidRDefault="00E77F1E" w:rsidP="00E77F1E">
      <w:pPr>
        <w:spacing w:after="60"/>
        <w:rPr>
          <w:rFonts w:cs="Tahoma"/>
          <w:lang w:val="nl-NL"/>
        </w:rPr>
      </w:pPr>
      <w:r w:rsidRPr="00C340AC">
        <w:rPr>
          <w:rFonts w:cs="Tahoma"/>
          <w:b/>
          <w:szCs w:val="18"/>
          <w:lang w:val="nl-NL"/>
        </w:rPr>
        <w:t>Enterprise Strategy Network</w:t>
      </w:r>
    </w:p>
    <w:p w14:paraId="0EDFCF7E" w14:textId="77777777" w:rsidR="00C151FB" w:rsidRPr="00C340AC" w:rsidRDefault="00C151FB" w:rsidP="00C151FB">
      <w:pPr>
        <w:rPr>
          <w:rFonts w:cs="Tahoma"/>
          <w:lang w:val="nl-NL"/>
        </w:rPr>
      </w:pPr>
      <w:r w:rsidRPr="00C340AC">
        <w:rPr>
          <w:rFonts w:cs="Tahoma"/>
          <w:szCs w:val="18"/>
          <w:lang w:val="nl-NL"/>
        </w:rPr>
        <w:t>Het Enterprise Strategy Program bevat een integrale verbinding met research- en ontwikkelingsteams van Microsoft en inhoudelijke experts van de serviceafdelingen van Microsoft. Enterprise Architects gebruiken deze inhoudelijke kennis om Klanten te voorzien van advies met betrekking tot beproefde praktijken, specifieke begeleiding voor bepaalde Microsoft-technologieën en referentie-architecturen. Aanbevelingen met betrekking tot beproefde praktijken en verwante materialen en hulpmiddelen zijn opgenomen in de Microsoft Enterprise Strategy Library om ESP-samenwerkingsverbanden voor klanten sneller te kunnen leveren.</w:t>
      </w:r>
    </w:p>
    <w:p w14:paraId="0EDFCF7F" w14:textId="77777777" w:rsidR="001C1727" w:rsidRPr="00C340AC" w:rsidRDefault="001C1727" w:rsidP="00650643">
      <w:pPr>
        <w:spacing w:line="216" w:lineRule="auto"/>
        <w:rPr>
          <w:rFonts w:cs="Tahoma"/>
          <w:lang w:val="nl-NL"/>
        </w:rPr>
      </w:pPr>
    </w:p>
    <w:p w14:paraId="0EDFCF80" w14:textId="77777777" w:rsidR="00E77F1E" w:rsidRPr="00C340AC" w:rsidRDefault="00C151FB" w:rsidP="00E77F1E">
      <w:pPr>
        <w:spacing w:after="60"/>
        <w:rPr>
          <w:rFonts w:cs="Tahoma"/>
          <w:lang w:val="nl-NL"/>
        </w:rPr>
      </w:pPr>
      <w:r w:rsidRPr="00C340AC">
        <w:rPr>
          <w:rFonts w:cs="Tahoma"/>
          <w:b/>
          <w:szCs w:val="18"/>
          <w:lang w:val="nl-NL"/>
        </w:rPr>
        <w:t>Enterprise Strategy Library</w:t>
      </w:r>
    </w:p>
    <w:p w14:paraId="0EDFCF81" w14:textId="77777777" w:rsidR="00C151FB" w:rsidRPr="00C340AC" w:rsidRDefault="00C151FB" w:rsidP="00E77F1E">
      <w:pPr>
        <w:rPr>
          <w:rFonts w:cs="Tahoma"/>
          <w:lang w:val="nl-NL"/>
        </w:rPr>
      </w:pPr>
      <w:r w:rsidRPr="00C340AC">
        <w:rPr>
          <w:rFonts w:cs="Tahoma"/>
          <w:szCs w:val="18"/>
          <w:lang w:val="nl-NL"/>
        </w:rPr>
        <w:t xml:space="preserve">Het Enterprise Strategy Program bevat </w:t>
      </w:r>
      <w:r w:rsidRPr="00C340AC">
        <w:rPr>
          <w:rFonts w:eastAsia="Arial" w:cs="Tahoma"/>
          <w:szCs w:val="18"/>
          <w:lang w:val="nl-NL"/>
        </w:rPr>
        <w:t>een brede selectie materialen, waaronder Industry Insights- Benchmarks-hulpmiddelen en referentiemodellen en methoden voor Enterprise Architecture en Technology Architecture. Enterprise Architect stemt de set met materialen en hulpmiddelen af op de eisen van de Klant.</w:t>
      </w:r>
    </w:p>
    <w:p w14:paraId="0EDFCF82" w14:textId="77777777" w:rsidR="00C151FB" w:rsidRPr="00C340AC" w:rsidRDefault="00C151FB" w:rsidP="00650643">
      <w:pPr>
        <w:spacing w:line="216" w:lineRule="auto"/>
        <w:rPr>
          <w:rFonts w:cs="Tahoma"/>
          <w:lang w:val="nl-NL"/>
        </w:rPr>
      </w:pPr>
    </w:p>
    <w:p w14:paraId="0EDFCF83" w14:textId="77777777" w:rsidR="00E77F1E" w:rsidRPr="00C340AC" w:rsidRDefault="00E77F1E" w:rsidP="00AF1D88">
      <w:pPr>
        <w:keepNext/>
        <w:spacing w:after="60"/>
        <w:rPr>
          <w:rFonts w:cs="Tahoma"/>
          <w:lang w:val="nl-NL"/>
        </w:rPr>
      </w:pPr>
      <w:r w:rsidRPr="00C340AC">
        <w:rPr>
          <w:rFonts w:cs="Tahoma"/>
          <w:b/>
          <w:szCs w:val="18"/>
          <w:lang w:val="nl-NL"/>
        </w:rPr>
        <w:t>Samenwerkingsworkshops</w:t>
      </w:r>
    </w:p>
    <w:p w14:paraId="0EDFCF84" w14:textId="77777777" w:rsidR="00DD7F8E" w:rsidRPr="00C340AC" w:rsidRDefault="00DD7F8E" w:rsidP="00E77F1E">
      <w:pPr>
        <w:rPr>
          <w:rFonts w:cs="Tahoma"/>
          <w:lang w:val="nl-NL"/>
        </w:rPr>
      </w:pPr>
      <w:r w:rsidRPr="00C340AC">
        <w:rPr>
          <w:rFonts w:eastAsia="Arial" w:cs="Tahoma"/>
          <w:lang w:val="nl-NL"/>
        </w:rPr>
        <w:t>Deze workshops op leidinggevend niveau duren één dag en worden doorgaans gegeven in de regionale kantoren van Microsoft binnen de plaatselijke dochteronderneming. Deze zijn ontworpen voor en afgestemd op het bedrijf van een Klant en IT-leiders om de relevantie van opkomende technologieën en industriële inzichten in hun bedrijf te begrijpen</w:t>
      </w:r>
      <w:r w:rsidR="000600D2">
        <w:rPr>
          <w:rFonts w:eastAsia="Arial" w:cs="Tahoma"/>
          <w:lang w:val="nl-NL"/>
        </w:rPr>
        <w:t xml:space="preserve">. </w:t>
      </w:r>
      <w:r w:rsidRPr="00C340AC">
        <w:rPr>
          <w:rFonts w:eastAsia="Arial" w:cs="Tahoma"/>
          <w:lang w:val="nl-NL"/>
        </w:rPr>
        <w:t>De Klant is zelf verantwoordelijk voor de kosten voor deelname aan deze workshops.</w:t>
      </w:r>
    </w:p>
    <w:p w14:paraId="0EDFCF85" w14:textId="77777777" w:rsidR="00DD7F8E" w:rsidRPr="00C340AC" w:rsidRDefault="00DD7F8E" w:rsidP="00650643">
      <w:pPr>
        <w:spacing w:line="216" w:lineRule="auto"/>
        <w:rPr>
          <w:rFonts w:cs="Tahoma"/>
          <w:lang w:val="nl-NL"/>
        </w:rPr>
      </w:pPr>
    </w:p>
    <w:p w14:paraId="0EDFCF86" w14:textId="77777777" w:rsidR="00E77F1E" w:rsidRPr="00C340AC" w:rsidRDefault="00E77F1E" w:rsidP="00E77F1E">
      <w:pPr>
        <w:spacing w:after="60"/>
        <w:rPr>
          <w:rFonts w:cs="Tahoma"/>
          <w:lang w:val="nl-NL"/>
        </w:rPr>
      </w:pPr>
      <w:r w:rsidRPr="00C340AC">
        <w:rPr>
          <w:rFonts w:cs="Tahoma"/>
          <w:b/>
          <w:szCs w:val="18"/>
          <w:lang w:val="nl-NL"/>
        </w:rPr>
        <w:t>Strategische briefings</w:t>
      </w:r>
    </w:p>
    <w:p w14:paraId="0EDFCF87" w14:textId="77777777" w:rsidR="00DD7F8E" w:rsidRPr="00C340AC" w:rsidRDefault="00DD7F8E" w:rsidP="00E77F1E">
      <w:pPr>
        <w:spacing w:after="60"/>
        <w:rPr>
          <w:rFonts w:cs="Tahoma"/>
          <w:lang w:val="nl-NL"/>
        </w:rPr>
      </w:pPr>
      <w:r w:rsidRPr="00C340AC">
        <w:rPr>
          <w:rFonts w:eastAsia="Arial" w:cs="Tahoma"/>
          <w:lang w:val="nl-NL"/>
        </w:rPr>
        <w:t>Dit zijn wereldwijde webconferenties van één uur voor bedrijven en IT-leiders over zakelijke en industriële kansen, trends in technologie en het perspectief van Microsoft op strategische punten voor belangrijke zaken</w:t>
      </w:r>
      <w:r w:rsidR="000600D2">
        <w:rPr>
          <w:rFonts w:eastAsia="Arial" w:cs="Tahoma"/>
          <w:lang w:val="nl-NL"/>
        </w:rPr>
        <w:t xml:space="preserve">. </w:t>
      </w:r>
      <w:r w:rsidRPr="00C340AC">
        <w:rPr>
          <w:rFonts w:eastAsia="Arial" w:cs="Tahoma"/>
          <w:lang w:val="nl-NL"/>
        </w:rPr>
        <w:t>De Klanten kunnen ook eerder opgenomen Strategische Briefings bekijken.</w:t>
      </w:r>
    </w:p>
    <w:p w14:paraId="0EDFCF88" w14:textId="77777777" w:rsidR="00DD7F8E" w:rsidRPr="00C340AC" w:rsidRDefault="00DD7F8E" w:rsidP="00650643">
      <w:pPr>
        <w:spacing w:line="216" w:lineRule="auto"/>
        <w:rPr>
          <w:rFonts w:cs="Tahoma"/>
          <w:lang w:val="nl-NL"/>
        </w:rPr>
      </w:pPr>
    </w:p>
    <w:p w14:paraId="0EDFCF89" w14:textId="77777777" w:rsidR="009B78AB" w:rsidRPr="00C340AC" w:rsidRDefault="009B78AB" w:rsidP="009B78AB">
      <w:pPr>
        <w:spacing w:after="60"/>
        <w:rPr>
          <w:rFonts w:cs="Tahoma"/>
          <w:lang w:val="nl-NL"/>
        </w:rPr>
      </w:pPr>
      <w:r w:rsidRPr="00C340AC">
        <w:rPr>
          <w:rFonts w:eastAsia="Arial" w:cs="Tahoma"/>
          <w:b/>
          <w:lang w:val="nl-NL"/>
        </w:rPr>
        <w:t>Enterprise Strategy Forum</w:t>
      </w:r>
    </w:p>
    <w:p w14:paraId="0EDFCF8A" w14:textId="77777777" w:rsidR="009B78AB" w:rsidRPr="00C340AC" w:rsidRDefault="009B78AB" w:rsidP="009B78AB">
      <w:pPr>
        <w:spacing w:after="60"/>
        <w:rPr>
          <w:rFonts w:cs="Tahoma"/>
          <w:lang w:val="nl-NL"/>
        </w:rPr>
      </w:pPr>
      <w:r w:rsidRPr="00C340AC">
        <w:rPr>
          <w:rFonts w:eastAsia="Arial" w:cs="Tahoma"/>
          <w:lang w:val="nl-NL"/>
        </w:rPr>
        <w:t>Een klantconferentie op basis van uitnodiging voor Chief Architects en hun management, exclusief voor onze Enterprise Strategy Program-klanten wereldwijd. Deze conferentie biedt Chief Architects de mogelijkheid collega's en Microsoft-leidinggevenden te ontmoeten om enkele problemen met betrekking tot onze grootste klanten en mogelijke oplossingen hiervoor te bespreken</w:t>
      </w:r>
      <w:r w:rsidR="000600D2">
        <w:rPr>
          <w:rFonts w:eastAsia="Arial" w:cs="Tahoma"/>
          <w:lang w:val="nl-NL"/>
        </w:rPr>
        <w:t xml:space="preserve">. </w:t>
      </w:r>
      <w:r w:rsidRPr="00C340AC">
        <w:rPr>
          <w:rFonts w:eastAsia="Arial" w:cs="Tahoma"/>
          <w:lang w:val="nl-NL"/>
        </w:rPr>
        <w:t>De Klant is zelf verantwoordelijk voor de kosten voor deelname aan deze forums.</w:t>
      </w:r>
    </w:p>
    <w:p w14:paraId="0EDFCF8B" w14:textId="77777777" w:rsidR="00E77F1E" w:rsidRPr="00C340AC" w:rsidRDefault="00C151FB" w:rsidP="00E77F1E">
      <w:pPr>
        <w:spacing w:after="60"/>
        <w:rPr>
          <w:rFonts w:cs="Tahoma"/>
          <w:lang w:val="nl-NL"/>
        </w:rPr>
      </w:pPr>
      <w:r w:rsidRPr="00C340AC">
        <w:rPr>
          <w:rFonts w:cs="Tahoma"/>
          <w:b/>
          <w:bCs/>
          <w:color w:val="000000"/>
          <w:szCs w:val="18"/>
          <w:lang w:val="nl-NL"/>
        </w:rPr>
        <w:lastRenderedPageBreak/>
        <w:t>Enterprise Strategy Capacity Add-On</w:t>
      </w:r>
    </w:p>
    <w:p w14:paraId="0EDFCF8C" w14:textId="77777777" w:rsidR="00C151FB" w:rsidRDefault="00C151FB" w:rsidP="00E77F1E">
      <w:pPr>
        <w:rPr>
          <w:rFonts w:cs="Tahoma"/>
          <w:color w:val="000000"/>
          <w:szCs w:val="18"/>
          <w:lang w:val="nl-NL"/>
        </w:rPr>
      </w:pPr>
      <w:r w:rsidRPr="00C340AC">
        <w:rPr>
          <w:rFonts w:cs="Tahoma"/>
          <w:color w:val="000000"/>
          <w:szCs w:val="18"/>
          <w:lang w:val="nl-NL"/>
        </w:rPr>
        <w:t>De Klant kan blokken van 200 uur Microsoft Enterprise Service-adviesresources aankopen om de leveringscapaciteit voor Enterprise Strategy Projects te verbeteren of om de tijd tussen verschillende werkovereenkomsten te overbruggen. De Enterprise Strategy Capacity Add-On is beschikbaar voor Klanten die Enterprise Strategy Connect, Enterprise Strategy Foundation of Enterprise Strategy Portfolio hebben aangeschaft op grond van een Microsoft Volume Licensing-contract of een standaard Services-contract.</w:t>
      </w:r>
    </w:p>
    <w:p w14:paraId="0EDFCF8D" w14:textId="77777777" w:rsidR="006472F7" w:rsidRPr="009231DD" w:rsidRDefault="006472F7" w:rsidP="009231DD">
      <w:pPr>
        <w:spacing w:line="192" w:lineRule="auto"/>
        <w:rPr>
          <w:rFonts w:cs="Tahoma"/>
          <w:szCs w:val="18"/>
          <w:lang w:val="nl-NL"/>
        </w:rPr>
      </w:pPr>
    </w:p>
    <w:bookmarkEnd w:id="925"/>
    <w:bookmarkEnd w:id="926"/>
    <w:p w14:paraId="0EDFCF8E" w14:textId="77777777" w:rsidR="00DD7F8E" w:rsidRPr="00C340AC" w:rsidRDefault="00DD7F8E" w:rsidP="00DD7F8E">
      <w:pPr>
        <w:rPr>
          <w:rFonts w:cs="Tahoma"/>
          <w:lang w:val="nl-NL"/>
        </w:rPr>
      </w:pPr>
      <w:r w:rsidRPr="00C340AC">
        <w:rPr>
          <w:rFonts w:cs="Tahoma"/>
          <w:b/>
          <w:sz w:val="24"/>
          <w:szCs w:val="18"/>
          <w:lang w:val="nl-NL"/>
        </w:rPr>
        <w:t>Diensten buiten de scope</w:t>
      </w:r>
    </w:p>
    <w:p w14:paraId="0EDFCF8F" w14:textId="77777777" w:rsidR="00DD7F8E" w:rsidRPr="009231DD" w:rsidRDefault="00DD7F8E" w:rsidP="009231DD">
      <w:pPr>
        <w:spacing w:line="192" w:lineRule="auto"/>
        <w:rPr>
          <w:rFonts w:cs="Tahoma"/>
          <w:szCs w:val="18"/>
          <w:lang w:val="nl-NL"/>
        </w:rPr>
      </w:pPr>
    </w:p>
    <w:p w14:paraId="0EDFCF90" w14:textId="77777777" w:rsidR="00DD7F8E" w:rsidRPr="00FA5A7A" w:rsidRDefault="00DD7F8E" w:rsidP="00DD7F8E">
      <w:pPr>
        <w:rPr>
          <w:rFonts w:cs="Tahoma"/>
          <w:szCs w:val="18"/>
          <w:lang w:val="nl-NL"/>
        </w:rPr>
      </w:pPr>
      <w:r w:rsidRPr="00FA5A7A">
        <w:rPr>
          <w:rFonts w:cs="Tahoma"/>
          <w:szCs w:val="18"/>
          <w:lang w:val="nl-NL"/>
        </w:rPr>
        <w:t>Het Enterprise Strategy Program bestaat uitsluitend uit advies en begeleiding met betrekking tot de implementatie van Microsoft-technologieën door de Klant</w:t>
      </w:r>
      <w:r w:rsidR="000600D2" w:rsidRPr="00FA5A7A">
        <w:rPr>
          <w:rFonts w:cs="Tahoma"/>
          <w:szCs w:val="18"/>
          <w:lang w:val="nl-NL"/>
        </w:rPr>
        <w:t xml:space="preserve">. </w:t>
      </w:r>
      <w:r w:rsidRPr="00FA5A7A">
        <w:rPr>
          <w:rFonts w:eastAsia="Arial" w:cs="Tahoma"/>
          <w:bCs/>
          <w:szCs w:val="18"/>
          <w:lang w:val="nl-NL"/>
        </w:rPr>
        <w:t>De keuze is geheel aan de Klant of deze de adviezen, begeleiding en aanbevelingen van Microsoft opvolgt of negeert</w:t>
      </w:r>
      <w:r w:rsidR="000600D2" w:rsidRPr="00FA5A7A">
        <w:rPr>
          <w:rFonts w:eastAsia="Arial" w:cs="Tahoma"/>
          <w:bCs/>
          <w:szCs w:val="18"/>
          <w:lang w:val="nl-NL"/>
        </w:rPr>
        <w:t xml:space="preserve">. </w:t>
      </w:r>
      <w:r w:rsidRPr="00FA5A7A">
        <w:rPr>
          <w:rFonts w:eastAsia="Arial" w:cs="Tahoma"/>
          <w:bCs/>
          <w:szCs w:val="18"/>
          <w:lang w:val="nl-NL"/>
        </w:rPr>
        <w:t>Microsoft stelt geen verklaringen of garanties met betrekking tot de resultaten die de Klant kan behalen als gevolg van het opvolgen van de adviezen, begeleiding of aanbevelingen van Microsoft</w:t>
      </w:r>
      <w:r w:rsidR="000600D2" w:rsidRPr="00FA5A7A">
        <w:rPr>
          <w:rFonts w:eastAsia="Arial" w:cs="Tahoma"/>
          <w:bCs/>
          <w:szCs w:val="18"/>
          <w:lang w:val="nl-NL"/>
        </w:rPr>
        <w:t xml:space="preserve">. </w:t>
      </w:r>
      <w:r w:rsidRPr="00FA5A7A">
        <w:rPr>
          <w:rFonts w:cs="Tahoma"/>
          <w:szCs w:val="18"/>
          <w:lang w:val="nl-NL"/>
        </w:rPr>
        <w:t>Hierin zijn geen productlicenties opgenomen</w:t>
      </w:r>
      <w:r w:rsidR="000600D2" w:rsidRPr="00FA5A7A">
        <w:rPr>
          <w:rFonts w:cs="Tahoma"/>
          <w:szCs w:val="18"/>
          <w:lang w:val="nl-NL"/>
        </w:rPr>
        <w:t xml:space="preserve">. </w:t>
      </w:r>
      <w:r w:rsidRPr="00FA5A7A">
        <w:rPr>
          <w:rFonts w:cs="Tahoma"/>
          <w:szCs w:val="18"/>
          <w:lang w:val="nl-NL"/>
        </w:rPr>
        <w:t>De Diensten van de Enterprise Architect omvatten eveneens geen productimplementatie, probleemoplossing of break-fix ondersteuning, beoordeling van broncode die niet het eigendom van Microsoft is, of technisch en architectonisch overleg buiten de resultaten van de diensten zoals hierboven is beschreven</w:t>
      </w:r>
      <w:r w:rsidR="000600D2" w:rsidRPr="00FA5A7A">
        <w:rPr>
          <w:rFonts w:cs="Tahoma"/>
          <w:szCs w:val="18"/>
          <w:lang w:val="nl-NL"/>
        </w:rPr>
        <w:t xml:space="preserve">. </w:t>
      </w:r>
      <w:r w:rsidRPr="00FA5A7A">
        <w:rPr>
          <w:rFonts w:cs="Tahoma"/>
          <w:szCs w:val="18"/>
          <w:lang w:val="nl-NL"/>
        </w:rPr>
        <w:t>Voor broncode die niet het eigendom van Microsoft is, zijn onze Diensten slechts beperkt tot analyse van binaire data, zoals een 'process dump' of 'network monitor trace'.</w:t>
      </w:r>
    </w:p>
    <w:p w14:paraId="0EDFCF91" w14:textId="77777777" w:rsidR="00DD7F8E" w:rsidRPr="009231DD" w:rsidRDefault="00DD7F8E" w:rsidP="009231DD">
      <w:pPr>
        <w:spacing w:line="192" w:lineRule="auto"/>
        <w:rPr>
          <w:rFonts w:cs="Tahoma"/>
          <w:szCs w:val="18"/>
          <w:lang w:val="nl-NL"/>
        </w:rPr>
      </w:pPr>
    </w:p>
    <w:p w14:paraId="0EDFCF92" w14:textId="77777777" w:rsidR="00DD7F8E" w:rsidRPr="00C340AC" w:rsidRDefault="00DD7F8E" w:rsidP="00DD7F8E">
      <w:pPr>
        <w:rPr>
          <w:rFonts w:cs="Tahoma"/>
          <w:lang w:val="nl-NL"/>
        </w:rPr>
      </w:pPr>
      <w:r w:rsidRPr="00C340AC">
        <w:rPr>
          <w:rFonts w:cs="Tahoma"/>
          <w:b/>
          <w:sz w:val="24"/>
          <w:szCs w:val="18"/>
          <w:lang w:val="nl-NL"/>
        </w:rPr>
        <w:t>Verantwoordelijkheden van de Klant</w:t>
      </w:r>
    </w:p>
    <w:p w14:paraId="0EDFCF93" w14:textId="77777777" w:rsidR="00DD7F8E" w:rsidRPr="009231DD" w:rsidRDefault="00DD7F8E" w:rsidP="009231DD">
      <w:pPr>
        <w:spacing w:line="192" w:lineRule="auto"/>
        <w:rPr>
          <w:rFonts w:cs="Tahoma"/>
          <w:szCs w:val="18"/>
          <w:lang w:val="nl-NL"/>
        </w:rPr>
      </w:pPr>
    </w:p>
    <w:p w14:paraId="0EDFCF94" w14:textId="77777777" w:rsidR="00DD7F8E" w:rsidRPr="00C340AC" w:rsidRDefault="00DD7F8E" w:rsidP="00DD7F8E">
      <w:pPr>
        <w:rPr>
          <w:rFonts w:cs="Tahoma"/>
          <w:lang w:val="nl-NL"/>
        </w:rPr>
      </w:pPr>
      <w:r w:rsidRPr="00C340AC">
        <w:rPr>
          <w:rFonts w:cs="Tahoma"/>
          <w:szCs w:val="18"/>
          <w:lang w:val="nl-NL"/>
        </w:rPr>
        <w:t>Het succes van het Enterprise Strategy Program en de uitvoering van onze verplichtingen zijn afhankelijk van de betrokkenheid van de Klant gedurende het programma, inclusief maar niet beperkt tot:</w:t>
      </w:r>
    </w:p>
    <w:p w14:paraId="0EDFCF95" w14:textId="77777777" w:rsidR="00DD7F8E" w:rsidRPr="009231DD" w:rsidRDefault="00DD7F8E" w:rsidP="009231DD">
      <w:pPr>
        <w:spacing w:line="192" w:lineRule="auto"/>
        <w:rPr>
          <w:rFonts w:cs="Tahoma"/>
          <w:szCs w:val="18"/>
          <w:lang w:val="nl-NL"/>
        </w:rPr>
      </w:pPr>
    </w:p>
    <w:p w14:paraId="0EDFCF96" w14:textId="77777777" w:rsidR="00DD7F8E" w:rsidRPr="00C340AC" w:rsidRDefault="00DD7F8E" w:rsidP="006911C3">
      <w:pPr>
        <w:numPr>
          <w:ilvl w:val="0"/>
          <w:numId w:val="76"/>
        </w:numPr>
        <w:tabs>
          <w:tab w:val="left" w:pos="1440"/>
        </w:tabs>
        <w:spacing w:after="60"/>
        <w:ind w:left="1440"/>
        <w:rPr>
          <w:rFonts w:cs="Tahoma"/>
          <w:lang w:val="nl-NL"/>
        </w:rPr>
      </w:pPr>
      <w:r w:rsidRPr="00C340AC">
        <w:rPr>
          <w:rFonts w:cs="Tahoma"/>
          <w:color w:val="000000"/>
          <w:szCs w:val="18"/>
          <w:lang w:val="nl-NL"/>
        </w:rPr>
        <w:t xml:space="preserve">de beschikbaarheid van de vertegenwoordigers van de Klant, IT-medewerkers en middelen, inclusief maar niet beperkt tot hardware, software, internetverbindingen en kantoorruimte; </w:t>
      </w:r>
    </w:p>
    <w:p w14:paraId="0EDFCF97" w14:textId="77777777" w:rsidR="00DD7F8E" w:rsidRPr="00C340AC" w:rsidRDefault="00DD7F8E" w:rsidP="006911C3">
      <w:pPr>
        <w:numPr>
          <w:ilvl w:val="0"/>
          <w:numId w:val="76"/>
        </w:numPr>
        <w:tabs>
          <w:tab w:val="left" w:pos="1440"/>
        </w:tabs>
        <w:spacing w:after="60"/>
        <w:ind w:left="1440"/>
        <w:rPr>
          <w:rFonts w:cs="Tahoma"/>
          <w:lang w:val="nl-NL"/>
        </w:rPr>
      </w:pPr>
      <w:r w:rsidRPr="00C340AC">
        <w:rPr>
          <w:rFonts w:cs="Tahoma"/>
          <w:color w:val="000000"/>
          <w:szCs w:val="18"/>
          <w:lang w:val="nl-NL"/>
        </w:rPr>
        <w:t xml:space="preserve">het tijdig verschaffen van nauwkeurige en volledige informatie door de Klant; </w:t>
      </w:r>
    </w:p>
    <w:p w14:paraId="0EDFCF98" w14:textId="77777777" w:rsidR="00DD7F8E" w:rsidRPr="00C340AC" w:rsidRDefault="00DD7F8E" w:rsidP="006911C3">
      <w:pPr>
        <w:numPr>
          <w:ilvl w:val="0"/>
          <w:numId w:val="76"/>
        </w:numPr>
        <w:tabs>
          <w:tab w:val="left" w:pos="1440"/>
        </w:tabs>
        <w:spacing w:after="60"/>
        <w:ind w:left="1440"/>
        <w:rPr>
          <w:rFonts w:cs="Tahoma"/>
          <w:lang w:val="nl-NL"/>
        </w:rPr>
      </w:pPr>
      <w:r w:rsidRPr="00C340AC">
        <w:rPr>
          <w:rFonts w:cs="Tahoma"/>
          <w:color w:val="000000"/>
          <w:szCs w:val="18"/>
          <w:lang w:val="nl-NL"/>
        </w:rPr>
        <w:t>toegang tot informatie over de organisatie van de Klant;</w:t>
      </w:r>
    </w:p>
    <w:p w14:paraId="0EDFCF99" w14:textId="77777777" w:rsidR="00DD7F8E" w:rsidRPr="00C340AC" w:rsidRDefault="00DD7F8E" w:rsidP="006911C3">
      <w:pPr>
        <w:numPr>
          <w:ilvl w:val="0"/>
          <w:numId w:val="76"/>
        </w:numPr>
        <w:tabs>
          <w:tab w:val="left" w:pos="1440"/>
        </w:tabs>
        <w:spacing w:after="60"/>
        <w:ind w:left="1440"/>
        <w:rPr>
          <w:rFonts w:cs="Tahoma"/>
          <w:lang w:val="nl-NL"/>
        </w:rPr>
      </w:pPr>
      <w:r w:rsidRPr="00C340AC">
        <w:rPr>
          <w:rFonts w:cs="Tahoma"/>
          <w:color w:val="000000"/>
          <w:szCs w:val="18"/>
          <w:lang w:val="nl-NL"/>
        </w:rPr>
        <w:t>tijdige en effectieve realisering van aan de Klant toegewezen verantwoordelijkheden; en</w:t>
      </w:r>
    </w:p>
    <w:p w14:paraId="0EDFCF9A" w14:textId="77777777" w:rsidR="00DD7F8E" w:rsidRPr="00C340AC" w:rsidRDefault="00DD7F8E" w:rsidP="006911C3">
      <w:pPr>
        <w:numPr>
          <w:ilvl w:val="0"/>
          <w:numId w:val="76"/>
        </w:numPr>
        <w:tabs>
          <w:tab w:val="left" w:pos="1440"/>
        </w:tabs>
        <w:spacing w:after="60"/>
        <w:ind w:left="1440"/>
        <w:rPr>
          <w:rFonts w:cs="Tahoma"/>
          <w:lang w:val="nl-NL"/>
        </w:rPr>
      </w:pPr>
      <w:r w:rsidRPr="00C340AC">
        <w:rPr>
          <w:rFonts w:cs="Tahoma"/>
          <w:color w:val="000000"/>
          <w:szCs w:val="18"/>
          <w:lang w:val="nl-NL"/>
        </w:rPr>
        <w:t>tijdige beslissingen en goedkeuringen door het management van de Klant.</w:t>
      </w:r>
    </w:p>
    <w:p w14:paraId="0EDFCF9B" w14:textId="77777777" w:rsidR="0064651F" w:rsidRPr="009231DD" w:rsidRDefault="0064651F" w:rsidP="009231DD">
      <w:pPr>
        <w:spacing w:line="192" w:lineRule="auto"/>
        <w:rPr>
          <w:rFonts w:cs="Tahoma"/>
          <w:szCs w:val="18"/>
          <w:lang w:val="nl-NL"/>
        </w:rPr>
      </w:pPr>
      <w:bookmarkStart w:id="927" w:name="_Toc288760404"/>
    </w:p>
    <w:p w14:paraId="0EDFCF9C" w14:textId="77777777" w:rsidR="00DD7F8E" w:rsidRPr="00C340AC" w:rsidRDefault="00DD7F8E" w:rsidP="00CA52FE">
      <w:pPr>
        <w:rPr>
          <w:rFonts w:cs="Tahoma"/>
          <w:lang w:val="nl-NL"/>
        </w:rPr>
      </w:pPr>
      <w:r w:rsidRPr="00C340AC">
        <w:rPr>
          <w:rFonts w:cs="Tahoma"/>
          <w:b/>
          <w:sz w:val="24"/>
          <w:szCs w:val="18"/>
          <w:lang w:val="nl-NL"/>
        </w:rPr>
        <w:t>Aanvullende Dienstvoorwaarden</w:t>
      </w:r>
    </w:p>
    <w:p w14:paraId="0EDFCF9D" w14:textId="77777777" w:rsidR="00DD7F8E" w:rsidRPr="009231DD" w:rsidRDefault="00DD7F8E" w:rsidP="009231DD">
      <w:pPr>
        <w:spacing w:line="192" w:lineRule="auto"/>
        <w:rPr>
          <w:rFonts w:cs="Tahoma"/>
          <w:szCs w:val="18"/>
          <w:lang w:val="nl-NL"/>
        </w:rPr>
      </w:pPr>
    </w:p>
    <w:p w14:paraId="0EDFCF9E" w14:textId="77777777" w:rsidR="00DD7F8E" w:rsidRPr="00C340AC" w:rsidRDefault="00DB2D1E" w:rsidP="00E77F1E">
      <w:pPr>
        <w:spacing w:after="60"/>
        <w:rPr>
          <w:rFonts w:cs="Tahoma"/>
          <w:lang w:val="nl-NL"/>
        </w:rPr>
      </w:pPr>
      <w:bookmarkStart w:id="928" w:name="_Toc317591257"/>
      <w:bookmarkStart w:id="929" w:name="_Toc336338248"/>
      <w:bookmarkStart w:id="930" w:name="_Toc361497093"/>
      <w:r w:rsidRPr="00C340AC">
        <w:rPr>
          <w:rStyle w:val="Heading2Char"/>
          <w:rFonts w:ascii="Tahoma" w:hAnsi="Tahoma" w:cs="Tahoma"/>
          <w:sz w:val="20"/>
          <w:szCs w:val="20"/>
          <w:lang w:val="nl-NL"/>
        </w:rPr>
        <w:t>Gebruiks-, eigendoms- en licentierechten</w:t>
      </w:r>
      <w:bookmarkEnd w:id="927"/>
      <w:bookmarkEnd w:id="928"/>
      <w:bookmarkEnd w:id="929"/>
      <w:bookmarkEnd w:id="930"/>
    </w:p>
    <w:p w14:paraId="0EDFCF9F" w14:textId="77777777" w:rsidR="00DB2D1E" w:rsidRPr="00C340AC" w:rsidRDefault="00DB2D1E" w:rsidP="00CA52FE">
      <w:pPr>
        <w:pStyle w:val="normal1"/>
        <w:rPr>
          <w:rFonts w:ascii="Tahoma" w:hAnsi="Tahoma" w:cs="Tahoma"/>
          <w:lang w:val="nl-NL"/>
        </w:rPr>
      </w:pPr>
      <w:r w:rsidRPr="00C340AC">
        <w:rPr>
          <w:rFonts w:ascii="Tahoma" w:hAnsi="Tahoma" w:cs="Tahoma"/>
          <w:b/>
          <w:bCs/>
          <w:color w:val="000000"/>
          <w:sz w:val="18"/>
          <w:szCs w:val="18"/>
          <w:lang w:val="nl-NL"/>
        </w:rPr>
        <w:t xml:space="preserve">Fixes. </w:t>
      </w:r>
      <w:r w:rsidRPr="00C340AC">
        <w:rPr>
          <w:rFonts w:ascii="Tahoma" w:hAnsi="Tahoma" w:cs="Tahoma"/>
          <w:bCs/>
          <w:color w:val="000000"/>
          <w:sz w:val="18"/>
          <w:szCs w:val="18"/>
          <w:lang w:val="nl-NL"/>
        </w:rPr>
        <w:t>Indien Microsoft Fixes aan de Klant verstrekt tijdens de uitvoering van de Diensten, worden deze</w:t>
      </w:r>
      <w:r w:rsidR="00023AE5">
        <w:rPr>
          <w:rFonts w:ascii="Tahoma" w:hAnsi="Tahoma" w:cs="Tahoma"/>
          <w:bCs/>
          <w:color w:val="000000"/>
          <w:sz w:val="18"/>
          <w:szCs w:val="18"/>
          <w:lang w:val="nl-NL"/>
        </w:rPr>
        <w:t xml:space="preserve"> </w:t>
      </w:r>
      <w:r w:rsidRPr="00C340AC">
        <w:rPr>
          <w:rFonts w:ascii="Tahoma" w:hAnsi="Tahoma" w:cs="Tahoma"/>
          <w:color w:val="000000"/>
          <w:sz w:val="18"/>
          <w:szCs w:val="18"/>
          <w:lang w:val="nl-NL"/>
        </w:rPr>
        <w:t>Fixes in licentie gegeven volgens de licentievoorwaarden die van toepassing zijn op het Product waarop de betreffende Fixes betrekking hebben. 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 reproduceren van de Fixes, uitsluitend voor intern gebruik. Het is de Klant niet toegestaan Fixes aan te passen, de bestandsnaam ervan te wijzigen of Fixes te gebruiken in combinatie met computercode die niet van Microsoft afkomstig is.</w:t>
      </w:r>
    </w:p>
    <w:p w14:paraId="0EDFCFA0" w14:textId="77777777" w:rsidR="003F47CB" w:rsidRPr="009231DD" w:rsidRDefault="003F47CB" w:rsidP="009231DD">
      <w:pPr>
        <w:pStyle w:val="normal1"/>
        <w:spacing w:line="192" w:lineRule="auto"/>
        <w:rPr>
          <w:rFonts w:ascii="Tahoma" w:hAnsi="Tahoma" w:cs="Tahoma"/>
          <w:sz w:val="18"/>
          <w:szCs w:val="18"/>
          <w:lang w:val="nl-NL"/>
        </w:rPr>
      </w:pPr>
    </w:p>
    <w:p w14:paraId="0EDFCFA1" w14:textId="77777777" w:rsidR="00DB2D1E" w:rsidRDefault="00DB2D1E" w:rsidP="00CA52FE">
      <w:pPr>
        <w:pStyle w:val="normal1"/>
        <w:rPr>
          <w:rFonts w:ascii="Tahoma" w:hAnsi="Tahoma" w:cs="Tahoma"/>
          <w:color w:val="000000"/>
          <w:sz w:val="18"/>
          <w:szCs w:val="18"/>
          <w:lang w:val="nl-NL"/>
        </w:rPr>
      </w:pPr>
      <w:r w:rsidRPr="00C340AC">
        <w:rPr>
          <w:rFonts w:ascii="Tahoma" w:hAnsi="Tahoma" w:cs="Tahoma"/>
          <w:b/>
          <w:bCs/>
          <w:color w:val="000000"/>
          <w:sz w:val="18"/>
          <w:szCs w:val="18"/>
          <w:lang w:val="nl-NL"/>
        </w:rPr>
        <w:t xml:space="preserve">Reeds bestaand werk. </w:t>
      </w:r>
      <w:r w:rsidRPr="00C340AC">
        <w:rPr>
          <w:rFonts w:ascii="Tahoma" w:hAnsi="Tahoma" w:cs="Tahoma"/>
          <w:color w:val="000000"/>
          <w:sz w:val="18"/>
          <w:szCs w:val="18"/>
          <w:lang w:val="nl-NL"/>
        </w:rPr>
        <w:t>Alle rechten met betrekking tot computercode of andere geschreven materialen die niet uit programmacode bestaan die los van deze overeenkomst zijn ontwikkeld of op andere wijze verkregen door of voor de partijen of hun Gelieerde Ondernemingen (</w:t>
      </w:r>
      <w:r w:rsidR="00F64A43">
        <w:rPr>
          <w:rFonts w:ascii="Tahoma" w:hAnsi="Tahoma" w:cs="Tahoma"/>
          <w:color w:val="000000"/>
          <w:sz w:val="18"/>
          <w:szCs w:val="18"/>
          <w:lang w:val="nl-NL"/>
        </w:rPr>
        <w:t>“</w:t>
      </w:r>
      <w:r w:rsidRPr="00C340AC">
        <w:rPr>
          <w:rFonts w:ascii="Tahoma" w:hAnsi="Tahoma" w:cs="Tahoma"/>
          <w:color w:val="000000"/>
          <w:sz w:val="18"/>
          <w:szCs w:val="18"/>
          <w:lang w:val="nl-NL"/>
        </w:rPr>
        <w:t>Reeds Bestaand Werk</w:t>
      </w:r>
      <w:r w:rsidR="00F64A43">
        <w:rPr>
          <w:rFonts w:ascii="Tahoma" w:hAnsi="Tahoma" w:cs="Tahoma"/>
          <w:color w:val="000000"/>
          <w:sz w:val="18"/>
          <w:szCs w:val="18"/>
          <w:lang w:val="nl-NL"/>
        </w:rPr>
        <w:t>”</w:t>
      </w:r>
      <w:r w:rsidRPr="00C340AC">
        <w:rPr>
          <w:rFonts w:ascii="Tahoma" w:hAnsi="Tahoma" w:cs="Tahoma"/>
          <w:color w:val="000000"/>
          <w:sz w:val="18"/>
          <w:szCs w:val="18"/>
          <w:lang w:val="nl-NL"/>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14:paraId="0EDFCFA2" w14:textId="77777777" w:rsidR="009231DD" w:rsidRPr="009231DD" w:rsidRDefault="009231DD" w:rsidP="009231DD">
      <w:pPr>
        <w:pStyle w:val="normal1"/>
        <w:spacing w:line="192" w:lineRule="auto"/>
        <w:rPr>
          <w:rFonts w:ascii="Tahoma" w:hAnsi="Tahoma" w:cs="Tahoma"/>
          <w:sz w:val="18"/>
          <w:szCs w:val="18"/>
          <w:lang w:val="nl-NL"/>
        </w:rPr>
      </w:pPr>
    </w:p>
    <w:p w14:paraId="0EDFCFA3" w14:textId="77777777" w:rsidR="00DB2D1E" w:rsidRPr="00C340AC" w:rsidRDefault="00DB2D1E" w:rsidP="00CA52FE">
      <w:pPr>
        <w:pStyle w:val="normal1"/>
        <w:rPr>
          <w:rFonts w:ascii="Tahoma" w:hAnsi="Tahoma" w:cs="Tahoma"/>
          <w:lang w:val="nl-NL"/>
        </w:rPr>
      </w:pPr>
      <w:r w:rsidRPr="00C340AC">
        <w:rPr>
          <w:rFonts w:ascii="Tahoma" w:hAnsi="Tahoma" w:cs="Tahoma"/>
          <w:color w:val="000000"/>
          <w:sz w:val="18"/>
          <w:szCs w:val="18"/>
          <w:lang w:val="nl-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deze overeenkomst naleeft.</w:t>
      </w:r>
    </w:p>
    <w:p w14:paraId="0EDFCFA4" w14:textId="77777777" w:rsidR="00DB2D1E" w:rsidRDefault="00DB2D1E" w:rsidP="00CA52FE">
      <w:pPr>
        <w:pStyle w:val="normal1"/>
        <w:rPr>
          <w:rFonts w:ascii="Tahoma" w:hAnsi="Tahoma" w:cs="Tahoma"/>
          <w:color w:val="000000"/>
          <w:sz w:val="18"/>
          <w:szCs w:val="18"/>
          <w:lang w:val="nl-NL"/>
        </w:rPr>
      </w:pPr>
      <w:r w:rsidRPr="00C340AC">
        <w:rPr>
          <w:rFonts w:ascii="Tahoma" w:hAnsi="Tahoma" w:cs="Tahoma"/>
          <w:b/>
          <w:bCs/>
          <w:color w:val="000000"/>
          <w:sz w:val="18"/>
          <w:szCs w:val="18"/>
          <w:lang w:val="nl-NL"/>
        </w:rPr>
        <w:lastRenderedPageBreak/>
        <w:t xml:space="preserve">Ontwikkelingen. </w:t>
      </w:r>
      <w:r w:rsidRPr="00C340AC">
        <w:rPr>
          <w:rFonts w:ascii="Tahoma" w:hAnsi="Tahoma" w:cs="Tahoma"/>
          <w:color w:val="000000"/>
          <w:sz w:val="18"/>
          <w:szCs w:val="18"/>
          <w:lang w:val="nl-NL"/>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F64A43">
        <w:rPr>
          <w:rFonts w:ascii="Tahoma" w:hAnsi="Tahoma" w:cs="Tahoma"/>
          <w:color w:val="000000"/>
          <w:sz w:val="18"/>
          <w:szCs w:val="18"/>
          <w:lang w:val="nl-NL"/>
        </w:rPr>
        <w:t>“</w:t>
      </w:r>
      <w:r w:rsidRPr="00C340AC">
        <w:rPr>
          <w:rFonts w:ascii="Tahoma" w:hAnsi="Tahoma" w:cs="Tahoma"/>
          <w:color w:val="000000"/>
          <w:sz w:val="18"/>
          <w:szCs w:val="18"/>
          <w:lang w:val="nl-NL"/>
        </w:rPr>
        <w:t>Ontwikkelingen</w:t>
      </w:r>
      <w:r w:rsidR="00F64A43">
        <w:rPr>
          <w:rFonts w:ascii="Tahoma" w:hAnsi="Tahoma" w:cs="Tahoma"/>
          <w:color w:val="000000"/>
          <w:sz w:val="18"/>
          <w:szCs w:val="18"/>
          <w:lang w:val="nl-NL"/>
        </w:rPr>
        <w:t>”</w:t>
      </w:r>
      <w:r w:rsidRPr="00C340AC">
        <w:rPr>
          <w:rFonts w:ascii="Tahoma" w:hAnsi="Tahoma" w:cs="Tahoma"/>
          <w:color w:val="000000"/>
          <w:sz w:val="18"/>
          <w:szCs w:val="18"/>
          <w:lang w:val="nl-NL"/>
        </w:rPr>
        <w:t>). Iedere partij zal de uitsluitend eigenaar zijn van enige wijzigingen die deze partij maakt op basis van Ontwikkelingen. De Klant stemt ermee in zijn rechten met betrekking tot Ontwikkelingen uitsluitend te gebruiken voor de interne bedrijfsvoering van de Klant en geen Ontwikkelingen door te verkopen of te distribueren aan een derde partij.</w:t>
      </w:r>
    </w:p>
    <w:p w14:paraId="0EDFCFA5" w14:textId="77777777" w:rsidR="004A0C7C" w:rsidRPr="00C340AC" w:rsidRDefault="004A0C7C" w:rsidP="00CA52FE">
      <w:pPr>
        <w:pStyle w:val="normal1"/>
        <w:rPr>
          <w:rFonts w:ascii="Tahoma" w:hAnsi="Tahoma" w:cs="Tahoma"/>
          <w:lang w:val="nl-NL"/>
        </w:rPr>
      </w:pPr>
    </w:p>
    <w:p w14:paraId="0EDFCFA6" w14:textId="77777777" w:rsidR="00222641" w:rsidRPr="00C340AC" w:rsidRDefault="00222641" w:rsidP="00986374">
      <w:pPr>
        <w:rPr>
          <w:rFonts w:cs="Tahoma"/>
          <w:lang w:val="nl-NL"/>
        </w:rPr>
      </w:pPr>
      <w:r w:rsidRPr="00C340AC">
        <w:rPr>
          <w:rFonts w:eastAsia="Calibri" w:cs="Tahoma"/>
          <w:b/>
          <w:bCs/>
          <w:color w:val="000000"/>
          <w:szCs w:val="18"/>
          <w:lang w:val="nl-NL"/>
        </w:rPr>
        <w:t>Materialen.</w:t>
      </w:r>
      <w:r w:rsidR="000600D2">
        <w:rPr>
          <w:rFonts w:eastAsia="Calibri" w:cs="Tahoma"/>
          <w:b/>
          <w:bCs/>
          <w:color w:val="000000"/>
          <w:szCs w:val="18"/>
          <w:lang w:val="nl-NL"/>
        </w:rPr>
        <w:t xml:space="preserve"> </w:t>
      </w:r>
      <w:r w:rsidRPr="00C340AC">
        <w:rPr>
          <w:rFonts w:eastAsia="Calibri" w:cs="Tahoma"/>
          <w:bCs/>
          <w:color w:val="000000"/>
          <w:szCs w:val="18"/>
          <w:lang w:val="nl-NL"/>
        </w:rPr>
        <w:t>Alle rechten met betrekking tot materialen die door Ons zijn ontwikkeld (anders dan softwarecode) en</w:t>
      </w:r>
      <w:r w:rsidR="00986374">
        <w:rPr>
          <w:rFonts w:eastAsia="Calibri" w:cs="Tahoma"/>
          <w:bCs/>
          <w:color w:val="000000"/>
          <w:szCs w:val="18"/>
          <w:lang w:val="nl-NL"/>
        </w:rPr>
        <w:t> </w:t>
      </w:r>
      <w:r w:rsidRPr="00C340AC">
        <w:rPr>
          <w:rFonts w:eastAsia="Calibri" w:cs="Tahoma"/>
          <w:bCs/>
          <w:color w:val="000000"/>
          <w:szCs w:val="18"/>
          <w:lang w:val="nl-NL"/>
        </w:rPr>
        <w:t>materialen die aan de klant zijn geleverd in verband met Windows Azure-ondersteuning en Professionele Ondersteuning (</w:t>
      </w:r>
      <w:r w:rsidR="00F64A43">
        <w:rPr>
          <w:rFonts w:eastAsia="Calibri" w:cs="Tahoma"/>
          <w:bCs/>
          <w:color w:val="000000"/>
          <w:szCs w:val="18"/>
          <w:lang w:val="nl-NL"/>
        </w:rPr>
        <w:t>“</w:t>
      </w:r>
      <w:r w:rsidRPr="00C340AC">
        <w:rPr>
          <w:rFonts w:eastAsia="Calibri" w:cs="Tahoma"/>
          <w:bCs/>
          <w:color w:val="000000"/>
          <w:szCs w:val="18"/>
          <w:lang w:val="nl-NL"/>
        </w:rPr>
        <w:t>Materialen</w:t>
      </w:r>
      <w:r w:rsidR="00F64A43">
        <w:rPr>
          <w:rFonts w:eastAsia="Calibri" w:cs="Tahoma"/>
          <w:bCs/>
          <w:color w:val="000000"/>
          <w:szCs w:val="18"/>
          <w:lang w:val="nl-NL"/>
        </w:rPr>
        <w:t>”</w:t>
      </w:r>
      <w:r w:rsidRPr="00C340AC">
        <w:rPr>
          <w:rFonts w:eastAsia="Calibri" w:cs="Tahoma"/>
          <w:bCs/>
          <w:color w:val="000000"/>
          <w:szCs w:val="18"/>
          <w:lang w:val="nl-NL"/>
        </w:rPr>
        <w:t>), zijn Ons eigendom tenzij deze Materialen Bestaand Werk van de klant vormen</w:t>
      </w:r>
      <w:r w:rsidR="000600D2">
        <w:rPr>
          <w:rFonts w:eastAsia="Calibri" w:cs="Tahoma"/>
          <w:bCs/>
          <w:color w:val="000000"/>
          <w:szCs w:val="18"/>
          <w:lang w:val="nl-NL"/>
        </w:rPr>
        <w:t xml:space="preserve">. </w:t>
      </w:r>
      <w:r w:rsidRPr="00C340AC">
        <w:rPr>
          <w:rFonts w:eastAsia="Calibri" w:cs="Tahoma"/>
          <w:bCs/>
          <w:color w:val="000000"/>
          <w:szCs w:val="18"/>
          <w:lang w:val="nl-NL"/>
        </w:rPr>
        <w:t>Wij</w:t>
      </w:r>
      <w:r w:rsidR="00986374">
        <w:rPr>
          <w:rFonts w:eastAsia="Calibri" w:cs="Tahoma"/>
          <w:bCs/>
          <w:color w:val="000000"/>
          <w:szCs w:val="18"/>
          <w:lang w:val="nl-NL"/>
        </w:rPr>
        <w:t> </w:t>
      </w:r>
      <w:r w:rsidRPr="00C340AC">
        <w:rPr>
          <w:rFonts w:eastAsia="Calibri" w:cs="Tahoma"/>
          <w:bCs/>
          <w:color w:val="000000"/>
          <w:szCs w:val="18"/>
          <w:lang w:val="nl-NL"/>
        </w:rPr>
        <w:t>verlenen klanten een niet-exclusieve, eeuwigdurende, volledig betaalde licentie voor het gebruiken, reproduceren en aanpassen van de Materialen, uitsluitend ten behoeve van hun interne bedrijfsactiviteiten en zonder verplichting tot het bijhouden van een administratie of het betalen van royalty’s.Klanten mogen de hierin verleende rechten sublicentiëren aan hun Gelieerde Ondernemingen.</w:t>
      </w:r>
      <w:r w:rsidR="0082113D">
        <w:rPr>
          <w:rFonts w:eastAsia="Calibri" w:cs="Tahoma"/>
          <w:bCs/>
          <w:color w:val="000000"/>
          <w:szCs w:val="18"/>
          <w:lang w:val="nl-NL"/>
        </w:rPr>
        <w:t xml:space="preserve"> </w:t>
      </w:r>
      <w:r w:rsidRPr="00C340AC">
        <w:rPr>
          <w:rFonts w:eastAsia="Calibri" w:cs="Tahoma"/>
          <w:bCs/>
          <w:color w:val="000000"/>
          <w:szCs w:val="18"/>
          <w:lang w:val="nl-NL"/>
        </w:rPr>
        <w:t>Alle rechten die niet expliciet worden verleend, blijven voorbehouden.</w:t>
      </w:r>
    </w:p>
    <w:p w14:paraId="0EDFCFA7" w14:textId="77777777" w:rsidR="003F47CB" w:rsidRPr="00C340AC" w:rsidRDefault="003F47CB" w:rsidP="00CA52FE">
      <w:pPr>
        <w:rPr>
          <w:rFonts w:cs="Tahoma"/>
          <w:lang w:val="nl-NL"/>
        </w:rPr>
      </w:pPr>
    </w:p>
    <w:p w14:paraId="0EDFCFA8" w14:textId="77777777" w:rsidR="00B53C3C" w:rsidRPr="00C340AC" w:rsidRDefault="00B53C3C" w:rsidP="00986374">
      <w:pPr>
        <w:rPr>
          <w:rFonts w:cs="Tahoma"/>
          <w:lang w:val="nl-NL"/>
        </w:rPr>
      </w:pPr>
      <w:r w:rsidRPr="00C340AC">
        <w:rPr>
          <w:rFonts w:eastAsia="Calibri" w:cs="Tahoma"/>
          <w:b/>
          <w:bCs/>
          <w:color w:val="000000"/>
          <w:szCs w:val="18"/>
          <w:lang w:val="nl-NL"/>
        </w:rPr>
        <w:t>Voorbeeldcode.</w:t>
      </w:r>
      <w:r w:rsidR="000600D2">
        <w:rPr>
          <w:rFonts w:eastAsia="Calibri" w:cs="Tahoma"/>
          <w:b/>
          <w:bCs/>
          <w:color w:val="000000"/>
          <w:szCs w:val="18"/>
          <w:lang w:val="nl-NL"/>
        </w:rPr>
        <w:t xml:space="preserve"> </w:t>
      </w:r>
      <w:r w:rsidRPr="00C340AC">
        <w:rPr>
          <w:rFonts w:eastAsia="Calibri" w:cs="Tahoma"/>
          <w:bCs/>
          <w:color w:val="000000"/>
          <w:szCs w:val="18"/>
          <w:lang w:val="nl-NL"/>
        </w:rPr>
        <w:t>Microsoft verleent klanten het niet-exclusieve, eeuwigdurende, royaltyvrije recht tot het gebruiken en wijzigen van softwarecode die door Ons is geleverd ter illustratie (</w:t>
      </w:r>
      <w:r w:rsidR="00F64A43">
        <w:rPr>
          <w:rFonts w:eastAsia="Calibri" w:cs="Tahoma"/>
          <w:bCs/>
          <w:color w:val="000000"/>
          <w:szCs w:val="18"/>
          <w:lang w:val="nl-NL"/>
        </w:rPr>
        <w:t>“</w:t>
      </w:r>
      <w:r w:rsidRPr="00C340AC">
        <w:rPr>
          <w:rFonts w:eastAsia="Calibri" w:cs="Tahoma"/>
          <w:bCs/>
          <w:color w:val="000000"/>
          <w:szCs w:val="18"/>
          <w:lang w:val="nl-NL"/>
        </w:rPr>
        <w:t>Voorbeeldcode</w:t>
      </w:r>
      <w:r w:rsidR="00F64A43">
        <w:rPr>
          <w:rFonts w:eastAsia="Calibri" w:cs="Tahoma"/>
          <w:bCs/>
          <w:color w:val="000000"/>
          <w:szCs w:val="18"/>
          <w:lang w:val="nl-NL"/>
        </w:rPr>
        <w:t>”</w:t>
      </w:r>
      <w:r w:rsidRPr="00C340AC">
        <w:rPr>
          <w:rFonts w:eastAsia="Calibri" w:cs="Tahoma"/>
          <w:bCs/>
          <w:color w:val="000000"/>
          <w:szCs w:val="18"/>
          <w:lang w:val="nl-NL"/>
        </w:rPr>
        <w:t>) en tot het reproduceren en distribueren van de Voorbeeldcode in objectcodevorm, op voorwaarde dat klanten instemmen met het volgende: (i) Onze naam, Ons logo of Onze handelsmerken mogen niet worden gebruikt voor het op de markt brengen van hun</w:t>
      </w:r>
      <w:r w:rsidR="00986374">
        <w:rPr>
          <w:rFonts w:eastAsia="Calibri" w:cs="Tahoma"/>
          <w:bCs/>
          <w:color w:val="000000"/>
          <w:szCs w:val="18"/>
          <w:lang w:val="nl-NL"/>
        </w:rPr>
        <w:t> </w:t>
      </w:r>
      <w:r w:rsidRPr="00C340AC">
        <w:rPr>
          <w:rFonts w:eastAsia="Calibri" w:cs="Tahoma"/>
          <w:bCs/>
          <w:color w:val="000000"/>
          <w:szCs w:val="18"/>
          <w:lang w:val="nl-NL"/>
        </w:rPr>
        <w:t xml:space="preserve">software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 </w:t>
      </w:r>
    </w:p>
    <w:p w14:paraId="0EDFCFA9" w14:textId="77777777" w:rsidR="003F47CB" w:rsidRPr="00C340AC" w:rsidRDefault="003F47CB" w:rsidP="00CA52FE">
      <w:pPr>
        <w:rPr>
          <w:rFonts w:cs="Tahoma"/>
          <w:lang w:val="nl-NL"/>
        </w:rPr>
      </w:pPr>
    </w:p>
    <w:p w14:paraId="0EDFCFAA" w14:textId="77777777" w:rsidR="00DB2D1E" w:rsidRPr="00C340AC" w:rsidRDefault="00DB2D1E" w:rsidP="00CA52FE">
      <w:pPr>
        <w:pStyle w:val="normal1"/>
        <w:rPr>
          <w:rFonts w:ascii="Tahoma" w:hAnsi="Tahoma" w:cs="Tahoma"/>
          <w:lang w:val="nl-NL"/>
        </w:rPr>
      </w:pPr>
      <w:r w:rsidRPr="00C340AC">
        <w:rPr>
          <w:rFonts w:ascii="Tahoma" w:hAnsi="Tahoma" w:cs="Tahoma"/>
          <w:b/>
          <w:bCs/>
          <w:color w:val="000000"/>
          <w:sz w:val="18"/>
          <w:szCs w:val="18"/>
          <w:lang w:val="nl-NL"/>
        </w:rPr>
        <w:t xml:space="preserve">Licentiebeperkingen voor Open Source. </w:t>
      </w:r>
      <w:r w:rsidRPr="00C340AC">
        <w:rPr>
          <w:rFonts w:ascii="Tahoma" w:hAnsi="Tahoma" w:cs="Tahoma"/>
          <w:color w:val="000000"/>
          <w:sz w:val="18"/>
          <w:szCs w:val="18"/>
          <w:lang w:val="nl-NL"/>
        </w:rPr>
        <w:t xml:space="preserve">Aangezien bepaalde licentiebepalingen van derden vereisen dat computercode algemeen (i) aan derden moet worden geopenbaard in broncodevorm; (ii) aan derden in licentie moet worden gegeven ten behoeve van het maken van afgeleide producten; of (iii) kosteloos opnieuw aan derden moet worden gedistribueerd (samen de </w:t>
      </w:r>
      <w:r w:rsidR="00F64A43">
        <w:rPr>
          <w:rFonts w:ascii="Tahoma" w:hAnsi="Tahoma" w:cs="Tahoma"/>
          <w:color w:val="000000"/>
          <w:sz w:val="18"/>
          <w:szCs w:val="18"/>
          <w:lang w:val="nl-NL"/>
        </w:rPr>
        <w:t>“</w:t>
      </w:r>
      <w:r w:rsidRPr="00C340AC">
        <w:rPr>
          <w:rFonts w:ascii="Tahoma" w:hAnsi="Tahoma" w:cs="Tahoma"/>
          <w:color w:val="000000"/>
          <w:sz w:val="18"/>
          <w:szCs w:val="18"/>
          <w:lang w:val="nl-NL"/>
        </w:rPr>
        <w:t>Licentievoorwaarden voor Open Source</w:t>
      </w:r>
      <w:r w:rsidR="00F64A43">
        <w:rPr>
          <w:rFonts w:ascii="Tahoma" w:hAnsi="Tahoma" w:cs="Tahoma"/>
          <w:color w:val="000000"/>
          <w:sz w:val="18"/>
          <w:szCs w:val="18"/>
          <w:lang w:val="nl-NL"/>
        </w:rPr>
        <w:t>”</w:t>
      </w:r>
      <w:r w:rsidRPr="00C340AC">
        <w:rPr>
          <w:rFonts w:ascii="Tahoma" w:hAnsi="Tahoma" w:cs="Tahoma"/>
          <w:color w:val="000000"/>
          <w:sz w:val="18"/>
          <w:szCs w:val="18"/>
          <w:lang w:val="nl-NL"/>
        </w:rPr>
        <w:t>), omvatten de licentierechten die elke partij aan computercode heeft toegekend (of het daaraan gekoppelde intellectuele eigendom) geen licentie, rechten, macht of autoriteit voor het integreren, aanpassen, combineren en/of distribueren van die computercode met andere computercode op een manier waardoor de computercode van de ander onderhevig zou zijn aan de licentievoorwaarden voor Open Source. Verder garandeert iedere partij dat deze geen computercode die is onderworpen aan Open Source Licentievoorwaarden aan de andere partij zal verschaffen of geven.</w:t>
      </w:r>
    </w:p>
    <w:p w14:paraId="0EDFCFAB" w14:textId="77777777" w:rsidR="003F47CB" w:rsidRPr="00C340AC" w:rsidRDefault="003F47CB" w:rsidP="00CA52FE">
      <w:pPr>
        <w:pStyle w:val="normal1"/>
        <w:rPr>
          <w:rFonts w:ascii="Tahoma" w:hAnsi="Tahoma" w:cs="Tahoma"/>
          <w:lang w:val="nl-NL"/>
        </w:rPr>
      </w:pPr>
    </w:p>
    <w:p w14:paraId="0EDFCFAC" w14:textId="77777777" w:rsidR="00DB2D1E" w:rsidRPr="00C340AC" w:rsidRDefault="00DB2D1E" w:rsidP="00986374">
      <w:pPr>
        <w:pStyle w:val="normal1"/>
        <w:rPr>
          <w:rFonts w:ascii="Tahoma" w:hAnsi="Tahoma" w:cs="Tahoma"/>
          <w:lang w:val="nl-NL"/>
        </w:rPr>
      </w:pPr>
      <w:r w:rsidRPr="00C340AC">
        <w:rPr>
          <w:rFonts w:ascii="Tahoma" w:hAnsi="Tahoma" w:cs="Tahoma"/>
          <w:b/>
          <w:bCs/>
          <w:color w:val="000000"/>
          <w:sz w:val="18"/>
          <w:szCs w:val="18"/>
          <w:lang w:val="nl-NL"/>
        </w:rPr>
        <w:t xml:space="preserve">Rechten van Gelieerde Ondernemingen. </w:t>
      </w:r>
      <w:r w:rsidRPr="00C340AC">
        <w:rPr>
          <w:rFonts w:ascii="Tahoma" w:hAnsi="Tahoma" w:cs="Tahoma"/>
          <w:color w:val="000000"/>
          <w:sz w:val="18"/>
          <w:szCs w:val="18"/>
          <w:lang w:val="nl-NL"/>
        </w:rPr>
        <w:t>Het is de Klant toegestaan de rechten in dit artikellid met betrekking tot</w:t>
      </w:r>
      <w:r w:rsidR="00986374">
        <w:rPr>
          <w:rFonts w:ascii="Tahoma" w:hAnsi="Tahoma" w:cs="Tahoma"/>
          <w:color w:val="000000"/>
          <w:sz w:val="18"/>
          <w:szCs w:val="18"/>
          <w:lang w:val="nl-NL"/>
        </w:rPr>
        <w:t> </w:t>
      </w:r>
      <w:r w:rsidRPr="00C340AC">
        <w:rPr>
          <w:rFonts w:ascii="Tahoma" w:hAnsi="Tahoma" w:cs="Tahoma"/>
          <w:color w:val="000000"/>
          <w:sz w:val="18"/>
          <w:szCs w:val="18"/>
          <w:lang w:val="nl-NL"/>
        </w:rPr>
        <w:t>Resultaten van Diensten te sublicentiëren aan Gelieerde Ondernemingen, maar de Gelieerde Ondernemingen van de Klant mogen deze rechten niet opnieuw sublicentiëren. Bovendien moet het gebruik door de Gelieerde Ondernemingen van de Klant stroken met de licentievoorwaarden die zijn opgenomen in deze overeenkomst.</w:t>
      </w:r>
    </w:p>
    <w:p w14:paraId="0EDFCFAD" w14:textId="77777777" w:rsidR="001C1727" w:rsidRPr="00C340AC" w:rsidRDefault="001C1727">
      <w:pPr>
        <w:rPr>
          <w:rFonts w:cs="Tahoma"/>
          <w:lang w:val="nl-NL"/>
        </w:rPr>
      </w:pPr>
    </w:p>
    <w:p w14:paraId="0EDFCFAE" w14:textId="77777777" w:rsidR="00DB2D1E" w:rsidRPr="00C340AC" w:rsidRDefault="00DB2D1E" w:rsidP="00CA52FE">
      <w:pPr>
        <w:rPr>
          <w:rFonts w:cs="Tahoma"/>
          <w:lang w:val="nl-NL"/>
        </w:rPr>
      </w:pPr>
      <w:r w:rsidRPr="00C340AC">
        <w:rPr>
          <w:rFonts w:cs="Tahoma"/>
          <w:b/>
          <w:bCs/>
          <w:color w:val="000000"/>
          <w:szCs w:val="18"/>
          <w:lang w:val="nl-NL"/>
        </w:rPr>
        <w:t xml:space="preserve">Voorbehoud van rechten. </w:t>
      </w:r>
      <w:r w:rsidRPr="00C340AC">
        <w:rPr>
          <w:rFonts w:cs="Tahoma"/>
          <w:color w:val="000000"/>
          <w:szCs w:val="18"/>
          <w:lang w:val="nl-NL"/>
        </w:rPr>
        <w:t>Alle rechten die niet expliciet worden verleend, zijn voorbehouden.</w:t>
      </w:r>
    </w:p>
    <w:p w14:paraId="0EDFCFAF" w14:textId="77777777" w:rsidR="00DB2D1E" w:rsidRPr="00C340AC" w:rsidRDefault="00DB2D1E" w:rsidP="00CA52FE">
      <w:pPr>
        <w:rPr>
          <w:rFonts w:cs="Tahoma"/>
          <w:lang w:val="nl-NL"/>
        </w:rPr>
      </w:pPr>
    </w:p>
    <w:p w14:paraId="0EDFCFB0" w14:textId="77777777" w:rsidR="00DD7F8E" w:rsidRPr="00C340AC" w:rsidRDefault="00DD7F8E" w:rsidP="00E77F1E">
      <w:pPr>
        <w:spacing w:after="60"/>
        <w:rPr>
          <w:rFonts w:cs="Tahoma"/>
          <w:lang w:val="nl-NL"/>
        </w:rPr>
      </w:pPr>
      <w:r w:rsidRPr="00C340AC">
        <w:rPr>
          <w:rFonts w:cs="Tahoma"/>
          <w:b/>
          <w:szCs w:val="18"/>
          <w:lang w:val="nl-NL"/>
        </w:rPr>
        <w:t>Garanties, vrijwaringen en aansprakelijkheidsbeperkingen</w:t>
      </w:r>
    </w:p>
    <w:p w14:paraId="0EDFCFB1" w14:textId="77777777" w:rsidR="00DD7F8E" w:rsidRPr="00C340AC" w:rsidRDefault="00DD7F8E" w:rsidP="00CA52FE">
      <w:pPr>
        <w:ind w:left="360"/>
        <w:rPr>
          <w:rFonts w:cs="Tahoma"/>
          <w:lang w:val="nl-NL"/>
        </w:rPr>
      </w:pPr>
      <w:r w:rsidRPr="00C340AC">
        <w:rPr>
          <w:rFonts w:cs="Tahoma"/>
          <w:b/>
          <w:color w:val="000000"/>
          <w:szCs w:val="18"/>
          <w:lang w:val="nl-NL"/>
        </w:rPr>
        <w:t>Garantie voor Diensten</w:t>
      </w:r>
      <w:r w:rsidR="000600D2">
        <w:rPr>
          <w:rFonts w:cs="Tahoma"/>
          <w:b/>
          <w:bCs/>
          <w:color w:val="000000"/>
          <w:szCs w:val="18"/>
          <w:lang w:val="nl-NL"/>
        </w:rPr>
        <w:t xml:space="preserve">. </w:t>
      </w:r>
      <w:r w:rsidRPr="00C340AC">
        <w:rPr>
          <w:rFonts w:cs="Tahoma"/>
          <w:color w:val="000000"/>
          <w:szCs w:val="18"/>
          <w:lang w:val="nl-NL"/>
        </w:rPr>
        <w:t>Microsoft garandeert dat alle Diensten met vakkundige zorg en bekwaamheid zullen worden verleend.</w:t>
      </w:r>
    </w:p>
    <w:p w14:paraId="0EDFCFB2" w14:textId="77777777" w:rsidR="00DD7F8E" w:rsidRPr="00C340AC" w:rsidRDefault="00DD7F8E" w:rsidP="00CA52FE">
      <w:pPr>
        <w:ind w:left="360"/>
        <w:rPr>
          <w:rFonts w:cs="Tahoma"/>
          <w:lang w:val="nl-NL"/>
        </w:rPr>
      </w:pPr>
    </w:p>
    <w:p w14:paraId="0EDFCFB3" w14:textId="77777777" w:rsidR="00DD7F8E" w:rsidRPr="00C340AC" w:rsidRDefault="00DD7F8E" w:rsidP="00986374">
      <w:pPr>
        <w:ind w:left="360"/>
        <w:rPr>
          <w:rFonts w:cs="Tahoma"/>
          <w:lang w:val="nl-NL"/>
        </w:rPr>
      </w:pPr>
      <w:r w:rsidRPr="00C340AC">
        <w:rPr>
          <w:rFonts w:cs="Tahoma"/>
          <w:b/>
          <w:szCs w:val="18"/>
          <w:lang w:val="nl-NL"/>
        </w:rPr>
        <w:t>AFWIJZING VAN ANDERE GARANTIES</w:t>
      </w:r>
      <w:r w:rsidR="000600D2">
        <w:rPr>
          <w:rFonts w:cs="Tahoma"/>
          <w:b/>
          <w:iCs/>
          <w:szCs w:val="18"/>
          <w:lang w:val="nl-NL"/>
        </w:rPr>
        <w:t xml:space="preserve">. </w:t>
      </w:r>
      <w:r w:rsidRPr="00C340AC">
        <w:rPr>
          <w:rFonts w:cs="Tahoma"/>
          <w:szCs w:val="18"/>
          <w:lang w:val="nl-NL"/>
        </w:rPr>
        <w:t>VOOR ZOVER TOEGESTAAN DOOR HET TOEPASSELIJKE RECHT WIJST MICROSOFT ALLE VERKLARINGEN, GARANTIES EN VOORWAARDEN AF, ONGEACHT OF DEZE EXPLICIET,</w:t>
      </w:r>
      <w:r w:rsidR="00986374">
        <w:rPr>
          <w:rFonts w:cs="Tahoma"/>
          <w:szCs w:val="18"/>
          <w:lang w:val="nl-NL"/>
        </w:rPr>
        <w:t> </w:t>
      </w:r>
      <w:r w:rsidRPr="00C340AC">
        <w:rPr>
          <w:rFonts w:cs="Tahoma"/>
          <w:szCs w:val="18"/>
          <w:lang w:val="nl-NL"/>
        </w:rPr>
        <w:t>IMPLICIET OF WETTELIJK ZIJN, ANDERS DAN DIE UITDRUKKELIJK IN DEZE OVEREENKOMST ZIJN</w:t>
      </w:r>
      <w:r w:rsidR="00986374">
        <w:rPr>
          <w:rFonts w:cs="Tahoma"/>
          <w:szCs w:val="18"/>
          <w:lang w:val="nl-NL"/>
        </w:rPr>
        <w:t> </w:t>
      </w:r>
      <w:r w:rsidRPr="00C340AC">
        <w:rPr>
          <w:rFonts w:cs="Tahoma"/>
          <w:szCs w:val="18"/>
          <w:lang w:val="nl-NL"/>
        </w:rPr>
        <w:t>OPGENOMEN</w:t>
      </w:r>
      <w:r w:rsidR="000600D2">
        <w:rPr>
          <w:rFonts w:cs="Tahoma"/>
          <w:szCs w:val="18"/>
          <w:lang w:val="nl-NL"/>
        </w:rPr>
        <w:t xml:space="preserve">. </w:t>
      </w:r>
      <w:r w:rsidRPr="00C340AC">
        <w:rPr>
          <w:rFonts w:cs="Tahoma"/>
          <w:szCs w:val="18"/>
          <w:lang w:val="nl-NL"/>
        </w:rPr>
        <w:t>DEZE VRIJWARING GELDT ONDER ANDERE VOOR ALLE GARANTIES OF VOORWAARDEN VOOR 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p>
    <w:p w14:paraId="0EDFCFB4" w14:textId="77777777" w:rsidR="00DD7F8E" w:rsidRPr="00C340AC" w:rsidRDefault="00DD7F8E" w:rsidP="00CA52FE">
      <w:pPr>
        <w:ind w:left="360"/>
        <w:rPr>
          <w:rFonts w:cs="Tahoma"/>
          <w:lang w:val="nl-NL"/>
        </w:rPr>
      </w:pPr>
    </w:p>
    <w:p w14:paraId="0EDFCFB5" w14:textId="77777777" w:rsidR="00DD7F8E" w:rsidRPr="00C340AC" w:rsidRDefault="00DD7F8E" w:rsidP="00CA52FE">
      <w:pPr>
        <w:ind w:left="360"/>
        <w:rPr>
          <w:rFonts w:cs="Tahoma"/>
          <w:lang w:val="nl-NL"/>
        </w:rPr>
      </w:pPr>
      <w:r w:rsidRPr="00C340AC">
        <w:rPr>
          <w:rFonts w:cs="Tahoma"/>
          <w:b/>
          <w:szCs w:val="18"/>
          <w:lang w:val="nl-NL"/>
        </w:rPr>
        <w:lastRenderedPageBreak/>
        <w:t>Aansprakelijkheidsbeperking</w:t>
      </w:r>
      <w:r w:rsidR="000600D2">
        <w:rPr>
          <w:rFonts w:cs="Tahoma"/>
          <w:b/>
          <w:bCs/>
          <w:szCs w:val="18"/>
          <w:lang w:val="nl-NL"/>
        </w:rPr>
        <w:t xml:space="preserve">. </w:t>
      </w:r>
      <w:r w:rsidRPr="00C340AC">
        <w:rPr>
          <w:rFonts w:cs="Tahoma"/>
          <w:szCs w:val="18"/>
          <w:lang w:val="nl-NL"/>
        </w:rP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p>
    <w:p w14:paraId="0EDFCFB6" w14:textId="77777777" w:rsidR="00DD7F8E" w:rsidRDefault="00DD7F8E" w:rsidP="00CA52FE">
      <w:pPr>
        <w:ind w:left="360"/>
        <w:rPr>
          <w:rFonts w:cs="Tahoma"/>
          <w:lang w:val="nl-NL"/>
        </w:rPr>
      </w:pPr>
    </w:p>
    <w:p w14:paraId="0EDFCFB7" w14:textId="77777777" w:rsidR="00DD7F8E" w:rsidRPr="00C340AC" w:rsidRDefault="00DD7F8E" w:rsidP="00FA5A7A">
      <w:pPr>
        <w:ind w:left="360"/>
        <w:rPr>
          <w:rFonts w:cs="Tahoma"/>
          <w:lang w:val="nl-NL"/>
        </w:rPr>
      </w:pPr>
      <w:r w:rsidRPr="00C340AC">
        <w:rPr>
          <w:rFonts w:cs="Tahoma"/>
          <w:b/>
          <w:szCs w:val="18"/>
          <w:lang w:val="nl-NL"/>
        </w:rPr>
        <w:t>GEEN AANSPRAKELIJKHEID VOOR BEPAALDE SCHADE</w:t>
      </w:r>
      <w:r w:rsidR="000600D2">
        <w:rPr>
          <w:rFonts w:cs="Tahoma"/>
          <w:b/>
          <w:bCs/>
          <w:szCs w:val="18"/>
          <w:lang w:val="nl-NL"/>
        </w:rPr>
        <w:t xml:space="preserve">. </w:t>
      </w:r>
      <w:r w:rsidRPr="00C340AC">
        <w:rPr>
          <w:rFonts w:cs="Tahoma"/>
          <w:szCs w:val="18"/>
          <w:lang w:val="nl-NL"/>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w:t>
      </w:r>
      <w:r w:rsidR="00FA5A7A">
        <w:rPr>
          <w:rFonts w:cs="Tahoma"/>
          <w:szCs w:val="18"/>
          <w:lang w:val="nl-NL"/>
        </w:rPr>
        <w:t> </w:t>
      </w:r>
      <w:r w:rsidRPr="00C340AC">
        <w:rPr>
          <w:rFonts w:cs="Tahoma"/>
          <w:szCs w:val="18"/>
          <w:lang w:val="nl-NL"/>
        </w:rPr>
        <w:t>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0600D2">
        <w:rPr>
          <w:rFonts w:cs="Tahoma"/>
          <w:szCs w:val="18"/>
          <w:lang w:val="nl-NL"/>
        </w:rPr>
        <w:t xml:space="preserve">. </w:t>
      </w:r>
      <w:r w:rsidRPr="00C340AC">
        <w:rPr>
          <w:rFonts w:cs="Tahoma"/>
          <w:szCs w:val="18"/>
          <w:lang w:val="nl-NL"/>
        </w:rPr>
        <w:t>DEZE UITSLUITING VAN AANSPRAKELIJKHEID GELDT NIET VOOR DE AANSPRAKELIJKHEID VAN DE ENE PARTIJ JEGENS DE ANDERE VOOR SCHENDING VAN DE GEHEIMHOUDINGSPLICHT OF VAN DE INTELLECTUELE EIGENDOMSRECHTEN VAN DE ANDERE PARTIJ.</w:t>
      </w:r>
    </w:p>
    <w:p w14:paraId="0EDFCFB8" w14:textId="77777777" w:rsidR="00DD7F8E" w:rsidRPr="00C340AC" w:rsidRDefault="00DD7F8E" w:rsidP="00CA52FE">
      <w:pPr>
        <w:ind w:left="360" w:hanging="360"/>
        <w:jc w:val="both"/>
        <w:rPr>
          <w:rFonts w:cs="Tahoma"/>
          <w:lang w:val="nl-NL"/>
        </w:rPr>
      </w:pPr>
    </w:p>
    <w:p w14:paraId="0EDFCFB9" w14:textId="77777777" w:rsidR="00DD7F8E" w:rsidRPr="00C340AC" w:rsidRDefault="00DD7F8E" w:rsidP="00FA5A7A">
      <w:pPr>
        <w:ind w:left="360"/>
        <w:rPr>
          <w:rFonts w:cs="Tahoma"/>
          <w:lang w:val="nl-NL"/>
        </w:rPr>
      </w:pPr>
      <w:r w:rsidRPr="00C340AC">
        <w:rPr>
          <w:rFonts w:cs="Tahoma"/>
          <w:b/>
          <w:szCs w:val="18"/>
          <w:lang w:val="nl-NL"/>
        </w:rPr>
        <w:t>Toepasselijkheid</w:t>
      </w:r>
      <w:r w:rsidR="000600D2">
        <w:rPr>
          <w:rFonts w:cs="Tahoma"/>
          <w:szCs w:val="18"/>
          <w:lang w:val="nl-NL"/>
        </w:rPr>
        <w:t xml:space="preserve">. </w:t>
      </w:r>
      <w:r w:rsidRPr="00C340AC">
        <w:rPr>
          <w:rFonts w:cs="Tahoma"/>
          <w:szCs w:val="18"/>
          <w:lang w:val="nl-NL"/>
        </w:rPr>
        <w:t>Behoudens indien hierin uitdrukkelijk bepaald, zijn de beperkingen op en uitsluitingen van</w:t>
      </w:r>
      <w:r w:rsidR="00FA5A7A">
        <w:rPr>
          <w:rFonts w:cs="Tahoma"/>
          <w:szCs w:val="18"/>
          <w:lang w:val="nl-NL"/>
        </w:rPr>
        <w:t> </w:t>
      </w:r>
      <w:r w:rsidRPr="00C340AC">
        <w:rPr>
          <w:rFonts w:cs="Tahoma"/>
          <w:szCs w:val="18"/>
          <w:lang w:val="nl-NL"/>
        </w:rPr>
        <w:t>aansprakelijkheid voor schade in deze overeenkomst van toepassing, ongeacht of de aansprakelijkheid voortvloeit uit wanprestatie, onrechtmatige daad (inclusief nalatigheid), risicoaansprakelijkheid, inbreuk op garantiebepalingen of andere juridische grondslag.</w:t>
      </w:r>
    </w:p>
    <w:p w14:paraId="0EDFCFBA" w14:textId="77777777" w:rsidR="00023FE7" w:rsidRPr="00C340AC" w:rsidRDefault="00023FE7">
      <w:pPr>
        <w:tabs>
          <w:tab w:val="left" w:pos="2936"/>
        </w:tabs>
        <w:rPr>
          <w:rFonts w:cs="Tahoma"/>
          <w:lang w:val="nl-NL"/>
        </w:rPr>
      </w:pPr>
    </w:p>
    <w:p w14:paraId="0EDFCFBB" w14:textId="77777777" w:rsidR="00023FE7" w:rsidRPr="00C340AC" w:rsidRDefault="00023FE7">
      <w:pPr>
        <w:rPr>
          <w:rFonts w:cs="Tahoma"/>
          <w:lang w:val="nl-NL"/>
        </w:rPr>
      </w:pPr>
      <w:r w:rsidRPr="00C340AC">
        <w:rPr>
          <w:rFonts w:cs="Tahoma"/>
          <w:lang w:val="nl-NL"/>
        </w:rPr>
        <w:br w:type="page"/>
      </w:r>
    </w:p>
    <w:p w14:paraId="0EDFCFBC" w14:textId="77777777" w:rsidR="008A1637" w:rsidRPr="00C340AC" w:rsidRDefault="008A1637" w:rsidP="006C604B">
      <w:pPr>
        <w:pStyle w:val="Heading1"/>
        <w:rPr>
          <w:rFonts w:cs="Tahoma"/>
          <w:lang w:val="nl-NL"/>
        </w:rPr>
      </w:pPr>
      <w:bookmarkStart w:id="931" w:name="_SECTIE_9_–"/>
      <w:bookmarkStart w:id="932" w:name="_Toc336338249"/>
      <w:bookmarkStart w:id="933" w:name="_Toc361497094"/>
      <w:bookmarkEnd w:id="931"/>
      <w:r w:rsidRPr="00C340AC">
        <w:rPr>
          <w:rFonts w:cs="Tahoma"/>
          <w:lang w:val="nl-NL"/>
        </w:rPr>
        <w:lastRenderedPageBreak/>
        <w:t xml:space="preserve">SECTIE 9 </w:t>
      </w:r>
      <w:r w:rsidR="006C604B" w:rsidRPr="00111FCF">
        <w:rPr>
          <w:rStyle w:val="Heading1Char"/>
          <w:rFonts w:cs="Tahoma"/>
          <w:b/>
          <w:bCs/>
          <w:lang w:val="nl-NL"/>
        </w:rPr>
        <w:t>–</w:t>
      </w:r>
      <w:r w:rsidRPr="00C340AC">
        <w:rPr>
          <w:rFonts w:cs="Tahoma"/>
          <w:lang w:val="nl-NL"/>
        </w:rPr>
        <w:t xml:space="preserve"> aanvullende voorwaarden</w:t>
      </w:r>
      <w:bookmarkEnd w:id="932"/>
      <w:bookmarkEnd w:id="933"/>
    </w:p>
    <w:p w14:paraId="0EDFCFBD" w14:textId="77777777" w:rsidR="008A1637" w:rsidRPr="00C340AC" w:rsidRDefault="008A1637" w:rsidP="00B0065F">
      <w:pPr>
        <w:pStyle w:val="Heading1"/>
        <w:rPr>
          <w:rFonts w:cs="Tahoma"/>
          <w:lang w:val="nl-NL"/>
        </w:rPr>
      </w:pPr>
    </w:p>
    <w:p w14:paraId="0EDFCFBE" w14:textId="77777777" w:rsidR="008A1637" w:rsidRPr="00C340AC" w:rsidRDefault="008A1637" w:rsidP="008A1637">
      <w:pPr>
        <w:pStyle w:val="Heading3"/>
        <w:ind w:left="800" w:right="720" w:hanging="800"/>
        <w:rPr>
          <w:rFonts w:ascii="Tahoma" w:hAnsi="Tahoma" w:cs="Tahoma"/>
          <w:lang w:val="nl-NL"/>
        </w:rPr>
      </w:pPr>
      <w:bookmarkStart w:id="934" w:name="_Toc323159781"/>
      <w:bookmarkStart w:id="935" w:name="_Toc336338250"/>
      <w:bookmarkStart w:id="936" w:name="_Toc361497095"/>
      <w:r w:rsidRPr="00C340AC">
        <w:rPr>
          <w:rFonts w:ascii="Tahoma" w:eastAsia="Times New Roman" w:hAnsi="Tahoma" w:cs="Tahoma"/>
          <w:color w:val="000000"/>
          <w:sz w:val="24"/>
          <w:szCs w:val="22"/>
          <w:lang w:val="nl-NL"/>
        </w:rPr>
        <w:t>Licenties voor clienttoegang (CAL's) en Clientbeheerlicenties (ML's).</w:t>
      </w:r>
      <w:bookmarkEnd w:id="934"/>
      <w:bookmarkEnd w:id="935"/>
      <w:bookmarkEnd w:id="936"/>
    </w:p>
    <w:p w14:paraId="0EDFCFBF" w14:textId="77777777" w:rsidR="008A1637" w:rsidRPr="00C340AC" w:rsidRDefault="008A1637" w:rsidP="008A1637">
      <w:pPr>
        <w:pStyle w:val="AppendixFlushBulletedList"/>
        <w:tabs>
          <w:tab w:val="clear" w:pos="360"/>
        </w:tabs>
        <w:ind w:left="720" w:right="720" w:firstLine="0"/>
        <w:rPr>
          <w:rFonts w:ascii="Tahoma" w:hAnsi="Tahoma" w:cs="Tahoma"/>
          <w:lang w:val="nl-NL"/>
        </w:rPr>
      </w:pPr>
    </w:p>
    <w:p w14:paraId="0EDFCFC0" w14:textId="77777777" w:rsidR="008A1637" w:rsidRPr="00C340AC" w:rsidRDefault="008A1637" w:rsidP="006911C3">
      <w:pPr>
        <w:pStyle w:val="AppendixFlushBulletedList"/>
        <w:numPr>
          <w:ilvl w:val="0"/>
          <w:numId w:val="77"/>
        </w:numPr>
        <w:ind w:left="1440" w:right="720"/>
        <w:rPr>
          <w:rFonts w:ascii="Tahoma" w:hAnsi="Tahoma" w:cs="Tahoma"/>
          <w:lang w:val="nl-NL"/>
        </w:rPr>
      </w:pPr>
      <w:r w:rsidRPr="00C340AC">
        <w:rPr>
          <w:rFonts w:ascii="Tahoma" w:hAnsi="Tahoma" w:cs="Tahoma"/>
          <w:b/>
          <w:bCs/>
          <w:color w:val="000000"/>
          <w:sz w:val="18"/>
          <w:szCs w:val="18"/>
          <w:lang w:val="nl-NL"/>
        </w:rPr>
        <w:t>Overstap tussen Gebruikers-CAL's en Apparaat-CAL's</w:t>
      </w:r>
    </w:p>
    <w:p w14:paraId="0EDFCFC1" w14:textId="77777777" w:rsidR="008A1637" w:rsidRPr="00D27E0E" w:rsidRDefault="008A1637" w:rsidP="006911C3">
      <w:pPr>
        <w:pStyle w:val="AppendixBodyText"/>
        <w:numPr>
          <w:ilvl w:val="0"/>
          <w:numId w:val="78"/>
        </w:numPr>
        <w:spacing w:afterLines="60" w:after="144"/>
        <w:ind w:left="1800"/>
        <w:rPr>
          <w:rFonts w:ascii="Tahoma" w:hAnsi="Tahoma" w:cs="Tahoma"/>
          <w:color w:val="000000"/>
          <w:sz w:val="18"/>
          <w:szCs w:val="18"/>
          <w:lang w:val="nl-NL"/>
        </w:rPr>
      </w:pPr>
      <w:r w:rsidRPr="00C340AC">
        <w:rPr>
          <w:rFonts w:ascii="Tahoma" w:hAnsi="Tahoma" w:cs="Tahoma"/>
          <w:color w:val="000000"/>
          <w:sz w:val="18"/>
          <w:szCs w:val="18"/>
          <w:lang w:val="nl-NL"/>
        </w:rPr>
        <w:t>Klanten met actieve Software Assurance voor CAL's kunnen overschakelen tussen Gebruiker en</w:t>
      </w:r>
      <w:r w:rsidR="00D27E0E">
        <w:rPr>
          <w:rFonts w:ascii="Tahoma" w:hAnsi="Tahoma" w:cs="Tahoma"/>
          <w:color w:val="000000"/>
          <w:sz w:val="18"/>
          <w:szCs w:val="18"/>
          <w:lang w:val="nl-NL"/>
        </w:rPr>
        <w:t> </w:t>
      </w:r>
      <w:r w:rsidRPr="00C340AC">
        <w:rPr>
          <w:rFonts w:ascii="Tahoma" w:hAnsi="Tahoma" w:cs="Tahoma"/>
          <w:color w:val="000000"/>
          <w:sz w:val="18"/>
          <w:szCs w:val="18"/>
          <w:lang w:val="nl-NL"/>
        </w:rPr>
        <w:t xml:space="preserve">Apparaat op het moment dat zij hun Software Assurance-dekking vernieuwen. Bij deze overgang wordt de CAL-editie niet gewijzigd (bijvoorbeeld van Standard naar Enterprise). </w:t>
      </w:r>
      <w:r w:rsidRPr="00D27E0E">
        <w:rPr>
          <w:rFonts w:ascii="Tahoma" w:hAnsi="Tahoma" w:cs="Tahoma"/>
          <w:color w:val="000000"/>
          <w:sz w:val="18"/>
          <w:szCs w:val="18"/>
          <w:lang w:val="nl-NL"/>
        </w:rPr>
        <w:t xml:space="preserve">Raadpleeg de Productaantekeningen voor informatie over afzonderlijke producten </w:t>
      </w:r>
    </w:p>
    <w:p w14:paraId="0EDFCFC2" w14:textId="77777777" w:rsidR="008A1637" w:rsidRPr="00C340AC" w:rsidRDefault="008A1637" w:rsidP="006911C3">
      <w:pPr>
        <w:pStyle w:val="AppendixFlushBulletedList"/>
        <w:numPr>
          <w:ilvl w:val="0"/>
          <w:numId w:val="77"/>
        </w:numPr>
        <w:ind w:left="1440" w:right="720"/>
        <w:rPr>
          <w:rFonts w:ascii="Tahoma" w:hAnsi="Tahoma" w:cs="Tahoma"/>
          <w:lang w:val="nl-NL"/>
        </w:rPr>
      </w:pPr>
      <w:r w:rsidRPr="00C340AC">
        <w:rPr>
          <w:rFonts w:ascii="Tahoma" w:hAnsi="Tahoma" w:cs="Tahoma"/>
          <w:b/>
          <w:bCs/>
          <w:color w:val="000000"/>
          <w:sz w:val="18"/>
          <w:szCs w:val="18"/>
          <w:lang w:val="nl-NL"/>
        </w:rPr>
        <w:t>Overstap tussen Gebruikers-ML's en OSE-client-ML's</w:t>
      </w:r>
    </w:p>
    <w:p w14:paraId="0EDFCFC3" w14:textId="77777777" w:rsidR="008A1637" w:rsidRPr="00276F80" w:rsidRDefault="008A1637" w:rsidP="006911C3">
      <w:pPr>
        <w:pStyle w:val="AppendixBodyText"/>
        <w:numPr>
          <w:ilvl w:val="0"/>
          <w:numId w:val="78"/>
        </w:numPr>
        <w:spacing w:afterLines="60" w:after="144"/>
        <w:ind w:left="1800"/>
        <w:rPr>
          <w:rFonts w:ascii="Tahoma" w:hAnsi="Tahoma" w:cs="Tahoma"/>
        </w:rPr>
      </w:pPr>
      <w:r w:rsidRPr="00C340AC">
        <w:rPr>
          <w:rFonts w:ascii="Tahoma" w:hAnsi="Tahoma" w:cs="Tahoma"/>
          <w:color w:val="000000"/>
          <w:sz w:val="18"/>
          <w:szCs w:val="18"/>
          <w:lang w:val="nl-NL"/>
        </w:rPr>
        <w:t xml:space="preserve">Klanten met actieve Software Assurance voor Client-ML's kunnen overschakelen tussen Gebruiker en OSE op het moment dat zij hun Software Assurance-dekking vernieuwen. </w:t>
      </w:r>
      <w:r w:rsidRPr="00276F80">
        <w:rPr>
          <w:rFonts w:ascii="Tahoma" w:hAnsi="Tahoma" w:cs="Tahoma"/>
          <w:color w:val="000000"/>
          <w:sz w:val="18"/>
          <w:szCs w:val="18"/>
        </w:rPr>
        <w:t xml:space="preserve">Raadpleeg de </w:t>
      </w:r>
      <w:r w:rsidRPr="00D27E0E">
        <w:rPr>
          <w:rFonts w:ascii="Tahoma" w:hAnsi="Tahoma" w:cs="Tahoma"/>
          <w:color w:val="000000"/>
          <w:sz w:val="18"/>
          <w:szCs w:val="18"/>
          <w:lang w:val="nl-NL"/>
        </w:rPr>
        <w:t>Productaantekeningen</w:t>
      </w:r>
      <w:r w:rsidRPr="00276F80">
        <w:rPr>
          <w:rFonts w:ascii="Tahoma" w:hAnsi="Tahoma" w:cs="Tahoma"/>
          <w:color w:val="000000"/>
          <w:sz w:val="18"/>
          <w:szCs w:val="18"/>
        </w:rPr>
        <w:t xml:space="preserve"> voor informatie over afzonderlijke producten. </w:t>
      </w:r>
    </w:p>
    <w:p w14:paraId="0EDFCFC4" w14:textId="77777777" w:rsidR="008A1637" w:rsidRPr="00276F80" w:rsidRDefault="008A1637" w:rsidP="006911C3">
      <w:pPr>
        <w:pStyle w:val="AppendixFlushBulletedList"/>
        <w:numPr>
          <w:ilvl w:val="0"/>
          <w:numId w:val="77"/>
        </w:numPr>
        <w:ind w:left="1440" w:right="720"/>
        <w:rPr>
          <w:rFonts w:ascii="Tahoma" w:hAnsi="Tahoma" w:cs="Tahoma"/>
        </w:rPr>
      </w:pPr>
      <w:r w:rsidRPr="00276F80">
        <w:rPr>
          <w:rFonts w:ascii="Tahoma" w:hAnsi="Tahoma" w:cs="Tahoma"/>
          <w:b/>
          <w:bCs/>
          <w:color w:val="000000"/>
          <w:sz w:val="18"/>
          <w:szCs w:val="18"/>
        </w:rPr>
        <w:t>Tijdens verlenging</w:t>
      </w:r>
    </w:p>
    <w:p w14:paraId="0EDFCFC5" w14:textId="77777777" w:rsidR="008A1637" w:rsidRPr="00C340AC" w:rsidRDefault="008A1637" w:rsidP="006911C3">
      <w:pPr>
        <w:pStyle w:val="AppendixBodyText"/>
        <w:numPr>
          <w:ilvl w:val="0"/>
          <w:numId w:val="78"/>
        </w:numPr>
        <w:spacing w:afterLines="60" w:after="144"/>
        <w:ind w:left="1800"/>
        <w:rPr>
          <w:rFonts w:ascii="Tahoma" w:hAnsi="Tahoma" w:cs="Tahoma"/>
          <w:lang w:val="nl-NL"/>
        </w:rPr>
      </w:pPr>
      <w:r w:rsidRPr="00C340AC">
        <w:rPr>
          <w:rFonts w:ascii="Tahoma" w:hAnsi="Tahoma" w:cs="Tahoma"/>
          <w:color w:val="000000"/>
          <w:sz w:val="18"/>
          <w:szCs w:val="18"/>
          <w:lang w:val="nl-NL"/>
        </w:rPr>
        <w:t xml:space="preserve">Als zowel Gebruikers-CAL's als Apparaat-CAL's beschikbaar zijn, kan de klant de Software Assurance verlengen voor het type naar keuze. De productgebruiksrechten voor het type CAL waarvoor Software Assurance wordt besteld is bepalend voor de wijze waarop CAL's kunnen worden toegewezen en gebruikt. Klanten met een Enterprise Enrollment die ervoor kiezen Software Assurance te bestellen voor Gebruikers-CAL's, kunnen CAL's verkrijgen op basis van hun aantal gebruikers. Raadpleeg de aantekeningen bij de afzonderlijke producten voor meer informatie. </w:t>
      </w:r>
    </w:p>
    <w:p w14:paraId="0EDFCFC6" w14:textId="77777777" w:rsidR="008A1637" w:rsidRPr="00276F80" w:rsidRDefault="008A1637" w:rsidP="006911C3">
      <w:pPr>
        <w:pStyle w:val="AppendixFlushBulletedList"/>
        <w:numPr>
          <w:ilvl w:val="0"/>
          <w:numId w:val="77"/>
        </w:numPr>
        <w:ind w:left="1440" w:right="720"/>
        <w:rPr>
          <w:rFonts w:ascii="Tahoma" w:hAnsi="Tahoma" w:cs="Tahoma"/>
        </w:rPr>
      </w:pPr>
      <w:r w:rsidRPr="00276F80">
        <w:rPr>
          <w:rFonts w:ascii="Tahoma" w:hAnsi="Tahoma" w:cs="Tahoma"/>
          <w:b/>
          <w:bCs/>
          <w:color w:val="000000"/>
          <w:sz w:val="18"/>
          <w:szCs w:val="18"/>
        </w:rPr>
        <w:t>Overtollige CAL's</w:t>
      </w:r>
    </w:p>
    <w:p w14:paraId="0EDFCFC7" w14:textId="77777777" w:rsidR="008A1637" w:rsidRPr="00C340AC" w:rsidRDefault="008A1637" w:rsidP="006911C3">
      <w:pPr>
        <w:pStyle w:val="AppendixBodyText"/>
        <w:numPr>
          <w:ilvl w:val="0"/>
          <w:numId w:val="78"/>
        </w:numPr>
        <w:spacing w:afterLines="60" w:after="144"/>
        <w:ind w:left="1800"/>
        <w:rPr>
          <w:rFonts w:ascii="Tahoma" w:hAnsi="Tahoma" w:cs="Tahoma"/>
          <w:lang w:val="nl-NL"/>
        </w:rPr>
      </w:pPr>
      <w:r w:rsidRPr="00C340AC">
        <w:rPr>
          <w:rFonts w:ascii="Tahoma" w:hAnsi="Tahoma" w:cs="Tahoma"/>
          <w:color w:val="000000"/>
          <w:sz w:val="18"/>
          <w:szCs w:val="18"/>
          <w:lang w:val="nl-NL"/>
        </w:rPr>
        <w:t xml:space="preserve">Bij de overgang tussen Gebruikers-CAL's en Apparaat-CAL's, zoals hierboven toegestaan, kan een surplus aan CAL's ontstaan. Klanten kunnen deze overtollige CAL's hertoewijzen naarmate het aantal gebruikers of apparaten toeneemt. Op het moment van verlenging, kunnen klanten ervoor kiezen Software Assurance voor deze overtollige CAL's te behouden. Het is niet mogelijk Software Assurance voor overtollige CAL's op een later tijdstip te verlengen nadat de dekking ervan is verlopen. </w:t>
      </w:r>
    </w:p>
    <w:p w14:paraId="0EDFCFC8" w14:textId="77777777" w:rsidR="008A1637" w:rsidRPr="00276F80" w:rsidRDefault="008A1637" w:rsidP="006911C3">
      <w:pPr>
        <w:pStyle w:val="AppendixFlushBulletedList"/>
        <w:numPr>
          <w:ilvl w:val="0"/>
          <w:numId w:val="77"/>
        </w:numPr>
        <w:ind w:left="1440" w:right="720"/>
        <w:rPr>
          <w:rFonts w:ascii="Tahoma" w:hAnsi="Tahoma" w:cs="Tahoma"/>
        </w:rPr>
      </w:pPr>
      <w:r w:rsidRPr="00276F80">
        <w:rPr>
          <w:rFonts w:ascii="Tahoma" w:hAnsi="Tahoma" w:cs="Tahoma"/>
          <w:b/>
          <w:bCs/>
          <w:color w:val="000000"/>
          <w:sz w:val="18"/>
          <w:szCs w:val="18"/>
        </w:rPr>
        <w:t>Overtollige ML's</w:t>
      </w:r>
    </w:p>
    <w:p w14:paraId="0EDFCFC9" w14:textId="77777777" w:rsidR="008A1637" w:rsidRPr="00C340AC" w:rsidRDefault="008A1637" w:rsidP="006911C3">
      <w:pPr>
        <w:pStyle w:val="AppendixBodyText"/>
        <w:numPr>
          <w:ilvl w:val="0"/>
          <w:numId w:val="78"/>
        </w:numPr>
        <w:spacing w:afterLines="60" w:after="144"/>
        <w:ind w:left="1800"/>
        <w:rPr>
          <w:rFonts w:ascii="Tahoma" w:hAnsi="Tahoma" w:cs="Tahoma"/>
          <w:lang w:val="nl-NL"/>
        </w:rPr>
      </w:pPr>
      <w:r w:rsidRPr="00C340AC">
        <w:rPr>
          <w:rFonts w:ascii="Tahoma" w:hAnsi="Tahoma" w:cs="Tahoma"/>
          <w:color w:val="000000"/>
          <w:sz w:val="18"/>
          <w:szCs w:val="18"/>
          <w:lang w:val="nl-NL"/>
        </w:rPr>
        <w:t xml:space="preserve">Bij de overgang tussen Gebruikers-ML's en OSE-client-ML's, zoals hierboven toegestaan, kan een surplus aan ML's ontstaan. Klanten kunnen deze overtollige ML's hertoewijzen naarmate het aantal gebruikers of beheerde OSE's toeneemt. Op het moment van verlenging, kunnen klanten ervoor kiezen Software Assurance voor deze overtollige ML's te behouden. Het is niet mogelijk Software Assurance voor overtollige ML's op een later tijdstip te verlengen nadat de dekking ervan is verlopen. </w:t>
      </w:r>
    </w:p>
    <w:p w14:paraId="0EDFCFCA" w14:textId="77777777" w:rsidR="008A1637" w:rsidRPr="00276F80" w:rsidRDefault="008A1637" w:rsidP="006911C3">
      <w:pPr>
        <w:pStyle w:val="AppendixFlushBulletedList"/>
        <w:numPr>
          <w:ilvl w:val="0"/>
          <w:numId w:val="77"/>
        </w:numPr>
        <w:ind w:left="1440" w:right="720"/>
        <w:rPr>
          <w:rFonts w:ascii="Tahoma" w:hAnsi="Tahoma" w:cs="Tahoma"/>
        </w:rPr>
      </w:pPr>
      <w:r w:rsidRPr="00276F80">
        <w:rPr>
          <w:rFonts w:ascii="Tahoma" w:hAnsi="Tahoma" w:cs="Tahoma"/>
          <w:b/>
          <w:bCs/>
          <w:color w:val="000000"/>
          <w:sz w:val="18"/>
          <w:szCs w:val="18"/>
        </w:rPr>
        <w:t>Licentiebewijs</w:t>
      </w:r>
    </w:p>
    <w:p w14:paraId="0EDFCFCB" w14:textId="77777777" w:rsidR="007022C1" w:rsidRPr="00C340AC" w:rsidRDefault="008A1637" w:rsidP="006911C3">
      <w:pPr>
        <w:pStyle w:val="AppendixBodyText"/>
        <w:numPr>
          <w:ilvl w:val="0"/>
          <w:numId w:val="78"/>
        </w:numPr>
        <w:spacing w:afterLines="60" w:after="144"/>
        <w:ind w:left="1800"/>
        <w:rPr>
          <w:rFonts w:ascii="Tahoma" w:hAnsi="Tahoma" w:cs="Tahoma"/>
          <w:lang w:val="nl-NL"/>
        </w:rPr>
      </w:pPr>
      <w:r w:rsidRPr="00C340AC">
        <w:rPr>
          <w:rFonts w:ascii="Tahoma" w:hAnsi="Tahoma" w:cs="Tahoma"/>
          <w:color w:val="000000"/>
          <w:sz w:val="18"/>
          <w:szCs w:val="18"/>
          <w:lang w:val="nl-NL"/>
        </w:rPr>
        <w:t>Als bewijs voor het recht om over te stappen naar Gebruikers-CAL's en deze te gebruiken dienen deze Product List, de Software Assurance-administratie van de klant en de onderliggende CAL's. Als bewijs voor het recht om over te stappen naar Gebruikers-ML's en deze te gebruiken dienen deze Product List, de Software Assurance-administratie van de klant en de onderliggende ML's.</w:t>
      </w:r>
    </w:p>
    <w:p w14:paraId="0EDFCFCC" w14:textId="77777777" w:rsidR="007022C1" w:rsidRPr="00C340AC" w:rsidRDefault="007022C1" w:rsidP="00944EE1">
      <w:pPr>
        <w:pStyle w:val="AppendixBodyText"/>
        <w:spacing w:after="0"/>
        <w:ind w:right="720"/>
        <w:rPr>
          <w:rFonts w:ascii="Tahoma" w:hAnsi="Tahoma" w:cs="Tahoma"/>
          <w:lang w:val="nl-NL"/>
        </w:rPr>
      </w:pPr>
    </w:p>
    <w:p w14:paraId="0EDFCFCD" w14:textId="77777777" w:rsidR="008A1637" w:rsidRPr="00C340AC" w:rsidRDefault="008A1637" w:rsidP="008A1637">
      <w:pPr>
        <w:pStyle w:val="Heading3"/>
        <w:ind w:right="720"/>
        <w:rPr>
          <w:rFonts w:ascii="Tahoma" w:hAnsi="Tahoma" w:cs="Tahoma"/>
          <w:lang w:val="nl-NL"/>
        </w:rPr>
      </w:pPr>
      <w:bookmarkStart w:id="937" w:name="_Toc323159782"/>
      <w:bookmarkStart w:id="938" w:name="_Toc336338251"/>
      <w:bookmarkStart w:id="939" w:name="_Toc361497096"/>
      <w:r w:rsidRPr="00C340AC">
        <w:rPr>
          <w:rFonts w:ascii="Tahoma" w:hAnsi="Tahoma" w:cs="Tahoma"/>
          <w:sz w:val="24"/>
          <w:szCs w:val="22"/>
          <w:lang w:val="nl-NL"/>
        </w:rPr>
        <w:t>EI Controls-beperkingen</w:t>
      </w:r>
      <w:bookmarkEnd w:id="937"/>
      <w:bookmarkEnd w:id="938"/>
      <w:bookmarkEnd w:id="939"/>
    </w:p>
    <w:p w14:paraId="0EDFCFCE" w14:textId="77777777" w:rsidR="008A1637" w:rsidRPr="00C340AC" w:rsidRDefault="008A1637" w:rsidP="008A1637">
      <w:pPr>
        <w:ind w:right="720"/>
        <w:rPr>
          <w:rFonts w:cs="Tahoma"/>
          <w:lang w:val="nl-NL"/>
        </w:rPr>
      </w:pPr>
    </w:p>
    <w:p w14:paraId="0EDFCFCF" w14:textId="77777777" w:rsidR="008A1637" w:rsidRPr="00191F61" w:rsidRDefault="008A1637" w:rsidP="008A1637">
      <w:pPr>
        <w:pStyle w:val="AppendixBodyText"/>
        <w:ind w:right="720"/>
        <w:rPr>
          <w:rStyle w:val="Hyperlink"/>
          <w:rFonts w:ascii="Tahoma" w:hAnsi="Tahoma" w:cs="Tahoma"/>
          <w:sz w:val="18"/>
          <w:szCs w:val="18"/>
          <w:lang w:val="nl-NL"/>
        </w:rPr>
      </w:pPr>
      <w:r w:rsidRPr="00D27E0E">
        <w:rPr>
          <w:rFonts w:ascii="Tahoma" w:hAnsi="Tahoma" w:cs="Tahoma"/>
          <w:sz w:val="18"/>
          <w:szCs w:val="18"/>
          <w:lang w:val="nl-NL"/>
        </w:rPr>
        <w:t xml:space="preserve">De export van bepaalde Microsoft-producten vanuit de Verenigde Staten wordt gereguleerd door middel van </w:t>
      </w:r>
      <w:r w:rsidR="00F64A43">
        <w:rPr>
          <w:rFonts w:ascii="Tahoma" w:hAnsi="Tahoma" w:cs="Tahoma"/>
          <w:sz w:val="18"/>
          <w:szCs w:val="18"/>
          <w:lang w:val="nl-NL"/>
        </w:rPr>
        <w:t>“</w:t>
      </w:r>
      <w:r w:rsidRPr="00D27E0E">
        <w:rPr>
          <w:rFonts w:ascii="Tahoma" w:hAnsi="Tahoma" w:cs="Tahoma"/>
          <w:sz w:val="18"/>
          <w:szCs w:val="18"/>
          <w:lang w:val="nl-NL"/>
        </w:rPr>
        <w:t>EI Controls</w:t>
      </w:r>
      <w:r w:rsidR="00F64A43">
        <w:rPr>
          <w:rFonts w:ascii="Tahoma" w:hAnsi="Tahoma" w:cs="Tahoma"/>
          <w:sz w:val="18"/>
          <w:szCs w:val="18"/>
          <w:lang w:val="nl-NL"/>
        </w:rPr>
        <w:t>”</w:t>
      </w:r>
      <w:r w:rsidRPr="00D27E0E">
        <w:rPr>
          <w:rFonts w:ascii="Tahoma" w:hAnsi="Tahoma" w:cs="Tahoma"/>
          <w:sz w:val="18"/>
          <w:szCs w:val="18"/>
          <w:lang w:val="nl-NL"/>
        </w:rPr>
        <w:t xml:space="preserve"> van de Export Administration Regulations (EAR, 15 CFR 730-744) van het U.S. Commerce Department, Bureau of Export Administration (BXA). Meer informatie: </w:t>
      </w:r>
      <w:hyperlink r:id="rId32" w:history="1">
        <w:r w:rsidRPr="00D27E0E">
          <w:rPr>
            <w:rStyle w:val="Hyperlink"/>
            <w:rFonts w:ascii="Tahoma" w:hAnsi="Tahoma" w:cs="Tahoma"/>
            <w:sz w:val="18"/>
            <w:szCs w:val="18"/>
            <w:lang w:val="nl-NL"/>
          </w:rPr>
          <w:t>www.microsoft.com/products/exporting/basics.htm</w:t>
        </w:r>
      </w:hyperlink>
    </w:p>
    <w:p w14:paraId="0EDFCFD0" w14:textId="77777777" w:rsidR="00D27E0E" w:rsidRPr="00D27E0E" w:rsidRDefault="00D27E0E" w:rsidP="008A1637">
      <w:pPr>
        <w:pStyle w:val="AppendixBodyText"/>
        <w:ind w:right="720"/>
        <w:rPr>
          <w:rFonts w:ascii="Tahoma" w:hAnsi="Tahoma" w:cs="Tahoma"/>
          <w:sz w:val="18"/>
          <w:szCs w:val="18"/>
          <w:lang w:val="nl-NL"/>
        </w:rPr>
      </w:pPr>
    </w:p>
    <w:p w14:paraId="0EDFCFD1" w14:textId="77777777" w:rsidR="008A1637" w:rsidRPr="00C340AC" w:rsidRDefault="008A1637" w:rsidP="008A1637">
      <w:pPr>
        <w:rPr>
          <w:rFonts w:cs="Tahoma"/>
          <w:lang w:val="nl-NL"/>
        </w:rPr>
      </w:pPr>
    </w:p>
    <w:p w14:paraId="0EDFCFD2" w14:textId="77777777" w:rsidR="008A1637" w:rsidRPr="00C340AC" w:rsidRDefault="008A1637" w:rsidP="00944EE1">
      <w:pPr>
        <w:pStyle w:val="Heading3"/>
        <w:spacing w:after="60"/>
        <w:ind w:right="720"/>
        <w:rPr>
          <w:rFonts w:ascii="Tahoma" w:hAnsi="Tahoma" w:cs="Tahoma"/>
          <w:lang w:val="nl-NL"/>
        </w:rPr>
      </w:pPr>
      <w:bookmarkStart w:id="940" w:name="_Toc323159783"/>
      <w:bookmarkStart w:id="941" w:name="_Toc336338252"/>
      <w:bookmarkStart w:id="942" w:name="_Toc361497097"/>
      <w:r w:rsidRPr="00C340AC">
        <w:rPr>
          <w:rFonts w:ascii="Tahoma" w:hAnsi="Tahoma" w:cs="Tahoma"/>
          <w:bCs/>
          <w:lang w:val="nl-NL"/>
        </w:rPr>
        <w:lastRenderedPageBreak/>
        <w:t>Multilanguage Packs (MLP's), Multilanguage User Interface-functionaliteit (MUI's), en nieuwe taalrechten</w:t>
      </w:r>
      <w:bookmarkEnd w:id="940"/>
      <w:bookmarkEnd w:id="941"/>
      <w:bookmarkEnd w:id="942"/>
    </w:p>
    <w:p w14:paraId="0EDFCFD3" w14:textId="77777777" w:rsidR="008A1637" w:rsidRPr="00C340AC" w:rsidRDefault="008A1637" w:rsidP="008A1637">
      <w:pPr>
        <w:rPr>
          <w:rFonts w:cs="Tahoma"/>
          <w:lang w:val="nl-NL"/>
        </w:rPr>
      </w:pPr>
      <w:r w:rsidRPr="00C340AC">
        <w:rPr>
          <w:rFonts w:cs="Tahoma"/>
          <w:lang w:val="nl-NL"/>
        </w:rPr>
        <w:t>MLP's en MUI's stellen de klant in staat te schakelen tussen verschillende taalversies van gelicentieerde producten en deze te gebruiken. Het gebruiksrecht voor MLP's en MUI's verschilt per product, programma en licentietype.</w:t>
      </w:r>
    </w:p>
    <w:p w14:paraId="0EDFCFD4" w14:textId="77777777" w:rsidR="008A1637" w:rsidRPr="004A0C7C" w:rsidRDefault="008A1637" w:rsidP="004A0C7C">
      <w:pPr>
        <w:pStyle w:val="Heading3"/>
        <w:spacing w:line="216" w:lineRule="auto"/>
        <w:ind w:right="720"/>
        <w:rPr>
          <w:rFonts w:ascii="Tahoma" w:hAnsi="Tahoma" w:cs="Tahoma"/>
          <w:sz w:val="18"/>
          <w:szCs w:val="18"/>
          <w:lang w:val="nl-NL"/>
        </w:rPr>
      </w:pPr>
    </w:p>
    <w:p w14:paraId="0EDFCFD5" w14:textId="77777777" w:rsidR="008A1637" w:rsidRPr="00C340AC" w:rsidRDefault="008A1637" w:rsidP="007022C1">
      <w:pPr>
        <w:numPr>
          <w:ilvl w:val="0"/>
          <w:numId w:val="17"/>
        </w:numPr>
        <w:tabs>
          <w:tab w:val="left" w:pos="1440"/>
        </w:tabs>
        <w:spacing w:after="60"/>
        <w:rPr>
          <w:rFonts w:cs="Tahoma"/>
          <w:lang w:val="nl-NL"/>
        </w:rPr>
      </w:pPr>
      <w:r w:rsidRPr="00C340AC">
        <w:rPr>
          <w:rFonts w:cs="Tahoma"/>
          <w:lang w:val="nl-NL"/>
        </w:rPr>
        <w:t>In het geval van de meeste serverproducten (bijvoorbeeld Windows Server) wordt de MUI bij het basisproduct geleverd. Klanten die een licentie nemen voor deze producten, mogen de MUI gebruiken onder de gebruiksrechten die van toepassing zijn op deze producten.</w:t>
      </w:r>
    </w:p>
    <w:p w14:paraId="0EDFCFD6" w14:textId="77777777" w:rsidR="008A1637" w:rsidRPr="00C340AC" w:rsidRDefault="008A1637" w:rsidP="00D27E0E">
      <w:pPr>
        <w:numPr>
          <w:ilvl w:val="0"/>
          <w:numId w:val="17"/>
        </w:numPr>
        <w:tabs>
          <w:tab w:val="left" w:pos="1440"/>
        </w:tabs>
        <w:spacing w:after="60"/>
        <w:rPr>
          <w:rFonts w:cs="Tahoma"/>
          <w:lang w:val="nl-NL"/>
        </w:rPr>
      </w:pPr>
      <w:r w:rsidRPr="00C340AC">
        <w:rPr>
          <w:rFonts w:cs="Tahoma"/>
          <w:szCs w:val="18"/>
          <w:lang w:val="nl-NL"/>
        </w:rPr>
        <w:t>I</w:t>
      </w:r>
      <w:r w:rsidRPr="00C340AC">
        <w:rPr>
          <w:rFonts w:cs="Tahoma"/>
          <w:lang w:val="nl-NL"/>
        </w:rPr>
        <w:t>n het geval van Office System-producten (anders dan servers) en -suites geldt per 1 oktober 2008 dat het gebruiksrecht voor het MLP beschikbaar is voor klanten met actieve Software Assurance dekking voor kwalificerende licenties (zie Sectie 6 voor meer informatie). Onder bepaalde programma’s (bijvoorbeeld Select), blijven MLP’s voor Office System-producten en -suites ook los</w:t>
      </w:r>
      <w:r w:rsidR="00D27E0E">
        <w:rPr>
          <w:rFonts w:cs="Tahoma"/>
          <w:lang w:val="nl-NL"/>
        </w:rPr>
        <w:t> </w:t>
      </w:r>
      <w:r w:rsidRPr="00C340AC">
        <w:rPr>
          <w:rFonts w:cs="Tahoma"/>
          <w:lang w:val="nl-NL"/>
        </w:rPr>
        <w:t xml:space="preserve">van Software Assurance verkrijgbaar. </w:t>
      </w:r>
    </w:p>
    <w:p w14:paraId="0EDFCFD7" w14:textId="77777777" w:rsidR="008A1637" w:rsidRPr="00C340AC" w:rsidRDefault="008A1637" w:rsidP="007022C1">
      <w:pPr>
        <w:numPr>
          <w:ilvl w:val="0"/>
          <w:numId w:val="17"/>
        </w:numPr>
        <w:spacing w:after="60"/>
        <w:rPr>
          <w:rFonts w:cs="Tahoma"/>
          <w:lang w:val="nl-NL"/>
        </w:rPr>
      </w:pPr>
      <w:r w:rsidRPr="00C340AC">
        <w:rPr>
          <w:rFonts w:cs="Tahoma"/>
          <w:lang w:val="nl-NL"/>
        </w:rPr>
        <w:t>In het geval van Windows 8 wordt de MUI bij Windows 8 Pro geleverd.</w:t>
      </w:r>
    </w:p>
    <w:p w14:paraId="0EDFCFD8" w14:textId="77777777" w:rsidR="008A1637" w:rsidRPr="004A0C7C" w:rsidRDefault="008A1637" w:rsidP="004A0C7C">
      <w:pPr>
        <w:spacing w:line="216" w:lineRule="auto"/>
        <w:rPr>
          <w:rFonts w:cs="Tahoma"/>
          <w:szCs w:val="18"/>
          <w:lang w:val="nl-NL"/>
        </w:rPr>
      </w:pPr>
    </w:p>
    <w:p w14:paraId="0EDFCFD9" w14:textId="77777777" w:rsidR="008A1637" w:rsidRPr="00C340AC" w:rsidRDefault="008A1637" w:rsidP="00D27E0E">
      <w:pPr>
        <w:rPr>
          <w:rFonts w:cs="Tahoma"/>
          <w:lang w:val="nl-NL"/>
        </w:rPr>
      </w:pPr>
      <w:r w:rsidRPr="00C340AC">
        <w:rPr>
          <w:rFonts w:cs="Tahoma"/>
          <w:lang w:val="nl-NL"/>
        </w:rPr>
        <w:t>De taalversies waarbij klanten MUI's en MLP's mogen gebruiken verschillen eveneens per programma, product en</w:t>
      </w:r>
      <w:r w:rsidR="00D27E0E">
        <w:rPr>
          <w:rFonts w:cs="Tahoma"/>
          <w:lang w:val="nl-NL"/>
        </w:rPr>
        <w:t> </w:t>
      </w:r>
      <w:r w:rsidRPr="00C340AC">
        <w:rPr>
          <w:rFonts w:cs="Tahoma"/>
          <w:lang w:val="nl-NL"/>
        </w:rPr>
        <w:t>regio.</w:t>
      </w:r>
    </w:p>
    <w:p w14:paraId="0EDFCFDA" w14:textId="77777777" w:rsidR="008A1637" w:rsidRPr="004A0C7C" w:rsidRDefault="008A1637" w:rsidP="004A0C7C">
      <w:pPr>
        <w:pStyle w:val="Heading3"/>
        <w:spacing w:line="216" w:lineRule="auto"/>
        <w:ind w:right="720"/>
        <w:rPr>
          <w:rFonts w:ascii="Tahoma" w:hAnsi="Tahoma" w:cs="Tahoma"/>
          <w:sz w:val="18"/>
          <w:szCs w:val="18"/>
          <w:lang w:val="nl-NL"/>
        </w:rPr>
      </w:pPr>
    </w:p>
    <w:p w14:paraId="0EDFCFDB" w14:textId="77777777" w:rsidR="008A1637" w:rsidRPr="00C340AC" w:rsidRDefault="008A1637" w:rsidP="00D27E0E">
      <w:pPr>
        <w:numPr>
          <w:ilvl w:val="0"/>
          <w:numId w:val="18"/>
        </w:numPr>
        <w:tabs>
          <w:tab w:val="clear" w:pos="1080"/>
          <w:tab w:val="num" w:pos="1440"/>
        </w:tabs>
        <w:ind w:left="1440"/>
        <w:rPr>
          <w:rFonts w:cs="Tahoma"/>
          <w:lang w:val="nl-NL"/>
        </w:rPr>
      </w:pPr>
      <w:r w:rsidRPr="00C340AC">
        <w:rPr>
          <w:rFonts w:cs="Tahoma"/>
          <w:lang w:val="nl-NL"/>
        </w:rPr>
        <w:t>Per 1 oktober 2008 zijn klanten die het gebruiksrecht voor MUI's of MLP's verkrijgen in het kader</w:t>
      </w:r>
      <w:r w:rsidR="00D27E0E">
        <w:rPr>
          <w:rFonts w:cs="Tahoma"/>
          <w:lang w:val="nl-NL"/>
        </w:rPr>
        <w:t> </w:t>
      </w:r>
      <w:r w:rsidRPr="00C340AC">
        <w:rPr>
          <w:rFonts w:cs="Tahoma"/>
          <w:lang w:val="nl-NL"/>
        </w:rPr>
        <w:t>van een Enterprise Overeenkomst, Enterprise Subscription Overeenkomst, Open Value Overeenkomst (organisatieomvattend/bedrijfsomvattend) of Open Value Subscription, gerechtigd</w:t>
      </w:r>
      <w:r w:rsidR="00D27E0E">
        <w:rPr>
          <w:rFonts w:cs="Tahoma"/>
          <w:lang w:val="nl-NL"/>
        </w:rPr>
        <w:t> </w:t>
      </w:r>
      <w:r w:rsidRPr="00C340AC">
        <w:rPr>
          <w:rFonts w:cs="Tahoma"/>
          <w:lang w:val="nl-NL"/>
        </w:rPr>
        <w:t>deze functionaliteit te gebruiken</w:t>
      </w:r>
      <w:r w:rsidR="00DD0490">
        <w:rPr>
          <w:rFonts w:cs="Tahoma"/>
          <w:lang w:val="nl-NL"/>
        </w:rPr>
        <w:t xml:space="preserve"> </w:t>
      </w:r>
      <w:r w:rsidRPr="00C340AC">
        <w:rPr>
          <w:rFonts w:cs="Tahoma"/>
          <w:b/>
          <w:u w:val="single"/>
          <w:lang w:val="nl-NL"/>
        </w:rPr>
        <w:t>voor alle taalversies</w:t>
      </w:r>
      <w:r w:rsidR="00DD0490" w:rsidRPr="009D31E3">
        <w:rPr>
          <w:rFonts w:cs="Tahoma"/>
          <w:bCs/>
          <w:lang w:val="nl-NL"/>
        </w:rPr>
        <w:t xml:space="preserve"> </w:t>
      </w:r>
      <w:r w:rsidRPr="00C340AC">
        <w:rPr>
          <w:rFonts w:cs="Tahoma"/>
          <w:lang w:val="nl-NL"/>
        </w:rPr>
        <w:t xml:space="preserve">van gelicentieerde producten, niettegenstaande eventuele beperkingen in deze overeenkomsten met betrekking tot het gebruik van bepaalde talen. </w:t>
      </w:r>
    </w:p>
    <w:p w14:paraId="0EDFCFDC" w14:textId="77777777" w:rsidR="008A1637" w:rsidRPr="004A0C7C" w:rsidRDefault="008A1637" w:rsidP="004A0C7C">
      <w:pPr>
        <w:pStyle w:val="Heading3"/>
        <w:spacing w:line="216" w:lineRule="auto"/>
        <w:ind w:right="720"/>
        <w:rPr>
          <w:rFonts w:ascii="Tahoma" w:hAnsi="Tahoma" w:cs="Tahoma"/>
          <w:sz w:val="18"/>
          <w:szCs w:val="18"/>
          <w:lang w:val="nl-NL"/>
        </w:rPr>
      </w:pPr>
    </w:p>
    <w:p w14:paraId="0EDFCFDD" w14:textId="77777777" w:rsidR="008A1637" w:rsidRPr="00C340AC" w:rsidRDefault="008A1637" w:rsidP="008A1637">
      <w:pPr>
        <w:rPr>
          <w:rFonts w:cs="Tahoma"/>
          <w:lang w:val="nl-NL"/>
        </w:rPr>
      </w:pPr>
      <w:r w:rsidRPr="00C340AC">
        <w:rPr>
          <w:rFonts w:cs="Tahoma"/>
          <w:lang w:val="nl-NL"/>
        </w:rPr>
        <w:t>Klanten die het gebruiksrecht voor MUI's en MLP's verkrijgen onder een andere overeenkomst dan een Enterprise Overeenkomst of Open Value Overeenkomst (organisatieomvattend/bedrijfsomvattend), hetzij bij het basisproduct, hetzij via Software Assurance, blijven onderworpen aan eventuele beperkingen in hun overeenkomst met betrekking tot het gebruik van bepaalde talen. Bijvoorbeeld, als een plaatselijke taalversie van een product volgens de prijslijst van de klant tegen een andere prijs in licentie wordt gegeven, kan het recht van de klant om in plaats van de plaatselijke taalversie (met of zonder MUI- of MLP-functionaliteit) een andere taalversie te gebruiken beperkt zijn</w:t>
      </w:r>
      <w:r w:rsidR="000600D2">
        <w:rPr>
          <w:rFonts w:cs="Tahoma"/>
          <w:lang w:val="nl-NL"/>
        </w:rPr>
        <w:t xml:space="preserve">. </w:t>
      </w:r>
      <w:r w:rsidRPr="00C340AC">
        <w:rPr>
          <w:rFonts w:cs="Tahoma"/>
          <w:lang w:val="nl-NL"/>
        </w:rPr>
        <w:t xml:space="preserve">Klanten dienen hun Licentieovereenkomst te raadplegen of contact op te nemen met hun Microsoft Reseller of Account Manager voor meer informatie over hun gebruiksrecht voor andere talen. </w:t>
      </w:r>
    </w:p>
    <w:p w14:paraId="0EDFCFDE" w14:textId="77777777" w:rsidR="007022C1" w:rsidRPr="004A0C7C" w:rsidRDefault="007022C1" w:rsidP="004A0C7C">
      <w:pPr>
        <w:spacing w:line="216" w:lineRule="auto"/>
        <w:rPr>
          <w:rFonts w:cs="Tahoma"/>
          <w:szCs w:val="18"/>
          <w:lang w:val="nl-NL"/>
        </w:rPr>
      </w:pPr>
    </w:p>
    <w:p w14:paraId="0EDFCFDF" w14:textId="77777777" w:rsidR="008A1637" w:rsidRPr="00C340AC" w:rsidRDefault="008A1637" w:rsidP="007022C1">
      <w:pPr>
        <w:pStyle w:val="Heading2"/>
        <w:ind w:left="0"/>
        <w:rPr>
          <w:rFonts w:ascii="Tahoma" w:hAnsi="Tahoma" w:cs="Tahoma"/>
          <w:lang w:val="nl-NL"/>
        </w:rPr>
      </w:pPr>
      <w:bookmarkStart w:id="943" w:name="_Toc323159784"/>
      <w:bookmarkStart w:id="944" w:name="_Toc336338253"/>
      <w:bookmarkStart w:id="945" w:name="_Toc361497098"/>
      <w:r w:rsidRPr="00C340AC">
        <w:rPr>
          <w:rFonts w:ascii="Tahoma" w:hAnsi="Tahoma" w:cs="Tahoma"/>
          <w:lang w:val="nl-NL"/>
        </w:rPr>
        <w:t>Platformonafhankelijke licenties</w:t>
      </w:r>
      <w:bookmarkEnd w:id="943"/>
      <w:bookmarkEnd w:id="944"/>
      <w:bookmarkEnd w:id="945"/>
    </w:p>
    <w:p w14:paraId="0EDFCFE0" w14:textId="77777777" w:rsidR="008A1637" w:rsidRPr="004A0C7C" w:rsidRDefault="008A1637" w:rsidP="004A0C7C">
      <w:pPr>
        <w:tabs>
          <w:tab w:val="num" w:pos="0"/>
        </w:tabs>
        <w:spacing w:line="216" w:lineRule="auto"/>
        <w:ind w:right="720"/>
        <w:rPr>
          <w:rFonts w:cs="Tahoma"/>
          <w:szCs w:val="18"/>
          <w:lang w:val="nl-NL"/>
        </w:rPr>
      </w:pPr>
    </w:p>
    <w:p w14:paraId="0EDFCFE1" w14:textId="77777777" w:rsidR="008A1637" w:rsidRPr="00C340AC" w:rsidRDefault="008A1637" w:rsidP="00D27E0E">
      <w:pPr>
        <w:pStyle w:val="AppendixBodyText"/>
        <w:spacing w:after="0"/>
        <w:ind w:right="720"/>
        <w:rPr>
          <w:rFonts w:ascii="Tahoma" w:hAnsi="Tahoma" w:cs="Tahoma"/>
          <w:lang w:val="nl-NL"/>
        </w:rPr>
      </w:pPr>
      <w:r w:rsidRPr="00191F61">
        <w:rPr>
          <w:rFonts w:ascii="Tahoma" w:hAnsi="Tahoma" w:cs="Tahoma"/>
          <w:color w:val="000000"/>
          <w:sz w:val="18"/>
          <w:szCs w:val="18"/>
          <w:lang w:val="nl-NL"/>
        </w:rPr>
        <w:t>Microsoft Office Standard, Office Professional Plus, Word, Excel, PowerPoint, Outlook, Office voor Mac, Word</w:t>
      </w:r>
      <w:r w:rsidR="00D27E0E" w:rsidRPr="00191F61">
        <w:rPr>
          <w:rFonts w:ascii="Tahoma" w:hAnsi="Tahoma" w:cs="Tahoma"/>
          <w:color w:val="000000"/>
          <w:sz w:val="18"/>
          <w:szCs w:val="18"/>
          <w:lang w:val="nl-NL"/>
        </w:rPr>
        <w:t> </w:t>
      </w:r>
      <w:r w:rsidRPr="00191F61">
        <w:rPr>
          <w:rFonts w:ascii="Tahoma" w:hAnsi="Tahoma" w:cs="Tahoma"/>
          <w:color w:val="000000"/>
          <w:sz w:val="18"/>
          <w:szCs w:val="18"/>
          <w:lang w:val="nl-NL"/>
        </w:rPr>
        <w:t xml:space="preserve">voor Mac, Excel voor Mac, PowerPoint voor Mac, Lync voor Mac en Outlook voor Mac zijn </w:t>
      </w:r>
      <w:r w:rsidR="00F64A43">
        <w:rPr>
          <w:rFonts w:ascii="Tahoma" w:hAnsi="Tahoma" w:cs="Tahoma"/>
          <w:color w:val="000000"/>
          <w:sz w:val="18"/>
          <w:szCs w:val="18"/>
          <w:lang w:val="nl-NL"/>
        </w:rPr>
        <w:t>“</w:t>
      </w:r>
      <w:r w:rsidRPr="00191F61">
        <w:rPr>
          <w:rFonts w:ascii="Tahoma" w:hAnsi="Tahoma" w:cs="Tahoma"/>
          <w:color w:val="000000"/>
          <w:sz w:val="18"/>
          <w:szCs w:val="18"/>
          <w:lang w:val="nl-NL"/>
        </w:rPr>
        <w:t>platformonafhankelijke</w:t>
      </w:r>
      <w:r w:rsidR="00F64A43">
        <w:rPr>
          <w:rFonts w:ascii="Tahoma" w:hAnsi="Tahoma" w:cs="Tahoma"/>
          <w:color w:val="000000"/>
          <w:sz w:val="18"/>
          <w:szCs w:val="18"/>
          <w:lang w:val="nl-NL"/>
        </w:rPr>
        <w:t>”</w:t>
      </w:r>
      <w:r w:rsidRPr="00191F61">
        <w:rPr>
          <w:rFonts w:ascii="Tahoma" w:hAnsi="Tahoma" w:cs="Tahoma"/>
          <w:color w:val="000000"/>
          <w:sz w:val="18"/>
          <w:szCs w:val="18"/>
          <w:lang w:val="nl-NL"/>
        </w:rPr>
        <w:t xml:space="preserve"> licenties. </w:t>
      </w:r>
      <w:r w:rsidRPr="00C340AC">
        <w:rPr>
          <w:rFonts w:ascii="Tahoma" w:hAnsi="Tahoma" w:cs="Tahoma"/>
          <w:color w:val="000000"/>
          <w:sz w:val="18"/>
          <w:szCs w:val="18"/>
          <w:lang w:val="nl-NL"/>
        </w:rPr>
        <w:t>In het geval van een platformonafhankelijke licentie kan een product worden gebruikt op een willekeurig computerplatform (bijvoorbeeld pc of Macintosh) waarop de software kan worden uitgevoerd, mits de gebruikte versie dezelfde of een eerdere versie is als/dan de versie waarvoor de licentie oorspronkelijk is verstrekt. Bijvoorbeeld: een klant met een licentie voor Office voor Mac Standard 2011 mag deze licentie gebruiken om Office Standard 2010 voor Windows uit te voeren.</w:t>
      </w:r>
    </w:p>
    <w:p w14:paraId="0EDFCFE2" w14:textId="77777777" w:rsidR="008A1637" w:rsidRPr="004A0C7C" w:rsidRDefault="008A1637" w:rsidP="004A0C7C">
      <w:pPr>
        <w:pStyle w:val="AppendixBodyText"/>
        <w:spacing w:after="0" w:line="216" w:lineRule="auto"/>
        <w:rPr>
          <w:rFonts w:ascii="Tahoma" w:hAnsi="Tahoma" w:cs="Tahoma"/>
          <w:sz w:val="18"/>
          <w:szCs w:val="18"/>
          <w:lang w:val="nl-NL"/>
        </w:rPr>
      </w:pPr>
    </w:p>
    <w:p w14:paraId="0EDFCFE3" w14:textId="77777777" w:rsidR="008A1637" w:rsidRDefault="008A1637" w:rsidP="007022C1">
      <w:pPr>
        <w:pStyle w:val="AppendixBodyText"/>
        <w:spacing w:after="0"/>
        <w:ind w:right="720"/>
        <w:rPr>
          <w:rFonts w:ascii="Tahoma" w:hAnsi="Tahoma" w:cs="Tahoma"/>
          <w:color w:val="000000"/>
          <w:sz w:val="18"/>
          <w:szCs w:val="18"/>
          <w:lang w:val="nl-NL"/>
        </w:rPr>
      </w:pPr>
      <w:r w:rsidRPr="00C340AC">
        <w:rPr>
          <w:rFonts w:ascii="Tahoma" w:hAnsi="Tahoma" w:cs="Tahoma"/>
          <w:color w:val="000000"/>
          <w:sz w:val="18"/>
          <w:szCs w:val="18"/>
          <w:lang w:val="nl-NL"/>
        </w:rPr>
        <w:t>Componenten van een productsuite kunnen per platformversie verschillen. U mag de componenten gebruiken van de suite die u wilt implementeren en alleen die componenten. Bijvoorbeeld: als een klant met een licentie voor Office voor Mac Standard 2011 ervoor kiest om Office Standard 2010 uit te voeren, mag de klant alleen de componenten gebruiken die zijn inbegrepen bij Office Standard 2010. De klant heeft dan bijvoorbeeld niet het recht om Communicator uit te voeren, maar beschikt wel over het recht om OneNote uit te voeren.</w:t>
      </w:r>
    </w:p>
    <w:p w14:paraId="0EDFCFE4" w14:textId="77777777" w:rsidR="004A0C7C" w:rsidRPr="004A0C7C" w:rsidRDefault="004A0C7C" w:rsidP="004A0C7C">
      <w:pPr>
        <w:pStyle w:val="AppendixBodyText"/>
        <w:spacing w:after="0" w:line="216" w:lineRule="auto"/>
        <w:ind w:right="720"/>
        <w:rPr>
          <w:rFonts w:ascii="Tahoma" w:hAnsi="Tahoma" w:cs="Tahoma"/>
          <w:sz w:val="18"/>
          <w:szCs w:val="18"/>
          <w:lang w:val="nl-NL"/>
        </w:rPr>
      </w:pPr>
    </w:p>
    <w:p w14:paraId="0EDFCFE5" w14:textId="77777777" w:rsidR="008A1637" w:rsidRPr="00C340AC" w:rsidRDefault="008A1637" w:rsidP="007022C1">
      <w:pPr>
        <w:pStyle w:val="AppendixBodyText"/>
        <w:spacing w:after="0"/>
        <w:ind w:right="720"/>
        <w:rPr>
          <w:rFonts w:ascii="Tahoma" w:hAnsi="Tahoma" w:cs="Tahoma"/>
          <w:lang w:val="nl-NL"/>
        </w:rPr>
      </w:pPr>
      <w:r w:rsidRPr="00C340AC">
        <w:rPr>
          <w:rFonts w:ascii="Tahoma" w:hAnsi="Tahoma" w:cs="Tahoma"/>
          <w:color w:val="000000"/>
          <w:sz w:val="18"/>
          <w:lang w:val="nl-NL"/>
        </w:rPr>
        <w:t>Indien de klant beschikt over actieve Software Assurance dekking voor een platformonafhankelijke licentie, is de klant gerechtigd in plaats van het gelicentieerde product de meest actuele versie van een willekeurige platformversie van het product te gebruiken die beschikbaar komt tijdens de looptijd van de Software Assurance dekking (onder voorbehoud van de hierboven besproken beperking voor componenten). Bijvoorbeeld: een klant die beschikt over actieve Software Assurance voor een Office voor Mac-licentie, is gerechtigd in plaats van Office voor Mac de meest recente versie van de corresponderende editie van Office voor Windows die tijdens dekkingstermijn is gepubliceerd te gebruiken.</w:t>
      </w:r>
    </w:p>
    <w:p w14:paraId="0EDFCFE6" w14:textId="77777777" w:rsidR="008A1637" w:rsidRPr="00C340AC" w:rsidRDefault="008A1637" w:rsidP="007022C1">
      <w:pPr>
        <w:pStyle w:val="AppendixBodyText"/>
        <w:spacing w:after="0"/>
        <w:ind w:right="720"/>
        <w:rPr>
          <w:rFonts w:ascii="Tahoma" w:hAnsi="Tahoma" w:cs="Tahoma"/>
          <w:lang w:val="nl-NL"/>
        </w:rPr>
      </w:pPr>
      <w:r w:rsidRPr="00C340AC">
        <w:rPr>
          <w:rFonts w:ascii="Tahoma" w:hAnsi="Tahoma" w:cs="Tahoma"/>
          <w:sz w:val="18"/>
          <w:lang w:val="nl-NL"/>
        </w:rPr>
        <w:lastRenderedPageBreak/>
        <w:t xml:space="preserve">Microsoft SQL Server is een </w:t>
      </w:r>
      <w:r w:rsidR="00F64A43">
        <w:rPr>
          <w:rFonts w:ascii="Tahoma" w:hAnsi="Tahoma" w:cs="Tahoma"/>
          <w:sz w:val="18"/>
          <w:lang w:val="nl-NL"/>
        </w:rPr>
        <w:t>“</w:t>
      </w:r>
      <w:r w:rsidRPr="00C340AC">
        <w:rPr>
          <w:rFonts w:ascii="Tahoma" w:hAnsi="Tahoma" w:cs="Tahoma"/>
          <w:sz w:val="18"/>
          <w:lang w:val="nl-NL"/>
        </w:rPr>
        <w:t>platformonafhankelijke</w:t>
      </w:r>
      <w:r w:rsidR="00F64A43">
        <w:rPr>
          <w:rFonts w:ascii="Tahoma" w:hAnsi="Tahoma" w:cs="Tahoma"/>
          <w:sz w:val="18"/>
          <w:lang w:val="nl-NL"/>
        </w:rPr>
        <w:t>”</w:t>
      </w:r>
      <w:r w:rsidRPr="00C340AC">
        <w:rPr>
          <w:rFonts w:ascii="Tahoma" w:hAnsi="Tahoma" w:cs="Tahoma"/>
          <w:sz w:val="18"/>
          <w:lang w:val="nl-NL"/>
        </w:rPr>
        <w:t xml:space="preserve"> licentie. Bij een platformonafhankelijke licentie is het toegestaan een specifiek product te gebruiken op elk willekeurig computerplatform waarop de software kan worden gebruikt, mits de gebruikte versie dezelfde of een lagere versie is als/dan de versie waarvoor de licentie oorspronkelijk is verstrekt.</w:t>
      </w:r>
    </w:p>
    <w:p w14:paraId="0EDFCFE7" w14:textId="77777777" w:rsidR="008A1637" w:rsidRPr="00C340AC" w:rsidRDefault="008A1637" w:rsidP="007022C1">
      <w:pPr>
        <w:pStyle w:val="AppendixBodyText"/>
        <w:spacing w:after="0"/>
        <w:ind w:right="720"/>
        <w:rPr>
          <w:rFonts w:ascii="Tahoma" w:hAnsi="Tahoma" w:cs="Tahoma"/>
          <w:lang w:val="nl-NL"/>
        </w:rPr>
      </w:pPr>
    </w:p>
    <w:p w14:paraId="0EDFCFE8" w14:textId="77777777" w:rsidR="008A1637" w:rsidRPr="00C340AC" w:rsidRDefault="008A1637" w:rsidP="007022C1">
      <w:pPr>
        <w:pStyle w:val="AppendixBodyText"/>
        <w:spacing w:after="0"/>
        <w:ind w:right="720"/>
        <w:rPr>
          <w:rFonts w:ascii="Tahoma" w:hAnsi="Tahoma" w:cs="Tahoma"/>
          <w:lang w:val="nl-NL"/>
        </w:rPr>
      </w:pPr>
      <w:r w:rsidRPr="00C340AC">
        <w:rPr>
          <w:rFonts w:ascii="Tahoma" w:hAnsi="Tahoma" w:cs="Tahoma"/>
          <w:sz w:val="18"/>
          <w:lang w:val="nl-NL"/>
        </w:rPr>
        <w:t>Een klant een Enrollment aangaat voor een platformonafhankelijke licentie in Software Assurance is bovendien gerechtigd de meest actuele versie van het betreffende product te gebruiken die beschikbaar is tijdens de looptijd van de Software Assurance dekking, ongeacht het platform (mits slechts één versie tegelijkertijd wordt geïnstalleerd/gebruikt.</w:t>
      </w:r>
    </w:p>
    <w:p w14:paraId="0EDFCFE9" w14:textId="77777777" w:rsidR="00973A93" w:rsidRPr="00C340AC" w:rsidRDefault="00973A93">
      <w:pPr>
        <w:rPr>
          <w:rFonts w:cs="Tahoma"/>
          <w:lang w:val="nl-NL"/>
        </w:rPr>
      </w:pPr>
      <w:bookmarkStart w:id="946" w:name="_Toc336338254"/>
    </w:p>
    <w:p w14:paraId="0EDFCFEA" w14:textId="77777777" w:rsidR="008A1637" w:rsidRPr="00C340AC" w:rsidRDefault="008A1637" w:rsidP="008A1637">
      <w:pPr>
        <w:pStyle w:val="Heading2"/>
        <w:ind w:left="0"/>
        <w:rPr>
          <w:rFonts w:ascii="Tahoma" w:hAnsi="Tahoma" w:cs="Tahoma"/>
          <w:lang w:val="nl-NL"/>
        </w:rPr>
      </w:pPr>
      <w:bookmarkStart w:id="947" w:name="_Toc361497099"/>
      <w:r w:rsidRPr="00C340AC">
        <w:rPr>
          <w:rFonts w:ascii="Tahoma" w:hAnsi="Tahoma" w:cs="Tahoma"/>
          <w:lang w:val="nl-NL"/>
        </w:rPr>
        <w:t>Productcodes voor Volume Licensing</w:t>
      </w:r>
      <w:bookmarkEnd w:id="946"/>
      <w:bookmarkEnd w:id="947"/>
    </w:p>
    <w:p w14:paraId="0EDFCFEB" w14:textId="77777777" w:rsidR="008A1637" w:rsidRPr="00C340AC" w:rsidRDefault="008A1637" w:rsidP="008A1637">
      <w:pPr>
        <w:spacing w:after="60"/>
        <w:ind w:right="720"/>
        <w:rPr>
          <w:rFonts w:cs="Tahoma"/>
          <w:lang w:val="nl-NL"/>
        </w:rPr>
      </w:pPr>
    </w:p>
    <w:p w14:paraId="0EDFCFEC" w14:textId="77777777" w:rsidR="008A1637" w:rsidRPr="00C340AC" w:rsidRDefault="004829AF" w:rsidP="007022C1">
      <w:pPr>
        <w:ind w:right="720"/>
        <w:rPr>
          <w:rFonts w:cs="Tahoma"/>
          <w:lang w:val="nl-NL"/>
        </w:rPr>
      </w:pPr>
      <w:r w:rsidRPr="00C340AC">
        <w:rPr>
          <w:rFonts w:cs="Tahoma"/>
          <w:color w:val="000000"/>
          <w:szCs w:val="18"/>
          <w:lang w:val="nl-NL"/>
        </w:rPr>
        <w:t xml:space="preserve">Productcodes stellen een organisatie in staat de software en producten te gebruiken waarvoor ze in het kader van een bepaalde licentieovereenkomst een licentie hebben afgenomen. Alle productcodes worden aan een klant verstrekt op grond van een specifieke licentieovereenkomst. U kunt productsleutels verkrijgen via het </w:t>
      </w:r>
      <w:hyperlink r:id="rId33" w:history="1">
        <w:r w:rsidRPr="00C340AC">
          <w:rPr>
            <w:rStyle w:val="Hyperlink"/>
            <w:rFonts w:cs="Tahoma"/>
            <w:szCs w:val="18"/>
            <w:lang w:val="nl-NL"/>
          </w:rPr>
          <w:t>Microsoft Volume Licensing Service Center (VLSC)</w:t>
        </w:r>
      </w:hyperlink>
      <w:r w:rsidRPr="00C340AC">
        <w:rPr>
          <w:rFonts w:cs="Tahoma"/>
          <w:color w:val="000000"/>
          <w:szCs w:val="18"/>
          <w:lang w:val="nl-NL"/>
        </w:rPr>
        <w:t>. U kunt ook telefonisch contact opnemen met het</w:t>
      </w:r>
      <w:r w:rsidR="001E1A05">
        <w:rPr>
          <w:rFonts w:cs="Tahoma"/>
          <w:color w:val="000000"/>
          <w:szCs w:val="18"/>
          <w:lang w:val="nl-NL"/>
        </w:rPr>
        <w:t xml:space="preserve"> </w:t>
      </w:r>
      <w:hyperlink r:id="rId34" w:history="1">
        <w:r w:rsidRPr="00C340AC">
          <w:rPr>
            <w:rStyle w:val="Hyperlink"/>
            <w:rFonts w:cs="Tahoma"/>
            <w:szCs w:val="18"/>
            <w:lang w:val="nl-NL"/>
          </w:rPr>
          <w:t>Microsoft Volume Licensing Activation Center</w:t>
        </w:r>
      </w:hyperlink>
      <w:r w:rsidRPr="00C340AC">
        <w:rPr>
          <w:rFonts w:cs="Tahoma"/>
          <w:color w:val="0070C0"/>
          <w:szCs w:val="18"/>
          <w:lang w:val="nl-NL"/>
        </w:rPr>
        <w:t>.</w:t>
      </w:r>
    </w:p>
    <w:p w14:paraId="0EDFCFED" w14:textId="77777777" w:rsidR="008A1637" w:rsidRPr="00C340AC" w:rsidRDefault="008A1637" w:rsidP="007022C1">
      <w:pPr>
        <w:ind w:right="720"/>
        <w:rPr>
          <w:rFonts w:cs="Tahoma"/>
          <w:lang w:val="nl-NL"/>
        </w:rPr>
      </w:pPr>
    </w:p>
    <w:p w14:paraId="0EDFCFEE" w14:textId="77777777" w:rsidR="008A1637" w:rsidRPr="00C340AC" w:rsidRDefault="008A1637" w:rsidP="007022C1">
      <w:pPr>
        <w:ind w:right="720"/>
        <w:rPr>
          <w:rFonts w:cs="Tahoma"/>
          <w:lang w:val="nl-NL"/>
        </w:rPr>
      </w:pPr>
      <w:r w:rsidRPr="00C340AC">
        <w:rPr>
          <w:rFonts w:cs="Tahoma"/>
          <w:color w:val="000000"/>
          <w:szCs w:val="18"/>
          <w:lang w:val="nl-NL"/>
        </w:rPr>
        <w:t xml:space="preserve">Een lijst van de Volume Licensing-producten waarvoor een productcode vereist is, alsmede aanvullende informatie, vindt u op: </w:t>
      </w:r>
      <w:hyperlink r:id="rId35" w:history="1">
        <w:r w:rsidRPr="00C340AC">
          <w:rPr>
            <w:rStyle w:val="Hyperlink"/>
            <w:rFonts w:cs="Tahoma"/>
            <w:szCs w:val="18"/>
            <w:lang w:val="nl-NL"/>
          </w:rPr>
          <w:t>http://www.microsoft.com/licensing/resources/vol/volumelicensekey/default.mspx</w:t>
        </w:r>
      </w:hyperlink>
      <w:r w:rsidRPr="00C340AC">
        <w:rPr>
          <w:rFonts w:cs="Tahoma"/>
          <w:szCs w:val="18"/>
          <w:lang w:val="nl-NL"/>
        </w:rPr>
        <w:t>.</w:t>
      </w:r>
    </w:p>
    <w:p w14:paraId="0EDFCFEF" w14:textId="77777777" w:rsidR="008A1637" w:rsidRPr="00C340AC" w:rsidRDefault="008A1637" w:rsidP="007022C1">
      <w:pPr>
        <w:ind w:right="720"/>
        <w:rPr>
          <w:rFonts w:cs="Tahoma"/>
          <w:lang w:val="nl-NL"/>
        </w:rPr>
      </w:pPr>
      <w:r w:rsidRPr="00C340AC">
        <w:rPr>
          <w:rFonts w:cs="Tahoma"/>
          <w:color w:val="1F497D"/>
          <w:szCs w:val="18"/>
          <w:lang w:val="nl-NL"/>
        </w:rPr>
        <w:br/>
      </w:r>
      <w:r w:rsidRPr="00C340AC">
        <w:rPr>
          <w:rFonts w:cs="Tahoma"/>
          <w:color w:val="000000"/>
          <w:szCs w:val="18"/>
          <w:lang w:val="nl-NL"/>
        </w:rPr>
        <w:t>Niet voor alle Volume Licensing-producten is een productsleutel vereist.</w:t>
      </w:r>
      <w:r w:rsidR="000600D2">
        <w:rPr>
          <w:rFonts w:cs="Tahoma"/>
          <w:color w:val="000000"/>
          <w:szCs w:val="18"/>
          <w:lang w:val="nl-NL"/>
        </w:rPr>
        <w:t xml:space="preserve"> </w:t>
      </w:r>
      <w:r w:rsidRPr="00C340AC">
        <w:rPr>
          <w:rFonts w:cs="Tahoma"/>
          <w:color w:val="000000"/>
          <w:szCs w:val="18"/>
          <w:lang w:val="nl-NL"/>
        </w:rPr>
        <w:t>Indien een product niet wordt vermeld, is geen productcode vereist.</w:t>
      </w:r>
    </w:p>
    <w:p w14:paraId="0EDFCFF0" w14:textId="77777777" w:rsidR="008A1637" w:rsidRPr="00C340AC" w:rsidRDefault="008A1637" w:rsidP="007022C1">
      <w:pPr>
        <w:ind w:right="720"/>
        <w:rPr>
          <w:rFonts w:cs="Tahoma"/>
          <w:lang w:val="nl-NL"/>
        </w:rPr>
      </w:pPr>
    </w:p>
    <w:p w14:paraId="0EDFCFF1" w14:textId="77777777" w:rsidR="001B413E" w:rsidRPr="00C340AC" w:rsidRDefault="008A1637" w:rsidP="007022C1">
      <w:pPr>
        <w:ind w:right="720"/>
        <w:rPr>
          <w:rFonts w:cs="Tahoma"/>
          <w:lang w:val="nl-NL"/>
        </w:rPr>
      </w:pPr>
      <w:r w:rsidRPr="00C340AC">
        <w:rPr>
          <w:rFonts w:cs="Tahoma"/>
          <w:b/>
          <w:bCs/>
          <w:color w:val="000000"/>
          <w:szCs w:val="18"/>
          <w:lang w:val="nl-NL"/>
        </w:rPr>
        <w:t>Opmerking:</w:t>
      </w:r>
      <w:r w:rsidRPr="00C340AC">
        <w:rPr>
          <w:rFonts w:cs="Tahoma"/>
          <w:color w:val="000000"/>
          <w:szCs w:val="18"/>
          <w:lang w:val="nl-NL"/>
        </w:rPr>
        <w:t xml:space="preserve"> Productcodes worden toegewezen aan en zijn uitsluitend bestemd voor gebruik door uw organisatie. U zult verantwoordelijk worden gehouden voor ongeautoriseerd gebruik van productcodes die in het kader van uw overeenkomst worden verstrekt. Neem maatregelen ter beveiliging van uw productcodes. Maak uw productcodes niet bekend aan ongeautoriseerde partijen. </w:t>
      </w:r>
    </w:p>
    <w:p w14:paraId="0EDFCFF2" w14:textId="77777777" w:rsidR="001B413E" w:rsidRPr="00C340AC" w:rsidRDefault="001B413E">
      <w:pPr>
        <w:rPr>
          <w:rFonts w:cs="Tahoma"/>
          <w:lang w:val="nl-NL"/>
        </w:rPr>
      </w:pPr>
      <w:r w:rsidRPr="00C340AC">
        <w:rPr>
          <w:rFonts w:cs="Tahoma"/>
          <w:color w:val="000000"/>
          <w:szCs w:val="18"/>
          <w:lang w:val="nl-NL"/>
        </w:rPr>
        <w:br w:type="page"/>
      </w:r>
    </w:p>
    <w:p w14:paraId="0EDFCFF3" w14:textId="77777777" w:rsidR="001B413E" w:rsidRPr="00C340AC" w:rsidRDefault="00B240D9" w:rsidP="001B413E">
      <w:pPr>
        <w:pStyle w:val="Heading1"/>
        <w:rPr>
          <w:rFonts w:cs="Tahoma"/>
          <w:lang w:val="nl-NL"/>
        </w:rPr>
      </w:pPr>
      <w:bookmarkStart w:id="948" w:name="_Section_10_–"/>
      <w:bookmarkStart w:id="949" w:name="_Toc361497100"/>
      <w:bookmarkEnd w:id="948"/>
      <w:r w:rsidRPr="00C340AC">
        <w:rPr>
          <w:rFonts w:cs="Tahoma"/>
          <w:lang w:val="nl-NL"/>
        </w:rPr>
        <w:lastRenderedPageBreak/>
        <w:t>SECTIE</w:t>
      </w:r>
      <w:r w:rsidR="001B413E" w:rsidRPr="00C340AC">
        <w:rPr>
          <w:rFonts w:cs="Tahoma"/>
          <w:lang w:val="nl-NL"/>
        </w:rPr>
        <w:t xml:space="preserve"> 10 – Aanvullende Voorwaarden voor Online Diensten die zijn inbegrepen bij On-Premises Software</w:t>
      </w:r>
      <w:bookmarkEnd w:id="949"/>
    </w:p>
    <w:p w14:paraId="0EDFCFF4" w14:textId="77777777" w:rsidR="001B413E" w:rsidRPr="00C340AC" w:rsidRDefault="001B413E" w:rsidP="001B413E">
      <w:pPr>
        <w:rPr>
          <w:rFonts w:cs="Tahoma"/>
          <w:lang w:val="nl-NL"/>
        </w:rPr>
      </w:pPr>
    </w:p>
    <w:p w14:paraId="0EDFCFF5" w14:textId="77777777" w:rsidR="001B413E" w:rsidRPr="00C340AC" w:rsidRDefault="001B413E" w:rsidP="001B413E">
      <w:pPr>
        <w:rPr>
          <w:rFonts w:cs="Tahoma"/>
          <w:lang w:val="nl-NL"/>
        </w:rPr>
      </w:pPr>
      <w:r w:rsidRPr="00C340AC">
        <w:rPr>
          <w:rFonts w:cs="Tahoma"/>
          <w:snapToGrid w:val="0"/>
          <w:lang w:val="nl-NL"/>
        </w:rPr>
        <w:t>Sommige aanbiedingen omvatten zowel software die wordt geïmplementeerd en gebruikt op locatie bij de klant als een of meer van de hierboven genoemde Online Diensten, onder dezelfde licentie. Bijvoorbeeld,</w:t>
      </w:r>
      <w:r w:rsidRPr="00C340AC">
        <w:rPr>
          <w:rFonts w:cs="Tahoma"/>
          <w:szCs w:val="20"/>
          <w:lang w:val="nl-NL"/>
        </w:rPr>
        <w:t xml:space="preserve"> Exchange Online Archiving for Exchange Server, Data Loss Prevention en Exchange Online Protection zijn beschikbaar voor klanten als onderdeel van de Enterprise CAL Suite of Exchange Enterprise CAL met Diensten 2013. De volgende aanvullende voorwaarden (</w:t>
      </w:r>
      <w:r w:rsidR="00F64A43">
        <w:rPr>
          <w:rFonts w:cs="Tahoma"/>
          <w:szCs w:val="20"/>
          <w:lang w:val="nl-NL"/>
        </w:rPr>
        <w:t>“</w:t>
      </w:r>
      <w:r w:rsidRPr="00C340AC">
        <w:rPr>
          <w:rFonts w:cs="Tahoma"/>
          <w:szCs w:val="20"/>
          <w:lang w:val="nl-NL"/>
        </w:rPr>
        <w:t>Aanvullende Voorwaarden</w:t>
      </w:r>
      <w:r w:rsidR="00F64A43">
        <w:rPr>
          <w:rFonts w:cs="Tahoma"/>
          <w:szCs w:val="20"/>
          <w:lang w:val="nl-NL"/>
        </w:rPr>
        <w:t>”</w:t>
      </w:r>
      <w:r w:rsidRPr="00C340AC">
        <w:rPr>
          <w:rFonts w:cs="Tahoma"/>
          <w:szCs w:val="20"/>
          <w:lang w:val="nl-NL"/>
        </w:rPr>
        <w:t xml:space="preserve">) zijn van toepassing op </w:t>
      </w:r>
      <w:r w:rsidRPr="00C340AC">
        <w:rPr>
          <w:rFonts w:cs="Tahoma"/>
          <w:snapToGrid w:val="0"/>
          <w:lang w:val="nl-NL"/>
        </w:rPr>
        <w:t>de aankloop van dergelijke Online Diensten door de klant</w:t>
      </w:r>
      <w:r w:rsidR="000600D2">
        <w:rPr>
          <w:rFonts w:cs="Tahoma"/>
          <w:snapToGrid w:val="0"/>
          <w:lang w:val="nl-NL"/>
        </w:rPr>
        <w:t xml:space="preserve">. </w:t>
      </w:r>
      <w:r w:rsidRPr="00C340AC">
        <w:rPr>
          <w:rFonts w:cs="Tahoma"/>
          <w:snapToGrid w:val="0"/>
          <w:lang w:val="nl-NL"/>
        </w:rPr>
        <w:t>Niettegenstaande enige tegengestelde bepaling, gelden de bovenstaande prijzen en betalingsvoorwaarden niet voor Online Diensten waarvoor op deze wijze een licentie wordt afgenomen.</w:t>
      </w:r>
    </w:p>
    <w:p w14:paraId="0EDFCFF6" w14:textId="77777777" w:rsidR="001B413E" w:rsidRPr="00C340AC" w:rsidRDefault="001B413E" w:rsidP="001B413E">
      <w:pPr>
        <w:keepNext/>
        <w:spacing w:before="120" w:after="60"/>
        <w:ind w:left="720"/>
        <w:outlineLvl w:val="0"/>
        <w:rPr>
          <w:rFonts w:cs="Tahoma"/>
          <w:lang w:val="nl-NL"/>
        </w:rPr>
      </w:pPr>
      <w:r w:rsidRPr="00C340AC">
        <w:rPr>
          <w:rFonts w:cs="Tahoma"/>
          <w:b/>
          <w:bCs/>
          <w:iCs/>
          <w:snapToGrid w:val="0"/>
          <w:szCs w:val="18"/>
          <w:lang w:val="nl-NL"/>
        </w:rPr>
        <w:t>Definities.</w:t>
      </w:r>
    </w:p>
    <w:p w14:paraId="0EDFCFF7" w14:textId="77777777" w:rsidR="001B413E" w:rsidRPr="00C340AC" w:rsidRDefault="00F64A43" w:rsidP="001B413E">
      <w:pPr>
        <w:ind w:left="720"/>
        <w:jc w:val="both"/>
        <w:rPr>
          <w:rFonts w:cs="Tahoma"/>
          <w:lang w:val="nl-NL"/>
        </w:rPr>
      </w:pPr>
      <w:r>
        <w:rPr>
          <w:rFonts w:cs="Tahoma"/>
          <w:snapToGrid w:val="0"/>
          <w:color w:val="000000"/>
          <w:szCs w:val="18"/>
          <w:lang w:val="nl-NL"/>
        </w:rPr>
        <w:t>“</w:t>
      </w:r>
      <w:r w:rsidR="001B413E" w:rsidRPr="00C340AC">
        <w:rPr>
          <w:rFonts w:cs="Tahoma"/>
          <w:snapToGrid w:val="0"/>
          <w:color w:val="000000"/>
          <w:szCs w:val="18"/>
          <w:lang w:val="nl-NL"/>
        </w:rPr>
        <w:t>Gegevens van de Klant</w:t>
      </w:r>
      <w:r>
        <w:rPr>
          <w:rFonts w:cs="Tahoma"/>
          <w:snapToGrid w:val="0"/>
          <w:color w:val="000000"/>
          <w:szCs w:val="18"/>
          <w:lang w:val="nl-NL"/>
        </w:rPr>
        <w:t>”</w:t>
      </w:r>
      <w:r w:rsidR="001B413E" w:rsidRPr="00C340AC">
        <w:rPr>
          <w:rFonts w:cs="Tahoma"/>
          <w:snapToGrid w:val="0"/>
          <w:color w:val="000000"/>
          <w:szCs w:val="18"/>
          <w:lang w:val="nl-NL"/>
        </w:rPr>
        <w:t xml:space="preserve"> betekent alle gegevens, met inbegrip van alle tekst-, geluids-, software- en beeldbestanden, die aan Microsoft zijn gegeven door, of uit naam van, de klant door middel van het gebruik van de Online Diensten door de klant.</w:t>
      </w:r>
    </w:p>
    <w:p w14:paraId="0EDFCFF8" w14:textId="77777777" w:rsidR="001B413E" w:rsidRPr="00C340AC" w:rsidRDefault="00F64A43" w:rsidP="001B413E">
      <w:pPr>
        <w:spacing w:before="120"/>
        <w:ind w:left="720"/>
        <w:jc w:val="both"/>
        <w:rPr>
          <w:rFonts w:cs="Tahoma"/>
          <w:lang w:val="nl-NL"/>
        </w:rPr>
      </w:pPr>
      <w:r>
        <w:rPr>
          <w:rFonts w:cs="Tahoma"/>
          <w:snapToGrid w:val="0"/>
          <w:color w:val="000000"/>
          <w:szCs w:val="18"/>
          <w:lang w:val="nl-NL"/>
        </w:rPr>
        <w:t>“</w:t>
      </w:r>
      <w:r w:rsidR="001B413E" w:rsidRPr="00C340AC">
        <w:rPr>
          <w:rFonts w:cs="Tahoma"/>
          <w:snapToGrid w:val="0"/>
          <w:color w:val="000000"/>
          <w:szCs w:val="18"/>
          <w:lang w:val="nl-NL"/>
        </w:rPr>
        <w:t>Service Level Overeenkomst</w:t>
      </w:r>
      <w:r>
        <w:rPr>
          <w:rFonts w:cs="Tahoma"/>
          <w:snapToGrid w:val="0"/>
          <w:color w:val="000000"/>
          <w:szCs w:val="18"/>
          <w:lang w:val="nl-NL"/>
        </w:rPr>
        <w:t>”</w:t>
      </w:r>
      <w:r w:rsidR="001B413E" w:rsidRPr="00C340AC">
        <w:rPr>
          <w:rFonts w:cs="Tahoma"/>
          <w:snapToGrid w:val="0"/>
          <w:color w:val="000000"/>
          <w:szCs w:val="18"/>
          <w:lang w:val="nl-NL"/>
        </w:rPr>
        <w:t xml:space="preserve"> betekent het document waarin de normen worden gespecificeerd waaraan Microsoft belooft zich te houden, en aan de hand waarvan Microsoft het niveau van de dienstverlening van een Online Dienst bepaalt.</w:t>
      </w:r>
    </w:p>
    <w:p w14:paraId="0EDFCFF9" w14:textId="77777777" w:rsidR="001B413E" w:rsidRPr="00C340AC" w:rsidRDefault="001B413E" w:rsidP="001B413E">
      <w:pPr>
        <w:keepNext/>
        <w:spacing w:before="120" w:after="60"/>
        <w:ind w:left="720"/>
        <w:outlineLvl w:val="0"/>
        <w:rPr>
          <w:rFonts w:cs="Tahoma"/>
          <w:lang w:val="nl-NL"/>
        </w:rPr>
      </w:pPr>
      <w:r w:rsidRPr="00C340AC">
        <w:rPr>
          <w:rFonts w:cs="Tahoma"/>
          <w:b/>
          <w:bCs/>
          <w:iCs/>
          <w:snapToGrid w:val="0"/>
          <w:szCs w:val="18"/>
          <w:lang w:val="nl-NL"/>
        </w:rPr>
        <w:t>Toepasselijkheid van Aanvullende Voorwaarden.</w:t>
      </w:r>
    </w:p>
    <w:p w14:paraId="0EDFCFFA" w14:textId="77777777" w:rsidR="001B413E" w:rsidRPr="00C340AC" w:rsidRDefault="001B413E" w:rsidP="001B413E">
      <w:pPr>
        <w:ind w:left="720"/>
        <w:jc w:val="both"/>
        <w:rPr>
          <w:rFonts w:cs="Tahoma"/>
          <w:lang w:val="nl-NL"/>
        </w:rPr>
      </w:pPr>
      <w:r w:rsidRPr="00C340AC">
        <w:rPr>
          <w:rFonts w:cs="Tahoma"/>
          <w:snapToGrid w:val="0"/>
          <w:color w:val="000000"/>
          <w:szCs w:val="18"/>
          <w:lang w:val="nl-NL"/>
        </w:rPr>
        <w:t>Deze Aanvullende Voorwaarden gelden alleen voor de aankoop en het gebruik door de klant van Online Diensten en Diensten</w:t>
      </w:r>
      <w:r w:rsidR="000600D2">
        <w:rPr>
          <w:rFonts w:cs="Tahoma"/>
          <w:snapToGrid w:val="0"/>
          <w:color w:val="000000"/>
          <w:szCs w:val="18"/>
          <w:lang w:val="nl-NL"/>
        </w:rPr>
        <w:t xml:space="preserve">. </w:t>
      </w:r>
      <w:r w:rsidRPr="00C340AC">
        <w:rPr>
          <w:rFonts w:cs="Tahoma"/>
          <w:snapToGrid w:val="0"/>
          <w:color w:val="000000"/>
          <w:szCs w:val="18"/>
          <w:lang w:val="nl-NL"/>
        </w:rPr>
        <w:t>In geval van tegenstrijdigheden tussen deze Aanvullende Voorwaarden en de voorwaarden van de Hoofdovereenkomst of Overeenkomst die niet uitdrukkelijk in de voorwaarden worden opgelost, hebben deze Aanvullende Voorwaarden voorrang.</w:t>
      </w:r>
    </w:p>
    <w:p w14:paraId="0EDFCFFB" w14:textId="77777777" w:rsidR="001B413E" w:rsidRPr="00C340AC" w:rsidRDefault="001B413E" w:rsidP="001B413E">
      <w:pPr>
        <w:keepNext/>
        <w:spacing w:before="120" w:after="60"/>
        <w:ind w:left="720"/>
        <w:outlineLvl w:val="0"/>
        <w:rPr>
          <w:rFonts w:cs="Tahoma"/>
          <w:lang w:val="nl-NL"/>
        </w:rPr>
      </w:pPr>
      <w:r w:rsidRPr="00C340AC">
        <w:rPr>
          <w:rFonts w:cs="Tahoma"/>
          <w:b/>
          <w:bCs/>
          <w:iCs/>
          <w:snapToGrid w:val="0"/>
          <w:szCs w:val="18"/>
          <w:lang w:val="nl-NL"/>
        </w:rPr>
        <w:t>Beperkte garantie voor Online Diensten.</w:t>
      </w:r>
    </w:p>
    <w:p w14:paraId="0EDFCFFC" w14:textId="77777777" w:rsidR="001B413E" w:rsidRPr="00C340AC" w:rsidRDefault="001B413E" w:rsidP="001B413E">
      <w:pPr>
        <w:ind w:left="720"/>
        <w:jc w:val="both"/>
        <w:rPr>
          <w:rFonts w:cs="Tahoma"/>
          <w:lang w:val="nl-NL"/>
        </w:rPr>
      </w:pPr>
      <w:r w:rsidRPr="00C340AC">
        <w:rPr>
          <w:rFonts w:cs="Tahoma"/>
          <w:snapToGrid w:val="0"/>
          <w:color w:val="000000"/>
          <w:szCs w:val="18"/>
          <w:lang w:val="nl-NL"/>
        </w:rPr>
        <w:t>Microsoft garandeert dat de Online Diensten worden uitgevoerd overeenkomstig de toepasselijke Service Level Overeenkomst</w:t>
      </w:r>
      <w:r w:rsidR="000600D2">
        <w:rPr>
          <w:rFonts w:cs="Tahoma"/>
          <w:snapToGrid w:val="0"/>
          <w:color w:val="000000"/>
          <w:szCs w:val="18"/>
          <w:lang w:val="nl-NL"/>
        </w:rPr>
        <w:t xml:space="preserve">. </w:t>
      </w:r>
      <w:r w:rsidRPr="00C340AC">
        <w:rPr>
          <w:rFonts w:cs="Tahoma"/>
          <w:snapToGrid w:val="0"/>
          <w:color w:val="000000"/>
          <w:szCs w:val="18"/>
          <w:lang w:val="nl-NL"/>
        </w:rPr>
        <w:t>Deze beperkte garantie geldt voor de duur van het gebruik door de klant van de Online Dienst, onderworpen aan de vereisten voor mededeling in de toepasselijke Service Level Overeenkomst.</w:t>
      </w:r>
    </w:p>
    <w:p w14:paraId="0EDFCFFD" w14:textId="77777777" w:rsidR="001B413E" w:rsidRPr="00C340AC" w:rsidRDefault="001B413E" w:rsidP="001B413E">
      <w:pPr>
        <w:spacing w:before="120"/>
        <w:ind w:left="720"/>
        <w:jc w:val="both"/>
        <w:rPr>
          <w:rFonts w:cs="Tahoma"/>
          <w:lang w:val="nl-NL"/>
        </w:rPr>
      </w:pPr>
      <w:r w:rsidRPr="00C340AC">
        <w:rPr>
          <w:rFonts w:cs="Tahoma"/>
          <w:snapToGrid w:val="0"/>
          <w:color w:val="000000"/>
          <w:szCs w:val="18"/>
          <w:lang w:val="nl-NL"/>
        </w:rP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0600D2">
        <w:rPr>
          <w:rFonts w:cs="Tahoma"/>
          <w:snapToGrid w:val="0"/>
          <w:color w:val="000000"/>
          <w:szCs w:val="18"/>
          <w:lang w:val="nl-NL"/>
        </w:rPr>
        <w:t xml:space="preserve">. </w:t>
      </w:r>
      <w:r w:rsidRPr="00C340AC">
        <w:rPr>
          <w:rFonts w:cs="Tahoma"/>
          <w:snapToGrid w:val="0"/>
          <w:color w:val="000000"/>
          <w:szCs w:val="18"/>
          <w:lang w:val="nl-NL"/>
        </w:rPr>
        <w:t>Dit zijn de enige rechtsmiddelen van de klant voor schending van de beperkte garantie, tenzij het bieden van rechtsmiddelen op een andere wijze vereist is op grond van toepasselijk recht.</w:t>
      </w:r>
    </w:p>
    <w:p w14:paraId="0EDFCFFE" w14:textId="77777777" w:rsidR="001B413E" w:rsidRPr="00C340AC" w:rsidRDefault="001B413E" w:rsidP="001B413E">
      <w:pPr>
        <w:spacing w:before="120"/>
        <w:ind w:left="720"/>
        <w:jc w:val="both"/>
        <w:rPr>
          <w:rFonts w:cs="Tahoma"/>
          <w:lang w:val="nl-NL"/>
        </w:rPr>
      </w:pPr>
      <w:r w:rsidRPr="00C340AC">
        <w:rPr>
          <w:rFonts w:cs="Tahoma"/>
          <w:snapToGrid w:val="0"/>
          <w:color w:val="000000"/>
          <w:szCs w:val="18"/>
          <w:lang w:val="nl-NL"/>
        </w:rPr>
        <w:t>Voor deze beperkte garantie gelden de volgende beperkingen:</w:t>
      </w:r>
    </w:p>
    <w:p w14:paraId="0EDFCFFF" w14:textId="77777777" w:rsidR="001B413E" w:rsidRPr="00C340AC" w:rsidRDefault="001B413E" w:rsidP="006911C3">
      <w:pPr>
        <w:numPr>
          <w:ilvl w:val="0"/>
          <w:numId w:val="122"/>
        </w:numPr>
        <w:spacing w:before="120"/>
        <w:ind w:left="1080"/>
        <w:contextualSpacing/>
        <w:jc w:val="both"/>
        <w:rPr>
          <w:rFonts w:cs="Tahoma"/>
          <w:lang w:val="nl-NL"/>
        </w:rPr>
      </w:pPr>
      <w:r w:rsidRPr="00C340AC">
        <w:rPr>
          <w:rFonts w:cs="Tahoma"/>
          <w:snapToGrid w:val="0"/>
          <w:color w:val="000000"/>
          <w:szCs w:val="18"/>
          <w:lang w:val="nl-NL"/>
        </w:rPr>
        <w:t>eventuele impliciete garanties of voorwaarden die niet volgens de wet kunnen worden afgewezen, gelden gedurende een jaar vanaf het begin van de beperkte garantie;</w:t>
      </w:r>
    </w:p>
    <w:p w14:paraId="0EDFD000" w14:textId="77777777" w:rsidR="001B413E" w:rsidRPr="00C340AC" w:rsidRDefault="001B413E" w:rsidP="006911C3">
      <w:pPr>
        <w:numPr>
          <w:ilvl w:val="0"/>
          <w:numId w:val="122"/>
        </w:numPr>
        <w:spacing w:before="120"/>
        <w:ind w:left="1080"/>
        <w:contextualSpacing/>
        <w:jc w:val="both"/>
        <w:rPr>
          <w:rFonts w:cs="Tahoma"/>
          <w:lang w:val="nl-NL"/>
        </w:rPr>
      </w:pPr>
      <w:r w:rsidRPr="00C340AC">
        <w:rPr>
          <w:rFonts w:cs="Tahoma"/>
          <w:snapToGrid w:val="0"/>
          <w:color w:val="000000"/>
          <w:szCs w:val="18"/>
          <w:lang w:val="nl-NL"/>
        </w:rPr>
        <w:t>de beperkte garantie geldt niet voor problemen als gevolg van ongevallen, misbruik, of gebruik op een wijze die niet strookt met de Microsoft Volume Licensing-overeenkomst van deze klant of de Product Use Rights, of die voortvloeien uit gebeurtenissen waarop Microsoft redelijkerwijs geen invloed kan uitoefenen;</w:t>
      </w:r>
    </w:p>
    <w:p w14:paraId="0EDFD001" w14:textId="77777777" w:rsidR="001B413E" w:rsidRPr="00C340AC" w:rsidRDefault="001B413E" w:rsidP="006911C3">
      <w:pPr>
        <w:numPr>
          <w:ilvl w:val="0"/>
          <w:numId w:val="122"/>
        </w:numPr>
        <w:spacing w:before="120"/>
        <w:ind w:left="1080"/>
        <w:contextualSpacing/>
        <w:jc w:val="both"/>
        <w:rPr>
          <w:rFonts w:cs="Tahoma"/>
          <w:lang w:val="nl-NL"/>
        </w:rPr>
      </w:pPr>
      <w:r w:rsidRPr="00C340AC">
        <w:rPr>
          <w:rFonts w:cs="Tahoma"/>
          <w:snapToGrid w:val="0"/>
          <w:color w:val="000000"/>
          <w:szCs w:val="18"/>
          <w:lang w:val="nl-NL"/>
        </w:rPr>
        <w:t>de beperkte garantie geldt niet voor gratis versies, evaluatie-, pre-release- of bèta-versies van de Online Diensten; en</w:t>
      </w:r>
    </w:p>
    <w:p w14:paraId="0EDFD002" w14:textId="77777777" w:rsidR="001B413E" w:rsidRPr="00C340AC" w:rsidRDefault="001B413E" w:rsidP="006911C3">
      <w:pPr>
        <w:numPr>
          <w:ilvl w:val="0"/>
          <w:numId w:val="122"/>
        </w:numPr>
        <w:spacing w:before="120"/>
        <w:ind w:left="1080"/>
        <w:contextualSpacing/>
        <w:jc w:val="both"/>
        <w:rPr>
          <w:rFonts w:cs="Tahoma"/>
          <w:lang w:val="nl-NL"/>
        </w:rPr>
      </w:pPr>
      <w:r w:rsidRPr="00C340AC">
        <w:rPr>
          <w:rFonts w:cs="Tahoma"/>
          <w:snapToGrid w:val="0"/>
          <w:color w:val="000000"/>
          <w:szCs w:val="18"/>
          <w:lang w:val="nl-NL"/>
        </w:rPr>
        <w:t>de beperkte garantie geldt niet voor problemen die worden veroorzaakt doordat niet wordt voldaan aan de minimum vereisten aan het systeem.</w:t>
      </w:r>
    </w:p>
    <w:p w14:paraId="0EDFD003" w14:textId="77777777" w:rsidR="001B413E" w:rsidRPr="00C340AC" w:rsidRDefault="001B413E" w:rsidP="001B413E">
      <w:pPr>
        <w:spacing w:before="120"/>
        <w:ind w:left="720"/>
        <w:jc w:val="both"/>
        <w:rPr>
          <w:rFonts w:cs="Tahoma"/>
          <w:lang w:val="nl-NL"/>
        </w:rPr>
      </w:pPr>
      <w:r w:rsidRPr="00C340AC">
        <w:rPr>
          <w:rFonts w:cs="Tahoma"/>
          <w:b/>
          <w:bCs/>
          <w:snapToGrid w:val="0"/>
          <w:color w:val="000000"/>
          <w:szCs w:val="18"/>
          <w:lang w:val="nl-NL"/>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2A0092">
        <w:rPr>
          <w:rFonts w:cs="Tahoma"/>
          <w:b/>
          <w:bCs/>
          <w:snapToGrid w:val="0"/>
          <w:color w:val="000000"/>
          <w:szCs w:val="18"/>
          <w:lang w:val="nl-NL"/>
        </w:rPr>
        <w:t xml:space="preserve"> </w:t>
      </w:r>
      <w:r w:rsidRPr="00C340AC">
        <w:rPr>
          <w:rFonts w:cs="Tahoma"/>
          <w:b/>
          <w:bCs/>
          <w:snapToGrid w:val="0"/>
          <w:color w:val="000000"/>
          <w:szCs w:val="18"/>
          <w:lang w:val="nl-NL"/>
        </w:rPr>
        <w:t>DEZE AFWIJZINGEN ZIJN VAN TOEPASSING TENZIJ HET TOEPASSELIJK RECHT DEZE NIET TOESTAAT.</w:t>
      </w:r>
    </w:p>
    <w:p w14:paraId="0EDFD004" w14:textId="77777777" w:rsidR="001B413E" w:rsidRPr="00276F80" w:rsidRDefault="001B413E" w:rsidP="001B413E">
      <w:pPr>
        <w:keepNext/>
        <w:spacing w:before="120" w:after="60"/>
        <w:ind w:left="720"/>
        <w:outlineLvl w:val="0"/>
        <w:rPr>
          <w:rFonts w:cs="Tahoma"/>
        </w:rPr>
      </w:pPr>
      <w:r w:rsidRPr="00276F80">
        <w:rPr>
          <w:rFonts w:cs="Tahoma"/>
          <w:b/>
          <w:bCs/>
          <w:iCs/>
          <w:snapToGrid w:val="0"/>
          <w:szCs w:val="18"/>
        </w:rPr>
        <w:lastRenderedPageBreak/>
        <w:t>Privacy en beveiliging.</w:t>
      </w:r>
    </w:p>
    <w:p w14:paraId="0EDFD005" w14:textId="77777777" w:rsidR="001B413E" w:rsidRPr="00C340AC" w:rsidRDefault="001B413E" w:rsidP="006911C3">
      <w:pPr>
        <w:numPr>
          <w:ilvl w:val="1"/>
          <w:numId w:val="127"/>
        </w:numPr>
        <w:spacing w:before="80" w:line="228" w:lineRule="auto"/>
        <w:ind w:left="1080"/>
        <w:contextualSpacing/>
        <w:jc w:val="both"/>
        <w:rPr>
          <w:rFonts w:cs="Tahoma"/>
          <w:lang w:val="nl-NL"/>
        </w:rPr>
      </w:pPr>
      <w:r w:rsidRPr="00C340AC">
        <w:rPr>
          <w:rFonts w:cs="Tahoma"/>
          <w:snapToGrid w:val="0"/>
          <w:color w:val="000000"/>
          <w:szCs w:val="18"/>
          <w:lang w:val="nl-NL"/>
        </w:rPr>
        <w:t>Microsoft en de klant voldoen aan alle toepasselijke wetten en voorschriften (waaronder toepasselijke wetgeving voor kennisgeving van schending van de beveiliging)</w:t>
      </w:r>
      <w:r w:rsidR="000600D2">
        <w:rPr>
          <w:rFonts w:cs="Tahoma"/>
          <w:snapToGrid w:val="0"/>
          <w:color w:val="000000"/>
          <w:szCs w:val="18"/>
          <w:lang w:val="nl-NL"/>
        </w:rPr>
        <w:t xml:space="preserve">. </w:t>
      </w:r>
      <w:r w:rsidRPr="00C340AC">
        <w:rPr>
          <w:rFonts w:cs="Tahoma"/>
          <w:snapToGrid w:val="0"/>
          <w:color w:val="000000"/>
          <w:szCs w:val="18"/>
          <w:lang w:val="nl-NL"/>
        </w:rPr>
        <w:t>Microsoft is echter niet verantwoordelijk voor naleving van wetten en voorschriften die van toepassing zijn op de klant of de bedrijfstak van de klant, maar niet algemeen van toepassing zijn op leveranciers van informatietechnologiediensten</w:t>
      </w:r>
      <w:r w:rsidR="000600D2">
        <w:rPr>
          <w:rFonts w:cs="Tahoma"/>
          <w:snapToGrid w:val="0"/>
          <w:color w:val="000000"/>
          <w:szCs w:val="18"/>
          <w:lang w:val="nl-NL"/>
        </w:rPr>
        <w:t xml:space="preserve">. </w:t>
      </w:r>
      <w:r w:rsidRPr="00C340AC">
        <w:rPr>
          <w:rFonts w:cs="Tahoma"/>
          <w:snapToGrid w:val="0"/>
          <w:color w:val="000000"/>
          <w:szCs w:val="18"/>
          <w:lang w:val="nl-NL"/>
        </w:rPr>
        <w:t>De klant stemt in met het verwerken van persoonsgegevens door Microsoft en haar agenten ten behoeve van de Overeenkomst met deze Aanvullende Overeenkomsten.</w:t>
      </w:r>
    </w:p>
    <w:p w14:paraId="0EDFD006" w14:textId="77777777" w:rsidR="001B413E" w:rsidRPr="00C340AC" w:rsidRDefault="001B413E" w:rsidP="006911C3">
      <w:pPr>
        <w:numPr>
          <w:ilvl w:val="1"/>
          <w:numId w:val="127"/>
        </w:numPr>
        <w:spacing w:before="80" w:line="228" w:lineRule="auto"/>
        <w:ind w:left="1080"/>
        <w:contextualSpacing/>
        <w:jc w:val="both"/>
        <w:rPr>
          <w:rFonts w:cs="Tahoma"/>
          <w:lang w:val="nl-NL"/>
        </w:rPr>
      </w:pPr>
      <w:r w:rsidRPr="00C340AC">
        <w:rPr>
          <w:rFonts w:cs="Tahoma"/>
          <w:snapToGrid w:val="0"/>
          <w:color w:val="000000"/>
          <w:szCs w:val="18"/>
          <w:lang w:val="nl-NL"/>
        </w:rPr>
        <w:t>De klant kan ervoor kiezen persoonlijke informatie te verstekken aan Microsoft uit naam van derden (met inbegrip van contactpersonen, resellers, distributeurs, beheerders en werknemers van de klant) in verband met het gebruik van de Online Diensten of in het kader van deze Overeenkomst</w:t>
      </w:r>
      <w:r w:rsidR="000600D2">
        <w:rPr>
          <w:rFonts w:cs="Tahoma"/>
          <w:snapToGrid w:val="0"/>
          <w:color w:val="000000"/>
          <w:szCs w:val="18"/>
          <w:lang w:val="nl-NL"/>
        </w:rPr>
        <w:t xml:space="preserve">. </w:t>
      </w:r>
      <w:r w:rsidRPr="00C340AC">
        <w:rPr>
          <w:rFonts w:cs="Tahoma"/>
          <w:snapToGrid w:val="0"/>
          <w:color w:val="000000"/>
          <w:szCs w:val="18"/>
          <w:lang w:val="nl-NL"/>
        </w:rPr>
        <w:t>De klant dient de benodigde toestemming van derden te verkrijgen op grond van toepasselijk recht op het gebied van privacy- en gegevensbescherming voordat de persoonlijke gegevens aan Microsoft worden verstrekt.</w:t>
      </w:r>
    </w:p>
    <w:p w14:paraId="0EDFD007" w14:textId="77777777" w:rsidR="001B413E" w:rsidRPr="00C340AC" w:rsidRDefault="001B413E" w:rsidP="006911C3">
      <w:pPr>
        <w:numPr>
          <w:ilvl w:val="1"/>
          <w:numId w:val="127"/>
        </w:numPr>
        <w:spacing w:before="80" w:line="228" w:lineRule="auto"/>
        <w:ind w:left="1080"/>
        <w:contextualSpacing/>
        <w:jc w:val="both"/>
        <w:rPr>
          <w:rFonts w:cs="Tahoma"/>
          <w:lang w:val="nl-NL"/>
        </w:rPr>
      </w:pPr>
      <w:r w:rsidRPr="00C340AC">
        <w:rPr>
          <w:rFonts w:cs="Tahoma"/>
          <w:snapToGrid w:val="0"/>
          <w:color w:val="000000"/>
          <w:szCs w:val="18"/>
          <w:lang w:val="nl-NL"/>
        </w:rPr>
        <w:t xml:space="preserve">De persoonlijke gegevens die de klant verstrekt in verband met de Overeenkomst of het gebruik van de Online Diensten, worden verwerkt conform de privacyverklaring die beschikbaar is op </w:t>
      </w:r>
      <w:hyperlink r:id="rId36" w:history="1">
        <w:r w:rsidRPr="00C340AC">
          <w:rPr>
            <w:rFonts w:cs="Tahoma"/>
            <w:snapToGrid w:val="0"/>
            <w:color w:val="0000FF"/>
            <w:szCs w:val="18"/>
            <w:u w:val="single"/>
            <w:lang w:val="nl-NL"/>
          </w:rPr>
          <w:t>https://www.microsoft.com/licensing/servicecenter</w:t>
        </w:r>
      </w:hyperlink>
      <w:r w:rsidRPr="00C340AC">
        <w:rPr>
          <w:rFonts w:cs="Tahoma"/>
          <w:snapToGrid w:val="0"/>
          <w:color w:val="000000"/>
          <w:szCs w:val="18"/>
          <w:lang w:val="nl-NL"/>
        </w:rPr>
        <w:t>, met de uitzondering dat Productspecifieke privacyverklaringen en aanvullende privacy- en beveiligingsgegevens met betrekking tot specifieke Online Diensten in de Product User Rights zijn opgenomen.</w:t>
      </w:r>
      <w:r w:rsidR="000600D2">
        <w:rPr>
          <w:rFonts w:cs="Tahoma"/>
          <w:snapToGrid w:val="0"/>
          <w:color w:val="000000"/>
          <w:szCs w:val="18"/>
          <w:lang w:val="nl-NL"/>
        </w:rPr>
        <w:t xml:space="preserve"> </w:t>
      </w:r>
      <w:r w:rsidRPr="00C340AC">
        <w:rPr>
          <w:rFonts w:cs="Tahoma"/>
          <w:snapToGrid w:val="0"/>
          <w:color w:val="000000"/>
          <w:szCs w:val="18"/>
          <w:lang w:val="nl-NL"/>
        </w:rPr>
        <w:t>Persoonlijke gegevens die via Online Diensten of Diensten zijn verzameld, kunnen worden overgedragen en verwerkt in de Verenigde Staten of enig ander land waar Microsoft of haar serviceproviders faciliteiten onderhouden.</w:t>
      </w:r>
      <w:r w:rsidR="000600D2">
        <w:rPr>
          <w:rFonts w:cs="Tahoma"/>
          <w:snapToGrid w:val="0"/>
          <w:color w:val="000000"/>
          <w:szCs w:val="18"/>
          <w:lang w:val="nl-NL"/>
        </w:rPr>
        <w:t xml:space="preserve"> </w:t>
      </w:r>
      <w:r w:rsidRPr="00C340AC">
        <w:rPr>
          <w:rFonts w:cs="Tahoma"/>
          <w:snapToGrid w:val="0"/>
          <w:color w:val="000000"/>
          <w:szCs w:val="18"/>
          <w:lang w:val="nl-NL"/>
        </w:rPr>
        <w:t>Door de Online Diensten of Diensten te gebruiken, stemt klant in met het voorgaande.</w:t>
      </w:r>
      <w:r w:rsidR="000600D2">
        <w:rPr>
          <w:rFonts w:cs="Tahoma"/>
          <w:snapToGrid w:val="0"/>
          <w:color w:val="000000"/>
          <w:szCs w:val="18"/>
          <w:lang w:val="nl-NL"/>
        </w:rPr>
        <w:t xml:space="preserve"> </w:t>
      </w:r>
      <w:r w:rsidRPr="00C340AC">
        <w:rPr>
          <w:rFonts w:cs="Tahoma"/>
          <w:snapToGrid w:val="0"/>
          <w:color w:val="000000"/>
          <w:szCs w:val="18"/>
          <w:lang w:val="nl-NL"/>
        </w:rP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p>
    <w:p w14:paraId="0EDFD008" w14:textId="77777777" w:rsidR="001B413E" w:rsidRPr="00C340AC" w:rsidRDefault="001B413E" w:rsidP="001B413E">
      <w:pPr>
        <w:keepNext/>
        <w:spacing w:before="120" w:after="60"/>
        <w:ind w:left="720"/>
        <w:outlineLvl w:val="0"/>
        <w:rPr>
          <w:rFonts w:cs="Tahoma"/>
          <w:lang w:val="nl-NL"/>
        </w:rPr>
      </w:pPr>
      <w:r w:rsidRPr="00C340AC">
        <w:rPr>
          <w:rFonts w:cs="Tahoma"/>
          <w:b/>
          <w:bCs/>
          <w:iCs/>
          <w:snapToGrid w:val="0"/>
          <w:szCs w:val="18"/>
          <w:lang w:val="nl-NL"/>
        </w:rPr>
        <w:t>Overeenkomst door Klant ter bescherming.</w:t>
      </w:r>
    </w:p>
    <w:p w14:paraId="0EDFD009" w14:textId="77777777" w:rsidR="001B413E" w:rsidRPr="00C340AC" w:rsidRDefault="001B413E" w:rsidP="001B413E">
      <w:pPr>
        <w:ind w:left="720"/>
        <w:jc w:val="both"/>
        <w:rPr>
          <w:rFonts w:cs="Tahoma"/>
          <w:lang w:val="nl-NL"/>
        </w:rPr>
      </w:pPr>
      <w:r w:rsidRPr="00C340AC">
        <w:rPr>
          <w:rFonts w:cs="Tahoma"/>
          <w:snapToGrid w:val="0"/>
          <w:color w:val="000000"/>
          <w:szCs w:val="18"/>
          <w:lang w:val="nl-NL"/>
        </w:rPr>
        <w:t>De klant zal Microsoft verdedigen tegen vorderingen van ongelieerde derden:</w:t>
      </w:r>
    </w:p>
    <w:p w14:paraId="0EDFD00A" w14:textId="77777777" w:rsidR="001B413E" w:rsidRPr="00C340AC" w:rsidRDefault="001B413E" w:rsidP="006911C3">
      <w:pPr>
        <w:numPr>
          <w:ilvl w:val="0"/>
          <w:numId w:val="128"/>
        </w:numPr>
        <w:spacing w:before="80"/>
        <w:ind w:left="1267" w:hanging="547"/>
        <w:contextualSpacing/>
        <w:jc w:val="both"/>
        <w:rPr>
          <w:rFonts w:cs="Tahoma"/>
          <w:lang w:val="nl-NL"/>
        </w:rPr>
      </w:pPr>
      <w:r w:rsidRPr="00C340AC">
        <w:rPr>
          <w:rFonts w:cs="Tahoma"/>
          <w:snapToGrid w:val="0"/>
          <w:color w:val="000000"/>
          <w:szCs w:val="18"/>
          <w:lang w:val="nl-NL"/>
        </w:rP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14:paraId="0EDFD00B" w14:textId="77777777" w:rsidR="001B413E" w:rsidRPr="00C340AC" w:rsidRDefault="001B413E" w:rsidP="006911C3">
      <w:pPr>
        <w:numPr>
          <w:ilvl w:val="0"/>
          <w:numId w:val="128"/>
        </w:numPr>
        <w:spacing w:before="80"/>
        <w:ind w:left="1267" w:hanging="547"/>
        <w:contextualSpacing/>
        <w:jc w:val="both"/>
        <w:rPr>
          <w:rFonts w:cs="Tahoma"/>
          <w:lang w:val="nl-NL"/>
        </w:rPr>
      </w:pPr>
      <w:r w:rsidRPr="00C340AC">
        <w:rPr>
          <w:rFonts w:cs="Tahoma"/>
          <w:snapToGrid w:val="0"/>
          <w:color w:val="000000"/>
          <w:szCs w:val="18"/>
          <w:lang w:val="nl-NL"/>
        </w:rPr>
        <w:t>die voortvloeien uit schending van de voorwaarden van het Beleid voor Aanvaardbaar Gebruik, dat is beschreven in de Product Use Rights.</w:t>
      </w:r>
    </w:p>
    <w:p w14:paraId="0EDFD00C" w14:textId="77777777" w:rsidR="001B413E" w:rsidRPr="00C340AC" w:rsidRDefault="001B413E" w:rsidP="00B14347">
      <w:pPr>
        <w:spacing w:before="120"/>
        <w:ind w:left="720"/>
        <w:jc w:val="both"/>
        <w:rPr>
          <w:rFonts w:cs="Tahoma"/>
          <w:lang w:val="nl-NL"/>
        </w:rPr>
      </w:pPr>
      <w:r w:rsidRPr="00C340AC">
        <w:rPr>
          <w:rFonts w:cs="Tahoma"/>
          <w:snapToGrid w:val="0"/>
          <w:color w:val="000000"/>
          <w:szCs w:val="18"/>
          <w:lang w:val="nl-NL"/>
        </w:rPr>
        <w:t>De klant moet tevens het bedrag betalen dat op grond van een eventueel nadelig onherroepelijk vonnis (of</w:t>
      </w:r>
      <w:r w:rsidR="00B14347">
        <w:rPr>
          <w:rFonts w:cs="Tahoma"/>
          <w:snapToGrid w:val="0"/>
          <w:color w:val="000000"/>
          <w:szCs w:val="18"/>
          <w:lang w:val="nl-NL"/>
        </w:rPr>
        <w:t> </w:t>
      </w:r>
      <w:r w:rsidRPr="00C340AC">
        <w:rPr>
          <w:rFonts w:cs="Tahoma"/>
          <w:snapToGrid w:val="0"/>
          <w:color w:val="000000"/>
          <w:szCs w:val="18"/>
          <w:lang w:val="nl-NL"/>
        </w:rPr>
        <w:t>schikking waarmee de klant akkoord gaat) dient te worden betaald</w:t>
      </w:r>
      <w:r w:rsidR="000600D2">
        <w:rPr>
          <w:rFonts w:cs="Tahoma"/>
          <w:snapToGrid w:val="0"/>
          <w:color w:val="000000"/>
          <w:szCs w:val="18"/>
          <w:lang w:val="nl-NL"/>
        </w:rPr>
        <w:t xml:space="preserve">. </w:t>
      </w:r>
      <w:r w:rsidRPr="00C340AC">
        <w:rPr>
          <w:rFonts w:cs="Tahoma"/>
          <w:snapToGrid w:val="0"/>
          <w:color w:val="000000"/>
          <w:szCs w:val="18"/>
          <w:lang w:val="nl-NL"/>
        </w:rPr>
        <w:t>Dit artikel beschrijft de enige verhaalsmogelijkheid van Microsoft voor deze vorderingen</w:t>
      </w:r>
      <w:r w:rsidR="000600D2">
        <w:rPr>
          <w:rFonts w:cs="Tahoma"/>
          <w:snapToGrid w:val="0"/>
          <w:color w:val="000000"/>
          <w:szCs w:val="18"/>
          <w:lang w:val="nl-NL"/>
        </w:rPr>
        <w:t xml:space="preserve">. </w:t>
      </w:r>
    </w:p>
    <w:p w14:paraId="0EDFD00D" w14:textId="77777777" w:rsidR="001B413E" w:rsidRPr="00C340AC" w:rsidRDefault="001B413E" w:rsidP="00B14347">
      <w:pPr>
        <w:spacing w:before="120"/>
        <w:ind w:left="720"/>
        <w:jc w:val="both"/>
        <w:rPr>
          <w:rFonts w:cs="Tahoma"/>
          <w:lang w:val="nl-NL"/>
        </w:rPr>
      </w:pPr>
      <w:r w:rsidRPr="00C340AC">
        <w:rPr>
          <w:rFonts w:cs="Tahoma"/>
          <w:snapToGrid w:val="0"/>
          <w:color w:val="000000"/>
          <w:szCs w:val="18"/>
          <w:lang w:val="nl-NL"/>
        </w:rPr>
        <w:t>Microsoft moet de klant onmiddellijk schriftelijk op de hoogte stellen van een vordering met betrekking tot dit artikel</w:t>
      </w:r>
      <w:r w:rsidR="000600D2">
        <w:rPr>
          <w:rFonts w:cs="Tahoma"/>
          <w:snapToGrid w:val="0"/>
          <w:color w:val="000000"/>
          <w:szCs w:val="18"/>
          <w:lang w:val="nl-NL"/>
        </w:rPr>
        <w:t xml:space="preserve">. </w:t>
      </w:r>
      <w:r w:rsidRPr="00C340AC">
        <w:rPr>
          <w:rFonts w:cs="Tahoma"/>
          <w:snapToGrid w:val="0"/>
          <w:color w:val="000000"/>
          <w:szCs w:val="18"/>
          <w:lang w:val="nl-NL"/>
        </w:rPr>
        <w:t>Microsoft moet (1) de klant de volledige zeggenschap geven over het verweer of een schikking bij een dergelijke vordering; (2) redelijke assistentie bieden bij het voeren van verweer tegen de vordering</w:t>
      </w:r>
      <w:r w:rsidR="000600D2">
        <w:rPr>
          <w:rFonts w:cs="Tahoma"/>
          <w:snapToGrid w:val="0"/>
          <w:color w:val="000000"/>
          <w:szCs w:val="18"/>
          <w:lang w:val="nl-NL"/>
        </w:rPr>
        <w:t xml:space="preserve">. </w:t>
      </w:r>
      <w:r w:rsidRPr="00C340AC">
        <w:rPr>
          <w:rFonts w:cs="Tahoma"/>
          <w:snapToGrid w:val="0"/>
          <w:color w:val="000000"/>
          <w:szCs w:val="18"/>
          <w:lang w:val="nl-NL"/>
        </w:rPr>
        <w:t>De</w:t>
      </w:r>
      <w:r w:rsidR="00B14347">
        <w:rPr>
          <w:rFonts w:cs="Tahoma"/>
          <w:snapToGrid w:val="0"/>
          <w:color w:val="000000"/>
          <w:szCs w:val="18"/>
          <w:lang w:val="nl-NL"/>
        </w:rPr>
        <w:t> </w:t>
      </w:r>
      <w:r w:rsidRPr="00C340AC">
        <w:rPr>
          <w:rFonts w:cs="Tahoma"/>
          <w:snapToGrid w:val="0"/>
          <w:color w:val="000000"/>
          <w:szCs w:val="18"/>
          <w:lang w:val="nl-NL"/>
        </w:rPr>
        <w:t>klant zal Microsoft de redelijkerwijs gemaakte onkosten van Microsoft in verband met het verstrekken van deze assistentie vergoeden.</w:t>
      </w:r>
    </w:p>
    <w:p w14:paraId="0EDFD00E" w14:textId="77777777" w:rsidR="001B413E" w:rsidRPr="00C340AC" w:rsidRDefault="001B413E" w:rsidP="001B413E">
      <w:pPr>
        <w:keepNext/>
        <w:spacing w:before="120" w:after="60"/>
        <w:ind w:left="720"/>
        <w:outlineLvl w:val="0"/>
        <w:rPr>
          <w:rFonts w:cs="Tahoma"/>
          <w:lang w:val="nl-NL"/>
        </w:rPr>
      </w:pPr>
      <w:r w:rsidRPr="00C340AC">
        <w:rPr>
          <w:rFonts w:cs="Tahoma"/>
          <w:b/>
          <w:bCs/>
          <w:iCs/>
          <w:snapToGrid w:val="0"/>
          <w:szCs w:val="18"/>
          <w:lang w:val="nl-NL"/>
        </w:rPr>
        <w:t>Aansprakelijkheidsbeperking.</w:t>
      </w:r>
    </w:p>
    <w:p w14:paraId="0EDFD00F" w14:textId="77777777" w:rsidR="001B413E" w:rsidRPr="00562B1F" w:rsidRDefault="001B413E" w:rsidP="001B413E">
      <w:pPr>
        <w:ind w:left="720"/>
        <w:jc w:val="both"/>
        <w:rPr>
          <w:rFonts w:cs="Tahoma"/>
          <w:lang w:val="nl-NL"/>
        </w:rPr>
      </w:pPr>
      <w:r w:rsidRPr="00C340AC">
        <w:rPr>
          <w:rFonts w:cs="Tahoma"/>
          <w:snapToGrid w:val="0"/>
          <w:color w:val="000000"/>
          <w:szCs w:val="18"/>
          <w:lang w:val="nl-NL"/>
        </w:rPr>
        <w:t>Voor zover toegestaan op grond van toepasselijk recht is de aansprakelijkheid van elke partij, haar Gelieerde Ondernemingen en haar Onderaannemers voortvloeiend in verband met de Online Dienst, beperkt tot directe schade tot maximaal het bedrag dat de klant heeft betaald voor de Online Diensten op grond waarvan deze aansprakelijkheid is ontstaan gedurende de voorafgaande 12 maanden</w:t>
      </w:r>
      <w:r w:rsidR="000600D2">
        <w:rPr>
          <w:rFonts w:cs="Tahoma"/>
          <w:snapToGrid w:val="0"/>
          <w:color w:val="000000"/>
          <w:szCs w:val="18"/>
          <w:lang w:val="nl-NL"/>
        </w:rPr>
        <w:t xml:space="preserve">. </w:t>
      </w:r>
      <w:r w:rsidRPr="00C340AC">
        <w:rPr>
          <w:rFonts w:cs="Tahoma"/>
          <w:snapToGrid w:val="0"/>
          <w:color w:val="000000"/>
          <w:szCs w:val="18"/>
          <w:lang w:val="nl-NL"/>
        </w:rPr>
        <w:t>Deze beperking is van toepassing ongeacht of de aansprakelijkheid is gebaseerd op wanprestatie, onrechtmatige daad (waaronder nalatigheid), risicoaansprakelijkheid, niet-nakoming van garantiebepalingen of enige andere rechtsgrond</w:t>
      </w:r>
      <w:r w:rsidR="000600D2">
        <w:rPr>
          <w:rFonts w:cs="Tahoma"/>
          <w:snapToGrid w:val="0"/>
          <w:color w:val="000000"/>
          <w:szCs w:val="18"/>
          <w:lang w:val="nl-NL"/>
        </w:rPr>
        <w:t xml:space="preserve">. </w:t>
      </w:r>
      <w:r w:rsidRPr="00562B1F">
        <w:rPr>
          <w:rFonts w:cs="Tahoma"/>
          <w:snapToGrid w:val="0"/>
          <w:color w:val="000000"/>
          <w:szCs w:val="18"/>
          <w:lang w:val="nl-NL"/>
        </w:rPr>
        <w:t>Deze monetaire beperkingen gelden echter niet voor:</w:t>
      </w:r>
    </w:p>
    <w:p w14:paraId="0EDFD010" w14:textId="77777777" w:rsidR="001B413E" w:rsidRPr="00C340AC" w:rsidRDefault="001B413E" w:rsidP="006911C3">
      <w:pPr>
        <w:numPr>
          <w:ilvl w:val="0"/>
          <w:numId w:val="123"/>
        </w:numPr>
        <w:spacing w:before="120"/>
        <w:ind w:left="1170" w:hanging="450"/>
        <w:contextualSpacing/>
        <w:jc w:val="both"/>
        <w:rPr>
          <w:rFonts w:cs="Tahoma"/>
          <w:lang w:val="nl-NL"/>
        </w:rPr>
      </w:pPr>
      <w:r w:rsidRPr="00C340AC">
        <w:rPr>
          <w:rFonts w:cs="Tahoma"/>
          <w:snapToGrid w:val="0"/>
          <w:color w:val="000000"/>
          <w:szCs w:val="18"/>
          <w:lang w:val="nl-NL"/>
        </w:rPr>
        <w:t xml:space="preserve">De verplichtingen van Microsoft in het kader van het artikel in de Hoofdovereenkomst getiteld </w:t>
      </w:r>
      <w:r w:rsidR="00F64A43">
        <w:rPr>
          <w:rFonts w:cs="Tahoma"/>
          <w:snapToGrid w:val="0"/>
          <w:color w:val="000000"/>
          <w:szCs w:val="18"/>
          <w:lang w:val="nl-NL"/>
        </w:rPr>
        <w:t>“</w:t>
      </w:r>
      <w:r w:rsidRPr="00C340AC">
        <w:rPr>
          <w:rFonts w:cs="Tahoma"/>
          <w:snapToGrid w:val="0"/>
          <w:color w:val="000000"/>
          <w:szCs w:val="18"/>
          <w:lang w:val="nl-NL"/>
        </w:rPr>
        <w:t>Verweer tegen vorderingen uit hoofde van inbreuk en onwettige toe-eigening, en vorderingen van derden</w:t>
      </w:r>
      <w:r w:rsidR="00F64A43">
        <w:rPr>
          <w:rFonts w:cs="Tahoma"/>
          <w:snapToGrid w:val="0"/>
          <w:color w:val="000000"/>
          <w:szCs w:val="18"/>
          <w:lang w:val="nl-NL"/>
        </w:rPr>
        <w:t>”</w:t>
      </w:r>
      <w:r w:rsidRPr="00C340AC">
        <w:rPr>
          <w:rFonts w:cs="Tahoma"/>
          <w:snapToGrid w:val="0"/>
          <w:color w:val="000000"/>
          <w:szCs w:val="18"/>
          <w:lang w:val="nl-NL"/>
        </w:rPr>
        <w:t xml:space="preserve"> of de verplichtingen van de klant in het kader van het artikel in deze Aanvullende Voorwaarden getiteld </w:t>
      </w:r>
      <w:r w:rsidR="00F64A43">
        <w:rPr>
          <w:rFonts w:cs="Tahoma"/>
          <w:snapToGrid w:val="0"/>
          <w:color w:val="000000"/>
          <w:szCs w:val="18"/>
          <w:lang w:val="nl-NL"/>
        </w:rPr>
        <w:t>“</w:t>
      </w:r>
      <w:r w:rsidRPr="00C340AC">
        <w:rPr>
          <w:rFonts w:cs="Tahoma"/>
          <w:snapToGrid w:val="0"/>
          <w:color w:val="000000"/>
          <w:szCs w:val="18"/>
          <w:lang w:val="nl-NL"/>
        </w:rPr>
        <w:t>Overeenkomst door Klant ter bescherming</w:t>
      </w:r>
      <w:r w:rsidR="00F64A43">
        <w:rPr>
          <w:rFonts w:cs="Tahoma"/>
          <w:snapToGrid w:val="0"/>
          <w:color w:val="000000"/>
          <w:szCs w:val="18"/>
          <w:lang w:val="nl-NL"/>
        </w:rPr>
        <w:t>”</w:t>
      </w:r>
      <w:r w:rsidRPr="00C340AC">
        <w:rPr>
          <w:rFonts w:cs="Tahoma"/>
          <w:snapToGrid w:val="0"/>
          <w:color w:val="000000"/>
          <w:szCs w:val="18"/>
          <w:lang w:val="nl-NL"/>
        </w:rPr>
        <w:t>;</w:t>
      </w:r>
    </w:p>
    <w:p w14:paraId="0EDFD011" w14:textId="77777777" w:rsidR="001B413E" w:rsidRPr="00C340AC" w:rsidRDefault="00C14EC1" w:rsidP="006911C3">
      <w:pPr>
        <w:numPr>
          <w:ilvl w:val="0"/>
          <w:numId w:val="123"/>
        </w:numPr>
        <w:spacing w:before="120"/>
        <w:ind w:left="1170" w:hanging="450"/>
        <w:contextualSpacing/>
        <w:jc w:val="both"/>
        <w:rPr>
          <w:rFonts w:cs="Tahoma"/>
          <w:lang w:val="nl-NL"/>
        </w:rPr>
      </w:pPr>
      <w:r>
        <w:rPr>
          <w:rFonts w:cs="Tahoma"/>
          <w:snapToGrid w:val="0"/>
          <w:color w:val="000000"/>
          <w:szCs w:val="18"/>
          <w:lang w:val="nl-NL"/>
        </w:rPr>
        <w:t>A</w:t>
      </w:r>
      <w:r w:rsidR="001B413E" w:rsidRPr="00C340AC">
        <w:rPr>
          <w:rFonts w:cs="Tahoma"/>
          <w:snapToGrid w:val="0"/>
          <w:color w:val="000000"/>
          <w:szCs w:val="18"/>
          <w:lang w:val="nl-NL"/>
        </w:rPr>
        <w:t xml:space="preserve">ansprakelijkheid voorkomend uit een schending door een van de partijen van haar verplichtingen in het kader van het artikel </w:t>
      </w:r>
      <w:r w:rsidR="00F64A43">
        <w:rPr>
          <w:rFonts w:cs="Tahoma"/>
          <w:snapToGrid w:val="0"/>
          <w:color w:val="000000"/>
          <w:szCs w:val="18"/>
          <w:lang w:val="nl-NL"/>
        </w:rPr>
        <w:t>“</w:t>
      </w:r>
      <w:r w:rsidR="001B413E" w:rsidRPr="00C340AC">
        <w:rPr>
          <w:rFonts w:cs="Tahoma"/>
          <w:snapToGrid w:val="0"/>
          <w:color w:val="000000"/>
          <w:szCs w:val="18"/>
          <w:lang w:val="nl-NL"/>
        </w:rPr>
        <w:t>Vertrouwelijkheid</w:t>
      </w:r>
      <w:r w:rsidR="00F64A43">
        <w:rPr>
          <w:rFonts w:cs="Tahoma"/>
          <w:snapToGrid w:val="0"/>
          <w:color w:val="000000"/>
          <w:szCs w:val="18"/>
          <w:lang w:val="nl-NL"/>
        </w:rPr>
        <w:t>”</w:t>
      </w:r>
      <w:r w:rsidR="001B413E" w:rsidRPr="00C340AC">
        <w:rPr>
          <w:rFonts w:cs="Tahoma"/>
          <w:snapToGrid w:val="0"/>
          <w:color w:val="000000"/>
          <w:szCs w:val="18"/>
          <w:lang w:val="nl-NL"/>
        </w:rPr>
        <w:t xml:space="preserve">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w:t>
      </w:r>
    </w:p>
    <w:p w14:paraId="0EDFD012" w14:textId="77777777" w:rsidR="001B413E" w:rsidRPr="00C340AC" w:rsidRDefault="00C14EC1" w:rsidP="006911C3">
      <w:pPr>
        <w:numPr>
          <w:ilvl w:val="0"/>
          <w:numId w:val="123"/>
        </w:numPr>
        <w:spacing w:before="120"/>
        <w:ind w:left="1170" w:hanging="450"/>
        <w:contextualSpacing/>
        <w:jc w:val="both"/>
        <w:rPr>
          <w:rFonts w:cs="Tahoma"/>
          <w:lang w:val="nl-NL"/>
        </w:rPr>
      </w:pPr>
      <w:r>
        <w:rPr>
          <w:rFonts w:cs="Tahoma"/>
          <w:snapToGrid w:val="0"/>
          <w:color w:val="000000"/>
          <w:szCs w:val="18"/>
          <w:lang w:val="nl-NL"/>
        </w:rPr>
        <w:t>S</w:t>
      </w:r>
      <w:r w:rsidR="001B413E" w:rsidRPr="00C340AC">
        <w:rPr>
          <w:rFonts w:cs="Tahoma"/>
          <w:snapToGrid w:val="0"/>
          <w:color w:val="000000"/>
          <w:szCs w:val="18"/>
          <w:lang w:val="nl-NL"/>
        </w:rPr>
        <w:t>chending door een van de partijen van de intellectuele eigendomsrechten van de andere partij.</w:t>
      </w:r>
    </w:p>
    <w:p w14:paraId="0EDFD013" w14:textId="77777777" w:rsidR="001B413E" w:rsidRPr="00C340AC" w:rsidRDefault="001B413E" w:rsidP="001B413E">
      <w:pPr>
        <w:spacing w:before="120"/>
        <w:ind w:left="720"/>
        <w:jc w:val="both"/>
        <w:rPr>
          <w:rFonts w:cs="Tahoma"/>
          <w:lang w:val="nl-NL"/>
        </w:rPr>
      </w:pPr>
      <w:r w:rsidRPr="00C340AC">
        <w:rPr>
          <w:rFonts w:cs="Tahoma"/>
          <w:b/>
          <w:bCs/>
          <w:snapToGrid w:val="0"/>
          <w:color w:val="000000"/>
          <w:szCs w:val="18"/>
          <w:lang w:val="nl-NL"/>
        </w:rPr>
        <w:lastRenderedPageBreak/>
        <w:t>VOOR ZOVER TOEGESTAAN OP GROND VAN HET TOEPASSELIJKE RECHT EN ONGEACHT DE WETTELIJKE BASIS VOOR DE VORDERING, IS GEEN VAN DE BETROKKEN PARTIJEN, INCLUSIEF GELIEERDE ONDERNEMINGEN OF ONDERAANNEMERS, AANSPRAKELIJK VOOR INDIRECTE BEPERKINGEN, GEVOLGSCHADE, BIJZONDERE OF INCIDENTELE SCHADE, SCHADE BESTAANDE UIT WINSTDERVING OF VERLIES VAN INKOMSTEN, ONDERBREKING VAN DE BEDRIJFSVOERING, EN VERLIES VAN BEDRIJFSGEGEVENS VOORTKOMEND UIT DE OVEREENKOMST OF DEZE AANVULLENDE VOORWAARDEN, ZELFS INDIEN ZIJ OP DE HOOGTE ZIJN GESTELD VAN DE MOGELIJKHEID VAN DERGELIJK SCHADE OF INDIEN DEZE MOGELIJKHEID REDELIJKERWIJS HAD KUNNEN WORDEN VOORZIEN</w:t>
      </w:r>
      <w:r w:rsidR="000600D2">
        <w:rPr>
          <w:rFonts w:cs="Tahoma"/>
          <w:b/>
          <w:bCs/>
          <w:snapToGrid w:val="0"/>
          <w:color w:val="000000"/>
          <w:szCs w:val="18"/>
          <w:lang w:val="nl-NL"/>
        </w:rPr>
        <w:t xml:space="preserve">. </w:t>
      </w:r>
      <w:r w:rsidRPr="00C340AC">
        <w:rPr>
          <w:rFonts w:cs="Tahoma"/>
          <w:b/>
          <w:bCs/>
          <w:snapToGrid w:val="0"/>
          <w:color w:val="000000"/>
          <w:szCs w:val="18"/>
          <w:lang w:val="nl-NL"/>
        </w:rPr>
        <w:t xml:space="preserve">DEZE UITSLUITING IS ECHTER NIET VAN TOEPASSING OP DE AANSPRAKELIJKHEID VAN BEIDE PARTIJEN JEGENS DE ANDER VOOR DE SCHENDING VAN GEHEIMHOUDINGSVERPLICHTINGEN (BEHALVE VOOR ZOVER DIE SCHENDING BETREKKING HEEFT OP GEGEVENS VAN DE KLANT) OF DE INTELLECTUELE EIGENDOMSRECHTEN VAN DE ANDERE PARTIJ, OF DE VERPLICHTINGEN VAN MICROSOFT IN HET ARTIKEL </w:t>
      </w:r>
      <w:r w:rsidR="00F64A43">
        <w:rPr>
          <w:rFonts w:cs="Tahoma"/>
          <w:b/>
          <w:bCs/>
          <w:snapToGrid w:val="0"/>
          <w:color w:val="000000"/>
          <w:szCs w:val="18"/>
          <w:lang w:val="nl-NL"/>
        </w:rPr>
        <w:t>“</w:t>
      </w:r>
      <w:r w:rsidRPr="00C340AC">
        <w:rPr>
          <w:rFonts w:cs="Tahoma"/>
          <w:b/>
          <w:bCs/>
          <w:snapToGrid w:val="0"/>
          <w:color w:val="000000"/>
          <w:szCs w:val="18"/>
          <w:lang w:val="nl-NL"/>
        </w:rPr>
        <w:t>VERWEER TEGEN VORDERINGEN UIT HOOFDE VAN INBREUK EN ONWETTIGE TOE-EIGENING, EN VORDERINGEN VAN DERDEN</w:t>
      </w:r>
      <w:r w:rsidR="00F64A43">
        <w:rPr>
          <w:rFonts w:cs="Tahoma"/>
          <w:b/>
          <w:bCs/>
          <w:snapToGrid w:val="0"/>
          <w:color w:val="000000"/>
          <w:szCs w:val="18"/>
          <w:lang w:val="nl-NL"/>
        </w:rPr>
        <w:t>”</w:t>
      </w:r>
      <w:r w:rsidRPr="00C340AC">
        <w:rPr>
          <w:rFonts w:cs="Tahoma"/>
          <w:b/>
          <w:bCs/>
          <w:snapToGrid w:val="0"/>
          <w:color w:val="000000"/>
          <w:szCs w:val="18"/>
          <w:lang w:val="nl-NL"/>
        </w:rPr>
        <w:t xml:space="preserve"> IN DE HOOFDOVEREENKOMST OF DE VERPLICHTINGEN VAN DE KLANT IN HET ARTIKEL </w:t>
      </w:r>
      <w:r w:rsidR="00F64A43">
        <w:rPr>
          <w:rFonts w:cs="Tahoma"/>
          <w:b/>
          <w:bCs/>
          <w:snapToGrid w:val="0"/>
          <w:color w:val="000000"/>
          <w:szCs w:val="18"/>
          <w:lang w:val="nl-NL"/>
        </w:rPr>
        <w:t>“</w:t>
      </w:r>
      <w:r w:rsidRPr="00C340AC">
        <w:rPr>
          <w:rFonts w:cs="Tahoma"/>
          <w:b/>
          <w:bCs/>
          <w:snapToGrid w:val="0"/>
          <w:color w:val="000000"/>
          <w:szCs w:val="18"/>
          <w:lang w:val="nl-NL"/>
        </w:rPr>
        <w:t>OVEREENKOMST DOOR KLANT TER BESCHERMING</w:t>
      </w:r>
      <w:r w:rsidR="00F64A43">
        <w:rPr>
          <w:rFonts w:cs="Tahoma"/>
          <w:b/>
          <w:bCs/>
          <w:snapToGrid w:val="0"/>
          <w:color w:val="000000"/>
          <w:szCs w:val="18"/>
          <w:lang w:val="nl-NL"/>
        </w:rPr>
        <w:t>”</w:t>
      </w:r>
      <w:r w:rsidRPr="00C340AC">
        <w:rPr>
          <w:rFonts w:cs="Tahoma"/>
          <w:b/>
          <w:bCs/>
          <w:snapToGrid w:val="0"/>
          <w:color w:val="000000"/>
          <w:szCs w:val="18"/>
          <w:lang w:val="nl-NL"/>
        </w:rPr>
        <w:t xml:space="preserve"> IN DEZE AANVULLENDE VOORWAARDEN.</w:t>
      </w:r>
    </w:p>
    <w:p w14:paraId="0EDFD014" w14:textId="77777777" w:rsidR="001B413E" w:rsidRPr="00C340AC" w:rsidRDefault="001B413E" w:rsidP="001B413E">
      <w:pPr>
        <w:keepNext/>
        <w:spacing w:before="120" w:after="60"/>
        <w:ind w:left="720"/>
        <w:outlineLvl w:val="0"/>
        <w:rPr>
          <w:rFonts w:cs="Tahoma"/>
          <w:lang w:val="nl-NL"/>
        </w:rPr>
      </w:pPr>
      <w:r w:rsidRPr="00C340AC">
        <w:rPr>
          <w:rFonts w:cs="Tahoma"/>
          <w:b/>
          <w:bCs/>
          <w:iCs/>
          <w:snapToGrid w:val="0"/>
          <w:szCs w:val="18"/>
          <w:lang w:val="nl-NL"/>
        </w:rPr>
        <w:t>Onderaannemers.</w:t>
      </w:r>
    </w:p>
    <w:p w14:paraId="0EDFD015" w14:textId="77777777" w:rsidR="008A1637" w:rsidRPr="00C340AC" w:rsidRDefault="001B413E" w:rsidP="001B413E">
      <w:pPr>
        <w:ind w:left="720" w:right="720"/>
        <w:rPr>
          <w:rFonts w:cs="Tahoma"/>
          <w:lang w:val="nl-NL"/>
        </w:rPr>
      </w:pPr>
      <w:r w:rsidRPr="00C340AC">
        <w:rPr>
          <w:rFonts w:cs="Tahoma"/>
          <w:snapToGrid w:val="0"/>
          <w:szCs w:val="18"/>
          <w:lang w:val="nl-NL"/>
        </w:rPr>
        <w:t>Microsoft kan Onderaannemers gebruiken om Online Diensten te ondersteunen</w:t>
      </w:r>
      <w:r w:rsidR="000600D2">
        <w:rPr>
          <w:rFonts w:cs="Tahoma"/>
          <w:snapToGrid w:val="0"/>
          <w:szCs w:val="18"/>
          <w:lang w:val="nl-NL"/>
        </w:rPr>
        <w:t xml:space="preserve">. </w:t>
      </w:r>
      <w:r w:rsidRPr="00C340AC">
        <w:rPr>
          <w:rFonts w:cs="Tahoma"/>
          <w:snapToGrid w:val="0"/>
          <w:szCs w:val="18"/>
          <w:lang w:val="nl-NL"/>
        </w:rPr>
        <w:t>Microsoft draagt de verantwoordelijkheid voor prestaties in het kader van de voorwaarden van de Volume Licensing-overeenkomst van de Klant.</w:t>
      </w:r>
    </w:p>
    <w:p w14:paraId="0EDFD016" w14:textId="77777777" w:rsidR="00023FE7" w:rsidRPr="00C340AC" w:rsidRDefault="008A1637" w:rsidP="00D27E0E">
      <w:pPr>
        <w:pStyle w:val="Heading1"/>
        <w:spacing w:before="0"/>
        <w:rPr>
          <w:rFonts w:cs="Tahoma"/>
          <w:lang w:val="nl-NL"/>
        </w:rPr>
      </w:pPr>
      <w:r w:rsidRPr="00C340AC">
        <w:rPr>
          <w:rFonts w:cs="Tahoma"/>
          <w:lang w:val="nl-NL"/>
        </w:rPr>
        <w:br w:type="page"/>
      </w:r>
      <w:bookmarkStart w:id="950" w:name="_Toc336338255"/>
      <w:bookmarkStart w:id="951" w:name="_Toc361497101"/>
      <w:r w:rsidRPr="00C340AC">
        <w:rPr>
          <w:rFonts w:cs="Tahoma"/>
          <w:lang w:val="nl-NL"/>
        </w:rPr>
        <w:lastRenderedPageBreak/>
        <w:t>ProductAANTEKENINGEN</w:t>
      </w:r>
      <w:bookmarkEnd w:id="950"/>
      <w:bookmarkEnd w:id="951"/>
    </w:p>
    <w:p w14:paraId="0EDFD017" w14:textId="77777777" w:rsidR="00023FE7" w:rsidRPr="00C340AC" w:rsidRDefault="00023FE7">
      <w:pPr>
        <w:pStyle w:val="Heading2"/>
        <w:ind w:hanging="540"/>
        <w:rPr>
          <w:rFonts w:ascii="Tahoma" w:hAnsi="Tahoma" w:cs="Tahoma"/>
          <w:lang w:val="nl-NL"/>
        </w:rPr>
      </w:pPr>
    </w:p>
    <w:p w14:paraId="0EDFD018" w14:textId="77777777" w:rsidR="00023FE7" w:rsidRPr="00C340AC" w:rsidRDefault="00023FE7">
      <w:pPr>
        <w:pStyle w:val="Heading2"/>
        <w:ind w:left="0"/>
        <w:rPr>
          <w:rFonts w:ascii="Tahoma" w:hAnsi="Tahoma" w:cs="Tahoma"/>
          <w:lang w:val="nl-NL"/>
        </w:rPr>
      </w:pPr>
      <w:bookmarkStart w:id="952" w:name="_Toc336338256"/>
      <w:bookmarkStart w:id="953" w:name="_Toc361497102"/>
      <w:r w:rsidRPr="00C340AC">
        <w:rPr>
          <w:rFonts w:ascii="Tahoma" w:hAnsi="Tahoma" w:cs="Tahoma"/>
          <w:sz w:val="28"/>
          <w:lang w:val="nl-NL"/>
        </w:rPr>
        <w:t>Productgroep toepassingen</w:t>
      </w:r>
      <w:bookmarkEnd w:id="952"/>
      <w:bookmarkEnd w:id="953"/>
    </w:p>
    <w:p w14:paraId="0EDFD019" w14:textId="77777777" w:rsidR="004A2FC2" w:rsidRDefault="004A2FC2" w:rsidP="004A2FC2">
      <w:pPr>
        <w:rPr>
          <w:rFonts w:cs="Tahoma"/>
          <w:lang w:val="nl-NL"/>
        </w:rPr>
      </w:pPr>
      <w:bookmarkStart w:id="954" w:name="_1_Data_Analyzer"/>
      <w:bookmarkStart w:id="955" w:name="Aps_ExpStudioproducts"/>
      <w:bookmarkStart w:id="956" w:name="Aps_ExpStudio2"/>
      <w:bookmarkStart w:id="957" w:name="Aps_1ExpStudio3"/>
      <w:bookmarkEnd w:id="954"/>
    </w:p>
    <w:p w14:paraId="0EDFD01A" w14:textId="77777777" w:rsidR="00E27BA5" w:rsidRPr="00C340AC" w:rsidRDefault="00E27BA5" w:rsidP="004A2FC2">
      <w:pPr>
        <w:rPr>
          <w:rFonts w:cs="Tahoma"/>
          <w:lang w:val="nl-NL"/>
        </w:rPr>
      </w:pPr>
    </w:p>
    <w:p w14:paraId="0EDFD01B" w14:textId="77777777" w:rsidR="00176313" w:rsidRPr="00C340AC" w:rsidRDefault="00B54C21" w:rsidP="004A2FC2">
      <w:pPr>
        <w:pStyle w:val="Heading3"/>
        <w:ind w:left="180" w:hanging="180"/>
        <w:rPr>
          <w:rFonts w:ascii="Tahoma" w:hAnsi="Tahoma" w:cs="Tahoma"/>
          <w:lang w:val="nl-NL"/>
        </w:rPr>
      </w:pPr>
      <w:bookmarkStart w:id="958" w:name="_12_Expression_Encoder"/>
      <w:bookmarkStart w:id="959" w:name="_1_Expression_Encoder"/>
      <w:bookmarkStart w:id="960" w:name="_Toc336338258"/>
      <w:bookmarkStart w:id="961" w:name="_Toc361497103"/>
      <w:bookmarkEnd w:id="958"/>
      <w:bookmarkEnd w:id="959"/>
      <w:r w:rsidRPr="00C340AC">
        <w:rPr>
          <w:rFonts w:ascii="Tahoma" w:hAnsi="Tahoma" w:cs="Tahoma"/>
          <w:caps/>
          <w:color w:val="F66400"/>
          <w:sz w:val="22"/>
          <w:vertAlign w:val="superscript"/>
          <w:lang w:val="nl-NL"/>
        </w:rPr>
        <w:t>1</w:t>
      </w:r>
      <w:r w:rsidRPr="00C340AC">
        <w:rPr>
          <w:rFonts w:ascii="Tahoma" w:hAnsi="Tahoma" w:cs="Tahoma"/>
          <w:color w:val="F66400"/>
          <w:sz w:val="22"/>
          <w:lang w:val="nl-NL"/>
        </w:rPr>
        <w:t xml:space="preserve"> Expression Encoder Pro 4</w:t>
      </w:r>
      <w:bookmarkEnd w:id="955"/>
      <w:bookmarkEnd w:id="960"/>
      <w:bookmarkEnd w:id="961"/>
    </w:p>
    <w:p w14:paraId="0EDFD01C" w14:textId="77777777" w:rsidR="00176313" w:rsidRPr="00C340AC" w:rsidRDefault="00176313" w:rsidP="004A2FC2">
      <w:pPr>
        <w:rPr>
          <w:rFonts w:cs="Tahoma"/>
          <w:lang w:val="nl-NL"/>
        </w:rPr>
      </w:pPr>
    </w:p>
    <w:p w14:paraId="0EDFD01D" w14:textId="77777777" w:rsidR="00176313" w:rsidRPr="00C340AC" w:rsidRDefault="00176313" w:rsidP="00864B8A">
      <w:pPr>
        <w:spacing w:after="60"/>
        <w:ind w:left="720"/>
        <w:rPr>
          <w:rFonts w:cs="Tahoma"/>
          <w:lang w:val="nl-NL"/>
        </w:rPr>
      </w:pPr>
      <w:r w:rsidRPr="00C340AC">
        <w:rPr>
          <w:rFonts w:cs="Tahoma"/>
          <w:b/>
          <w:szCs w:val="20"/>
          <w:lang w:val="nl-NL"/>
        </w:rPr>
        <w:t>Expression Encoder Pro 4</w:t>
      </w:r>
    </w:p>
    <w:p w14:paraId="0EDFD01E" w14:textId="77777777" w:rsidR="00176313" w:rsidRPr="00C340AC" w:rsidRDefault="00176313" w:rsidP="00B14347">
      <w:pPr>
        <w:ind w:left="720"/>
        <w:rPr>
          <w:rFonts w:cs="Tahoma"/>
          <w:lang w:val="nl-NL"/>
        </w:rPr>
      </w:pPr>
      <w:r w:rsidRPr="00C340AC">
        <w:rPr>
          <w:rFonts w:cs="Tahoma"/>
          <w:color w:val="000000"/>
          <w:szCs w:val="18"/>
          <w:lang w:val="nl-NL"/>
        </w:rPr>
        <w:t>De Expression-productreeks heeft een nieuwe naam gekregen</w:t>
      </w:r>
      <w:r w:rsidR="003B18C1">
        <w:rPr>
          <w:rFonts w:cs="Tahoma"/>
          <w:color w:val="000000"/>
          <w:szCs w:val="18"/>
          <w:lang w:val="nl-NL"/>
        </w:rPr>
        <w:t xml:space="preserve">. </w:t>
      </w:r>
      <w:r w:rsidRPr="00C340AC">
        <w:rPr>
          <w:rFonts w:cs="Tahoma"/>
          <w:color w:val="000000"/>
          <w:szCs w:val="18"/>
          <w:lang w:val="nl-NL"/>
        </w:rPr>
        <w:t xml:space="preserve">Alleen de naam is veranderd; de </w:t>
      </w:r>
      <w:r w:rsidR="00B14347">
        <w:rPr>
          <w:rFonts w:cs="Tahoma"/>
          <w:color w:val="000000"/>
          <w:szCs w:val="18"/>
          <w:lang w:val="nl-NL"/>
        </w:rPr>
        <w:br/>
      </w:r>
      <w:r w:rsidRPr="00C340AC">
        <w:rPr>
          <w:rFonts w:cs="Tahoma"/>
          <w:color w:val="000000"/>
          <w:szCs w:val="18"/>
          <w:lang w:val="nl-NL"/>
        </w:rPr>
        <w:t>versie 3-software en de versie 4-software zijn hetzelfde</w:t>
      </w:r>
      <w:r w:rsidR="003B18C1">
        <w:rPr>
          <w:rFonts w:cs="Tahoma"/>
          <w:color w:val="000000"/>
          <w:szCs w:val="18"/>
          <w:lang w:val="nl-NL"/>
        </w:rPr>
        <w:t xml:space="preserve">. </w:t>
      </w:r>
      <w:r w:rsidRPr="00C340AC">
        <w:rPr>
          <w:rFonts w:cs="Tahoma"/>
          <w:color w:val="000000"/>
          <w:szCs w:val="18"/>
          <w:lang w:val="nl-NL"/>
        </w:rPr>
        <w:t xml:space="preserve">Klanten die een licentie hebben voor versie </w:t>
      </w:r>
      <w:r w:rsidR="00A45680">
        <w:rPr>
          <w:rFonts w:cs="Tahoma"/>
          <w:color w:val="000000"/>
          <w:szCs w:val="18"/>
          <w:lang w:val="nl-NL"/>
        </w:rPr>
        <w:br/>
      </w:r>
      <w:r w:rsidRPr="00C340AC">
        <w:rPr>
          <w:rFonts w:cs="Tahoma"/>
          <w:color w:val="000000"/>
          <w:szCs w:val="18"/>
          <w:lang w:val="nl-NL"/>
        </w:rPr>
        <w:t>3-producten hebben automatisch een licentie voor de bijbehorende versie 4-producten (zoals hieronder aangegeven) en</w:t>
      </w:r>
      <w:r w:rsidR="006D4455">
        <w:rPr>
          <w:rFonts w:cs="Tahoma"/>
          <w:color w:val="000000"/>
          <w:szCs w:val="18"/>
          <w:lang w:val="nl-NL"/>
        </w:rPr>
        <w:t> </w:t>
      </w:r>
      <w:r w:rsidRPr="00C340AC">
        <w:rPr>
          <w:rFonts w:cs="Tahoma"/>
          <w:color w:val="000000"/>
          <w:szCs w:val="18"/>
          <w:lang w:val="nl-NL"/>
        </w:rPr>
        <w:t>mogen ook gebruikmaken van versie 4-software in plaats van versie 3-software</w:t>
      </w:r>
      <w:r w:rsidR="003B18C1">
        <w:rPr>
          <w:rFonts w:cs="Tahoma"/>
          <w:color w:val="000000"/>
          <w:szCs w:val="18"/>
          <w:lang w:val="nl-NL"/>
        </w:rPr>
        <w:t xml:space="preserve">. </w:t>
      </w:r>
      <w:r w:rsidRPr="00C340AC">
        <w:rPr>
          <w:rFonts w:cs="Tahoma"/>
          <w:color w:val="000000"/>
          <w:szCs w:val="18"/>
          <w:lang w:val="nl-NL"/>
        </w:rPr>
        <w:t>Bij het recht om gebruik te maken van de software gelden nog steeds de voorwaarden van de Volume Licensing-overeenkomst van de klant en de product use rights voor de software zoals bijgevoegd in deze productaantekening.</w:t>
      </w:r>
      <w:r w:rsidR="003B18C1">
        <w:rPr>
          <w:rFonts w:cs="Tahoma"/>
          <w:color w:val="000000"/>
          <w:szCs w:val="18"/>
          <w:lang w:val="nl-NL"/>
        </w:rPr>
        <w:t xml:space="preserve"> </w:t>
      </w:r>
      <w:r w:rsidRPr="00C340AC">
        <w:rPr>
          <w:rFonts w:cs="Tahoma"/>
          <w:color w:val="000000"/>
          <w:szCs w:val="18"/>
          <w:lang w:val="nl-NL"/>
        </w:rPr>
        <w:t>Het</w:t>
      </w:r>
      <w:r w:rsidR="006D4455">
        <w:rPr>
          <w:rFonts w:cs="Tahoma"/>
          <w:color w:val="000000"/>
          <w:szCs w:val="18"/>
          <w:lang w:val="nl-NL"/>
        </w:rPr>
        <w:t> </w:t>
      </w:r>
      <w:r w:rsidRPr="00C340AC">
        <w:rPr>
          <w:rFonts w:cs="Tahoma"/>
          <w:color w:val="000000"/>
          <w:szCs w:val="18"/>
          <w:lang w:val="nl-NL"/>
        </w:rPr>
        <w:t>hernoemen van de producten verlengt niet de garantie of ondersteuningsverplichtingen die Microsoft</w:t>
      </w:r>
      <w:r w:rsidR="006D4455">
        <w:rPr>
          <w:rFonts w:cs="Tahoma"/>
          <w:color w:val="000000"/>
          <w:szCs w:val="18"/>
          <w:lang w:val="nl-NL"/>
        </w:rPr>
        <w:t> </w:t>
      </w:r>
      <w:r w:rsidRPr="00C340AC">
        <w:rPr>
          <w:rFonts w:cs="Tahoma"/>
          <w:color w:val="000000"/>
          <w:szCs w:val="18"/>
          <w:lang w:val="nl-NL"/>
        </w:rPr>
        <w:t>heeft in verband met Software Assurance dekking voor de</w:t>
      </w:r>
      <w:r w:rsidR="00B14347">
        <w:rPr>
          <w:rFonts w:cs="Tahoma"/>
          <w:color w:val="000000"/>
          <w:szCs w:val="18"/>
          <w:lang w:val="nl-NL"/>
        </w:rPr>
        <w:t> </w:t>
      </w:r>
      <w:r w:rsidRPr="00C340AC">
        <w:rPr>
          <w:rFonts w:cs="Tahoma"/>
          <w:color w:val="000000"/>
          <w:szCs w:val="18"/>
          <w:lang w:val="nl-NL"/>
        </w:rPr>
        <w:t>producten.</w:t>
      </w:r>
    </w:p>
    <w:p w14:paraId="0EDFD01F" w14:textId="77777777" w:rsidR="004A2FC2" w:rsidRDefault="004A2FC2" w:rsidP="004A2FC2">
      <w:pPr>
        <w:rPr>
          <w:rFonts w:cs="Tahoma"/>
          <w:lang w:val="nl-NL"/>
        </w:rPr>
      </w:pPr>
      <w:bookmarkStart w:id="962" w:name="_Toc254806117"/>
      <w:bookmarkStart w:id="963" w:name="Aps_MSDNOPSystems"/>
      <w:bookmarkStart w:id="964" w:name="Aps_3MSDNOPSystems"/>
      <w:bookmarkStart w:id="965" w:name="Aps_5OffCommunicator07"/>
      <w:bookmarkEnd w:id="956"/>
      <w:bookmarkEnd w:id="957"/>
    </w:p>
    <w:p w14:paraId="0EDFD020" w14:textId="77777777" w:rsidR="00E27BA5" w:rsidRPr="00C340AC" w:rsidRDefault="00E27BA5" w:rsidP="004A2FC2">
      <w:pPr>
        <w:rPr>
          <w:rFonts w:cs="Tahoma"/>
          <w:lang w:val="nl-NL"/>
        </w:rPr>
      </w:pPr>
    </w:p>
    <w:p w14:paraId="0EDFD021" w14:textId="77777777" w:rsidR="00E316C2" w:rsidRPr="00C340AC" w:rsidRDefault="00B54C21" w:rsidP="00E316C2">
      <w:pPr>
        <w:pStyle w:val="Heading3"/>
        <w:rPr>
          <w:rFonts w:ascii="Tahoma" w:hAnsi="Tahoma" w:cs="Tahoma"/>
          <w:lang w:val="nl-NL"/>
        </w:rPr>
      </w:pPr>
      <w:bookmarkStart w:id="966" w:name="_23_Lync_for"/>
      <w:bookmarkStart w:id="967" w:name="_2_Lync_for"/>
      <w:bookmarkStart w:id="968" w:name="_2_Lync_voor"/>
      <w:bookmarkStart w:id="969" w:name="_Toc336338259"/>
      <w:bookmarkStart w:id="970" w:name="_Toc361497104"/>
      <w:bookmarkStart w:id="971" w:name="Aps_3Lync2010"/>
      <w:bookmarkEnd w:id="966"/>
      <w:bookmarkEnd w:id="967"/>
      <w:bookmarkEnd w:id="968"/>
      <w:r w:rsidRPr="00C340AC">
        <w:rPr>
          <w:rFonts w:ascii="Tahoma" w:hAnsi="Tahoma" w:cs="Tahoma"/>
          <w:caps/>
          <w:color w:val="F66400"/>
          <w:sz w:val="22"/>
          <w:vertAlign w:val="superscript"/>
          <w:lang w:val="nl-NL"/>
        </w:rPr>
        <w:t>2</w:t>
      </w:r>
      <w:bookmarkStart w:id="972" w:name="Aps_4LyncforMac2011"/>
      <w:r w:rsidR="00A45680" w:rsidRPr="00C340AC">
        <w:rPr>
          <w:rFonts w:ascii="Tahoma" w:hAnsi="Tahoma" w:cs="Tahoma"/>
          <w:color w:val="F66400"/>
          <w:sz w:val="22"/>
          <w:lang w:val="nl-NL"/>
        </w:rPr>
        <w:t xml:space="preserve"> </w:t>
      </w:r>
      <w:r w:rsidRPr="00C340AC">
        <w:rPr>
          <w:rFonts w:ascii="Tahoma" w:hAnsi="Tahoma" w:cs="Tahoma"/>
          <w:color w:val="F66400"/>
          <w:sz w:val="22"/>
          <w:lang w:val="nl-NL"/>
        </w:rPr>
        <w:t xml:space="preserve">Lync </w:t>
      </w:r>
      <w:bookmarkEnd w:id="969"/>
      <w:r w:rsidRPr="00C340AC">
        <w:rPr>
          <w:rFonts w:ascii="Tahoma" w:hAnsi="Tahoma" w:cs="Tahoma"/>
          <w:color w:val="F66400"/>
          <w:sz w:val="22"/>
          <w:lang w:val="nl-NL"/>
        </w:rPr>
        <w:t>voor Mac 2011</w:t>
      </w:r>
      <w:bookmarkEnd w:id="970"/>
      <w:bookmarkEnd w:id="972"/>
    </w:p>
    <w:p w14:paraId="0EDFD022" w14:textId="77777777" w:rsidR="00AE5A9F" w:rsidRPr="00C340AC" w:rsidRDefault="00AE5A9F" w:rsidP="00AE5A9F">
      <w:pPr>
        <w:rPr>
          <w:rFonts w:cs="Tahoma"/>
          <w:lang w:val="nl-NL"/>
        </w:rPr>
      </w:pPr>
    </w:p>
    <w:bookmarkEnd w:id="971"/>
    <w:p w14:paraId="0EDFD023" w14:textId="77777777" w:rsidR="004A2FC2" w:rsidRPr="00C340AC" w:rsidRDefault="00E316C2" w:rsidP="00864B8A">
      <w:pPr>
        <w:spacing w:after="60"/>
        <w:ind w:left="720"/>
        <w:rPr>
          <w:rFonts w:cs="Tahoma"/>
          <w:lang w:val="nl-NL"/>
        </w:rPr>
      </w:pPr>
      <w:r w:rsidRPr="00C340AC">
        <w:rPr>
          <w:rFonts w:cs="Tahoma"/>
          <w:b/>
          <w:szCs w:val="20"/>
          <w:lang w:val="nl-NL"/>
        </w:rPr>
        <w:t xml:space="preserve">Migratietraject voor Communicator voor Mac 2011 met Software Assurance </w:t>
      </w:r>
    </w:p>
    <w:p w14:paraId="0EDFD024" w14:textId="77777777" w:rsidR="00B9674D" w:rsidRPr="00C340AC" w:rsidRDefault="00E316C2" w:rsidP="004A2FC2">
      <w:pPr>
        <w:adjustRightInd w:val="0"/>
        <w:ind w:left="720"/>
        <w:textAlignment w:val="baseline"/>
        <w:rPr>
          <w:rFonts w:cs="Tahoma"/>
          <w:lang w:val="nl-NL"/>
        </w:rPr>
      </w:pPr>
      <w:r w:rsidRPr="00C340AC">
        <w:rPr>
          <w:rFonts w:cs="Tahoma"/>
          <w:lang w:val="nl-NL"/>
        </w:rPr>
        <w:t>De opvolger van Communicator voor Mac 2011 is Lync voor Mac 2011.</w:t>
      </w:r>
    </w:p>
    <w:p w14:paraId="0EDFD025" w14:textId="77777777" w:rsidR="004A2FC2" w:rsidRDefault="004A2FC2" w:rsidP="004A2FC2">
      <w:pPr>
        <w:adjustRightInd w:val="0"/>
        <w:textAlignment w:val="baseline"/>
        <w:rPr>
          <w:rFonts w:cs="Tahoma"/>
          <w:lang w:val="nl-NL"/>
        </w:rPr>
      </w:pPr>
    </w:p>
    <w:p w14:paraId="0EDFD026" w14:textId="77777777" w:rsidR="00E27BA5" w:rsidRPr="00C340AC" w:rsidRDefault="00E27BA5" w:rsidP="004A2FC2">
      <w:pPr>
        <w:adjustRightInd w:val="0"/>
        <w:textAlignment w:val="baseline"/>
        <w:rPr>
          <w:rFonts w:cs="Tahoma"/>
          <w:lang w:val="nl-NL"/>
        </w:rPr>
      </w:pPr>
    </w:p>
    <w:p w14:paraId="0EDFD027" w14:textId="77777777" w:rsidR="00DC2291" w:rsidRPr="00C340AC" w:rsidRDefault="00B54C21" w:rsidP="00DC2291">
      <w:pPr>
        <w:pStyle w:val="Heading3"/>
        <w:rPr>
          <w:rFonts w:ascii="Tahoma" w:hAnsi="Tahoma" w:cs="Tahoma"/>
          <w:lang w:val="nl-NL"/>
        </w:rPr>
      </w:pPr>
      <w:bookmarkStart w:id="973" w:name="_34_MSDN_Operating"/>
      <w:bookmarkStart w:id="974" w:name="_3_MSDN_Operating"/>
      <w:bookmarkStart w:id="975" w:name="_3_MSDN-besturingssystemen"/>
      <w:bookmarkStart w:id="976" w:name="_Toc336338261"/>
      <w:bookmarkStart w:id="977" w:name="_Toc361497105"/>
      <w:bookmarkEnd w:id="973"/>
      <w:bookmarkEnd w:id="974"/>
      <w:bookmarkEnd w:id="975"/>
      <w:r w:rsidRPr="00C340AC">
        <w:rPr>
          <w:rFonts w:ascii="Tahoma" w:hAnsi="Tahoma" w:cs="Tahoma"/>
          <w:caps/>
          <w:color w:val="F66400"/>
          <w:sz w:val="22"/>
          <w:vertAlign w:val="superscript"/>
          <w:lang w:val="nl-NL"/>
        </w:rPr>
        <w:t>3</w:t>
      </w:r>
      <w:r w:rsidRPr="00C340AC">
        <w:rPr>
          <w:rFonts w:ascii="Tahoma" w:hAnsi="Tahoma" w:cs="Tahoma"/>
          <w:color w:val="F66400"/>
          <w:sz w:val="22"/>
          <w:lang w:val="nl-NL"/>
        </w:rPr>
        <w:t xml:space="preserve"> MSDN-besturingssystemen</w:t>
      </w:r>
      <w:bookmarkEnd w:id="962"/>
      <w:bookmarkEnd w:id="976"/>
      <w:bookmarkEnd w:id="977"/>
    </w:p>
    <w:bookmarkEnd w:id="963"/>
    <w:bookmarkEnd w:id="964"/>
    <w:p w14:paraId="0EDFD028" w14:textId="77777777" w:rsidR="00D16EA8" w:rsidRPr="00C340AC" w:rsidRDefault="00D16EA8" w:rsidP="00D16EA8">
      <w:pPr>
        <w:pStyle w:val="FootnoteBulletLevel1"/>
        <w:tabs>
          <w:tab w:val="clear" w:pos="900"/>
        </w:tabs>
        <w:spacing w:before="0" w:after="0"/>
        <w:ind w:left="720" w:firstLine="0"/>
        <w:rPr>
          <w:rFonts w:ascii="Tahoma" w:hAnsi="Tahoma" w:cs="Tahoma"/>
          <w:lang w:val="nl-NL"/>
        </w:rPr>
      </w:pPr>
    </w:p>
    <w:p w14:paraId="0EDFD029" w14:textId="77777777" w:rsidR="00D16EA8" w:rsidRPr="00C340AC" w:rsidRDefault="00DC2291" w:rsidP="00864B8A">
      <w:pPr>
        <w:spacing w:after="60"/>
        <w:ind w:left="720"/>
        <w:rPr>
          <w:rFonts w:cs="Tahoma"/>
          <w:lang w:val="nl-NL"/>
        </w:rPr>
      </w:pPr>
      <w:r w:rsidRPr="00C340AC">
        <w:rPr>
          <w:rFonts w:cs="Tahoma"/>
          <w:b/>
          <w:szCs w:val="20"/>
          <w:lang w:val="nl-NL"/>
        </w:rPr>
        <w:t>Recht op grond van Software Assurance</w:t>
      </w:r>
    </w:p>
    <w:p w14:paraId="0EDFD02A" w14:textId="77777777" w:rsidR="008368B4" w:rsidRPr="00C340AC" w:rsidRDefault="00DC2291" w:rsidP="008368B4">
      <w:pPr>
        <w:pStyle w:val="EndnoteText"/>
        <w:tabs>
          <w:tab w:val="num" w:pos="1080"/>
        </w:tabs>
        <w:ind w:left="720"/>
        <w:rPr>
          <w:rFonts w:ascii="Tahoma" w:hAnsi="Tahoma" w:cs="Tahoma"/>
          <w:lang w:val="nl-NL"/>
        </w:rPr>
      </w:pPr>
      <w:r w:rsidRPr="00C340AC">
        <w:rPr>
          <w:rFonts w:ascii="Tahoma" w:hAnsi="Tahoma" w:cs="Tahoma"/>
          <w:sz w:val="18"/>
          <w:lang w:val="nl-NL"/>
        </w:rPr>
        <w:t>Klanten waarvan Software Assurance afloopt op licenties voor de volgende producten kunnen hun dekking verlengen in de vorm van MSDN Operating Systems Software Assurance. Bij het wijzigen van het MSDN-abonnementsniveau vervangen de nieuwe gebruiksvoorwaarden de vorige en dient alle software die niet is inbegrepen in het nieuwe MSDN-abonnement, te worden verwijderd.</w:t>
      </w:r>
    </w:p>
    <w:p w14:paraId="0EDFD02B" w14:textId="77777777" w:rsidR="00DC2291" w:rsidRPr="00C340AC" w:rsidRDefault="00DC2291" w:rsidP="00D16EA8">
      <w:pPr>
        <w:pStyle w:val="EndnoteText"/>
        <w:tabs>
          <w:tab w:val="num" w:pos="1080"/>
        </w:tabs>
        <w:ind w:left="720"/>
        <w:rPr>
          <w:rFonts w:ascii="Tahoma" w:hAnsi="Tahoma" w:cs="Tahoma"/>
          <w:lang w:val="nl-NL"/>
        </w:rPr>
      </w:pPr>
    </w:p>
    <w:p w14:paraId="0EDFD02C" w14:textId="77777777" w:rsidR="00DC2291" w:rsidRPr="00276F80" w:rsidRDefault="00DC2291" w:rsidP="00D16EA8">
      <w:pPr>
        <w:pStyle w:val="FootnoteBulletLevel2"/>
        <w:numPr>
          <w:ilvl w:val="0"/>
          <w:numId w:val="4"/>
        </w:numPr>
        <w:spacing w:before="0" w:after="60"/>
        <w:ind w:left="1440"/>
        <w:rPr>
          <w:rFonts w:ascii="Tahoma" w:hAnsi="Tahoma" w:cs="Tahoma"/>
        </w:rPr>
      </w:pPr>
      <w:r w:rsidRPr="00276F80">
        <w:rPr>
          <w:rFonts w:ascii="Tahoma" w:hAnsi="Tahoma" w:cs="Tahoma"/>
          <w:sz w:val="18"/>
        </w:rPr>
        <w:t>Visual Studio Ultimate met MSDN</w:t>
      </w:r>
    </w:p>
    <w:p w14:paraId="0EDFD02D" w14:textId="77777777" w:rsidR="00DC2291" w:rsidRPr="00276F80" w:rsidRDefault="00DC2291" w:rsidP="00D16EA8">
      <w:pPr>
        <w:pStyle w:val="FootnoteBulletLevel2"/>
        <w:numPr>
          <w:ilvl w:val="0"/>
          <w:numId w:val="4"/>
        </w:numPr>
        <w:spacing w:before="0" w:after="60"/>
        <w:ind w:left="1440"/>
        <w:rPr>
          <w:rFonts w:ascii="Tahoma" w:hAnsi="Tahoma" w:cs="Tahoma"/>
        </w:rPr>
      </w:pPr>
      <w:r w:rsidRPr="00276F80">
        <w:rPr>
          <w:rFonts w:ascii="Tahoma" w:hAnsi="Tahoma" w:cs="Tahoma"/>
          <w:sz w:val="18"/>
        </w:rPr>
        <w:t>Visual Studio Premium met MSDN</w:t>
      </w:r>
    </w:p>
    <w:p w14:paraId="0EDFD02E" w14:textId="77777777" w:rsidR="00DC2291" w:rsidRPr="00276F80" w:rsidRDefault="00DC2291" w:rsidP="00D16EA8">
      <w:pPr>
        <w:pStyle w:val="FootnoteBulletLevel2"/>
        <w:numPr>
          <w:ilvl w:val="0"/>
          <w:numId w:val="4"/>
        </w:numPr>
        <w:spacing w:before="0" w:after="60"/>
        <w:ind w:left="1440"/>
        <w:rPr>
          <w:rFonts w:ascii="Tahoma" w:hAnsi="Tahoma" w:cs="Tahoma"/>
        </w:rPr>
      </w:pPr>
      <w:r w:rsidRPr="00276F80">
        <w:rPr>
          <w:rFonts w:ascii="Tahoma" w:hAnsi="Tahoma" w:cs="Tahoma"/>
          <w:sz w:val="18"/>
        </w:rPr>
        <w:t>Visual Studio Professional met MSDN</w:t>
      </w:r>
    </w:p>
    <w:p w14:paraId="0EDFD02F" w14:textId="77777777" w:rsidR="00DC2291" w:rsidRPr="00276F80" w:rsidRDefault="00DC2291" w:rsidP="00D16EA8">
      <w:pPr>
        <w:pStyle w:val="FootnoteBulletLevel2"/>
        <w:numPr>
          <w:ilvl w:val="0"/>
          <w:numId w:val="4"/>
        </w:numPr>
        <w:spacing w:before="0" w:after="60"/>
        <w:ind w:left="1440"/>
        <w:rPr>
          <w:rFonts w:ascii="Tahoma" w:hAnsi="Tahoma" w:cs="Tahoma"/>
        </w:rPr>
      </w:pPr>
      <w:r w:rsidRPr="00276F80">
        <w:rPr>
          <w:rFonts w:ascii="Tahoma" w:hAnsi="Tahoma" w:cs="Tahoma"/>
          <w:sz w:val="18"/>
        </w:rPr>
        <w:t>Visual Studio Professional met MSDN Embedded</w:t>
      </w:r>
    </w:p>
    <w:p w14:paraId="0EDFD030" w14:textId="77777777" w:rsidR="00DC2291" w:rsidRPr="00276F80" w:rsidRDefault="00DC2291" w:rsidP="00D16EA8">
      <w:pPr>
        <w:pStyle w:val="FootnoteBulletLevel2"/>
        <w:numPr>
          <w:ilvl w:val="0"/>
          <w:numId w:val="4"/>
        </w:numPr>
        <w:spacing w:before="0" w:after="60"/>
        <w:ind w:left="1440"/>
        <w:rPr>
          <w:rFonts w:ascii="Tahoma" w:hAnsi="Tahoma" w:cs="Tahoma"/>
        </w:rPr>
      </w:pPr>
      <w:r w:rsidRPr="00276F80">
        <w:rPr>
          <w:rFonts w:ascii="Tahoma" w:hAnsi="Tahoma" w:cs="Tahoma"/>
          <w:sz w:val="18"/>
        </w:rPr>
        <w:t>Visual Studio Test Professional met MSDN</w:t>
      </w:r>
    </w:p>
    <w:p w14:paraId="0EDFD031" w14:textId="77777777" w:rsidR="00DC2291" w:rsidRPr="00276F80" w:rsidRDefault="00DC2291" w:rsidP="00D16EA8">
      <w:pPr>
        <w:pStyle w:val="FootnoteBulletLevel2"/>
        <w:numPr>
          <w:ilvl w:val="0"/>
          <w:numId w:val="4"/>
        </w:numPr>
        <w:spacing w:before="0" w:after="60"/>
        <w:ind w:left="1440"/>
        <w:rPr>
          <w:rFonts w:ascii="Tahoma" w:hAnsi="Tahoma" w:cs="Tahoma"/>
        </w:rPr>
      </w:pPr>
      <w:r w:rsidRPr="00276F80">
        <w:rPr>
          <w:rFonts w:ascii="Tahoma" w:hAnsi="Tahoma" w:cs="Tahoma"/>
          <w:sz w:val="18"/>
        </w:rPr>
        <w:t>Visual Studio Professional met MSDN Professional</w:t>
      </w:r>
    </w:p>
    <w:p w14:paraId="0EDFD032" w14:textId="77777777" w:rsidR="00DC2291" w:rsidRPr="00276F80" w:rsidRDefault="00DC2291" w:rsidP="00D16EA8">
      <w:pPr>
        <w:pStyle w:val="FootnoteBulletLevel2"/>
        <w:numPr>
          <w:ilvl w:val="0"/>
          <w:numId w:val="4"/>
        </w:numPr>
        <w:spacing w:before="0" w:after="60"/>
        <w:ind w:left="1440"/>
        <w:rPr>
          <w:rFonts w:ascii="Tahoma" w:hAnsi="Tahoma" w:cs="Tahoma"/>
        </w:rPr>
      </w:pPr>
      <w:r w:rsidRPr="00276F80">
        <w:rPr>
          <w:rFonts w:ascii="Tahoma" w:hAnsi="Tahoma" w:cs="Tahoma"/>
          <w:sz w:val="18"/>
        </w:rPr>
        <w:t>Visual Studio Professional met MSDN Premium</w:t>
      </w:r>
    </w:p>
    <w:p w14:paraId="0EDFD033" w14:textId="77777777" w:rsidR="00DC2291" w:rsidRPr="00C340AC" w:rsidRDefault="00DC2291" w:rsidP="00D16EA8">
      <w:pPr>
        <w:pStyle w:val="FootnoteBulletLevel2"/>
        <w:numPr>
          <w:ilvl w:val="0"/>
          <w:numId w:val="4"/>
        </w:numPr>
        <w:spacing w:before="0" w:after="60"/>
        <w:ind w:left="1440"/>
        <w:rPr>
          <w:rFonts w:ascii="Tahoma" w:hAnsi="Tahoma" w:cs="Tahoma"/>
          <w:lang w:val="nl-NL"/>
        </w:rPr>
      </w:pPr>
      <w:r w:rsidRPr="00C340AC">
        <w:rPr>
          <w:rFonts w:ascii="Tahoma" w:hAnsi="Tahoma" w:cs="Tahoma"/>
          <w:sz w:val="18"/>
          <w:lang w:val="nl-NL"/>
        </w:rPr>
        <w:t>Visual Studio Team System Team Suite met MSDN Premium</w:t>
      </w:r>
    </w:p>
    <w:p w14:paraId="0EDFD034" w14:textId="77777777" w:rsidR="00DC2291" w:rsidRPr="00276F80" w:rsidRDefault="00DC2291" w:rsidP="00D16EA8">
      <w:pPr>
        <w:pStyle w:val="FootnoteBulletLevel2"/>
        <w:numPr>
          <w:ilvl w:val="0"/>
          <w:numId w:val="4"/>
        </w:numPr>
        <w:spacing w:before="0" w:after="60"/>
        <w:ind w:left="1440"/>
        <w:rPr>
          <w:rFonts w:ascii="Tahoma" w:hAnsi="Tahoma" w:cs="Tahoma"/>
        </w:rPr>
      </w:pPr>
      <w:r w:rsidRPr="00276F80">
        <w:rPr>
          <w:rFonts w:ascii="Tahoma" w:hAnsi="Tahoma" w:cs="Tahoma"/>
          <w:sz w:val="18"/>
        </w:rPr>
        <w:t>Visual Studio Team System Test Edition met MSDN Premium</w:t>
      </w:r>
    </w:p>
    <w:p w14:paraId="0EDFD035" w14:textId="77777777" w:rsidR="00DC2291" w:rsidRPr="00276F80" w:rsidRDefault="00DC2291" w:rsidP="00D16EA8">
      <w:pPr>
        <w:pStyle w:val="FootnoteBulletLevel2"/>
        <w:numPr>
          <w:ilvl w:val="0"/>
          <w:numId w:val="4"/>
        </w:numPr>
        <w:spacing w:before="0" w:after="60"/>
        <w:ind w:left="1440"/>
        <w:rPr>
          <w:rFonts w:ascii="Tahoma" w:hAnsi="Tahoma" w:cs="Tahoma"/>
        </w:rPr>
      </w:pPr>
      <w:r w:rsidRPr="00276F80">
        <w:rPr>
          <w:rFonts w:ascii="Tahoma" w:hAnsi="Tahoma" w:cs="Tahoma"/>
          <w:sz w:val="18"/>
        </w:rPr>
        <w:t>Visual Studio Team System Development Edition met MSDN Premium</w:t>
      </w:r>
    </w:p>
    <w:p w14:paraId="0EDFD036" w14:textId="77777777" w:rsidR="00DC2291" w:rsidRPr="00276F80" w:rsidRDefault="00DC2291" w:rsidP="00D16EA8">
      <w:pPr>
        <w:pStyle w:val="FootnoteBulletLevel2"/>
        <w:numPr>
          <w:ilvl w:val="0"/>
          <w:numId w:val="4"/>
        </w:numPr>
        <w:spacing w:before="0" w:after="60"/>
        <w:ind w:left="1440"/>
        <w:rPr>
          <w:rFonts w:ascii="Tahoma" w:hAnsi="Tahoma" w:cs="Tahoma"/>
        </w:rPr>
      </w:pPr>
      <w:r w:rsidRPr="00276F80">
        <w:rPr>
          <w:rFonts w:ascii="Tahoma" w:hAnsi="Tahoma" w:cs="Tahoma"/>
          <w:sz w:val="18"/>
        </w:rPr>
        <w:t xml:space="preserve">Visual Studio Team System Architecture Edition met MSDN Premium </w:t>
      </w:r>
    </w:p>
    <w:p w14:paraId="0EDFD037" w14:textId="77777777" w:rsidR="00DC2291" w:rsidRPr="00276F80" w:rsidRDefault="00DC2291" w:rsidP="00D16EA8">
      <w:pPr>
        <w:pStyle w:val="FootnoteBulletLevel2"/>
        <w:numPr>
          <w:ilvl w:val="0"/>
          <w:numId w:val="4"/>
        </w:numPr>
        <w:spacing w:before="0" w:after="60"/>
        <w:ind w:left="1440"/>
        <w:rPr>
          <w:rFonts w:ascii="Tahoma" w:hAnsi="Tahoma" w:cs="Tahoma"/>
        </w:rPr>
      </w:pPr>
      <w:r w:rsidRPr="00276F80">
        <w:rPr>
          <w:rFonts w:ascii="Tahoma" w:hAnsi="Tahoma" w:cs="Tahoma"/>
          <w:sz w:val="18"/>
        </w:rPr>
        <w:t>Visual Studio Team System Database Edition met MSDN Premium</w:t>
      </w:r>
    </w:p>
    <w:p w14:paraId="0EDFD038" w14:textId="77777777" w:rsidR="00DC2291" w:rsidRPr="00276F80" w:rsidRDefault="00DC2291" w:rsidP="00D16EA8">
      <w:pPr>
        <w:pStyle w:val="FootnoteBulletLevel2"/>
        <w:numPr>
          <w:ilvl w:val="0"/>
          <w:numId w:val="4"/>
        </w:numPr>
        <w:spacing w:before="0" w:after="60"/>
        <w:ind w:left="1440"/>
        <w:rPr>
          <w:rFonts w:ascii="Tahoma" w:hAnsi="Tahoma" w:cs="Tahoma"/>
        </w:rPr>
      </w:pPr>
      <w:r w:rsidRPr="00276F80">
        <w:rPr>
          <w:rFonts w:ascii="Tahoma" w:hAnsi="Tahoma" w:cs="Tahoma"/>
          <w:sz w:val="18"/>
        </w:rPr>
        <w:t>MSDN-besturingssystemen</w:t>
      </w:r>
    </w:p>
    <w:p w14:paraId="0EDFD039" w14:textId="77777777" w:rsidR="00DC2291" w:rsidRPr="00C340AC" w:rsidRDefault="00DC2291" w:rsidP="00D16EA8">
      <w:pPr>
        <w:pStyle w:val="FootnoteBulletLevel2"/>
        <w:numPr>
          <w:ilvl w:val="0"/>
          <w:numId w:val="4"/>
        </w:numPr>
        <w:spacing w:before="0" w:after="60"/>
        <w:ind w:left="1440"/>
        <w:rPr>
          <w:rFonts w:ascii="Tahoma" w:hAnsi="Tahoma" w:cs="Tahoma"/>
          <w:lang w:val="nl-NL"/>
        </w:rPr>
      </w:pPr>
      <w:r w:rsidRPr="00C340AC">
        <w:rPr>
          <w:rFonts w:ascii="Tahoma" w:hAnsi="Tahoma" w:cs="Tahoma"/>
          <w:sz w:val="18"/>
          <w:lang w:val="nl-NL"/>
        </w:rPr>
        <w:t>Klanten met een actief wederverkoopabonnement voor een van de bovenstaande softwaretitels</w:t>
      </w:r>
    </w:p>
    <w:p w14:paraId="0EDFD03A" w14:textId="77777777" w:rsidR="00413D8A" w:rsidRDefault="00413D8A">
      <w:pPr>
        <w:rPr>
          <w:rFonts w:cs="Tahoma"/>
          <w:lang w:val="nl-NL"/>
        </w:rPr>
      </w:pPr>
    </w:p>
    <w:p w14:paraId="0EDFD03B" w14:textId="77777777" w:rsidR="004A0C7C" w:rsidRDefault="004A0C7C">
      <w:pPr>
        <w:rPr>
          <w:rFonts w:cs="Tahoma"/>
          <w:lang w:val="nl-NL"/>
        </w:rPr>
      </w:pPr>
    </w:p>
    <w:p w14:paraId="0EDFD03C" w14:textId="77777777" w:rsidR="004A0C7C" w:rsidRDefault="004A0C7C">
      <w:pPr>
        <w:rPr>
          <w:rFonts w:cs="Tahoma"/>
          <w:lang w:val="nl-NL"/>
        </w:rPr>
      </w:pPr>
    </w:p>
    <w:p w14:paraId="0EDFD03D" w14:textId="77777777" w:rsidR="00D16EA8" w:rsidRPr="00C340AC" w:rsidRDefault="00F51051" w:rsidP="00864B8A">
      <w:pPr>
        <w:spacing w:after="60"/>
        <w:ind w:left="720"/>
        <w:rPr>
          <w:rFonts w:cs="Tahoma"/>
          <w:lang w:val="nl-NL"/>
        </w:rPr>
      </w:pPr>
      <w:r w:rsidRPr="00C340AC">
        <w:rPr>
          <w:rFonts w:cs="Tahoma"/>
          <w:b/>
          <w:szCs w:val="20"/>
          <w:lang w:val="nl-NL"/>
        </w:rPr>
        <w:lastRenderedPageBreak/>
        <w:t>Abonnementsdiensten</w:t>
      </w:r>
    </w:p>
    <w:p w14:paraId="0EDFD03E" w14:textId="77777777" w:rsidR="00B26237" w:rsidRDefault="002333B5" w:rsidP="00D16EA8">
      <w:pPr>
        <w:pStyle w:val="FootnoteBulletLevel2"/>
        <w:tabs>
          <w:tab w:val="clear" w:pos="1260"/>
        </w:tabs>
        <w:spacing w:before="0"/>
        <w:ind w:left="720" w:firstLine="0"/>
        <w:rPr>
          <w:rFonts w:ascii="Tahoma" w:hAnsi="Tahoma" w:cs="Tahoma"/>
          <w:sz w:val="18"/>
          <w:lang w:val="nl-NL"/>
        </w:rPr>
      </w:pPr>
      <w:r w:rsidRPr="00C340AC">
        <w:rPr>
          <w:rFonts w:ascii="Tahoma" w:hAnsi="Tahoma" w:cs="Tahoma"/>
          <w:sz w:val="18"/>
          <w:lang w:val="nl-NL"/>
        </w:rPr>
        <w:t xml:space="preserve">MSDN-abonnementsdiensten, met inbegrip van downloads, productcodes, Windows Azure-voorzieningen, </w:t>
      </w:r>
      <w:r w:rsidR="00C645E7">
        <w:rPr>
          <w:rFonts w:ascii="Tahoma" w:hAnsi="Tahoma" w:cs="Tahoma"/>
          <w:sz w:val="18"/>
          <w:lang w:val="nl-NL"/>
        </w:rPr>
        <w:br/>
      </w:r>
      <w:r w:rsidRPr="00C340AC">
        <w:rPr>
          <w:rFonts w:ascii="Tahoma" w:hAnsi="Tahoma" w:cs="Tahoma"/>
          <w:sz w:val="18"/>
          <w:lang w:val="nl-NL"/>
        </w:rPr>
        <w:t>e-learning, technische ondersteuning, Windows Store-voorzieningen en andere diensten, zijn alleen beschikbaar wanneer het abonnement actief is.</w:t>
      </w:r>
    </w:p>
    <w:p w14:paraId="0EDFD03F" w14:textId="77777777" w:rsidR="004A0C7C" w:rsidRDefault="004A0C7C" w:rsidP="00D16EA8">
      <w:pPr>
        <w:pStyle w:val="FootnoteBulletLevel2"/>
        <w:tabs>
          <w:tab w:val="clear" w:pos="1260"/>
        </w:tabs>
        <w:spacing w:before="0"/>
        <w:ind w:left="720" w:firstLine="0"/>
        <w:rPr>
          <w:rFonts w:ascii="Tahoma" w:hAnsi="Tahoma" w:cs="Tahoma"/>
          <w:sz w:val="18"/>
          <w:lang w:val="nl-NL"/>
        </w:rPr>
      </w:pPr>
    </w:p>
    <w:p w14:paraId="0EDFD040" w14:textId="77777777" w:rsidR="004A0C7C" w:rsidRPr="00FA5A7A" w:rsidRDefault="004A0C7C" w:rsidP="00D16EA8">
      <w:pPr>
        <w:pStyle w:val="FootnoteBulletLevel2"/>
        <w:tabs>
          <w:tab w:val="clear" w:pos="1260"/>
        </w:tabs>
        <w:spacing w:before="0"/>
        <w:ind w:left="720" w:firstLine="0"/>
        <w:rPr>
          <w:rFonts w:ascii="Tahoma" w:hAnsi="Tahoma" w:cs="Tahoma"/>
          <w:sz w:val="18"/>
          <w:szCs w:val="18"/>
          <w:lang w:val="nl-NL"/>
        </w:rPr>
      </w:pPr>
    </w:p>
    <w:p w14:paraId="0EDFD041" w14:textId="77777777" w:rsidR="000C6DBC" w:rsidRPr="00FA5A7A" w:rsidRDefault="00B54C21" w:rsidP="00B26237">
      <w:pPr>
        <w:pStyle w:val="Heading2"/>
        <w:ind w:left="0"/>
        <w:rPr>
          <w:rFonts w:ascii="Tahoma" w:hAnsi="Tahoma" w:cs="Tahoma"/>
          <w:sz w:val="22"/>
          <w:szCs w:val="22"/>
        </w:rPr>
      </w:pPr>
      <w:bookmarkStart w:id="978" w:name="_6_Office_365"/>
      <w:bookmarkStart w:id="979" w:name="_45_Office_365"/>
      <w:bookmarkStart w:id="980" w:name="_4_MSDN_Platforms"/>
      <w:bookmarkStart w:id="981" w:name="_4_MSDN-platforms"/>
      <w:bookmarkStart w:id="982" w:name="_Toc361497106"/>
      <w:bookmarkStart w:id="983" w:name="_Toc336338262"/>
      <w:bookmarkEnd w:id="978"/>
      <w:bookmarkEnd w:id="979"/>
      <w:bookmarkEnd w:id="980"/>
      <w:bookmarkEnd w:id="981"/>
      <w:r w:rsidRPr="00FA5A7A">
        <w:rPr>
          <w:rFonts w:ascii="Tahoma" w:hAnsi="Tahoma" w:cs="Tahoma"/>
          <w:caps/>
          <w:color w:val="F66400"/>
          <w:sz w:val="22"/>
          <w:szCs w:val="22"/>
          <w:vertAlign w:val="superscript"/>
        </w:rPr>
        <w:t>4</w:t>
      </w:r>
      <w:r w:rsidR="00830A07" w:rsidRPr="00FA5A7A">
        <w:rPr>
          <w:rFonts w:ascii="Tahoma" w:hAnsi="Tahoma" w:cs="Tahoma"/>
          <w:color w:val="F66400"/>
          <w:sz w:val="22"/>
          <w:szCs w:val="22"/>
          <w:lang w:val="nl-NL"/>
        </w:rPr>
        <w:t xml:space="preserve"> </w:t>
      </w:r>
      <w:r w:rsidRPr="00FA5A7A">
        <w:rPr>
          <w:rFonts w:ascii="Tahoma" w:hAnsi="Tahoma" w:cs="Tahoma"/>
          <w:color w:val="FF6600"/>
          <w:sz w:val="22"/>
          <w:szCs w:val="22"/>
        </w:rPr>
        <w:t>MSDN-platforms</w:t>
      </w:r>
      <w:bookmarkEnd w:id="982"/>
    </w:p>
    <w:p w14:paraId="0EDFD042" w14:textId="77777777" w:rsidR="000C6DBC" w:rsidRPr="00276F80" w:rsidRDefault="000C6DBC" w:rsidP="00E27BA5">
      <w:pPr>
        <w:pStyle w:val="FootnoteBulletLevel2"/>
        <w:tabs>
          <w:tab w:val="clear" w:pos="1260"/>
        </w:tabs>
        <w:spacing w:before="0" w:line="216" w:lineRule="auto"/>
        <w:ind w:left="0" w:firstLine="0"/>
        <w:rPr>
          <w:rFonts w:ascii="Tahoma" w:hAnsi="Tahoma" w:cs="Tahoma"/>
        </w:rPr>
      </w:pPr>
    </w:p>
    <w:p w14:paraId="0EDFD043" w14:textId="77777777" w:rsidR="000C6DBC" w:rsidRPr="00276F80" w:rsidRDefault="000C6DBC" w:rsidP="000C6DBC">
      <w:pPr>
        <w:spacing w:after="60"/>
        <w:ind w:left="720"/>
        <w:rPr>
          <w:rFonts w:cs="Tahoma"/>
        </w:rPr>
      </w:pPr>
      <w:r w:rsidRPr="00276F80">
        <w:rPr>
          <w:rFonts w:cs="Tahoma"/>
          <w:b/>
          <w:szCs w:val="18"/>
        </w:rPr>
        <w:t>Visual Studio Team Foundation Server 2012</w:t>
      </w:r>
    </w:p>
    <w:p w14:paraId="0EDFD044" w14:textId="77777777" w:rsidR="000C6DBC" w:rsidRPr="00C340AC" w:rsidRDefault="000C6DBC" w:rsidP="000C6DBC">
      <w:pPr>
        <w:pStyle w:val="EndnoteText"/>
        <w:ind w:left="720"/>
        <w:rPr>
          <w:rFonts w:ascii="Tahoma" w:hAnsi="Tahoma" w:cs="Tahoma"/>
          <w:lang w:val="nl-NL"/>
        </w:rPr>
      </w:pPr>
      <w:r w:rsidRPr="00276F80">
        <w:rPr>
          <w:rFonts w:ascii="Tahoma" w:hAnsi="Tahoma" w:cs="Tahoma"/>
          <w:sz w:val="18"/>
          <w:szCs w:val="18"/>
        </w:rPr>
        <w:t xml:space="preserve">De abonnee heeft recht op één serverlicentie voor Visual Studio Team Foundation Server 2012 en één Team Foundation Server User CAL. </w:t>
      </w:r>
      <w:r w:rsidRPr="00C340AC">
        <w:rPr>
          <w:rFonts w:ascii="Tahoma" w:hAnsi="Tahoma" w:cs="Tahoma"/>
          <w:sz w:val="18"/>
          <w:szCs w:val="18"/>
          <w:lang w:val="nl-NL"/>
        </w:rPr>
        <w:t>De CAL is uitsluitend bedoeld voor gebruik door de abonnee.</w:t>
      </w:r>
    </w:p>
    <w:p w14:paraId="0EDFD045" w14:textId="77777777" w:rsidR="000C6DBC" w:rsidRPr="00C340AC" w:rsidRDefault="000C6DBC" w:rsidP="00E27BA5">
      <w:pPr>
        <w:spacing w:line="216" w:lineRule="auto"/>
        <w:rPr>
          <w:rFonts w:cs="Tahoma"/>
          <w:lang w:val="nl-NL"/>
        </w:rPr>
      </w:pPr>
    </w:p>
    <w:p w14:paraId="0EDFD046" w14:textId="77777777" w:rsidR="000C6DBC" w:rsidRPr="00C340AC" w:rsidRDefault="000C6DBC" w:rsidP="000C6DBC">
      <w:pPr>
        <w:spacing w:after="60"/>
        <w:ind w:left="720"/>
        <w:rPr>
          <w:rFonts w:cs="Tahoma"/>
          <w:lang w:val="nl-NL"/>
        </w:rPr>
      </w:pPr>
      <w:r w:rsidRPr="00C340AC">
        <w:rPr>
          <w:rFonts w:cs="Tahoma"/>
          <w:b/>
          <w:szCs w:val="18"/>
          <w:lang w:val="nl-NL"/>
        </w:rPr>
        <w:t>Abonnementsdiensten</w:t>
      </w:r>
    </w:p>
    <w:p w14:paraId="0EDFD047" w14:textId="77777777" w:rsidR="000C6DBC" w:rsidRDefault="000C6DBC" w:rsidP="006D4455">
      <w:pPr>
        <w:ind w:left="720"/>
        <w:rPr>
          <w:rFonts w:cs="Tahoma"/>
          <w:szCs w:val="18"/>
          <w:lang w:val="nl-NL"/>
        </w:rPr>
      </w:pPr>
      <w:r w:rsidRPr="00C340AC">
        <w:rPr>
          <w:rFonts w:cs="Tahoma"/>
          <w:szCs w:val="18"/>
          <w:lang w:val="nl-NL"/>
        </w:rPr>
        <w:t>MSDN-abonnementsdiensten, met inbegrip van downloads, productcodes, Windows Azure-voorzieningen, Office 365 Developer-voorzieningen, e-learning, technische ondersteuning, Windows Store-voorzieningen en</w:t>
      </w:r>
      <w:r w:rsidR="006D4455">
        <w:rPr>
          <w:rFonts w:cs="Tahoma"/>
          <w:szCs w:val="18"/>
          <w:lang w:val="nl-NL"/>
        </w:rPr>
        <w:t> </w:t>
      </w:r>
      <w:r w:rsidRPr="00C340AC">
        <w:rPr>
          <w:rFonts w:cs="Tahoma"/>
          <w:szCs w:val="18"/>
          <w:lang w:val="nl-NL"/>
        </w:rPr>
        <w:t>andere diensten, zijn alleen beschikbaar wanneer het abonnement actief is.</w:t>
      </w:r>
    </w:p>
    <w:p w14:paraId="0EDFD048" w14:textId="77777777" w:rsidR="00E27BA5" w:rsidRDefault="00E27BA5" w:rsidP="00E27BA5">
      <w:pPr>
        <w:spacing w:line="216" w:lineRule="auto"/>
        <w:ind w:left="720"/>
        <w:rPr>
          <w:rFonts w:cs="Tahoma"/>
          <w:szCs w:val="18"/>
          <w:lang w:val="nl-NL"/>
        </w:rPr>
      </w:pPr>
    </w:p>
    <w:p w14:paraId="0EDFD049" w14:textId="77777777" w:rsidR="00E27BA5" w:rsidRPr="00C340AC" w:rsidRDefault="00E27BA5" w:rsidP="00E27BA5">
      <w:pPr>
        <w:spacing w:line="216" w:lineRule="auto"/>
        <w:ind w:left="720"/>
        <w:rPr>
          <w:rFonts w:cs="Tahoma"/>
          <w:lang w:val="nl-NL"/>
        </w:rPr>
      </w:pPr>
    </w:p>
    <w:p w14:paraId="0EDFD04A" w14:textId="77777777" w:rsidR="00B26237" w:rsidRPr="00276F80" w:rsidRDefault="00513265" w:rsidP="00B26237">
      <w:pPr>
        <w:pStyle w:val="Heading2"/>
        <w:ind w:left="0"/>
        <w:rPr>
          <w:rFonts w:ascii="Tahoma" w:hAnsi="Tahoma" w:cs="Tahoma"/>
        </w:rPr>
      </w:pPr>
      <w:bookmarkStart w:id="984" w:name="_5_Office_365_1"/>
      <w:bookmarkStart w:id="985" w:name="_Toc361497107"/>
      <w:bookmarkEnd w:id="984"/>
      <w:r w:rsidRPr="00276F80">
        <w:rPr>
          <w:rFonts w:ascii="Tahoma" w:hAnsi="Tahoma" w:cs="Tahoma"/>
          <w:caps/>
          <w:color w:val="FF6600"/>
          <w:sz w:val="22"/>
          <w:szCs w:val="22"/>
          <w:vertAlign w:val="superscript"/>
        </w:rPr>
        <w:t>5</w:t>
      </w:r>
      <w:r w:rsidR="00830A07" w:rsidRPr="00830A07">
        <w:rPr>
          <w:rFonts w:ascii="Tahoma" w:hAnsi="Tahoma" w:cs="Tahoma"/>
          <w:color w:val="F66400"/>
          <w:sz w:val="22"/>
        </w:rPr>
        <w:t xml:space="preserve"> </w:t>
      </w:r>
      <w:r w:rsidRPr="00276F80">
        <w:rPr>
          <w:rFonts w:ascii="Tahoma" w:hAnsi="Tahoma" w:cs="Tahoma"/>
          <w:color w:val="FF6600"/>
          <w:sz w:val="22"/>
          <w:szCs w:val="22"/>
        </w:rPr>
        <w:t>Office 365 Education A2-A4 (Gebruikers-SL)</w:t>
      </w:r>
      <w:bookmarkEnd w:id="983"/>
      <w:bookmarkEnd w:id="985"/>
    </w:p>
    <w:p w14:paraId="0EDFD04B" w14:textId="77777777" w:rsidR="00B26237" w:rsidRPr="00276F80" w:rsidRDefault="00B26237" w:rsidP="00E27BA5">
      <w:pPr>
        <w:spacing w:line="216" w:lineRule="auto"/>
        <w:rPr>
          <w:rFonts w:cs="Tahoma"/>
        </w:rPr>
      </w:pPr>
    </w:p>
    <w:p w14:paraId="0EDFD04C" w14:textId="77777777" w:rsidR="00B26237" w:rsidRPr="00C340AC" w:rsidRDefault="00B26237" w:rsidP="006D4455">
      <w:pPr>
        <w:ind w:left="720"/>
        <w:rPr>
          <w:rFonts w:cs="Tahoma"/>
          <w:lang w:val="nl-NL"/>
        </w:rPr>
      </w:pPr>
      <w:r w:rsidRPr="00C340AC">
        <w:rPr>
          <w:rFonts w:eastAsia="Calibri" w:cs="Tahoma"/>
          <w:color w:val="000000"/>
          <w:szCs w:val="18"/>
          <w:lang w:val="nl-NL"/>
        </w:rPr>
        <w:t>Office 365 Education A2-A4 bestaat uit specifieke versies voor het onderwijs van de online diensten die zijn opgenomen in Office 365 Enterprise E2-E4 met uitzondering van Yammer Enterprise.</w:t>
      </w:r>
      <w:r w:rsidR="003B18C1">
        <w:rPr>
          <w:rFonts w:eastAsia="Calibri" w:cs="Tahoma"/>
          <w:color w:val="000000"/>
          <w:szCs w:val="18"/>
          <w:lang w:val="nl-NL"/>
        </w:rPr>
        <w:t xml:space="preserve"> </w:t>
      </w:r>
      <w:r w:rsidRPr="00C340AC">
        <w:rPr>
          <w:rFonts w:eastAsia="Calibri" w:cs="Tahoma"/>
          <w:color w:val="000000"/>
          <w:szCs w:val="18"/>
          <w:lang w:val="nl-NL"/>
        </w:rPr>
        <w:t>De gebruiksrechten voor Education A2-A4 en de onderdelen daarvan zijn vergelijkbaar met die van de corresponderende commerciële edities</w:t>
      </w:r>
      <w:r w:rsidR="00595302">
        <w:rPr>
          <w:rFonts w:eastAsia="Calibri" w:cs="Tahoma"/>
          <w:color w:val="000000"/>
          <w:szCs w:val="18"/>
          <w:lang w:val="nl-NL"/>
        </w:rPr>
        <w:t xml:space="preserve">. </w:t>
      </w:r>
      <w:r w:rsidRPr="00C340AC">
        <w:rPr>
          <w:rFonts w:eastAsia="Calibri" w:cs="Tahoma"/>
          <w:color w:val="000000"/>
          <w:szCs w:val="18"/>
          <w:lang w:val="nl-NL"/>
        </w:rPr>
        <w:t>Gebruikers met een Gebruikers-SL voor Office 365 Education A2 hebben echter geen</w:t>
      </w:r>
      <w:r w:rsidR="006D4455">
        <w:rPr>
          <w:rFonts w:eastAsia="Calibri" w:cs="Tahoma"/>
          <w:color w:val="000000"/>
          <w:szCs w:val="18"/>
          <w:lang w:val="nl-NL"/>
        </w:rPr>
        <w:t> </w:t>
      </w:r>
      <w:r w:rsidRPr="00C340AC">
        <w:rPr>
          <w:rFonts w:eastAsia="Calibri" w:cs="Tahoma"/>
          <w:color w:val="000000"/>
          <w:szCs w:val="18"/>
          <w:lang w:val="nl-NL"/>
        </w:rPr>
        <w:t>recht op toegang tot on-premise servers en Yammer Enterprise is niet beschikbaar voor A2-A4.</w:t>
      </w:r>
    </w:p>
    <w:p w14:paraId="0EDFD04D" w14:textId="77777777" w:rsidR="00B26237" w:rsidRPr="00C340AC" w:rsidRDefault="00B26237" w:rsidP="00E27BA5">
      <w:pPr>
        <w:spacing w:line="216" w:lineRule="auto"/>
        <w:ind w:left="720"/>
        <w:rPr>
          <w:rFonts w:cs="Tahoma"/>
          <w:lang w:val="nl-NL"/>
        </w:rPr>
      </w:pPr>
    </w:p>
    <w:p w14:paraId="0EDFD04E" w14:textId="77777777" w:rsidR="00B26237" w:rsidRPr="00C340AC" w:rsidRDefault="00B26237" w:rsidP="00B26237">
      <w:pPr>
        <w:ind w:left="720"/>
        <w:rPr>
          <w:rFonts w:cs="Tahoma"/>
          <w:lang w:val="nl-NL"/>
        </w:rPr>
      </w:pPr>
      <w:r w:rsidRPr="00C340AC">
        <w:rPr>
          <w:rFonts w:eastAsia="Calibri" w:cs="Tahoma"/>
          <w:color w:val="000000"/>
          <w:szCs w:val="18"/>
          <w:lang w:val="nl-NL"/>
        </w:rPr>
        <w:t>Op grond van een School Overeenkomst dienen abonnementslicenties per gebruiker voor Office 365 Plannen te worden verkregen, op instellingsbrede of niet-instellingsbrede basis. Indien tijdens het schooljaar aanvullende Abonnementslicenties voor Gebruikers zijn vereist voor toegang tot O365 Plan, dient de instelling een bestelling voor deze Licenties in te dienen</w:t>
      </w:r>
      <w:r w:rsidR="00595302">
        <w:rPr>
          <w:rFonts w:eastAsia="Calibri" w:cs="Tahoma"/>
          <w:color w:val="000000"/>
          <w:szCs w:val="18"/>
          <w:lang w:val="nl-NL"/>
        </w:rPr>
        <w:t xml:space="preserve">. </w:t>
      </w:r>
      <w:r w:rsidRPr="00C340AC">
        <w:rPr>
          <w:rFonts w:eastAsia="Calibri" w:cs="Tahoma"/>
          <w:color w:val="000000"/>
          <w:szCs w:val="18"/>
          <w:lang w:val="nl-NL"/>
        </w:rPr>
        <w:t>De instelling kan elk O365 Plan gebruiken om te voldoen aan de minimum vereisten voor het programma</w:t>
      </w:r>
      <w:r w:rsidR="00595302">
        <w:rPr>
          <w:rFonts w:eastAsia="Calibri" w:cs="Tahoma"/>
          <w:color w:val="000000"/>
          <w:szCs w:val="18"/>
          <w:lang w:val="nl-NL"/>
        </w:rPr>
        <w:t xml:space="preserve">. </w:t>
      </w:r>
      <w:r w:rsidRPr="00C340AC">
        <w:rPr>
          <w:rFonts w:eastAsia="Calibri" w:cs="Tahoma"/>
          <w:color w:val="000000"/>
          <w:szCs w:val="18"/>
          <w:lang w:val="nl-NL"/>
        </w:rPr>
        <w:t>Wanneer een aanvullende licentie voor O365 wordt afgenomen, moet voor het corresponderende kwalificerende product een licentie zijn afgenomen onder dezelfde enrollment</w:t>
      </w:r>
      <w:r w:rsidR="00595302">
        <w:rPr>
          <w:rFonts w:eastAsia="Calibri" w:cs="Tahoma"/>
          <w:color w:val="000000"/>
          <w:szCs w:val="18"/>
          <w:lang w:val="nl-NL"/>
        </w:rPr>
        <w:t xml:space="preserve">. </w:t>
      </w:r>
      <w:r w:rsidRPr="00C340AC">
        <w:rPr>
          <w:rFonts w:cs="Tahoma"/>
          <w:color w:val="000000"/>
          <w:lang w:val="nl-NL"/>
        </w:rP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14:paraId="0EDFD04F" w14:textId="77777777" w:rsidR="00B26237" w:rsidRPr="00C340AC" w:rsidRDefault="00B26237" w:rsidP="00E27BA5">
      <w:pPr>
        <w:spacing w:line="216" w:lineRule="auto"/>
        <w:ind w:left="720"/>
        <w:rPr>
          <w:rFonts w:cs="Tahoma"/>
          <w:lang w:val="nl-NL"/>
        </w:rPr>
      </w:pPr>
    </w:p>
    <w:p w14:paraId="0EDFD050" w14:textId="77777777" w:rsidR="00996781" w:rsidRPr="00C340AC" w:rsidRDefault="00996781" w:rsidP="00B26237">
      <w:pPr>
        <w:ind w:left="720"/>
        <w:rPr>
          <w:rFonts w:cs="Tahoma"/>
          <w:lang w:val="nl-NL"/>
        </w:rPr>
      </w:pPr>
      <w:r w:rsidRPr="00C340AC">
        <w:rPr>
          <w:rFonts w:cs="Tahoma"/>
          <w:iCs/>
          <w:lang w:val="nl-NL"/>
        </w:rPr>
        <w:t>Als tijdelijke aanbieding ontvangen klanten met een licentie voor Office 365 Education A1, A2, A3 of A4 gratis één gelicentieerd exemplaar van Lync 2013 (of Lync voor Mac 2011) bij elke gebruikersabonnementslicentie voor Office 365 Education A1, A2, A3 en A4. De software mag alleen worden gebruikt met Office 365 Education A1, A2, A3, A4 (waarin Lync Online is inbegrepen) en alle rechten voor het gebruik van de software worden beëindigd bij het aflopen van de onderliggende abonnementslicentie of migratie naar de volgende grote nieuwe versie van Office 365 Education A1, A2, A3, A4 en Lync Online, afhankelijk van wat zich het eerste voordoet.</w:t>
      </w:r>
    </w:p>
    <w:p w14:paraId="0EDFD051" w14:textId="77777777" w:rsidR="00996781" w:rsidRPr="00C340AC" w:rsidRDefault="00996781" w:rsidP="00E27BA5">
      <w:pPr>
        <w:spacing w:line="216" w:lineRule="auto"/>
        <w:ind w:left="720"/>
        <w:rPr>
          <w:rFonts w:cs="Tahoma"/>
          <w:lang w:val="nl-NL"/>
        </w:rPr>
      </w:pPr>
    </w:p>
    <w:p w14:paraId="0EDFD052" w14:textId="77777777" w:rsidR="00B26237" w:rsidRPr="00C340AC" w:rsidRDefault="000A0D35" w:rsidP="00864B8A">
      <w:pPr>
        <w:spacing w:after="60"/>
        <w:ind w:left="720"/>
        <w:rPr>
          <w:rFonts w:cs="Tahoma"/>
          <w:lang w:val="nl-NL"/>
        </w:rPr>
      </w:pPr>
      <w:r w:rsidRPr="00C340AC">
        <w:rPr>
          <w:rFonts w:cs="Tahoma"/>
          <w:b/>
          <w:szCs w:val="20"/>
          <w:lang w:val="nl-NL"/>
        </w:rPr>
        <w:t>Aanvullende USL´s</w:t>
      </w:r>
    </w:p>
    <w:p w14:paraId="0EDFD053" w14:textId="77777777" w:rsidR="00B26237" w:rsidRPr="00C340AC" w:rsidRDefault="00B26237" w:rsidP="00B26237">
      <w:pPr>
        <w:ind w:left="720"/>
        <w:rPr>
          <w:rFonts w:cs="Tahoma"/>
          <w:lang w:val="nl-NL"/>
        </w:rPr>
      </w:pPr>
      <w:r w:rsidRPr="00C340AC">
        <w:rPr>
          <w:rFonts w:eastAsia="Calibri" w:cs="Tahoma"/>
          <w:color w:val="000000"/>
          <w:szCs w:val="18"/>
          <w:lang w:val="nl-NL"/>
        </w:rPr>
        <w:t xml:space="preserve">Instellingen met dekking van kwalificerende producten zijn gerechtigd de corresponderende Gebruikers-SL’s voor O365 Add-on Plan aan te schaffen zoals beschreven in de onderstaande tabel. Instellingen met een School Overeenkomst: Klanten kunnen corresponderende Gebruikers-SL’s voor Software Assurance voor hun gebruikers aanschaffen tot aan het aantal in aanmerking komende pc’s, mits de dekking voor de kwalificerende O365 wordt behouden. </w:t>
      </w:r>
    </w:p>
    <w:p w14:paraId="0EDFD054" w14:textId="77777777" w:rsidR="00B26237" w:rsidRPr="00C340AC" w:rsidRDefault="00B26237" w:rsidP="00E27BA5">
      <w:pPr>
        <w:spacing w:line="216" w:lineRule="auto"/>
        <w:rPr>
          <w:rFonts w:cs="Tahoma"/>
          <w:lang w:val="nl-NL"/>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3"/>
        <w:gridCol w:w="4259"/>
      </w:tblGrid>
      <w:tr w:rsidR="00B26237" w:rsidRPr="00276F80" w14:paraId="0EDFD057" w14:textId="77777777" w:rsidTr="004A0C7C">
        <w:trPr>
          <w:tblHeader/>
        </w:trPr>
        <w:tc>
          <w:tcPr>
            <w:tcW w:w="4320" w:type="dxa"/>
            <w:shd w:val="clear" w:color="auto" w:fill="FABF8F"/>
          </w:tcPr>
          <w:p w14:paraId="0EDFD055" w14:textId="77777777" w:rsidR="00B26237" w:rsidRPr="00276F80" w:rsidRDefault="00B26237" w:rsidP="00B42A20">
            <w:pPr>
              <w:rPr>
                <w:rFonts w:eastAsia="Calibri" w:cs="Tahoma"/>
                <w:b/>
                <w:color w:val="000000"/>
                <w:szCs w:val="18"/>
              </w:rPr>
            </w:pPr>
            <w:r w:rsidRPr="00276F80">
              <w:rPr>
                <w:rFonts w:eastAsia="Calibri" w:cs="Tahoma"/>
                <w:b/>
                <w:color w:val="000000"/>
                <w:szCs w:val="18"/>
              </w:rPr>
              <w:t>Kwalificerende licentie</w:t>
            </w:r>
          </w:p>
        </w:tc>
        <w:tc>
          <w:tcPr>
            <w:tcW w:w="4320" w:type="dxa"/>
            <w:shd w:val="clear" w:color="auto" w:fill="FABF8F"/>
          </w:tcPr>
          <w:p w14:paraId="0EDFD056" w14:textId="77777777" w:rsidR="00B26237" w:rsidRPr="00276F80" w:rsidRDefault="000A0D35" w:rsidP="000A0D35">
            <w:pPr>
              <w:rPr>
                <w:rFonts w:eastAsia="Calibri" w:cs="Tahoma"/>
                <w:b/>
                <w:color w:val="000000"/>
                <w:szCs w:val="18"/>
              </w:rPr>
            </w:pPr>
            <w:r w:rsidRPr="00276F80">
              <w:rPr>
                <w:rFonts w:eastAsia="Calibri" w:cs="Tahoma"/>
                <w:b/>
                <w:color w:val="000000"/>
                <w:szCs w:val="18"/>
              </w:rPr>
              <w:t xml:space="preserve">Aanvullende USL </w:t>
            </w:r>
          </w:p>
        </w:tc>
      </w:tr>
      <w:tr w:rsidR="00B26237" w:rsidRPr="00276F80" w14:paraId="0EDFD05A" w14:textId="77777777" w:rsidTr="00B42A20">
        <w:tc>
          <w:tcPr>
            <w:tcW w:w="4320" w:type="dxa"/>
            <w:shd w:val="clear" w:color="auto" w:fill="auto"/>
          </w:tcPr>
          <w:p w14:paraId="0EDFD058" w14:textId="1E3B00CF" w:rsidR="00B26237" w:rsidRPr="00276F80" w:rsidRDefault="00B26237" w:rsidP="008B6A03">
            <w:pPr>
              <w:rPr>
                <w:rFonts w:eastAsia="Calibri" w:cs="Tahoma"/>
                <w:color w:val="000000"/>
                <w:szCs w:val="18"/>
              </w:rPr>
            </w:pPr>
            <w:r w:rsidRPr="00276F80">
              <w:rPr>
                <w:rFonts w:eastAsia="Calibri" w:cs="Tahoma"/>
                <w:color w:val="000000"/>
                <w:szCs w:val="18"/>
              </w:rPr>
              <w:t>Core CAL Suite</w:t>
            </w:r>
            <w:r w:rsidRPr="00276F80">
              <w:rPr>
                <w:rFonts w:eastAsia="Calibri" w:cs="Tahoma"/>
                <w:color w:val="000000"/>
                <w:szCs w:val="18"/>
                <w:vertAlign w:val="superscript"/>
              </w:rPr>
              <w:t>1</w:t>
            </w:r>
            <w:r w:rsidRPr="00276F80">
              <w:rPr>
                <w:rFonts w:eastAsia="Calibri" w:cs="Tahoma"/>
                <w:color w:val="000000"/>
                <w:szCs w:val="18"/>
              </w:rPr>
              <w:t xml:space="preserve"> of E</w:t>
            </w:r>
            <w:r w:rsidR="008B6A03">
              <w:rPr>
                <w:rFonts w:eastAsia="SimSun" w:cs="Tahoma"/>
                <w:color w:val="000000"/>
                <w:szCs w:val="18"/>
              </w:rPr>
              <w:t xml:space="preserve">nterprise </w:t>
            </w:r>
            <w:r w:rsidRPr="00276F80">
              <w:rPr>
                <w:rFonts w:eastAsia="Calibri" w:cs="Tahoma"/>
                <w:color w:val="000000"/>
                <w:szCs w:val="18"/>
              </w:rPr>
              <w:t>CAL Suite</w:t>
            </w:r>
            <w:r w:rsidRPr="00276F80">
              <w:rPr>
                <w:rFonts w:eastAsia="Calibri" w:cs="Tahoma"/>
                <w:color w:val="000000"/>
                <w:szCs w:val="18"/>
                <w:vertAlign w:val="superscript"/>
              </w:rPr>
              <w:t>1</w:t>
            </w:r>
          </w:p>
        </w:tc>
        <w:tc>
          <w:tcPr>
            <w:tcW w:w="4320" w:type="dxa"/>
            <w:shd w:val="clear" w:color="auto" w:fill="auto"/>
          </w:tcPr>
          <w:p w14:paraId="0EDFD059" w14:textId="6CFB8956" w:rsidR="00B26237" w:rsidRPr="00276F80" w:rsidRDefault="00B26237" w:rsidP="008B6A03">
            <w:pPr>
              <w:rPr>
                <w:rFonts w:eastAsia="Calibri" w:cs="Tahoma"/>
                <w:color w:val="000000"/>
                <w:szCs w:val="18"/>
              </w:rPr>
            </w:pPr>
            <w:r w:rsidRPr="00276F80">
              <w:rPr>
                <w:rFonts w:eastAsia="Calibri" w:cs="Tahoma"/>
                <w:color w:val="000000"/>
                <w:szCs w:val="18"/>
              </w:rPr>
              <w:t>Aanvullende Gebruikers-SL voor Core CAL of E</w:t>
            </w:r>
            <w:r w:rsidR="008B6A03">
              <w:rPr>
                <w:rFonts w:eastAsia="SimSun" w:cs="Tahoma"/>
                <w:color w:val="000000"/>
                <w:szCs w:val="18"/>
              </w:rPr>
              <w:t xml:space="preserve">nterprise </w:t>
            </w:r>
            <w:r w:rsidRPr="00276F80">
              <w:rPr>
                <w:rFonts w:eastAsia="Calibri" w:cs="Tahoma"/>
                <w:color w:val="000000"/>
                <w:szCs w:val="18"/>
              </w:rPr>
              <w:t>CAL voor Office 365 Education A3</w:t>
            </w:r>
          </w:p>
        </w:tc>
      </w:tr>
      <w:tr w:rsidR="00B26237" w:rsidRPr="00276F80" w14:paraId="0EDFD05D" w14:textId="77777777" w:rsidTr="00B42A20">
        <w:tc>
          <w:tcPr>
            <w:tcW w:w="4320" w:type="dxa"/>
            <w:shd w:val="clear" w:color="auto" w:fill="auto"/>
          </w:tcPr>
          <w:p w14:paraId="0EDFD05B" w14:textId="77777777" w:rsidR="00B26237" w:rsidRPr="00276F80" w:rsidRDefault="00B26237" w:rsidP="00B42A20">
            <w:pPr>
              <w:rPr>
                <w:rFonts w:eastAsia="Calibri" w:cs="Tahoma"/>
                <w:color w:val="000000"/>
                <w:szCs w:val="18"/>
              </w:rPr>
            </w:pPr>
            <w:r w:rsidRPr="00276F80">
              <w:rPr>
                <w:rFonts w:eastAsia="Calibri" w:cs="Tahoma"/>
                <w:color w:val="000000"/>
                <w:szCs w:val="18"/>
              </w:rPr>
              <w:t>Office Pro Plus</w:t>
            </w:r>
            <w:r w:rsidRPr="00276F80">
              <w:rPr>
                <w:rFonts w:eastAsia="Calibri" w:cs="Tahoma"/>
                <w:color w:val="000000"/>
                <w:szCs w:val="18"/>
                <w:vertAlign w:val="superscript"/>
              </w:rPr>
              <w:t>1</w:t>
            </w:r>
          </w:p>
        </w:tc>
        <w:tc>
          <w:tcPr>
            <w:tcW w:w="4320" w:type="dxa"/>
            <w:shd w:val="clear" w:color="auto" w:fill="auto"/>
          </w:tcPr>
          <w:p w14:paraId="0EDFD05C" w14:textId="77777777" w:rsidR="00B26237" w:rsidRPr="00276F80" w:rsidRDefault="00B26237" w:rsidP="009B3FA2">
            <w:pPr>
              <w:rPr>
                <w:rFonts w:eastAsia="Calibri" w:cs="Tahoma"/>
                <w:color w:val="000000"/>
                <w:szCs w:val="18"/>
              </w:rPr>
            </w:pPr>
            <w:r w:rsidRPr="00276F80">
              <w:rPr>
                <w:rFonts w:eastAsia="Calibri" w:cs="Tahoma"/>
                <w:color w:val="000000"/>
                <w:szCs w:val="18"/>
              </w:rPr>
              <w:t>Aanvullende Gebruikers-SL voor Office Pro Plus voor Office 365 Education A3</w:t>
            </w:r>
          </w:p>
        </w:tc>
      </w:tr>
      <w:tr w:rsidR="00B26237" w:rsidRPr="00276F80" w14:paraId="0EDFD060" w14:textId="77777777" w:rsidTr="00B42A20">
        <w:tc>
          <w:tcPr>
            <w:tcW w:w="4320" w:type="dxa"/>
            <w:shd w:val="clear" w:color="auto" w:fill="auto"/>
          </w:tcPr>
          <w:p w14:paraId="0EDFD05E" w14:textId="6F832D84" w:rsidR="00B26237" w:rsidRPr="00276F80" w:rsidRDefault="00B26237" w:rsidP="00B42A20">
            <w:pPr>
              <w:rPr>
                <w:rFonts w:eastAsia="Calibri" w:cs="Tahoma"/>
                <w:color w:val="000000"/>
                <w:szCs w:val="18"/>
              </w:rPr>
            </w:pPr>
            <w:r w:rsidRPr="00276F80">
              <w:rPr>
                <w:rFonts w:eastAsia="Calibri" w:cs="Tahoma"/>
                <w:color w:val="000000"/>
                <w:szCs w:val="18"/>
              </w:rPr>
              <w:lastRenderedPageBreak/>
              <w:t>Core CAL Suite</w:t>
            </w:r>
            <w:r w:rsidRPr="00276F80">
              <w:rPr>
                <w:rFonts w:eastAsia="Calibri" w:cs="Tahoma"/>
                <w:color w:val="000000"/>
                <w:szCs w:val="18"/>
                <w:vertAlign w:val="superscript"/>
              </w:rPr>
              <w:t>1</w:t>
            </w:r>
            <w:r w:rsidRPr="00276F80">
              <w:rPr>
                <w:rFonts w:eastAsia="Calibri" w:cs="Tahoma"/>
                <w:color w:val="000000"/>
                <w:szCs w:val="18"/>
              </w:rPr>
              <w:t xml:space="preserve"> of E</w:t>
            </w:r>
            <w:r w:rsidR="008B6A03">
              <w:rPr>
                <w:rFonts w:eastAsia="SimSun" w:cs="Tahoma"/>
                <w:color w:val="000000"/>
                <w:szCs w:val="18"/>
              </w:rPr>
              <w:t xml:space="preserve">nterprise </w:t>
            </w:r>
            <w:r w:rsidRPr="00276F80">
              <w:rPr>
                <w:rFonts w:eastAsia="Calibri" w:cs="Tahoma"/>
                <w:color w:val="000000"/>
                <w:szCs w:val="18"/>
              </w:rPr>
              <w:t>CAL Suite</w:t>
            </w:r>
            <w:r w:rsidRPr="00276F80">
              <w:rPr>
                <w:rFonts w:eastAsia="Calibri" w:cs="Tahoma"/>
                <w:color w:val="000000"/>
                <w:szCs w:val="18"/>
                <w:vertAlign w:val="superscript"/>
              </w:rPr>
              <w:t>1</w:t>
            </w:r>
            <w:r w:rsidRPr="00276F80">
              <w:rPr>
                <w:rFonts w:eastAsia="Calibri" w:cs="Tahoma"/>
                <w:color w:val="000000"/>
                <w:szCs w:val="18"/>
              </w:rPr>
              <w:t xml:space="preserve"> + Office Pro Plus</w:t>
            </w:r>
            <w:r w:rsidRPr="00276F80">
              <w:rPr>
                <w:rFonts w:eastAsia="Calibri" w:cs="Tahoma"/>
                <w:color w:val="000000"/>
                <w:szCs w:val="18"/>
                <w:vertAlign w:val="superscript"/>
              </w:rPr>
              <w:t>1</w:t>
            </w:r>
          </w:p>
        </w:tc>
        <w:tc>
          <w:tcPr>
            <w:tcW w:w="4320" w:type="dxa"/>
            <w:shd w:val="clear" w:color="auto" w:fill="auto"/>
          </w:tcPr>
          <w:p w14:paraId="0EDFD05F" w14:textId="137AEFC3" w:rsidR="00B26237" w:rsidRPr="00276F80" w:rsidRDefault="00B26237" w:rsidP="008B6A03">
            <w:pPr>
              <w:rPr>
                <w:rFonts w:eastAsia="Calibri" w:cs="Tahoma"/>
                <w:color w:val="000000"/>
                <w:szCs w:val="18"/>
              </w:rPr>
            </w:pPr>
            <w:r w:rsidRPr="00276F80">
              <w:rPr>
                <w:rFonts w:eastAsia="Calibri" w:cs="Tahoma"/>
                <w:color w:val="000000"/>
                <w:szCs w:val="18"/>
              </w:rPr>
              <w:t>Aanvullende Gebruikers-SL voor Core Cal of E</w:t>
            </w:r>
            <w:r w:rsidR="008B6A03">
              <w:rPr>
                <w:rFonts w:eastAsia="SimSun" w:cs="Tahoma"/>
                <w:color w:val="000000"/>
                <w:szCs w:val="18"/>
              </w:rPr>
              <w:t xml:space="preserve">nterprise </w:t>
            </w:r>
            <w:r w:rsidRPr="00276F80">
              <w:rPr>
                <w:rFonts w:eastAsia="Calibri" w:cs="Tahoma"/>
                <w:color w:val="000000"/>
                <w:szCs w:val="18"/>
              </w:rPr>
              <w:t>CAL + Office Pro Plus voor Office 365 Education A3</w:t>
            </w:r>
          </w:p>
        </w:tc>
      </w:tr>
      <w:tr w:rsidR="00B26237" w:rsidRPr="00276F80" w14:paraId="0EDFD063" w14:textId="77777777" w:rsidTr="00B42A20">
        <w:tc>
          <w:tcPr>
            <w:tcW w:w="4320" w:type="dxa"/>
            <w:shd w:val="clear" w:color="auto" w:fill="auto"/>
          </w:tcPr>
          <w:p w14:paraId="0EDFD061" w14:textId="4BC8FB6B" w:rsidR="00B26237" w:rsidRPr="00276F80" w:rsidRDefault="00B26237" w:rsidP="00B42A20">
            <w:pPr>
              <w:rPr>
                <w:rFonts w:eastAsia="Calibri" w:cs="Tahoma"/>
                <w:color w:val="000000"/>
                <w:szCs w:val="18"/>
              </w:rPr>
            </w:pPr>
            <w:r w:rsidRPr="00276F80">
              <w:rPr>
                <w:rFonts w:eastAsia="Calibri" w:cs="Tahoma"/>
                <w:color w:val="000000"/>
                <w:szCs w:val="18"/>
              </w:rPr>
              <w:t>Core CAL Suite</w:t>
            </w:r>
            <w:r w:rsidRPr="00276F80">
              <w:rPr>
                <w:rFonts w:eastAsia="Calibri" w:cs="Tahoma"/>
                <w:color w:val="000000"/>
                <w:szCs w:val="18"/>
                <w:vertAlign w:val="superscript"/>
              </w:rPr>
              <w:t>1</w:t>
            </w:r>
            <w:r w:rsidRPr="00276F80">
              <w:rPr>
                <w:rFonts w:eastAsia="Calibri" w:cs="Tahoma"/>
                <w:color w:val="000000"/>
                <w:szCs w:val="18"/>
              </w:rPr>
              <w:t xml:space="preserve"> of E</w:t>
            </w:r>
            <w:r w:rsidR="008B6A03">
              <w:rPr>
                <w:rFonts w:eastAsia="SimSun" w:cs="Tahoma"/>
                <w:color w:val="000000"/>
                <w:szCs w:val="18"/>
              </w:rPr>
              <w:t xml:space="preserve">nterprise </w:t>
            </w:r>
            <w:r w:rsidRPr="00276F80">
              <w:rPr>
                <w:rFonts w:eastAsia="Calibri" w:cs="Tahoma"/>
                <w:color w:val="000000"/>
                <w:szCs w:val="18"/>
              </w:rPr>
              <w:t>CAL Suite</w:t>
            </w:r>
            <w:r w:rsidRPr="00276F80">
              <w:rPr>
                <w:rFonts w:eastAsia="Calibri" w:cs="Tahoma"/>
                <w:color w:val="000000"/>
                <w:szCs w:val="18"/>
                <w:vertAlign w:val="superscript"/>
              </w:rPr>
              <w:t>1</w:t>
            </w:r>
          </w:p>
        </w:tc>
        <w:tc>
          <w:tcPr>
            <w:tcW w:w="4320" w:type="dxa"/>
            <w:shd w:val="clear" w:color="auto" w:fill="auto"/>
          </w:tcPr>
          <w:p w14:paraId="0EDFD062" w14:textId="6225D30D" w:rsidR="00B26237" w:rsidRPr="00276F80" w:rsidRDefault="00B26237" w:rsidP="008B6A03">
            <w:pPr>
              <w:rPr>
                <w:rFonts w:eastAsia="Calibri" w:cs="Tahoma"/>
                <w:color w:val="000000"/>
                <w:szCs w:val="18"/>
              </w:rPr>
            </w:pPr>
            <w:r w:rsidRPr="00276F80">
              <w:rPr>
                <w:rFonts w:eastAsia="Calibri" w:cs="Tahoma"/>
                <w:color w:val="000000"/>
                <w:szCs w:val="18"/>
              </w:rPr>
              <w:t>Aanvullende Gebruikers-SL voor Core CAL of E</w:t>
            </w:r>
            <w:r w:rsidR="008B6A03">
              <w:rPr>
                <w:rFonts w:eastAsia="SimSun" w:cs="Tahoma"/>
                <w:color w:val="000000"/>
                <w:szCs w:val="18"/>
              </w:rPr>
              <w:t xml:space="preserve">nterprise </w:t>
            </w:r>
            <w:r w:rsidRPr="00276F80">
              <w:rPr>
                <w:rFonts w:eastAsia="Calibri" w:cs="Tahoma"/>
                <w:color w:val="000000"/>
                <w:szCs w:val="18"/>
              </w:rPr>
              <w:t>CAL voor Office 365 Education A4</w:t>
            </w:r>
          </w:p>
        </w:tc>
      </w:tr>
      <w:tr w:rsidR="00B26237" w:rsidRPr="00276F80" w14:paraId="0EDFD066" w14:textId="77777777" w:rsidTr="00B42A20">
        <w:tc>
          <w:tcPr>
            <w:tcW w:w="4320" w:type="dxa"/>
            <w:shd w:val="clear" w:color="auto" w:fill="auto"/>
          </w:tcPr>
          <w:p w14:paraId="0EDFD064" w14:textId="77777777" w:rsidR="00B26237" w:rsidRPr="00276F80" w:rsidRDefault="00B26237" w:rsidP="00B42A20">
            <w:pPr>
              <w:rPr>
                <w:rFonts w:eastAsia="Calibri" w:cs="Tahoma"/>
                <w:color w:val="000000"/>
                <w:szCs w:val="18"/>
              </w:rPr>
            </w:pPr>
            <w:r w:rsidRPr="00276F80">
              <w:rPr>
                <w:rFonts w:eastAsia="Calibri" w:cs="Tahoma"/>
                <w:color w:val="000000"/>
                <w:szCs w:val="18"/>
              </w:rPr>
              <w:t>Office Pro Plus</w:t>
            </w:r>
            <w:r w:rsidRPr="00276F80">
              <w:rPr>
                <w:rFonts w:eastAsia="Calibri" w:cs="Tahoma"/>
                <w:color w:val="000000"/>
                <w:szCs w:val="18"/>
                <w:vertAlign w:val="superscript"/>
              </w:rPr>
              <w:t>1</w:t>
            </w:r>
          </w:p>
        </w:tc>
        <w:tc>
          <w:tcPr>
            <w:tcW w:w="4320" w:type="dxa"/>
            <w:shd w:val="clear" w:color="auto" w:fill="auto"/>
          </w:tcPr>
          <w:p w14:paraId="0EDFD065" w14:textId="77777777" w:rsidR="00B26237" w:rsidRPr="00276F80" w:rsidRDefault="00B26237" w:rsidP="009B3FA2">
            <w:pPr>
              <w:rPr>
                <w:rFonts w:eastAsia="Calibri" w:cs="Tahoma"/>
                <w:color w:val="000000"/>
                <w:szCs w:val="18"/>
              </w:rPr>
            </w:pPr>
            <w:r w:rsidRPr="00276F80">
              <w:rPr>
                <w:rFonts w:eastAsia="Calibri" w:cs="Tahoma"/>
                <w:color w:val="000000"/>
                <w:szCs w:val="18"/>
              </w:rPr>
              <w:t>Aanvullende Gebruikers-SL voor Office Pro Plus voor Office 365 Education A4</w:t>
            </w:r>
          </w:p>
        </w:tc>
      </w:tr>
      <w:tr w:rsidR="00B26237" w:rsidRPr="00276F80" w14:paraId="0EDFD069" w14:textId="77777777" w:rsidTr="00B42A20">
        <w:tc>
          <w:tcPr>
            <w:tcW w:w="4320" w:type="dxa"/>
            <w:shd w:val="clear" w:color="auto" w:fill="auto"/>
          </w:tcPr>
          <w:p w14:paraId="0EDFD067" w14:textId="0602755A" w:rsidR="00B26237" w:rsidRPr="00276F80" w:rsidRDefault="00B26237" w:rsidP="00B42A20">
            <w:pPr>
              <w:rPr>
                <w:rFonts w:eastAsia="Calibri" w:cs="Tahoma"/>
                <w:color w:val="000000"/>
                <w:szCs w:val="18"/>
              </w:rPr>
            </w:pPr>
            <w:r w:rsidRPr="00276F80">
              <w:rPr>
                <w:rFonts w:eastAsia="Calibri" w:cs="Tahoma"/>
                <w:color w:val="000000"/>
                <w:szCs w:val="18"/>
              </w:rPr>
              <w:t>Core CAL Suite of E</w:t>
            </w:r>
            <w:r w:rsidR="008B6A03">
              <w:rPr>
                <w:rFonts w:eastAsia="SimSun" w:cs="Tahoma"/>
                <w:color w:val="000000"/>
                <w:szCs w:val="18"/>
              </w:rPr>
              <w:t xml:space="preserve">nterprise </w:t>
            </w:r>
            <w:r w:rsidRPr="00276F80">
              <w:rPr>
                <w:rFonts w:eastAsia="Calibri" w:cs="Tahoma"/>
                <w:color w:val="000000"/>
                <w:szCs w:val="18"/>
              </w:rPr>
              <w:t>CAL Suite</w:t>
            </w:r>
            <w:r w:rsidRPr="00276F80">
              <w:rPr>
                <w:rFonts w:eastAsia="Calibri" w:cs="Tahoma"/>
                <w:color w:val="000000"/>
                <w:szCs w:val="18"/>
                <w:vertAlign w:val="superscript"/>
              </w:rPr>
              <w:t>1</w:t>
            </w:r>
            <w:r w:rsidRPr="00276F80">
              <w:rPr>
                <w:rFonts w:eastAsia="Calibri" w:cs="Tahoma"/>
                <w:color w:val="000000"/>
                <w:szCs w:val="18"/>
              </w:rPr>
              <w:t xml:space="preserve"> + Office Pro Plus</w:t>
            </w:r>
            <w:r w:rsidRPr="00276F80">
              <w:rPr>
                <w:rFonts w:eastAsia="Calibri" w:cs="Tahoma"/>
                <w:color w:val="000000"/>
                <w:szCs w:val="18"/>
                <w:vertAlign w:val="superscript"/>
              </w:rPr>
              <w:t>1</w:t>
            </w:r>
          </w:p>
        </w:tc>
        <w:tc>
          <w:tcPr>
            <w:tcW w:w="4320" w:type="dxa"/>
            <w:shd w:val="clear" w:color="auto" w:fill="auto"/>
          </w:tcPr>
          <w:p w14:paraId="0EDFD068" w14:textId="61321F92" w:rsidR="00B26237" w:rsidRPr="00276F80" w:rsidRDefault="00B26237" w:rsidP="008B6A03">
            <w:pPr>
              <w:rPr>
                <w:rFonts w:eastAsia="Calibri" w:cs="Tahoma"/>
                <w:color w:val="000000"/>
                <w:szCs w:val="18"/>
              </w:rPr>
            </w:pPr>
            <w:r w:rsidRPr="00276F80">
              <w:rPr>
                <w:rFonts w:eastAsia="Calibri" w:cs="Tahoma"/>
                <w:color w:val="000000"/>
                <w:szCs w:val="18"/>
              </w:rPr>
              <w:t>Aanvullende Gebruikers-SL voor Core Cal of E</w:t>
            </w:r>
            <w:r w:rsidR="008B6A03">
              <w:rPr>
                <w:rFonts w:eastAsia="SimSun" w:cs="Tahoma"/>
                <w:color w:val="000000"/>
                <w:szCs w:val="18"/>
              </w:rPr>
              <w:t xml:space="preserve">nterprise </w:t>
            </w:r>
            <w:r w:rsidRPr="00276F80">
              <w:rPr>
                <w:rFonts w:eastAsia="Calibri" w:cs="Tahoma"/>
                <w:color w:val="000000"/>
                <w:szCs w:val="18"/>
              </w:rPr>
              <w:t>CAL + Office Pro Plus voor Office 365 Education A4</w:t>
            </w:r>
          </w:p>
        </w:tc>
      </w:tr>
    </w:tbl>
    <w:p w14:paraId="0EDFD06A" w14:textId="77777777" w:rsidR="00B26237" w:rsidRPr="00736E5C" w:rsidRDefault="00B26237" w:rsidP="00B26237">
      <w:pPr>
        <w:ind w:left="900"/>
        <w:rPr>
          <w:rFonts w:eastAsia="Calibri" w:cs="Tahoma"/>
          <w:i/>
          <w:color w:val="000000"/>
          <w:sz w:val="16"/>
          <w:szCs w:val="18"/>
          <w:lang w:val="nl-NL"/>
        </w:rPr>
      </w:pPr>
      <w:r w:rsidRPr="00736E5C">
        <w:rPr>
          <w:rFonts w:eastAsia="Calibri" w:cs="Tahoma"/>
          <w:i/>
          <w:color w:val="000000"/>
          <w:sz w:val="16"/>
          <w:szCs w:val="18"/>
          <w:vertAlign w:val="superscript"/>
          <w:lang w:val="nl-NL"/>
        </w:rPr>
        <w:t>1</w:t>
      </w:r>
      <w:r w:rsidRPr="00736E5C">
        <w:rPr>
          <w:rFonts w:eastAsia="Calibri" w:cs="Tahoma"/>
          <w:i/>
          <w:color w:val="000000"/>
          <w:sz w:val="16"/>
          <w:szCs w:val="18"/>
          <w:lang w:val="nl-NL"/>
        </w:rPr>
        <w:t>Met actieve Software Assurance</w:t>
      </w:r>
    </w:p>
    <w:p w14:paraId="0EDFD06B" w14:textId="77777777" w:rsidR="00B14347" w:rsidRPr="00736E5C" w:rsidRDefault="00B14347" w:rsidP="00B26237">
      <w:pPr>
        <w:ind w:left="900"/>
        <w:rPr>
          <w:rFonts w:cs="Tahoma"/>
          <w:lang w:val="nl-NL"/>
        </w:rPr>
      </w:pPr>
    </w:p>
    <w:p w14:paraId="0EDFD06C" w14:textId="77777777" w:rsidR="00B26237" w:rsidRPr="00C340AC" w:rsidRDefault="00B26237" w:rsidP="006D4455">
      <w:pPr>
        <w:ind w:left="720"/>
        <w:rPr>
          <w:rFonts w:cs="Tahoma"/>
          <w:lang w:val="nl-NL"/>
        </w:rPr>
      </w:pPr>
      <w:r w:rsidRPr="00736E5C">
        <w:rPr>
          <w:rFonts w:eastAsia="Calibri" w:cs="Tahoma"/>
          <w:iCs/>
          <w:color w:val="000000"/>
          <w:szCs w:val="18"/>
          <w:lang w:val="nl-NL"/>
        </w:rPr>
        <w:t>Instellingen met Gebruikers-SL's voor Office 365 Education A3 of Office 365 Education A4 die zijn</w:t>
      </w:r>
      <w:r w:rsidR="006D4455" w:rsidRPr="00736E5C">
        <w:rPr>
          <w:rFonts w:eastAsia="Calibri" w:cs="Tahoma"/>
          <w:iCs/>
          <w:color w:val="000000"/>
          <w:szCs w:val="18"/>
          <w:lang w:val="nl-NL"/>
        </w:rPr>
        <w:t> </w:t>
      </w:r>
      <w:r w:rsidRPr="00736E5C">
        <w:rPr>
          <w:rFonts w:eastAsia="Calibri" w:cs="Tahoma"/>
          <w:iCs/>
          <w:color w:val="000000"/>
          <w:szCs w:val="18"/>
          <w:lang w:val="nl-NL"/>
        </w:rPr>
        <w:t xml:space="preserve">overgedragen aan alle personeelsleden en onderwijsmedewerkers, mogen Office Professional Plus </w:t>
      </w:r>
      <w:r w:rsidR="006D4455" w:rsidRPr="00736E5C">
        <w:rPr>
          <w:rFonts w:eastAsia="Calibri" w:cs="Tahoma"/>
          <w:iCs/>
          <w:color w:val="000000"/>
          <w:szCs w:val="18"/>
          <w:lang w:val="nl-NL"/>
        </w:rPr>
        <w:br/>
      </w:r>
      <w:r w:rsidRPr="00736E5C">
        <w:rPr>
          <w:rFonts w:eastAsia="Calibri" w:cs="Tahoma"/>
          <w:iCs/>
          <w:color w:val="000000"/>
          <w:szCs w:val="18"/>
          <w:lang w:val="nl-NL"/>
        </w:rPr>
        <w:t>2010-software installeren in alle vrij toegankelijke laboratoria en bibliotheken binnen de Organisatie van de Instelling</w:t>
      </w:r>
      <w:r w:rsidR="00595302">
        <w:rPr>
          <w:rFonts w:eastAsia="Calibri" w:cs="Tahoma"/>
          <w:iCs/>
          <w:color w:val="000000"/>
          <w:szCs w:val="18"/>
          <w:lang w:val="nl-NL"/>
        </w:rPr>
        <w:t xml:space="preserve">. </w:t>
      </w:r>
      <w:r w:rsidRPr="00C340AC">
        <w:rPr>
          <w:rFonts w:eastAsia="Calibri" w:cs="Tahoma"/>
          <w:iCs/>
          <w:color w:val="000000"/>
          <w:szCs w:val="18"/>
          <w:lang w:val="nl-NL"/>
        </w:rPr>
        <w:t>Op het gebruik van de software zijn overigens de licentievoorwaarden van Office Pro Plus 2010 van toepassing.</w:t>
      </w:r>
    </w:p>
    <w:p w14:paraId="0EDFD06D" w14:textId="77777777" w:rsidR="00B26237" w:rsidRPr="00C340AC" w:rsidRDefault="00B26237" w:rsidP="00B26237">
      <w:pPr>
        <w:ind w:left="720"/>
        <w:rPr>
          <w:rFonts w:cs="Tahoma"/>
          <w:lang w:val="nl-NL"/>
        </w:rPr>
      </w:pPr>
    </w:p>
    <w:p w14:paraId="0EDFD06E" w14:textId="77777777" w:rsidR="00B26237" w:rsidRPr="00C340AC" w:rsidRDefault="00B26237" w:rsidP="006D4455">
      <w:pPr>
        <w:pStyle w:val="FootnoteBulletLevel2"/>
        <w:tabs>
          <w:tab w:val="clear" w:pos="1260"/>
        </w:tabs>
        <w:spacing w:before="0"/>
        <w:ind w:left="720" w:firstLine="0"/>
        <w:rPr>
          <w:rFonts w:ascii="Tahoma" w:hAnsi="Tahoma" w:cs="Tahoma"/>
          <w:lang w:val="nl-NL"/>
        </w:rPr>
      </w:pPr>
      <w:r w:rsidRPr="00C340AC">
        <w:rPr>
          <w:rFonts w:ascii="Tahoma" w:eastAsia="Calibri" w:hAnsi="Tahoma" w:cs="Tahoma"/>
          <w:color w:val="000000"/>
          <w:sz w:val="18"/>
          <w:szCs w:val="18"/>
          <w:lang w:val="nl-NL"/>
        </w:rPr>
        <w:t>Voor Lync Online Plan 1A en Plan 2A dient Microsoft Lync 2013 (of Lync voor Mac 2011) afzonderlijk te worden aangeschaft en geïnstalleerd voor toegang tot de volledige set Lync Online Plan 1A en Plan 2A. Als</w:t>
      </w:r>
      <w:r w:rsidR="006D4455">
        <w:rPr>
          <w:rFonts w:ascii="Tahoma" w:eastAsia="Calibri" w:hAnsi="Tahoma" w:cs="Tahoma"/>
          <w:color w:val="000000"/>
          <w:sz w:val="18"/>
          <w:szCs w:val="18"/>
          <w:lang w:val="nl-NL"/>
        </w:rPr>
        <w:t> </w:t>
      </w:r>
      <w:r w:rsidRPr="00C340AC">
        <w:rPr>
          <w:rFonts w:ascii="Tahoma" w:eastAsia="Calibri" w:hAnsi="Tahoma" w:cs="Tahoma"/>
          <w:color w:val="000000"/>
          <w:sz w:val="18"/>
          <w:szCs w:val="18"/>
          <w:lang w:val="nl-NL"/>
        </w:rPr>
        <w:t>tijdelijke aanbieding ontvangen klanten met een licentie voor Lync Online gratis één gelicentieerd exemplaar van Lync voor Mac 2011 bij elke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595302">
        <w:rPr>
          <w:rFonts w:ascii="Tahoma" w:eastAsia="Calibri" w:hAnsi="Tahoma" w:cs="Tahoma"/>
          <w:color w:val="000000"/>
          <w:sz w:val="18"/>
          <w:szCs w:val="18"/>
          <w:lang w:val="nl-NL"/>
        </w:rPr>
        <w:t xml:space="preserve">. </w:t>
      </w:r>
      <w:r w:rsidRPr="00C340AC">
        <w:rPr>
          <w:rFonts w:ascii="Tahoma" w:eastAsia="Calibri" w:hAnsi="Tahoma" w:cs="Tahoma"/>
          <w:color w:val="000000"/>
          <w:sz w:val="18"/>
          <w:szCs w:val="18"/>
          <w:lang w:val="nl-NL"/>
        </w:rPr>
        <w:t>Klanten kunnen de gratis Lync Basic 2013-client gebruiken voor hun Windows-eindgebruikers.</w:t>
      </w:r>
    </w:p>
    <w:p w14:paraId="0EDFD06F" w14:textId="77777777" w:rsidR="00B26237" w:rsidRDefault="00B26237" w:rsidP="00D16EA8">
      <w:pPr>
        <w:pStyle w:val="FootnoteBulletLevel2"/>
        <w:tabs>
          <w:tab w:val="clear" w:pos="1260"/>
        </w:tabs>
        <w:spacing w:before="0"/>
        <w:ind w:left="0" w:firstLine="0"/>
        <w:rPr>
          <w:rFonts w:ascii="Tahoma" w:hAnsi="Tahoma" w:cs="Tahoma"/>
          <w:sz w:val="18"/>
          <w:szCs w:val="18"/>
          <w:lang w:val="nl-NL"/>
        </w:rPr>
      </w:pPr>
    </w:p>
    <w:p w14:paraId="0EDFD070" w14:textId="77777777" w:rsidR="00FA5A7A" w:rsidRPr="00FA5A7A" w:rsidRDefault="00FA5A7A" w:rsidP="00D16EA8">
      <w:pPr>
        <w:pStyle w:val="FootnoteBulletLevel2"/>
        <w:tabs>
          <w:tab w:val="clear" w:pos="1260"/>
        </w:tabs>
        <w:spacing w:before="0"/>
        <w:ind w:left="0" w:firstLine="0"/>
        <w:rPr>
          <w:rFonts w:ascii="Tahoma" w:hAnsi="Tahoma" w:cs="Tahoma"/>
          <w:sz w:val="18"/>
          <w:szCs w:val="18"/>
          <w:lang w:val="nl-NL"/>
        </w:rPr>
      </w:pPr>
    </w:p>
    <w:p w14:paraId="0EDFD071" w14:textId="77777777" w:rsidR="00996781" w:rsidRPr="00FA5A7A" w:rsidRDefault="00A13C98" w:rsidP="00B26237">
      <w:pPr>
        <w:pStyle w:val="Heading2"/>
        <w:ind w:left="0"/>
        <w:rPr>
          <w:rFonts w:ascii="Tahoma" w:hAnsi="Tahoma" w:cs="Tahoma"/>
          <w:sz w:val="22"/>
          <w:szCs w:val="22"/>
          <w:lang w:val="nl-NL"/>
        </w:rPr>
      </w:pPr>
      <w:bookmarkStart w:id="986" w:name="_7_Office_365"/>
      <w:bookmarkStart w:id="987" w:name="_65_Office_365"/>
      <w:bookmarkStart w:id="988" w:name="_5_Office_365"/>
      <w:bookmarkStart w:id="989" w:name="_Toc361497108"/>
      <w:bookmarkStart w:id="990" w:name="_Toc336338263"/>
      <w:bookmarkEnd w:id="986"/>
      <w:bookmarkEnd w:id="987"/>
      <w:bookmarkEnd w:id="988"/>
      <w:r w:rsidRPr="00FA5A7A">
        <w:rPr>
          <w:rFonts w:ascii="Tahoma" w:hAnsi="Tahoma" w:cs="Tahoma"/>
          <w:caps/>
          <w:color w:val="FF6600"/>
          <w:sz w:val="22"/>
          <w:szCs w:val="22"/>
          <w:vertAlign w:val="superscript"/>
          <w:lang w:val="nl-NL"/>
        </w:rPr>
        <w:t>6</w:t>
      </w:r>
      <w:r w:rsidR="00830A07" w:rsidRPr="00FA5A7A">
        <w:rPr>
          <w:rFonts w:ascii="Tahoma" w:hAnsi="Tahoma" w:cs="Tahoma"/>
          <w:color w:val="F66400"/>
          <w:sz w:val="22"/>
          <w:szCs w:val="22"/>
          <w:lang w:val="nl-NL"/>
        </w:rPr>
        <w:t xml:space="preserve"> </w:t>
      </w:r>
      <w:r w:rsidRPr="00FA5A7A">
        <w:rPr>
          <w:rFonts w:ascii="Tahoma" w:hAnsi="Tahoma" w:cs="Tahoma"/>
          <w:color w:val="FF6600"/>
          <w:sz w:val="22"/>
          <w:szCs w:val="22"/>
          <w:lang w:val="nl-NL"/>
        </w:rPr>
        <w:t>Office 365 Midsize Business</w:t>
      </w:r>
      <w:bookmarkEnd w:id="989"/>
    </w:p>
    <w:p w14:paraId="0EDFD072" w14:textId="77777777" w:rsidR="00996781" w:rsidRPr="00C340AC" w:rsidRDefault="00996781" w:rsidP="00996781">
      <w:pPr>
        <w:ind w:left="720"/>
        <w:rPr>
          <w:rFonts w:cs="Tahoma"/>
          <w:lang w:val="nl-NL"/>
        </w:rPr>
      </w:pPr>
    </w:p>
    <w:p w14:paraId="0EDFD073" w14:textId="77777777" w:rsidR="00996781" w:rsidRPr="00C340AC" w:rsidRDefault="00996781" w:rsidP="006D4455">
      <w:pPr>
        <w:ind w:left="720"/>
        <w:rPr>
          <w:rFonts w:cs="Tahoma"/>
          <w:lang w:val="nl-NL"/>
        </w:rPr>
      </w:pPr>
      <w:r w:rsidRPr="00C340AC">
        <w:rPr>
          <w:rFonts w:cs="Tahoma"/>
          <w:color w:val="000000"/>
          <w:lang w:val="nl-NL"/>
        </w:rPr>
        <w:t>Office 365 Midsized Business is gericht op klanten met een organisatie met 10 tot 250 seats</w:t>
      </w:r>
      <w:r w:rsidR="00595302">
        <w:rPr>
          <w:rFonts w:cs="Tahoma"/>
          <w:color w:val="000000"/>
          <w:lang w:val="nl-NL"/>
        </w:rPr>
        <w:t xml:space="preserve">. </w:t>
      </w:r>
      <w:r w:rsidRPr="00C340AC">
        <w:rPr>
          <w:rFonts w:cs="Tahoma"/>
          <w:color w:val="000000"/>
          <w:lang w:val="nl-NL"/>
        </w:rPr>
        <w:t>Wordt alleen</w:t>
      </w:r>
      <w:r w:rsidR="006D4455">
        <w:rPr>
          <w:rFonts w:cs="Tahoma"/>
          <w:color w:val="000000"/>
          <w:lang w:val="nl-NL"/>
        </w:rPr>
        <w:t> </w:t>
      </w:r>
      <w:r w:rsidRPr="00C340AC">
        <w:rPr>
          <w:rFonts w:cs="Tahoma"/>
          <w:color w:val="000000"/>
          <w:lang w:val="nl-NL"/>
        </w:rPr>
        <w:t>verkocht in het kader van de programma´s Open License, Open Value en Open Value Subscription</w:t>
      </w:r>
      <w:r w:rsidR="00595302">
        <w:rPr>
          <w:rFonts w:cs="Tahoma"/>
          <w:color w:val="000000"/>
          <w:lang w:val="nl-NL"/>
        </w:rPr>
        <w:t xml:space="preserve">. </w:t>
      </w:r>
      <w:r w:rsidRPr="00C340AC">
        <w:rPr>
          <w:rFonts w:cs="Tahoma"/>
          <w:color w:val="000000"/>
          <w:lang w:val="nl-NL"/>
        </w:rPr>
        <w:t xml:space="preserve">Bij aankoop van Office 365 Midsized Business wordt een productcode verstrekt waarmee de dienst kan worden geactiveerd. </w:t>
      </w:r>
    </w:p>
    <w:p w14:paraId="0EDFD074" w14:textId="77777777" w:rsidR="00996781" w:rsidRPr="00C340AC" w:rsidRDefault="00996781" w:rsidP="00996781">
      <w:pPr>
        <w:ind w:left="720"/>
        <w:rPr>
          <w:rFonts w:cs="Tahoma"/>
          <w:lang w:val="nl-NL"/>
        </w:rPr>
      </w:pPr>
    </w:p>
    <w:p w14:paraId="0EDFD075" w14:textId="77777777" w:rsidR="00996781" w:rsidRPr="00C340AC" w:rsidRDefault="00996781" w:rsidP="006D4455">
      <w:pPr>
        <w:ind w:left="720"/>
        <w:rPr>
          <w:rFonts w:cs="Tahoma"/>
          <w:lang w:val="nl-NL"/>
        </w:rPr>
      </w:pPr>
      <w:r w:rsidRPr="00C340AC">
        <w:rPr>
          <w:rFonts w:cs="Tahoma"/>
          <w:color w:val="000000"/>
          <w:lang w:val="nl-NL"/>
        </w:rPr>
        <w:t>Office 365 Midsized Business wordt verkocht met een jaar vooruitbetaling</w:t>
      </w:r>
      <w:r w:rsidR="00595302">
        <w:rPr>
          <w:rFonts w:cs="Tahoma"/>
          <w:color w:val="000000"/>
          <w:lang w:val="nl-NL"/>
        </w:rPr>
        <w:t xml:space="preserve">. </w:t>
      </w:r>
      <w:r w:rsidRPr="00C340AC">
        <w:rPr>
          <w:rFonts w:cs="Tahoma"/>
          <w:color w:val="000000"/>
          <w:lang w:val="nl-NL"/>
        </w:rPr>
        <w:t>De begin- en einddatum van</w:t>
      </w:r>
      <w:r w:rsidR="006D4455">
        <w:rPr>
          <w:rFonts w:cs="Tahoma"/>
          <w:color w:val="000000"/>
          <w:lang w:val="nl-NL"/>
        </w:rPr>
        <w:t> </w:t>
      </w:r>
      <w:r w:rsidRPr="00C340AC">
        <w:rPr>
          <w:rFonts w:cs="Tahoma"/>
          <w:color w:val="000000"/>
          <w:lang w:val="nl-NL"/>
        </w:rPr>
        <w:t>het</w:t>
      </w:r>
      <w:r w:rsidR="006D4455">
        <w:rPr>
          <w:rFonts w:cs="Tahoma"/>
          <w:color w:val="000000"/>
          <w:lang w:val="nl-NL"/>
        </w:rPr>
        <w:t> </w:t>
      </w:r>
      <w:r w:rsidRPr="00C340AC">
        <w:rPr>
          <w:rFonts w:cs="Tahoma"/>
          <w:color w:val="000000"/>
          <w:lang w:val="nl-NL"/>
        </w:rPr>
        <w:t>abonnement op de dienst staat los van de looptijd van het Volume Licensing-contract</w:t>
      </w:r>
      <w:r w:rsidR="00595302">
        <w:rPr>
          <w:rFonts w:cs="Tahoma"/>
          <w:color w:val="000000"/>
          <w:lang w:val="nl-NL"/>
        </w:rPr>
        <w:t xml:space="preserve">. </w:t>
      </w:r>
      <w:r w:rsidRPr="00C340AC">
        <w:rPr>
          <w:rFonts w:cs="Tahoma"/>
          <w:color w:val="000000"/>
          <w:lang w:val="nl-NL"/>
        </w:rPr>
        <w:t>De</w:t>
      </w:r>
      <w:r w:rsidR="006D4455">
        <w:rPr>
          <w:rFonts w:cs="Tahoma"/>
          <w:color w:val="000000"/>
          <w:lang w:val="nl-NL"/>
        </w:rPr>
        <w:t> </w:t>
      </w:r>
      <w:r w:rsidRPr="00C340AC">
        <w:rPr>
          <w:rFonts w:cs="Tahoma"/>
          <w:color w:val="000000"/>
          <w:lang w:val="nl-NL"/>
        </w:rPr>
        <w:t>abonnementsperiode start op het moment dat de productcode wordt geactiveerd, niet op het moment dat de bestelling wordt geplaatst</w:t>
      </w:r>
      <w:r w:rsidR="00595302">
        <w:rPr>
          <w:rFonts w:cs="Tahoma"/>
          <w:color w:val="000000"/>
          <w:lang w:val="nl-NL"/>
        </w:rPr>
        <w:t xml:space="preserve">. </w:t>
      </w:r>
      <w:r w:rsidRPr="00C340AC">
        <w:rPr>
          <w:rFonts w:cs="Tahoma"/>
          <w:color w:val="000000"/>
          <w:lang w:val="nl-NL"/>
        </w:rPr>
        <w:t xml:space="preserve">Wanneer de productcode voor Office 365 eenmaal is geactiveerd, aanvaardt Microsoft geen retourverzoeken meer van de partners. </w:t>
      </w:r>
    </w:p>
    <w:p w14:paraId="0EDFD076" w14:textId="77777777" w:rsidR="00996781" w:rsidRPr="00C340AC" w:rsidRDefault="00996781" w:rsidP="00996781">
      <w:pPr>
        <w:ind w:left="720"/>
        <w:rPr>
          <w:rFonts w:cs="Tahoma"/>
          <w:lang w:val="nl-NL"/>
        </w:rPr>
      </w:pPr>
    </w:p>
    <w:p w14:paraId="0EDFD077" w14:textId="77777777" w:rsidR="00996781" w:rsidRPr="00C340AC" w:rsidRDefault="00996781" w:rsidP="00996781">
      <w:pPr>
        <w:ind w:left="720"/>
        <w:rPr>
          <w:rFonts w:cs="Tahoma"/>
          <w:lang w:val="nl-NL"/>
        </w:rPr>
      </w:pPr>
      <w:r w:rsidRPr="00C340AC">
        <w:rPr>
          <w:rFonts w:cs="Tahoma"/>
          <w:color w:val="000000"/>
          <w:lang w:val="nl-NL"/>
        </w:rPr>
        <w:t>Eindklanten die beschikken over een actieve Open Value/Open Value Subscription Overeenkomst met een organisatiebrede verplichting voor Office Pro Plus en of Client Access License Suite komen in aanmerking voor Office 365 Midsized Business tegen een gereduceerd tarief</w:t>
      </w:r>
      <w:r w:rsidR="00595302">
        <w:rPr>
          <w:rFonts w:cs="Tahoma"/>
          <w:color w:val="000000"/>
          <w:lang w:val="nl-NL"/>
        </w:rPr>
        <w:t xml:space="preserve">. </w:t>
      </w:r>
      <w:r w:rsidRPr="00C340AC">
        <w:rPr>
          <w:rFonts w:cs="Tahoma"/>
          <w:color w:val="000000"/>
          <w:lang w:val="nl-NL"/>
        </w:rPr>
        <w:t xml:space="preserve">Deze aanbieding wordt aangeduid als de Office 365 Open Value Aanbieding. De klant kan contact opnemen met zijn reseller voor meer informatie. </w:t>
      </w:r>
    </w:p>
    <w:p w14:paraId="0EDFD078" w14:textId="77777777" w:rsidR="00996781" w:rsidRPr="00C340AC" w:rsidRDefault="00996781" w:rsidP="00996781">
      <w:pPr>
        <w:ind w:left="720"/>
        <w:rPr>
          <w:rFonts w:cs="Tahoma"/>
          <w:lang w:val="nl-NL"/>
        </w:rPr>
      </w:pPr>
    </w:p>
    <w:p w14:paraId="0EDFD079" w14:textId="77777777" w:rsidR="00996781" w:rsidRPr="00C340AC" w:rsidRDefault="00996781" w:rsidP="00996781">
      <w:pPr>
        <w:ind w:left="720"/>
        <w:rPr>
          <w:rFonts w:cs="Tahoma"/>
          <w:lang w:val="nl-NL"/>
        </w:rPr>
      </w:pPr>
      <w:r w:rsidRPr="00C340AC">
        <w:rPr>
          <w:rFonts w:cs="Tahoma"/>
          <w:color w:val="000000"/>
          <w:lang w:val="nl-NL"/>
        </w:rPr>
        <w:t>In het geval van een conflict tussen de licentievoorwaarden voor Office 365 Midsized Business en deze aantekening prevaleren de huidige Product Use Rights.</w:t>
      </w:r>
    </w:p>
    <w:p w14:paraId="0EDFD07A" w14:textId="77777777" w:rsidR="000A0D35" w:rsidRDefault="000A0D35" w:rsidP="00996781">
      <w:pPr>
        <w:ind w:left="720"/>
        <w:rPr>
          <w:rFonts w:cs="Tahoma"/>
          <w:lang w:val="nl-NL"/>
        </w:rPr>
      </w:pPr>
    </w:p>
    <w:p w14:paraId="0EDFD07B" w14:textId="77777777" w:rsidR="00FA5A7A" w:rsidRPr="00C340AC" w:rsidRDefault="00FA5A7A" w:rsidP="00996781">
      <w:pPr>
        <w:ind w:left="720"/>
        <w:rPr>
          <w:rFonts w:cs="Tahoma"/>
          <w:lang w:val="nl-NL"/>
        </w:rPr>
      </w:pPr>
    </w:p>
    <w:p w14:paraId="0EDFD07C" w14:textId="77777777" w:rsidR="000A0D35" w:rsidRPr="00FA5A7A" w:rsidRDefault="000A0D35" w:rsidP="006D4455">
      <w:pPr>
        <w:pStyle w:val="Heading2"/>
        <w:ind w:left="153" w:hanging="153"/>
        <w:rPr>
          <w:rFonts w:ascii="Tahoma" w:hAnsi="Tahoma" w:cs="Tahoma"/>
          <w:sz w:val="22"/>
          <w:szCs w:val="22"/>
          <w:lang w:val="nl-NL"/>
        </w:rPr>
      </w:pPr>
      <w:bookmarkStart w:id="991" w:name="_7_Add-on_User"/>
      <w:bookmarkStart w:id="992" w:name="_7_Aanvullende_Abonnementslicentie"/>
      <w:bookmarkStart w:id="993" w:name="_Toc361497109"/>
      <w:bookmarkEnd w:id="991"/>
      <w:bookmarkEnd w:id="992"/>
      <w:r w:rsidRPr="00FA5A7A">
        <w:rPr>
          <w:rFonts w:ascii="Tahoma" w:hAnsi="Tahoma" w:cs="Tahoma"/>
          <w:caps/>
          <w:color w:val="FF6600"/>
          <w:sz w:val="22"/>
          <w:szCs w:val="22"/>
          <w:vertAlign w:val="superscript"/>
          <w:lang w:val="nl-NL"/>
        </w:rPr>
        <w:t>7</w:t>
      </w:r>
      <w:r w:rsidR="00830A07" w:rsidRPr="00FA5A7A">
        <w:rPr>
          <w:rFonts w:ascii="Tahoma" w:hAnsi="Tahoma" w:cs="Tahoma"/>
          <w:color w:val="F66400"/>
          <w:sz w:val="22"/>
          <w:szCs w:val="22"/>
          <w:lang w:val="nl-NL"/>
        </w:rPr>
        <w:t xml:space="preserve"> </w:t>
      </w:r>
      <w:r w:rsidRPr="00FA5A7A">
        <w:rPr>
          <w:rFonts w:ascii="Tahoma" w:hAnsi="Tahoma" w:cs="Tahoma"/>
          <w:color w:val="FF6600"/>
          <w:sz w:val="22"/>
          <w:szCs w:val="22"/>
          <w:lang w:val="nl-NL"/>
        </w:rPr>
        <w:t>Aanvullende Abonnementslicentie voor gebruikers voor Office 365 en Enterprise</w:t>
      </w:r>
      <w:r w:rsidR="006D4455" w:rsidRPr="00FA5A7A">
        <w:rPr>
          <w:rFonts w:ascii="Tahoma" w:hAnsi="Tahoma" w:cs="Tahoma"/>
          <w:color w:val="FF6600"/>
          <w:sz w:val="22"/>
          <w:szCs w:val="22"/>
          <w:lang w:val="nl-NL"/>
        </w:rPr>
        <w:t> </w:t>
      </w:r>
      <w:r w:rsidRPr="00FA5A7A">
        <w:rPr>
          <w:rFonts w:ascii="Tahoma" w:hAnsi="Tahoma" w:cs="Tahoma"/>
          <w:color w:val="FF6600"/>
          <w:sz w:val="22"/>
          <w:szCs w:val="22"/>
          <w:lang w:val="nl-NL"/>
        </w:rPr>
        <w:t>Workloads</w:t>
      </w:r>
      <w:bookmarkEnd w:id="993"/>
    </w:p>
    <w:p w14:paraId="0EDFD07D" w14:textId="77777777" w:rsidR="000A0D35" w:rsidRPr="00C340AC" w:rsidRDefault="000A0D35" w:rsidP="000A0D35">
      <w:pPr>
        <w:spacing w:after="60"/>
        <w:ind w:left="720"/>
        <w:rPr>
          <w:rFonts w:cs="Tahoma"/>
          <w:lang w:val="nl-NL"/>
        </w:rPr>
      </w:pPr>
    </w:p>
    <w:p w14:paraId="0EDFD07E" w14:textId="77777777" w:rsidR="000A0D35" w:rsidRDefault="000A0D35" w:rsidP="000A0D35">
      <w:pPr>
        <w:spacing w:after="60"/>
        <w:ind w:left="720"/>
        <w:rPr>
          <w:rFonts w:cs="Tahoma"/>
          <w:lang w:val="nl-NL"/>
        </w:rPr>
      </w:pPr>
      <w:r w:rsidRPr="00C340AC">
        <w:rPr>
          <w:rFonts w:cs="Tahoma"/>
          <w:lang w:val="nl-NL"/>
        </w:rPr>
        <w:t xml:space="preserve">Een Aanvullende Abonnementslicentie voor Gebruikers (Aanvullende Gebruikers-SL) is een Abonnementslicentie (SL) voor gebruikers die is aangeschaft in aanvulling op (en gekoppeld aan een Kwalificerende Licentie (of een set Kwalificerende Licenties) en biedt toegang tot Online Diensten en gebruiksrechten gelijk aan een Gebruikers-SL voor Corresponderende Online Diensten. </w:t>
      </w:r>
    </w:p>
    <w:p w14:paraId="0EDFD07F" w14:textId="77777777" w:rsidR="002A2052" w:rsidRDefault="002A2052" w:rsidP="000A0D35">
      <w:pPr>
        <w:spacing w:after="60"/>
        <w:ind w:left="720"/>
        <w:rPr>
          <w:rFonts w:cs="Tahoma"/>
          <w:lang w:val="nl-NL"/>
        </w:rPr>
      </w:pPr>
    </w:p>
    <w:p w14:paraId="0EDFD080" w14:textId="77777777" w:rsidR="002A2052" w:rsidRDefault="002A2052" w:rsidP="000A0D35">
      <w:pPr>
        <w:spacing w:after="60"/>
        <w:ind w:left="720"/>
        <w:rPr>
          <w:rFonts w:cs="Tahoma"/>
          <w:lang w:val="nl-NL"/>
        </w:rPr>
      </w:pPr>
    </w:p>
    <w:p w14:paraId="0EDFD081" w14:textId="77777777" w:rsidR="002A2052" w:rsidRDefault="002A2052" w:rsidP="000A0D35">
      <w:pPr>
        <w:spacing w:after="60"/>
        <w:ind w:left="720"/>
        <w:rPr>
          <w:rFonts w:cs="Tahoma"/>
          <w:lang w:val="nl-NL"/>
        </w:rPr>
      </w:pPr>
    </w:p>
    <w:p w14:paraId="0EDFD082" w14:textId="77777777" w:rsidR="000A0D35" w:rsidRPr="00C340AC" w:rsidRDefault="000A0D35" w:rsidP="00E27BA5">
      <w:pPr>
        <w:spacing w:after="60"/>
        <w:ind w:left="720"/>
        <w:rPr>
          <w:rFonts w:cs="Tahoma"/>
          <w:lang w:val="nl-NL"/>
        </w:rPr>
      </w:pPr>
      <w:r w:rsidRPr="00C340AC">
        <w:rPr>
          <w:rFonts w:cs="Tahoma"/>
          <w:lang w:val="nl-NL"/>
        </w:rPr>
        <w:t>In de volgende tabel worden de Kwalificerende Licenties en Gebruikers-SL voor Corresponderende Online</w:t>
      </w:r>
      <w:r w:rsidR="00E27BA5">
        <w:rPr>
          <w:rFonts w:cs="Tahoma"/>
          <w:lang w:val="nl-NL"/>
        </w:rPr>
        <w:t> </w:t>
      </w:r>
      <w:r w:rsidRPr="00C340AC">
        <w:rPr>
          <w:rFonts w:cs="Tahoma"/>
          <w:lang w:val="nl-NL"/>
        </w:rPr>
        <w:t>Diensten voor elke beschikbare Aanvullende Gebruikers-SL weergegeven.</w:t>
      </w:r>
    </w:p>
    <w:p w14:paraId="0EDFD083" w14:textId="77777777" w:rsidR="000A0D35" w:rsidRPr="00C340AC" w:rsidRDefault="000A0D35" w:rsidP="00D824E9">
      <w:pPr>
        <w:rPr>
          <w:rFonts w:cs="Tahoma"/>
          <w:lang w:val="nl-NL"/>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3275"/>
        <w:gridCol w:w="4014"/>
      </w:tblGrid>
      <w:tr w:rsidR="000A0D35" w:rsidRPr="00595302" w14:paraId="0EDFD087" w14:textId="77777777" w:rsidTr="00E27BA5">
        <w:trPr>
          <w:tblHeader/>
        </w:trPr>
        <w:tc>
          <w:tcPr>
            <w:tcW w:w="1277" w:type="dxa"/>
            <w:shd w:val="clear" w:color="auto" w:fill="FABF8F"/>
          </w:tcPr>
          <w:p w14:paraId="0EDFD084" w14:textId="77777777" w:rsidR="000A0D35" w:rsidRPr="00276F80" w:rsidRDefault="000A0D35" w:rsidP="00DB3ECB">
            <w:pPr>
              <w:jc w:val="center"/>
              <w:rPr>
                <w:rFonts w:cs="Tahoma"/>
                <w:b/>
                <w:szCs w:val="24"/>
              </w:rPr>
            </w:pPr>
            <w:r w:rsidRPr="00276F80">
              <w:rPr>
                <w:rFonts w:cs="Tahoma"/>
                <w:b/>
                <w:szCs w:val="24"/>
              </w:rPr>
              <w:t>Kwalificerende licenties</w:t>
            </w:r>
          </w:p>
        </w:tc>
        <w:tc>
          <w:tcPr>
            <w:tcW w:w="3412" w:type="dxa"/>
            <w:shd w:val="clear" w:color="auto" w:fill="FABF8F"/>
            <w:vAlign w:val="center"/>
          </w:tcPr>
          <w:p w14:paraId="0EDFD085" w14:textId="77777777" w:rsidR="000A0D35" w:rsidRPr="00276F80" w:rsidRDefault="000A0D35" w:rsidP="00DB3ECB">
            <w:pPr>
              <w:jc w:val="center"/>
              <w:rPr>
                <w:rFonts w:cs="Tahoma"/>
                <w:b/>
                <w:szCs w:val="24"/>
                <w:vertAlign w:val="superscript"/>
              </w:rPr>
            </w:pPr>
            <w:r w:rsidRPr="00276F80">
              <w:rPr>
                <w:rFonts w:cs="Tahoma"/>
                <w:b/>
                <w:szCs w:val="24"/>
              </w:rPr>
              <w:t>Aanvullende Gebruikers-SL</w:t>
            </w:r>
            <w:r w:rsidRPr="00276F80">
              <w:rPr>
                <w:rFonts w:cs="Tahoma"/>
                <w:b/>
                <w:szCs w:val="24"/>
                <w:vertAlign w:val="superscript"/>
              </w:rPr>
              <w:t>1</w:t>
            </w:r>
          </w:p>
        </w:tc>
        <w:tc>
          <w:tcPr>
            <w:tcW w:w="4164" w:type="dxa"/>
            <w:shd w:val="clear" w:color="auto" w:fill="FABF8F"/>
            <w:vAlign w:val="center"/>
          </w:tcPr>
          <w:p w14:paraId="0EDFD086" w14:textId="77777777" w:rsidR="000A0D35" w:rsidRPr="00C340AC" w:rsidRDefault="000A0D35" w:rsidP="00DB3ECB">
            <w:pPr>
              <w:jc w:val="center"/>
              <w:rPr>
                <w:rFonts w:cs="Tahoma"/>
                <w:b/>
                <w:szCs w:val="24"/>
                <w:lang w:val="nl-NL"/>
              </w:rPr>
            </w:pPr>
            <w:r w:rsidRPr="00C340AC">
              <w:rPr>
                <w:rFonts w:cs="Tahoma"/>
                <w:b/>
                <w:szCs w:val="24"/>
                <w:lang w:val="nl-NL"/>
              </w:rPr>
              <w:t>Gebruikers-SL voor Corresponderende Online Diensten</w:t>
            </w:r>
            <w:r w:rsidRPr="00C340AC">
              <w:rPr>
                <w:rFonts w:cs="Tahoma"/>
                <w:b/>
                <w:szCs w:val="24"/>
                <w:vertAlign w:val="superscript"/>
                <w:lang w:val="nl-NL"/>
              </w:rPr>
              <w:t>1</w:t>
            </w:r>
          </w:p>
        </w:tc>
      </w:tr>
      <w:tr w:rsidR="000A0D35" w:rsidRPr="00276F80" w14:paraId="0EDFD08B" w14:textId="77777777" w:rsidTr="003F1A34">
        <w:tc>
          <w:tcPr>
            <w:tcW w:w="1277" w:type="dxa"/>
            <w:vMerge w:val="restart"/>
            <w:vAlign w:val="center"/>
          </w:tcPr>
          <w:p w14:paraId="0EDFD088" w14:textId="77777777" w:rsidR="000A0D35" w:rsidRPr="00276F80" w:rsidRDefault="000A0D35" w:rsidP="00DB3ECB">
            <w:pPr>
              <w:jc w:val="center"/>
              <w:rPr>
                <w:rFonts w:cs="Tahoma"/>
                <w:szCs w:val="18"/>
              </w:rPr>
            </w:pPr>
            <w:r w:rsidRPr="00276F80">
              <w:rPr>
                <w:rFonts w:cs="Tahoma"/>
                <w:szCs w:val="18"/>
              </w:rPr>
              <w:t>Core CAL</w:t>
            </w:r>
          </w:p>
        </w:tc>
        <w:tc>
          <w:tcPr>
            <w:tcW w:w="3412" w:type="dxa"/>
            <w:vAlign w:val="center"/>
          </w:tcPr>
          <w:p w14:paraId="0EDFD089" w14:textId="77777777" w:rsidR="000A0D35" w:rsidRPr="00276F80" w:rsidRDefault="000A0D35" w:rsidP="00DB3ECB">
            <w:pPr>
              <w:rPr>
                <w:rFonts w:cs="Tahoma"/>
                <w:szCs w:val="18"/>
              </w:rPr>
            </w:pPr>
            <w:r w:rsidRPr="00276F80">
              <w:rPr>
                <w:rFonts w:cs="Tahoma"/>
                <w:szCs w:val="18"/>
              </w:rPr>
              <w:t xml:space="preserve">Office 365 E1/G1 Add-on </w:t>
            </w:r>
          </w:p>
        </w:tc>
        <w:tc>
          <w:tcPr>
            <w:tcW w:w="4164" w:type="dxa"/>
            <w:vAlign w:val="center"/>
          </w:tcPr>
          <w:p w14:paraId="0EDFD08A" w14:textId="77777777" w:rsidR="000A0D35" w:rsidRPr="00276F80" w:rsidRDefault="000A0D35" w:rsidP="00DB3ECB">
            <w:pPr>
              <w:rPr>
                <w:rFonts w:cs="Tahoma"/>
                <w:szCs w:val="18"/>
              </w:rPr>
            </w:pPr>
            <w:r w:rsidRPr="00276F80">
              <w:rPr>
                <w:rFonts w:cs="Tahoma"/>
                <w:szCs w:val="18"/>
              </w:rPr>
              <w:t>Office 365 E1/G1</w:t>
            </w:r>
          </w:p>
        </w:tc>
      </w:tr>
      <w:tr w:rsidR="000A0D35" w:rsidRPr="00595302" w14:paraId="0EDFD08F" w14:textId="77777777" w:rsidTr="003F1A34">
        <w:tc>
          <w:tcPr>
            <w:tcW w:w="1277" w:type="dxa"/>
            <w:vMerge/>
            <w:vAlign w:val="center"/>
          </w:tcPr>
          <w:p w14:paraId="0EDFD08C" w14:textId="77777777" w:rsidR="000A0D35" w:rsidRPr="00276F80" w:rsidRDefault="000A0D35" w:rsidP="00DB3ECB">
            <w:pPr>
              <w:jc w:val="center"/>
              <w:rPr>
                <w:rFonts w:cs="Tahoma"/>
                <w:szCs w:val="18"/>
              </w:rPr>
            </w:pPr>
          </w:p>
        </w:tc>
        <w:tc>
          <w:tcPr>
            <w:tcW w:w="3412" w:type="dxa"/>
            <w:vAlign w:val="center"/>
          </w:tcPr>
          <w:p w14:paraId="0EDFD08D" w14:textId="77777777" w:rsidR="000A0D35" w:rsidRPr="00276F80" w:rsidRDefault="000A0D35" w:rsidP="00DB3ECB">
            <w:pPr>
              <w:rPr>
                <w:rFonts w:cs="Tahoma"/>
                <w:szCs w:val="18"/>
              </w:rPr>
            </w:pPr>
            <w:r w:rsidRPr="00276F80">
              <w:rPr>
                <w:rFonts w:cs="Tahoma"/>
                <w:szCs w:val="18"/>
              </w:rPr>
              <w:t xml:space="preserve">Office 365 E3/G3 zonder Office Pro Plus Add-on </w:t>
            </w:r>
          </w:p>
        </w:tc>
        <w:tc>
          <w:tcPr>
            <w:tcW w:w="4164" w:type="dxa"/>
            <w:vAlign w:val="center"/>
          </w:tcPr>
          <w:p w14:paraId="0EDFD08E" w14:textId="77777777" w:rsidR="000A0D35" w:rsidRPr="00C340AC" w:rsidRDefault="000A0D35" w:rsidP="00DB3ECB">
            <w:pPr>
              <w:rPr>
                <w:rFonts w:cs="Tahoma"/>
                <w:szCs w:val="18"/>
                <w:lang w:val="it-IT"/>
              </w:rPr>
            </w:pPr>
            <w:r w:rsidRPr="00C340AC">
              <w:rPr>
                <w:rFonts w:cs="Tahoma"/>
                <w:szCs w:val="18"/>
                <w:lang w:val="it-IT"/>
              </w:rPr>
              <w:t xml:space="preserve">Office 365 E3/G3 zonder Pro Plus </w:t>
            </w:r>
          </w:p>
        </w:tc>
      </w:tr>
      <w:tr w:rsidR="000A0D35" w:rsidRPr="00595302" w14:paraId="0EDFD093" w14:textId="77777777" w:rsidTr="003F1A34">
        <w:tc>
          <w:tcPr>
            <w:tcW w:w="1277" w:type="dxa"/>
            <w:vMerge/>
            <w:vAlign w:val="center"/>
          </w:tcPr>
          <w:p w14:paraId="0EDFD090" w14:textId="77777777" w:rsidR="000A0D35" w:rsidRPr="00C340AC" w:rsidRDefault="000A0D35" w:rsidP="00DB3ECB">
            <w:pPr>
              <w:jc w:val="center"/>
              <w:rPr>
                <w:rFonts w:cs="Tahoma"/>
                <w:szCs w:val="18"/>
                <w:lang w:val="it-IT"/>
              </w:rPr>
            </w:pPr>
          </w:p>
        </w:tc>
        <w:tc>
          <w:tcPr>
            <w:tcW w:w="3412" w:type="dxa"/>
            <w:vAlign w:val="center"/>
          </w:tcPr>
          <w:p w14:paraId="0EDFD091" w14:textId="77777777" w:rsidR="000A0D35" w:rsidRPr="00276F80" w:rsidRDefault="000A0D35" w:rsidP="00DB3ECB">
            <w:pPr>
              <w:rPr>
                <w:rFonts w:cs="Tahoma"/>
                <w:szCs w:val="18"/>
              </w:rPr>
            </w:pPr>
            <w:r w:rsidRPr="00276F80">
              <w:rPr>
                <w:rFonts w:cs="Tahoma"/>
                <w:szCs w:val="18"/>
              </w:rPr>
              <w:t>Office 365 E4/G4 zonder Office Pro Plus Add-on</w:t>
            </w:r>
          </w:p>
        </w:tc>
        <w:tc>
          <w:tcPr>
            <w:tcW w:w="4164" w:type="dxa"/>
            <w:vAlign w:val="center"/>
          </w:tcPr>
          <w:p w14:paraId="0EDFD092" w14:textId="77777777" w:rsidR="000A0D35" w:rsidRPr="00C340AC" w:rsidRDefault="000A0D35" w:rsidP="00DB3ECB">
            <w:pPr>
              <w:rPr>
                <w:rFonts w:cs="Tahoma"/>
                <w:szCs w:val="18"/>
                <w:lang w:val="it-IT"/>
              </w:rPr>
            </w:pPr>
            <w:r w:rsidRPr="00C340AC">
              <w:rPr>
                <w:rFonts w:cs="Tahoma"/>
                <w:szCs w:val="18"/>
                <w:lang w:val="it-IT"/>
              </w:rPr>
              <w:t xml:space="preserve">Office 365 E4/G4 zonder Pro Plus </w:t>
            </w:r>
          </w:p>
        </w:tc>
      </w:tr>
      <w:tr w:rsidR="000A0D35" w:rsidRPr="00276F80" w14:paraId="0EDFD097" w14:textId="77777777" w:rsidTr="003F1A34">
        <w:tc>
          <w:tcPr>
            <w:tcW w:w="1277" w:type="dxa"/>
            <w:vMerge/>
            <w:vAlign w:val="center"/>
          </w:tcPr>
          <w:p w14:paraId="0EDFD094" w14:textId="77777777" w:rsidR="000A0D35" w:rsidRPr="00C340AC" w:rsidRDefault="000A0D35" w:rsidP="00DB3ECB">
            <w:pPr>
              <w:jc w:val="center"/>
              <w:rPr>
                <w:rFonts w:cs="Tahoma"/>
                <w:szCs w:val="18"/>
                <w:lang w:val="it-IT"/>
              </w:rPr>
            </w:pPr>
          </w:p>
        </w:tc>
        <w:tc>
          <w:tcPr>
            <w:tcW w:w="3412" w:type="dxa"/>
            <w:vAlign w:val="center"/>
          </w:tcPr>
          <w:p w14:paraId="0EDFD095" w14:textId="77777777" w:rsidR="000A0D35" w:rsidRPr="00276F80" w:rsidRDefault="000A0D35" w:rsidP="00DB3ECB">
            <w:pPr>
              <w:rPr>
                <w:rFonts w:cs="Tahoma"/>
                <w:szCs w:val="18"/>
              </w:rPr>
            </w:pPr>
            <w:r w:rsidRPr="00276F80">
              <w:rPr>
                <w:rFonts w:cs="Tahoma"/>
                <w:szCs w:val="18"/>
              </w:rPr>
              <w:t>Exchange Online Plan 1 Add-on</w:t>
            </w:r>
          </w:p>
        </w:tc>
        <w:tc>
          <w:tcPr>
            <w:tcW w:w="4164" w:type="dxa"/>
            <w:vAlign w:val="center"/>
          </w:tcPr>
          <w:p w14:paraId="0EDFD096" w14:textId="77777777" w:rsidR="000A0D35" w:rsidRPr="00276F80" w:rsidRDefault="000A0D35" w:rsidP="00DB3ECB">
            <w:pPr>
              <w:rPr>
                <w:rFonts w:cs="Tahoma"/>
                <w:szCs w:val="18"/>
              </w:rPr>
            </w:pPr>
            <w:r w:rsidRPr="00276F80">
              <w:rPr>
                <w:rFonts w:cs="Tahoma"/>
                <w:szCs w:val="18"/>
              </w:rPr>
              <w:t>Exchange Online Plan 1</w:t>
            </w:r>
          </w:p>
        </w:tc>
      </w:tr>
      <w:tr w:rsidR="000A0D35" w:rsidRPr="00276F80" w14:paraId="0EDFD09B" w14:textId="77777777" w:rsidTr="003F1A34">
        <w:tc>
          <w:tcPr>
            <w:tcW w:w="1277" w:type="dxa"/>
            <w:vMerge/>
            <w:vAlign w:val="center"/>
          </w:tcPr>
          <w:p w14:paraId="0EDFD098" w14:textId="77777777" w:rsidR="000A0D35" w:rsidRPr="00276F80" w:rsidRDefault="000A0D35" w:rsidP="00DB3ECB">
            <w:pPr>
              <w:jc w:val="center"/>
              <w:rPr>
                <w:rFonts w:cs="Tahoma"/>
                <w:szCs w:val="18"/>
              </w:rPr>
            </w:pPr>
          </w:p>
        </w:tc>
        <w:tc>
          <w:tcPr>
            <w:tcW w:w="3412" w:type="dxa"/>
            <w:vAlign w:val="center"/>
          </w:tcPr>
          <w:p w14:paraId="0EDFD099" w14:textId="77777777" w:rsidR="000A0D35" w:rsidRPr="00276F80" w:rsidRDefault="000A0D35" w:rsidP="00DB3ECB">
            <w:pPr>
              <w:rPr>
                <w:rFonts w:cs="Tahoma"/>
                <w:szCs w:val="18"/>
              </w:rPr>
            </w:pPr>
            <w:r w:rsidRPr="00276F80">
              <w:rPr>
                <w:rFonts w:cs="Tahoma"/>
                <w:szCs w:val="18"/>
              </w:rPr>
              <w:t>SharePoint Online Plan 1 Add-on</w:t>
            </w:r>
          </w:p>
        </w:tc>
        <w:tc>
          <w:tcPr>
            <w:tcW w:w="4164" w:type="dxa"/>
            <w:vAlign w:val="center"/>
          </w:tcPr>
          <w:p w14:paraId="0EDFD09A" w14:textId="77777777" w:rsidR="000A0D35" w:rsidRPr="00276F80" w:rsidRDefault="000A0D35" w:rsidP="00DB3ECB">
            <w:pPr>
              <w:rPr>
                <w:rFonts w:cs="Tahoma"/>
                <w:szCs w:val="18"/>
              </w:rPr>
            </w:pPr>
            <w:r w:rsidRPr="00276F80">
              <w:rPr>
                <w:rFonts w:cs="Tahoma"/>
                <w:szCs w:val="18"/>
              </w:rPr>
              <w:t>SharePoint Online Plan 1</w:t>
            </w:r>
          </w:p>
        </w:tc>
      </w:tr>
      <w:tr w:rsidR="000A0D35" w:rsidRPr="00276F80" w14:paraId="0EDFD09F" w14:textId="77777777" w:rsidTr="003F1A34">
        <w:tc>
          <w:tcPr>
            <w:tcW w:w="1277" w:type="dxa"/>
            <w:vMerge/>
            <w:vAlign w:val="center"/>
          </w:tcPr>
          <w:p w14:paraId="0EDFD09C" w14:textId="77777777" w:rsidR="000A0D35" w:rsidRPr="00276F80" w:rsidRDefault="000A0D35" w:rsidP="00DB3ECB">
            <w:pPr>
              <w:jc w:val="center"/>
              <w:rPr>
                <w:rFonts w:cs="Tahoma"/>
                <w:szCs w:val="18"/>
              </w:rPr>
            </w:pPr>
          </w:p>
        </w:tc>
        <w:tc>
          <w:tcPr>
            <w:tcW w:w="3412" w:type="dxa"/>
            <w:vAlign w:val="center"/>
          </w:tcPr>
          <w:p w14:paraId="0EDFD09D" w14:textId="77777777" w:rsidR="000A0D35" w:rsidRPr="00276F80" w:rsidRDefault="000A0D35" w:rsidP="00DB3ECB">
            <w:pPr>
              <w:rPr>
                <w:rFonts w:cs="Tahoma"/>
                <w:szCs w:val="18"/>
              </w:rPr>
            </w:pPr>
            <w:r w:rsidRPr="00276F80">
              <w:rPr>
                <w:rFonts w:cs="Tahoma"/>
                <w:szCs w:val="18"/>
              </w:rPr>
              <w:t>Lync Online Plan 1 Add-on</w:t>
            </w:r>
          </w:p>
        </w:tc>
        <w:tc>
          <w:tcPr>
            <w:tcW w:w="4164" w:type="dxa"/>
            <w:vAlign w:val="center"/>
          </w:tcPr>
          <w:p w14:paraId="0EDFD09E" w14:textId="77777777" w:rsidR="000A0D35" w:rsidRPr="00276F80" w:rsidRDefault="000A0D35" w:rsidP="00DB3ECB">
            <w:pPr>
              <w:rPr>
                <w:rFonts w:cs="Tahoma"/>
                <w:szCs w:val="18"/>
              </w:rPr>
            </w:pPr>
            <w:r w:rsidRPr="00276F80">
              <w:rPr>
                <w:rFonts w:cs="Tahoma"/>
                <w:szCs w:val="18"/>
              </w:rPr>
              <w:t>Lync Online Plan 1</w:t>
            </w:r>
          </w:p>
        </w:tc>
      </w:tr>
      <w:tr w:rsidR="000A0D35" w:rsidRPr="00276F80" w14:paraId="0EDFD0A3" w14:textId="77777777" w:rsidTr="003F1A34">
        <w:tc>
          <w:tcPr>
            <w:tcW w:w="1277" w:type="dxa"/>
            <w:vMerge/>
            <w:vAlign w:val="center"/>
          </w:tcPr>
          <w:p w14:paraId="0EDFD0A0" w14:textId="77777777" w:rsidR="000A0D35" w:rsidRPr="00276F80" w:rsidRDefault="000A0D35" w:rsidP="00DB3ECB">
            <w:pPr>
              <w:jc w:val="center"/>
              <w:rPr>
                <w:rFonts w:cs="Tahoma"/>
                <w:szCs w:val="18"/>
              </w:rPr>
            </w:pPr>
          </w:p>
        </w:tc>
        <w:tc>
          <w:tcPr>
            <w:tcW w:w="3412" w:type="dxa"/>
            <w:vAlign w:val="center"/>
          </w:tcPr>
          <w:p w14:paraId="0EDFD0A1" w14:textId="77777777" w:rsidR="000A0D35" w:rsidRPr="00276F80" w:rsidRDefault="000A0D35" w:rsidP="00DB3ECB">
            <w:pPr>
              <w:rPr>
                <w:rFonts w:cs="Tahoma"/>
                <w:szCs w:val="18"/>
              </w:rPr>
            </w:pPr>
            <w:r w:rsidRPr="00276F80">
              <w:rPr>
                <w:rFonts w:cs="Tahoma"/>
                <w:szCs w:val="18"/>
              </w:rPr>
              <w:t>SharePoint Online Plan 1 met Yammer Add-on</w:t>
            </w:r>
          </w:p>
        </w:tc>
        <w:tc>
          <w:tcPr>
            <w:tcW w:w="4164" w:type="dxa"/>
            <w:vAlign w:val="center"/>
          </w:tcPr>
          <w:p w14:paraId="0EDFD0A2" w14:textId="77777777" w:rsidR="000A0D35" w:rsidRPr="00276F80" w:rsidRDefault="000A0D35" w:rsidP="00541ED5">
            <w:pPr>
              <w:rPr>
                <w:rFonts w:cs="Tahoma"/>
                <w:szCs w:val="18"/>
              </w:rPr>
            </w:pPr>
            <w:r w:rsidRPr="00276F80">
              <w:rPr>
                <w:rFonts w:cs="Tahoma"/>
                <w:szCs w:val="18"/>
              </w:rPr>
              <w:t>SharePoint Online Plan 1 en Yammer Enterprise</w:t>
            </w:r>
          </w:p>
        </w:tc>
      </w:tr>
      <w:tr w:rsidR="000A0D35" w:rsidRPr="00276F80" w14:paraId="0EDFD0A8" w14:textId="77777777" w:rsidTr="003F1A34">
        <w:tc>
          <w:tcPr>
            <w:tcW w:w="1277" w:type="dxa"/>
            <w:vMerge w:val="restart"/>
            <w:vAlign w:val="center"/>
          </w:tcPr>
          <w:p w14:paraId="0EDFD0A4" w14:textId="77777777" w:rsidR="000A0D35" w:rsidRPr="00C340AC" w:rsidRDefault="000A0D35" w:rsidP="00DB3ECB">
            <w:pPr>
              <w:jc w:val="center"/>
              <w:rPr>
                <w:rFonts w:cs="Tahoma"/>
                <w:lang w:val="fr-FR"/>
              </w:rPr>
            </w:pPr>
            <w:r w:rsidRPr="00C340AC">
              <w:rPr>
                <w:rFonts w:cs="Tahoma"/>
                <w:szCs w:val="18"/>
                <w:lang w:val="fr-FR"/>
              </w:rPr>
              <w:t xml:space="preserve">Core CAL Suite + </w:t>
            </w:r>
          </w:p>
          <w:p w14:paraId="0EDFD0A5" w14:textId="77777777" w:rsidR="000A0D35" w:rsidRPr="00C340AC" w:rsidRDefault="000A0D35" w:rsidP="00DB3ECB">
            <w:pPr>
              <w:jc w:val="center"/>
              <w:rPr>
                <w:rFonts w:cs="Tahoma"/>
                <w:szCs w:val="18"/>
                <w:lang w:val="fr-FR"/>
              </w:rPr>
            </w:pPr>
            <w:r w:rsidRPr="00C340AC">
              <w:rPr>
                <w:rFonts w:cs="Tahoma"/>
                <w:szCs w:val="18"/>
                <w:lang w:val="fr-FR"/>
              </w:rPr>
              <w:t>Office Professional Plus</w:t>
            </w:r>
          </w:p>
        </w:tc>
        <w:tc>
          <w:tcPr>
            <w:tcW w:w="3412" w:type="dxa"/>
            <w:vAlign w:val="center"/>
          </w:tcPr>
          <w:p w14:paraId="0EDFD0A6" w14:textId="77777777" w:rsidR="000A0D35" w:rsidRPr="00276F80" w:rsidRDefault="000A0D35" w:rsidP="00DB3ECB">
            <w:pPr>
              <w:rPr>
                <w:rFonts w:cs="Tahoma"/>
                <w:szCs w:val="18"/>
              </w:rPr>
            </w:pPr>
            <w:r w:rsidRPr="00276F80">
              <w:rPr>
                <w:rFonts w:cs="Tahoma"/>
                <w:szCs w:val="18"/>
              </w:rPr>
              <w:t xml:space="preserve">Office 365 E1/G1 Add-on </w:t>
            </w:r>
          </w:p>
        </w:tc>
        <w:tc>
          <w:tcPr>
            <w:tcW w:w="4164" w:type="dxa"/>
            <w:vAlign w:val="center"/>
          </w:tcPr>
          <w:p w14:paraId="0EDFD0A7" w14:textId="77777777" w:rsidR="000A0D35" w:rsidRPr="00276F80" w:rsidRDefault="000A0D35" w:rsidP="00DB3ECB">
            <w:pPr>
              <w:rPr>
                <w:rFonts w:cs="Tahoma"/>
                <w:szCs w:val="18"/>
              </w:rPr>
            </w:pPr>
            <w:r w:rsidRPr="00276F80">
              <w:rPr>
                <w:rFonts w:cs="Tahoma"/>
                <w:szCs w:val="18"/>
              </w:rPr>
              <w:t>Office 365 E1/G1</w:t>
            </w:r>
          </w:p>
        </w:tc>
      </w:tr>
      <w:tr w:rsidR="000A0D35" w:rsidRPr="00595302" w14:paraId="0EDFD0AC" w14:textId="77777777" w:rsidTr="003F1A34">
        <w:tc>
          <w:tcPr>
            <w:tcW w:w="1277" w:type="dxa"/>
            <w:vMerge/>
          </w:tcPr>
          <w:p w14:paraId="0EDFD0A9" w14:textId="77777777" w:rsidR="000A0D35" w:rsidRPr="00276F80" w:rsidRDefault="000A0D35" w:rsidP="00DB3ECB">
            <w:pPr>
              <w:rPr>
                <w:rFonts w:cs="Tahoma"/>
                <w:szCs w:val="18"/>
              </w:rPr>
            </w:pPr>
          </w:p>
        </w:tc>
        <w:tc>
          <w:tcPr>
            <w:tcW w:w="3412" w:type="dxa"/>
            <w:vAlign w:val="center"/>
          </w:tcPr>
          <w:p w14:paraId="0EDFD0AA" w14:textId="77777777" w:rsidR="000A0D35" w:rsidRPr="00276F80" w:rsidRDefault="000A0D35" w:rsidP="00DB3ECB">
            <w:pPr>
              <w:rPr>
                <w:rFonts w:cs="Tahoma"/>
                <w:szCs w:val="18"/>
              </w:rPr>
            </w:pPr>
            <w:r w:rsidRPr="00276F80">
              <w:rPr>
                <w:rFonts w:cs="Tahoma"/>
                <w:szCs w:val="18"/>
              </w:rPr>
              <w:t>Office 365 E3/G3 zonder Office Pro Plus Add-on</w:t>
            </w:r>
          </w:p>
        </w:tc>
        <w:tc>
          <w:tcPr>
            <w:tcW w:w="4164" w:type="dxa"/>
            <w:vAlign w:val="center"/>
          </w:tcPr>
          <w:p w14:paraId="0EDFD0AB" w14:textId="77777777" w:rsidR="000A0D35" w:rsidRPr="00C340AC" w:rsidRDefault="000A0D35" w:rsidP="00DB3ECB">
            <w:pPr>
              <w:rPr>
                <w:rFonts w:cs="Tahoma"/>
                <w:szCs w:val="18"/>
                <w:lang w:val="it-IT"/>
              </w:rPr>
            </w:pPr>
            <w:r w:rsidRPr="00C340AC">
              <w:rPr>
                <w:rFonts w:cs="Tahoma"/>
                <w:szCs w:val="18"/>
                <w:lang w:val="it-IT"/>
              </w:rPr>
              <w:t>Office 365 E3/G3 zonder Pro Plus</w:t>
            </w:r>
          </w:p>
        </w:tc>
      </w:tr>
      <w:tr w:rsidR="000A0D35" w:rsidRPr="00276F80" w14:paraId="0EDFD0B0" w14:textId="77777777" w:rsidTr="003F1A34">
        <w:tc>
          <w:tcPr>
            <w:tcW w:w="1277" w:type="dxa"/>
            <w:vMerge/>
          </w:tcPr>
          <w:p w14:paraId="0EDFD0AD" w14:textId="77777777" w:rsidR="000A0D35" w:rsidRPr="00C340AC" w:rsidRDefault="000A0D35" w:rsidP="00DB3ECB">
            <w:pPr>
              <w:rPr>
                <w:rFonts w:cs="Tahoma"/>
                <w:szCs w:val="18"/>
                <w:lang w:val="it-IT"/>
              </w:rPr>
            </w:pPr>
          </w:p>
        </w:tc>
        <w:tc>
          <w:tcPr>
            <w:tcW w:w="3412" w:type="dxa"/>
            <w:vAlign w:val="center"/>
          </w:tcPr>
          <w:p w14:paraId="0EDFD0AE" w14:textId="77777777" w:rsidR="000A0D35" w:rsidRPr="00276F80" w:rsidRDefault="000A0D35" w:rsidP="00DB3ECB">
            <w:pPr>
              <w:rPr>
                <w:rFonts w:cs="Tahoma"/>
                <w:szCs w:val="18"/>
              </w:rPr>
            </w:pPr>
            <w:r w:rsidRPr="00276F80">
              <w:rPr>
                <w:rFonts w:cs="Tahoma"/>
                <w:szCs w:val="18"/>
              </w:rPr>
              <w:t>Office 365 E3/G3 Add-on</w:t>
            </w:r>
          </w:p>
        </w:tc>
        <w:tc>
          <w:tcPr>
            <w:tcW w:w="4164" w:type="dxa"/>
            <w:vAlign w:val="center"/>
          </w:tcPr>
          <w:p w14:paraId="0EDFD0AF" w14:textId="77777777" w:rsidR="000A0D35" w:rsidRPr="00276F80" w:rsidRDefault="000A0D35" w:rsidP="00DB3ECB">
            <w:pPr>
              <w:rPr>
                <w:rFonts w:cs="Tahoma"/>
                <w:szCs w:val="18"/>
              </w:rPr>
            </w:pPr>
            <w:r w:rsidRPr="00276F80">
              <w:rPr>
                <w:rFonts w:cs="Tahoma"/>
                <w:szCs w:val="18"/>
              </w:rPr>
              <w:t>Office 365 E3/G3</w:t>
            </w:r>
          </w:p>
        </w:tc>
      </w:tr>
      <w:tr w:rsidR="000A0D35" w:rsidRPr="00595302" w14:paraId="0EDFD0B4" w14:textId="77777777" w:rsidTr="003F1A34">
        <w:tc>
          <w:tcPr>
            <w:tcW w:w="1277" w:type="dxa"/>
            <w:vMerge/>
          </w:tcPr>
          <w:p w14:paraId="0EDFD0B1" w14:textId="77777777" w:rsidR="000A0D35" w:rsidRPr="00276F80" w:rsidRDefault="000A0D35" w:rsidP="00DB3ECB">
            <w:pPr>
              <w:rPr>
                <w:rFonts w:cs="Tahoma"/>
                <w:szCs w:val="18"/>
              </w:rPr>
            </w:pPr>
          </w:p>
        </w:tc>
        <w:tc>
          <w:tcPr>
            <w:tcW w:w="3412" w:type="dxa"/>
            <w:vAlign w:val="center"/>
          </w:tcPr>
          <w:p w14:paraId="0EDFD0B2" w14:textId="77777777" w:rsidR="000A0D35" w:rsidRPr="00276F80" w:rsidRDefault="000A0D35" w:rsidP="00DB3ECB">
            <w:pPr>
              <w:rPr>
                <w:rFonts w:cs="Tahoma"/>
                <w:szCs w:val="18"/>
              </w:rPr>
            </w:pPr>
            <w:r w:rsidRPr="00276F80">
              <w:rPr>
                <w:rFonts w:cs="Tahoma"/>
                <w:szCs w:val="18"/>
              </w:rPr>
              <w:t>Office 365 E4/G4 zonder Office Pro Plus Add-on</w:t>
            </w:r>
          </w:p>
        </w:tc>
        <w:tc>
          <w:tcPr>
            <w:tcW w:w="4164" w:type="dxa"/>
            <w:vAlign w:val="center"/>
          </w:tcPr>
          <w:p w14:paraId="0EDFD0B3" w14:textId="77777777" w:rsidR="000A0D35" w:rsidRPr="00C340AC" w:rsidRDefault="000A0D35" w:rsidP="00DB3ECB">
            <w:pPr>
              <w:rPr>
                <w:rFonts w:cs="Tahoma"/>
                <w:szCs w:val="18"/>
                <w:lang w:val="it-IT"/>
              </w:rPr>
            </w:pPr>
            <w:r w:rsidRPr="00C340AC">
              <w:rPr>
                <w:rFonts w:cs="Tahoma"/>
                <w:szCs w:val="18"/>
                <w:lang w:val="it-IT"/>
              </w:rPr>
              <w:t>Office 365 E4/G4 zonder Pro Plus</w:t>
            </w:r>
          </w:p>
        </w:tc>
      </w:tr>
      <w:tr w:rsidR="000A0D35" w:rsidRPr="00276F80" w14:paraId="0EDFD0B8" w14:textId="77777777" w:rsidTr="003F1A34">
        <w:tc>
          <w:tcPr>
            <w:tcW w:w="1277" w:type="dxa"/>
            <w:vMerge/>
          </w:tcPr>
          <w:p w14:paraId="0EDFD0B5" w14:textId="77777777" w:rsidR="000A0D35" w:rsidRPr="00C340AC" w:rsidRDefault="000A0D35" w:rsidP="00DB3ECB">
            <w:pPr>
              <w:rPr>
                <w:rFonts w:cs="Tahoma"/>
                <w:szCs w:val="18"/>
                <w:lang w:val="it-IT"/>
              </w:rPr>
            </w:pPr>
          </w:p>
        </w:tc>
        <w:tc>
          <w:tcPr>
            <w:tcW w:w="3412" w:type="dxa"/>
            <w:vAlign w:val="center"/>
          </w:tcPr>
          <w:p w14:paraId="0EDFD0B6" w14:textId="77777777" w:rsidR="000A0D35" w:rsidRPr="00276F80" w:rsidRDefault="000A0D35" w:rsidP="00DB3ECB">
            <w:pPr>
              <w:rPr>
                <w:rFonts w:cs="Tahoma"/>
                <w:szCs w:val="18"/>
              </w:rPr>
            </w:pPr>
            <w:r w:rsidRPr="00276F80">
              <w:rPr>
                <w:rFonts w:cs="Tahoma"/>
                <w:szCs w:val="18"/>
              </w:rPr>
              <w:t>Office 365 E4/G4 Add-on</w:t>
            </w:r>
          </w:p>
        </w:tc>
        <w:tc>
          <w:tcPr>
            <w:tcW w:w="4164" w:type="dxa"/>
            <w:vAlign w:val="center"/>
          </w:tcPr>
          <w:p w14:paraId="0EDFD0B7" w14:textId="77777777" w:rsidR="000A0D35" w:rsidRPr="00276F80" w:rsidRDefault="000A0D35" w:rsidP="00DB3ECB">
            <w:pPr>
              <w:rPr>
                <w:rFonts w:cs="Tahoma"/>
                <w:szCs w:val="18"/>
              </w:rPr>
            </w:pPr>
            <w:r w:rsidRPr="00276F80">
              <w:rPr>
                <w:rFonts w:cs="Tahoma"/>
                <w:szCs w:val="18"/>
              </w:rPr>
              <w:t>Office 365 E4/G4</w:t>
            </w:r>
          </w:p>
        </w:tc>
      </w:tr>
      <w:tr w:rsidR="000A0D35" w:rsidRPr="00276F80" w14:paraId="0EDFD0BC" w14:textId="77777777" w:rsidTr="003F1A34">
        <w:tc>
          <w:tcPr>
            <w:tcW w:w="1277" w:type="dxa"/>
            <w:vMerge/>
          </w:tcPr>
          <w:p w14:paraId="0EDFD0B9" w14:textId="77777777" w:rsidR="000A0D35" w:rsidRPr="00276F80" w:rsidRDefault="000A0D35" w:rsidP="00DB3ECB">
            <w:pPr>
              <w:rPr>
                <w:rFonts w:cs="Tahoma"/>
                <w:szCs w:val="18"/>
              </w:rPr>
            </w:pPr>
          </w:p>
        </w:tc>
        <w:tc>
          <w:tcPr>
            <w:tcW w:w="3412" w:type="dxa"/>
            <w:vAlign w:val="center"/>
          </w:tcPr>
          <w:p w14:paraId="0EDFD0BA" w14:textId="77777777" w:rsidR="000A0D35" w:rsidRPr="00276F80" w:rsidRDefault="000A0D35" w:rsidP="00DB3ECB">
            <w:pPr>
              <w:rPr>
                <w:rFonts w:cs="Tahoma"/>
                <w:szCs w:val="18"/>
              </w:rPr>
            </w:pPr>
            <w:r w:rsidRPr="00276F80">
              <w:rPr>
                <w:rFonts w:cs="Tahoma"/>
                <w:szCs w:val="18"/>
              </w:rPr>
              <w:t>Exchange Online Plan 1 Add-on</w:t>
            </w:r>
          </w:p>
        </w:tc>
        <w:tc>
          <w:tcPr>
            <w:tcW w:w="4164" w:type="dxa"/>
            <w:vAlign w:val="center"/>
          </w:tcPr>
          <w:p w14:paraId="0EDFD0BB" w14:textId="77777777" w:rsidR="000A0D35" w:rsidRPr="00276F80" w:rsidRDefault="000A0D35" w:rsidP="00DB3ECB">
            <w:pPr>
              <w:rPr>
                <w:rFonts w:cs="Tahoma"/>
                <w:szCs w:val="18"/>
              </w:rPr>
            </w:pPr>
            <w:r w:rsidRPr="00276F80">
              <w:rPr>
                <w:rFonts w:cs="Tahoma"/>
                <w:szCs w:val="18"/>
              </w:rPr>
              <w:t>Exchange Online Plan 1</w:t>
            </w:r>
          </w:p>
        </w:tc>
      </w:tr>
      <w:tr w:rsidR="000A0D35" w:rsidRPr="00276F80" w14:paraId="0EDFD0C0" w14:textId="77777777" w:rsidTr="003F1A34">
        <w:tc>
          <w:tcPr>
            <w:tcW w:w="1277" w:type="dxa"/>
            <w:vMerge/>
          </w:tcPr>
          <w:p w14:paraId="0EDFD0BD" w14:textId="77777777" w:rsidR="000A0D35" w:rsidRPr="00276F80" w:rsidRDefault="000A0D35" w:rsidP="00DB3ECB">
            <w:pPr>
              <w:rPr>
                <w:rFonts w:cs="Tahoma"/>
                <w:szCs w:val="18"/>
              </w:rPr>
            </w:pPr>
          </w:p>
        </w:tc>
        <w:tc>
          <w:tcPr>
            <w:tcW w:w="3412" w:type="dxa"/>
            <w:vAlign w:val="center"/>
          </w:tcPr>
          <w:p w14:paraId="0EDFD0BE" w14:textId="77777777" w:rsidR="000A0D35" w:rsidRPr="00276F80" w:rsidRDefault="000A0D35" w:rsidP="00DB3ECB">
            <w:pPr>
              <w:rPr>
                <w:rFonts w:cs="Tahoma"/>
                <w:szCs w:val="18"/>
              </w:rPr>
            </w:pPr>
            <w:r w:rsidRPr="00276F80">
              <w:rPr>
                <w:rFonts w:cs="Tahoma"/>
                <w:szCs w:val="18"/>
              </w:rPr>
              <w:t>SharePoint Online Plan 1 Add-on</w:t>
            </w:r>
          </w:p>
        </w:tc>
        <w:tc>
          <w:tcPr>
            <w:tcW w:w="4164" w:type="dxa"/>
            <w:vAlign w:val="center"/>
          </w:tcPr>
          <w:p w14:paraId="0EDFD0BF" w14:textId="77777777" w:rsidR="000A0D35" w:rsidRPr="00276F80" w:rsidRDefault="000A0D35" w:rsidP="00DB3ECB">
            <w:pPr>
              <w:rPr>
                <w:rFonts w:cs="Tahoma"/>
                <w:szCs w:val="18"/>
              </w:rPr>
            </w:pPr>
            <w:r w:rsidRPr="00276F80">
              <w:rPr>
                <w:rFonts w:cs="Tahoma"/>
                <w:szCs w:val="18"/>
              </w:rPr>
              <w:t>SharePoint Online Plan 1</w:t>
            </w:r>
          </w:p>
        </w:tc>
      </w:tr>
      <w:tr w:rsidR="000A0D35" w:rsidRPr="00276F80" w14:paraId="0EDFD0C4" w14:textId="77777777" w:rsidTr="003F1A34">
        <w:tc>
          <w:tcPr>
            <w:tcW w:w="1277" w:type="dxa"/>
            <w:vMerge/>
          </w:tcPr>
          <w:p w14:paraId="0EDFD0C1" w14:textId="77777777" w:rsidR="000A0D35" w:rsidRPr="00276F80" w:rsidRDefault="000A0D35" w:rsidP="00DB3ECB">
            <w:pPr>
              <w:rPr>
                <w:rFonts w:cs="Tahoma"/>
                <w:szCs w:val="18"/>
              </w:rPr>
            </w:pPr>
          </w:p>
        </w:tc>
        <w:tc>
          <w:tcPr>
            <w:tcW w:w="3412" w:type="dxa"/>
            <w:vAlign w:val="center"/>
          </w:tcPr>
          <w:p w14:paraId="0EDFD0C2" w14:textId="77777777" w:rsidR="000A0D35" w:rsidRPr="00276F80" w:rsidRDefault="000A0D35" w:rsidP="00DB3ECB">
            <w:pPr>
              <w:rPr>
                <w:rFonts w:cs="Tahoma"/>
                <w:szCs w:val="18"/>
              </w:rPr>
            </w:pPr>
            <w:r w:rsidRPr="00276F80">
              <w:rPr>
                <w:rFonts w:cs="Tahoma"/>
                <w:szCs w:val="18"/>
              </w:rPr>
              <w:t>Lync Online Plan 1 Add-on</w:t>
            </w:r>
          </w:p>
        </w:tc>
        <w:tc>
          <w:tcPr>
            <w:tcW w:w="4164" w:type="dxa"/>
            <w:vAlign w:val="center"/>
          </w:tcPr>
          <w:p w14:paraId="0EDFD0C3" w14:textId="77777777" w:rsidR="000A0D35" w:rsidRPr="00276F80" w:rsidRDefault="000A0D35" w:rsidP="00DB3ECB">
            <w:pPr>
              <w:rPr>
                <w:rFonts w:cs="Tahoma"/>
                <w:szCs w:val="18"/>
              </w:rPr>
            </w:pPr>
            <w:r w:rsidRPr="00276F80">
              <w:rPr>
                <w:rFonts w:cs="Tahoma"/>
                <w:szCs w:val="18"/>
              </w:rPr>
              <w:t>Lync Online Plan 1</w:t>
            </w:r>
          </w:p>
        </w:tc>
      </w:tr>
      <w:tr w:rsidR="000A0D35" w:rsidRPr="00276F80" w14:paraId="0EDFD0C8" w14:textId="77777777" w:rsidTr="003F1A34">
        <w:tc>
          <w:tcPr>
            <w:tcW w:w="1277" w:type="dxa"/>
            <w:vMerge/>
          </w:tcPr>
          <w:p w14:paraId="0EDFD0C5" w14:textId="77777777" w:rsidR="000A0D35" w:rsidRPr="00276F80" w:rsidRDefault="000A0D35" w:rsidP="00DB3ECB">
            <w:pPr>
              <w:rPr>
                <w:rFonts w:cs="Tahoma"/>
                <w:szCs w:val="18"/>
              </w:rPr>
            </w:pPr>
          </w:p>
        </w:tc>
        <w:tc>
          <w:tcPr>
            <w:tcW w:w="3412" w:type="dxa"/>
            <w:vAlign w:val="center"/>
          </w:tcPr>
          <w:p w14:paraId="0EDFD0C6" w14:textId="77777777" w:rsidR="000A0D35" w:rsidRPr="00276F80" w:rsidRDefault="000A0D35" w:rsidP="00DB3ECB">
            <w:pPr>
              <w:rPr>
                <w:rFonts w:cs="Tahoma"/>
                <w:szCs w:val="18"/>
              </w:rPr>
            </w:pPr>
            <w:r w:rsidRPr="00276F80">
              <w:rPr>
                <w:rFonts w:cs="Tahoma"/>
                <w:szCs w:val="18"/>
              </w:rPr>
              <w:t>SharePoint Online Plan 1 met Yammer Add-on</w:t>
            </w:r>
          </w:p>
        </w:tc>
        <w:tc>
          <w:tcPr>
            <w:tcW w:w="4164" w:type="dxa"/>
            <w:vAlign w:val="center"/>
          </w:tcPr>
          <w:p w14:paraId="0EDFD0C7" w14:textId="77777777" w:rsidR="000A0D35" w:rsidRPr="00276F80" w:rsidRDefault="000A0D35" w:rsidP="00541ED5">
            <w:pPr>
              <w:rPr>
                <w:rFonts w:cs="Tahoma"/>
                <w:szCs w:val="18"/>
              </w:rPr>
            </w:pPr>
            <w:r w:rsidRPr="00276F80">
              <w:rPr>
                <w:rFonts w:cs="Tahoma"/>
                <w:szCs w:val="18"/>
              </w:rPr>
              <w:t xml:space="preserve">SharePoint Online Plan 1 en Yammer Enterprise </w:t>
            </w:r>
          </w:p>
        </w:tc>
      </w:tr>
      <w:tr w:rsidR="000A0D35" w:rsidRPr="00595302" w14:paraId="0EDFD0CC" w14:textId="77777777" w:rsidTr="003F1A34">
        <w:tc>
          <w:tcPr>
            <w:tcW w:w="1277" w:type="dxa"/>
            <w:vMerge w:val="restart"/>
            <w:vAlign w:val="center"/>
          </w:tcPr>
          <w:p w14:paraId="0EDFD0C9" w14:textId="035B33FA" w:rsidR="000A0D35" w:rsidRPr="008B6A03" w:rsidRDefault="000A0D35" w:rsidP="00DB3ECB">
            <w:pPr>
              <w:jc w:val="center"/>
              <w:rPr>
                <w:rFonts w:cs="Tahoma"/>
                <w:szCs w:val="18"/>
              </w:rPr>
            </w:pPr>
            <w:r w:rsidRPr="008B6A03">
              <w:rPr>
                <w:rFonts w:cs="Tahoma"/>
                <w:szCs w:val="18"/>
              </w:rPr>
              <w:t>E</w:t>
            </w:r>
            <w:r w:rsidR="008B6A03" w:rsidRPr="008B6A03">
              <w:rPr>
                <w:rFonts w:eastAsia="SimSun" w:cs="Tahoma"/>
                <w:color w:val="000000"/>
                <w:szCs w:val="18"/>
              </w:rPr>
              <w:t xml:space="preserve">nterprise </w:t>
            </w:r>
            <w:r w:rsidRPr="008B6A03">
              <w:rPr>
                <w:rFonts w:cs="Tahoma"/>
                <w:szCs w:val="18"/>
              </w:rPr>
              <w:t>CAL Suite</w:t>
            </w:r>
          </w:p>
        </w:tc>
        <w:tc>
          <w:tcPr>
            <w:tcW w:w="3412" w:type="dxa"/>
            <w:vAlign w:val="center"/>
          </w:tcPr>
          <w:p w14:paraId="0EDFD0CA" w14:textId="77777777" w:rsidR="000A0D35" w:rsidRPr="00276F80" w:rsidRDefault="000A0D35" w:rsidP="00DB3ECB">
            <w:pPr>
              <w:rPr>
                <w:rFonts w:cs="Tahoma"/>
                <w:szCs w:val="18"/>
              </w:rPr>
            </w:pPr>
            <w:r w:rsidRPr="00276F80">
              <w:rPr>
                <w:rFonts w:cs="Tahoma"/>
                <w:szCs w:val="18"/>
              </w:rPr>
              <w:t>Office 365 E3/G3 zonder Office Pro Plus Add-on</w:t>
            </w:r>
          </w:p>
        </w:tc>
        <w:tc>
          <w:tcPr>
            <w:tcW w:w="4164" w:type="dxa"/>
            <w:vAlign w:val="center"/>
          </w:tcPr>
          <w:p w14:paraId="0EDFD0CB" w14:textId="77777777" w:rsidR="000A0D35" w:rsidRPr="00C340AC" w:rsidRDefault="000A0D35" w:rsidP="00DB3ECB">
            <w:pPr>
              <w:rPr>
                <w:rFonts w:cs="Tahoma"/>
                <w:szCs w:val="18"/>
                <w:lang w:val="it-IT"/>
              </w:rPr>
            </w:pPr>
            <w:r w:rsidRPr="00C340AC">
              <w:rPr>
                <w:rFonts w:cs="Tahoma"/>
                <w:szCs w:val="18"/>
                <w:lang w:val="it-IT"/>
              </w:rPr>
              <w:t>Office 365 E3/G3 zonder Pro Plus</w:t>
            </w:r>
          </w:p>
        </w:tc>
      </w:tr>
      <w:tr w:rsidR="000A0D35" w:rsidRPr="00595302" w14:paraId="0EDFD0D0" w14:textId="77777777" w:rsidTr="003F1A34">
        <w:tc>
          <w:tcPr>
            <w:tcW w:w="1277" w:type="dxa"/>
            <w:vMerge/>
          </w:tcPr>
          <w:p w14:paraId="0EDFD0CD" w14:textId="77777777" w:rsidR="000A0D35" w:rsidRPr="00C340AC" w:rsidRDefault="000A0D35" w:rsidP="00DB3ECB">
            <w:pPr>
              <w:jc w:val="center"/>
              <w:rPr>
                <w:rFonts w:cs="Tahoma"/>
                <w:szCs w:val="18"/>
                <w:lang w:val="it-IT"/>
              </w:rPr>
            </w:pPr>
          </w:p>
        </w:tc>
        <w:tc>
          <w:tcPr>
            <w:tcW w:w="3412" w:type="dxa"/>
            <w:vAlign w:val="center"/>
          </w:tcPr>
          <w:p w14:paraId="0EDFD0CE" w14:textId="77777777" w:rsidR="000A0D35" w:rsidRPr="00276F80" w:rsidRDefault="000A0D35" w:rsidP="00DB3ECB">
            <w:pPr>
              <w:rPr>
                <w:rFonts w:cs="Tahoma"/>
                <w:szCs w:val="18"/>
              </w:rPr>
            </w:pPr>
            <w:r w:rsidRPr="00276F80">
              <w:rPr>
                <w:rFonts w:cs="Tahoma"/>
                <w:szCs w:val="18"/>
              </w:rPr>
              <w:t>Office 365 E4/G4 zonder Office Pro Plus Add-on</w:t>
            </w:r>
          </w:p>
        </w:tc>
        <w:tc>
          <w:tcPr>
            <w:tcW w:w="4164" w:type="dxa"/>
            <w:vAlign w:val="center"/>
          </w:tcPr>
          <w:p w14:paraId="0EDFD0CF" w14:textId="77777777" w:rsidR="000A0D35" w:rsidRPr="00C340AC" w:rsidRDefault="000A0D35" w:rsidP="00DB3ECB">
            <w:pPr>
              <w:rPr>
                <w:rFonts w:cs="Tahoma"/>
                <w:szCs w:val="18"/>
                <w:lang w:val="it-IT"/>
              </w:rPr>
            </w:pPr>
            <w:r w:rsidRPr="00C340AC">
              <w:rPr>
                <w:rFonts w:cs="Tahoma"/>
                <w:szCs w:val="18"/>
                <w:lang w:val="it-IT"/>
              </w:rPr>
              <w:t>Office 365 E4/G4 zonder Pro Plus</w:t>
            </w:r>
          </w:p>
        </w:tc>
      </w:tr>
      <w:tr w:rsidR="00541ED5" w:rsidRPr="00595302" w14:paraId="0EDFD0D5" w14:textId="77777777" w:rsidTr="00541ED5">
        <w:tc>
          <w:tcPr>
            <w:tcW w:w="1277" w:type="dxa"/>
            <w:vMerge w:val="restart"/>
            <w:vAlign w:val="center"/>
          </w:tcPr>
          <w:p w14:paraId="0EDFD0D1" w14:textId="798E495C" w:rsidR="00541ED5" w:rsidRPr="00C340AC" w:rsidRDefault="00541ED5" w:rsidP="00DB3ECB">
            <w:pPr>
              <w:jc w:val="center"/>
              <w:rPr>
                <w:rFonts w:cs="Tahoma"/>
                <w:lang w:val="fr-FR"/>
              </w:rPr>
            </w:pPr>
            <w:r w:rsidRPr="008B6A03">
              <w:rPr>
                <w:rFonts w:cs="Tahoma"/>
                <w:szCs w:val="18"/>
                <w:lang w:val="fr-FR"/>
              </w:rPr>
              <w:t>E</w:t>
            </w:r>
            <w:bookmarkStart w:id="994" w:name="_GoBack"/>
            <w:bookmarkEnd w:id="994"/>
            <w:r w:rsidR="008B6A03">
              <w:rPr>
                <w:rFonts w:eastAsia="SimSun" w:cs="Tahoma"/>
                <w:color w:val="000000"/>
                <w:szCs w:val="18"/>
              </w:rPr>
              <w:t xml:space="preserve">nterprise </w:t>
            </w:r>
            <w:r w:rsidRPr="008B6A03">
              <w:rPr>
                <w:rFonts w:cs="Tahoma"/>
                <w:szCs w:val="18"/>
                <w:lang w:val="fr-FR"/>
              </w:rPr>
              <w:t>CAL</w:t>
            </w:r>
            <w:r w:rsidRPr="00C340AC">
              <w:rPr>
                <w:rFonts w:cs="Tahoma"/>
                <w:szCs w:val="18"/>
                <w:lang w:val="fr-FR"/>
              </w:rPr>
              <w:t xml:space="preserve"> Suite + </w:t>
            </w:r>
          </w:p>
          <w:p w14:paraId="0EDFD0D2" w14:textId="77777777" w:rsidR="00541ED5" w:rsidRPr="00C340AC" w:rsidRDefault="00541ED5" w:rsidP="00DB3ECB">
            <w:pPr>
              <w:jc w:val="center"/>
              <w:rPr>
                <w:rFonts w:cs="Tahoma"/>
                <w:szCs w:val="18"/>
                <w:lang w:val="fr-FR"/>
              </w:rPr>
            </w:pPr>
            <w:r w:rsidRPr="00C340AC">
              <w:rPr>
                <w:rFonts w:cs="Tahoma"/>
                <w:szCs w:val="18"/>
                <w:lang w:val="fr-FR"/>
              </w:rPr>
              <w:t>Office Professional Plus</w:t>
            </w:r>
          </w:p>
        </w:tc>
        <w:tc>
          <w:tcPr>
            <w:tcW w:w="3412" w:type="dxa"/>
            <w:vAlign w:val="center"/>
          </w:tcPr>
          <w:p w14:paraId="0EDFD0D3" w14:textId="77777777" w:rsidR="00541ED5" w:rsidRPr="00276F80" w:rsidRDefault="00541ED5" w:rsidP="00DB3ECB">
            <w:pPr>
              <w:rPr>
                <w:rFonts w:cs="Tahoma"/>
                <w:szCs w:val="18"/>
              </w:rPr>
            </w:pPr>
            <w:r w:rsidRPr="00276F80">
              <w:rPr>
                <w:rFonts w:cs="Tahoma"/>
                <w:szCs w:val="18"/>
              </w:rPr>
              <w:t>Office 365 E3/G3 zonder Office Pro Plus Add-on</w:t>
            </w:r>
          </w:p>
        </w:tc>
        <w:tc>
          <w:tcPr>
            <w:tcW w:w="4164" w:type="dxa"/>
            <w:vAlign w:val="center"/>
          </w:tcPr>
          <w:p w14:paraId="0EDFD0D4" w14:textId="77777777" w:rsidR="00541ED5" w:rsidRPr="00C340AC" w:rsidRDefault="00541ED5" w:rsidP="00DB3ECB">
            <w:pPr>
              <w:rPr>
                <w:rFonts w:cs="Tahoma"/>
                <w:szCs w:val="18"/>
                <w:lang w:val="it-IT"/>
              </w:rPr>
            </w:pPr>
            <w:r w:rsidRPr="00C340AC">
              <w:rPr>
                <w:rFonts w:cs="Tahoma"/>
                <w:szCs w:val="18"/>
                <w:lang w:val="it-IT"/>
              </w:rPr>
              <w:t>Office 365 E3/G3 zonder Pro Plus</w:t>
            </w:r>
          </w:p>
        </w:tc>
      </w:tr>
      <w:tr w:rsidR="00541ED5" w:rsidRPr="00276F80" w14:paraId="0EDFD0D9" w14:textId="77777777" w:rsidTr="00541ED5">
        <w:tc>
          <w:tcPr>
            <w:tcW w:w="1277" w:type="dxa"/>
            <w:vMerge/>
          </w:tcPr>
          <w:p w14:paraId="0EDFD0D6" w14:textId="77777777" w:rsidR="00541ED5" w:rsidRPr="00C340AC" w:rsidRDefault="00541ED5" w:rsidP="00DB3ECB">
            <w:pPr>
              <w:jc w:val="center"/>
              <w:rPr>
                <w:rFonts w:cs="Tahoma"/>
                <w:szCs w:val="18"/>
                <w:lang w:val="it-IT"/>
              </w:rPr>
            </w:pPr>
          </w:p>
        </w:tc>
        <w:tc>
          <w:tcPr>
            <w:tcW w:w="3412" w:type="dxa"/>
            <w:vAlign w:val="center"/>
          </w:tcPr>
          <w:p w14:paraId="0EDFD0D7" w14:textId="77777777" w:rsidR="00541ED5" w:rsidRPr="00276F80" w:rsidRDefault="00541ED5" w:rsidP="00DB3ECB">
            <w:pPr>
              <w:rPr>
                <w:rFonts w:cs="Tahoma"/>
                <w:szCs w:val="18"/>
              </w:rPr>
            </w:pPr>
            <w:r w:rsidRPr="00276F80">
              <w:rPr>
                <w:rFonts w:cs="Tahoma"/>
                <w:szCs w:val="18"/>
              </w:rPr>
              <w:t>Office 365 E3/G3 Add-on</w:t>
            </w:r>
          </w:p>
        </w:tc>
        <w:tc>
          <w:tcPr>
            <w:tcW w:w="4164" w:type="dxa"/>
            <w:vAlign w:val="center"/>
          </w:tcPr>
          <w:p w14:paraId="0EDFD0D8" w14:textId="77777777" w:rsidR="00541ED5" w:rsidRPr="00276F80" w:rsidRDefault="00541ED5" w:rsidP="00DB3ECB">
            <w:pPr>
              <w:rPr>
                <w:rFonts w:cs="Tahoma"/>
                <w:szCs w:val="18"/>
              </w:rPr>
            </w:pPr>
            <w:r w:rsidRPr="00276F80">
              <w:rPr>
                <w:rFonts w:cs="Tahoma"/>
                <w:szCs w:val="18"/>
              </w:rPr>
              <w:t>Office 365 E3/G3 Add-on</w:t>
            </w:r>
          </w:p>
        </w:tc>
      </w:tr>
      <w:tr w:rsidR="00541ED5" w:rsidRPr="00595302" w14:paraId="0EDFD0DD" w14:textId="77777777" w:rsidTr="00541ED5">
        <w:tc>
          <w:tcPr>
            <w:tcW w:w="1277" w:type="dxa"/>
            <w:vMerge/>
          </w:tcPr>
          <w:p w14:paraId="0EDFD0DA" w14:textId="77777777" w:rsidR="00541ED5" w:rsidRPr="00276F80" w:rsidRDefault="00541ED5" w:rsidP="00DB3ECB">
            <w:pPr>
              <w:jc w:val="center"/>
              <w:rPr>
                <w:rFonts w:cs="Tahoma"/>
                <w:szCs w:val="18"/>
              </w:rPr>
            </w:pPr>
          </w:p>
        </w:tc>
        <w:tc>
          <w:tcPr>
            <w:tcW w:w="3412" w:type="dxa"/>
            <w:vAlign w:val="center"/>
          </w:tcPr>
          <w:p w14:paraId="0EDFD0DB" w14:textId="77777777" w:rsidR="00541ED5" w:rsidRPr="00276F80" w:rsidRDefault="00541ED5" w:rsidP="00DB3ECB">
            <w:pPr>
              <w:rPr>
                <w:rFonts w:cs="Tahoma"/>
                <w:szCs w:val="18"/>
              </w:rPr>
            </w:pPr>
            <w:r w:rsidRPr="00276F80">
              <w:rPr>
                <w:rFonts w:cs="Tahoma"/>
                <w:szCs w:val="18"/>
              </w:rPr>
              <w:t>Office 365 E4/G4 zonder Office Pro Plus Add-on</w:t>
            </w:r>
          </w:p>
        </w:tc>
        <w:tc>
          <w:tcPr>
            <w:tcW w:w="4164" w:type="dxa"/>
            <w:vAlign w:val="center"/>
          </w:tcPr>
          <w:p w14:paraId="0EDFD0DC" w14:textId="77777777" w:rsidR="00541ED5" w:rsidRPr="00C340AC" w:rsidRDefault="00541ED5" w:rsidP="00DB3ECB">
            <w:pPr>
              <w:rPr>
                <w:rFonts w:cs="Tahoma"/>
                <w:szCs w:val="18"/>
                <w:lang w:val="it-IT"/>
              </w:rPr>
            </w:pPr>
            <w:r w:rsidRPr="00C340AC">
              <w:rPr>
                <w:rFonts w:cs="Tahoma"/>
                <w:szCs w:val="18"/>
                <w:lang w:val="it-IT"/>
              </w:rPr>
              <w:t>Office 365 E4/G4 zonder Pro Plus</w:t>
            </w:r>
          </w:p>
        </w:tc>
      </w:tr>
      <w:tr w:rsidR="00541ED5" w:rsidRPr="00276F80" w14:paraId="0EDFD0E1" w14:textId="77777777" w:rsidTr="000A0D35">
        <w:tc>
          <w:tcPr>
            <w:tcW w:w="1277" w:type="dxa"/>
            <w:vMerge/>
          </w:tcPr>
          <w:p w14:paraId="0EDFD0DE" w14:textId="77777777" w:rsidR="00541ED5" w:rsidRPr="00C340AC" w:rsidRDefault="00541ED5" w:rsidP="00DB3ECB">
            <w:pPr>
              <w:jc w:val="center"/>
              <w:rPr>
                <w:rFonts w:cs="Tahoma"/>
                <w:szCs w:val="18"/>
                <w:lang w:val="it-IT"/>
              </w:rPr>
            </w:pPr>
          </w:p>
        </w:tc>
        <w:tc>
          <w:tcPr>
            <w:tcW w:w="3412" w:type="dxa"/>
            <w:vAlign w:val="center"/>
          </w:tcPr>
          <w:p w14:paraId="0EDFD0DF" w14:textId="77777777" w:rsidR="00541ED5" w:rsidRPr="00276F80" w:rsidRDefault="006C5A92" w:rsidP="00DB3ECB">
            <w:pPr>
              <w:rPr>
                <w:rFonts w:cs="Tahoma"/>
                <w:szCs w:val="18"/>
              </w:rPr>
            </w:pPr>
            <w:r w:rsidRPr="00276F80">
              <w:rPr>
                <w:rFonts w:cs="Tahoma"/>
                <w:szCs w:val="18"/>
              </w:rPr>
              <w:t>Office 365 E4/G4 Add-on</w:t>
            </w:r>
          </w:p>
        </w:tc>
        <w:tc>
          <w:tcPr>
            <w:tcW w:w="4164" w:type="dxa"/>
            <w:vAlign w:val="center"/>
          </w:tcPr>
          <w:p w14:paraId="0EDFD0E0" w14:textId="77777777" w:rsidR="00541ED5" w:rsidRPr="00276F80" w:rsidRDefault="006C5A92" w:rsidP="00DB3ECB">
            <w:pPr>
              <w:rPr>
                <w:rFonts w:cs="Tahoma"/>
                <w:szCs w:val="18"/>
              </w:rPr>
            </w:pPr>
            <w:r w:rsidRPr="00276F80">
              <w:rPr>
                <w:rFonts w:cs="Tahoma"/>
                <w:szCs w:val="18"/>
              </w:rPr>
              <w:t>Office 365 E4/G4</w:t>
            </w:r>
          </w:p>
        </w:tc>
      </w:tr>
    </w:tbl>
    <w:p w14:paraId="0EDFD0E2" w14:textId="77777777" w:rsidR="00541ED5" w:rsidRPr="00276F80" w:rsidRDefault="00541ED5" w:rsidP="000A0D35">
      <w:pPr>
        <w:ind w:left="720"/>
        <w:rPr>
          <w:rFonts w:cs="Tahoma"/>
        </w:rPr>
      </w:pPr>
    </w:p>
    <w:p w14:paraId="0EDFD0E3" w14:textId="77777777" w:rsidR="000A0D35" w:rsidRPr="00E27BA5" w:rsidRDefault="000A0D35" w:rsidP="000A0D35">
      <w:pPr>
        <w:ind w:left="720"/>
        <w:rPr>
          <w:rFonts w:cs="Tahoma"/>
          <w:szCs w:val="18"/>
          <w:lang w:val="nl-NL"/>
        </w:rPr>
      </w:pPr>
      <w:r w:rsidRPr="00101846">
        <w:rPr>
          <w:rFonts w:cs="Tahoma"/>
          <w:i/>
          <w:iCs/>
          <w:szCs w:val="18"/>
          <w:vertAlign w:val="superscript"/>
          <w:lang w:val="nl-NL"/>
        </w:rPr>
        <w:t>1</w:t>
      </w:r>
      <w:r w:rsidRPr="00E27BA5">
        <w:rPr>
          <w:rFonts w:cs="Tahoma"/>
          <w:szCs w:val="18"/>
          <w:lang w:val="nl-NL"/>
        </w:rPr>
        <w:t xml:space="preserve">In de bovenstaande tabel is de </w:t>
      </w:r>
      <w:r w:rsidR="00F64A43">
        <w:rPr>
          <w:rFonts w:cs="Tahoma"/>
          <w:szCs w:val="18"/>
          <w:lang w:val="nl-NL"/>
        </w:rPr>
        <w:t>“</w:t>
      </w:r>
      <w:r w:rsidRPr="00E27BA5">
        <w:rPr>
          <w:rFonts w:cs="Tahoma"/>
          <w:szCs w:val="18"/>
          <w:lang w:val="nl-NL"/>
        </w:rPr>
        <w:t>E</w:t>
      </w:r>
      <w:r w:rsidR="00F64A43">
        <w:rPr>
          <w:rFonts w:cs="Tahoma"/>
          <w:szCs w:val="18"/>
          <w:lang w:val="nl-NL"/>
        </w:rPr>
        <w:t>”</w:t>
      </w:r>
      <w:r w:rsidRPr="00E27BA5">
        <w:rPr>
          <w:rFonts w:cs="Tahoma"/>
          <w:szCs w:val="18"/>
          <w:lang w:val="nl-NL"/>
        </w:rPr>
        <w:t xml:space="preserve"> in de namen van Aanvullende Gebruikers-SL's en Gebruikers-SL's voor Corresponderende Online Diensten geen indicatie dat deze producten als Enterprise-producten worden aangeboden</w:t>
      </w:r>
      <w:r w:rsidR="00595302">
        <w:rPr>
          <w:rFonts w:cs="Tahoma"/>
          <w:szCs w:val="18"/>
          <w:lang w:val="nl-NL"/>
        </w:rPr>
        <w:t xml:space="preserve">. </w:t>
      </w:r>
      <w:r w:rsidRPr="00E27BA5">
        <w:rPr>
          <w:rFonts w:cs="Tahoma"/>
          <w:szCs w:val="18"/>
          <w:lang w:val="nl-NL"/>
        </w:rPr>
        <w:t xml:space="preserve">Het is een afkorting van de namen van Office 365-producten, waarbij de </w:t>
      </w:r>
      <w:r w:rsidR="00F64A43">
        <w:rPr>
          <w:rFonts w:cs="Tahoma"/>
          <w:szCs w:val="18"/>
          <w:lang w:val="nl-NL"/>
        </w:rPr>
        <w:t>“</w:t>
      </w:r>
      <w:r w:rsidRPr="00E27BA5">
        <w:rPr>
          <w:rFonts w:cs="Tahoma"/>
          <w:szCs w:val="18"/>
          <w:lang w:val="nl-NL"/>
        </w:rPr>
        <w:t>E</w:t>
      </w:r>
      <w:r w:rsidR="00F64A43">
        <w:rPr>
          <w:rFonts w:cs="Tahoma"/>
          <w:szCs w:val="18"/>
          <w:lang w:val="nl-NL"/>
        </w:rPr>
        <w:t>”</w:t>
      </w:r>
      <w:r w:rsidRPr="00E27BA5">
        <w:rPr>
          <w:rFonts w:cs="Tahoma"/>
          <w:szCs w:val="18"/>
          <w:lang w:val="nl-NL"/>
        </w:rPr>
        <w:t xml:space="preserve"> staat voor het woord Enterprise en </w:t>
      </w:r>
      <w:r w:rsidR="00F64A43">
        <w:rPr>
          <w:rFonts w:cs="Tahoma"/>
          <w:szCs w:val="18"/>
          <w:lang w:val="nl-NL"/>
        </w:rPr>
        <w:t>“</w:t>
      </w:r>
      <w:r w:rsidRPr="00E27BA5">
        <w:rPr>
          <w:rFonts w:cs="Tahoma"/>
          <w:szCs w:val="18"/>
          <w:lang w:val="nl-NL"/>
        </w:rPr>
        <w:t>G</w:t>
      </w:r>
      <w:r w:rsidR="00F64A43">
        <w:rPr>
          <w:rFonts w:cs="Tahoma"/>
          <w:szCs w:val="18"/>
          <w:lang w:val="nl-NL"/>
        </w:rPr>
        <w:t>”</w:t>
      </w:r>
      <w:r w:rsidRPr="00E27BA5">
        <w:rPr>
          <w:rFonts w:cs="Tahoma"/>
          <w:szCs w:val="18"/>
          <w:lang w:val="nl-NL"/>
        </w:rPr>
        <w:t xml:space="preserve"> voor het woord Government.</w:t>
      </w:r>
    </w:p>
    <w:p w14:paraId="0EDFD0E4" w14:textId="77777777" w:rsidR="000A0D35" w:rsidRPr="00C340AC" w:rsidRDefault="000A0D35" w:rsidP="000A0D35">
      <w:pPr>
        <w:ind w:left="720"/>
        <w:rPr>
          <w:rFonts w:cs="Tahoma"/>
          <w:lang w:val="nl-NL"/>
        </w:rPr>
      </w:pPr>
    </w:p>
    <w:p w14:paraId="0EDFD0E5" w14:textId="77777777" w:rsidR="000A0D35" w:rsidRPr="00C340AC" w:rsidRDefault="000A0D35" w:rsidP="000A0D35">
      <w:pPr>
        <w:ind w:left="720"/>
        <w:rPr>
          <w:rFonts w:cs="Tahoma"/>
          <w:lang w:val="nl-NL"/>
        </w:rPr>
      </w:pPr>
      <w:r w:rsidRPr="00C340AC">
        <w:rPr>
          <w:rFonts w:cs="Tahoma"/>
          <w:szCs w:val="24"/>
          <w:lang w:val="nl-NL"/>
        </w:rPr>
        <w:t xml:space="preserve">De volgende voorwaarden zijn van toepassing op de Aanvullende Gebruikers-SL's in de bovenstaande tabel. </w:t>
      </w:r>
    </w:p>
    <w:p w14:paraId="0EDFD0E6" w14:textId="77777777" w:rsidR="000A0D35" w:rsidRPr="00C340AC" w:rsidRDefault="000A0D35" w:rsidP="000A0D35">
      <w:pPr>
        <w:ind w:left="900"/>
        <w:rPr>
          <w:rFonts w:cs="Tahoma"/>
          <w:lang w:val="nl-NL"/>
        </w:rPr>
      </w:pPr>
    </w:p>
    <w:p w14:paraId="0EDFD0E7" w14:textId="77777777" w:rsidR="000A0D35" w:rsidRPr="00C340AC" w:rsidRDefault="000A0D35" w:rsidP="000A0D35">
      <w:pPr>
        <w:keepNext/>
        <w:spacing w:after="60"/>
        <w:ind w:left="720"/>
        <w:rPr>
          <w:rFonts w:cs="Tahoma"/>
          <w:lang w:val="nl-NL"/>
        </w:rPr>
      </w:pPr>
      <w:r w:rsidRPr="00C340AC">
        <w:rPr>
          <w:rFonts w:eastAsia="Calibri" w:cs="Tahoma"/>
          <w:b/>
          <w:color w:val="000000"/>
          <w:szCs w:val="18"/>
          <w:lang w:val="nl-NL"/>
        </w:rPr>
        <w:t>Voorwaarden voor aankoop</w:t>
      </w:r>
    </w:p>
    <w:p w14:paraId="0EDFD0E8" w14:textId="77777777" w:rsidR="000A0D35" w:rsidRPr="00C340AC" w:rsidRDefault="000A0D35" w:rsidP="000A0D35">
      <w:pPr>
        <w:spacing w:after="60"/>
        <w:ind w:left="720"/>
        <w:rPr>
          <w:rFonts w:cs="Tahoma"/>
          <w:lang w:val="nl-NL"/>
        </w:rPr>
      </w:pPr>
      <w:r w:rsidRPr="00C340AC">
        <w:rPr>
          <w:rFonts w:cs="Tahoma"/>
          <w:szCs w:val="24"/>
          <w:lang w:val="nl-NL"/>
        </w:rPr>
        <w:t xml:space="preserve">Voor de aanschaf van een Aanvullende Gebruikers-SL geldt: </w:t>
      </w:r>
    </w:p>
    <w:p w14:paraId="0EDFD0E9" w14:textId="77777777" w:rsidR="000A0D35" w:rsidRPr="00276F80" w:rsidRDefault="000A0D35" w:rsidP="006911C3">
      <w:pPr>
        <w:pStyle w:val="ListParagraph"/>
        <w:numPr>
          <w:ilvl w:val="0"/>
          <w:numId w:val="131"/>
        </w:numPr>
        <w:spacing w:after="60"/>
        <w:rPr>
          <w:rFonts w:ascii="Tahoma" w:hAnsi="Tahoma" w:cs="Tahoma"/>
        </w:rPr>
      </w:pPr>
      <w:r w:rsidRPr="00C340AC">
        <w:rPr>
          <w:rFonts w:ascii="Tahoma" w:hAnsi="Tahoma" w:cs="Tahoma"/>
          <w:sz w:val="18"/>
          <w:lang w:val="nl-NL"/>
        </w:rPr>
        <w:t xml:space="preserve">Klanten moeten een actieve Enterprise Enrollment hebben met actieve Software Assurance voor de corresponderende Kwalificerende Licenties. </w:t>
      </w:r>
      <w:r w:rsidRPr="00276F80">
        <w:rPr>
          <w:rFonts w:ascii="Tahoma" w:hAnsi="Tahoma" w:cs="Tahoma"/>
          <w:sz w:val="18"/>
        </w:rPr>
        <w:t xml:space="preserve">De Kwalificerende Licenties kunnen gebruikergebaseerd of apparaatgebaseerd zijn. </w:t>
      </w:r>
    </w:p>
    <w:p w14:paraId="0EDFD0EA" w14:textId="77777777" w:rsidR="000A0D35" w:rsidRPr="00C340AC" w:rsidRDefault="000A0D35" w:rsidP="006911C3">
      <w:pPr>
        <w:pStyle w:val="ListParagraph"/>
        <w:numPr>
          <w:ilvl w:val="0"/>
          <w:numId w:val="131"/>
        </w:numPr>
        <w:spacing w:after="60"/>
        <w:rPr>
          <w:rFonts w:ascii="Tahoma" w:hAnsi="Tahoma" w:cs="Tahoma"/>
          <w:lang w:val="nl-NL"/>
        </w:rPr>
      </w:pPr>
      <w:r w:rsidRPr="00C340AC">
        <w:rPr>
          <w:rFonts w:ascii="Tahoma" w:hAnsi="Tahoma" w:cs="Tahoma"/>
          <w:sz w:val="18"/>
          <w:lang w:val="nl-NL"/>
        </w:rPr>
        <w:t>Klanten met een versie van de MBSA van voor 2010 moeten de Aanvullende Algemene Voorwaarden voor Online Diensten ondertekenen.</w:t>
      </w:r>
    </w:p>
    <w:p w14:paraId="0EDFD0EB" w14:textId="77777777" w:rsidR="000A0D35" w:rsidRDefault="000A0D35" w:rsidP="000A0D35">
      <w:pPr>
        <w:pStyle w:val="ListParagraph"/>
        <w:tabs>
          <w:tab w:val="left" w:pos="1440"/>
        </w:tabs>
        <w:spacing w:after="60"/>
        <w:ind w:left="1800"/>
        <w:rPr>
          <w:rFonts w:ascii="Tahoma" w:hAnsi="Tahoma" w:cs="Tahoma"/>
          <w:lang w:val="nl-NL"/>
        </w:rPr>
      </w:pPr>
    </w:p>
    <w:p w14:paraId="0EDFD0EC" w14:textId="77777777" w:rsidR="002A2052" w:rsidRPr="00C340AC" w:rsidRDefault="002A2052" w:rsidP="000A0D35">
      <w:pPr>
        <w:pStyle w:val="ListParagraph"/>
        <w:tabs>
          <w:tab w:val="left" w:pos="1440"/>
        </w:tabs>
        <w:spacing w:after="60"/>
        <w:ind w:left="1800"/>
        <w:rPr>
          <w:rFonts w:ascii="Tahoma" w:hAnsi="Tahoma" w:cs="Tahoma"/>
          <w:lang w:val="nl-NL"/>
        </w:rPr>
      </w:pPr>
    </w:p>
    <w:p w14:paraId="0EDFD0ED" w14:textId="77777777" w:rsidR="000A0D35" w:rsidRPr="00C340AC" w:rsidRDefault="000A0D35" w:rsidP="000A0D35">
      <w:pPr>
        <w:keepNext/>
        <w:spacing w:after="60"/>
        <w:ind w:left="720"/>
        <w:rPr>
          <w:rFonts w:cs="Tahoma"/>
          <w:lang w:val="nl-NL"/>
        </w:rPr>
      </w:pPr>
      <w:r w:rsidRPr="00C340AC">
        <w:rPr>
          <w:rFonts w:eastAsia="Calibri" w:cs="Tahoma"/>
          <w:b/>
          <w:color w:val="000000"/>
          <w:szCs w:val="18"/>
          <w:lang w:val="nl-NL"/>
        </w:rPr>
        <w:t>Beperkingen voor Aankoop</w:t>
      </w:r>
    </w:p>
    <w:p w14:paraId="0EDFD0EE" w14:textId="77777777" w:rsidR="000A0D35" w:rsidRPr="00C340AC" w:rsidRDefault="000A0D35" w:rsidP="000A0D35">
      <w:pPr>
        <w:spacing w:after="60"/>
        <w:ind w:left="720"/>
        <w:rPr>
          <w:rFonts w:cs="Tahoma"/>
          <w:lang w:val="nl-NL"/>
        </w:rPr>
      </w:pPr>
      <w:r w:rsidRPr="00C340AC">
        <w:rPr>
          <w:rFonts w:cs="Tahoma"/>
          <w:szCs w:val="24"/>
          <w:lang w:val="nl-NL"/>
        </w:rPr>
        <w:t>Voor elke Kwalificerende Licentie (of set Kwalificerende Licenties) mag slechts één Aanvullende Gebruikers-SL worden gekocht.</w:t>
      </w:r>
    </w:p>
    <w:p w14:paraId="0EDFD0EF" w14:textId="77777777" w:rsidR="000A0D35" w:rsidRPr="00C340AC" w:rsidRDefault="000A0D35" w:rsidP="002A2052">
      <w:pPr>
        <w:spacing w:line="204" w:lineRule="auto"/>
        <w:ind w:left="720"/>
        <w:rPr>
          <w:rFonts w:cs="Tahoma"/>
          <w:lang w:val="nl-NL"/>
        </w:rPr>
      </w:pPr>
    </w:p>
    <w:p w14:paraId="0EDFD0F0" w14:textId="77777777" w:rsidR="000A0D35" w:rsidRPr="00C340AC" w:rsidRDefault="000A0D35" w:rsidP="000A0D35">
      <w:pPr>
        <w:keepNext/>
        <w:spacing w:after="60"/>
        <w:ind w:left="720"/>
        <w:rPr>
          <w:rFonts w:cs="Tahoma"/>
          <w:lang w:val="nl-NL"/>
        </w:rPr>
      </w:pPr>
      <w:r w:rsidRPr="00C340AC">
        <w:rPr>
          <w:rFonts w:eastAsia="Calibri" w:cs="Tahoma"/>
          <w:b/>
          <w:color w:val="000000"/>
          <w:szCs w:val="18"/>
          <w:lang w:val="nl-NL"/>
        </w:rPr>
        <w:t>Licentietoewijzing</w:t>
      </w:r>
    </w:p>
    <w:p w14:paraId="0EDFD0F1" w14:textId="77777777" w:rsidR="000A0D35" w:rsidRPr="00C340AC" w:rsidRDefault="000A0D35" w:rsidP="00D824E9">
      <w:pPr>
        <w:ind w:left="720"/>
        <w:rPr>
          <w:rFonts w:cs="Tahoma"/>
          <w:lang w:val="nl-NL"/>
        </w:rPr>
      </w:pPr>
      <w:r w:rsidRPr="00C340AC">
        <w:rPr>
          <w:rFonts w:cs="Tahoma"/>
          <w:szCs w:val="24"/>
          <w:lang w:val="nl-NL"/>
        </w:rPr>
        <w:t xml:space="preserve">Elke Aanvullende Gebruikers-SL mag slechts aan één Gekwalificeerde Gebruiker worden toegekend (zoals in de Enterprise Enrollment van de klant uiteengezet). Aanvullende Gebruikers-SL's mogen aan andere Gekwalificeerde Gebruikers worden toegekend conform de Universele Licentievoorwaarden betreffende Microsoft Volume Licensing Product Use Rights (PUR) die op de hertoewijzing van gebruikers-SL's van toepassing zijn. </w:t>
      </w:r>
    </w:p>
    <w:p w14:paraId="0EDFD0F2" w14:textId="77777777" w:rsidR="000A0D35" w:rsidRDefault="000A0D35" w:rsidP="002A2052">
      <w:pPr>
        <w:spacing w:line="204" w:lineRule="auto"/>
        <w:ind w:left="720"/>
        <w:rPr>
          <w:rFonts w:cs="Tahoma"/>
          <w:lang w:val="nl-NL"/>
        </w:rPr>
      </w:pPr>
    </w:p>
    <w:p w14:paraId="0EDFD0F3" w14:textId="77777777" w:rsidR="000A0D35" w:rsidRPr="00C340AC" w:rsidRDefault="000A0D35" w:rsidP="000A0D35">
      <w:pPr>
        <w:keepNext/>
        <w:spacing w:after="60"/>
        <w:ind w:left="720"/>
        <w:rPr>
          <w:rFonts w:cs="Tahoma"/>
          <w:lang w:val="nl-NL"/>
        </w:rPr>
      </w:pPr>
      <w:r w:rsidRPr="00C340AC">
        <w:rPr>
          <w:rFonts w:eastAsia="Calibri" w:cs="Tahoma"/>
          <w:b/>
          <w:color w:val="000000"/>
          <w:szCs w:val="18"/>
          <w:lang w:val="nl-NL"/>
        </w:rPr>
        <w:t>Gebruiksrechten</w:t>
      </w:r>
    </w:p>
    <w:p w14:paraId="0EDFD0F4" w14:textId="77777777" w:rsidR="000A0D35" w:rsidRPr="00C340AC" w:rsidRDefault="000A0D35" w:rsidP="00D824E9">
      <w:pPr>
        <w:ind w:left="720"/>
        <w:rPr>
          <w:rFonts w:cs="Tahoma"/>
          <w:lang w:val="nl-NL"/>
        </w:rPr>
      </w:pPr>
      <w:r w:rsidRPr="00C340AC">
        <w:rPr>
          <w:rFonts w:eastAsia="Calibri" w:cs="Tahoma"/>
          <w:color w:val="000000"/>
          <w:szCs w:val="18"/>
          <w:lang w:val="nl-NL"/>
        </w:rPr>
        <w:t>Elke Aanvullende Gebruikers-SL voorziet in gebruiksrechten gelijk aan de Gebruikers-SL voor Corresponderende Online Diensten. De</w:t>
      </w:r>
      <w:r w:rsidRPr="00C340AC">
        <w:rPr>
          <w:rFonts w:cs="Tahoma"/>
          <w:szCs w:val="24"/>
          <w:lang w:val="nl-NL"/>
        </w:rPr>
        <w:t xml:space="preserve"> gebruiksrechten voor elke Gebruikers-SL voor Corresponderende Diensten worden in de PUR uiteengezet. Gebruiksrechten die zijn verkregen door de aanschaf van deze Aanvullende Gebruikers-SL's verlopen samen met de eerder aflopende Software Assurance-dekking voor de Kwalificerende Licenties of aan het eind van de abonnementsperiode voor de Aanvullende Gebruikers-SL. Aanschaf van deze Aanvullende Gebruikers-SL's heeft geen invloed op de gebruiksrechten voor de Kwalificerende Licenties. </w:t>
      </w:r>
    </w:p>
    <w:p w14:paraId="0EDFD0F5" w14:textId="77777777" w:rsidR="000A0D35" w:rsidRPr="00C340AC" w:rsidRDefault="000A0D35" w:rsidP="002A2052">
      <w:pPr>
        <w:spacing w:line="204" w:lineRule="auto"/>
        <w:ind w:left="720"/>
        <w:rPr>
          <w:rFonts w:cs="Tahoma"/>
          <w:lang w:val="nl-NL"/>
        </w:rPr>
      </w:pPr>
    </w:p>
    <w:p w14:paraId="0EDFD0F6" w14:textId="77777777" w:rsidR="000A0D35" w:rsidRPr="00C340AC" w:rsidRDefault="000A0D35" w:rsidP="000A0D35">
      <w:pPr>
        <w:keepNext/>
        <w:spacing w:after="60"/>
        <w:ind w:left="720"/>
        <w:rPr>
          <w:rFonts w:cs="Tahoma"/>
          <w:lang w:val="nl-NL"/>
        </w:rPr>
      </w:pPr>
      <w:r w:rsidRPr="00C340AC">
        <w:rPr>
          <w:rFonts w:eastAsia="Calibri" w:cs="Tahoma"/>
          <w:b/>
          <w:color w:val="000000"/>
          <w:szCs w:val="18"/>
          <w:lang w:val="nl-NL"/>
        </w:rPr>
        <w:t>True-ups</w:t>
      </w:r>
    </w:p>
    <w:p w14:paraId="0EDFD0F7" w14:textId="77777777" w:rsidR="000A0D35" w:rsidRPr="00C340AC" w:rsidRDefault="000A0D35" w:rsidP="000A0D35">
      <w:pPr>
        <w:spacing w:after="60"/>
        <w:ind w:left="720"/>
        <w:rPr>
          <w:rFonts w:cs="Tahoma"/>
          <w:lang w:val="nl-NL"/>
        </w:rPr>
      </w:pPr>
      <w:r w:rsidRPr="00C340AC">
        <w:rPr>
          <w:rFonts w:eastAsia="Calibri" w:cs="Tahoma"/>
          <w:color w:val="000000"/>
          <w:szCs w:val="18"/>
          <w:lang w:val="nl-NL"/>
        </w:rPr>
        <w:t>Aanvullende Gebruikers-SL's zijn geen Enterprise-producten of Enterprise Online Diensten. Ze mogen niet worden gebruikt om te voldoen aan de Enterprise-brede vereisten in een Enterprise Enrollment. Als bijvoorbeeld een klant Office Professional Plus als Enterprise-product voor diens Enterprise Enrollment selecteert en een Aanvullende Gebruikers-SL gebruikt om Office 365 ProPlus op een Gekwalificeerd Apparaat zonder Office Professional Plus te installeren, moet de klant nog steeds een True-up-bestelling voor Office Professional Plus op dat Gekwalificeerde Apparaat indienen – samen met eventuele andere Enterprise-producten die voor dat Gekwalificeerde apparaat zijn vereist.</w:t>
      </w:r>
    </w:p>
    <w:p w14:paraId="0EDFD0F8" w14:textId="77777777" w:rsidR="00E27BA5" w:rsidRPr="00E27BA5" w:rsidRDefault="00E27BA5" w:rsidP="002A2052">
      <w:pPr>
        <w:pStyle w:val="Heading2"/>
        <w:spacing w:line="204" w:lineRule="auto"/>
        <w:ind w:left="0"/>
        <w:rPr>
          <w:rFonts w:ascii="Tahoma" w:hAnsi="Tahoma" w:cs="Tahoma"/>
          <w:caps/>
          <w:color w:val="FF6600"/>
          <w:sz w:val="18"/>
          <w:szCs w:val="18"/>
          <w:lang w:val="nl-NL"/>
        </w:rPr>
      </w:pPr>
      <w:bookmarkStart w:id="995" w:name="_7_Office_365_1"/>
      <w:bookmarkEnd w:id="995"/>
    </w:p>
    <w:p w14:paraId="0EDFD0F9" w14:textId="77777777" w:rsidR="00E27BA5" w:rsidRPr="00E27BA5" w:rsidRDefault="00E27BA5" w:rsidP="002A2052">
      <w:pPr>
        <w:pStyle w:val="Heading2"/>
        <w:spacing w:line="204" w:lineRule="auto"/>
        <w:ind w:left="0"/>
        <w:rPr>
          <w:rFonts w:ascii="Tahoma" w:hAnsi="Tahoma" w:cs="Tahoma"/>
          <w:caps/>
          <w:color w:val="FF6600"/>
          <w:sz w:val="18"/>
          <w:szCs w:val="18"/>
          <w:lang w:val="nl-NL"/>
        </w:rPr>
      </w:pPr>
    </w:p>
    <w:p w14:paraId="0EDFD0FA" w14:textId="77777777" w:rsidR="00B26237" w:rsidRPr="00C340AC" w:rsidRDefault="00A560B6" w:rsidP="00B26237">
      <w:pPr>
        <w:pStyle w:val="Heading2"/>
        <w:ind w:left="0"/>
        <w:rPr>
          <w:rFonts w:ascii="Tahoma" w:hAnsi="Tahoma" w:cs="Tahoma"/>
          <w:lang w:val="nl-NL"/>
        </w:rPr>
      </w:pPr>
      <w:bookmarkStart w:id="996" w:name="_8_Office_365"/>
      <w:bookmarkStart w:id="997" w:name="_Toc361497110"/>
      <w:bookmarkEnd w:id="996"/>
      <w:r w:rsidRPr="00C340AC">
        <w:rPr>
          <w:rFonts w:ascii="Tahoma" w:hAnsi="Tahoma" w:cs="Tahoma"/>
          <w:caps/>
          <w:color w:val="FF6600"/>
          <w:sz w:val="22"/>
          <w:szCs w:val="22"/>
          <w:vertAlign w:val="superscript"/>
          <w:lang w:val="nl-NL"/>
        </w:rPr>
        <w:t>8</w:t>
      </w:r>
      <w:r w:rsidR="00830A07" w:rsidRPr="00C340AC">
        <w:rPr>
          <w:rFonts w:ascii="Tahoma" w:hAnsi="Tahoma" w:cs="Tahoma"/>
          <w:color w:val="F66400"/>
          <w:sz w:val="22"/>
          <w:lang w:val="nl-NL"/>
        </w:rPr>
        <w:t xml:space="preserve"> </w:t>
      </w:r>
      <w:r w:rsidRPr="00C340AC">
        <w:rPr>
          <w:rFonts w:ascii="Tahoma" w:hAnsi="Tahoma" w:cs="Tahoma"/>
          <w:color w:val="FF6600"/>
          <w:sz w:val="22"/>
          <w:szCs w:val="22"/>
          <w:lang w:val="nl-NL"/>
        </w:rPr>
        <w:t>Office 365 Enterprise E2-E4</w:t>
      </w:r>
      <w:bookmarkEnd w:id="990"/>
      <w:bookmarkEnd w:id="997"/>
    </w:p>
    <w:p w14:paraId="0EDFD0FB" w14:textId="77777777" w:rsidR="00B26237" w:rsidRPr="00C340AC" w:rsidRDefault="00B26237" w:rsidP="002A2052">
      <w:pPr>
        <w:spacing w:line="204" w:lineRule="auto"/>
        <w:rPr>
          <w:rFonts w:cs="Tahoma"/>
          <w:lang w:val="nl-NL"/>
        </w:rPr>
      </w:pPr>
    </w:p>
    <w:p w14:paraId="0EDFD0FC" w14:textId="77777777" w:rsidR="00B26237" w:rsidRPr="00C340AC" w:rsidRDefault="00B26237" w:rsidP="00B26237">
      <w:pPr>
        <w:ind w:left="720"/>
        <w:rPr>
          <w:rFonts w:cs="Tahoma"/>
          <w:lang w:val="nl-NL"/>
        </w:rPr>
      </w:pPr>
      <w:r w:rsidRPr="00C340AC">
        <w:rPr>
          <w:rFonts w:cs="Tahoma"/>
          <w:color w:val="000000"/>
          <w:lang w:val="nl-NL"/>
        </w:rPr>
        <w:t>Office 365 Plans E2-E4 biedt toegang tot de volgende Online Diensten:</w:t>
      </w:r>
    </w:p>
    <w:p w14:paraId="0EDFD0FD" w14:textId="77777777" w:rsidR="00B26237" w:rsidRPr="00C340AC" w:rsidRDefault="00B26237" w:rsidP="002A2052">
      <w:pPr>
        <w:spacing w:line="204" w:lineRule="auto"/>
        <w:rPr>
          <w:rFonts w:cs="Tahoma"/>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276F80" w14:paraId="0EDFD101" w14:textId="77777777" w:rsidTr="007E466C">
        <w:tc>
          <w:tcPr>
            <w:tcW w:w="2760" w:type="dxa"/>
            <w:shd w:val="clear" w:color="auto" w:fill="FABF8F"/>
          </w:tcPr>
          <w:p w14:paraId="0EDFD0FE" w14:textId="77777777" w:rsidR="00B26237" w:rsidRPr="00276F80" w:rsidRDefault="00B26237" w:rsidP="009B3FA2">
            <w:pPr>
              <w:jc w:val="center"/>
              <w:rPr>
                <w:rFonts w:eastAsia="Calibri" w:cs="Tahoma"/>
                <w:b/>
                <w:color w:val="000000"/>
                <w:sz w:val="20"/>
              </w:rPr>
            </w:pPr>
            <w:r w:rsidRPr="00276F80">
              <w:rPr>
                <w:rFonts w:eastAsia="Calibri" w:cs="Tahoma"/>
                <w:b/>
                <w:color w:val="000000"/>
                <w:sz w:val="20"/>
              </w:rPr>
              <w:t>Office 365 Enterprise E2</w:t>
            </w:r>
          </w:p>
        </w:tc>
        <w:tc>
          <w:tcPr>
            <w:tcW w:w="2765" w:type="dxa"/>
            <w:shd w:val="clear" w:color="auto" w:fill="FABF8F"/>
          </w:tcPr>
          <w:p w14:paraId="0EDFD0FF" w14:textId="77777777" w:rsidR="00B26237" w:rsidRPr="00276F80" w:rsidRDefault="00B26237" w:rsidP="009B3FA2">
            <w:pPr>
              <w:jc w:val="center"/>
              <w:rPr>
                <w:rFonts w:eastAsia="Calibri" w:cs="Tahoma"/>
                <w:b/>
                <w:color w:val="000000"/>
                <w:sz w:val="20"/>
              </w:rPr>
            </w:pPr>
            <w:r w:rsidRPr="00276F80">
              <w:rPr>
                <w:rFonts w:eastAsia="Calibri" w:cs="Tahoma"/>
                <w:b/>
                <w:color w:val="000000"/>
                <w:sz w:val="20"/>
              </w:rPr>
              <w:t>Office 365 Enterprise E3</w:t>
            </w:r>
          </w:p>
        </w:tc>
        <w:tc>
          <w:tcPr>
            <w:tcW w:w="2765" w:type="dxa"/>
            <w:shd w:val="clear" w:color="auto" w:fill="FABF8F"/>
          </w:tcPr>
          <w:p w14:paraId="0EDFD100" w14:textId="77777777" w:rsidR="00B26237" w:rsidRPr="00276F80" w:rsidRDefault="00B26237" w:rsidP="009B3FA2">
            <w:pPr>
              <w:jc w:val="center"/>
              <w:rPr>
                <w:rFonts w:eastAsia="Calibri" w:cs="Tahoma"/>
                <w:b/>
                <w:color w:val="000000"/>
                <w:sz w:val="20"/>
              </w:rPr>
            </w:pPr>
            <w:r w:rsidRPr="00276F80">
              <w:rPr>
                <w:rFonts w:eastAsia="Calibri" w:cs="Tahoma"/>
                <w:b/>
                <w:color w:val="000000"/>
                <w:sz w:val="20"/>
              </w:rPr>
              <w:t>Office 365 Enterprise E4</w:t>
            </w:r>
          </w:p>
        </w:tc>
      </w:tr>
      <w:tr w:rsidR="00B26237" w:rsidRPr="00276F80" w14:paraId="0EDFD105" w14:textId="77777777" w:rsidTr="007E466C">
        <w:tc>
          <w:tcPr>
            <w:tcW w:w="2760" w:type="dxa"/>
            <w:shd w:val="clear" w:color="auto" w:fill="auto"/>
          </w:tcPr>
          <w:p w14:paraId="0EDFD102" w14:textId="77777777" w:rsidR="00B26237" w:rsidRPr="00276F80" w:rsidRDefault="00B26237" w:rsidP="00B42A20">
            <w:pPr>
              <w:ind w:left="180" w:right="186"/>
              <w:rPr>
                <w:rFonts w:eastAsia="Calibri" w:cs="Tahoma"/>
                <w:color w:val="000000"/>
              </w:rPr>
            </w:pPr>
            <w:r w:rsidRPr="00276F80">
              <w:rPr>
                <w:rFonts w:eastAsia="Calibri" w:cs="Tahoma"/>
                <w:color w:val="000000"/>
              </w:rPr>
              <w:t>Exchange Online Plan 1</w:t>
            </w:r>
          </w:p>
        </w:tc>
        <w:tc>
          <w:tcPr>
            <w:tcW w:w="2765" w:type="dxa"/>
            <w:shd w:val="clear" w:color="auto" w:fill="auto"/>
          </w:tcPr>
          <w:p w14:paraId="0EDFD103" w14:textId="77777777" w:rsidR="00B26237" w:rsidRPr="00276F80" w:rsidRDefault="00B26237" w:rsidP="00B42A20">
            <w:pPr>
              <w:ind w:left="138" w:right="138"/>
              <w:rPr>
                <w:rFonts w:eastAsia="Calibri" w:cs="Tahoma"/>
                <w:color w:val="000000"/>
              </w:rPr>
            </w:pPr>
            <w:r w:rsidRPr="00276F80">
              <w:rPr>
                <w:rFonts w:eastAsia="Calibri" w:cs="Tahoma"/>
                <w:color w:val="000000"/>
              </w:rPr>
              <w:t>Exchange Online Plan 2</w:t>
            </w:r>
          </w:p>
        </w:tc>
        <w:tc>
          <w:tcPr>
            <w:tcW w:w="2765" w:type="dxa"/>
            <w:shd w:val="clear" w:color="auto" w:fill="auto"/>
          </w:tcPr>
          <w:p w14:paraId="0EDFD104" w14:textId="77777777" w:rsidR="00B26237" w:rsidRPr="00276F80" w:rsidRDefault="00B26237" w:rsidP="00B42A20">
            <w:pPr>
              <w:ind w:left="186" w:right="180"/>
              <w:rPr>
                <w:rFonts w:eastAsia="Calibri" w:cs="Tahoma"/>
                <w:color w:val="000000"/>
              </w:rPr>
            </w:pPr>
            <w:r w:rsidRPr="00276F80">
              <w:rPr>
                <w:rFonts w:eastAsia="Calibri" w:cs="Tahoma"/>
                <w:color w:val="000000"/>
              </w:rPr>
              <w:t>Exchange Online Plan 2</w:t>
            </w:r>
          </w:p>
        </w:tc>
      </w:tr>
      <w:tr w:rsidR="00B26237" w:rsidRPr="00276F80" w14:paraId="0EDFD109" w14:textId="77777777" w:rsidTr="007E466C">
        <w:tc>
          <w:tcPr>
            <w:tcW w:w="2760" w:type="dxa"/>
            <w:shd w:val="clear" w:color="auto" w:fill="auto"/>
          </w:tcPr>
          <w:p w14:paraId="0EDFD106" w14:textId="77777777" w:rsidR="00B26237" w:rsidRPr="00276F80" w:rsidRDefault="00B26237" w:rsidP="00B42A20">
            <w:pPr>
              <w:ind w:left="180" w:right="186"/>
              <w:rPr>
                <w:rFonts w:eastAsia="Calibri" w:cs="Tahoma"/>
                <w:color w:val="000000"/>
              </w:rPr>
            </w:pPr>
            <w:r w:rsidRPr="00276F80">
              <w:rPr>
                <w:rFonts w:eastAsia="Calibri" w:cs="Tahoma"/>
                <w:color w:val="000000"/>
              </w:rPr>
              <w:t>SharePoint Online Plan 1</w:t>
            </w:r>
          </w:p>
        </w:tc>
        <w:tc>
          <w:tcPr>
            <w:tcW w:w="2765" w:type="dxa"/>
            <w:shd w:val="clear" w:color="auto" w:fill="auto"/>
          </w:tcPr>
          <w:p w14:paraId="0EDFD107" w14:textId="77777777" w:rsidR="00B26237" w:rsidRPr="00276F80" w:rsidRDefault="00B26237" w:rsidP="00B42A20">
            <w:pPr>
              <w:ind w:left="138" w:right="138"/>
              <w:rPr>
                <w:rFonts w:eastAsia="Calibri" w:cs="Tahoma"/>
                <w:color w:val="000000"/>
              </w:rPr>
            </w:pPr>
            <w:r w:rsidRPr="00276F80">
              <w:rPr>
                <w:rFonts w:eastAsia="Calibri" w:cs="Tahoma"/>
                <w:color w:val="000000"/>
              </w:rPr>
              <w:t>SharePoint Online Plan 2</w:t>
            </w:r>
          </w:p>
        </w:tc>
        <w:tc>
          <w:tcPr>
            <w:tcW w:w="2765" w:type="dxa"/>
            <w:shd w:val="clear" w:color="auto" w:fill="auto"/>
          </w:tcPr>
          <w:p w14:paraId="0EDFD108" w14:textId="77777777" w:rsidR="00B26237" w:rsidRPr="00276F80" w:rsidRDefault="00B26237" w:rsidP="00B42A20">
            <w:pPr>
              <w:ind w:left="186" w:right="180"/>
              <w:rPr>
                <w:rFonts w:eastAsia="Calibri" w:cs="Tahoma"/>
                <w:color w:val="000000"/>
              </w:rPr>
            </w:pPr>
            <w:r w:rsidRPr="00276F80">
              <w:rPr>
                <w:rFonts w:eastAsia="Calibri" w:cs="Tahoma"/>
                <w:color w:val="000000"/>
              </w:rPr>
              <w:t>SharePoint Online Plan 2</w:t>
            </w:r>
          </w:p>
        </w:tc>
      </w:tr>
      <w:tr w:rsidR="00B26237" w:rsidRPr="00276F80" w14:paraId="0EDFD10D" w14:textId="77777777" w:rsidTr="007E466C">
        <w:tc>
          <w:tcPr>
            <w:tcW w:w="2760" w:type="dxa"/>
            <w:shd w:val="clear" w:color="auto" w:fill="auto"/>
          </w:tcPr>
          <w:p w14:paraId="0EDFD10A" w14:textId="77777777" w:rsidR="00B26237" w:rsidRPr="00276F80" w:rsidRDefault="00B26237" w:rsidP="00B42A20">
            <w:pPr>
              <w:ind w:left="180" w:right="186"/>
              <w:rPr>
                <w:rFonts w:eastAsia="Calibri" w:cs="Tahoma"/>
                <w:color w:val="000000"/>
              </w:rPr>
            </w:pPr>
            <w:r w:rsidRPr="00276F80">
              <w:rPr>
                <w:rFonts w:eastAsia="Calibri" w:cs="Tahoma"/>
                <w:color w:val="000000"/>
              </w:rPr>
              <w:t>Lync Online Plan 2</w:t>
            </w:r>
          </w:p>
        </w:tc>
        <w:tc>
          <w:tcPr>
            <w:tcW w:w="2765" w:type="dxa"/>
            <w:shd w:val="clear" w:color="auto" w:fill="auto"/>
          </w:tcPr>
          <w:p w14:paraId="0EDFD10B" w14:textId="77777777" w:rsidR="00B26237" w:rsidRPr="00276F80" w:rsidRDefault="00B26237" w:rsidP="00B42A20">
            <w:pPr>
              <w:ind w:left="138" w:right="138"/>
              <w:rPr>
                <w:rFonts w:eastAsia="Calibri" w:cs="Tahoma"/>
                <w:color w:val="000000"/>
              </w:rPr>
            </w:pPr>
            <w:r w:rsidRPr="00276F80">
              <w:rPr>
                <w:rFonts w:eastAsia="Calibri" w:cs="Tahoma"/>
                <w:color w:val="000000"/>
              </w:rPr>
              <w:t>Lync Online Plan 2</w:t>
            </w:r>
          </w:p>
        </w:tc>
        <w:tc>
          <w:tcPr>
            <w:tcW w:w="2765" w:type="dxa"/>
            <w:shd w:val="clear" w:color="auto" w:fill="auto"/>
          </w:tcPr>
          <w:p w14:paraId="0EDFD10C" w14:textId="77777777" w:rsidR="00B26237" w:rsidRPr="00276F80" w:rsidRDefault="00630ED6" w:rsidP="00B42A20">
            <w:pPr>
              <w:ind w:left="186" w:right="180"/>
              <w:rPr>
                <w:rFonts w:eastAsia="Calibri" w:cs="Tahoma"/>
                <w:color w:val="000000"/>
              </w:rPr>
            </w:pPr>
            <w:r w:rsidRPr="00276F80">
              <w:rPr>
                <w:rFonts w:eastAsia="Calibri" w:cs="Tahoma"/>
                <w:color w:val="000000"/>
              </w:rPr>
              <w:t>Lync Online Plan 3*</w:t>
            </w:r>
          </w:p>
        </w:tc>
      </w:tr>
      <w:tr w:rsidR="00B26237" w:rsidRPr="00276F80" w14:paraId="0EDFD111" w14:textId="77777777" w:rsidTr="007E466C">
        <w:tc>
          <w:tcPr>
            <w:tcW w:w="2760" w:type="dxa"/>
            <w:shd w:val="clear" w:color="auto" w:fill="auto"/>
          </w:tcPr>
          <w:p w14:paraId="0EDFD10E" w14:textId="77777777" w:rsidR="00B26237" w:rsidRPr="00276F80" w:rsidRDefault="00B26237" w:rsidP="00B42A20">
            <w:pPr>
              <w:ind w:left="180" w:right="186"/>
              <w:rPr>
                <w:rFonts w:eastAsia="Calibri" w:cs="Tahoma"/>
                <w:color w:val="000000"/>
              </w:rPr>
            </w:pPr>
            <w:r w:rsidRPr="00276F80">
              <w:rPr>
                <w:rFonts w:eastAsia="Calibri" w:cs="Tahoma"/>
                <w:color w:val="000000"/>
              </w:rPr>
              <w:t>Office Web Applications (gehost door Microsoft)</w:t>
            </w:r>
          </w:p>
        </w:tc>
        <w:tc>
          <w:tcPr>
            <w:tcW w:w="2765" w:type="dxa"/>
            <w:shd w:val="clear" w:color="auto" w:fill="auto"/>
          </w:tcPr>
          <w:p w14:paraId="0EDFD10F" w14:textId="77777777" w:rsidR="00B26237" w:rsidRPr="00276F80" w:rsidRDefault="00B26237" w:rsidP="00B42A20">
            <w:pPr>
              <w:ind w:left="138" w:right="138"/>
              <w:rPr>
                <w:rFonts w:eastAsia="Calibri" w:cs="Tahoma"/>
                <w:color w:val="000000"/>
              </w:rPr>
            </w:pPr>
            <w:r w:rsidRPr="00276F80">
              <w:rPr>
                <w:rFonts w:eastAsia="Calibri" w:cs="Tahoma"/>
                <w:color w:val="000000"/>
              </w:rPr>
              <w:t>Office Web Applications (gehost door Microsoft)</w:t>
            </w:r>
          </w:p>
        </w:tc>
        <w:tc>
          <w:tcPr>
            <w:tcW w:w="2765" w:type="dxa"/>
            <w:shd w:val="clear" w:color="auto" w:fill="auto"/>
          </w:tcPr>
          <w:p w14:paraId="0EDFD110" w14:textId="77777777" w:rsidR="00B26237" w:rsidRPr="00276F80" w:rsidRDefault="00B26237" w:rsidP="00B42A20">
            <w:pPr>
              <w:ind w:left="186" w:right="180"/>
              <w:rPr>
                <w:rFonts w:eastAsia="Calibri" w:cs="Tahoma"/>
                <w:color w:val="000000"/>
              </w:rPr>
            </w:pPr>
            <w:r w:rsidRPr="00276F80">
              <w:rPr>
                <w:rFonts w:eastAsia="Calibri" w:cs="Tahoma"/>
                <w:color w:val="000000"/>
              </w:rPr>
              <w:t>Office Web Applications (gehost door Microsoft)</w:t>
            </w:r>
          </w:p>
        </w:tc>
      </w:tr>
      <w:tr w:rsidR="00B26237" w:rsidRPr="00276F80" w14:paraId="0EDFD115" w14:textId="77777777" w:rsidTr="007E466C">
        <w:tc>
          <w:tcPr>
            <w:tcW w:w="2760" w:type="dxa"/>
            <w:shd w:val="clear" w:color="auto" w:fill="auto"/>
          </w:tcPr>
          <w:p w14:paraId="0EDFD112" w14:textId="77777777" w:rsidR="00B26237" w:rsidRPr="00276F80" w:rsidRDefault="00FA1346" w:rsidP="00B42A20">
            <w:pPr>
              <w:ind w:left="180" w:right="186"/>
              <w:rPr>
                <w:rFonts w:eastAsia="Calibri" w:cs="Tahoma"/>
                <w:color w:val="000000"/>
              </w:rPr>
            </w:pPr>
            <w:r>
              <w:rPr>
                <w:rFonts w:eastAsia="Calibri" w:cs="Tahoma"/>
                <w:color w:val="000000"/>
              </w:rPr>
              <w:t>Yammer Enterprise</w:t>
            </w:r>
          </w:p>
        </w:tc>
        <w:tc>
          <w:tcPr>
            <w:tcW w:w="2765" w:type="dxa"/>
            <w:shd w:val="clear" w:color="auto" w:fill="auto"/>
          </w:tcPr>
          <w:p w14:paraId="0EDFD113" w14:textId="77777777" w:rsidR="00B26237" w:rsidRPr="00276F80" w:rsidRDefault="008368B4" w:rsidP="00B42A20">
            <w:pPr>
              <w:ind w:left="138" w:right="138"/>
              <w:rPr>
                <w:rFonts w:eastAsia="Calibri" w:cs="Tahoma"/>
                <w:color w:val="000000"/>
              </w:rPr>
            </w:pPr>
            <w:r w:rsidRPr="00276F80">
              <w:rPr>
                <w:rFonts w:eastAsia="Calibri" w:cs="Tahoma"/>
                <w:color w:val="000000"/>
              </w:rPr>
              <w:t>Office 365 ProPlus</w:t>
            </w:r>
          </w:p>
        </w:tc>
        <w:tc>
          <w:tcPr>
            <w:tcW w:w="2765" w:type="dxa"/>
            <w:shd w:val="clear" w:color="auto" w:fill="auto"/>
          </w:tcPr>
          <w:p w14:paraId="0EDFD114" w14:textId="77777777" w:rsidR="00B26237" w:rsidRPr="00276F80" w:rsidRDefault="008368B4" w:rsidP="008368B4">
            <w:pPr>
              <w:ind w:left="186" w:right="180"/>
              <w:rPr>
                <w:rFonts w:eastAsia="Calibri" w:cs="Tahoma"/>
                <w:color w:val="000000"/>
              </w:rPr>
            </w:pPr>
            <w:r w:rsidRPr="00276F80">
              <w:rPr>
                <w:rFonts w:eastAsia="Calibri" w:cs="Tahoma"/>
                <w:color w:val="000000"/>
              </w:rPr>
              <w:t>Office 365 ProPlus</w:t>
            </w:r>
          </w:p>
        </w:tc>
      </w:tr>
      <w:tr w:rsidR="005D484B" w:rsidRPr="00276F80" w14:paraId="0EDFD119" w14:textId="77777777" w:rsidTr="007E466C">
        <w:tc>
          <w:tcPr>
            <w:tcW w:w="2760" w:type="dxa"/>
            <w:shd w:val="clear" w:color="auto" w:fill="auto"/>
          </w:tcPr>
          <w:p w14:paraId="0EDFD116" w14:textId="77777777" w:rsidR="005D484B" w:rsidRPr="00276F80" w:rsidRDefault="005D484B" w:rsidP="00B42A20">
            <w:pPr>
              <w:ind w:left="180" w:right="186"/>
              <w:rPr>
                <w:rFonts w:eastAsia="Calibri" w:cs="Tahoma"/>
                <w:color w:val="000000"/>
              </w:rPr>
            </w:pPr>
          </w:p>
        </w:tc>
        <w:tc>
          <w:tcPr>
            <w:tcW w:w="2765" w:type="dxa"/>
            <w:shd w:val="clear" w:color="auto" w:fill="auto"/>
          </w:tcPr>
          <w:p w14:paraId="0EDFD117" w14:textId="77777777" w:rsidR="005D484B" w:rsidRPr="00276F80" w:rsidRDefault="005D484B" w:rsidP="00B42A20">
            <w:pPr>
              <w:ind w:left="138" w:right="138"/>
              <w:rPr>
                <w:rFonts w:eastAsia="Calibri" w:cs="Tahoma"/>
                <w:color w:val="000000"/>
              </w:rPr>
            </w:pPr>
            <w:r w:rsidRPr="00276F80">
              <w:rPr>
                <w:rFonts w:eastAsia="Calibri" w:cs="Tahoma"/>
                <w:color w:val="000000"/>
              </w:rPr>
              <w:t>Windows Azure Active Directory Rights Management</w:t>
            </w:r>
          </w:p>
        </w:tc>
        <w:tc>
          <w:tcPr>
            <w:tcW w:w="2765" w:type="dxa"/>
            <w:shd w:val="clear" w:color="auto" w:fill="auto"/>
          </w:tcPr>
          <w:p w14:paraId="0EDFD118" w14:textId="77777777" w:rsidR="005D484B" w:rsidRPr="00276F80" w:rsidRDefault="005D484B" w:rsidP="008368B4">
            <w:pPr>
              <w:ind w:left="186" w:right="180"/>
              <w:rPr>
                <w:rFonts w:eastAsia="Calibri" w:cs="Tahoma"/>
                <w:color w:val="000000"/>
              </w:rPr>
            </w:pPr>
            <w:r w:rsidRPr="00276F80">
              <w:rPr>
                <w:rFonts w:eastAsia="Calibri" w:cs="Tahoma"/>
                <w:color w:val="000000"/>
              </w:rPr>
              <w:t>Windows Azure Active Directory Rights Management</w:t>
            </w:r>
          </w:p>
        </w:tc>
      </w:tr>
      <w:tr w:rsidR="005D484B" w:rsidRPr="00276F80" w14:paraId="0EDFD11D" w14:textId="77777777" w:rsidTr="007E466C">
        <w:tc>
          <w:tcPr>
            <w:tcW w:w="2760" w:type="dxa"/>
            <w:shd w:val="clear" w:color="auto" w:fill="auto"/>
          </w:tcPr>
          <w:p w14:paraId="0EDFD11A" w14:textId="77777777" w:rsidR="005D484B" w:rsidRPr="00276F80" w:rsidRDefault="005D484B" w:rsidP="00B42A20">
            <w:pPr>
              <w:ind w:left="180" w:right="186"/>
              <w:rPr>
                <w:rFonts w:eastAsia="Calibri" w:cs="Tahoma"/>
                <w:color w:val="000000"/>
              </w:rPr>
            </w:pPr>
          </w:p>
        </w:tc>
        <w:tc>
          <w:tcPr>
            <w:tcW w:w="2765" w:type="dxa"/>
            <w:shd w:val="clear" w:color="auto" w:fill="auto"/>
          </w:tcPr>
          <w:p w14:paraId="0EDFD11B" w14:textId="77777777" w:rsidR="005D484B" w:rsidRPr="00276F80" w:rsidRDefault="005D484B" w:rsidP="00B42A20">
            <w:pPr>
              <w:ind w:left="138" w:right="138"/>
              <w:rPr>
                <w:rFonts w:eastAsia="Calibri" w:cs="Tahoma"/>
                <w:color w:val="000000"/>
              </w:rPr>
            </w:pPr>
            <w:r w:rsidRPr="00276F80">
              <w:rPr>
                <w:rFonts w:eastAsia="Calibri" w:cs="Tahoma"/>
                <w:color w:val="000000"/>
              </w:rPr>
              <w:t>Yammer Enterprise</w:t>
            </w:r>
          </w:p>
        </w:tc>
        <w:tc>
          <w:tcPr>
            <w:tcW w:w="2765" w:type="dxa"/>
            <w:shd w:val="clear" w:color="auto" w:fill="auto"/>
          </w:tcPr>
          <w:p w14:paraId="0EDFD11C" w14:textId="77777777" w:rsidR="005D484B" w:rsidRPr="00276F80" w:rsidRDefault="005D484B" w:rsidP="008368B4">
            <w:pPr>
              <w:ind w:left="186" w:right="180"/>
              <w:rPr>
                <w:rFonts w:eastAsia="Calibri" w:cs="Tahoma"/>
                <w:color w:val="000000"/>
              </w:rPr>
            </w:pPr>
            <w:r w:rsidRPr="00276F80">
              <w:rPr>
                <w:rFonts w:eastAsia="Calibri" w:cs="Tahoma"/>
                <w:color w:val="000000"/>
              </w:rPr>
              <w:t>Yammer Enterprise</w:t>
            </w:r>
          </w:p>
        </w:tc>
      </w:tr>
    </w:tbl>
    <w:p w14:paraId="0EDFD11E" w14:textId="77777777" w:rsidR="00630ED6" w:rsidRPr="00C340AC" w:rsidRDefault="00630ED6" w:rsidP="00630ED6">
      <w:pPr>
        <w:pStyle w:val="PURBody"/>
        <w:spacing w:after="0"/>
        <w:ind w:left="720"/>
        <w:rPr>
          <w:rFonts w:ascii="Tahoma" w:hAnsi="Tahoma" w:cs="Tahoma"/>
          <w:lang w:val="nl-NL"/>
        </w:rPr>
      </w:pPr>
      <w:r w:rsidRPr="00C340AC">
        <w:rPr>
          <w:rFonts w:ascii="Tahoma" w:hAnsi="Tahoma" w:cs="Tahoma"/>
          <w:i/>
          <w:sz w:val="16"/>
          <w:lang w:val="nl-NL"/>
        </w:rPr>
        <w:t>*Klanten die een aankoop doen in een ander land dan de VS en het VK, ontvangen Lync Online Plan 2 in plaats van Lync Online Plan 3</w:t>
      </w:r>
    </w:p>
    <w:p w14:paraId="0EDFD11F" w14:textId="77777777" w:rsidR="00B26237" w:rsidRPr="00C340AC" w:rsidRDefault="00B26237" w:rsidP="00E27BA5">
      <w:pPr>
        <w:ind w:left="720"/>
        <w:rPr>
          <w:rFonts w:cs="Tahoma"/>
          <w:lang w:val="nl-NL"/>
        </w:rPr>
      </w:pPr>
      <w:r w:rsidRPr="00C340AC">
        <w:rPr>
          <w:rFonts w:cs="Tahoma"/>
          <w:color w:val="000000"/>
          <w:lang w:val="nl-NL"/>
        </w:rPr>
        <w:br/>
      </w:r>
      <w:r w:rsidRPr="00C340AC">
        <w:rPr>
          <w:rFonts w:cs="Tahoma"/>
          <w:color w:val="000000"/>
          <w:szCs w:val="18"/>
          <w:lang w:val="nl-NL"/>
        </w:rPr>
        <w:t>Deze lijst kan worden aangepast. In het geval van een conflict tussen de licentievoorwaarden voor Office</w:t>
      </w:r>
      <w:r w:rsidR="00E27BA5">
        <w:rPr>
          <w:rFonts w:cs="Tahoma"/>
          <w:color w:val="000000"/>
          <w:szCs w:val="18"/>
          <w:lang w:val="nl-NL"/>
        </w:rPr>
        <w:t> </w:t>
      </w:r>
      <w:r w:rsidRPr="00C340AC">
        <w:rPr>
          <w:rFonts w:cs="Tahoma"/>
          <w:color w:val="000000"/>
          <w:szCs w:val="18"/>
          <w:lang w:val="nl-NL"/>
        </w:rPr>
        <w:t>365 Enterprise E2 - E4 en deze aantekening prevaleren de huidige Product Use Rights. Eventuele aanvullende toegangsrechten tot afzonderlijk gelicentieerde on-premisesoftware zijn gespecificeerd in de</w:t>
      </w:r>
      <w:r w:rsidR="00E27BA5">
        <w:rPr>
          <w:rFonts w:cs="Tahoma"/>
          <w:color w:val="000000"/>
          <w:szCs w:val="18"/>
          <w:lang w:val="nl-NL"/>
        </w:rPr>
        <w:t> </w:t>
      </w:r>
      <w:r w:rsidRPr="00C340AC">
        <w:rPr>
          <w:rFonts w:cs="Tahoma"/>
          <w:color w:val="000000"/>
          <w:szCs w:val="18"/>
          <w:lang w:val="nl-NL"/>
        </w:rPr>
        <w:t xml:space="preserve">Product Use Rights. </w:t>
      </w:r>
    </w:p>
    <w:p w14:paraId="0EDFD120" w14:textId="77777777" w:rsidR="00B26237" w:rsidRPr="00C340AC" w:rsidRDefault="00B26237" w:rsidP="002A2052">
      <w:pPr>
        <w:spacing w:line="204" w:lineRule="auto"/>
        <w:ind w:left="720"/>
        <w:rPr>
          <w:rFonts w:cs="Tahoma"/>
          <w:lang w:val="nl-NL"/>
        </w:rPr>
      </w:pPr>
    </w:p>
    <w:p w14:paraId="0EDFD121" w14:textId="77777777" w:rsidR="00DC2291" w:rsidRDefault="00B26237" w:rsidP="00101846">
      <w:pPr>
        <w:pStyle w:val="FootnoteBulletLevel1"/>
        <w:keepNext/>
        <w:keepLines/>
        <w:tabs>
          <w:tab w:val="clear" w:pos="900"/>
        </w:tabs>
        <w:spacing w:before="0" w:after="0"/>
        <w:ind w:left="720" w:firstLine="0"/>
        <w:rPr>
          <w:rFonts w:ascii="Tahoma" w:hAnsi="Tahoma" w:cs="Tahoma"/>
          <w:color w:val="000000"/>
          <w:sz w:val="18"/>
          <w:szCs w:val="18"/>
          <w:lang w:val="nl-NL"/>
        </w:rPr>
      </w:pPr>
      <w:r w:rsidRPr="00C340AC">
        <w:rPr>
          <w:rFonts w:ascii="Tahoma" w:hAnsi="Tahoma" w:cs="Tahoma"/>
          <w:color w:val="000000"/>
          <w:sz w:val="18"/>
          <w:szCs w:val="18"/>
          <w:lang w:val="nl-NL"/>
        </w:rPr>
        <w:lastRenderedPageBreak/>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2010 (of Lync voor Mac 2011) bij elke evaluatie- of betaalde abonnementslicentie voor Lync Online. De software mag alleen worden gebruikt met</w:t>
      </w:r>
      <w:r w:rsidR="00E27BA5">
        <w:rPr>
          <w:rFonts w:ascii="Tahoma" w:hAnsi="Tahoma" w:cs="Tahoma"/>
          <w:color w:val="000000"/>
          <w:sz w:val="18"/>
          <w:szCs w:val="18"/>
          <w:lang w:val="nl-NL"/>
        </w:rPr>
        <w:t> </w:t>
      </w:r>
      <w:r w:rsidRPr="00C340AC">
        <w:rPr>
          <w:rFonts w:ascii="Tahoma" w:hAnsi="Tahoma" w:cs="Tahoma"/>
          <w:color w:val="000000"/>
          <w:sz w:val="18"/>
          <w:szCs w:val="18"/>
          <w:lang w:val="nl-NL"/>
        </w:rPr>
        <w:t>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voor hun Windows-eindgebruikers.</w:t>
      </w:r>
    </w:p>
    <w:p w14:paraId="0EDFD122" w14:textId="77777777" w:rsidR="002A2052" w:rsidRPr="00FA5A7A" w:rsidRDefault="002A2052" w:rsidP="00FA5A7A">
      <w:pPr>
        <w:pStyle w:val="FootnoteBulletLevel1"/>
        <w:tabs>
          <w:tab w:val="clear" w:pos="900"/>
        </w:tabs>
        <w:spacing w:before="0" w:after="0"/>
        <w:ind w:left="0" w:firstLine="0"/>
        <w:rPr>
          <w:rFonts w:ascii="Tahoma" w:hAnsi="Tahoma" w:cs="Tahoma"/>
          <w:sz w:val="18"/>
          <w:szCs w:val="18"/>
          <w:lang w:val="nl-NL"/>
        </w:rPr>
      </w:pPr>
    </w:p>
    <w:p w14:paraId="0EDFD123" w14:textId="77777777" w:rsidR="00E27BA5" w:rsidRPr="00FA5A7A" w:rsidRDefault="00E27BA5" w:rsidP="000429EF">
      <w:pPr>
        <w:pStyle w:val="Heading3"/>
        <w:rPr>
          <w:rFonts w:ascii="Tahoma" w:hAnsi="Tahoma" w:cs="Tahoma"/>
          <w:caps/>
          <w:color w:val="F66400"/>
          <w:sz w:val="18"/>
          <w:szCs w:val="18"/>
          <w:lang w:val="nl-NL"/>
        </w:rPr>
      </w:pPr>
      <w:bookmarkStart w:id="998" w:name="_76_Office_for"/>
      <w:bookmarkStart w:id="999" w:name="_8_Office_for"/>
      <w:bookmarkStart w:id="1000" w:name="_Toc336338264"/>
      <w:bookmarkStart w:id="1001" w:name="Srv_4OfficeMacStandard2011"/>
      <w:bookmarkEnd w:id="965"/>
      <w:bookmarkEnd w:id="998"/>
      <w:bookmarkEnd w:id="999"/>
    </w:p>
    <w:p w14:paraId="0EDFD124" w14:textId="77777777" w:rsidR="00704723" w:rsidRPr="00276F80" w:rsidRDefault="00A560B6" w:rsidP="000429EF">
      <w:pPr>
        <w:pStyle w:val="Heading3"/>
        <w:rPr>
          <w:rFonts w:ascii="Tahoma" w:hAnsi="Tahoma" w:cs="Tahoma"/>
        </w:rPr>
      </w:pPr>
      <w:bookmarkStart w:id="1002" w:name="_Toc361497111"/>
      <w:r w:rsidRPr="00276F80">
        <w:rPr>
          <w:rFonts w:ascii="Tahoma" w:hAnsi="Tahoma" w:cs="Tahoma"/>
          <w:caps/>
          <w:color w:val="F66400"/>
          <w:sz w:val="22"/>
          <w:vertAlign w:val="superscript"/>
        </w:rPr>
        <w:t>9</w:t>
      </w:r>
      <w:r w:rsidR="00830A07" w:rsidRPr="00C340AC">
        <w:rPr>
          <w:rFonts w:ascii="Tahoma" w:hAnsi="Tahoma" w:cs="Tahoma"/>
          <w:color w:val="F66400"/>
          <w:sz w:val="22"/>
          <w:lang w:val="nl-NL"/>
        </w:rPr>
        <w:t xml:space="preserve"> </w:t>
      </w:r>
      <w:r w:rsidRPr="00276F80">
        <w:rPr>
          <w:rFonts w:ascii="Tahoma" w:hAnsi="Tahoma" w:cs="Tahoma"/>
          <w:color w:val="F66400"/>
          <w:sz w:val="22"/>
        </w:rPr>
        <w:t>Office voor Mac Standard 2011</w:t>
      </w:r>
      <w:bookmarkEnd w:id="1000"/>
      <w:bookmarkEnd w:id="1001"/>
      <w:bookmarkEnd w:id="1002"/>
    </w:p>
    <w:p w14:paraId="0EDFD125" w14:textId="77777777" w:rsidR="00FD5FBA" w:rsidRPr="00276F80" w:rsidRDefault="00FD5FBA" w:rsidP="00AE5A9F">
      <w:pPr>
        <w:rPr>
          <w:rFonts w:cs="Tahoma"/>
        </w:rPr>
      </w:pPr>
    </w:p>
    <w:p w14:paraId="0EDFD126" w14:textId="77777777" w:rsidR="00FD5FBA" w:rsidRPr="00C340AC" w:rsidRDefault="00FD5FBA" w:rsidP="006911C3">
      <w:pPr>
        <w:pStyle w:val="EndnoteText"/>
        <w:numPr>
          <w:ilvl w:val="0"/>
          <w:numId w:val="112"/>
        </w:numPr>
        <w:ind w:left="990"/>
        <w:rPr>
          <w:rFonts w:ascii="Tahoma" w:hAnsi="Tahoma" w:cs="Tahoma"/>
          <w:lang w:val="nl-NL"/>
        </w:rPr>
      </w:pPr>
      <w:r w:rsidRPr="00C340AC">
        <w:rPr>
          <w:rFonts w:ascii="Tahoma" w:hAnsi="Tahoma" w:cs="Tahoma"/>
          <w:sz w:val="18"/>
          <w:szCs w:val="20"/>
          <w:lang w:val="nl-NL"/>
        </w:rPr>
        <w:t xml:space="preserve">Work at Home (WAH)-licentie verkrijgbaar voor Select- </w:t>
      </w:r>
      <w:r w:rsidRPr="00C340AC">
        <w:rPr>
          <w:rFonts w:ascii="Tahoma" w:hAnsi="Tahoma" w:cs="Tahoma"/>
          <w:sz w:val="18"/>
          <w:szCs w:val="18"/>
          <w:lang w:val="nl-NL"/>
        </w:rPr>
        <w:t>en Select Plus</w:t>
      </w:r>
      <w:r w:rsidRPr="00C340AC">
        <w:rPr>
          <w:rFonts w:ascii="Tahoma" w:hAnsi="Tahoma" w:cs="Tahoma"/>
          <w:sz w:val="18"/>
          <w:szCs w:val="20"/>
          <w:lang w:val="nl-NL"/>
        </w:rPr>
        <w:t>-klanten</w:t>
      </w:r>
    </w:p>
    <w:p w14:paraId="0EDFD127" w14:textId="77777777" w:rsidR="00CA6122" w:rsidRPr="00C340AC" w:rsidRDefault="00CA6122" w:rsidP="00CA6122">
      <w:pPr>
        <w:adjustRightInd w:val="0"/>
        <w:ind w:left="720"/>
        <w:textAlignment w:val="baseline"/>
        <w:rPr>
          <w:rFonts w:cs="Tahoma"/>
          <w:lang w:val="nl-NL"/>
        </w:rPr>
      </w:pPr>
    </w:p>
    <w:p w14:paraId="0EDFD128" w14:textId="77777777" w:rsidR="00864B8A" w:rsidRPr="00C340AC" w:rsidRDefault="00704723" w:rsidP="00864B8A">
      <w:pPr>
        <w:spacing w:after="60"/>
        <w:ind w:left="720"/>
        <w:rPr>
          <w:rFonts w:cs="Tahoma"/>
          <w:lang w:val="nl-NL"/>
        </w:rPr>
      </w:pPr>
      <w:r w:rsidRPr="00C340AC">
        <w:rPr>
          <w:rFonts w:cs="Tahoma"/>
          <w:b/>
          <w:szCs w:val="20"/>
          <w:lang w:val="nl-NL"/>
        </w:rPr>
        <w:t>Office voor Mac Standard 2011</w:t>
      </w:r>
    </w:p>
    <w:p w14:paraId="0EDFD129" w14:textId="77777777" w:rsidR="00704723" w:rsidRPr="00C340AC" w:rsidRDefault="00704723" w:rsidP="00E27BA5">
      <w:pPr>
        <w:spacing w:after="60"/>
        <w:ind w:left="720"/>
        <w:rPr>
          <w:rFonts w:cs="Tahoma"/>
          <w:lang w:val="nl-NL"/>
        </w:rPr>
      </w:pPr>
      <w:r w:rsidRPr="00C340AC">
        <w:rPr>
          <w:rFonts w:cs="Tahoma"/>
          <w:szCs w:val="20"/>
          <w:lang w:val="nl-NL"/>
        </w:rPr>
        <w:t>Licentie voor Office voor Mac Standard 2011 omvat de volgende producten: Lync voor Mac 2011, Excel</w:t>
      </w:r>
      <w:r w:rsidR="00E27BA5">
        <w:rPr>
          <w:rFonts w:cs="Tahoma"/>
          <w:szCs w:val="20"/>
          <w:lang w:val="nl-NL"/>
        </w:rPr>
        <w:t> </w:t>
      </w:r>
      <w:r w:rsidRPr="00C340AC">
        <w:rPr>
          <w:rFonts w:cs="Tahoma"/>
          <w:szCs w:val="20"/>
          <w:lang w:val="nl-NL"/>
        </w:rPr>
        <w:t>voor</w:t>
      </w:r>
      <w:r w:rsidR="00E27BA5">
        <w:rPr>
          <w:rFonts w:cs="Tahoma"/>
          <w:szCs w:val="20"/>
          <w:lang w:val="nl-NL"/>
        </w:rPr>
        <w:t> </w:t>
      </w:r>
      <w:r w:rsidRPr="00C340AC">
        <w:rPr>
          <w:rFonts w:cs="Tahoma"/>
          <w:szCs w:val="20"/>
          <w:lang w:val="nl-NL"/>
        </w:rPr>
        <w:t xml:space="preserve">Mac 2011, Outlook voor Mac 2011, </w:t>
      </w:r>
      <w:r w:rsidRPr="00C340AC">
        <w:rPr>
          <w:rFonts w:cs="Tahoma"/>
          <w:lang w:val="nl-NL"/>
        </w:rPr>
        <w:t>Office voor Thuisgebruik en Studenten RT 2013 voor commercieel gebruik,</w:t>
      </w:r>
      <w:r w:rsidRPr="00C340AC">
        <w:rPr>
          <w:rFonts w:cs="Tahoma"/>
          <w:szCs w:val="20"/>
          <w:lang w:val="nl-NL"/>
        </w:rPr>
        <w:t xml:space="preserve"> Office Web Apps 2010, PowerPoint voor Mac 2011 en Word voor Mac 2011.</w:t>
      </w:r>
    </w:p>
    <w:p w14:paraId="0EDFD12A" w14:textId="77777777" w:rsidR="00CA6122" w:rsidRPr="00C340AC" w:rsidRDefault="00CA6122" w:rsidP="00CA6122">
      <w:pPr>
        <w:adjustRightInd w:val="0"/>
        <w:ind w:left="720"/>
        <w:textAlignment w:val="baseline"/>
        <w:rPr>
          <w:rFonts w:cs="Tahoma"/>
          <w:lang w:val="nl-NL"/>
        </w:rPr>
      </w:pPr>
    </w:p>
    <w:p w14:paraId="0EDFD12B" w14:textId="77777777" w:rsidR="00864B8A" w:rsidRPr="00C340AC" w:rsidRDefault="00704723" w:rsidP="00864B8A">
      <w:pPr>
        <w:spacing w:after="60"/>
        <w:ind w:left="720"/>
        <w:rPr>
          <w:rFonts w:cs="Tahoma"/>
          <w:lang w:val="nl-NL"/>
        </w:rPr>
      </w:pPr>
      <w:r w:rsidRPr="00C340AC">
        <w:rPr>
          <w:rFonts w:cs="Tahoma"/>
          <w:b/>
          <w:szCs w:val="20"/>
          <w:lang w:val="nl-NL"/>
        </w:rPr>
        <w:t>Ondeelbaarheid van Microsoft Office voor Mac Standard 2011</w:t>
      </w:r>
    </w:p>
    <w:p w14:paraId="0EDFD12C" w14:textId="77777777" w:rsidR="00704723" w:rsidRPr="00C340AC" w:rsidRDefault="00704723" w:rsidP="00864B8A">
      <w:pPr>
        <w:spacing w:after="60"/>
        <w:ind w:left="720"/>
        <w:rPr>
          <w:rFonts w:cs="Tahoma"/>
          <w:lang w:val="nl-NL"/>
        </w:rPr>
      </w:pPr>
      <w:r w:rsidRPr="00C340AC">
        <w:rPr>
          <w:rFonts w:cs="Tahoma"/>
          <w:szCs w:val="20"/>
          <w:lang w:val="nl-NL"/>
        </w:rPr>
        <w:t>Office voor Mac Standard 2011 bestaat uit meerdere producten die worden aangeboden onder één licentie. De software mag niet worden gescheiden voor gebruik op meer dan één computer.</w:t>
      </w:r>
    </w:p>
    <w:p w14:paraId="0EDFD12D" w14:textId="77777777" w:rsidR="00CA6122" w:rsidRPr="00C340AC" w:rsidRDefault="00CA6122" w:rsidP="00CA6122">
      <w:pPr>
        <w:adjustRightInd w:val="0"/>
        <w:ind w:left="720"/>
        <w:textAlignment w:val="baseline"/>
        <w:rPr>
          <w:rFonts w:cs="Tahoma"/>
          <w:lang w:val="nl-NL"/>
        </w:rPr>
      </w:pPr>
    </w:p>
    <w:p w14:paraId="0EDFD12E" w14:textId="77777777" w:rsidR="00704723" w:rsidRPr="00C340AC" w:rsidRDefault="0035314F" w:rsidP="00864B8A">
      <w:pPr>
        <w:spacing w:after="60"/>
        <w:ind w:left="720"/>
        <w:rPr>
          <w:rFonts w:cs="Tahoma"/>
          <w:lang w:val="nl-NL"/>
        </w:rPr>
      </w:pPr>
      <w:r w:rsidRPr="00C340AC">
        <w:rPr>
          <w:rFonts w:cs="Tahoma"/>
          <w:b/>
          <w:szCs w:val="20"/>
          <w:lang w:val="nl-NL"/>
        </w:rPr>
        <w:t>Rechten voor</w:t>
      </w:r>
      <w:r w:rsidR="00F23836">
        <w:rPr>
          <w:rFonts w:cs="Tahoma"/>
          <w:b/>
          <w:szCs w:val="20"/>
          <w:lang w:val="nl-NL"/>
        </w:rPr>
        <w:t xml:space="preserve"> Gebruik van Lync voor Mac 2011</w:t>
      </w:r>
    </w:p>
    <w:p w14:paraId="0EDFD12F" w14:textId="77777777" w:rsidR="00CA6122" w:rsidRPr="00C340AC" w:rsidRDefault="00F14B59" w:rsidP="00737831">
      <w:pPr>
        <w:adjustRightInd w:val="0"/>
        <w:ind w:left="720"/>
        <w:textAlignment w:val="baseline"/>
        <w:rPr>
          <w:rFonts w:cs="Tahoma"/>
          <w:lang w:val="nl-NL"/>
        </w:rPr>
      </w:pPr>
      <w:r w:rsidRPr="00C340AC">
        <w:rPr>
          <w:rFonts w:cs="Tahoma"/>
          <w:szCs w:val="20"/>
          <w:lang w:val="nl-NL"/>
        </w:rPr>
        <w:t xml:space="preserve">Klanten die Office voor Mac Standard 2011 op of na 1 oktober 2011 aanschaffen, krijgen een Office-suite die Lync voor 2011 bevat in plaats van Communicator voor Mac 2011. Klanten met actieve Software Assurance dekking voor Office voor Mac Standard 2011 op of na 1 oktober 2011 kunnen ofwel Communicator voor Mac 2011 gebruiken of de software bijwerken naar Lync voor Mac 2011. </w:t>
      </w:r>
    </w:p>
    <w:p w14:paraId="0EDFD130" w14:textId="77777777" w:rsidR="007631EF" w:rsidRPr="00C340AC" w:rsidRDefault="007631EF">
      <w:pPr>
        <w:rPr>
          <w:rFonts w:cs="Tahoma"/>
          <w:lang w:val="nl-NL"/>
        </w:rPr>
      </w:pPr>
    </w:p>
    <w:p w14:paraId="0EDFD131" w14:textId="77777777" w:rsidR="00697E59" w:rsidRPr="00C340AC" w:rsidRDefault="00697E59">
      <w:pPr>
        <w:rPr>
          <w:rFonts w:cs="Tahoma"/>
          <w:lang w:val="nl-NL"/>
        </w:rPr>
      </w:pPr>
      <w:bookmarkStart w:id="1003" w:name="_Toc336338265"/>
    </w:p>
    <w:p w14:paraId="0EDFD132" w14:textId="77777777" w:rsidR="00023FE7" w:rsidRPr="00C340AC" w:rsidRDefault="00A560B6">
      <w:pPr>
        <w:pStyle w:val="Heading3"/>
        <w:rPr>
          <w:rFonts w:ascii="Tahoma" w:hAnsi="Tahoma" w:cs="Tahoma"/>
          <w:lang w:val="nl-NL"/>
        </w:rPr>
      </w:pPr>
      <w:bookmarkStart w:id="1004" w:name="_5_Office_Multi-Language"/>
      <w:bookmarkStart w:id="1005" w:name="_7_Office_Multi-Language"/>
      <w:bookmarkStart w:id="1006" w:name="_87_Office_Multi-Language"/>
      <w:bookmarkStart w:id="1007" w:name="_9_Office_Multi-Language"/>
      <w:bookmarkStart w:id="1008" w:name="_10_Office_Multi-Language"/>
      <w:bookmarkStart w:id="1009" w:name="Aps_8OffMultiLangPack07"/>
      <w:bookmarkStart w:id="1010" w:name="Aps_6OfficeMultiLangPack2010"/>
      <w:bookmarkStart w:id="1011" w:name="Aps_5OfficeMultiLangPack2010"/>
      <w:bookmarkStart w:id="1012" w:name="_Toc361497112"/>
      <w:bookmarkEnd w:id="1004"/>
      <w:bookmarkEnd w:id="1005"/>
      <w:bookmarkEnd w:id="1006"/>
      <w:bookmarkEnd w:id="1007"/>
      <w:bookmarkEnd w:id="1008"/>
      <w:r w:rsidRPr="00C340AC">
        <w:rPr>
          <w:rFonts w:ascii="Tahoma" w:hAnsi="Tahoma" w:cs="Tahoma"/>
          <w:caps/>
          <w:color w:val="F66400"/>
          <w:sz w:val="22"/>
          <w:vertAlign w:val="superscript"/>
          <w:lang w:val="nl-NL"/>
        </w:rPr>
        <w:t>10</w:t>
      </w:r>
      <w:r w:rsidRPr="00C340AC">
        <w:rPr>
          <w:rFonts w:ascii="Tahoma" w:hAnsi="Tahoma" w:cs="Tahoma"/>
          <w:color w:val="F66400"/>
          <w:sz w:val="22"/>
          <w:lang w:val="nl-NL"/>
        </w:rPr>
        <w:t xml:space="preserve"> Office Multi-Language Pack </w:t>
      </w:r>
      <w:bookmarkEnd w:id="1003"/>
      <w:bookmarkEnd w:id="1009"/>
      <w:bookmarkEnd w:id="1010"/>
      <w:bookmarkEnd w:id="1011"/>
      <w:r w:rsidRPr="00C340AC">
        <w:rPr>
          <w:rFonts w:ascii="Tahoma" w:hAnsi="Tahoma" w:cs="Tahoma"/>
          <w:color w:val="F66400"/>
          <w:sz w:val="22"/>
          <w:lang w:val="nl-NL"/>
        </w:rPr>
        <w:t>2013</w:t>
      </w:r>
      <w:bookmarkEnd w:id="1012"/>
    </w:p>
    <w:p w14:paraId="0EDFD133" w14:textId="77777777" w:rsidR="00023FE7" w:rsidRPr="00C340AC" w:rsidRDefault="00023FE7" w:rsidP="00AE5A9F">
      <w:pPr>
        <w:rPr>
          <w:rFonts w:cs="Tahoma"/>
          <w:lang w:val="nl-NL"/>
        </w:rPr>
      </w:pPr>
    </w:p>
    <w:p w14:paraId="0EDFD134" w14:textId="77777777" w:rsidR="00223A77" w:rsidRPr="00C340AC" w:rsidRDefault="0035314F" w:rsidP="00864B8A">
      <w:pPr>
        <w:spacing w:after="60"/>
        <w:ind w:left="720"/>
        <w:rPr>
          <w:rFonts w:cs="Tahoma"/>
          <w:lang w:val="nl-NL"/>
        </w:rPr>
      </w:pPr>
      <w:r w:rsidRPr="00C340AC">
        <w:rPr>
          <w:rFonts w:cs="Tahoma"/>
          <w:b/>
          <w:szCs w:val="20"/>
          <w:lang w:val="nl-NL"/>
        </w:rPr>
        <w:t xml:space="preserve">Downgraderechten voor </w:t>
      </w:r>
      <w:r w:rsidR="00F23836">
        <w:rPr>
          <w:rFonts w:cs="Tahoma"/>
          <w:b/>
          <w:szCs w:val="20"/>
          <w:lang w:val="nl-NL"/>
        </w:rPr>
        <w:t>Office Multi-Language Pack 2013</w:t>
      </w:r>
    </w:p>
    <w:p w14:paraId="0EDFD135" w14:textId="77777777" w:rsidR="00223A77" w:rsidRPr="00C340AC" w:rsidRDefault="00223A77" w:rsidP="00CA6122">
      <w:pPr>
        <w:ind w:left="720"/>
        <w:rPr>
          <w:rFonts w:cs="Tahoma"/>
          <w:lang w:val="nl-NL"/>
        </w:rPr>
      </w:pPr>
      <w:r w:rsidRPr="00C340AC">
        <w:rPr>
          <w:rFonts w:cs="Tahoma"/>
          <w:szCs w:val="18"/>
          <w:lang w:val="nl-NL"/>
        </w:rPr>
        <w:t>Volume Licensing-klanten met een licentie voor Office Multi-Language Pack 2013 en een licentie voor een van de volgende producten:</w:t>
      </w:r>
    </w:p>
    <w:p w14:paraId="0EDFD136" w14:textId="77777777" w:rsidR="00C2130B" w:rsidRPr="00C340AC" w:rsidRDefault="00C2130B" w:rsidP="00CA6122">
      <w:pPr>
        <w:ind w:left="900"/>
        <w:rPr>
          <w:rFonts w:cs="Tahoma"/>
          <w:lang w:val="nl-NL"/>
        </w:rPr>
      </w:pPr>
    </w:p>
    <w:p w14:paraId="0EDFD137" w14:textId="77777777" w:rsidR="00223A77" w:rsidRPr="00276F80" w:rsidRDefault="00223A77" w:rsidP="00CA6122">
      <w:pPr>
        <w:numPr>
          <w:ilvl w:val="0"/>
          <w:numId w:val="9"/>
        </w:numPr>
        <w:spacing w:after="60"/>
        <w:ind w:left="1440"/>
        <w:rPr>
          <w:rFonts w:cs="Tahoma"/>
        </w:rPr>
      </w:pPr>
      <w:r w:rsidRPr="00276F80">
        <w:rPr>
          <w:rFonts w:cs="Tahoma"/>
          <w:szCs w:val="18"/>
        </w:rPr>
        <w:t>Office Standard 2013</w:t>
      </w:r>
    </w:p>
    <w:p w14:paraId="0EDFD138" w14:textId="77777777" w:rsidR="00223A77" w:rsidRPr="00276F80" w:rsidRDefault="00223A77" w:rsidP="00CA6122">
      <w:pPr>
        <w:numPr>
          <w:ilvl w:val="0"/>
          <w:numId w:val="9"/>
        </w:numPr>
        <w:spacing w:after="60"/>
        <w:ind w:left="1440"/>
        <w:rPr>
          <w:rFonts w:cs="Tahoma"/>
        </w:rPr>
      </w:pPr>
      <w:r w:rsidRPr="00276F80">
        <w:rPr>
          <w:rFonts w:cs="Tahoma"/>
          <w:szCs w:val="18"/>
        </w:rPr>
        <w:t>Office Professional Plus 2013</w:t>
      </w:r>
    </w:p>
    <w:p w14:paraId="0EDFD139" w14:textId="77777777" w:rsidR="00223A77" w:rsidRPr="00276F80" w:rsidRDefault="00223A77" w:rsidP="00CA6122">
      <w:pPr>
        <w:numPr>
          <w:ilvl w:val="0"/>
          <w:numId w:val="9"/>
        </w:numPr>
        <w:spacing w:after="60"/>
        <w:ind w:left="1440"/>
        <w:rPr>
          <w:rFonts w:cs="Tahoma"/>
        </w:rPr>
      </w:pPr>
      <w:r w:rsidRPr="00276F80">
        <w:rPr>
          <w:rFonts w:cs="Tahoma"/>
          <w:szCs w:val="18"/>
        </w:rPr>
        <w:t>Project Standard 2013</w:t>
      </w:r>
    </w:p>
    <w:p w14:paraId="0EDFD13A" w14:textId="77777777" w:rsidR="00223A77" w:rsidRPr="00276F80" w:rsidRDefault="00223A77" w:rsidP="00CA6122">
      <w:pPr>
        <w:numPr>
          <w:ilvl w:val="0"/>
          <w:numId w:val="9"/>
        </w:numPr>
        <w:spacing w:after="60"/>
        <w:ind w:left="1440"/>
        <w:rPr>
          <w:rFonts w:cs="Tahoma"/>
        </w:rPr>
      </w:pPr>
      <w:r w:rsidRPr="00276F80">
        <w:rPr>
          <w:rFonts w:cs="Tahoma"/>
          <w:szCs w:val="18"/>
        </w:rPr>
        <w:t>Project Professional 2013</w:t>
      </w:r>
    </w:p>
    <w:p w14:paraId="0EDFD13B" w14:textId="77777777" w:rsidR="00223A77" w:rsidRPr="00276F80" w:rsidRDefault="00223A77" w:rsidP="00CA6122">
      <w:pPr>
        <w:numPr>
          <w:ilvl w:val="0"/>
          <w:numId w:val="9"/>
        </w:numPr>
        <w:spacing w:after="60"/>
        <w:ind w:left="1440"/>
        <w:rPr>
          <w:rFonts w:cs="Tahoma"/>
        </w:rPr>
      </w:pPr>
      <w:r w:rsidRPr="00276F80">
        <w:rPr>
          <w:rFonts w:cs="Tahoma"/>
          <w:szCs w:val="18"/>
        </w:rPr>
        <w:t>Visio Standard 2013</w:t>
      </w:r>
    </w:p>
    <w:p w14:paraId="0EDFD13C" w14:textId="77777777" w:rsidR="00223A77" w:rsidRPr="00276F80" w:rsidRDefault="00223A77" w:rsidP="00CA6122">
      <w:pPr>
        <w:numPr>
          <w:ilvl w:val="0"/>
          <w:numId w:val="9"/>
        </w:numPr>
        <w:spacing w:after="60"/>
        <w:ind w:left="1440"/>
        <w:rPr>
          <w:rFonts w:cs="Tahoma"/>
        </w:rPr>
      </w:pPr>
      <w:r w:rsidRPr="00276F80">
        <w:rPr>
          <w:rFonts w:cs="Tahoma"/>
          <w:szCs w:val="18"/>
        </w:rPr>
        <w:t>Visio Professional 2013</w:t>
      </w:r>
    </w:p>
    <w:p w14:paraId="0EDFD13D" w14:textId="77777777" w:rsidR="00223A77" w:rsidRPr="00276F80" w:rsidRDefault="00223A77" w:rsidP="00CA6122">
      <w:pPr>
        <w:ind w:left="1260"/>
        <w:rPr>
          <w:rFonts w:cs="Tahoma"/>
        </w:rPr>
      </w:pPr>
    </w:p>
    <w:p w14:paraId="0EDFD13E" w14:textId="77777777" w:rsidR="00223A77" w:rsidRPr="00C340AC" w:rsidRDefault="00223A77" w:rsidP="00CA6122">
      <w:pPr>
        <w:ind w:left="720"/>
        <w:rPr>
          <w:rFonts w:cs="Tahoma"/>
          <w:lang w:val="nl-NL"/>
        </w:rPr>
      </w:pPr>
      <w:r w:rsidRPr="00C340AC">
        <w:rPr>
          <w:rFonts w:cs="Tahoma"/>
          <w:szCs w:val="18"/>
          <w:lang w:val="nl-NL"/>
        </w:rPr>
        <w:t>zijn gerechtigd de Engelstalige/meertalige versie van een gedowngrade versie van het product te gebruiken in plaats van de gelicentieerde versie</w:t>
      </w:r>
      <w:r w:rsidRPr="00C340AC">
        <w:rPr>
          <w:rFonts w:cs="Tahoma"/>
          <w:i/>
          <w:iCs/>
          <w:szCs w:val="18"/>
          <w:lang w:val="nl-NL"/>
        </w:rPr>
        <w:t>.</w:t>
      </w:r>
      <w:r w:rsidRPr="00C340AC">
        <w:rPr>
          <w:rFonts w:cs="Tahoma"/>
          <w:szCs w:val="18"/>
          <w:lang w:val="nl-NL"/>
        </w:rPr>
        <w:t xml:space="preserve"> Op het gebruik van de gedowngrade versie van het product zijn de gebruiksrechten voor de 2013-versie van het product van toepassing. Deze rechten vervallen op het moment dat de rechten van de klant op het gebruik van het Office Multi-Language Pack 2013 of het bovengenoemde 2013-product vervallen.</w:t>
      </w:r>
    </w:p>
    <w:p w14:paraId="0EDFD13F" w14:textId="77777777" w:rsidR="00CA6122" w:rsidRPr="00E27BA5" w:rsidRDefault="00CA6122">
      <w:pPr>
        <w:pStyle w:val="Heading3"/>
        <w:rPr>
          <w:rFonts w:ascii="Tahoma" w:hAnsi="Tahoma" w:cs="Tahoma"/>
          <w:b w:val="0"/>
          <w:bCs/>
          <w:sz w:val="18"/>
          <w:szCs w:val="18"/>
          <w:lang w:val="nl-NL"/>
        </w:rPr>
      </w:pPr>
      <w:bookmarkStart w:id="1013" w:name="_Toc336338266"/>
      <w:bookmarkStart w:id="1014" w:name="Aps_9OffProPlus07forWin"/>
      <w:bookmarkStart w:id="1015" w:name="Aps_7OfficeProPlus2010"/>
      <w:bookmarkStart w:id="1016" w:name="Aps_6OfficeProPlus2010"/>
    </w:p>
    <w:p w14:paraId="0EDFD140" w14:textId="77777777" w:rsidR="00CA6122" w:rsidRDefault="00CA6122">
      <w:pPr>
        <w:pStyle w:val="Heading3"/>
        <w:rPr>
          <w:rFonts w:ascii="Tahoma" w:hAnsi="Tahoma" w:cs="Tahoma"/>
          <w:b w:val="0"/>
          <w:bCs/>
          <w:sz w:val="18"/>
          <w:szCs w:val="18"/>
          <w:lang w:val="nl-NL"/>
        </w:rPr>
      </w:pPr>
    </w:p>
    <w:p w14:paraId="0EDFD141" w14:textId="77777777" w:rsidR="002A2052" w:rsidRDefault="002A2052" w:rsidP="002A2052">
      <w:pPr>
        <w:rPr>
          <w:lang w:val="nl-NL"/>
        </w:rPr>
      </w:pPr>
    </w:p>
    <w:p w14:paraId="0EDFD142" w14:textId="77777777" w:rsidR="002A2052" w:rsidRDefault="002A2052" w:rsidP="002A2052">
      <w:pPr>
        <w:rPr>
          <w:lang w:val="nl-NL"/>
        </w:rPr>
      </w:pPr>
    </w:p>
    <w:p w14:paraId="0EDFD143" w14:textId="77777777" w:rsidR="002A2052" w:rsidRDefault="002A2052" w:rsidP="002A2052">
      <w:pPr>
        <w:rPr>
          <w:lang w:val="nl-NL"/>
        </w:rPr>
      </w:pPr>
    </w:p>
    <w:p w14:paraId="0EDFD144" w14:textId="77777777" w:rsidR="002A2052" w:rsidRDefault="002A2052" w:rsidP="002A2052">
      <w:pPr>
        <w:rPr>
          <w:lang w:val="nl-NL"/>
        </w:rPr>
      </w:pPr>
    </w:p>
    <w:p w14:paraId="0EDFD145" w14:textId="77777777" w:rsidR="00023FE7" w:rsidRPr="00276F80" w:rsidRDefault="00A560B6">
      <w:pPr>
        <w:pStyle w:val="Heading3"/>
        <w:rPr>
          <w:rFonts w:ascii="Tahoma" w:hAnsi="Tahoma" w:cs="Tahoma"/>
        </w:rPr>
      </w:pPr>
      <w:bookmarkStart w:id="1017" w:name="_98_Office_Professional"/>
      <w:bookmarkStart w:id="1018" w:name="_10_Office_Professional"/>
      <w:bookmarkStart w:id="1019" w:name="_11_Office_Professional"/>
      <w:bookmarkStart w:id="1020" w:name="_Toc361497113"/>
      <w:bookmarkEnd w:id="1017"/>
      <w:bookmarkEnd w:id="1018"/>
      <w:bookmarkEnd w:id="1019"/>
      <w:r w:rsidRPr="00276F80">
        <w:rPr>
          <w:rFonts w:ascii="Tahoma" w:hAnsi="Tahoma" w:cs="Tahoma"/>
          <w:caps/>
          <w:color w:val="F66400"/>
          <w:sz w:val="22"/>
          <w:vertAlign w:val="superscript"/>
        </w:rPr>
        <w:lastRenderedPageBreak/>
        <w:t>11</w:t>
      </w:r>
      <w:r w:rsidRPr="00276F80">
        <w:rPr>
          <w:rFonts w:ascii="Tahoma" w:hAnsi="Tahoma" w:cs="Tahoma"/>
          <w:color w:val="F66400"/>
          <w:sz w:val="22"/>
        </w:rPr>
        <w:t xml:space="preserve"> Office Professional Plus </w:t>
      </w:r>
      <w:bookmarkEnd w:id="1013"/>
      <w:r w:rsidRPr="00276F80">
        <w:rPr>
          <w:rFonts w:ascii="Tahoma" w:hAnsi="Tahoma" w:cs="Tahoma"/>
          <w:color w:val="F66400"/>
          <w:sz w:val="22"/>
        </w:rPr>
        <w:t>2013</w:t>
      </w:r>
      <w:bookmarkEnd w:id="1020"/>
    </w:p>
    <w:bookmarkEnd w:id="1014"/>
    <w:bookmarkEnd w:id="1015"/>
    <w:bookmarkEnd w:id="1016"/>
    <w:p w14:paraId="0EDFD146" w14:textId="77777777" w:rsidR="00023FE7" w:rsidRPr="00101846" w:rsidRDefault="00023FE7" w:rsidP="00AE5A9F">
      <w:pPr>
        <w:rPr>
          <w:rFonts w:cs="Tahoma"/>
          <w:sz w:val="16"/>
          <w:szCs w:val="16"/>
        </w:rPr>
      </w:pPr>
    </w:p>
    <w:p w14:paraId="0EDFD147" w14:textId="77777777" w:rsidR="00223A77" w:rsidRPr="00C340AC" w:rsidRDefault="00223A77" w:rsidP="006911C3">
      <w:pPr>
        <w:pStyle w:val="EndnoteText"/>
        <w:numPr>
          <w:ilvl w:val="0"/>
          <w:numId w:val="112"/>
        </w:numPr>
        <w:ind w:left="1080"/>
        <w:rPr>
          <w:rFonts w:ascii="Tahoma" w:hAnsi="Tahoma" w:cs="Tahoma"/>
          <w:lang w:val="nl-NL"/>
        </w:rPr>
      </w:pPr>
      <w:r w:rsidRPr="00C340AC">
        <w:rPr>
          <w:rFonts w:ascii="Tahoma" w:hAnsi="Tahoma" w:cs="Tahoma"/>
          <w:sz w:val="18"/>
          <w:szCs w:val="20"/>
          <w:lang w:val="nl-NL"/>
        </w:rPr>
        <w:t xml:space="preserve">Work at Home (WAH)-licentie verkrijgbaar voor Select- </w:t>
      </w:r>
      <w:r w:rsidRPr="00C340AC">
        <w:rPr>
          <w:rFonts w:ascii="Tahoma" w:hAnsi="Tahoma" w:cs="Tahoma"/>
          <w:sz w:val="18"/>
          <w:szCs w:val="18"/>
          <w:lang w:val="nl-NL"/>
        </w:rPr>
        <w:t>en Select Plus</w:t>
      </w:r>
      <w:r w:rsidRPr="00C340AC">
        <w:rPr>
          <w:rFonts w:ascii="Tahoma" w:hAnsi="Tahoma" w:cs="Tahoma"/>
          <w:sz w:val="18"/>
          <w:szCs w:val="20"/>
          <w:lang w:val="nl-NL"/>
        </w:rPr>
        <w:t>-klanten</w:t>
      </w:r>
    </w:p>
    <w:p w14:paraId="0EDFD148" w14:textId="77777777" w:rsidR="00223A77" w:rsidRPr="00C340AC" w:rsidRDefault="00223A77" w:rsidP="006911C3">
      <w:pPr>
        <w:pStyle w:val="EndnoteText"/>
        <w:numPr>
          <w:ilvl w:val="0"/>
          <w:numId w:val="112"/>
        </w:numPr>
        <w:ind w:left="1080"/>
        <w:rPr>
          <w:rFonts w:ascii="Tahoma" w:hAnsi="Tahoma" w:cs="Tahoma"/>
          <w:lang w:val="nl-NL"/>
        </w:rPr>
      </w:pPr>
      <w:r w:rsidRPr="00C340AC">
        <w:rPr>
          <w:rFonts w:ascii="Tahoma" w:hAnsi="Tahoma" w:cs="Tahoma"/>
          <w:sz w:val="18"/>
          <w:szCs w:val="20"/>
          <w:lang w:val="nl-NL"/>
        </w:rPr>
        <w:t>Work at Home (WAH)-licentie verkrijgbaar voor klanten met een Enterprise Overeenkomst</w:t>
      </w:r>
    </w:p>
    <w:p w14:paraId="0EDFD149" w14:textId="77777777" w:rsidR="00223A77" w:rsidRPr="00101846" w:rsidRDefault="00223A77" w:rsidP="00D16C5F">
      <w:pPr>
        <w:pStyle w:val="FootnoteBulletLevel1"/>
        <w:tabs>
          <w:tab w:val="clear" w:pos="900"/>
        </w:tabs>
        <w:spacing w:before="0" w:after="0"/>
        <w:ind w:left="720" w:firstLine="0"/>
        <w:rPr>
          <w:rFonts w:ascii="Tahoma" w:hAnsi="Tahoma" w:cs="Tahoma"/>
          <w:sz w:val="16"/>
          <w:szCs w:val="16"/>
          <w:lang w:val="nl-NL"/>
        </w:rPr>
      </w:pPr>
    </w:p>
    <w:p w14:paraId="0EDFD14A" w14:textId="77777777" w:rsidR="00864B8A" w:rsidRPr="00C340AC" w:rsidRDefault="00223A77" w:rsidP="00864B8A">
      <w:pPr>
        <w:spacing w:after="60"/>
        <w:ind w:left="720"/>
        <w:rPr>
          <w:rFonts w:cs="Tahoma"/>
          <w:lang w:val="nl-NL"/>
        </w:rPr>
      </w:pPr>
      <w:r w:rsidRPr="00C340AC">
        <w:rPr>
          <w:rFonts w:cs="Tahoma"/>
          <w:b/>
          <w:lang w:val="nl-NL"/>
        </w:rPr>
        <w:t>Office Professional Plus 2013</w:t>
      </w:r>
    </w:p>
    <w:p w14:paraId="0EDFD14B" w14:textId="77777777" w:rsidR="00223A77" w:rsidRPr="00C340AC" w:rsidRDefault="00223A77" w:rsidP="00E27BA5">
      <w:pPr>
        <w:spacing w:after="60"/>
        <w:ind w:left="720"/>
        <w:rPr>
          <w:rFonts w:cs="Tahoma"/>
          <w:lang w:val="nl-NL"/>
        </w:rPr>
      </w:pPr>
      <w:r w:rsidRPr="00C340AC">
        <w:rPr>
          <w:rFonts w:cs="Tahoma"/>
          <w:lang w:val="nl-NL"/>
        </w:rPr>
        <w:t>Een licentie voor Office Professional Plus 2013 bestaat uit het volgende: Access 2013, Lync 2013, Excel</w:t>
      </w:r>
      <w:r w:rsidR="00E27BA5">
        <w:rPr>
          <w:rFonts w:cs="Tahoma"/>
          <w:lang w:val="nl-NL"/>
        </w:rPr>
        <w:t> </w:t>
      </w:r>
      <w:r w:rsidRPr="00C340AC">
        <w:rPr>
          <w:rFonts w:cs="Tahoma"/>
          <w:lang w:val="nl-NL"/>
        </w:rPr>
        <w:t>2013,</w:t>
      </w:r>
      <w:r w:rsidR="00C16ACE">
        <w:rPr>
          <w:rFonts w:cs="Tahoma"/>
          <w:lang w:val="nl-NL"/>
        </w:rPr>
        <w:t xml:space="preserve"> </w:t>
      </w:r>
      <w:r w:rsidRPr="00C340AC">
        <w:rPr>
          <w:rFonts w:cs="Tahoma"/>
          <w:lang w:val="nl-NL"/>
        </w:rPr>
        <w:t>InfoPath 2013, OneNote 2013, Outlook 2013, Office voor Thuisgebruik en Studenten RT 2013 voor commercieel gebruik, Office Web Apps, PowerPoint 2013, Publisher 2013 en Word 2013.</w:t>
      </w:r>
    </w:p>
    <w:p w14:paraId="0EDFD14C" w14:textId="77777777" w:rsidR="00973A93" w:rsidRPr="00101846" w:rsidRDefault="00973A93">
      <w:pPr>
        <w:rPr>
          <w:rFonts w:cs="Tahoma"/>
          <w:sz w:val="16"/>
          <w:szCs w:val="16"/>
          <w:lang w:val="nl-NL"/>
        </w:rPr>
      </w:pPr>
    </w:p>
    <w:p w14:paraId="0EDFD14D" w14:textId="77777777" w:rsidR="00223A77" w:rsidRPr="00C340AC" w:rsidRDefault="00223A77" w:rsidP="00AF1D88">
      <w:pPr>
        <w:keepNext/>
        <w:spacing w:after="60"/>
        <w:ind w:left="720"/>
        <w:rPr>
          <w:rFonts w:cs="Tahoma"/>
          <w:lang w:val="nl-NL"/>
        </w:rPr>
      </w:pPr>
      <w:r w:rsidRPr="00C340AC">
        <w:rPr>
          <w:rFonts w:cs="Tahoma"/>
          <w:b/>
          <w:lang w:val="nl-NL"/>
        </w:rPr>
        <w:t>Ondeelbaarheid van Office Professional Plus 2013</w:t>
      </w:r>
    </w:p>
    <w:p w14:paraId="0EDFD14E" w14:textId="77777777" w:rsidR="00223A77" w:rsidRPr="00C340AC" w:rsidRDefault="00223A77" w:rsidP="00D16C5F">
      <w:pPr>
        <w:pStyle w:val="FootnoteBulletLevel1"/>
        <w:tabs>
          <w:tab w:val="clear" w:pos="900"/>
        </w:tabs>
        <w:spacing w:before="0" w:after="0"/>
        <w:ind w:left="720" w:firstLine="0"/>
        <w:rPr>
          <w:rFonts w:ascii="Tahoma" w:hAnsi="Tahoma" w:cs="Tahoma"/>
          <w:lang w:val="nl-NL"/>
        </w:rPr>
      </w:pPr>
      <w:r w:rsidRPr="00C340AC">
        <w:rPr>
          <w:rFonts w:ascii="Tahoma" w:hAnsi="Tahoma" w:cs="Tahoma"/>
          <w:sz w:val="18"/>
          <w:lang w:val="nl-NL"/>
        </w:rPr>
        <w:t>Microsoft Office Professional Plus 2013 bestaat uit meerdere producten die worden aangeboden onder één licentie. De software mag niet worden gescheiden voor gebruik op meer dan één computer.</w:t>
      </w:r>
    </w:p>
    <w:p w14:paraId="0EDFD14F" w14:textId="77777777" w:rsidR="00E27BA5" w:rsidRPr="00C340AC" w:rsidRDefault="00E27BA5" w:rsidP="00D16C5F">
      <w:pPr>
        <w:ind w:left="720"/>
        <w:rPr>
          <w:rFonts w:cs="Tahoma"/>
          <w:lang w:val="nl-NL"/>
        </w:rPr>
      </w:pPr>
    </w:p>
    <w:p w14:paraId="0EDFD150" w14:textId="77777777" w:rsidR="00952A87" w:rsidRPr="00C340AC" w:rsidRDefault="00952A87" w:rsidP="00864B8A">
      <w:pPr>
        <w:spacing w:after="60"/>
        <w:ind w:left="720"/>
        <w:rPr>
          <w:rFonts w:cs="Tahoma"/>
          <w:lang w:val="nl-NL"/>
        </w:rPr>
      </w:pPr>
      <w:r w:rsidRPr="00C340AC">
        <w:rPr>
          <w:rFonts w:cs="Tahoma"/>
          <w:b/>
          <w:lang w:val="nl-NL"/>
        </w:rPr>
        <w:t>Campus en School Overeenkomst</w:t>
      </w:r>
    </w:p>
    <w:p w14:paraId="0EDFD151" w14:textId="77777777" w:rsidR="00001A9A" w:rsidRPr="00C340AC" w:rsidRDefault="00952A87" w:rsidP="00D16C5F">
      <w:pPr>
        <w:ind w:left="720"/>
        <w:rPr>
          <w:rFonts w:cs="Tahoma"/>
          <w:lang w:val="nl-NL"/>
        </w:rPr>
      </w:pPr>
      <w:r w:rsidRPr="00C340AC">
        <w:rPr>
          <w:rFonts w:eastAsia="Calibri" w:cs="Tahoma"/>
          <w:iCs/>
          <w:color w:val="000000"/>
          <w:szCs w:val="18"/>
          <w:lang w:val="nl-NL"/>
        </w:rPr>
        <w:t>Instellingen met Gebruikers-SL’s voor Office Professional Plus Subscription die zijn overgedragen aan alle personeelsleden en onderwijsmedewerkers, mogen Office Professional Plus 2013-software installeren in alle vrij toegankelijke practicumruimten en bibliotheken binnen de Organisatie van de Instelling</w:t>
      </w:r>
      <w:r w:rsidR="00595302">
        <w:rPr>
          <w:rFonts w:eastAsia="Calibri" w:cs="Tahoma"/>
          <w:iCs/>
          <w:color w:val="000000"/>
          <w:szCs w:val="18"/>
          <w:lang w:val="nl-NL"/>
        </w:rPr>
        <w:t xml:space="preserve">. </w:t>
      </w:r>
      <w:r w:rsidRPr="00C340AC">
        <w:rPr>
          <w:rFonts w:eastAsia="Calibri" w:cs="Tahoma"/>
          <w:iCs/>
          <w:color w:val="000000"/>
          <w:szCs w:val="18"/>
          <w:lang w:val="nl-NL"/>
        </w:rPr>
        <w:t>Op het gebruik van de software zijn overigens de licentievoorwaarden van Office Pro Plus 2013 van toepassing.</w:t>
      </w:r>
    </w:p>
    <w:p w14:paraId="0EDFD152" w14:textId="77777777" w:rsidR="00952A87" w:rsidRPr="00101846" w:rsidRDefault="00952A87" w:rsidP="00D16C5F">
      <w:pPr>
        <w:rPr>
          <w:rFonts w:cs="Tahoma"/>
          <w:sz w:val="16"/>
          <w:szCs w:val="16"/>
          <w:lang w:val="nl-NL"/>
        </w:rPr>
      </w:pPr>
    </w:p>
    <w:p w14:paraId="0EDFD153" w14:textId="77777777" w:rsidR="00133069" w:rsidRPr="00101846" w:rsidRDefault="00133069" w:rsidP="00133069">
      <w:pPr>
        <w:rPr>
          <w:rFonts w:cs="Tahoma"/>
          <w:sz w:val="16"/>
          <w:szCs w:val="16"/>
          <w:lang w:val="nl-NL"/>
        </w:rPr>
      </w:pPr>
    </w:p>
    <w:p w14:paraId="0EDFD154" w14:textId="77777777" w:rsidR="00223A77" w:rsidRPr="00276F80" w:rsidRDefault="00A560B6" w:rsidP="00223A77">
      <w:pPr>
        <w:pStyle w:val="Heading3"/>
        <w:rPr>
          <w:rFonts w:ascii="Tahoma" w:hAnsi="Tahoma" w:cs="Tahoma"/>
        </w:rPr>
      </w:pPr>
      <w:bookmarkStart w:id="1021" w:name="_109_Office_Standard"/>
      <w:bookmarkStart w:id="1022" w:name="_11_Office_Standard"/>
      <w:bookmarkStart w:id="1023" w:name="_12_Office_Standard"/>
      <w:bookmarkStart w:id="1024" w:name="Aps_OfficeStandard2010"/>
      <w:bookmarkStart w:id="1025" w:name="_Toc254806115"/>
      <w:bookmarkStart w:id="1026" w:name="_Toc328146032"/>
      <w:bookmarkStart w:id="1027" w:name="_Toc361497114"/>
      <w:bookmarkStart w:id="1028" w:name="Aps_7OfficeStandard2010"/>
      <w:bookmarkStart w:id="1029" w:name="_Toc336338268"/>
      <w:bookmarkEnd w:id="1021"/>
      <w:bookmarkEnd w:id="1022"/>
      <w:bookmarkEnd w:id="1023"/>
      <w:r w:rsidRPr="00276F80">
        <w:rPr>
          <w:rFonts w:ascii="Tahoma" w:hAnsi="Tahoma" w:cs="Tahoma"/>
          <w:caps/>
          <w:color w:val="F66400"/>
          <w:sz w:val="22"/>
          <w:vertAlign w:val="superscript"/>
        </w:rPr>
        <w:t>12</w:t>
      </w:r>
      <w:r w:rsidRPr="00276F80">
        <w:rPr>
          <w:rFonts w:ascii="Tahoma" w:hAnsi="Tahoma" w:cs="Tahoma"/>
          <w:color w:val="F66400"/>
          <w:sz w:val="22"/>
        </w:rPr>
        <w:t xml:space="preserve"> Office Standard </w:t>
      </w:r>
      <w:bookmarkEnd w:id="1024"/>
      <w:bookmarkEnd w:id="1025"/>
      <w:bookmarkEnd w:id="1026"/>
      <w:r w:rsidRPr="00276F80">
        <w:rPr>
          <w:rFonts w:ascii="Tahoma" w:hAnsi="Tahoma" w:cs="Tahoma"/>
          <w:color w:val="F66400"/>
          <w:sz w:val="22"/>
        </w:rPr>
        <w:t>2013</w:t>
      </w:r>
      <w:bookmarkEnd w:id="1027"/>
    </w:p>
    <w:bookmarkEnd w:id="1028"/>
    <w:p w14:paraId="0EDFD155" w14:textId="77777777" w:rsidR="00223A77" w:rsidRPr="00101846" w:rsidRDefault="00223A77" w:rsidP="00AE5A9F">
      <w:pPr>
        <w:rPr>
          <w:rFonts w:cs="Tahoma"/>
          <w:sz w:val="16"/>
          <w:szCs w:val="16"/>
        </w:rPr>
      </w:pPr>
    </w:p>
    <w:p w14:paraId="0EDFD156" w14:textId="77777777" w:rsidR="00223A77" w:rsidRPr="00C340AC" w:rsidRDefault="00223A77" w:rsidP="006911C3">
      <w:pPr>
        <w:pStyle w:val="EndnoteText"/>
        <w:numPr>
          <w:ilvl w:val="3"/>
          <w:numId w:val="79"/>
        </w:numPr>
        <w:ind w:left="990"/>
        <w:rPr>
          <w:rFonts w:ascii="Tahoma" w:hAnsi="Tahoma" w:cs="Tahoma"/>
          <w:lang w:val="nl-NL"/>
        </w:rPr>
      </w:pPr>
      <w:r w:rsidRPr="00C340AC">
        <w:rPr>
          <w:rFonts w:ascii="Tahoma" w:hAnsi="Tahoma" w:cs="Tahoma"/>
          <w:sz w:val="18"/>
          <w:szCs w:val="20"/>
          <w:lang w:val="nl-NL"/>
        </w:rPr>
        <w:t>Work at Home (WAH)-licen</w:t>
      </w:r>
      <w:r w:rsidRPr="00C340AC">
        <w:rPr>
          <w:rFonts w:ascii="Tahoma" w:hAnsi="Tahoma" w:cs="Tahoma"/>
          <w:sz w:val="18"/>
          <w:lang w:val="nl-NL"/>
        </w:rPr>
        <w:t xml:space="preserve">tie verkrijgbaar voor Select- </w:t>
      </w:r>
      <w:r w:rsidRPr="00C340AC">
        <w:rPr>
          <w:rFonts w:ascii="Tahoma" w:hAnsi="Tahoma" w:cs="Tahoma"/>
          <w:lang w:val="nl-NL"/>
        </w:rPr>
        <w:t>en Select Plus</w:t>
      </w:r>
      <w:r w:rsidRPr="00C340AC">
        <w:rPr>
          <w:rFonts w:ascii="Tahoma" w:hAnsi="Tahoma" w:cs="Tahoma"/>
          <w:sz w:val="18"/>
          <w:lang w:val="nl-NL"/>
        </w:rPr>
        <w:t>-klanten</w:t>
      </w:r>
    </w:p>
    <w:p w14:paraId="0EDFD157" w14:textId="77777777" w:rsidR="00223A77" w:rsidRPr="00C340AC" w:rsidRDefault="00223A77" w:rsidP="006911C3">
      <w:pPr>
        <w:pStyle w:val="EndnoteText"/>
        <w:numPr>
          <w:ilvl w:val="3"/>
          <w:numId w:val="79"/>
        </w:numPr>
        <w:ind w:left="990"/>
        <w:rPr>
          <w:rFonts w:ascii="Tahoma" w:hAnsi="Tahoma" w:cs="Tahoma"/>
          <w:lang w:val="nl-NL"/>
        </w:rPr>
      </w:pPr>
      <w:r w:rsidRPr="00C340AC">
        <w:rPr>
          <w:rFonts w:ascii="Tahoma" w:hAnsi="Tahoma" w:cs="Tahoma"/>
          <w:sz w:val="18"/>
          <w:lang w:val="nl-NL"/>
        </w:rPr>
        <w:t>Work at Home (WAH)-licentie verkrijgbaar voor klanten met een Enterprise Overeenkomst</w:t>
      </w:r>
    </w:p>
    <w:p w14:paraId="0EDFD158" w14:textId="77777777" w:rsidR="00223A77" w:rsidRPr="00101846" w:rsidRDefault="00223A77" w:rsidP="00DF0E39">
      <w:pPr>
        <w:pStyle w:val="FootnoteBulletLevel1"/>
        <w:tabs>
          <w:tab w:val="clear" w:pos="900"/>
        </w:tabs>
        <w:spacing w:before="0" w:after="0"/>
        <w:ind w:left="720" w:firstLine="0"/>
        <w:rPr>
          <w:rFonts w:ascii="Tahoma" w:hAnsi="Tahoma" w:cs="Tahoma"/>
          <w:sz w:val="16"/>
          <w:szCs w:val="16"/>
          <w:lang w:val="nl-NL"/>
        </w:rPr>
      </w:pPr>
    </w:p>
    <w:p w14:paraId="0EDFD159" w14:textId="77777777" w:rsidR="00864B8A" w:rsidRPr="00C340AC" w:rsidRDefault="00223A77" w:rsidP="00864B8A">
      <w:pPr>
        <w:spacing w:after="60"/>
        <w:ind w:left="720"/>
        <w:rPr>
          <w:rFonts w:cs="Tahoma"/>
          <w:lang w:val="nl-NL"/>
        </w:rPr>
      </w:pPr>
      <w:r w:rsidRPr="00C340AC">
        <w:rPr>
          <w:rFonts w:cs="Tahoma"/>
          <w:b/>
          <w:lang w:val="nl-NL"/>
        </w:rPr>
        <w:t>Office Standard 2013</w:t>
      </w:r>
    </w:p>
    <w:p w14:paraId="0EDFD15A" w14:textId="77777777" w:rsidR="00223A77" w:rsidRPr="00FA5A7A" w:rsidRDefault="00223A77" w:rsidP="00B14347">
      <w:pPr>
        <w:pStyle w:val="FootnoteBulletLevel1"/>
        <w:tabs>
          <w:tab w:val="clear" w:pos="900"/>
        </w:tabs>
        <w:spacing w:before="0" w:after="0"/>
        <w:ind w:left="720" w:firstLine="0"/>
        <w:rPr>
          <w:rFonts w:ascii="Tahoma" w:hAnsi="Tahoma" w:cs="Tahoma"/>
          <w:sz w:val="18"/>
          <w:szCs w:val="18"/>
          <w:lang w:val="nl-NL"/>
        </w:rPr>
      </w:pPr>
      <w:r w:rsidRPr="00FA5A7A">
        <w:rPr>
          <w:rFonts w:ascii="Tahoma" w:hAnsi="Tahoma" w:cs="Tahoma"/>
          <w:sz w:val="18"/>
          <w:szCs w:val="18"/>
          <w:lang w:val="nl-NL"/>
        </w:rPr>
        <w:t>Een licentie voor Office Standard 2013 omvat de volgende producten: Excel 2013, OneNote 2013, Outlook</w:t>
      </w:r>
      <w:r w:rsidR="00E27BA5" w:rsidRPr="00FA5A7A">
        <w:rPr>
          <w:rFonts w:ascii="Tahoma" w:hAnsi="Tahoma" w:cs="Tahoma"/>
          <w:sz w:val="18"/>
          <w:szCs w:val="18"/>
          <w:lang w:val="nl-NL"/>
        </w:rPr>
        <w:t> </w:t>
      </w:r>
      <w:r w:rsidRPr="00FA5A7A">
        <w:rPr>
          <w:rFonts w:ascii="Tahoma" w:hAnsi="Tahoma" w:cs="Tahoma"/>
          <w:sz w:val="18"/>
          <w:szCs w:val="18"/>
          <w:lang w:val="nl-NL"/>
        </w:rPr>
        <w:t>2013, Office voor Thuisgebruik en Studenten RT 2013 voor commercieel gebruik, Office</w:t>
      </w:r>
      <w:r w:rsidR="00B14347" w:rsidRPr="00FA5A7A">
        <w:rPr>
          <w:rFonts w:ascii="Tahoma" w:hAnsi="Tahoma" w:cs="Tahoma"/>
          <w:sz w:val="18"/>
          <w:szCs w:val="18"/>
          <w:lang w:val="nl-NL"/>
        </w:rPr>
        <w:t> </w:t>
      </w:r>
      <w:r w:rsidRPr="00FA5A7A">
        <w:rPr>
          <w:rFonts w:ascii="Tahoma" w:hAnsi="Tahoma" w:cs="Tahoma"/>
          <w:sz w:val="18"/>
          <w:szCs w:val="18"/>
          <w:lang w:val="nl-NL"/>
        </w:rPr>
        <w:t>Web Apps, PowerPoint 2013, Publisher 2013 en Word 2013.</w:t>
      </w:r>
    </w:p>
    <w:p w14:paraId="0EDFD15B" w14:textId="77777777" w:rsidR="00DF0E39" w:rsidRPr="00101846" w:rsidRDefault="00DF0E39" w:rsidP="00DF0E39">
      <w:pPr>
        <w:pStyle w:val="FootnoteBulletLevel1"/>
        <w:tabs>
          <w:tab w:val="clear" w:pos="900"/>
        </w:tabs>
        <w:spacing w:before="0" w:after="0"/>
        <w:ind w:left="720" w:firstLine="0"/>
        <w:rPr>
          <w:rFonts w:ascii="Tahoma" w:hAnsi="Tahoma" w:cs="Tahoma"/>
          <w:sz w:val="16"/>
          <w:szCs w:val="16"/>
          <w:lang w:val="nl-NL"/>
        </w:rPr>
      </w:pPr>
    </w:p>
    <w:p w14:paraId="0EDFD15C" w14:textId="77777777" w:rsidR="00864B8A" w:rsidRPr="00C340AC" w:rsidRDefault="00223A77" w:rsidP="00864B8A">
      <w:pPr>
        <w:spacing w:after="60"/>
        <w:ind w:left="720"/>
        <w:rPr>
          <w:rFonts w:cs="Tahoma"/>
          <w:lang w:val="nl-NL"/>
        </w:rPr>
      </w:pPr>
      <w:r w:rsidRPr="00C340AC">
        <w:rPr>
          <w:rFonts w:cs="Tahoma"/>
          <w:b/>
          <w:lang w:val="nl-NL"/>
        </w:rPr>
        <w:t>Ondeelbaarheid van Microsoft Office Standard 2013</w:t>
      </w:r>
    </w:p>
    <w:p w14:paraId="0EDFD15D" w14:textId="77777777" w:rsidR="00223A77" w:rsidRPr="00C340AC" w:rsidRDefault="00223A77" w:rsidP="00E27BA5">
      <w:pPr>
        <w:spacing w:after="60"/>
        <w:ind w:left="720"/>
        <w:rPr>
          <w:rFonts w:cs="Tahoma"/>
          <w:lang w:val="nl-NL"/>
        </w:rPr>
      </w:pPr>
      <w:r w:rsidRPr="00C340AC">
        <w:rPr>
          <w:rFonts w:cs="Tahoma"/>
          <w:lang w:val="nl-NL"/>
        </w:rPr>
        <w:t>Office Standard 2013 bestaat uit meerdere producten die worden aangeboden onder één licentie. De</w:t>
      </w:r>
      <w:r w:rsidR="00E27BA5">
        <w:rPr>
          <w:rFonts w:cs="Tahoma"/>
          <w:lang w:val="nl-NL"/>
        </w:rPr>
        <w:t> </w:t>
      </w:r>
      <w:r w:rsidRPr="00C340AC">
        <w:rPr>
          <w:rFonts w:cs="Tahoma"/>
          <w:lang w:val="nl-NL"/>
        </w:rPr>
        <w:t>software mag niet worden gescheiden voor gebruik op meer dan één computer.</w:t>
      </w:r>
    </w:p>
    <w:p w14:paraId="0EDFD15E" w14:textId="77777777" w:rsidR="002F39A5" w:rsidRPr="00101846" w:rsidRDefault="002F39A5" w:rsidP="002F39A5">
      <w:pPr>
        <w:rPr>
          <w:rFonts w:cs="Tahoma"/>
          <w:sz w:val="16"/>
          <w:szCs w:val="16"/>
          <w:lang w:val="nl-NL"/>
        </w:rPr>
      </w:pPr>
    </w:p>
    <w:p w14:paraId="0EDFD15F" w14:textId="77777777" w:rsidR="002F39A5" w:rsidRPr="00101846" w:rsidRDefault="002F39A5" w:rsidP="002F39A5">
      <w:pPr>
        <w:rPr>
          <w:rFonts w:cs="Tahoma"/>
          <w:sz w:val="16"/>
          <w:szCs w:val="16"/>
          <w:lang w:val="nl-NL"/>
        </w:rPr>
      </w:pPr>
    </w:p>
    <w:p w14:paraId="0EDFD160" w14:textId="77777777" w:rsidR="00B2182D" w:rsidRPr="00C340AC" w:rsidRDefault="00A560B6" w:rsidP="00461CA9">
      <w:pPr>
        <w:pStyle w:val="Heading3"/>
        <w:rPr>
          <w:rFonts w:ascii="Tahoma" w:hAnsi="Tahoma" w:cs="Tahoma"/>
          <w:lang w:val="nl-NL"/>
        </w:rPr>
      </w:pPr>
      <w:bookmarkStart w:id="1030" w:name="_110_Office_365"/>
      <w:bookmarkStart w:id="1031" w:name="_12_Office_365"/>
      <w:bookmarkStart w:id="1032" w:name="_13_Office_365"/>
      <w:bookmarkStart w:id="1033" w:name="_Toc361497115"/>
      <w:bookmarkStart w:id="1034" w:name="Aps_9OfficeProPlusSubUserSL"/>
      <w:bookmarkEnd w:id="1030"/>
      <w:bookmarkEnd w:id="1031"/>
      <w:bookmarkEnd w:id="1032"/>
      <w:r w:rsidRPr="00C340AC">
        <w:rPr>
          <w:rFonts w:ascii="Tahoma" w:hAnsi="Tahoma" w:cs="Tahoma"/>
          <w:caps/>
          <w:color w:val="F26200"/>
          <w:sz w:val="22"/>
          <w:vertAlign w:val="superscript"/>
          <w:lang w:val="nl-NL"/>
        </w:rPr>
        <w:t>13</w:t>
      </w:r>
      <w:r w:rsidRPr="00C340AC">
        <w:rPr>
          <w:rFonts w:ascii="Tahoma" w:hAnsi="Tahoma" w:cs="Tahoma"/>
          <w:color w:val="F26200"/>
          <w:sz w:val="22"/>
          <w:lang w:val="nl-NL"/>
        </w:rPr>
        <w:t xml:space="preserve"> Office 365 ProPlus (Gebruikers-SL)</w:t>
      </w:r>
      <w:bookmarkEnd w:id="1029"/>
      <w:bookmarkEnd w:id="1033"/>
    </w:p>
    <w:bookmarkEnd w:id="1034"/>
    <w:p w14:paraId="0EDFD161" w14:textId="77777777" w:rsidR="00B2182D" w:rsidRPr="00101846" w:rsidRDefault="00B2182D" w:rsidP="00AE5A9F">
      <w:pPr>
        <w:rPr>
          <w:rFonts w:cs="Tahoma"/>
          <w:sz w:val="16"/>
          <w:szCs w:val="16"/>
          <w:lang w:val="nl-NL"/>
        </w:rPr>
      </w:pPr>
    </w:p>
    <w:p w14:paraId="0EDFD162" w14:textId="77777777" w:rsidR="003418C5" w:rsidRPr="00C340AC" w:rsidRDefault="003418C5" w:rsidP="003418C5">
      <w:pPr>
        <w:spacing w:after="60"/>
        <w:ind w:left="720"/>
        <w:rPr>
          <w:rFonts w:cs="Tahoma"/>
          <w:lang w:val="nl-NL"/>
        </w:rPr>
      </w:pPr>
      <w:r w:rsidRPr="00C340AC">
        <w:rPr>
          <w:rFonts w:cs="Tahoma"/>
          <w:b/>
          <w:bCs/>
          <w:lang w:val="nl-NL"/>
        </w:rPr>
        <w:t>Voorwaarden voor aankoop</w:t>
      </w:r>
    </w:p>
    <w:p w14:paraId="0EDFD163" w14:textId="77777777" w:rsidR="003418C5" w:rsidRPr="00C340AC" w:rsidRDefault="003418C5" w:rsidP="003418C5">
      <w:pPr>
        <w:ind w:left="720"/>
        <w:rPr>
          <w:rFonts w:cs="Tahoma"/>
          <w:lang w:val="nl-NL"/>
        </w:rPr>
      </w:pPr>
      <w:r w:rsidRPr="00C340AC">
        <w:rPr>
          <w:rFonts w:cs="Tahoma"/>
          <w:lang w:val="nl-NL"/>
        </w:rPr>
        <w:t xml:space="preserve">U mag uitsluitend een licentie voor de SA-overstap voor Office 365 ProPlus aankopen als u een onderliggende Software Assurance-licentie hebt voor Office Professional Plus bij een actieve Enterprise Overeenkomst. </w:t>
      </w:r>
    </w:p>
    <w:p w14:paraId="0EDFD164" w14:textId="77777777" w:rsidR="003418C5" w:rsidRPr="00101846" w:rsidRDefault="003418C5" w:rsidP="00864B8A">
      <w:pPr>
        <w:spacing w:after="60"/>
        <w:ind w:left="720"/>
        <w:rPr>
          <w:rFonts w:cs="Tahoma"/>
          <w:sz w:val="16"/>
          <w:szCs w:val="16"/>
          <w:lang w:val="nl-NL"/>
        </w:rPr>
      </w:pPr>
    </w:p>
    <w:p w14:paraId="0EDFD165" w14:textId="77777777" w:rsidR="005C647E" w:rsidRPr="00C340AC" w:rsidRDefault="005C647E" w:rsidP="00864B8A">
      <w:pPr>
        <w:spacing w:after="60"/>
        <w:ind w:left="720"/>
        <w:rPr>
          <w:rFonts w:cs="Tahoma"/>
          <w:lang w:val="nl-NL"/>
        </w:rPr>
      </w:pPr>
      <w:r w:rsidRPr="00C340AC">
        <w:rPr>
          <w:rFonts w:cs="Tahoma"/>
          <w:b/>
          <w:lang w:val="nl-NL"/>
        </w:rPr>
        <w:t>Campus en School</w:t>
      </w:r>
    </w:p>
    <w:p w14:paraId="0EDFD166" w14:textId="77777777" w:rsidR="005C647E" w:rsidRPr="00C340AC" w:rsidRDefault="005C647E" w:rsidP="00810479">
      <w:pPr>
        <w:ind w:left="720"/>
        <w:rPr>
          <w:rFonts w:cs="Tahoma"/>
          <w:lang w:val="nl-NL"/>
        </w:rPr>
      </w:pPr>
      <w:r w:rsidRPr="00C340AC">
        <w:rPr>
          <w:rFonts w:cs="Tahoma"/>
          <w:color w:val="000000"/>
          <w:lang w:val="nl-NL"/>
        </w:rPr>
        <w:t>Indien een Instelling zich abonneert op Office Professional Plus Subscription, moet deze Instelling een licentie aanschaffen voor elke Gekwalificeerde Gebruiker in de Instelling. Indien een Instelling zich aanmeldt voor de Optie Student voor Office Professional Plus Subscription, moet deze Instelling een licentie aanschaffen voor elke Student in de Instelling.</w:t>
      </w:r>
    </w:p>
    <w:p w14:paraId="0EDFD167" w14:textId="77777777" w:rsidR="005C647E" w:rsidRPr="00101846" w:rsidRDefault="005C647E" w:rsidP="00810479">
      <w:pPr>
        <w:ind w:left="720"/>
        <w:rPr>
          <w:rFonts w:cs="Tahoma"/>
          <w:sz w:val="16"/>
          <w:szCs w:val="16"/>
          <w:lang w:val="nl-NL"/>
        </w:rPr>
      </w:pPr>
    </w:p>
    <w:p w14:paraId="0EDFD168" w14:textId="77777777" w:rsidR="008368B4" w:rsidRPr="00C340AC" w:rsidRDefault="008368B4" w:rsidP="008368B4">
      <w:pPr>
        <w:ind w:left="720"/>
        <w:rPr>
          <w:rFonts w:cs="Tahoma"/>
          <w:lang w:val="nl-NL"/>
        </w:rPr>
      </w:pPr>
      <w:r w:rsidRPr="00C340AC">
        <w:rPr>
          <w:rFonts w:cs="Tahoma"/>
          <w:b/>
          <w:bCs/>
          <w:szCs w:val="18"/>
          <w:lang w:val="nl-NL"/>
        </w:rPr>
        <w:t>Gebruik van Office Professional Plus 2010 o</w:t>
      </w:r>
      <w:r w:rsidR="00295ABD">
        <w:rPr>
          <w:rFonts w:cs="Tahoma"/>
          <w:b/>
          <w:bCs/>
          <w:szCs w:val="18"/>
          <w:lang w:val="nl-NL"/>
        </w:rPr>
        <w:t>f Office voor Mac Standard 2011</w:t>
      </w:r>
    </w:p>
    <w:p w14:paraId="0EDFD169" w14:textId="77777777" w:rsidR="008368B4" w:rsidRDefault="008368B4" w:rsidP="002A2052">
      <w:pPr>
        <w:ind w:left="720"/>
        <w:rPr>
          <w:rFonts w:cs="Tahoma"/>
          <w:bCs/>
          <w:szCs w:val="18"/>
          <w:lang w:val="nl-NL"/>
        </w:rPr>
      </w:pPr>
      <w:r w:rsidRPr="00C340AC">
        <w:rPr>
          <w:rFonts w:cs="Tahoma"/>
          <w:bCs/>
          <w:szCs w:val="18"/>
          <w:lang w:val="nl-NL"/>
        </w:rPr>
        <w:t>Met het uitbrengen van de bijgewerkte dienst voor Office 365 ProPlus wordt uw recht volgens voorwaarden voor media voor het gebruiken van Office Professional Plus 2010 of Office voor Mac Standard 2011 in plaats van Office 365 ProPlus-software in het kader van actieve abonnementen beëindigd. U hebt een jaar, tot 28</w:t>
      </w:r>
      <w:r w:rsidR="002A2052">
        <w:rPr>
          <w:rFonts w:cs="Tahoma"/>
          <w:bCs/>
          <w:szCs w:val="18"/>
          <w:lang w:val="nl-NL"/>
        </w:rPr>
        <w:t> </w:t>
      </w:r>
      <w:r w:rsidRPr="00C340AC">
        <w:rPr>
          <w:rFonts w:cs="Tahoma"/>
          <w:bCs/>
          <w:szCs w:val="18"/>
          <w:lang w:val="nl-NL"/>
        </w:rPr>
        <w:t>februari 2014, om uw apparaten bij te werken met Office 365 ProPlus-media.</w:t>
      </w:r>
    </w:p>
    <w:p w14:paraId="0EDFD16A" w14:textId="77777777" w:rsidR="00101846" w:rsidRPr="00C340AC" w:rsidRDefault="00101846" w:rsidP="002A2052">
      <w:pPr>
        <w:ind w:left="720"/>
        <w:rPr>
          <w:rFonts w:cs="Tahoma"/>
          <w:lang w:val="nl-NL"/>
        </w:rPr>
      </w:pPr>
    </w:p>
    <w:p w14:paraId="0EDFD16B" w14:textId="77777777" w:rsidR="008368B4" w:rsidRPr="00101846" w:rsidRDefault="00934C9A" w:rsidP="00101846">
      <w:pPr>
        <w:ind w:left="720"/>
        <w:rPr>
          <w:rFonts w:cs="Tahoma"/>
          <w:sz w:val="16"/>
          <w:szCs w:val="16"/>
          <w:lang w:val="nl-NL"/>
        </w:rPr>
      </w:pPr>
      <w:r w:rsidRPr="00C340AC">
        <w:rPr>
          <w:rFonts w:cs="Tahoma"/>
          <w:bCs/>
          <w:szCs w:val="18"/>
          <w:lang w:val="nl-NL"/>
        </w:rPr>
        <w:t>* Zie de Product List van februari 2013 voor de volledige bepalingen met betrekking tot voorwaarden voor media voor Office Professional Plus Subscription</w:t>
      </w:r>
    </w:p>
    <w:p w14:paraId="0EDFD16C" w14:textId="77777777" w:rsidR="008368B4" w:rsidRPr="00C340AC" w:rsidRDefault="008368B4" w:rsidP="008368B4">
      <w:pPr>
        <w:spacing w:after="60"/>
        <w:ind w:left="720"/>
        <w:rPr>
          <w:rFonts w:cs="Tahoma"/>
          <w:lang w:val="nl-NL"/>
        </w:rPr>
      </w:pPr>
      <w:r w:rsidRPr="00C340AC">
        <w:rPr>
          <w:rFonts w:cs="Tahoma"/>
          <w:b/>
          <w:lang w:val="nl-NL"/>
        </w:rPr>
        <w:lastRenderedPageBreak/>
        <w:t>Voorwaarden voor media met Remote Desktop Services (RDS)</w:t>
      </w:r>
    </w:p>
    <w:p w14:paraId="0EDFD16D" w14:textId="77777777" w:rsidR="008368B4" w:rsidRPr="00C340AC" w:rsidRDefault="008368B4" w:rsidP="008368B4">
      <w:pPr>
        <w:ind w:left="720"/>
        <w:rPr>
          <w:rFonts w:cs="Tahoma"/>
          <w:lang w:val="nl-NL"/>
        </w:rPr>
      </w:pPr>
      <w:r w:rsidRPr="00C340AC">
        <w:rPr>
          <w:rFonts w:cs="Tahoma"/>
          <w:szCs w:val="18"/>
          <w:lang w:val="nl-NL"/>
        </w:rPr>
        <w:t>Als de gebruiker aan wie u een Office 365 ProPlus-licentie hebt toegewezen, de software gebruikt op een netwerkserver waarbij RDS-rol is ingeschakeld, mag die gebruiker in plaats van het installeren van de software die wordt geleverd met Office 365 ProPlus op een van de vijf toegestane apparaten krachtens de Product Use Rights voor Office 365 ProPlus 1) één exemplaar van de Office Professional Plus 2013-software installeren op een netwerkserver, en 2) de Office Professional Plus 2013-software vanaf elk apparaat openen</w:t>
      </w:r>
      <w:r w:rsidR="00595302">
        <w:rPr>
          <w:rFonts w:cs="Tahoma"/>
          <w:szCs w:val="18"/>
          <w:lang w:val="nl-NL"/>
        </w:rPr>
        <w:t xml:space="preserve">. </w:t>
      </w:r>
      <w:r w:rsidRPr="00C340AC">
        <w:rPr>
          <w:rFonts w:cs="Tahoma"/>
          <w:szCs w:val="18"/>
          <w:lang w:val="nl-NL"/>
        </w:rPr>
        <w:t xml:space="preserve">Na beëindiging van uw Office 365 ProPlus-abonnement dient u Office Professional Plus 2013-software te verwijderen van de netwerkserver. </w:t>
      </w:r>
    </w:p>
    <w:p w14:paraId="0EDFD16E" w14:textId="77777777" w:rsidR="00B2182D" w:rsidRPr="00C340AC" w:rsidRDefault="00B2182D" w:rsidP="00810479">
      <w:pPr>
        <w:ind w:left="720"/>
        <w:rPr>
          <w:rFonts w:cs="Tahoma"/>
          <w:lang w:val="nl-NL"/>
        </w:rPr>
      </w:pPr>
    </w:p>
    <w:p w14:paraId="0EDFD16F" w14:textId="77777777" w:rsidR="00ED6F81" w:rsidRPr="00C340AC" w:rsidRDefault="00ED6F81" w:rsidP="00864B8A">
      <w:pPr>
        <w:spacing w:after="60"/>
        <w:ind w:left="720"/>
        <w:rPr>
          <w:rFonts w:cs="Tahoma"/>
          <w:lang w:val="nl-NL"/>
        </w:rPr>
      </w:pPr>
      <w:r w:rsidRPr="00C340AC">
        <w:rPr>
          <w:rFonts w:cs="Tahoma"/>
          <w:b/>
          <w:lang w:val="nl-NL"/>
        </w:rPr>
        <w:t>Voorwaarden voor media met Windows To Go-rechten</w:t>
      </w:r>
    </w:p>
    <w:p w14:paraId="0EDFD170" w14:textId="77777777" w:rsidR="008368B4" w:rsidRPr="00C340AC" w:rsidRDefault="008368B4" w:rsidP="008368B4">
      <w:pPr>
        <w:ind w:left="720"/>
        <w:rPr>
          <w:rFonts w:cs="Tahoma"/>
          <w:lang w:val="nl-NL"/>
        </w:rPr>
      </w:pPr>
      <w:r w:rsidRPr="00C340AC">
        <w:rPr>
          <w:rFonts w:cs="Tahoma"/>
          <w:szCs w:val="18"/>
          <w:lang w:val="nl-NL"/>
        </w:rPr>
        <w:t xml:space="preserve">Als onderdeel van de inleiding van Windows To Go-rechten geldt het volgende: als de gebruiker aan wie u een Office 365 ProPlus-licentie hebt verleend, een beroep doet op het recht software te gebruiken in het kader van Windows To Go-rechten, mag die gebruiker in plaats van een exemplaar dat wordt geleverd met de Office 365 ProPlus te installeren op een van de vijf toegestane apparaten krachtens de Product Use Rights voor Office 365 ProPlus, 1) één exemplaar van de Office Professional </w:t>
      </w:r>
      <w:r w:rsidRPr="00C340AC">
        <w:rPr>
          <w:rFonts w:cs="Tahoma"/>
          <w:color w:val="000000" w:themeColor="text1"/>
          <w:szCs w:val="18"/>
          <w:lang w:val="nl-NL"/>
        </w:rPr>
        <w:t>Plus 2013-software installeren op het USB-station dat wordt gebruikt voor Windows To Go-rechten en 2) de Office Professional Plus 2013</w:t>
      </w:r>
      <w:r w:rsidRPr="00C340AC">
        <w:rPr>
          <w:rFonts w:cs="Tahoma"/>
          <w:szCs w:val="18"/>
          <w:lang w:val="nl-NL"/>
        </w:rPr>
        <w:t xml:space="preserve">-software gebruiken op dat USB-station op elk gelicentieerde apparaat. Na beëindiging van uw Office 365 ProPlus-abonnement dient u Office Professional Plus 2013-software te verwijderen van het USB-station. </w:t>
      </w:r>
    </w:p>
    <w:p w14:paraId="0EDFD171" w14:textId="77777777" w:rsidR="00ED6F81" w:rsidRPr="00C340AC" w:rsidRDefault="00ED6F81" w:rsidP="00810479">
      <w:pPr>
        <w:ind w:left="720"/>
        <w:rPr>
          <w:rFonts w:cs="Tahoma"/>
          <w:lang w:val="nl-NL"/>
        </w:rPr>
      </w:pPr>
    </w:p>
    <w:p w14:paraId="0EDFD172" w14:textId="77777777" w:rsidR="00B2182D" w:rsidRPr="00C340AC" w:rsidRDefault="00B2182D" w:rsidP="00864B8A">
      <w:pPr>
        <w:spacing w:after="60"/>
        <w:ind w:left="720"/>
        <w:rPr>
          <w:rFonts w:cs="Tahoma"/>
          <w:lang w:val="nl-NL"/>
        </w:rPr>
      </w:pPr>
      <w:r w:rsidRPr="00C340AC">
        <w:rPr>
          <w:rFonts w:cs="Tahoma"/>
          <w:b/>
          <w:lang w:val="nl-NL"/>
        </w:rPr>
        <w:t>Downgraderechten</w:t>
      </w:r>
    </w:p>
    <w:p w14:paraId="0EDFD173" w14:textId="77777777" w:rsidR="008368B4" w:rsidRPr="00C340AC" w:rsidRDefault="008368B4" w:rsidP="008368B4">
      <w:pPr>
        <w:ind w:left="720"/>
        <w:rPr>
          <w:rFonts w:cs="Tahoma"/>
          <w:lang w:val="nl-NL"/>
        </w:rPr>
      </w:pPr>
      <w:r w:rsidRPr="00C340AC">
        <w:rPr>
          <w:rFonts w:cs="Tahoma"/>
          <w:bCs/>
          <w:szCs w:val="18"/>
          <w:lang w:val="nl-NL"/>
        </w:rPr>
        <w:t xml:space="preserve">De Office 365 ProPlus-dienst heeft geen downgraderechten. Zie voor meer informatie over upgradevereisten voor online diensten de Microsoft Product Use Rights (PUR) op </w:t>
      </w:r>
      <w:hyperlink r:id="rId37" w:history="1">
        <w:r w:rsidRPr="00C340AC">
          <w:rPr>
            <w:rStyle w:val="Hyperlink"/>
            <w:rFonts w:cs="Tahoma"/>
            <w:bCs/>
            <w:szCs w:val="18"/>
            <w:lang w:val="nl-NL"/>
          </w:rPr>
          <w:t>www.microsoftvolumelicensing.com/userights/PUR.aspx</w:t>
        </w:r>
      </w:hyperlink>
    </w:p>
    <w:p w14:paraId="0EDFD174" w14:textId="77777777" w:rsidR="00AE5A9F" w:rsidRPr="00C340AC" w:rsidRDefault="00AE5A9F" w:rsidP="00AE5A9F">
      <w:pPr>
        <w:rPr>
          <w:rFonts w:cs="Tahoma"/>
          <w:lang w:val="nl-NL"/>
        </w:rPr>
      </w:pPr>
      <w:bookmarkStart w:id="1035" w:name="Srv_9OutlookMac2011"/>
    </w:p>
    <w:p w14:paraId="0EDFD175" w14:textId="77777777" w:rsidR="00AE5A9F" w:rsidRPr="00C340AC" w:rsidRDefault="00AE5A9F" w:rsidP="00AE5A9F">
      <w:pPr>
        <w:rPr>
          <w:rFonts w:cs="Tahoma"/>
          <w:lang w:val="nl-NL"/>
        </w:rPr>
      </w:pPr>
    </w:p>
    <w:p w14:paraId="0EDFD176" w14:textId="77777777" w:rsidR="00704723" w:rsidRPr="00C340AC" w:rsidRDefault="00A560B6" w:rsidP="00704723">
      <w:pPr>
        <w:pStyle w:val="Heading3"/>
        <w:rPr>
          <w:rFonts w:ascii="Tahoma" w:hAnsi="Tahoma" w:cs="Tahoma"/>
          <w:lang w:val="nl-NL"/>
        </w:rPr>
      </w:pPr>
      <w:bookmarkStart w:id="1036" w:name="_121_Outlook_for"/>
      <w:bookmarkStart w:id="1037" w:name="_13_Outlook_for"/>
      <w:bookmarkStart w:id="1038" w:name="_14_Outlook_voor"/>
      <w:bookmarkStart w:id="1039" w:name="_Toc336338270"/>
      <w:bookmarkStart w:id="1040" w:name="_Toc361497116"/>
      <w:bookmarkEnd w:id="1036"/>
      <w:bookmarkEnd w:id="1037"/>
      <w:bookmarkEnd w:id="1038"/>
      <w:r w:rsidRPr="00C340AC">
        <w:rPr>
          <w:rFonts w:ascii="Tahoma" w:hAnsi="Tahoma" w:cs="Tahoma"/>
          <w:caps/>
          <w:color w:val="F66400"/>
          <w:sz w:val="22"/>
          <w:vertAlign w:val="superscript"/>
          <w:lang w:val="nl-NL"/>
        </w:rPr>
        <w:t>14</w:t>
      </w:r>
      <w:r w:rsidRPr="00C340AC">
        <w:rPr>
          <w:rFonts w:ascii="Tahoma" w:hAnsi="Tahoma" w:cs="Tahoma"/>
          <w:color w:val="F66400"/>
          <w:sz w:val="22"/>
          <w:lang w:val="nl-NL"/>
        </w:rPr>
        <w:t xml:space="preserve"> Outlook voor Mac 2011</w:t>
      </w:r>
      <w:bookmarkEnd w:id="1039"/>
      <w:bookmarkEnd w:id="1040"/>
    </w:p>
    <w:bookmarkEnd w:id="1035"/>
    <w:p w14:paraId="0EDFD177" w14:textId="77777777" w:rsidR="00704723" w:rsidRPr="00C340AC" w:rsidRDefault="00704723" w:rsidP="00AE5A9F">
      <w:pPr>
        <w:rPr>
          <w:rFonts w:cs="Tahoma"/>
          <w:lang w:val="nl-NL"/>
        </w:rPr>
      </w:pPr>
    </w:p>
    <w:p w14:paraId="0EDFD178" w14:textId="77777777" w:rsidR="00704723" w:rsidRPr="00C340AC" w:rsidRDefault="00704723" w:rsidP="00864B8A">
      <w:pPr>
        <w:spacing w:after="60"/>
        <w:ind w:left="720"/>
        <w:rPr>
          <w:rFonts w:cs="Tahoma"/>
          <w:lang w:val="nl-NL"/>
        </w:rPr>
      </w:pPr>
      <w:r w:rsidRPr="00C340AC">
        <w:rPr>
          <w:rFonts w:cs="Tahoma"/>
          <w:b/>
          <w:lang w:val="nl-NL"/>
        </w:rPr>
        <w:t xml:space="preserve">Migratietraject voor Entourage voor </w:t>
      </w:r>
      <w:r w:rsidR="00295ABD">
        <w:rPr>
          <w:rFonts w:cs="Tahoma"/>
          <w:b/>
          <w:lang w:val="nl-NL"/>
        </w:rPr>
        <w:t>Mac 2008 met Software Assurance</w:t>
      </w:r>
    </w:p>
    <w:p w14:paraId="0EDFD179" w14:textId="77777777" w:rsidR="00223A77" w:rsidRPr="00C340AC" w:rsidRDefault="00704723" w:rsidP="00AE5A9F">
      <w:pPr>
        <w:adjustRightInd w:val="0"/>
        <w:ind w:left="720"/>
        <w:textAlignment w:val="baseline"/>
        <w:rPr>
          <w:rFonts w:cs="Tahoma"/>
          <w:lang w:val="nl-NL"/>
        </w:rPr>
      </w:pPr>
      <w:r w:rsidRPr="00C340AC">
        <w:rPr>
          <w:rFonts w:cs="Tahoma"/>
          <w:szCs w:val="20"/>
          <w:lang w:val="nl-NL"/>
        </w:rPr>
        <w:t>De opvolger van Entourage voor Mac</w:t>
      </w:r>
      <w:bookmarkStart w:id="1041" w:name="Srv_8Project2010Pro"/>
      <w:r w:rsidRPr="00C340AC">
        <w:rPr>
          <w:rFonts w:cs="Tahoma"/>
          <w:szCs w:val="20"/>
          <w:lang w:val="nl-NL"/>
        </w:rPr>
        <w:t xml:space="preserve"> 2008 is Outlook voor Mac 2011.</w:t>
      </w:r>
    </w:p>
    <w:p w14:paraId="0EDFD17A" w14:textId="77777777" w:rsidR="00AE5A9F" w:rsidRPr="00C340AC" w:rsidRDefault="00AE5A9F" w:rsidP="00AE5A9F">
      <w:pPr>
        <w:adjustRightInd w:val="0"/>
        <w:textAlignment w:val="baseline"/>
        <w:rPr>
          <w:rFonts w:cs="Tahoma"/>
          <w:lang w:val="nl-NL"/>
        </w:rPr>
      </w:pPr>
    </w:p>
    <w:p w14:paraId="0EDFD17B" w14:textId="77777777" w:rsidR="00AE5A9F" w:rsidRPr="00C340AC" w:rsidRDefault="00AE5A9F" w:rsidP="00AE5A9F">
      <w:pPr>
        <w:adjustRightInd w:val="0"/>
        <w:textAlignment w:val="baseline"/>
        <w:rPr>
          <w:rFonts w:cs="Tahoma"/>
          <w:lang w:val="nl-NL"/>
        </w:rPr>
      </w:pPr>
    </w:p>
    <w:p w14:paraId="0EDFD17C" w14:textId="77777777" w:rsidR="00223A77" w:rsidRPr="00C340AC" w:rsidRDefault="00A560B6" w:rsidP="00223A77">
      <w:pPr>
        <w:pStyle w:val="Heading3"/>
        <w:rPr>
          <w:rFonts w:ascii="Tahoma" w:hAnsi="Tahoma" w:cs="Tahoma"/>
          <w:lang w:val="nl-NL"/>
        </w:rPr>
      </w:pPr>
      <w:bookmarkStart w:id="1042" w:name="_132_Project_2013"/>
      <w:bookmarkStart w:id="1043" w:name="_14_Project_Professional"/>
      <w:bookmarkStart w:id="1044" w:name="_15_Project_Professional"/>
      <w:bookmarkStart w:id="1045" w:name="_Toc336338271"/>
      <w:bookmarkStart w:id="1046" w:name="_Toc361497117"/>
      <w:bookmarkStart w:id="1047" w:name="_Toc254806116"/>
      <w:bookmarkStart w:id="1048" w:name="Srv_Project2010Pro"/>
      <w:bookmarkStart w:id="1049" w:name="Aps_8Project2010Pro"/>
      <w:bookmarkEnd w:id="1042"/>
      <w:bookmarkEnd w:id="1043"/>
      <w:bookmarkEnd w:id="1044"/>
      <w:r w:rsidRPr="00C340AC">
        <w:rPr>
          <w:rFonts w:ascii="Tahoma" w:hAnsi="Tahoma" w:cs="Tahoma"/>
          <w:caps/>
          <w:color w:val="F66400"/>
          <w:sz w:val="22"/>
          <w:vertAlign w:val="superscript"/>
          <w:lang w:val="nl-NL"/>
        </w:rPr>
        <w:t>15</w:t>
      </w:r>
      <w:r w:rsidRPr="00C340AC">
        <w:rPr>
          <w:rFonts w:ascii="Tahoma" w:hAnsi="Tahoma" w:cs="Tahoma"/>
          <w:color w:val="F66400"/>
          <w:sz w:val="22"/>
          <w:lang w:val="nl-NL"/>
        </w:rPr>
        <w:t xml:space="preserve"> Project Professional 2013</w:t>
      </w:r>
      <w:bookmarkEnd w:id="1045"/>
      <w:bookmarkEnd w:id="1046"/>
      <w:bookmarkEnd w:id="1047"/>
    </w:p>
    <w:bookmarkEnd w:id="1041"/>
    <w:bookmarkEnd w:id="1048"/>
    <w:bookmarkEnd w:id="1049"/>
    <w:p w14:paraId="0EDFD17D" w14:textId="77777777" w:rsidR="00223A77" w:rsidRPr="00C340AC" w:rsidRDefault="00223A77" w:rsidP="00AE5A9F">
      <w:pPr>
        <w:ind w:left="720"/>
        <w:rPr>
          <w:rFonts w:cs="Tahoma"/>
          <w:lang w:val="nl-NL"/>
        </w:rPr>
      </w:pPr>
    </w:p>
    <w:p w14:paraId="0EDFD17E" w14:textId="77777777" w:rsidR="00223A77" w:rsidRPr="00C340AC" w:rsidRDefault="00223A77" w:rsidP="00864B8A">
      <w:pPr>
        <w:spacing w:after="60"/>
        <w:ind w:left="720"/>
        <w:rPr>
          <w:rFonts w:cs="Tahoma"/>
          <w:lang w:val="nl-NL"/>
        </w:rPr>
      </w:pPr>
      <w:r w:rsidRPr="00C340AC">
        <w:rPr>
          <w:rFonts w:cs="Tahoma"/>
          <w:b/>
          <w:lang w:val="nl-NL"/>
        </w:rPr>
        <w:t>Gratis CAL voor Project Server</w:t>
      </w:r>
    </w:p>
    <w:p w14:paraId="0EDFD17F" w14:textId="77777777" w:rsidR="00223A77" w:rsidRPr="00C340AC" w:rsidRDefault="00223A77" w:rsidP="00AE5A9F">
      <w:pPr>
        <w:pStyle w:val="EndnoteText"/>
        <w:ind w:left="720"/>
        <w:rPr>
          <w:rFonts w:ascii="Tahoma" w:hAnsi="Tahoma" w:cs="Tahoma"/>
          <w:lang w:val="nl-NL"/>
        </w:rPr>
      </w:pPr>
      <w:r w:rsidRPr="00C340AC">
        <w:rPr>
          <w:rStyle w:val="EndnoteTextChar"/>
          <w:rFonts w:ascii="Tahoma" w:hAnsi="Tahoma" w:cs="Tahoma"/>
          <w:sz w:val="18"/>
          <w:lang w:val="nl-NL"/>
        </w:rPr>
        <w:t>Klanten die een licentie aanschaffen voor Project Professional 2013 kunnen beschikken over één apparaat-CAL voor Project Server 2013. Het toegangsrecht voor Project Server 2013 op grond van die CAL vervalt op het moment dat de corresponderende Project Professional-licentie afloopt.</w:t>
      </w:r>
    </w:p>
    <w:p w14:paraId="0EDFD180" w14:textId="77777777" w:rsidR="00223A77" w:rsidRPr="00C340AC" w:rsidRDefault="00223A77" w:rsidP="00AE5A9F">
      <w:pPr>
        <w:pStyle w:val="EndnoteText"/>
        <w:ind w:left="720"/>
        <w:rPr>
          <w:rFonts w:ascii="Tahoma" w:hAnsi="Tahoma" w:cs="Tahoma"/>
          <w:lang w:val="nl-NL"/>
        </w:rPr>
      </w:pPr>
    </w:p>
    <w:p w14:paraId="0EDFD181" w14:textId="77777777" w:rsidR="00223A77" w:rsidRPr="00C340AC" w:rsidRDefault="00223A77" w:rsidP="00AE5A9F">
      <w:pPr>
        <w:pStyle w:val="EndnoteText"/>
        <w:ind w:left="720"/>
        <w:rPr>
          <w:rFonts w:ascii="Tahoma" w:hAnsi="Tahoma" w:cs="Tahoma"/>
          <w:lang w:val="nl-NL"/>
        </w:rPr>
      </w:pPr>
      <w:r w:rsidRPr="00C340AC">
        <w:rPr>
          <w:rStyle w:val="EndnoteTextChar"/>
          <w:rFonts w:ascii="Tahoma" w:hAnsi="Tahoma" w:cs="Tahoma"/>
          <w:sz w:val="18"/>
          <w:lang w:val="nl-NL"/>
        </w:rPr>
        <w:t>Klanten met actieve Software Assurance voor hun Project Professional-licentie kunnen beschikken over Software Assurance voor hun gratis CAL's voor Project Server. Deze dekking vervalt op het moment dat de corresponderende Project Professional-dekking vervalt.</w:t>
      </w:r>
    </w:p>
    <w:p w14:paraId="0EDFD182" w14:textId="77777777" w:rsidR="00223A77" w:rsidRPr="00C340AC" w:rsidRDefault="00223A77" w:rsidP="00AE5A9F">
      <w:pPr>
        <w:pStyle w:val="EndnoteText"/>
        <w:ind w:left="720"/>
        <w:rPr>
          <w:rFonts w:ascii="Tahoma" w:hAnsi="Tahoma" w:cs="Tahoma"/>
          <w:lang w:val="nl-NL"/>
        </w:rPr>
      </w:pPr>
    </w:p>
    <w:p w14:paraId="0EDFD183" w14:textId="77777777" w:rsidR="00223A77" w:rsidRPr="00C340AC" w:rsidRDefault="00223A77" w:rsidP="00AE5A9F">
      <w:pPr>
        <w:pStyle w:val="EndnoteText"/>
        <w:ind w:left="720"/>
        <w:rPr>
          <w:rFonts w:ascii="Tahoma" w:hAnsi="Tahoma" w:cs="Tahoma"/>
          <w:lang w:val="nl-NL"/>
        </w:rPr>
      </w:pPr>
      <w:r w:rsidRPr="00C340AC">
        <w:rPr>
          <w:rStyle w:val="EndnoteTextChar"/>
          <w:rFonts w:ascii="Tahoma" w:hAnsi="Tahoma" w:cs="Tahoma"/>
          <w:sz w:val="18"/>
          <w:lang w:val="nl-NL"/>
        </w:rPr>
        <w:t>Raadpleeg de productvoorwaarden voor Project Server voor aanvullende rechten die van toepassing zijn op deze CAL's.</w:t>
      </w:r>
    </w:p>
    <w:p w14:paraId="0EDFD184" w14:textId="77777777" w:rsidR="00AE5A9F" w:rsidRPr="00C340AC" w:rsidRDefault="00AE5A9F" w:rsidP="00AE5A9F">
      <w:pPr>
        <w:rPr>
          <w:rFonts w:cs="Tahoma"/>
          <w:lang w:val="nl-NL"/>
        </w:rPr>
      </w:pPr>
    </w:p>
    <w:p w14:paraId="0EDFD185" w14:textId="77777777" w:rsidR="00AE5A9F" w:rsidRPr="00C340AC" w:rsidRDefault="00AE5A9F" w:rsidP="00AE5A9F">
      <w:pPr>
        <w:rPr>
          <w:rFonts w:cs="Tahoma"/>
          <w:lang w:val="nl-NL"/>
        </w:rPr>
      </w:pPr>
    </w:p>
    <w:p w14:paraId="0EDFD186" w14:textId="77777777" w:rsidR="002202DB" w:rsidRPr="00C340AC" w:rsidRDefault="00A560B6" w:rsidP="00D824E9">
      <w:pPr>
        <w:pStyle w:val="Heading3"/>
        <w:keepNext/>
        <w:rPr>
          <w:rFonts w:ascii="Tahoma" w:hAnsi="Tahoma" w:cs="Tahoma"/>
          <w:lang w:val="nl-NL"/>
        </w:rPr>
      </w:pPr>
      <w:bookmarkStart w:id="1050" w:name="_143_Project_Pro"/>
      <w:bookmarkStart w:id="1051" w:name="_15_Project_Pro"/>
      <w:bookmarkStart w:id="1052" w:name="_16_Project_Pro"/>
      <w:bookmarkStart w:id="1053" w:name="_Toc361497118"/>
      <w:bookmarkEnd w:id="1050"/>
      <w:bookmarkEnd w:id="1051"/>
      <w:bookmarkEnd w:id="1052"/>
      <w:r w:rsidRPr="00C340AC">
        <w:rPr>
          <w:rFonts w:ascii="Tahoma" w:hAnsi="Tahoma" w:cs="Tahoma"/>
          <w:caps/>
          <w:color w:val="F66400"/>
          <w:sz w:val="22"/>
          <w:vertAlign w:val="superscript"/>
          <w:lang w:val="nl-NL"/>
        </w:rPr>
        <w:t>16</w:t>
      </w:r>
      <w:r w:rsidR="00295ABD">
        <w:rPr>
          <w:rFonts w:ascii="Tahoma" w:hAnsi="Tahoma" w:cs="Tahoma"/>
          <w:caps/>
          <w:color w:val="F66400"/>
          <w:sz w:val="22"/>
          <w:vertAlign w:val="superscript"/>
          <w:lang w:val="nl-NL"/>
        </w:rPr>
        <w:t xml:space="preserve"> </w:t>
      </w:r>
      <w:r w:rsidRPr="00C340AC">
        <w:rPr>
          <w:rFonts w:ascii="Tahoma" w:hAnsi="Tahoma" w:cs="Tahoma"/>
          <w:color w:val="F66400"/>
          <w:sz w:val="22"/>
          <w:lang w:val="nl-NL"/>
        </w:rPr>
        <w:t>Project Pro voor Office 365</w:t>
      </w:r>
      <w:bookmarkEnd w:id="1053"/>
    </w:p>
    <w:p w14:paraId="0EDFD187" w14:textId="77777777" w:rsidR="00A32FE7" w:rsidRPr="00C340AC" w:rsidRDefault="00A32FE7" w:rsidP="00D824E9">
      <w:pPr>
        <w:keepNext/>
        <w:rPr>
          <w:rFonts w:cs="Tahoma"/>
          <w:lang w:val="nl-NL"/>
        </w:rPr>
      </w:pPr>
    </w:p>
    <w:p w14:paraId="0EDFD188" w14:textId="77777777" w:rsidR="002202DB" w:rsidRPr="00C340AC" w:rsidRDefault="002202DB" w:rsidP="002202DB">
      <w:pPr>
        <w:spacing w:after="60"/>
        <w:ind w:left="720"/>
        <w:rPr>
          <w:rFonts w:cs="Tahoma"/>
          <w:lang w:val="nl-NL"/>
        </w:rPr>
      </w:pPr>
      <w:r w:rsidRPr="00C340AC">
        <w:rPr>
          <w:rFonts w:cs="Tahoma"/>
          <w:b/>
          <w:lang w:val="nl-NL"/>
        </w:rPr>
        <w:t>Voorwaarden voor media met Remote Desktop Services (RDS)</w:t>
      </w:r>
    </w:p>
    <w:p w14:paraId="0EDFD189" w14:textId="77777777" w:rsidR="002202DB" w:rsidRPr="00C340AC" w:rsidRDefault="002202DB" w:rsidP="002202DB">
      <w:pPr>
        <w:ind w:left="720"/>
        <w:rPr>
          <w:rFonts w:cs="Tahoma"/>
          <w:lang w:val="nl-NL"/>
        </w:rPr>
      </w:pPr>
      <w:r w:rsidRPr="00C340AC">
        <w:rPr>
          <w:rFonts w:cs="Tahoma"/>
          <w:szCs w:val="18"/>
          <w:lang w:val="nl-NL"/>
        </w:rPr>
        <w:t>Als de gebruiker aan wie u een Project Pro voor Office 365-licentie hebt toegewezen, de software gebruikt op een netwerkserver waarbij RDS-rol is ingeschakeld, mag die gebruiker in plaats van het installeren van de software die wordt geleverd met Project Pro voor Office 365 op een van de vijf toegestane apparaten krachtens de Product Use Rights voor Project Pro voor Office 365 1) één exemplaar van de Project Professional 2013-software installeren op een netwerkserver, en 2) de Project Professional 2013-software vanaf elk apparaat openen</w:t>
      </w:r>
      <w:r w:rsidR="00595302">
        <w:rPr>
          <w:rFonts w:cs="Tahoma"/>
          <w:szCs w:val="18"/>
          <w:lang w:val="nl-NL"/>
        </w:rPr>
        <w:t xml:space="preserve">. </w:t>
      </w:r>
      <w:r w:rsidRPr="00C340AC">
        <w:rPr>
          <w:rFonts w:cs="Tahoma"/>
          <w:szCs w:val="18"/>
          <w:lang w:val="nl-NL"/>
        </w:rPr>
        <w:t xml:space="preserve">Na beëindiging van uw Project Pro voor Office 365-abonnement dient u Project Professional 2013-software te verwijderen van de netwerkserver. </w:t>
      </w:r>
    </w:p>
    <w:p w14:paraId="0EDFD18A" w14:textId="77777777" w:rsidR="002202DB" w:rsidRPr="00C340AC" w:rsidRDefault="002202DB" w:rsidP="002202DB">
      <w:pPr>
        <w:spacing w:after="60"/>
        <w:ind w:left="720"/>
        <w:rPr>
          <w:rFonts w:cs="Tahoma"/>
          <w:lang w:val="nl-NL"/>
        </w:rPr>
      </w:pPr>
      <w:r w:rsidRPr="00C340AC">
        <w:rPr>
          <w:rFonts w:cs="Tahoma"/>
          <w:b/>
          <w:lang w:val="nl-NL"/>
        </w:rPr>
        <w:lastRenderedPageBreak/>
        <w:t>Downgraderechten</w:t>
      </w:r>
    </w:p>
    <w:p w14:paraId="0EDFD18B" w14:textId="77777777" w:rsidR="002202DB" w:rsidRPr="00C340AC" w:rsidRDefault="002202DB" w:rsidP="002202DB">
      <w:pPr>
        <w:ind w:left="720"/>
        <w:rPr>
          <w:rFonts w:cs="Tahoma"/>
          <w:lang w:val="nl-NL"/>
        </w:rPr>
      </w:pPr>
      <w:r w:rsidRPr="00C340AC">
        <w:rPr>
          <w:rFonts w:cs="Tahoma"/>
          <w:bCs/>
          <w:szCs w:val="18"/>
          <w:lang w:val="nl-NL"/>
        </w:rPr>
        <w:t xml:space="preserve">De Project Pro voor Office 365-dienst heeft geen downgraderechten. Zie voor meer informatie over upgradevereisten voor online diensten de Microsoft Product Use Rights (PUR) op </w:t>
      </w:r>
      <w:hyperlink r:id="rId38" w:history="1">
        <w:r w:rsidRPr="00C340AC">
          <w:rPr>
            <w:rStyle w:val="Hyperlink"/>
            <w:rFonts w:cs="Tahoma"/>
            <w:bCs/>
            <w:szCs w:val="18"/>
            <w:lang w:val="nl-NL"/>
          </w:rPr>
          <w:t>http://www.microsoftvolumelicensing.com/userights/PUR.aspx</w:t>
        </w:r>
      </w:hyperlink>
    </w:p>
    <w:p w14:paraId="0EDFD18C" w14:textId="77777777" w:rsidR="002202DB" w:rsidRPr="00C340AC" w:rsidRDefault="002202DB" w:rsidP="00AE5A9F">
      <w:pPr>
        <w:rPr>
          <w:rFonts w:cs="Tahoma"/>
          <w:lang w:val="nl-NL"/>
        </w:rPr>
      </w:pPr>
    </w:p>
    <w:p w14:paraId="0EDFD18D" w14:textId="77777777" w:rsidR="002202DB" w:rsidRPr="00C340AC" w:rsidRDefault="002202DB" w:rsidP="00AE5A9F">
      <w:pPr>
        <w:rPr>
          <w:rFonts w:cs="Tahoma"/>
          <w:lang w:val="nl-NL"/>
        </w:rPr>
      </w:pPr>
    </w:p>
    <w:p w14:paraId="0EDFD18E" w14:textId="77777777" w:rsidR="00223A77" w:rsidRPr="00E27BA5" w:rsidRDefault="00A560B6" w:rsidP="00E27BA5">
      <w:pPr>
        <w:pStyle w:val="Heading3"/>
        <w:keepNext/>
        <w:rPr>
          <w:rFonts w:ascii="Tahoma" w:hAnsi="Tahoma" w:cs="Tahoma"/>
          <w:color w:val="F66400"/>
          <w:sz w:val="22"/>
          <w:lang w:val="nl-NL"/>
        </w:rPr>
      </w:pPr>
      <w:bookmarkStart w:id="1054" w:name="_145_Rental_Rights"/>
      <w:bookmarkStart w:id="1055" w:name="_16_Rental_Rights"/>
      <w:bookmarkStart w:id="1056" w:name="_17_Huurrechten_voor"/>
      <w:bookmarkStart w:id="1057" w:name="_Toc336338272"/>
      <w:bookmarkStart w:id="1058" w:name="_Toc361497119"/>
      <w:bookmarkStart w:id="1059" w:name="Aps_9RentalRightsOffice"/>
      <w:bookmarkStart w:id="1060" w:name="Srv_RentalRightsOffice"/>
      <w:bookmarkStart w:id="1061" w:name="Srv_9RentalRightsOffice"/>
      <w:bookmarkEnd w:id="1054"/>
      <w:bookmarkEnd w:id="1055"/>
      <w:bookmarkEnd w:id="1056"/>
      <w:r w:rsidRPr="00E27BA5">
        <w:rPr>
          <w:rFonts w:ascii="Tahoma" w:hAnsi="Tahoma" w:cs="Tahoma"/>
          <w:color w:val="F66400"/>
          <w:sz w:val="22"/>
          <w:vertAlign w:val="superscript"/>
          <w:lang w:val="nl-NL"/>
        </w:rPr>
        <w:t>17</w:t>
      </w:r>
      <w:r w:rsidRPr="00E27BA5">
        <w:rPr>
          <w:rFonts w:ascii="Tahoma" w:hAnsi="Tahoma" w:cs="Tahoma"/>
          <w:color w:val="F66400"/>
          <w:sz w:val="22"/>
          <w:lang w:val="nl-NL"/>
        </w:rPr>
        <w:t xml:space="preserve"> Huurrechten voor Office</w:t>
      </w:r>
      <w:bookmarkEnd w:id="1057"/>
      <w:bookmarkEnd w:id="1058"/>
    </w:p>
    <w:bookmarkEnd w:id="1059"/>
    <w:p w14:paraId="0EDFD18F" w14:textId="77777777" w:rsidR="002541AE" w:rsidRPr="00C340AC" w:rsidRDefault="002541AE" w:rsidP="002541AE">
      <w:pPr>
        <w:rPr>
          <w:rFonts w:cs="Tahoma"/>
          <w:lang w:val="nl-NL"/>
        </w:rPr>
      </w:pPr>
    </w:p>
    <w:bookmarkEnd w:id="1060"/>
    <w:bookmarkEnd w:id="1061"/>
    <w:p w14:paraId="0EDFD190" w14:textId="77777777" w:rsidR="000B0A08" w:rsidRPr="00C340AC" w:rsidRDefault="000B0A08" w:rsidP="005E3B5E">
      <w:pPr>
        <w:pStyle w:val="FootnoteBulletLevel1"/>
        <w:tabs>
          <w:tab w:val="clear" w:pos="900"/>
        </w:tabs>
        <w:spacing w:before="0" w:after="0"/>
        <w:ind w:left="720" w:firstLine="0"/>
        <w:rPr>
          <w:rFonts w:ascii="Tahoma" w:hAnsi="Tahoma" w:cs="Tahoma"/>
          <w:lang w:val="nl-NL"/>
        </w:rPr>
      </w:pPr>
      <w:r w:rsidRPr="00C340AC">
        <w:rPr>
          <w:rFonts w:ascii="Tahoma" w:hAnsi="Tahoma" w:cs="Tahoma"/>
          <w:color w:val="000000"/>
          <w:sz w:val="18"/>
          <w:szCs w:val="18"/>
          <w:lang w:val="nl-NL"/>
        </w:rPr>
        <w:t>De huurrechtlicenties die worden verleend onder deze programma, zijn uitsluitend aanvullende licenties. Deze licenties zijn geen volledige productlicenties. Elke desktop waaraan de klant een huurrechtlicentie toewijst moet derhalve zijn voorzien van een licentie voor het uitvoeren van een van de hieronder vermelde kwalificerende toepassingen.</w:t>
      </w:r>
    </w:p>
    <w:p w14:paraId="0EDFD191" w14:textId="77777777" w:rsidR="00980240" w:rsidRDefault="00980240" w:rsidP="005E3B5E">
      <w:pPr>
        <w:ind w:left="720"/>
        <w:rPr>
          <w:rFonts w:cs="Tahoma"/>
          <w:lang w:val="nl-NL"/>
        </w:rPr>
      </w:pPr>
    </w:p>
    <w:p w14:paraId="0EDFD192" w14:textId="77777777" w:rsidR="00980240" w:rsidRPr="00C340AC" w:rsidRDefault="000B0A08" w:rsidP="00864B8A">
      <w:pPr>
        <w:spacing w:after="60"/>
        <w:ind w:left="720"/>
        <w:rPr>
          <w:rFonts w:cs="Tahoma"/>
          <w:lang w:val="nl-NL"/>
        </w:rPr>
      </w:pPr>
      <w:r w:rsidRPr="00C340AC">
        <w:rPr>
          <w:rFonts w:cs="Tahoma"/>
          <w:b/>
          <w:lang w:val="nl-NL"/>
        </w:rPr>
        <w:t>Regels voor kwalificerende toepassingen</w:t>
      </w:r>
    </w:p>
    <w:p w14:paraId="0EDFD193" w14:textId="77777777" w:rsidR="000B0A08" w:rsidRPr="00C340AC" w:rsidRDefault="000B0A08" w:rsidP="005E3B5E">
      <w:pPr>
        <w:ind w:left="720"/>
        <w:rPr>
          <w:rFonts w:cs="Tahoma"/>
          <w:lang w:val="nl-NL"/>
        </w:rPr>
      </w:pPr>
      <w:r w:rsidRPr="00C340AC">
        <w:rPr>
          <w:rFonts w:cs="Tahoma"/>
          <w:color w:val="000000"/>
          <w:szCs w:val="18"/>
          <w:lang w:val="nl-NL"/>
        </w:rPr>
        <w:t>(Aan elk van deze voorwaarden moet worden voldaan om op grond van de basislicentie in aanmerking te komen voor een huurrechtlicentie):</w:t>
      </w:r>
    </w:p>
    <w:p w14:paraId="0EDFD194" w14:textId="77777777" w:rsidR="005E3B5E" w:rsidRPr="00E27BA5" w:rsidRDefault="005E3B5E" w:rsidP="00E27BA5">
      <w:pPr>
        <w:spacing w:line="204" w:lineRule="auto"/>
        <w:ind w:left="900"/>
        <w:rPr>
          <w:rFonts w:cs="Tahoma"/>
          <w:szCs w:val="18"/>
          <w:lang w:val="nl-NL"/>
        </w:rPr>
      </w:pPr>
    </w:p>
    <w:p w14:paraId="0EDFD195" w14:textId="77777777" w:rsidR="000B0A08" w:rsidRPr="00C340AC" w:rsidRDefault="000B0A08" w:rsidP="005E3B5E">
      <w:pPr>
        <w:numPr>
          <w:ilvl w:val="0"/>
          <w:numId w:val="20"/>
        </w:numPr>
        <w:spacing w:after="60"/>
        <w:ind w:left="1440"/>
        <w:rPr>
          <w:rFonts w:cs="Tahoma"/>
          <w:lang w:val="nl-NL"/>
        </w:rPr>
      </w:pPr>
      <w:r w:rsidRPr="00C340AC">
        <w:rPr>
          <w:rFonts w:cs="Tahoma"/>
          <w:color w:val="000000"/>
          <w:szCs w:val="18"/>
          <w:lang w:val="nl-NL"/>
        </w:rPr>
        <w:t>De licentie voor de kwalificerende toepassing moet worden toegewezen aan hetzelfde apparaat als waaraan de licentie voor VL-huurrechten is toegewezen.</w:t>
      </w:r>
    </w:p>
    <w:p w14:paraId="0EDFD196" w14:textId="77777777" w:rsidR="000B0A08" w:rsidRPr="00C340AC" w:rsidRDefault="000B0A08" w:rsidP="005E3B5E">
      <w:pPr>
        <w:numPr>
          <w:ilvl w:val="0"/>
          <w:numId w:val="20"/>
        </w:numPr>
        <w:tabs>
          <w:tab w:val="left" w:pos="1440"/>
        </w:tabs>
        <w:spacing w:after="60"/>
        <w:ind w:left="1440"/>
        <w:rPr>
          <w:rFonts w:cs="Tahoma"/>
          <w:lang w:val="nl-NL"/>
        </w:rPr>
      </w:pPr>
      <w:r w:rsidRPr="00C340AC">
        <w:rPr>
          <w:rFonts w:cs="Tahoma"/>
          <w:color w:val="000000"/>
          <w:szCs w:val="18"/>
          <w:lang w:val="nl-NL"/>
        </w:rPr>
        <w:t>De kwalificerende toepassing moet op dat apparaat zijn geïnstalleerd.</w:t>
      </w:r>
    </w:p>
    <w:p w14:paraId="0EDFD197" w14:textId="77777777" w:rsidR="000B0A08" w:rsidRPr="00E27BA5" w:rsidRDefault="000B0A08" w:rsidP="00E27BA5">
      <w:pPr>
        <w:pStyle w:val="EndnoteText"/>
        <w:spacing w:line="204" w:lineRule="auto"/>
        <w:rPr>
          <w:rFonts w:ascii="Tahoma" w:hAnsi="Tahoma" w:cs="Tahoma"/>
          <w:sz w:val="18"/>
          <w:szCs w:val="18"/>
          <w:lang w:val="nl-NL"/>
        </w:rPr>
      </w:pPr>
    </w:p>
    <w:p w14:paraId="0EDFD198" w14:textId="77777777" w:rsidR="000B0A08" w:rsidRPr="00C340AC" w:rsidRDefault="000B0A08" w:rsidP="005E3B5E">
      <w:pPr>
        <w:pStyle w:val="EndnoteText"/>
        <w:ind w:left="720"/>
        <w:rPr>
          <w:rFonts w:ascii="Tahoma" w:hAnsi="Tahoma" w:cs="Tahoma"/>
          <w:lang w:val="nl-NL"/>
        </w:rPr>
      </w:pPr>
      <w:r w:rsidRPr="00C340AC">
        <w:rPr>
          <w:rFonts w:ascii="Tahoma" w:hAnsi="Tahoma" w:cs="Tahoma"/>
          <w:color w:val="000000"/>
          <w:sz w:val="18"/>
          <w:szCs w:val="18"/>
          <w:lang w:val="nl-NL"/>
        </w:rPr>
        <w:t>De kwalificerende toepassingen per programmatype zijn:</w:t>
      </w:r>
    </w:p>
    <w:p w14:paraId="0EDFD199" w14:textId="77777777" w:rsidR="000B0A08" w:rsidRPr="00E27BA5" w:rsidRDefault="000B0A08" w:rsidP="00E27BA5">
      <w:pPr>
        <w:spacing w:line="204" w:lineRule="auto"/>
        <w:rPr>
          <w:rFonts w:cs="Tahoma"/>
          <w:szCs w:val="18"/>
          <w:lang w:val="nl-NL"/>
        </w:rPr>
      </w:pPr>
    </w:p>
    <w:tbl>
      <w:tblPr>
        <w:tblW w:w="8405" w:type="dxa"/>
        <w:tblInd w:w="675" w:type="dxa"/>
        <w:tblLayout w:type="fixed"/>
        <w:tblCellMar>
          <w:left w:w="0" w:type="dxa"/>
          <w:right w:w="0" w:type="dxa"/>
        </w:tblCellMar>
        <w:tblLook w:val="04A0" w:firstRow="1" w:lastRow="0" w:firstColumn="1" w:lastColumn="0" w:noHBand="0" w:noVBand="1"/>
      </w:tblPr>
      <w:tblGrid>
        <w:gridCol w:w="3295"/>
        <w:gridCol w:w="1030"/>
        <w:gridCol w:w="1355"/>
        <w:gridCol w:w="1460"/>
        <w:gridCol w:w="1265"/>
      </w:tblGrid>
      <w:tr w:rsidR="00C4660F" w:rsidRPr="00276F80" w14:paraId="0EDFD1A0" w14:textId="77777777" w:rsidTr="00E27BA5">
        <w:trPr>
          <w:cantSplit/>
          <w:trHeight w:val="730"/>
          <w:tblHeader/>
        </w:trPr>
        <w:tc>
          <w:tcPr>
            <w:tcW w:w="329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0EDFD19A" w14:textId="77777777" w:rsidR="00C4660F" w:rsidRPr="00C340AC" w:rsidRDefault="00C4660F" w:rsidP="00C4660F">
            <w:pPr>
              <w:jc w:val="center"/>
              <w:rPr>
                <w:rFonts w:eastAsia="MS PGothic" w:cs="Tahoma"/>
                <w:b/>
                <w:bCs/>
                <w:color w:val="000000"/>
                <w:szCs w:val="18"/>
                <w:lang w:val="nl-NL"/>
              </w:rPr>
            </w:pPr>
            <w:r w:rsidRPr="00C340AC">
              <w:rPr>
                <w:rFonts w:cs="Tahoma"/>
                <w:b/>
                <w:bCs/>
                <w:color w:val="000000"/>
                <w:szCs w:val="18"/>
                <w:lang w:val="nl-NL"/>
              </w:rPr>
              <w:t>Kwalificerende Toepassingen voor aanschaf Huurrechten voor Office Standard/Professional Plus</w:t>
            </w:r>
          </w:p>
        </w:tc>
        <w:tc>
          <w:tcPr>
            <w:tcW w:w="103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EDFD19B" w14:textId="77777777" w:rsidR="00C4660F" w:rsidRPr="00276F80" w:rsidRDefault="00C4660F" w:rsidP="00AD69BD">
            <w:pPr>
              <w:jc w:val="center"/>
              <w:rPr>
                <w:rFonts w:cs="Tahoma"/>
                <w:b/>
                <w:bCs/>
                <w:color w:val="000000"/>
                <w:szCs w:val="18"/>
              </w:rPr>
            </w:pPr>
            <w:r w:rsidRPr="00276F80">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EDFD19C" w14:textId="77777777" w:rsidR="00C4660F" w:rsidRPr="00276F80" w:rsidRDefault="00C4660F" w:rsidP="00E27BA5">
            <w:pPr>
              <w:jc w:val="center"/>
              <w:rPr>
                <w:rFonts w:cs="Tahoma"/>
              </w:rPr>
            </w:pPr>
            <w:r w:rsidRPr="00276F80">
              <w:rPr>
                <w:rFonts w:cs="Tahoma"/>
                <w:b/>
                <w:bCs/>
                <w:color w:val="000000"/>
                <w:szCs w:val="18"/>
              </w:rPr>
              <w:t>PIPC</w:t>
            </w:r>
          </w:p>
          <w:p w14:paraId="0EDFD19D" w14:textId="77777777" w:rsidR="00C4660F" w:rsidRPr="00276F80" w:rsidRDefault="00C4660F" w:rsidP="00E27BA5">
            <w:pPr>
              <w:jc w:val="center"/>
              <w:rPr>
                <w:rFonts w:cs="Tahoma"/>
                <w:b/>
                <w:bCs/>
                <w:color w:val="000000"/>
                <w:szCs w:val="18"/>
              </w:rPr>
            </w:pPr>
            <w:r w:rsidRPr="00276F80">
              <w:rPr>
                <w:rFonts w:cs="Tahoma"/>
                <w:b/>
                <w:bCs/>
                <w:color w:val="000000"/>
                <w:szCs w:val="18"/>
              </w:rPr>
              <w:t>(Alleen Japan)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EDFD19E" w14:textId="77777777" w:rsidR="00C4660F" w:rsidRPr="00276F80" w:rsidRDefault="00C4660F" w:rsidP="00AD69BD">
            <w:pPr>
              <w:jc w:val="center"/>
              <w:rPr>
                <w:rFonts w:cs="Tahoma"/>
                <w:b/>
                <w:bCs/>
                <w:color w:val="000000"/>
                <w:szCs w:val="18"/>
              </w:rPr>
            </w:pPr>
            <w:r w:rsidRPr="00276F80">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EDFD19F" w14:textId="77777777" w:rsidR="00C4660F" w:rsidRPr="00276F80" w:rsidRDefault="00C4660F" w:rsidP="00AD69BD">
            <w:pPr>
              <w:jc w:val="center"/>
              <w:rPr>
                <w:rFonts w:cs="Tahoma"/>
                <w:b/>
                <w:bCs/>
                <w:color w:val="000000"/>
                <w:szCs w:val="18"/>
              </w:rPr>
            </w:pPr>
            <w:r w:rsidRPr="00276F80">
              <w:rPr>
                <w:rFonts w:cs="Tahoma"/>
                <w:b/>
                <w:bCs/>
                <w:color w:val="000000"/>
                <w:szCs w:val="18"/>
              </w:rPr>
              <w:t>Open License</w:t>
            </w:r>
          </w:p>
        </w:tc>
      </w:tr>
      <w:tr w:rsidR="000B0A08" w:rsidRPr="00276F80" w14:paraId="0EDFD1A6" w14:textId="77777777" w:rsidTr="00E27BA5">
        <w:trPr>
          <w:trHeight w:val="255"/>
        </w:trPr>
        <w:tc>
          <w:tcPr>
            <w:tcW w:w="329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EDFD1A1" w14:textId="77777777" w:rsidR="000B0A08" w:rsidRPr="00276F80" w:rsidRDefault="000B0A08" w:rsidP="00257298">
            <w:pPr>
              <w:rPr>
                <w:rFonts w:cs="Tahoma"/>
                <w:b/>
                <w:bCs/>
                <w:color w:val="000000"/>
                <w:szCs w:val="18"/>
              </w:rPr>
            </w:pPr>
            <w:r w:rsidRPr="00276F80">
              <w:rPr>
                <w:rFonts w:cs="Tahoma"/>
                <w:b/>
                <w:bCs/>
                <w:color w:val="000000"/>
                <w:szCs w:val="18"/>
              </w:rPr>
              <w:t xml:space="preserve">Office Standard 2013 </w:t>
            </w:r>
          </w:p>
        </w:tc>
        <w:tc>
          <w:tcPr>
            <w:tcW w:w="103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0EDFD1A2" w14:textId="77777777" w:rsidR="000B0A08" w:rsidRPr="00276F80"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0EDFD1A3" w14:textId="77777777" w:rsidR="000B0A08" w:rsidRPr="00276F80" w:rsidRDefault="000B0A08" w:rsidP="00AD69BD">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0EDFD1A4" w14:textId="77777777" w:rsidR="000B0A08" w:rsidRPr="00276F80" w:rsidRDefault="000B0A08" w:rsidP="00AD69BD">
            <w:pPr>
              <w:jc w:val="center"/>
              <w:rPr>
                <w:rFonts w:eastAsia="MS PGothic" w:cs="Tahoma"/>
                <w:color w:val="000000"/>
                <w:sz w:val="21"/>
                <w:szCs w:val="21"/>
              </w:rPr>
            </w:pPr>
            <w:r w:rsidRPr="00276F80">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0EDFD1A5" w14:textId="77777777" w:rsidR="000B0A08" w:rsidRPr="00276F80" w:rsidRDefault="000B0A08" w:rsidP="00AD69BD">
            <w:pPr>
              <w:jc w:val="center"/>
              <w:rPr>
                <w:rFonts w:eastAsia="MS PGothic" w:cs="Tahoma"/>
                <w:color w:val="000000"/>
                <w:sz w:val="21"/>
                <w:szCs w:val="21"/>
              </w:rPr>
            </w:pPr>
            <w:r w:rsidRPr="00276F80">
              <w:rPr>
                <w:rFonts w:cs="Tahoma"/>
                <w:color w:val="000000"/>
              </w:rPr>
              <w:t>x</w:t>
            </w:r>
          </w:p>
        </w:tc>
      </w:tr>
      <w:tr w:rsidR="000B0A08" w:rsidRPr="00276F80" w14:paraId="0EDFD1AC" w14:textId="77777777" w:rsidTr="00E27BA5">
        <w:trPr>
          <w:trHeight w:val="255"/>
        </w:trPr>
        <w:tc>
          <w:tcPr>
            <w:tcW w:w="329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EDFD1A7" w14:textId="77777777" w:rsidR="000B0A08" w:rsidRPr="00276F80" w:rsidRDefault="000B0A08" w:rsidP="00257298">
            <w:pPr>
              <w:rPr>
                <w:rFonts w:cs="Tahoma"/>
                <w:b/>
                <w:bCs/>
                <w:color w:val="000000"/>
                <w:szCs w:val="18"/>
              </w:rPr>
            </w:pPr>
            <w:r w:rsidRPr="00276F80">
              <w:rPr>
                <w:rFonts w:cs="Tahoma"/>
                <w:b/>
                <w:bCs/>
                <w:color w:val="000000"/>
                <w:szCs w:val="18"/>
              </w:rPr>
              <w:t>Office Standard 2010</w:t>
            </w:r>
          </w:p>
        </w:tc>
        <w:tc>
          <w:tcPr>
            <w:tcW w:w="103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EDFD1A8" w14:textId="77777777" w:rsidR="000B0A08" w:rsidRPr="00276F80" w:rsidRDefault="000B0A08" w:rsidP="00AD69BD">
            <w:pPr>
              <w:jc w:val="center"/>
              <w:rPr>
                <w:rFonts w:eastAsia="MS PGothic" w:cs="Tahoma"/>
                <w:color w:val="000000"/>
                <w:sz w:val="21"/>
                <w:szCs w:val="21"/>
              </w:rPr>
            </w:pPr>
            <w:r w:rsidRPr="00276F80">
              <w:rPr>
                <w:rFonts w:cs="Tahoma"/>
                <w:color w:val="000000"/>
              </w:rPr>
              <w:t>x</w:t>
            </w:r>
          </w:p>
        </w:tc>
        <w:tc>
          <w:tcPr>
            <w:tcW w:w="1355" w:type="dxa"/>
            <w:tcBorders>
              <w:top w:val="nil"/>
              <w:left w:val="nil"/>
              <w:bottom w:val="single" w:sz="8" w:space="0" w:color="auto"/>
              <w:right w:val="single" w:sz="8" w:space="0" w:color="auto"/>
            </w:tcBorders>
            <w:tcMar>
              <w:top w:w="0" w:type="dxa"/>
              <w:left w:w="108" w:type="dxa"/>
              <w:bottom w:w="0" w:type="dxa"/>
              <w:right w:w="108" w:type="dxa"/>
            </w:tcMar>
          </w:tcPr>
          <w:p w14:paraId="0EDFD1A9" w14:textId="77777777" w:rsidR="000B0A08" w:rsidRPr="00276F80" w:rsidRDefault="000B0A08" w:rsidP="00AD69BD">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1AA" w14:textId="77777777" w:rsidR="000B0A08" w:rsidRPr="00276F80" w:rsidRDefault="000B0A08" w:rsidP="00AD69BD">
            <w:pPr>
              <w:jc w:val="center"/>
              <w:rPr>
                <w:rFonts w:eastAsia="MS PGothic" w:cs="Tahoma"/>
                <w:color w:val="000000"/>
                <w:sz w:val="21"/>
                <w:szCs w:val="21"/>
              </w:rPr>
            </w:pPr>
            <w:r w:rsidRPr="00276F80">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1AB" w14:textId="77777777" w:rsidR="000B0A08" w:rsidRPr="00276F80" w:rsidRDefault="000B0A08" w:rsidP="00AD69BD">
            <w:pPr>
              <w:jc w:val="center"/>
              <w:rPr>
                <w:rFonts w:eastAsia="MS PGothic" w:cs="Tahoma"/>
                <w:color w:val="000000"/>
                <w:sz w:val="21"/>
                <w:szCs w:val="21"/>
              </w:rPr>
            </w:pPr>
            <w:r w:rsidRPr="00276F80">
              <w:rPr>
                <w:rFonts w:cs="Tahoma"/>
                <w:color w:val="000000"/>
              </w:rPr>
              <w:t>x</w:t>
            </w:r>
          </w:p>
        </w:tc>
      </w:tr>
    </w:tbl>
    <w:p w14:paraId="0EDFD1AD" w14:textId="77777777" w:rsidR="00980240" w:rsidRPr="00E27BA5" w:rsidRDefault="00980240" w:rsidP="00E27BA5">
      <w:pPr>
        <w:spacing w:line="204" w:lineRule="auto"/>
        <w:rPr>
          <w:rFonts w:cs="Tahoma"/>
          <w:szCs w:val="18"/>
        </w:rPr>
      </w:pPr>
    </w:p>
    <w:p w14:paraId="0EDFD1AE" w14:textId="77777777" w:rsidR="001C1727" w:rsidRPr="00E27BA5" w:rsidRDefault="001C1727" w:rsidP="00E27BA5">
      <w:pPr>
        <w:spacing w:line="204" w:lineRule="auto"/>
        <w:rPr>
          <w:rFonts w:cs="Tahoma"/>
          <w:szCs w:val="18"/>
        </w:rPr>
      </w:pPr>
    </w:p>
    <w:tbl>
      <w:tblPr>
        <w:tblW w:w="8400" w:type="dxa"/>
        <w:tblInd w:w="680" w:type="dxa"/>
        <w:tblLayout w:type="fixed"/>
        <w:tblCellMar>
          <w:left w:w="0" w:type="dxa"/>
          <w:right w:w="0" w:type="dxa"/>
        </w:tblCellMar>
        <w:tblLook w:val="04A0" w:firstRow="1" w:lastRow="0" w:firstColumn="1" w:lastColumn="0" w:noHBand="0" w:noVBand="1"/>
      </w:tblPr>
      <w:tblGrid>
        <w:gridCol w:w="3290"/>
        <w:gridCol w:w="1035"/>
        <w:gridCol w:w="1355"/>
        <w:gridCol w:w="1455"/>
        <w:gridCol w:w="1265"/>
      </w:tblGrid>
      <w:tr w:rsidR="00C4660F" w:rsidRPr="00276F80" w14:paraId="0EDFD1B5" w14:textId="77777777" w:rsidTr="00E27BA5">
        <w:trPr>
          <w:cantSplit/>
          <w:trHeight w:val="736"/>
          <w:tblHeader/>
        </w:trPr>
        <w:tc>
          <w:tcPr>
            <w:tcW w:w="329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0EDFD1AF" w14:textId="77777777" w:rsidR="00C4660F" w:rsidRPr="00C340AC" w:rsidRDefault="00C4660F" w:rsidP="00C4660F">
            <w:pPr>
              <w:ind w:left="5" w:firstLine="13"/>
              <w:jc w:val="center"/>
              <w:rPr>
                <w:rFonts w:eastAsia="MS PGothic" w:cs="Tahoma"/>
                <w:b/>
                <w:bCs/>
                <w:szCs w:val="18"/>
                <w:lang w:val="nl-NL"/>
              </w:rPr>
            </w:pPr>
            <w:r w:rsidRPr="00C340AC">
              <w:rPr>
                <w:rFonts w:cs="Tahoma"/>
                <w:b/>
                <w:bCs/>
                <w:szCs w:val="18"/>
                <w:lang w:val="nl-NL"/>
              </w:rPr>
              <w:t>Kwalificerende Toepassingen voor aanschaf Huurrechten voor Office Standard/Professional Plus</w:t>
            </w:r>
          </w:p>
        </w:tc>
        <w:tc>
          <w:tcPr>
            <w:tcW w:w="103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0EDFD1B0" w14:textId="77777777" w:rsidR="00C4660F" w:rsidRPr="00276F80" w:rsidRDefault="00C4660F" w:rsidP="00AD69BD">
            <w:pPr>
              <w:jc w:val="center"/>
              <w:rPr>
                <w:rFonts w:cs="Tahoma"/>
                <w:b/>
                <w:bCs/>
                <w:szCs w:val="18"/>
              </w:rPr>
            </w:pPr>
            <w:r w:rsidRPr="00276F80">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EDFD1B1" w14:textId="77777777" w:rsidR="00C4660F" w:rsidRPr="00276F80" w:rsidRDefault="00C4660F" w:rsidP="00AD69BD">
            <w:pPr>
              <w:jc w:val="center"/>
              <w:rPr>
                <w:rFonts w:cs="Tahoma"/>
              </w:rPr>
            </w:pPr>
            <w:r w:rsidRPr="00276F80">
              <w:rPr>
                <w:rFonts w:cs="Tahoma"/>
                <w:b/>
                <w:bCs/>
                <w:szCs w:val="18"/>
              </w:rPr>
              <w:t>PIPC</w:t>
            </w:r>
          </w:p>
          <w:p w14:paraId="0EDFD1B2" w14:textId="77777777" w:rsidR="00C4660F" w:rsidRPr="00276F80" w:rsidRDefault="00C4660F" w:rsidP="00AD69BD">
            <w:pPr>
              <w:jc w:val="center"/>
              <w:rPr>
                <w:rFonts w:cs="Tahoma"/>
                <w:b/>
                <w:bCs/>
                <w:szCs w:val="16"/>
                <w:lang w:eastAsia="ja-JP"/>
              </w:rPr>
            </w:pPr>
            <w:r w:rsidRPr="00276F80">
              <w:rPr>
                <w:rFonts w:cs="Tahoma"/>
                <w:b/>
                <w:bCs/>
                <w:szCs w:val="18"/>
              </w:rPr>
              <w:t>(Alleen Japan)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EDFD1B3" w14:textId="77777777" w:rsidR="00C4660F" w:rsidRPr="00276F80" w:rsidRDefault="00C4660F" w:rsidP="00AD69BD">
            <w:pPr>
              <w:jc w:val="center"/>
              <w:rPr>
                <w:rFonts w:cs="Tahoma"/>
                <w:b/>
                <w:bCs/>
                <w:szCs w:val="18"/>
              </w:rPr>
            </w:pPr>
            <w:r w:rsidRPr="00276F80">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EDFD1B4" w14:textId="77777777" w:rsidR="00C4660F" w:rsidRPr="00276F80" w:rsidRDefault="00C4660F" w:rsidP="00AD69BD">
            <w:pPr>
              <w:jc w:val="center"/>
              <w:rPr>
                <w:rFonts w:cs="Tahoma"/>
                <w:b/>
                <w:bCs/>
                <w:szCs w:val="18"/>
              </w:rPr>
            </w:pPr>
            <w:r w:rsidRPr="00276F80">
              <w:rPr>
                <w:rFonts w:cs="Tahoma"/>
                <w:b/>
                <w:bCs/>
                <w:szCs w:val="18"/>
              </w:rPr>
              <w:t>Open License</w:t>
            </w:r>
          </w:p>
        </w:tc>
      </w:tr>
      <w:tr w:rsidR="000B0A08" w:rsidRPr="00276F80" w14:paraId="0EDFD1BB" w14:textId="77777777" w:rsidTr="00E27BA5">
        <w:trPr>
          <w:trHeight w:val="255"/>
        </w:trPr>
        <w:tc>
          <w:tcPr>
            <w:tcW w:w="329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0EDFD1B6" w14:textId="77777777" w:rsidR="000B0A08" w:rsidRPr="00276F80" w:rsidRDefault="000B0A08" w:rsidP="00257298">
            <w:pPr>
              <w:rPr>
                <w:rFonts w:cs="Tahoma"/>
                <w:b/>
                <w:bCs/>
                <w:szCs w:val="18"/>
                <w:lang w:eastAsia="ja-JP"/>
              </w:rPr>
            </w:pPr>
            <w:r w:rsidRPr="00276F80">
              <w:rPr>
                <w:rFonts w:cs="Tahoma"/>
                <w:b/>
                <w:bCs/>
                <w:szCs w:val="18"/>
              </w:rPr>
              <w:t>Office Professional Plus 2013</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1B7" w14:textId="77777777" w:rsidR="000B0A08" w:rsidRPr="00276F80" w:rsidRDefault="000B0A08" w:rsidP="00AD69BD">
            <w:pPr>
              <w:jc w:val="center"/>
              <w:rPr>
                <w:rFonts w:eastAsia="MS PGothic" w:cs="Tahoma"/>
                <w:szCs w:val="18"/>
              </w:rPr>
            </w:pPr>
            <w:r w:rsidRPr="00276F80">
              <w:rPr>
                <w:rFonts w:cs="Tahoma"/>
                <w:szCs w:val="18"/>
              </w:rPr>
              <w:t> </w:t>
            </w:r>
          </w:p>
        </w:tc>
        <w:tc>
          <w:tcPr>
            <w:tcW w:w="1355" w:type="dxa"/>
            <w:tcBorders>
              <w:top w:val="nil"/>
              <w:left w:val="nil"/>
              <w:bottom w:val="single" w:sz="8" w:space="0" w:color="auto"/>
              <w:right w:val="single" w:sz="8" w:space="0" w:color="auto"/>
            </w:tcBorders>
            <w:tcMar>
              <w:top w:w="0" w:type="dxa"/>
              <w:left w:w="108" w:type="dxa"/>
              <w:bottom w:w="0" w:type="dxa"/>
              <w:right w:w="108" w:type="dxa"/>
            </w:tcMar>
          </w:tcPr>
          <w:p w14:paraId="0EDFD1B8" w14:textId="77777777" w:rsidR="000B0A08" w:rsidRPr="00276F80"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1B9" w14:textId="77777777" w:rsidR="000B0A08" w:rsidRPr="00276F80" w:rsidRDefault="000B0A08" w:rsidP="00AD69BD">
            <w:pPr>
              <w:jc w:val="center"/>
              <w:rPr>
                <w:rFonts w:eastAsia="MS PGothic" w:cs="Tahoma"/>
                <w:szCs w:val="18"/>
              </w:rPr>
            </w:pPr>
            <w:r w:rsidRPr="00276F80">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1BA" w14:textId="77777777" w:rsidR="000B0A08" w:rsidRPr="00276F80" w:rsidRDefault="000B0A08" w:rsidP="00AD69BD">
            <w:pPr>
              <w:jc w:val="center"/>
              <w:rPr>
                <w:rFonts w:eastAsia="MS PGothic" w:cs="Tahoma"/>
                <w:szCs w:val="18"/>
              </w:rPr>
            </w:pPr>
            <w:r w:rsidRPr="00276F80">
              <w:rPr>
                <w:rFonts w:cs="Tahoma"/>
                <w:szCs w:val="18"/>
              </w:rPr>
              <w:t>x</w:t>
            </w:r>
          </w:p>
        </w:tc>
      </w:tr>
      <w:tr w:rsidR="000B0A08" w:rsidRPr="00276F80" w14:paraId="0EDFD1C1" w14:textId="77777777" w:rsidTr="00E27BA5">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EDFD1BC" w14:textId="77777777" w:rsidR="000B0A08" w:rsidRPr="00276F80" w:rsidRDefault="000B0A08" w:rsidP="00257298">
            <w:pPr>
              <w:rPr>
                <w:rFonts w:cs="Tahoma"/>
                <w:b/>
                <w:bCs/>
                <w:szCs w:val="18"/>
                <w:lang w:eastAsia="ja-JP"/>
              </w:rPr>
            </w:pPr>
            <w:r w:rsidRPr="00276F80">
              <w:rPr>
                <w:rFonts w:cs="Tahoma"/>
                <w:b/>
                <w:bCs/>
                <w:szCs w:val="18"/>
              </w:rPr>
              <w:t>Office Professional Plus 2010</w:t>
            </w:r>
          </w:p>
        </w:tc>
        <w:tc>
          <w:tcPr>
            <w:tcW w:w="103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EDFD1BD" w14:textId="77777777" w:rsidR="000B0A08" w:rsidRPr="00276F80" w:rsidRDefault="000B0A08" w:rsidP="00AD69BD">
            <w:pPr>
              <w:jc w:val="center"/>
              <w:rPr>
                <w:rFonts w:eastAsia="MS PGothic" w:cs="Tahoma"/>
                <w:szCs w:val="18"/>
              </w:rPr>
            </w:pPr>
            <w:r w:rsidRPr="00276F80">
              <w:rPr>
                <w:rFonts w:cs="Tahoma"/>
                <w:szCs w:val="18"/>
              </w:rPr>
              <w:t> </w:t>
            </w:r>
          </w:p>
        </w:tc>
        <w:tc>
          <w:tcPr>
            <w:tcW w:w="1355" w:type="dxa"/>
            <w:tcBorders>
              <w:top w:val="nil"/>
              <w:left w:val="nil"/>
              <w:bottom w:val="single" w:sz="8" w:space="0" w:color="auto"/>
              <w:right w:val="single" w:sz="8" w:space="0" w:color="auto"/>
            </w:tcBorders>
            <w:tcMar>
              <w:top w:w="0" w:type="dxa"/>
              <w:left w:w="108" w:type="dxa"/>
              <w:bottom w:w="0" w:type="dxa"/>
              <w:right w:w="108" w:type="dxa"/>
            </w:tcMar>
          </w:tcPr>
          <w:p w14:paraId="0EDFD1BE" w14:textId="77777777" w:rsidR="000B0A08" w:rsidRPr="00276F80"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1BF" w14:textId="77777777" w:rsidR="000B0A08" w:rsidRPr="00276F80" w:rsidRDefault="000B0A08" w:rsidP="00AD69BD">
            <w:pPr>
              <w:jc w:val="center"/>
              <w:rPr>
                <w:rFonts w:eastAsia="MS PGothic" w:cs="Tahoma"/>
                <w:szCs w:val="18"/>
              </w:rPr>
            </w:pPr>
            <w:r w:rsidRPr="00276F80">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1C0" w14:textId="77777777" w:rsidR="000B0A08" w:rsidRPr="00276F80" w:rsidRDefault="000B0A08" w:rsidP="00AD69BD">
            <w:pPr>
              <w:jc w:val="center"/>
              <w:rPr>
                <w:rFonts w:eastAsia="MS PGothic" w:cs="Tahoma"/>
                <w:szCs w:val="18"/>
              </w:rPr>
            </w:pPr>
            <w:r w:rsidRPr="00276F80">
              <w:rPr>
                <w:rFonts w:cs="Tahoma"/>
                <w:szCs w:val="18"/>
              </w:rPr>
              <w:t>x</w:t>
            </w:r>
          </w:p>
        </w:tc>
      </w:tr>
      <w:tr w:rsidR="000B0A08" w:rsidRPr="00276F80" w14:paraId="0EDFD1C7" w14:textId="77777777" w:rsidTr="00E27BA5">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EDFD1C2" w14:textId="77777777" w:rsidR="000B0A08" w:rsidRPr="00276F80" w:rsidRDefault="000B0A08" w:rsidP="00257298">
            <w:pPr>
              <w:rPr>
                <w:rFonts w:cs="Tahoma"/>
                <w:b/>
                <w:bCs/>
                <w:szCs w:val="18"/>
              </w:rPr>
            </w:pPr>
            <w:r w:rsidRPr="00276F80">
              <w:rPr>
                <w:rFonts w:cs="Tahoma"/>
                <w:b/>
                <w:bCs/>
                <w:szCs w:val="18"/>
              </w:rPr>
              <w:t>Office Personal 2013</w:t>
            </w:r>
          </w:p>
        </w:tc>
        <w:tc>
          <w:tcPr>
            <w:tcW w:w="103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EDFD1C3" w14:textId="77777777" w:rsidR="000B0A08" w:rsidRPr="00276F80"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0EDFD1C4" w14:textId="77777777" w:rsidR="000B0A08" w:rsidRPr="00276F80" w:rsidRDefault="000B0A08" w:rsidP="00AD69BD">
            <w:pPr>
              <w:jc w:val="center"/>
              <w:rPr>
                <w:rFonts w:eastAsia="MS PGothic" w:cs="Tahoma"/>
                <w:color w:val="000000"/>
                <w:szCs w:val="18"/>
              </w:rPr>
            </w:pPr>
            <w:r w:rsidRPr="00276F80">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1C5" w14:textId="77777777" w:rsidR="000B0A08" w:rsidRPr="00276F80"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1C6" w14:textId="77777777" w:rsidR="000B0A08" w:rsidRPr="00276F80" w:rsidRDefault="000B0A08" w:rsidP="00AD69BD">
            <w:pPr>
              <w:rPr>
                <w:rFonts w:eastAsia="Times New Roman" w:cs="Tahoma"/>
                <w:szCs w:val="18"/>
              </w:rPr>
            </w:pPr>
          </w:p>
        </w:tc>
      </w:tr>
      <w:tr w:rsidR="000B0A08" w:rsidRPr="00276F80" w14:paraId="0EDFD1CD" w14:textId="77777777" w:rsidTr="00E27BA5">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EDFD1C8" w14:textId="77777777" w:rsidR="000B0A08" w:rsidRPr="00276F80" w:rsidRDefault="000B0A08" w:rsidP="00257298">
            <w:pPr>
              <w:rPr>
                <w:rFonts w:cs="Tahoma"/>
                <w:b/>
                <w:bCs/>
                <w:szCs w:val="18"/>
              </w:rPr>
            </w:pPr>
            <w:r w:rsidRPr="00276F80">
              <w:rPr>
                <w:rFonts w:cs="Tahoma"/>
                <w:b/>
                <w:bCs/>
                <w:szCs w:val="18"/>
              </w:rPr>
              <w:t>Office Home &amp; Business 2013</w:t>
            </w:r>
          </w:p>
        </w:tc>
        <w:tc>
          <w:tcPr>
            <w:tcW w:w="103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EDFD1C9" w14:textId="77777777" w:rsidR="000B0A08" w:rsidRPr="00276F80"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0EDFD1CA" w14:textId="77777777" w:rsidR="000B0A08" w:rsidRPr="00276F80" w:rsidRDefault="000B0A08" w:rsidP="00AD69BD">
            <w:pPr>
              <w:jc w:val="center"/>
              <w:rPr>
                <w:rFonts w:eastAsia="MS PGothic" w:cs="Tahoma"/>
                <w:color w:val="000000"/>
                <w:szCs w:val="18"/>
              </w:rPr>
            </w:pPr>
            <w:r w:rsidRPr="00276F80">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1CB" w14:textId="77777777" w:rsidR="000B0A08" w:rsidRPr="00276F80"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1CC" w14:textId="77777777" w:rsidR="000B0A08" w:rsidRPr="00276F80" w:rsidRDefault="000B0A08" w:rsidP="00AD69BD">
            <w:pPr>
              <w:rPr>
                <w:rFonts w:eastAsia="Times New Roman" w:cs="Tahoma"/>
                <w:szCs w:val="18"/>
              </w:rPr>
            </w:pPr>
          </w:p>
        </w:tc>
      </w:tr>
      <w:tr w:rsidR="000B0A08" w:rsidRPr="00276F80" w14:paraId="0EDFD1D3" w14:textId="77777777" w:rsidTr="00E27BA5">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EDFD1CE" w14:textId="77777777" w:rsidR="000B0A08" w:rsidRPr="00276F80" w:rsidRDefault="000B0A08" w:rsidP="00257298">
            <w:pPr>
              <w:rPr>
                <w:rFonts w:cs="Tahoma"/>
                <w:b/>
                <w:bCs/>
                <w:szCs w:val="18"/>
              </w:rPr>
            </w:pPr>
            <w:r w:rsidRPr="00276F80">
              <w:rPr>
                <w:rFonts w:cs="Tahoma"/>
                <w:b/>
                <w:bCs/>
                <w:szCs w:val="18"/>
              </w:rPr>
              <w:t>Office Professional 2013</w:t>
            </w:r>
          </w:p>
        </w:tc>
        <w:tc>
          <w:tcPr>
            <w:tcW w:w="103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EDFD1CF" w14:textId="77777777" w:rsidR="000B0A08" w:rsidRPr="00276F80"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0EDFD1D0" w14:textId="77777777" w:rsidR="000B0A08" w:rsidRPr="00276F80" w:rsidRDefault="000B0A08" w:rsidP="00AD69BD">
            <w:pPr>
              <w:jc w:val="center"/>
              <w:rPr>
                <w:rFonts w:eastAsia="MS PGothic" w:cs="Tahoma"/>
                <w:color w:val="000000" w:themeColor="text1"/>
                <w:szCs w:val="18"/>
              </w:rPr>
            </w:pPr>
            <w:r w:rsidRPr="00276F80">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1D1" w14:textId="77777777" w:rsidR="000B0A08" w:rsidRPr="00276F80"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1D2" w14:textId="77777777" w:rsidR="000B0A08" w:rsidRPr="00276F80" w:rsidRDefault="000B0A08" w:rsidP="00AD69BD">
            <w:pPr>
              <w:rPr>
                <w:rFonts w:eastAsia="Times New Roman" w:cs="Tahoma"/>
                <w:color w:val="000000" w:themeColor="text1"/>
                <w:szCs w:val="18"/>
              </w:rPr>
            </w:pPr>
          </w:p>
        </w:tc>
      </w:tr>
    </w:tbl>
    <w:p w14:paraId="0EDFD1D4" w14:textId="77777777" w:rsidR="000B0A08" w:rsidRPr="00E27BA5" w:rsidRDefault="000B0A08" w:rsidP="00E27BA5">
      <w:pPr>
        <w:spacing w:line="204" w:lineRule="auto"/>
        <w:rPr>
          <w:rFonts w:cs="Tahoma"/>
          <w:szCs w:val="18"/>
        </w:rPr>
      </w:pPr>
    </w:p>
    <w:p w14:paraId="0EDFD1D5" w14:textId="77777777" w:rsidR="000B0A08" w:rsidRPr="00C340AC" w:rsidRDefault="000B0A08" w:rsidP="00E27BA5">
      <w:pPr>
        <w:ind w:left="720"/>
        <w:rPr>
          <w:rFonts w:cs="Tahoma"/>
          <w:lang w:val="nl-NL"/>
        </w:rPr>
      </w:pPr>
      <w:r w:rsidRPr="00C340AC">
        <w:rPr>
          <w:rFonts w:cs="Tahoma"/>
          <w:color w:val="000000"/>
          <w:szCs w:val="18"/>
          <w:lang w:val="nl-NL"/>
        </w:rPr>
        <w:t>Klanten die een huurrechtlicentie hebben verkregen bovenop een licentie voor een kwalificerende toepassing, genieten een verruiming van hun rechten onder de licentie van de kwalificerende toepassing die</w:t>
      </w:r>
      <w:r w:rsidR="00E27BA5">
        <w:rPr>
          <w:rFonts w:cs="Tahoma"/>
          <w:color w:val="000000"/>
          <w:szCs w:val="18"/>
          <w:lang w:val="nl-NL"/>
        </w:rPr>
        <w:t> </w:t>
      </w:r>
      <w:r w:rsidRPr="00C340AC">
        <w:rPr>
          <w:rFonts w:cs="Tahoma"/>
          <w:color w:val="000000"/>
          <w:szCs w:val="18"/>
          <w:lang w:val="nl-NL"/>
        </w:rPr>
        <w:t>toestaat dat de software door een derde partij wordt gebruikt. De huurrechtlicentie is geen Opwaarderingslicentie naar een hogere editie van het product.</w:t>
      </w:r>
    </w:p>
    <w:p w14:paraId="0EDFD1D6" w14:textId="77777777" w:rsidR="00223A77" w:rsidRPr="00E27BA5" w:rsidRDefault="00223A77" w:rsidP="00E27BA5">
      <w:pPr>
        <w:spacing w:line="204" w:lineRule="auto"/>
        <w:ind w:left="720"/>
        <w:rPr>
          <w:rFonts w:cs="Tahoma"/>
          <w:szCs w:val="18"/>
          <w:lang w:val="nl-NL"/>
        </w:rPr>
      </w:pPr>
    </w:p>
    <w:p w14:paraId="0EDFD1D7" w14:textId="77777777" w:rsidR="00223A77" w:rsidRPr="00C340AC" w:rsidRDefault="00223A77" w:rsidP="00864B8A">
      <w:pPr>
        <w:spacing w:after="60"/>
        <w:ind w:left="720"/>
        <w:rPr>
          <w:rFonts w:cs="Tahoma"/>
          <w:lang w:val="nl-NL"/>
        </w:rPr>
      </w:pPr>
      <w:r w:rsidRPr="00C340AC">
        <w:rPr>
          <w:rFonts w:cs="Tahoma"/>
          <w:b/>
          <w:lang w:val="nl-NL"/>
        </w:rPr>
        <w:t>Software Assurance-uitzondering</w:t>
      </w:r>
    </w:p>
    <w:p w14:paraId="0EDFD1D8" w14:textId="77777777" w:rsidR="009504CA" w:rsidRPr="00C340AC" w:rsidRDefault="00223A77" w:rsidP="005C382A">
      <w:pPr>
        <w:ind w:left="720"/>
        <w:rPr>
          <w:rFonts w:cs="Tahoma"/>
          <w:lang w:val="nl-NL"/>
        </w:rPr>
      </w:pPr>
      <w:r w:rsidRPr="00C340AC">
        <w:rPr>
          <w:rFonts w:cs="Tahoma"/>
          <w:color w:val="000000"/>
          <w:szCs w:val="18"/>
          <w:lang w:val="nl-NL"/>
        </w:rPr>
        <w:t>Klanten die huurrechtlicenties aanschaffen, hebben geen recht op Software Assurance voor de huurrechtlicenties en de onderliggende kwalificerende softwarelicenties.</w:t>
      </w:r>
    </w:p>
    <w:p w14:paraId="0EDFD1D9" w14:textId="77777777" w:rsidR="00413D8A" w:rsidRDefault="00413D8A" w:rsidP="00E27BA5">
      <w:pPr>
        <w:spacing w:line="204" w:lineRule="auto"/>
        <w:rPr>
          <w:rFonts w:cs="Tahoma"/>
          <w:szCs w:val="18"/>
          <w:lang w:val="nl-NL"/>
        </w:rPr>
      </w:pPr>
    </w:p>
    <w:p w14:paraId="0EDFD1DA" w14:textId="77777777" w:rsidR="00101846" w:rsidRDefault="00101846" w:rsidP="00E27BA5">
      <w:pPr>
        <w:spacing w:line="204" w:lineRule="auto"/>
        <w:rPr>
          <w:rFonts w:cs="Tahoma"/>
          <w:szCs w:val="18"/>
          <w:lang w:val="nl-NL"/>
        </w:rPr>
      </w:pPr>
    </w:p>
    <w:p w14:paraId="0EDFD1DB" w14:textId="77777777" w:rsidR="00101846" w:rsidRDefault="00101846" w:rsidP="00E27BA5">
      <w:pPr>
        <w:spacing w:line="204" w:lineRule="auto"/>
        <w:rPr>
          <w:rFonts w:cs="Tahoma"/>
          <w:szCs w:val="18"/>
          <w:lang w:val="nl-NL"/>
        </w:rPr>
      </w:pPr>
    </w:p>
    <w:p w14:paraId="0EDFD1DC" w14:textId="77777777" w:rsidR="00101846" w:rsidRDefault="00101846" w:rsidP="00E27BA5">
      <w:pPr>
        <w:spacing w:line="204" w:lineRule="auto"/>
        <w:rPr>
          <w:rFonts w:cs="Tahoma"/>
          <w:szCs w:val="18"/>
          <w:lang w:val="nl-NL"/>
        </w:rPr>
      </w:pPr>
    </w:p>
    <w:p w14:paraId="0EDFD1DD" w14:textId="77777777" w:rsidR="00101846" w:rsidRDefault="00101846" w:rsidP="00E27BA5">
      <w:pPr>
        <w:spacing w:line="204" w:lineRule="auto"/>
        <w:rPr>
          <w:rFonts w:cs="Tahoma"/>
          <w:szCs w:val="18"/>
          <w:lang w:val="nl-NL"/>
        </w:rPr>
      </w:pPr>
    </w:p>
    <w:p w14:paraId="0EDFD1DE" w14:textId="77777777" w:rsidR="00101846" w:rsidRPr="00E27BA5" w:rsidRDefault="00101846" w:rsidP="00E27BA5">
      <w:pPr>
        <w:spacing w:line="204" w:lineRule="auto"/>
        <w:rPr>
          <w:rFonts w:cs="Tahoma"/>
          <w:szCs w:val="18"/>
          <w:lang w:val="nl-NL"/>
        </w:rPr>
      </w:pPr>
    </w:p>
    <w:p w14:paraId="0EDFD1DF" w14:textId="77777777" w:rsidR="00980240" w:rsidRDefault="00980240" w:rsidP="00E27BA5">
      <w:pPr>
        <w:spacing w:line="204" w:lineRule="auto"/>
        <w:rPr>
          <w:rFonts w:cs="Tahoma"/>
          <w:szCs w:val="18"/>
          <w:lang w:val="nl-NL"/>
        </w:rPr>
      </w:pPr>
    </w:p>
    <w:p w14:paraId="0EDFD1E0" w14:textId="77777777" w:rsidR="002A2052" w:rsidRDefault="002A2052" w:rsidP="00E27BA5">
      <w:pPr>
        <w:spacing w:line="204" w:lineRule="auto"/>
        <w:rPr>
          <w:rFonts w:cs="Tahoma"/>
          <w:szCs w:val="18"/>
          <w:lang w:val="nl-NL"/>
        </w:rPr>
      </w:pPr>
    </w:p>
    <w:p w14:paraId="0EDFD1E1" w14:textId="77777777" w:rsidR="002A2052" w:rsidRDefault="002A2052" w:rsidP="00E27BA5">
      <w:pPr>
        <w:spacing w:line="204" w:lineRule="auto"/>
        <w:rPr>
          <w:rFonts w:cs="Tahoma"/>
          <w:szCs w:val="18"/>
          <w:lang w:val="nl-NL"/>
        </w:rPr>
      </w:pPr>
    </w:p>
    <w:p w14:paraId="0EDFD1E2" w14:textId="77777777" w:rsidR="002A2052" w:rsidRPr="00E27BA5" w:rsidRDefault="002A2052" w:rsidP="00E27BA5">
      <w:pPr>
        <w:spacing w:line="204" w:lineRule="auto"/>
        <w:rPr>
          <w:rFonts w:cs="Tahoma"/>
          <w:szCs w:val="18"/>
          <w:lang w:val="nl-NL"/>
        </w:rPr>
      </w:pPr>
    </w:p>
    <w:p w14:paraId="0EDFD1E3" w14:textId="77777777" w:rsidR="00257298" w:rsidRPr="00C340AC" w:rsidRDefault="00A560B6" w:rsidP="005C382A">
      <w:pPr>
        <w:pStyle w:val="Heading3"/>
        <w:rPr>
          <w:rFonts w:ascii="Tahoma" w:hAnsi="Tahoma" w:cs="Tahoma"/>
          <w:lang w:val="nl-NL"/>
        </w:rPr>
      </w:pPr>
      <w:bookmarkStart w:id="1062" w:name="_15_Visio_Professional"/>
      <w:bookmarkStart w:id="1063" w:name="_17_Visio_Professional"/>
      <w:bookmarkStart w:id="1064" w:name="_18_Visio_Professional"/>
      <w:bookmarkStart w:id="1065" w:name="_Toc361497120"/>
      <w:bookmarkEnd w:id="1062"/>
      <w:bookmarkEnd w:id="1063"/>
      <w:bookmarkEnd w:id="1064"/>
      <w:r w:rsidRPr="00C340AC">
        <w:rPr>
          <w:rFonts w:ascii="Tahoma" w:hAnsi="Tahoma" w:cs="Tahoma"/>
          <w:caps/>
          <w:color w:val="F66400"/>
          <w:sz w:val="22"/>
          <w:vertAlign w:val="superscript"/>
          <w:lang w:val="nl-NL"/>
        </w:rPr>
        <w:lastRenderedPageBreak/>
        <w:t>18</w:t>
      </w:r>
      <w:r w:rsidRPr="00C340AC">
        <w:rPr>
          <w:rFonts w:ascii="Tahoma" w:hAnsi="Tahoma" w:cs="Tahoma"/>
          <w:color w:val="F66400"/>
          <w:sz w:val="22"/>
          <w:lang w:val="nl-NL"/>
        </w:rPr>
        <w:t xml:space="preserve"> Visio Professional 2013</w:t>
      </w:r>
      <w:bookmarkEnd w:id="1065"/>
    </w:p>
    <w:p w14:paraId="0EDFD1E4" w14:textId="77777777" w:rsidR="005C382A" w:rsidRPr="00E27BA5" w:rsidRDefault="005C382A" w:rsidP="00E27BA5">
      <w:pPr>
        <w:spacing w:line="204" w:lineRule="auto"/>
        <w:rPr>
          <w:rFonts w:cs="Tahoma"/>
          <w:szCs w:val="18"/>
          <w:lang w:val="nl-NL"/>
        </w:rPr>
      </w:pPr>
    </w:p>
    <w:p w14:paraId="0EDFD1E5" w14:textId="77777777" w:rsidR="00257298" w:rsidRPr="00657F3F" w:rsidRDefault="00257298" w:rsidP="00864B8A">
      <w:pPr>
        <w:spacing w:after="60"/>
        <w:ind w:left="720"/>
        <w:rPr>
          <w:rFonts w:cs="Tahoma"/>
          <w:lang w:val="nl-NL"/>
        </w:rPr>
      </w:pPr>
      <w:r w:rsidRPr="00657F3F">
        <w:rPr>
          <w:rFonts w:cs="Tahoma"/>
          <w:b/>
          <w:lang w:val="nl-NL"/>
        </w:rPr>
        <w:t xml:space="preserve">Software Assurance migratietraject voor for </w:t>
      </w:r>
      <w:bookmarkStart w:id="1066" w:name="Srv_11VisioPremium2010"/>
      <w:bookmarkStart w:id="1067" w:name="Aps_11VisioPremium2010"/>
      <w:bookmarkStart w:id="1068" w:name="_Toc336338274"/>
      <w:bookmarkStart w:id="1069" w:name="Srv_VisioPremium2010"/>
      <w:r w:rsidRPr="00657F3F">
        <w:rPr>
          <w:rFonts w:cs="Tahoma"/>
          <w:b/>
          <w:lang w:val="nl-NL"/>
        </w:rPr>
        <w:t>Visio Premium 2010</w:t>
      </w:r>
      <w:bookmarkEnd w:id="1066"/>
      <w:bookmarkEnd w:id="1067"/>
      <w:bookmarkEnd w:id="1068"/>
    </w:p>
    <w:bookmarkEnd w:id="1069"/>
    <w:p w14:paraId="0EDFD1E6" w14:textId="77777777" w:rsidR="00257298" w:rsidRPr="00C340AC" w:rsidRDefault="00257298" w:rsidP="005C382A">
      <w:pPr>
        <w:pStyle w:val="FootnoteBulletLevel1"/>
        <w:spacing w:before="0" w:after="0"/>
        <w:ind w:left="720" w:firstLine="0"/>
        <w:rPr>
          <w:rFonts w:ascii="Tahoma" w:hAnsi="Tahoma" w:cs="Tahoma"/>
          <w:lang w:val="nl-NL"/>
        </w:rPr>
      </w:pPr>
      <w:r w:rsidRPr="00C340AC">
        <w:rPr>
          <w:rFonts w:ascii="Tahoma" w:hAnsi="Tahoma" w:cs="Tahoma"/>
          <w:sz w:val="18"/>
          <w:lang w:val="nl-NL"/>
        </w:rPr>
        <w:t>Klanten met een actieve Software Assurance dekking voor Visio Premium 2010 op de datum van de beschikbaarheid van de download voor Visio Professional 2013, komen in aanmerking om Visio Professional 2013 te gebruiken in plaats van Visio Premium 2010. Het gebruiksrecht voor Visio Professional 2013 in het kader van deze regeling loopt af op het moment dat het gebruiksrecht voor Visio Premium 2010 op grond van de corresponderende kwalificerende licentie vervalt.</w:t>
      </w:r>
      <w:r w:rsidR="00595302">
        <w:rPr>
          <w:rFonts w:ascii="Tahoma" w:hAnsi="Tahoma" w:cs="Tahoma"/>
          <w:sz w:val="18"/>
          <w:lang w:val="nl-NL"/>
        </w:rPr>
        <w:t xml:space="preserve"> </w:t>
      </w:r>
      <w:r w:rsidRPr="00C340AC">
        <w:rPr>
          <w:rFonts w:ascii="Tahoma" w:hAnsi="Tahoma" w:cs="Tahoma"/>
          <w:sz w:val="18"/>
          <w:lang w:val="nl-NL"/>
        </w:rPr>
        <w:t>Voor het gebruik van Visio Professional 2013 door de klant gelden de gebruiksrechten voor Visio Professional 2013 en de voorwaarden van de volume license overeenkomst van de klant.</w:t>
      </w:r>
      <w:r w:rsidR="00595302">
        <w:rPr>
          <w:rFonts w:ascii="Tahoma" w:hAnsi="Tahoma" w:cs="Tahoma"/>
          <w:sz w:val="18"/>
          <w:lang w:val="nl-NL"/>
        </w:rPr>
        <w:t xml:space="preserve"> </w:t>
      </w:r>
      <w:r w:rsidRPr="00C340AC">
        <w:rPr>
          <w:rFonts w:ascii="Tahoma" w:hAnsi="Tahoma" w:cs="Tahoma"/>
          <w:sz w:val="18"/>
          <w:lang w:val="nl-NL"/>
        </w:rPr>
        <w:t>Deze productaantekening en het licentiebewijs van de corresponderende kwalificerende licentie vormen samen het bewijs van het gebruiksrecht van de klant voor Visio Professional 2013 in het kader van deze aanbieding</w:t>
      </w:r>
      <w:r w:rsidR="00595302">
        <w:rPr>
          <w:rFonts w:ascii="Tahoma" w:hAnsi="Tahoma" w:cs="Tahoma"/>
          <w:sz w:val="18"/>
          <w:lang w:val="nl-NL"/>
        </w:rPr>
        <w:t xml:space="preserve">. </w:t>
      </w:r>
      <w:r w:rsidRPr="00C340AC">
        <w:rPr>
          <w:rFonts w:ascii="Tahoma" w:hAnsi="Tahoma" w:cs="Tahoma"/>
          <w:sz w:val="18"/>
          <w:lang w:val="nl-NL"/>
        </w:rPr>
        <w:t>Op het moment dat de Software Assurance dekking voor Visio Premium 2010 afloopt, kan de klant Software Assurance voor Visio Professional 2013 verkrijgen zonder een nieuwe licentie te hoeven aanschaffen.</w:t>
      </w:r>
    </w:p>
    <w:p w14:paraId="0EDFD1E7" w14:textId="77777777" w:rsidR="005C382A" w:rsidRPr="00E27BA5" w:rsidRDefault="005C382A" w:rsidP="00E27BA5">
      <w:pPr>
        <w:pStyle w:val="FootnoteBulletLevel1"/>
        <w:spacing w:before="0" w:after="0" w:line="204" w:lineRule="auto"/>
        <w:ind w:left="720" w:firstLine="0"/>
        <w:rPr>
          <w:rFonts w:ascii="Tahoma" w:hAnsi="Tahoma" w:cs="Tahoma"/>
          <w:sz w:val="18"/>
          <w:szCs w:val="18"/>
          <w:lang w:val="nl-NL"/>
        </w:rPr>
      </w:pPr>
    </w:p>
    <w:p w14:paraId="0EDFD1E8" w14:textId="77777777" w:rsidR="00DF3CEE" w:rsidRPr="00C340AC" w:rsidRDefault="00DF3CEE" w:rsidP="00864B8A">
      <w:pPr>
        <w:spacing w:after="60"/>
        <w:ind w:left="720"/>
        <w:rPr>
          <w:rFonts w:cs="Tahoma"/>
          <w:lang w:val="nl-NL"/>
        </w:rPr>
      </w:pPr>
      <w:r w:rsidRPr="00C340AC">
        <w:rPr>
          <w:rFonts w:cs="Tahoma"/>
          <w:b/>
          <w:lang w:val="nl-NL"/>
        </w:rPr>
        <w:t>Downgraderecht voor Visio Professional 2013</w:t>
      </w:r>
    </w:p>
    <w:p w14:paraId="0EDFD1E9" w14:textId="77777777" w:rsidR="00DF3CEE" w:rsidRDefault="00DF3CEE" w:rsidP="005C382A">
      <w:pPr>
        <w:pStyle w:val="FootnoteBulletLevel1"/>
        <w:spacing w:before="0" w:after="0"/>
        <w:ind w:left="720" w:firstLine="0"/>
        <w:rPr>
          <w:rFonts w:ascii="Tahoma" w:hAnsi="Tahoma" w:cs="Tahoma"/>
          <w:sz w:val="18"/>
          <w:lang w:val="nl-NL"/>
        </w:rPr>
      </w:pPr>
      <w:r w:rsidRPr="00C340AC">
        <w:rPr>
          <w:rFonts w:ascii="Tahoma" w:hAnsi="Tahoma" w:cs="Tahoma"/>
          <w:sz w:val="18"/>
          <w:lang w:val="nl-NL"/>
        </w:rPr>
        <w:t>Software Assurance-klanten die alleen Visio Premium 2010 hebben geïmplementeerd (dat wil zeggen die geen andere versie van Visio in hun organisatie gebruiken) en die aanvullende plaatsen van Visio Premium 2010 nodig hebben, kunnen licenties voor Visio Professional 2013 aankopen en een downgrade uitvoeren naar Visio Premium 2010</w:t>
      </w:r>
      <w:r w:rsidR="00595302">
        <w:rPr>
          <w:rFonts w:ascii="Tahoma" w:hAnsi="Tahoma" w:cs="Tahoma"/>
          <w:sz w:val="18"/>
          <w:lang w:val="nl-NL"/>
        </w:rPr>
        <w:t xml:space="preserve">. </w:t>
      </w:r>
      <w:r w:rsidRPr="00C340AC">
        <w:rPr>
          <w:rFonts w:ascii="Tahoma" w:hAnsi="Tahoma" w:cs="Tahoma"/>
          <w:sz w:val="18"/>
          <w:lang w:val="nl-NL"/>
        </w:rPr>
        <w:t xml:space="preserve"> Andere downgrades van Visio Professional 2013 naar Visio Premium 2010 zijn niet toegestaan.</w:t>
      </w:r>
    </w:p>
    <w:p w14:paraId="0EDFD1EA" w14:textId="77777777" w:rsidR="00FC5318" w:rsidRDefault="00FC5318" w:rsidP="005C382A">
      <w:pPr>
        <w:pStyle w:val="FootnoteBulletLevel1"/>
        <w:spacing w:before="0" w:after="0"/>
        <w:ind w:left="720" w:firstLine="0"/>
        <w:rPr>
          <w:rFonts w:ascii="Tahoma" w:hAnsi="Tahoma" w:cs="Tahoma"/>
          <w:sz w:val="18"/>
          <w:lang w:val="nl-NL"/>
        </w:rPr>
      </w:pPr>
    </w:p>
    <w:p w14:paraId="0EDFD1EB" w14:textId="77777777" w:rsidR="002A2052" w:rsidRPr="00C340AC" w:rsidRDefault="002A2052" w:rsidP="005C382A">
      <w:pPr>
        <w:pStyle w:val="FootnoteBulletLevel1"/>
        <w:spacing w:before="0" w:after="0"/>
        <w:ind w:left="720" w:firstLine="0"/>
        <w:rPr>
          <w:rFonts w:ascii="Tahoma" w:hAnsi="Tahoma" w:cs="Tahoma"/>
          <w:lang w:val="nl-NL"/>
        </w:rPr>
      </w:pPr>
    </w:p>
    <w:p w14:paraId="0EDFD1EC" w14:textId="77777777" w:rsidR="00BE4D27" w:rsidRDefault="00A560B6" w:rsidP="00BE4D27">
      <w:pPr>
        <w:pStyle w:val="Heading3"/>
        <w:rPr>
          <w:rFonts w:ascii="Tahoma" w:hAnsi="Tahoma" w:cs="Tahoma"/>
          <w:color w:val="F66400"/>
          <w:sz w:val="22"/>
          <w:lang w:val="nl-NL"/>
        </w:rPr>
      </w:pPr>
      <w:bookmarkStart w:id="1070" w:name="_18_Visio_Pro"/>
      <w:bookmarkStart w:id="1071" w:name="_19_Visio_Pro"/>
      <w:bookmarkStart w:id="1072" w:name="_Toc361497121"/>
      <w:bookmarkEnd w:id="1070"/>
      <w:bookmarkEnd w:id="1071"/>
      <w:r w:rsidRPr="00C340AC">
        <w:rPr>
          <w:rFonts w:ascii="Tahoma" w:hAnsi="Tahoma" w:cs="Tahoma"/>
          <w:caps/>
          <w:color w:val="F66400"/>
          <w:sz w:val="22"/>
          <w:vertAlign w:val="superscript"/>
          <w:lang w:val="nl-NL"/>
        </w:rPr>
        <w:t>19</w:t>
      </w:r>
      <w:r w:rsidRPr="00C340AC">
        <w:rPr>
          <w:rFonts w:ascii="Tahoma" w:hAnsi="Tahoma" w:cs="Tahoma"/>
          <w:color w:val="F66400"/>
          <w:sz w:val="22"/>
          <w:lang w:val="nl-NL"/>
        </w:rPr>
        <w:t xml:space="preserve"> Visio Pro voor Office 365</w:t>
      </w:r>
      <w:bookmarkEnd w:id="1072"/>
    </w:p>
    <w:p w14:paraId="0EDFD1ED" w14:textId="77777777" w:rsidR="002A2052" w:rsidRPr="002A2052" w:rsidRDefault="002A2052" w:rsidP="002A2052">
      <w:pPr>
        <w:rPr>
          <w:lang w:val="nl-NL"/>
        </w:rPr>
      </w:pPr>
    </w:p>
    <w:p w14:paraId="0EDFD1EE" w14:textId="77777777" w:rsidR="00BE4D27" w:rsidRPr="00C340AC" w:rsidRDefault="00BE4D27" w:rsidP="00BE4D27">
      <w:pPr>
        <w:spacing w:after="60"/>
        <w:ind w:left="720"/>
        <w:rPr>
          <w:rFonts w:cs="Tahoma"/>
          <w:lang w:val="nl-NL"/>
        </w:rPr>
      </w:pPr>
      <w:r w:rsidRPr="00C340AC">
        <w:rPr>
          <w:rFonts w:cs="Tahoma"/>
          <w:b/>
          <w:lang w:val="nl-NL"/>
        </w:rPr>
        <w:t>Voorwaarden voor media met Remote Desktop Services (RDS)</w:t>
      </w:r>
    </w:p>
    <w:p w14:paraId="0EDFD1EF" w14:textId="77777777" w:rsidR="00BE4D27" w:rsidRPr="00C340AC" w:rsidRDefault="00BE4D27" w:rsidP="00BE4D27">
      <w:pPr>
        <w:ind w:left="720"/>
        <w:rPr>
          <w:rFonts w:cs="Tahoma"/>
          <w:lang w:val="nl-NL"/>
        </w:rPr>
      </w:pPr>
      <w:r w:rsidRPr="00C340AC">
        <w:rPr>
          <w:rFonts w:cs="Tahoma"/>
          <w:szCs w:val="18"/>
          <w:lang w:val="nl-NL"/>
        </w:rPr>
        <w:t>Als de gebruiker aan wie u een Visio Pro voor Office 365-licentie hebt toegewezen, de software gebruikt op een netwerkserver waarbij RDS-rol is ingeschakeld, mag die gebruiker in plaats van het installeren van de software die wordt geleverd met Project Pro voor Office 365 op een van de vijf toegestane apparaten krachtens de Product Use Rights voor Visio Pro voor Office 365 1) één exemplaar van de Visio 2013 Professional-software installeren op een netwerkserver, en 2) de Visio 2013 Professional-software vanaf elk apparaat openen</w:t>
      </w:r>
      <w:r w:rsidR="00595302">
        <w:rPr>
          <w:rFonts w:cs="Tahoma"/>
          <w:szCs w:val="18"/>
          <w:lang w:val="nl-NL"/>
        </w:rPr>
        <w:t xml:space="preserve">. </w:t>
      </w:r>
      <w:r w:rsidRPr="00C340AC">
        <w:rPr>
          <w:rFonts w:cs="Tahoma"/>
          <w:szCs w:val="18"/>
          <w:lang w:val="nl-NL"/>
        </w:rPr>
        <w:t xml:space="preserve">Na beëindiging van uw Visio Pro voor Office 365-abonnement dient u Visio 2013 Professional-software te verwijderen van de netwerkserver. </w:t>
      </w:r>
    </w:p>
    <w:p w14:paraId="0EDFD1F0" w14:textId="77777777" w:rsidR="00BE4D27" w:rsidRPr="00C340AC" w:rsidRDefault="00BE4D27" w:rsidP="00BE4D27">
      <w:pPr>
        <w:ind w:left="720"/>
        <w:rPr>
          <w:rFonts w:cs="Tahoma"/>
          <w:lang w:val="nl-NL"/>
        </w:rPr>
      </w:pPr>
    </w:p>
    <w:p w14:paraId="0EDFD1F1" w14:textId="77777777" w:rsidR="00BE4D27" w:rsidRPr="00C340AC" w:rsidRDefault="00BE4D27" w:rsidP="00BE4D27">
      <w:pPr>
        <w:spacing w:after="60"/>
        <w:ind w:left="720"/>
        <w:rPr>
          <w:rFonts w:cs="Tahoma"/>
          <w:lang w:val="nl-NL"/>
        </w:rPr>
      </w:pPr>
      <w:r w:rsidRPr="00C340AC">
        <w:rPr>
          <w:rFonts w:cs="Tahoma"/>
          <w:b/>
          <w:lang w:val="nl-NL"/>
        </w:rPr>
        <w:t>Downgraderechten</w:t>
      </w:r>
    </w:p>
    <w:p w14:paraId="0EDFD1F2" w14:textId="77777777" w:rsidR="00BE4D27" w:rsidRPr="00C340AC" w:rsidRDefault="00BE4D27" w:rsidP="00BE4D27">
      <w:pPr>
        <w:ind w:left="720"/>
        <w:rPr>
          <w:rFonts w:cs="Tahoma"/>
          <w:lang w:val="nl-NL"/>
        </w:rPr>
      </w:pPr>
      <w:r w:rsidRPr="00C340AC">
        <w:rPr>
          <w:rFonts w:cs="Tahoma"/>
          <w:bCs/>
          <w:szCs w:val="18"/>
          <w:lang w:val="nl-NL"/>
        </w:rPr>
        <w:t xml:space="preserve">De Visio Pro voor Office 365-dienst heeft geen downgraderechten. Zie voor meer informatie over upgradevereisten voor online diensten de Microsoft Product Use Rights (PUR) op </w:t>
      </w:r>
      <w:hyperlink r:id="rId39" w:history="1">
        <w:r w:rsidRPr="00C340AC">
          <w:rPr>
            <w:rStyle w:val="Hyperlink"/>
            <w:rFonts w:cs="Tahoma"/>
            <w:bCs/>
            <w:szCs w:val="18"/>
            <w:lang w:val="nl-NL"/>
          </w:rPr>
          <w:t>http://www.microsoftvolumelicensing.com/userights/PUR.aspx</w:t>
        </w:r>
      </w:hyperlink>
    </w:p>
    <w:p w14:paraId="0EDFD1F3" w14:textId="77777777" w:rsidR="00BE4D27" w:rsidRPr="00C340AC" w:rsidRDefault="00BE4D27" w:rsidP="005C382A">
      <w:pPr>
        <w:rPr>
          <w:rFonts w:cs="Tahoma"/>
          <w:lang w:val="nl-NL"/>
        </w:rPr>
      </w:pPr>
    </w:p>
    <w:p w14:paraId="0EDFD1F4" w14:textId="77777777" w:rsidR="005C382A" w:rsidRPr="00C340AC" w:rsidRDefault="005C382A" w:rsidP="005C382A">
      <w:pPr>
        <w:rPr>
          <w:rFonts w:cs="Tahoma"/>
          <w:lang w:val="nl-NL"/>
        </w:rPr>
      </w:pPr>
    </w:p>
    <w:p w14:paraId="0EDFD1F5" w14:textId="77777777" w:rsidR="00223A77" w:rsidRPr="00F02931" w:rsidRDefault="00A560B6" w:rsidP="00223A77">
      <w:pPr>
        <w:pStyle w:val="Heading3"/>
        <w:rPr>
          <w:rFonts w:ascii="Tahoma" w:hAnsi="Tahoma" w:cs="Tahoma"/>
        </w:rPr>
      </w:pPr>
      <w:bookmarkStart w:id="1073" w:name="_19_Visual_Studio"/>
      <w:bookmarkStart w:id="1074" w:name="_Toc336338275"/>
      <w:bookmarkStart w:id="1075" w:name="_Toc361497122"/>
      <w:bookmarkStart w:id="1076" w:name="Aps_12VS2010Professional"/>
      <w:bookmarkStart w:id="1077" w:name="_Toc252341836"/>
      <w:bookmarkEnd w:id="1073"/>
      <w:r w:rsidRPr="00F02931">
        <w:rPr>
          <w:rFonts w:ascii="Tahoma" w:hAnsi="Tahoma" w:cs="Tahoma"/>
          <w:caps/>
          <w:color w:val="F66400"/>
          <w:sz w:val="22"/>
          <w:vertAlign w:val="superscript"/>
        </w:rPr>
        <w:t>20</w:t>
      </w:r>
      <w:r w:rsidRPr="00F02931">
        <w:rPr>
          <w:rFonts w:ascii="Tahoma" w:hAnsi="Tahoma" w:cs="Tahoma"/>
          <w:color w:val="F66400"/>
          <w:sz w:val="22"/>
        </w:rPr>
        <w:t xml:space="preserve"> Visual Studio Professional 2012</w:t>
      </w:r>
      <w:bookmarkEnd w:id="1074"/>
      <w:bookmarkEnd w:id="1075"/>
    </w:p>
    <w:bookmarkEnd w:id="1076"/>
    <w:p w14:paraId="0EDFD1F6" w14:textId="77777777" w:rsidR="009275A3" w:rsidRPr="00F02931" w:rsidRDefault="009275A3" w:rsidP="009275A3">
      <w:pPr>
        <w:pStyle w:val="FootnoteBulletLevel1"/>
        <w:tabs>
          <w:tab w:val="clear" w:pos="900"/>
        </w:tabs>
        <w:spacing w:before="0" w:after="0"/>
        <w:ind w:left="0" w:firstLine="0"/>
        <w:rPr>
          <w:rFonts w:ascii="Tahoma" w:hAnsi="Tahoma" w:cs="Tahoma"/>
        </w:rPr>
      </w:pPr>
    </w:p>
    <w:p w14:paraId="0EDFD1F7" w14:textId="77777777" w:rsidR="006D58DB" w:rsidRPr="00F02931" w:rsidRDefault="00B14347" w:rsidP="00864B8A">
      <w:pPr>
        <w:spacing w:after="60"/>
        <w:ind w:left="720"/>
        <w:rPr>
          <w:rFonts w:cs="Tahoma"/>
        </w:rPr>
      </w:pPr>
      <w:r>
        <w:rPr>
          <w:rFonts w:cs="Tahoma"/>
          <w:b/>
        </w:rPr>
        <w:t>M</w:t>
      </w:r>
      <w:r w:rsidR="006D58DB" w:rsidRPr="00F02931">
        <w:rPr>
          <w:rFonts w:cs="Tahoma"/>
          <w:b/>
        </w:rPr>
        <w:t>igratietraject voor Software Assurance voor Visual Studio LightSwitch 2011</w:t>
      </w:r>
    </w:p>
    <w:p w14:paraId="0EDFD1F8" w14:textId="77777777" w:rsidR="006D58DB" w:rsidRPr="00C340AC" w:rsidRDefault="006D58DB" w:rsidP="009275A3">
      <w:pPr>
        <w:pStyle w:val="FootnoteBulletLevel1"/>
        <w:tabs>
          <w:tab w:val="clear" w:pos="900"/>
        </w:tabs>
        <w:spacing w:before="0" w:after="0"/>
        <w:ind w:left="720" w:firstLine="0"/>
        <w:rPr>
          <w:rFonts w:ascii="Tahoma" w:hAnsi="Tahoma" w:cs="Tahoma"/>
          <w:lang w:val="nl-NL"/>
        </w:rPr>
      </w:pPr>
      <w:r w:rsidRPr="00C340AC">
        <w:rPr>
          <w:rFonts w:ascii="Tahoma" w:hAnsi="Tahoma" w:cs="Tahoma"/>
          <w:sz w:val="18"/>
          <w:lang w:val="nl-NL"/>
        </w:rPr>
        <w:t>Klanten met actieve Software Assurance dekking voor Visual Studio LightSwitch 2011 op de datum van de beschikbaarheid van de download voor Visual Studio Professional 2012 kunnen gebruikmaken van Visual Studio Professional 2012. Het gebruiksrecht voor Visual Studio Professional 2012 in het kader van deze regeling vervalt op het moment dat het gebruiksrecht voor Visual Studio LightSwitch 2011 onder de corresponderende kwalificerende licenties vervalt</w:t>
      </w:r>
      <w:r w:rsidR="00595302">
        <w:rPr>
          <w:rFonts w:ascii="Tahoma" w:hAnsi="Tahoma" w:cs="Tahoma"/>
          <w:sz w:val="18"/>
          <w:lang w:val="nl-NL"/>
        </w:rPr>
        <w:t xml:space="preserve">. </w:t>
      </w:r>
      <w:r w:rsidRPr="00C340AC">
        <w:rPr>
          <w:rFonts w:ascii="Tahoma" w:hAnsi="Tahoma" w:cs="Tahoma"/>
          <w:sz w:val="18"/>
          <w:lang w:val="nl-NL"/>
        </w:rPr>
        <w:t>Voor het gebruik van Visual Studio Professional 2012 gelden de gebruiksrechten voor Visual Studio Professional 2012 en de voorwaarden van de Volume License Overeenkomst van de klant</w:t>
      </w:r>
      <w:r w:rsidR="00595302">
        <w:rPr>
          <w:rFonts w:ascii="Tahoma" w:hAnsi="Tahoma" w:cs="Tahoma"/>
          <w:sz w:val="18"/>
          <w:lang w:val="nl-NL"/>
        </w:rPr>
        <w:t xml:space="preserve">. </w:t>
      </w:r>
      <w:r w:rsidRPr="00C340AC">
        <w:rPr>
          <w:rFonts w:ascii="Tahoma" w:hAnsi="Tahoma" w:cs="Tahoma"/>
          <w:sz w:val="18"/>
          <w:lang w:val="nl-NL"/>
        </w:rPr>
        <w:t>Deze productaantekening en het licentiebewijs van de corresponderende kwalificerende licentie vormen samen het bewijs van het gebruiksrecht van de klant voor Visual Studio Professional 2012 in het kader van deze aanbieding.</w:t>
      </w:r>
    </w:p>
    <w:p w14:paraId="0EDFD1F9" w14:textId="77777777" w:rsidR="00223A77" w:rsidRDefault="00223A77" w:rsidP="009275A3">
      <w:pPr>
        <w:rPr>
          <w:rFonts w:cs="Tahoma"/>
          <w:lang w:val="nl-NL"/>
        </w:rPr>
      </w:pPr>
    </w:p>
    <w:p w14:paraId="0EDFD1FA" w14:textId="77777777" w:rsidR="00101846" w:rsidRDefault="00101846" w:rsidP="009275A3">
      <w:pPr>
        <w:rPr>
          <w:rFonts w:cs="Tahoma"/>
          <w:lang w:val="nl-NL"/>
        </w:rPr>
      </w:pPr>
    </w:p>
    <w:p w14:paraId="0EDFD1FB" w14:textId="77777777" w:rsidR="00101846" w:rsidRDefault="00101846" w:rsidP="009275A3">
      <w:pPr>
        <w:rPr>
          <w:rFonts w:cs="Tahoma"/>
          <w:lang w:val="nl-NL"/>
        </w:rPr>
      </w:pPr>
    </w:p>
    <w:p w14:paraId="0EDFD1FC" w14:textId="77777777" w:rsidR="00101846" w:rsidRDefault="00101846" w:rsidP="009275A3">
      <w:pPr>
        <w:rPr>
          <w:rFonts w:cs="Tahoma"/>
          <w:lang w:val="nl-NL"/>
        </w:rPr>
      </w:pPr>
    </w:p>
    <w:p w14:paraId="0EDFD1FD" w14:textId="77777777" w:rsidR="00101846" w:rsidRPr="00C340AC" w:rsidRDefault="00101846" w:rsidP="009275A3">
      <w:pPr>
        <w:rPr>
          <w:rFonts w:cs="Tahoma"/>
          <w:lang w:val="nl-NL"/>
        </w:rPr>
      </w:pPr>
    </w:p>
    <w:p w14:paraId="0EDFD1FE" w14:textId="77777777" w:rsidR="00691648" w:rsidRPr="00C340AC" w:rsidRDefault="00691648" w:rsidP="00691648">
      <w:pPr>
        <w:spacing w:after="60"/>
        <w:ind w:left="720"/>
        <w:rPr>
          <w:rFonts w:cs="Tahoma"/>
          <w:lang w:val="nl-NL"/>
        </w:rPr>
      </w:pPr>
      <w:r w:rsidRPr="00C340AC">
        <w:rPr>
          <w:rFonts w:cs="Tahoma"/>
          <w:b/>
          <w:bCs/>
          <w:lang w:val="nl-NL"/>
        </w:rPr>
        <w:lastRenderedPageBreak/>
        <w:t>Software Assurance-migratieroute voor Expression Studio Ultimate 4</w:t>
      </w:r>
    </w:p>
    <w:p w14:paraId="0EDFD1FF" w14:textId="77777777" w:rsidR="00691648" w:rsidRPr="00C340AC" w:rsidRDefault="00691648" w:rsidP="00691648">
      <w:pPr>
        <w:ind w:left="720"/>
        <w:rPr>
          <w:rFonts w:cs="Tahoma"/>
          <w:lang w:val="nl-NL"/>
        </w:rPr>
      </w:pPr>
      <w:r w:rsidRPr="00C340AC">
        <w:rPr>
          <w:rFonts w:cs="Tahoma"/>
          <w:lang w:val="nl-NL"/>
        </w:rPr>
        <w:t>Klanten met actieve Software Assurance-dekking voor Expression Studio Ultimate 4 komen per 1 maart 2013 in aanmerking voor het gebruik van Visual Studio Professional 2012. JHet recht op het gebruik van Visual Studio Professional 2012 verloopt wanneer het recht op het gebruik van Expression Studio Ultimate 4 in het kader van de overeenkomstige kwalificerende licentie verloopt. Gebruik van Visual Studio Professional 2012 is onderworpen aan de gebruiksrechten voor Visual Studio Professional 2012 en de voorwaarden van de licentieovereenkomst van de klant. Deze productaantekening en het bewijs van de klant van de overeenkomstige kwalificerende licentie zijn samen bewijs van het recht op gebruik van Visual Studio Professional 2012 in het kader van deze aanbieding.</w:t>
      </w:r>
    </w:p>
    <w:p w14:paraId="0EDFD200" w14:textId="77777777" w:rsidR="009275A3" w:rsidRPr="00C340AC" w:rsidRDefault="009275A3" w:rsidP="009275A3">
      <w:pPr>
        <w:rPr>
          <w:rFonts w:cs="Tahoma"/>
          <w:lang w:val="nl-NL"/>
        </w:rPr>
      </w:pPr>
    </w:p>
    <w:p w14:paraId="0EDFD201" w14:textId="77777777" w:rsidR="00F73587" w:rsidRPr="00C340AC" w:rsidRDefault="00F73587" w:rsidP="009275A3">
      <w:pPr>
        <w:rPr>
          <w:rFonts w:cs="Tahoma"/>
          <w:lang w:val="nl-NL"/>
        </w:rPr>
      </w:pPr>
    </w:p>
    <w:p w14:paraId="0EDFD202" w14:textId="77777777" w:rsidR="00223A77" w:rsidRPr="00276F80" w:rsidRDefault="00A560B6" w:rsidP="00223A77">
      <w:pPr>
        <w:pStyle w:val="Heading3"/>
        <w:rPr>
          <w:rFonts w:ascii="Tahoma" w:hAnsi="Tahoma" w:cs="Tahoma"/>
        </w:rPr>
      </w:pPr>
      <w:bookmarkStart w:id="1078" w:name="_20_Visual_Studio"/>
      <w:bookmarkStart w:id="1079" w:name="_Toc336338276"/>
      <w:bookmarkStart w:id="1080" w:name="_Toc361497123"/>
      <w:bookmarkStart w:id="1081" w:name="Aps_13VS2010ProfessionalMSDN"/>
      <w:bookmarkEnd w:id="1078"/>
      <w:r w:rsidRPr="00276F80">
        <w:rPr>
          <w:rFonts w:ascii="Tahoma" w:hAnsi="Tahoma" w:cs="Tahoma"/>
          <w:caps/>
          <w:color w:val="F66400"/>
          <w:sz w:val="22"/>
          <w:vertAlign w:val="superscript"/>
        </w:rPr>
        <w:t>21</w:t>
      </w:r>
      <w:r w:rsidRPr="00276F80">
        <w:rPr>
          <w:rFonts w:ascii="Tahoma" w:hAnsi="Tahoma" w:cs="Tahoma"/>
          <w:color w:val="F66400"/>
          <w:sz w:val="22"/>
        </w:rPr>
        <w:t xml:space="preserve"> Visual Studio Professional 2012 met MSDN</w:t>
      </w:r>
      <w:bookmarkEnd w:id="1077"/>
      <w:bookmarkEnd w:id="1079"/>
      <w:bookmarkEnd w:id="1080"/>
    </w:p>
    <w:p w14:paraId="0EDFD203" w14:textId="77777777" w:rsidR="00F6352F" w:rsidRPr="00276F80" w:rsidRDefault="00F6352F" w:rsidP="005B0791">
      <w:pPr>
        <w:ind w:left="720"/>
        <w:rPr>
          <w:rFonts w:cs="Tahoma"/>
        </w:rPr>
      </w:pPr>
    </w:p>
    <w:bookmarkEnd w:id="1081"/>
    <w:p w14:paraId="0EDFD204" w14:textId="77777777" w:rsidR="001026FD" w:rsidRPr="00276F80" w:rsidRDefault="001026FD" w:rsidP="00864B8A">
      <w:pPr>
        <w:spacing w:after="60"/>
        <w:ind w:left="720"/>
        <w:rPr>
          <w:rFonts w:cs="Tahoma"/>
        </w:rPr>
      </w:pPr>
      <w:r w:rsidRPr="00276F80">
        <w:rPr>
          <w:rFonts w:cs="Tahoma"/>
          <w:b/>
        </w:rPr>
        <w:t>Visual Studio Team Foundation Server 2012</w:t>
      </w:r>
    </w:p>
    <w:p w14:paraId="0EDFD205" w14:textId="77777777" w:rsidR="001026FD" w:rsidRPr="00C340AC" w:rsidRDefault="001026FD" w:rsidP="005B0791">
      <w:pPr>
        <w:pStyle w:val="EndnoteText"/>
        <w:tabs>
          <w:tab w:val="num" w:pos="1350"/>
        </w:tabs>
        <w:ind w:left="720"/>
        <w:rPr>
          <w:rFonts w:ascii="Tahoma" w:hAnsi="Tahoma" w:cs="Tahoma"/>
          <w:lang w:val="nl-NL"/>
        </w:rPr>
      </w:pPr>
      <w:r w:rsidRPr="00276F80">
        <w:rPr>
          <w:rFonts w:ascii="Tahoma" w:hAnsi="Tahoma" w:cs="Tahoma"/>
          <w:sz w:val="18"/>
        </w:rPr>
        <w:t xml:space="preserve">De abonnee heeft recht op één serverlicentie voor Visual Studio Team Foundation Server 2012 en één Team Foundation Server User CAL. </w:t>
      </w:r>
      <w:r w:rsidRPr="00C340AC">
        <w:rPr>
          <w:rFonts w:ascii="Tahoma" w:hAnsi="Tahoma" w:cs="Tahoma"/>
          <w:sz w:val="18"/>
          <w:lang w:val="nl-NL"/>
        </w:rPr>
        <w:t>De CAL is uitsluitend bedoeld voor gebruik door de abonnee.</w:t>
      </w:r>
    </w:p>
    <w:p w14:paraId="0EDFD206" w14:textId="77777777" w:rsidR="001026FD" w:rsidRPr="00C340AC" w:rsidRDefault="001026FD" w:rsidP="005B0791">
      <w:pPr>
        <w:pStyle w:val="EndnoteText"/>
        <w:tabs>
          <w:tab w:val="num" w:pos="1350"/>
        </w:tabs>
        <w:ind w:left="720"/>
        <w:rPr>
          <w:rFonts w:ascii="Tahoma" w:hAnsi="Tahoma" w:cs="Tahoma"/>
          <w:lang w:val="nl-NL"/>
        </w:rPr>
      </w:pPr>
    </w:p>
    <w:p w14:paraId="0EDFD207" w14:textId="77777777" w:rsidR="001026FD" w:rsidRPr="00276F80" w:rsidRDefault="001026FD" w:rsidP="00864B8A">
      <w:pPr>
        <w:spacing w:after="60"/>
        <w:ind w:left="720"/>
        <w:rPr>
          <w:rFonts w:cs="Tahoma"/>
        </w:rPr>
      </w:pPr>
      <w:r w:rsidRPr="00276F80">
        <w:rPr>
          <w:rFonts w:cs="Tahoma"/>
          <w:b/>
        </w:rPr>
        <w:t>SQL Server Parallel Data Warehouse Developer</w:t>
      </w:r>
    </w:p>
    <w:p w14:paraId="0EDFD208" w14:textId="77777777" w:rsidR="001026FD" w:rsidRPr="00C340AC" w:rsidRDefault="001026FD" w:rsidP="005B0791">
      <w:pPr>
        <w:pStyle w:val="EndnoteText"/>
        <w:tabs>
          <w:tab w:val="num" w:pos="1350"/>
        </w:tabs>
        <w:ind w:left="720"/>
        <w:rPr>
          <w:rFonts w:ascii="Tahoma" w:hAnsi="Tahoma" w:cs="Tahoma"/>
          <w:lang w:val="nl-NL"/>
        </w:rPr>
      </w:pPr>
      <w:r w:rsidRPr="00C340AC">
        <w:rPr>
          <w:rFonts w:ascii="Tahoma" w:hAnsi="Tahoma" w:cs="Tahoma"/>
          <w:sz w:val="18"/>
          <w:lang w:val="nl-NL"/>
        </w:rPr>
        <w:t>De abonnee heeft recht op één licentie voor SQL Server 2008 R2 Parallel Data Warehouse Developer.</w:t>
      </w:r>
    </w:p>
    <w:p w14:paraId="0EDFD209" w14:textId="77777777" w:rsidR="005B0791" w:rsidRPr="00C340AC" w:rsidRDefault="005B0791" w:rsidP="005B0791">
      <w:pPr>
        <w:pStyle w:val="FootnoteBulletLevel1"/>
        <w:tabs>
          <w:tab w:val="clear" w:pos="900"/>
          <w:tab w:val="num" w:pos="1350"/>
        </w:tabs>
        <w:spacing w:before="0" w:after="0"/>
        <w:ind w:left="720" w:firstLine="0"/>
        <w:rPr>
          <w:rFonts w:ascii="Tahoma" w:hAnsi="Tahoma" w:cs="Tahoma"/>
          <w:lang w:val="nl-NL"/>
        </w:rPr>
      </w:pPr>
    </w:p>
    <w:p w14:paraId="0EDFD20A" w14:textId="77777777" w:rsidR="00223A77" w:rsidRPr="00C340AC" w:rsidRDefault="00223A77" w:rsidP="00864B8A">
      <w:pPr>
        <w:spacing w:after="60"/>
        <w:ind w:left="720"/>
        <w:rPr>
          <w:rFonts w:cs="Tahoma"/>
          <w:lang w:val="nl-NL"/>
        </w:rPr>
      </w:pPr>
      <w:r w:rsidRPr="00C340AC">
        <w:rPr>
          <w:rFonts w:cs="Tahoma"/>
          <w:b/>
          <w:lang w:val="nl-NL"/>
        </w:rPr>
        <w:t>Software Assurance-migratietraject voor Visual Studio 2010 Professional met MSDN Embedded</w:t>
      </w:r>
    </w:p>
    <w:p w14:paraId="0EDFD20B" w14:textId="77777777" w:rsidR="00223A77" w:rsidRPr="00C340AC" w:rsidRDefault="00223A77" w:rsidP="005B0791">
      <w:pPr>
        <w:pStyle w:val="FootnoteBulletLevel1"/>
        <w:tabs>
          <w:tab w:val="clear" w:pos="900"/>
          <w:tab w:val="num" w:pos="1350"/>
        </w:tabs>
        <w:spacing w:before="0" w:after="0"/>
        <w:ind w:left="720" w:firstLine="0"/>
        <w:rPr>
          <w:rFonts w:ascii="Tahoma" w:hAnsi="Tahoma" w:cs="Tahoma"/>
          <w:lang w:val="nl-NL"/>
        </w:rPr>
      </w:pPr>
      <w:r w:rsidRPr="00C340AC">
        <w:rPr>
          <w:rFonts w:ascii="Tahoma" w:hAnsi="Tahoma" w:cs="Tahoma"/>
          <w:sz w:val="18"/>
          <w:lang w:val="nl-NL"/>
        </w:rPr>
        <w:t xml:space="preserve">De opvolger van Visual Studio 2010 Professional met MSDN Embedded is Visual Studio Professional 2012 met MSDN. </w:t>
      </w:r>
    </w:p>
    <w:p w14:paraId="0EDFD20C" w14:textId="77777777" w:rsidR="005B0791" w:rsidRDefault="005B0791" w:rsidP="005B0791">
      <w:pPr>
        <w:pStyle w:val="FootnoteBulletLevel1"/>
        <w:tabs>
          <w:tab w:val="clear" w:pos="900"/>
          <w:tab w:val="num" w:pos="1350"/>
        </w:tabs>
        <w:spacing w:before="0" w:after="0"/>
        <w:ind w:left="720" w:firstLine="0"/>
        <w:rPr>
          <w:rFonts w:ascii="Tahoma" w:hAnsi="Tahoma" w:cs="Tahoma"/>
          <w:lang w:val="nl-NL"/>
        </w:rPr>
      </w:pPr>
    </w:p>
    <w:p w14:paraId="0EDFD20D" w14:textId="77777777" w:rsidR="00223A77" w:rsidRPr="00C340AC" w:rsidRDefault="00223A77" w:rsidP="00864B8A">
      <w:pPr>
        <w:spacing w:after="60"/>
        <w:ind w:left="720"/>
        <w:rPr>
          <w:rFonts w:cs="Tahoma"/>
          <w:lang w:val="nl-NL"/>
        </w:rPr>
      </w:pPr>
      <w:r w:rsidRPr="00C340AC">
        <w:rPr>
          <w:rFonts w:cs="Tahoma"/>
          <w:b/>
          <w:lang w:val="nl-NL"/>
        </w:rPr>
        <w:t>Recht op grond van Software Assurance</w:t>
      </w:r>
    </w:p>
    <w:p w14:paraId="0EDFD20E" w14:textId="77777777" w:rsidR="00BE4D27" w:rsidRPr="00C340AC" w:rsidRDefault="00223A77" w:rsidP="000C6DBC">
      <w:pPr>
        <w:pStyle w:val="EndnoteText"/>
        <w:tabs>
          <w:tab w:val="left" w:pos="1170"/>
        </w:tabs>
        <w:ind w:left="720"/>
        <w:rPr>
          <w:rFonts w:ascii="Tahoma" w:hAnsi="Tahoma" w:cs="Tahoma"/>
          <w:lang w:val="nl-NL"/>
        </w:rPr>
      </w:pPr>
      <w:r w:rsidRPr="00C340AC">
        <w:rPr>
          <w:rFonts w:ascii="Tahoma" w:hAnsi="Tahoma" w:cs="Tahoma"/>
          <w:sz w:val="18"/>
          <w:lang w:val="nl-NL"/>
        </w:rPr>
        <w:t>Klanten waarvan de Software Assurance voor licenties voor de volgende producten afloopt, zijn gerechtigd de dekking te verlengen in de vorm van Visual Studio Professional 2012 met MSDN</w:t>
      </w:r>
      <w:r w:rsidR="00595302">
        <w:rPr>
          <w:rFonts w:ascii="Tahoma" w:hAnsi="Tahoma" w:cs="Tahoma"/>
          <w:sz w:val="18"/>
          <w:lang w:val="nl-NL"/>
        </w:rPr>
        <w:t xml:space="preserve">. </w:t>
      </w:r>
      <w:r w:rsidRPr="00C340AC">
        <w:rPr>
          <w:rFonts w:ascii="Tahoma" w:hAnsi="Tahoma" w:cs="Tahoma"/>
          <w:sz w:val="18"/>
          <w:lang w:val="nl-NL"/>
        </w:rPr>
        <w:t>Bij het wijzigen van het MSDN-abonnementsniveau vervangen de nieuwe gebruiksvoorwaarden de vorige en dient alle software die niet is inbegrepen in het nieuwe MSDN-abonnement, te worden verwijderd.</w:t>
      </w:r>
    </w:p>
    <w:p w14:paraId="0EDFD20F" w14:textId="77777777" w:rsidR="00223A77" w:rsidRPr="00C340AC" w:rsidRDefault="00223A77" w:rsidP="00223A77">
      <w:pPr>
        <w:pStyle w:val="EndnoteText"/>
        <w:rPr>
          <w:rFonts w:ascii="Tahoma" w:hAnsi="Tahoma" w:cs="Tahoma"/>
          <w:lang w:val="nl-NL"/>
        </w:rPr>
      </w:pPr>
    </w:p>
    <w:p w14:paraId="0EDFD210" w14:textId="77777777" w:rsidR="00223A77" w:rsidRPr="00276F80" w:rsidRDefault="00223A77" w:rsidP="005B0791">
      <w:pPr>
        <w:pStyle w:val="FootnoteBulletLevel2"/>
        <w:numPr>
          <w:ilvl w:val="0"/>
          <w:numId w:val="4"/>
        </w:numPr>
        <w:spacing w:before="0" w:after="60"/>
        <w:ind w:left="1440"/>
        <w:rPr>
          <w:rFonts w:ascii="Tahoma" w:hAnsi="Tahoma" w:cs="Tahoma"/>
        </w:rPr>
      </w:pPr>
      <w:r w:rsidRPr="00276F80">
        <w:rPr>
          <w:rFonts w:ascii="Tahoma" w:hAnsi="Tahoma" w:cs="Tahoma"/>
          <w:sz w:val="18"/>
        </w:rPr>
        <w:t>Visual Studio Ultimate met MSDN</w:t>
      </w:r>
    </w:p>
    <w:p w14:paraId="0EDFD211" w14:textId="77777777" w:rsidR="00223A77" w:rsidRPr="00276F80" w:rsidRDefault="00223A77" w:rsidP="005B0791">
      <w:pPr>
        <w:pStyle w:val="FootnoteBulletLevel2"/>
        <w:numPr>
          <w:ilvl w:val="0"/>
          <w:numId w:val="4"/>
        </w:numPr>
        <w:spacing w:before="0" w:after="60"/>
        <w:ind w:left="1440"/>
        <w:rPr>
          <w:rFonts w:ascii="Tahoma" w:hAnsi="Tahoma" w:cs="Tahoma"/>
        </w:rPr>
      </w:pPr>
      <w:r w:rsidRPr="00276F80">
        <w:rPr>
          <w:rFonts w:ascii="Tahoma" w:hAnsi="Tahoma" w:cs="Tahoma"/>
          <w:sz w:val="18"/>
        </w:rPr>
        <w:t>Visual Studio Premium met MSDN</w:t>
      </w:r>
    </w:p>
    <w:p w14:paraId="0EDFD212" w14:textId="77777777" w:rsidR="00223A77" w:rsidRPr="00276F80" w:rsidRDefault="00223A77" w:rsidP="005B0791">
      <w:pPr>
        <w:pStyle w:val="FootnoteBulletLevel2"/>
        <w:numPr>
          <w:ilvl w:val="0"/>
          <w:numId w:val="4"/>
        </w:numPr>
        <w:spacing w:before="0" w:after="60"/>
        <w:ind w:left="1440"/>
        <w:rPr>
          <w:rFonts w:ascii="Tahoma" w:hAnsi="Tahoma" w:cs="Tahoma"/>
        </w:rPr>
      </w:pPr>
      <w:r w:rsidRPr="00276F80">
        <w:rPr>
          <w:rFonts w:ascii="Tahoma" w:hAnsi="Tahoma" w:cs="Tahoma"/>
          <w:sz w:val="18"/>
        </w:rPr>
        <w:t>Visual Studio Professional met MSDN</w:t>
      </w:r>
    </w:p>
    <w:p w14:paraId="0EDFD213" w14:textId="77777777" w:rsidR="00223A77" w:rsidRPr="00276F80" w:rsidRDefault="00223A77" w:rsidP="005B0791">
      <w:pPr>
        <w:pStyle w:val="FootnoteBulletLevel2"/>
        <w:numPr>
          <w:ilvl w:val="0"/>
          <w:numId w:val="4"/>
        </w:numPr>
        <w:spacing w:before="0" w:after="60"/>
        <w:ind w:left="1440"/>
        <w:rPr>
          <w:rFonts w:ascii="Tahoma" w:hAnsi="Tahoma" w:cs="Tahoma"/>
        </w:rPr>
      </w:pPr>
      <w:r w:rsidRPr="00276F80">
        <w:rPr>
          <w:rFonts w:ascii="Tahoma" w:hAnsi="Tahoma" w:cs="Tahoma"/>
          <w:sz w:val="18"/>
        </w:rPr>
        <w:t>Visual Studio Professional met MSDN Embedded</w:t>
      </w:r>
    </w:p>
    <w:p w14:paraId="0EDFD214" w14:textId="77777777" w:rsidR="00223A77" w:rsidRPr="00276F80" w:rsidRDefault="00223A77" w:rsidP="005B0791">
      <w:pPr>
        <w:pStyle w:val="FootnoteBulletLevel2"/>
        <w:numPr>
          <w:ilvl w:val="0"/>
          <w:numId w:val="4"/>
        </w:numPr>
        <w:spacing w:before="0" w:after="60"/>
        <w:ind w:left="1440"/>
        <w:rPr>
          <w:rFonts w:ascii="Tahoma" w:hAnsi="Tahoma" w:cs="Tahoma"/>
        </w:rPr>
      </w:pPr>
      <w:r w:rsidRPr="00276F80">
        <w:rPr>
          <w:rFonts w:ascii="Tahoma" w:hAnsi="Tahoma" w:cs="Tahoma"/>
          <w:sz w:val="18"/>
        </w:rPr>
        <w:t>Visual Studio Professional met MSDN Professional</w:t>
      </w:r>
    </w:p>
    <w:p w14:paraId="0EDFD215" w14:textId="77777777" w:rsidR="00223A77" w:rsidRPr="00276F80" w:rsidRDefault="00223A77" w:rsidP="005B0791">
      <w:pPr>
        <w:pStyle w:val="FootnoteBulletLevel2"/>
        <w:numPr>
          <w:ilvl w:val="0"/>
          <w:numId w:val="4"/>
        </w:numPr>
        <w:spacing w:before="0" w:after="60"/>
        <w:ind w:left="1440"/>
        <w:rPr>
          <w:rFonts w:ascii="Tahoma" w:hAnsi="Tahoma" w:cs="Tahoma"/>
        </w:rPr>
      </w:pPr>
      <w:r w:rsidRPr="00276F80">
        <w:rPr>
          <w:rFonts w:ascii="Tahoma" w:hAnsi="Tahoma" w:cs="Tahoma"/>
          <w:sz w:val="18"/>
        </w:rPr>
        <w:t>Visual Studio Professional met MSDN Premium</w:t>
      </w:r>
    </w:p>
    <w:p w14:paraId="0EDFD216" w14:textId="77777777" w:rsidR="00223A77" w:rsidRPr="00C340AC" w:rsidRDefault="00223A77" w:rsidP="005B0791">
      <w:pPr>
        <w:pStyle w:val="FootnoteBulletLevel2"/>
        <w:numPr>
          <w:ilvl w:val="0"/>
          <w:numId w:val="4"/>
        </w:numPr>
        <w:spacing w:before="0" w:after="60"/>
        <w:ind w:left="1440"/>
        <w:rPr>
          <w:rFonts w:ascii="Tahoma" w:hAnsi="Tahoma" w:cs="Tahoma"/>
          <w:lang w:val="nl-NL"/>
        </w:rPr>
      </w:pPr>
      <w:r w:rsidRPr="00C340AC">
        <w:rPr>
          <w:rFonts w:ascii="Tahoma" w:hAnsi="Tahoma" w:cs="Tahoma"/>
          <w:sz w:val="18"/>
          <w:lang w:val="nl-NL"/>
        </w:rPr>
        <w:t>Visual Studio Team System Team Suite met MSDN Premium</w:t>
      </w:r>
    </w:p>
    <w:p w14:paraId="0EDFD217" w14:textId="77777777" w:rsidR="00223A77" w:rsidRPr="00276F80" w:rsidRDefault="00223A77" w:rsidP="005B0791">
      <w:pPr>
        <w:pStyle w:val="FootnoteBulletLevel2"/>
        <w:numPr>
          <w:ilvl w:val="0"/>
          <w:numId w:val="4"/>
        </w:numPr>
        <w:spacing w:before="0" w:after="60"/>
        <w:ind w:left="1440"/>
        <w:rPr>
          <w:rFonts w:ascii="Tahoma" w:hAnsi="Tahoma" w:cs="Tahoma"/>
        </w:rPr>
      </w:pPr>
      <w:r w:rsidRPr="00276F80">
        <w:rPr>
          <w:rFonts w:ascii="Tahoma" w:hAnsi="Tahoma" w:cs="Tahoma"/>
          <w:sz w:val="18"/>
        </w:rPr>
        <w:t>Visual Studio Team System Test Edition met MSDN Premium</w:t>
      </w:r>
    </w:p>
    <w:p w14:paraId="0EDFD218" w14:textId="77777777" w:rsidR="00223A77" w:rsidRPr="00276F80" w:rsidRDefault="00223A77" w:rsidP="005B0791">
      <w:pPr>
        <w:pStyle w:val="FootnoteBulletLevel2"/>
        <w:numPr>
          <w:ilvl w:val="0"/>
          <w:numId w:val="4"/>
        </w:numPr>
        <w:spacing w:before="0" w:after="60"/>
        <w:ind w:left="1440"/>
        <w:rPr>
          <w:rFonts w:ascii="Tahoma" w:hAnsi="Tahoma" w:cs="Tahoma"/>
        </w:rPr>
      </w:pPr>
      <w:r w:rsidRPr="00276F80">
        <w:rPr>
          <w:rFonts w:ascii="Tahoma" w:hAnsi="Tahoma" w:cs="Tahoma"/>
          <w:sz w:val="18"/>
        </w:rPr>
        <w:t>Visual Studio Team System Development Edition met MSDN Premium</w:t>
      </w:r>
    </w:p>
    <w:p w14:paraId="0EDFD219" w14:textId="77777777" w:rsidR="00223A77" w:rsidRPr="00276F80" w:rsidRDefault="00223A77" w:rsidP="005B0791">
      <w:pPr>
        <w:pStyle w:val="FootnoteBulletLevel2"/>
        <w:numPr>
          <w:ilvl w:val="0"/>
          <w:numId w:val="4"/>
        </w:numPr>
        <w:spacing w:before="0" w:after="60"/>
        <w:ind w:left="1440"/>
        <w:rPr>
          <w:rFonts w:ascii="Tahoma" w:hAnsi="Tahoma" w:cs="Tahoma"/>
        </w:rPr>
      </w:pPr>
      <w:r w:rsidRPr="00276F80">
        <w:rPr>
          <w:rFonts w:ascii="Tahoma" w:hAnsi="Tahoma" w:cs="Tahoma"/>
          <w:sz w:val="18"/>
        </w:rPr>
        <w:t xml:space="preserve">Visual Studio Team System Architecture Edition met MSDN Premium </w:t>
      </w:r>
    </w:p>
    <w:p w14:paraId="0EDFD21A" w14:textId="77777777" w:rsidR="00223A77" w:rsidRPr="00276F80" w:rsidRDefault="00223A77" w:rsidP="005B0791">
      <w:pPr>
        <w:pStyle w:val="FootnoteBulletLevel2"/>
        <w:numPr>
          <w:ilvl w:val="0"/>
          <w:numId w:val="4"/>
        </w:numPr>
        <w:spacing w:before="0" w:after="60"/>
        <w:ind w:left="1440"/>
        <w:rPr>
          <w:rFonts w:ascii="Tahoma" w:hAnsi="Tahoma" w:cs="Tahoma"/>
        </w:rPr>
      </w:pPr>
      <w:r w:rsidRPr="00276F80">
        <w:rPr>
          <w:rFonts w:ascii="Tahoma" w:hAnsi="Tahoma" w:cs="Tahoma"/>
          <w:sz w:val="18"/>
        </w:rPr>
        <w:t>Visual Studio Team System Database Edition met MSDN Premium</w:t>
      </w:r>
    </w:p>
    <w:p w14:paraId="0EDFD21B" w14:textId="77777777" w:rsidR="00223A77" w:rsidRPr="00C340AC" w:rsidRDefault="00223A77" w:rsidP="005B0791">
      <w:pPr>
        <w:pStyle w:val="FootnoteBulletLevel2"/>
        <w:numPr>
          <w:ilvl w:val="0"/>
          <w:numId w:val="4"/>
        </w:numPr>
        <w:spacing w:before="0" w:after="60"/>
        <w:ind w:left="1440"/>
        <w:rPr>
          <w:rFonts w:ascii="Tahoma" w:hAnsi="Tahoma" w:cs="Tahoma"/>
          <w:lang w:val="nl-NL"/>
        </w:rPr>
      </w:pPr>
      <w:r w:rsidRPr="00C340AC">
        <w:rPr>
          <w:rFonts w:ascii="Tahoma" w:hAnsi="Tahoma" w:cs="Tahoma"/>
          <w:sz w:val="18"/>
          <w:lang w:val="nl-NL"/>
        </w:rPr>
        <w:t>Klanten met een actief wederverkoopabonnement voor een van de bovenstaande softwaretitels</w:t>
      </w:r>
    </w:p>
    <w:p w14:paraId="0EDFD21C" w14:textId="77777777" w:rsidR="00223A77" w:rsidRPr="00C340AC" w:rsidRDefault="00223A77" w:rsidP="005B0791">
      <w:pPr>
        <w:pStyle w:val="FootnoteBulletLevel2"/>
        <w:numPr>
          <w:ilvl w:val="0"/>
          <w:numId w:val="4"/>
        </w:numPr>
        <w:spacing w:before="0" w:after="60"/>
        <w:ind w:left="1440"/>
        <w:rPr>
          <w:rFonts w:ascii="Tahoma" w:hAnsi="Tahoma" w:cs="Tahoma"/>
          <w:lang w:val="nl-NL"/>
        </w:rPr>
      </w:pPr>
      <w:r w:rsidRPr="00C340AC">
        <w:rPr>
          <w:rFonts w:ascii="Tahoma" w:hAnsi="Tahoma" w:cs="Tahoma"/>
          <w:sz w:val="18"/>
          <w:lang w:val="nl-NL"/>
        </w:rPr>
        <w:t>MSDN Essentials (verkregen met wederverkooplicentie voor Visual Studio 2010 Professional)</w:t>
      </w:r>
    </w:p>
    <w:p w14:paraId="0EDFD21D" w14:textId="77777777" w:rsidR="00223A77" w:rsidRPr="00C340AC" w:rsidRDefault="00223A77" w:rsidP="005B0791">
      <w:pPr>
        <w:pStyle w:val="FootnoteBulletLevel1"/>
        <w:spacing w:before="0" w:after="0"/>
        <w:ind w:left="0" w:firstLine="0"/>
        <w:rPr>
          <w:rFonts w:ascii="Tahoma" w:hAnsi="Tahoma" w:cs="Tahoma"/>
          <w:lang w:val="nl-NL"/>
        </w:rPr>
      </w:pPr>
    </w:p>
    <w:p w14:paraId="0EDFD21E" w14:textId="77777777" w:rsidR="00223A77" w:rsidRPr="00C340AC" w:rsidRDefault="00223A77" w:rsidP="005B0791">
      <w:pPr>
        <w:pStyle w:val="FootnoteBulletLevel1"/>
        <w:tabs>
          <w:tab w:val="clear" w:pos="900"/>
        </w:tabs>
        <w:spacing w:before="0" w:after="0"/>
        <w:ind w:left="720" w:firstLine="0"/>
        <w:rPr>
          <w:rFonts w:ascii="Tahoma" w:hAnsi="Tahoma" w:cs="Tahoma"/>
          <w:lang w:val="nl-NL"/>
        </w:rPr>
      </w:pPr>
      <w:r w:rsidRPr="00C340AC">
        <w:rPr>
          <w:rFonts w:ascii="Tahoma" w:hAnsi="Tahoma" w:cs="Tahoma"/>
          <w:sz w:val="18"/>
          <w:lang w:val="nl-NL"/>
        </w:rPr>
        <w:t xml:space="preserve">Klanten met een Enterprise, Select of Open Value Overeenkomst met actieve Software Assurance-dekking voor Visual Studio 2012 Professional met MSDN kunnen ook opwaarderen naar Visual Studio 2012 Premium met MSDN of Visual Studio 2012 Ultimate met MSDN door de desbetreffende </w:t>
      </w:r>
      <w:hyperlink w:anchor="Step_Up" w:history="1">
        <w:r w:rsidRPr="00C340AC">
          <w:rPr>
            <w:rFonts w:ascii="Tahoma" w:hAnsi="Tahoma" w:cs="Tahoma"/>
            <w:sz w:val="18"/>
            <w:lang w:val="nl-NL"/>
          </w:rPr>
          <w:t>Opwaarderings-SKU</w:t>
        </w:r>
      </w:hyperlink>
      <w:r w:rsidRPr="00C340AC">
        <w:rPr>
          <w:rFonts w:ascii="Tahoma" w:hAnsi="Tahoma" w:cs="Tahoma"/>
          <w:sz w:val="18"/>
          <w:lang w:val="nl-NL"/>
        </w:rPr>
        <w:t>´s te verkrijgen.</w:t>
      </w:r>
    </w:p>
    <w:p w14:paraId="0EDFD21F" w14:textId="77777777" w:rsidR="005B0791" w:rsidRDefault="005B0791" w:rsidP="005B0791">
      <w:pPr>
        <w:pStyle w:val="FootnoteBulletLevel2"/>
        <w:tabs>
          <w:tab w:val="clear" w:pos="1260"/>
        </w:tabs>
        <w:spacing w:before="0"/>
        <w:ind w:left="720" w:firstLine="0"/>
        <w:rPr>
          <w:rFonts w:ascii="Tahoma" w:hAnsi="Tahoma" w:cs="Tahoma"/>
          <w:lang w:val="nl-NL"/>
        </w:rPr>
      </w:pPr>
    </w:p>
    <w:p w14:paraId="0EDFD220" w14:textId="77777777" w:rsidR="00101846" w:rsidRDefault="00101846" w:rsidP="005B0791">
      <w:pPr>
        <w:pStyle w:val="FootnoteBulletLevel2"/>
        <w:tabs>
          <w:tab w:val="clear" w:pos="1260"/>
        </w:tabs>
        <w:spacing w:before="0"/>
        <w:ind w:left="720" w:firstLine="0"/>
        <w:rPr>
          <w:rFonts w:ascii="Tahoma" w:hAnsi="Tahoma" w:cs="Tahoma"/>
          <w:lang w:val="nl-NL"/>
        </w:rPr>
      </w:pPr>
    </w:p>
    <w:p w14:paraId="0EDFD221" w14:textId="77777777" w:rsidR="00101846" w:rsidRDefault="00101846" w:rsidP="005B0791">
      <w:pPr>
        <w:pStyle w:val="FootnoteBulletLevel2"/>
        <w:tabs>
          <w:tab w:val="clear" w:pos="1260"/>
        </w:tabs>
        <w:spacing w:before="0"/>
        <w:ind w:left="720" w:firstLine="0"/>
        <w:rPr>
          <w:rFonts w:ascii="Tahoma" w:hAnsi="Tahoma" w:cs="Tahoma"/>
          <w:lang w:val="nl-NL"/>
        </w:rPr>
      </w:pPr>
    </w:p>
    <w:p w14:paraId="0EDFD222" w14:textId="77777777" w:rsidR="00101846" w:rsidRPr="00C340AC" w:rsidRDefault="00101846" w:rsidP="005B0791">
      <w:pPr>
        <w:pStyle w:val="FootnoteBulletLevel2"/>
        <w:tabs>
          <w:tab w:val="clear" w:pos="1260"/>
        </w:tabs>
        <w:spacing w:before="0"/>
        <w:ind w:left="720" w:firstLine="0"/>
        <w:rPr>
          <w:rFonts w:ascii="Tahoma" w:hAnsi="Tahoma" w:cs="Tahoma"/>
          <w:lang w:val="nl-NL"/>
        </w:rPr>
      </w:pPr>
    </w:p>
    <w:p w14:paraId="0EDFD223" w14:textId="77777777" w:rsidR="0055611F" w:rsidRPr="00C340AC" w:rsidRDefault="009B2474" w:rsidP="00864B8A">
      <w:pPr>
        <w:spacing w:after="60"/>
        <w:ind w:left="720"/>
        <w:rPr>
          <w:rFonts w:cs="Tahoma"/>
          <w:lang w:val="nl-NL"/>
        </w:rPr>
      </w:pPr>
      <w:r w:rsidRPr="00C340AC">
        <w:rPr>
          <w:rFonts w:cs="Tahoma"/>
          <w:b/>
          <w:lang w:val="nl-NL"/>
        </w:rPr>
        <w:lastRenderedPageBreak/>
        <w:t>Abonnementsdiensten</w:t>
      </w:r>
    </w:p>
    <w:p w14:paraId="0EDFD224" w14:textId="77777777" w:rsidR="0055611F" w:rsidRPr="00C340AC" w:rsidRDefault="0055611F" w:rsidP="005B0791">
      <w:pPr>
        <w:pStyle w:val="FootnoteBulletLevel2"/>
        <w:tabs>
          <w:tab w:val="clear" w:pos="1260"/>
        </w:tabs>
        <w:spacing w:before="0"/>
        <w:ind w:left="720" w:firstLine="0"/>
        <w:rPr>
          <w:rFonts w:ascii="Tahoma" w:hAnsi="Tahoma" w:cs="Tahoma"/>
          <w:lang w:val="nl-NL"/>
        </w:rPr>
      </w:pPr>
      <w:r w:rsidRPr="00C340AC">
        <w:rPr>
          <w:rFonts w:ascii="Tahoma" w:hAnsi="Tahoma" w:cs="Tahoma"/>
          <w:sz w:val="18"/>
          <w:lang w:val="nl-NL"/>
        </w:rPr>
        <w:t>MSDN-abonnementsdiensten, met inbegrip van downloads, productcodes, Windows Azure-voorzieningen, Office 365 Developer-voorzieningen, e-learning, technische ondersteuning, Windows Store-voorzieningen en andere diensten, zijn alleen beschikbaar wanneer het abonnement actief is.</w:t>
      </w:r>
    </w:p>
    <w:p w14:paraId="0EDFD225" w14:textId="77777777" w:rsidR="002A2052" w:rsidRDefault="002A2052" w:rsidP="005B0791">
      <w:pPr>
        <w:pStyle w:val="FootnoteBulletLevel1"/>
        <w:tabs>
          <w:tab w:val="clear" w:pos="900"/>
        </w:tabs>
        <w:spacing w:before="0" w:after="0"/>
        <w:ind w:left="720" w:firstLine="0"/>
        <w:rPr>
          <w:rFonts w:ascii="Tahoma" w:hAnsi="Tahoma" w:cs="Tahoma"/>
          <w:lang w:val="nl-NL"/>
        </w:rPr>
      </w:pPr>
    </w:p>
    <w:p w14:paraId="0EDFD226" w14:textId="77777777" w:rsidR="0055611F" w:rsidRPr="00C340AC" w:rsidRDefault="009B2474" w:rsidP="00864B8A">
      <w:pPr>
        <w:spacing w:after="60"/>
        <w:ind w:left="720"/>
        <w:rPr>
          <w:rFonts w:cs="Tahoma"/>
          <w:lang w:val="nl-NL"/>
        </w:rPr>
      </w:pPr>
      <w:r w:rsidRPr="00C340AC">
        <w:rPr>
          <w:rFonts w:cs="Tahoma"/>
          <w:b/>
          <w:lang w:val="nl-NL"/>
        </w:rPr>
        <w:t>Windows Azure-platformdiensten</w:t>
      </w:r>
    </w:p>
    <w:p w14:paraId="0EDFD227" w14:textId="77777777" w:rsidR="0055611F" w:rsidRDefault="0055611F" w:rsidP="005B0791">
      <w:pPr>
        <w:pStyle w:val="FootnoteBulletLevel2"/>
        <w:tabs>
          <w:tab w:val="clear" w:pos="1260"/>
        </w:tabs>
        <w:spacing w:before="0"/>
        <w:ind w:left="720" w:firstLine="0"/>
        <w:rPr>
          <w:rFonts w:ascii="Tahoma" w:hAnsi="Tahoma" w:cs="Tahoma"/>
          <w:sz w:val="18"/>
          <w:lang w:val="nl-NL"/>
        </w:rPr>
      </w:pPr>
      <w:r w:rsidRPr="00C340AC">
        <w:rPr>
          <w:rFonts w:ascii="Tahoma" w:hAnsi="Tahoma" w:cs="Tahoma"/>
          <w:sz w:val="18"/>
          <w:lang w:val="nl-NL"/>
        </w:rPr>
        <w:t>Windows Azure-voorzieningen kunnen niet worden gecombineerd vanuit meerdere MSDN-abonnementen tot één Windows Azure-account. Op het gebruik van Windows Azure zijn de Windows Azure-gebruiksvoorwaarden van toepassing.</w:t>
      </w:r>
    </w:p>
    <w:p w14:paraId="0EDFD228" w14:textId="77777777" w:rsidR="00FA1346" w:rsidRDefault="00FA1346" w:rsidP="005B0791">
      <w:pPr>
        <w:pStyle w:val="FootnoteBulletLevel2"/>
        <w:tabs>
          <w:tab w:val="clear" w:pos="1260"/>
        </w:tabs>
        <w:spacing w:before="0"/>
        <w:ind w:left="720" w:firstLine="0"/>
        <w:rPr>
          <w:rFonts w:ascii="Tahoma" w:hAnsi="Tahoma" w:cs="Tahoma"/>
          <w:sz w:val="18"/>
          <w:lang w:val="nl-NL"/>
        </w:rPr>
      </w:pPr>
    </w:p>
    <w:p w14:paraId="0EDFD229" w14:textId="77777777" w:rsidR="00FA1346" w:rsidRPr="00C340AC" w:rsidRDefault="00FA1346" w:rsidP="00FA1346">
      <w:pPr>
        <w:spacing w:after="60"/>
        <w:ind w:left="720"/>
        <w:rPr>
          <w:rFonts w:cs="Tahoma"/>
          <w:lang w:val="nl-NL"/>
        </w:rPr>
      </w:pPr>
      <w:r w:rsidRPr="00C340AC">
        <w:rPr>
          <w:rFonts w:cs="Tahoma"/>
          <w:b/>
          <w:lang w:val="nl-NL"/>
        </w:rPr>
        <w:t>Aanvullende licentievoorwaarden voor MSDN-abonnementen</w:t>
      </w:r>
    </w:p>
    <w:p w14:paraId="0EDFD22A" w14:textId="77777777" w:rsidR="00FA1346" w:rsidRPr="00C340AC" w:rsidRDefault="00FA1346" w:rsidP="00FA1346">
      <w:pPr>
        <w:pStyle w:val="PURBlueStrong-Indented"/>
        <w:ind w:left="990"/>
        <w:rPr>
          <w:rFonts w:ascii="Tahoma" w:hAnsi="Tahoma" w:cs="Tahoma"/>
          <w:lang w:val="nl-NL"/>
        </w:rPr>
      </w:pPr>
      <w:r w:rsidRPr="00C340AC">
        <w:rPr>
          <w:rFonts w:ascii="Tahoma" w:hAnsi="Tahoma" w:cs="Tahoma"/>
          <w:smallCaps w:val="0"/>
          <w:color w:val="auto"/>
          <w:sz w:val="18"/>
          <w:szCs w:val="18"/>
          <w:lang w:val="nl-NL"/>
        </w:rPr>
        <w:t>De software uitvoeren op gedeelde servers van derden</w:t>
      </w:r>
    </w:p>
    <w:p w14:paraId="0EDFD22B" w14:textId="77777777" w:rsidR="00FA1346" w:rsidRPr="00C340AC" w:rsidRDefault="00FA1346" w:rsidP="006911C3">
      <w:pPr>
        <w:pStyle w:val="PURBody-Indented"/>
        <w:numPr>
          <w:ilvl w:val="0"/>
          <w:numId w:val="129"/>
        </w:numPr>
        <w:spacing w:after="0"/>
        <w:ind w:left="1440" w:hanging="270"/>
        <w:rPr>
          <w:rFonts w:ascii="Tahoma" w:hAnsi="Tahoma" w:cs="Tahoma"/>
          <w:lang w:val="nl-NL"/>
        </w:rPr>
      </w:pPr>
      <w:r w:rsidRPr="00C340AC">
        <w:rPr>
          <w:rFonts w:ascii="Tahoma" w:hAnsi="Tahoma" w:cs="Tahoma"/>
          <w:sz w:val="18"/>
          <w:szCs w:val="18"/>
          <w:lang w:val="nl-NL"/>
        </w:rPr>
        <w:t>De Gelicentieerde Gebruiker mag de software uitvoeren op gedeelde servers van derden bij Gekwalificeerde MSDN Cloud-partners.</w:t>
      </w:r>
    </w:p>
    <w:p w14:paraId="0EDFD22C" w14:textId="77777777" w:rsidR="00FA1346" w:rsidRPr="00C340AC" w:rsidRDefault="00FA1346" w:rsidP="006911C3">
      <w:pPr>
        <w:pStyle w:val="PURBody-Indented"/>
        <w:numPr>
          <w:ilvl w:val="0"/>
          <w:numId w:val="129"/>
        </w:numPr>
        <w:spacing w:after="0"/>
        <w:ind w:left="1440" w:hanging="270"/>
        <w:rPr>
          <w:rFonts w:ascii="Tahoma" w:hAnsi="Tahoma" w:cs="Tahoma"/>
          <w:lang w:val="nl-NL"/>
        </w:rPr>
      </w:pPr>
      <w:r w:rsidRPr="00C340AC">
        <w:rPr>
          <w:rFonts w:ascii="Tahoma" w:hAnsi="Tahoma" w:cs="Tahoma"/>
          <w:sz w:val="18"/>
          <w:szCs w:val="18"/>
          <w:lang w:val="nl-NL"/>
        </w:rPr>
        <w:t>Het gebruik van de software blijft onderworpen aan de voorwaarden van uw licentieovereenkomst.</w:t>
      </w:r>
    </w:p>
    <w:p w14:paraId="0EDFD22D" w14:textId="77777777" w:rsidR="00FA1346" w:rsidRPr="00C340AC" w:rsidRDefault="00FA1346" w:rsidP="006911C3">
      <w:pPr>
        <w:pStyle w:val="PURBullet-Indented"/>
        <w:numPr>
          <w:ilvl w:val="0"/>
          <w:numId w:val="129"/>
        </w:numPr>
        <w:spacing w:after="0"/>
        <w:ind w:left="1440" w:hanging="270"/>
        <w:rPr>
          <w:rFonts w:ascii="Tahoma" w:hAnsi="Tahoma" w:cs="Tahoma"/>
          <w:lang w:val="nl-NL"/>
        </w:rPr>
      </w:pPr>
      <w:r w:rsidRPr="00C340AC">
        <w:rPr>
          <w:rFonts w:ascii="Tahoma" w:hAnsi="Tahoma" w:cs="Tahoma"/>
          <w:sz w:val="18"/>
          <w:szCs w:val="18"/>
          <w:lang w:val="nl-NL"/>
        </w:rPr>
        <w:t>Uitgezonderd hetgeen hier is bepaald, is het artikel Hulpmiddelen voor ontwikkelaars in de Product Use Rights van toepassing op het gebruik van de software.</w:t>
      </w:r>
    </w:p>
    <w:p w14:paraId="0EDFD22E" w14:textId="77777777" w:rsidR="00FA1346" w:rsidRPr="00C340AC" w:rsidRDefault="00FA1346" w:rsidP="006911C3">
      <w:pPr>
        <w:pStyle w:val="PURBullet-Indented"/>
        <w:numPr>
          <w:ilvl w:val="0"/>
          <w:numId w:val="129"/>
        </w:numPr>
        <w:spacing w:after="0"/>
        <w:ind w:left="1440" w:hanging="270"/>
        <w:rPr>
          <w:rFonts w:ascii="Tahoma" w:hAnsi="Tahoma" w:cs="Tahoma"/>
          <w:lang w:val="nl-NL"/>
        </w:rPr>
      </w:pPr>
      <w:r w:rsidRPr="00C340AC">
        <w:rPr>
          <w:rFonts w:ascii="Tahoma" w:hAnsi="Tahoma" w:cs="Tahoma"/>
          <w:sz w:val="18"/>
          <w:szCs w:val="18"/>
          <w:lang w:val="nl-NL"/>
        </w:rPr>
        <w:t>Niettegenstaande de hierboven verleende rechten is het de Gelicentieerde Gebruiker niet toegestaan Office Professional Plus of System Center Virtual Machine Manager uit te voeren voor productiedoeleinden, en is het niet toegestaan Window Server of Windows-clientsoftware voor welk doeleinde dan ook uit te voeren op gedeelde servers van derden.</w:t>
      </w:r>
    </w:p>
    <w:p w14:paraId="0EDFD22F" w14:textId="77777777" w:rsidR="00FA1346" w:rsidRPr="00C340AC" w:rsidRDefault="00FA1346" w:rsidP="006911C3">
      <w:pPr>
        <w:pStyle w:val="PURBullet-Indented"/>
        <w:numPr>
          <w:ilvl w:val="0"/>
          <w:numId w:val="129"/>
        </w:numPr>
        <w:spacing w:after="0"/>
        <w:ind w:left="1440" w:hanging="270"/>
        <w:rPr>
          <w:rFonts w:ascii="Tahoma" w:hAnsi="Tahoma" w:cs="Tahoma"/>
          <w:lang w:val="nl-NL"/>
        </w:rPr>
      </w:pPr>
      <w:r w:rsidRPr="00C340AC">
        <w:rPr>
          <w:rFonts w:ascii="Tahoma" w:hAnsi="Tahoma" w:cs="Tahoma"/>
          <w:sz w:val="18"/>
          <w:szCs w:val="18"/>
          <w:lang w:val="nl-NL"/>
        </w:rPr>
        <w:t>Het recht om software uit te voeren op gedeelde servers van derden loopt af op het moment dat uw MSDN-abonnement afloopt.</w:t>
      </w:r>
    </w:p>
    <w:p w14:paraId="0EDFD230" w14:textId="77777777" w:rsidR="00FA1346" w:rsidRPr="00C340AC" w:rsidRDefault="00FA1346" w:rsidP="00FA1346">
      <w:pPr>
        <w:pStyle w:val="PURBullet-Indented"/>
        <w:spacing w:after="0"/>
        <w:ind w:left="990" w:firstLine="0"/>
        <w:rPr>
          <w:rFonts w:ascii="Tahoma" w:hAnsi="Tahoma" w:cs="Tahoma"/>
          <w:lang w:val="nl-NL"/>
        </w:rPr>
      </w:pPr>
    </w:p>
    <w:p w14:paraId="0EDFD231" w14:textId="77777777" w:rsidR="00FA1346" w:rsidRPr="00C340AC" w:rsidRDefault="00FA1346" w:rsidP="00FA1346">
      <w:pPr>
        <w:keepNext/>
        <w:spacing w:after="60"/>
        <w:ind w:left="994"/>
        <w:rPr>
          <w:rFonts w:cs="Tahoma"/>
          <w:lang w:val="nl-NL"/>
        </w:rPr>
      </w:pPr>
      <w:r w:rsidRPr="00C340AC">
        <w:rPr>
          <w:rFonts w:cs="Tahoma"/>
          <w:b/>
          <w:szCs w:val="18"/>
          <w:lang w:val="nl-NL"/>
        </w:rPr>
        <w:t>Gekwalificeerde MSDN Cloud-partners</w:t>
      </w:r>
    </w:p>
    <w:p w14:paraId="0EDFD232" w14:textId="77777777" w:rsidR="00FA1346" w:rsidRPr="00C340AC" w:rsidRDefault="00FA1346" w:rsidP="00FA1346">
      <w:pPr>
        <w:pStyle w:val="PURBody-Indented"/>
        <w:spacing w:after="60"/>
        <w:ind w:left="990"/>
        <w:rPr>
          <w:rFonts w:ascii="Tahoma" w:hAnsi="Tahoma" w:cs="Tahoma"/>
          <w:lang w:val="nl-NL"/>
        </w:rPr>
      </w:pPr>
      <w:r w:rsidRPr="00C340AC">
        <w:rPr>
          <w:rFonts w:ascii="Tahoma" w:hAnsi="Tahoma" w:cs="Tahoma"/>
          <w:sz w:val="18"/>
          <w:szCs w:val="18"/>
          <w:lang w:val="nl-NL"/>
        </w:rPr>
        <w:t xml:space="preserve">Om de software uit te voeren op gedeelde servers van derden moet u: </w:t>
      </w:r>
    </w:p>
    <w:p w14:paraId="0EDFD233" w14:textId="77777777" w:rsidR="00FA1346" w:rsidRPr="00C340AC" w:rsidRDefault="00FA1346" w:rsidP="006911C3">
      <w:pPr>
        <w:pStyle w:val="PURBody-Indented"/>
        <w:numPr>
          <w:ilvl w:val="0"/>
          <w:numId w:val="130"/>
        </w:numPr>
        <w:spacing w:after="0"/>
        <w:ind w:left="1440" w:hanging="270"/>
        <w:rPr>
          <w:rFonts w:ascii="Tahoma" w:hAnsi="Tahoma" w:cs="Tahoma"/>
          <w:lang w:val="nl-NL"/>
        </w:rPr>
      </w:pPr>
      <w:r w:rsidRPr="00C340AC">
        <w:rPr>
          <w:rFonts w:ascii="Tahoma" w:hAnsi="Tahoma" w:cs="Tahoma"/>
          <w:sz w:val="18"/>
          <w:szCs w:val="18"/>
          <w:lang w:val="nl-NL"/>
        </w:rPr>
        <w:t>Uw MSDN-abonnement activeren door uw Microsoft-account te koppelen aan het MSDN-abonnement.</w:t>
      </w:r>
    </w:p>
    <w:p w14:paraId="0EDFD234" w14:textId="77777777" w:rsidR="00FA1346" w:rsidRPr="00C340AC" w:rsidRDefault="00FA1346" w:rsidP="006911C3">
      <w:pPr>
        <w:pStyle w:val="PURBody-Indented"/>
        <w:numPr>
          <w:ilvl w:val="0"/>
          <w:numId w:val="130"/>
        </w:numPr>
        <w:spacing w:after="0"/>
        <w:ind w:left="1440" w:hanging="270"/>
        <w:rPr>
          <w:rFonts w:ascii="Tahoma" w:hAnsi="Tahoma" w:cs="Tahoma"/>
          <w:lang w:val="nl-NL"/>
        </w:rPr>
      </w:pPr>
      <w:r w:rsidRPr="00C340AC">
        <w:rPr>
          <w:rFonts w:ascii="Tahoma" w:hAnsi="Tahoma" w:cs="Tahoma"/>
          <w:sz w:val="18"/>
          <w:szCs w:val="18"/>
          <w:lang w:val="nl-NL"/>
        </w:rPr>
        <w:t xml:space="preserve">Uw licenties uitsluitend implementeren bij Windows Azure-platformdiensten of Gekwalificeerde MSDN Cloud-partners. Een lijst van Gekwalificeerde MSDN Cloud-partners is beschikbaar op </w:t>
      </w:r>
      <w:hyperlink r:id="rId40" w:history="1">
        <w:r w:rsidRPr="00C340AC">
          <w:rPr>
            <w:rStyle w:val="Hyperlink"/>
            <w:rFonts w:ascii="Tahoma" w:hAnsi="Tahoma" w:cs="Tahoma"/>
            <w:sz w:val="18"/>
            <w:szCs w:val="18"/>
            <w:lang w:val="nl-NL"/>
          </w:rPr>
          <w:t>http://go.microsoft.com/fwlink/?LinkId=294716</w:t>
        </w:r>
      </w:hyperlink>
    </w:p>
    <w:p w14:paraId="0EDFD235" w14:textId="77777777" w:rsidR="00FA1346" w:rsidRPr="00FA1346" w:rsidRDefault="00FA1346" w:rsidP="006911C3">
      <w:pPr>
        <w:pStyle w:val="PURBullet-Indented"/>
        <w:numPr>
          <w:ilvl w:val="0"/>
          <w:numId w:val="130"/>
        </w:numPr>
        <w:spacing w:after="0"/>
        <w:ind w:left="1440" w:hanging="270"/>
        <w:rPr>
          <w:rFonts w:ascii="Tahoma" w:hAnsi="Tahoma" w:cs="Tahoma"/>
          <w:lang w:val="nl-NL"/>
        </w:rPr>
      </w:pPr>
      <w:r w:rsidRPr="00C340AC">
        <w:rPr>
          <w:rFonts w:ascii="Tahoma" w:hAnsi="Tahoma" w:cs="Tahoma"/>
          <w:sz w:val="18"/>
          <w:szCs w:val="18"/>
          <w:lang w:val="nl-NL"/>
        </w:rPr>
        <w:t xml:space="preserve">Ermee instemmen dat u verantwoordelijk blijft voor de verplichtingen op grond van uw Volume Licensing-overeenkomst met betrekking tot de software die voor u wordt geïmplementeerd en beheerd op gedeelde servers. </w:t>
      </w:r>
    </w:p>
    <w:p w14:paraId="0EDFD236" w14:textId="77777777" w:rsidR="005B0791" w:rsidRPr="00966B9E" w:rsidRDefault="005B0791" w:rsidP="005B0791">
      <w:pPr>
        <w:pStyle w:val="FootnoteBulletLevel2"/>
        <w:tabs>
          <w:tab w:val="clear" w:pos="1260"/>
        </w:tabs>
        <w:spacing w:before="0"/>
        <w:ind w:left="0" w:firstLine="0"/>
        <w:rPr>
          <w:rFonts w:ascii="Tahoma" w:hAnsi="Tahoma" w:cs="Tahoma"/>
          <w:sz w:val="18"/>
          <w:szCs w:val="18"/>
          <w:lang w:val="nl-NL"/>
        </w:rPr>
      </w:pPr>
    </w:p>
    <w:p w14:paraId="0EDFD237" w14:textId="77777777" w:rsidR="005B0791" w:rsidRPr="00966B9E" w:rsidRDefault="005B0791" w:rsidP="005B0791">
      <w:pPr>
        <w:pStyle w:val="FootnoteBulletLevel2"/>
        <w:tabs>
          <w:tab w:val="clear" w:pos="1260"/>
        </w:tabs>
        <w:spacing w:before="0"/>
        <w:ind w:left="0" w:firstLine="0"/>
        <w:rPr>
          <w:rFonts w:ascii="Tahoma" w:hAnsi="Tahoma" w:cs="Tahoma"/>
          <w:sz w:val="18"/>
          <w:szCs w:val="18"/>
          <w:lang w:val="nl-NL"/>
        </w:rPr>
      </w:pPr>
    </w:p>
    <w:p w14:paraId="0EDFD238" w14:textId="77777777" w:rsidR="00223A77" w:rsidRPr="00276F80" w:rsidRDefault="00A560B6" w:rsidP="00223A77">
      <w:pPr>
        <w:pStyle w:val="Heading3"/>
        <w:rPr>
          <w:rFonts w:ascii="Tahoma" w:hAnsi="Tahoma" w:cs="Tahoma"/>
        </w:rPr>
      </w:pPr>
      <w:bookmarkStart w:id="1082" w:name="_21_Visual_Studio"/>
      <w:bookmarkStart w:id="1083" w:name="_Toc336338277"/>
      <w:bookmarkStart w:id="1084" w:name="_Toc361497124"/>
      <w:bookmarkStart w:id="1085" w:name="_Toc252341837"/>
      <w:bookmarkStart w:id="1086" w:name="Aps_16VS2010PremiumMSDN"/>
      <w:bookmarkEnd w:id="1082"/>
      <w:r w:rsidRPr="00276F80">
        <w:rPr>
          <w:rFonts w:ascii="Tahoma" w:hAnsi="Tahoma" w:cs="Tahoma"/>
          <w:caps/>
          <w:color w:val="F66400"/>
          <w:sz w:val="22"/>
          <w:vertAlign w:val="superscript"/>
        </w:rPr>
        <w:t>22</w:t>
      </w:r>
      <w:r w:rsidRPr="00276F80">
        <w:rPr>
          <w:rFonts w:ascii="Tahoma" w:hAnsi="Tahoma" w:cs="Tahoma"/>
          <w:color w:val="F66400"/>
          <w:sz w:val="22"/>
        </w:rPr>
        <w:t xml:space="preserve"> Visual Studio Premium 2012 met MSDN</w:t>
      </w:r>
      <w:bookmarkEnd w:id="1083"/>
      <w:bookmarkEnd w:id="1084"/>
      <w:bookmarkEnd w:id="1085"/>
    </w:p>
    <w:bookmarkEnd w:id="1086"/>
    <w:p w14:paraId="0EDFD239" w14:textId="77777777" w:rsidR="00CB436E" w:rsidRPr="00276F80" w:rsidRDefault="00CB436E" w:rsidP="00CB436E">
      <w:pPr>
        <w:pStyle w:val="FootnoteBulletLevel1"/>
        <w:tabs>
          <w:tab w:val="clear" w:pos="900"/>
        </w:tabs>
        <w:spacing w:before="0" w:after="0"/>
        <w:ind w:left="720" w:firstLine="0"/>
        <w:rPr>
          <w:rFonts w:ascii="Tahoma" w:hAnsi="Tahoma" w:cs="Tahoma"/>
        </w:rPr>
      </w:pPr>
    </w:p>
    <w:p w14:paraId="0EDFD23A" w14:textId="77777777" w:rsidR="001026FD" w:rsidRPr="00276F80" w:rsidRDefault="001026FD" w:rsidP="00864B8A">
      <w:pPr>
        <w:spacing w:after="60"/>
        <w:ind w:left="720"/>
        <w:rPr>
          <w:rFonts w:cs="Tahoma"/>
        </w:rPr>
      </w:pPr>
      <w:r w:rsidRPr="00276F80">
        <w:rPr>
          <w:rFonts w:cs="Tahoma"/>
          <w:b/>
        </w:rPr>
        <w:t>Visual Studio Team Foundation Server 2012</w:t>
      </w:r>
    </w:p>
    <w:p w14:paraId="0EDFD23B" w14:textId="77777777" w:rsidR="001026FD" w:rsidRPr="00C340AC" w:rsidRDefault="001026FD" w:rsidP="00CB436E">
      <w:pPr>
        <w:pStyle w:val="EndnoteText"/>
        <w:ind w:left="720"/>
        <w:rPr>
          <w:rFonts w:ascii="Tahoma" w:hAnsi="Tahoma" w:cs="Tahoma"/>
          <w:lang w:val="nl-NL"/>
        </w:rPr>
      </w:pPr>
      <w:r w:rsidRPr="00276F80">
        <w:rPr>
          <w:rFonts w:ascii="Tahoma" w:hAnsi="Tahoma" w:cs="Tahoma"/>
          <w:sz w:val="18"/>
        </w:rPr>
        <w:t xml:space="preserve">De abonnee heeft recht op één serverlicentie voor Visual Studio Team Foundation Server 2012 en één Team Foundation Server User CAL. </w:t>
      </w:r>
      <w:r w:rsidRPr="00C340AC">
        <w:rPr>
          <w:rFonts w:ascii="Tahoma" w:hAnsi="Tahoma" w:cs="Tahoma"/>
          <w:sz w:val="18"/>
          <w:lang w:val="nl-NL"/>
        </w:rPr>
        <w:t>De CAL is uitsluitend bedoeld voor gebruik door de abonnee.</w:t>
      </w:r>
    </w:p>
    <w:p w14:paraId="0EDFD23C" w14:textId="77777777" w:rsidR="001026FD" w:rsidRPr="00C340AC" w:rsidRDefault="001026FD" w:rsidP="00CB436E">
      <w:pPr>
        <w:pStyle w:val="EndnoteText"/>
        <w:ind w:left="720"/>
        <w:rPr>
          <w:rFonts w:ascii="Tahoma" w:hAnsi="Tahoma" w:cs="Tahoma"/>
          <w:lang w:val="nl-NL"/>
        </w:rPr>
      </w:pPr>
    </w:p>
    <w:p w14:paraId="0EDFD23D" w14:textId="77777777" w:rsidR="001026FD" w:rsidRPr="00276F80" w:rsidRDefault="001026FD" w:rsidP="00864B8A">
      <w:pPr>
        <w:spacing w:after="60"/>
        <w:ind w:left="720"/>
        <w:rPr>
          <w:rFonts w:cs="Tahoma"/>
        </w:rPr>
      </w:pPr>
      <w:r w:rsidRPr="00276F80">
        <w:rPr>
          <w:rFonts w:cs="Tahoma"/>
          <w:b/>
        </w:rPr>
        <w:t>SQL Server Parallel Data Warehouse Developer</w:t>
      </w:r>
    </w:p>
    <w:p w14:paraId="0EDFD23E" w14:textId="77777777" w:rsidR="001026FD" w:rsidRPr="00C340AC" w:rsidRDefault="001026FD" w:rsidP="00CB436E">
      <w:pPr>
        <w:pStyle w:val="EndnoteText"/>
        <w:ind w:left="720"/>
        <w:rPr>
          <w:rFonts w:ascii="Tahoma" w:hAnsi="Tahoma" w:cs="Tahoma"/>
          <w:lang w:val="nl-NL"/>
        </w:rPr>
      </w:pPr>
      <w:r w:rsidRPr="00C340AC">
        <w:rPr>
          <w:rFonts w:ascii="Tahoma" w:hAnsi="Tahoma" w:cs="Tahoma"/>
          <w:sz w:val="18"/>
          <w:lang w:val="nl-NL"/>
        </w:rPr>
        <w:t>De abonnee heeft recht op één licentie voor SQL Server 2008 R2 Parallel Data Warehouse Developer.</w:t>
      </w:r>
    </w:p>
    <w:p w14:paraId="0EDFD23F" w14:textId="77777777" w:rsidR="00E27BA5" w:rsidRPr="00C340AC" w:rsidRDefault="00E27BA5" w:rsidP="00CB436E">
      <w:pPr>
        <w:pStyle w:val="FootnoteBulletLevel1"/>
        <w:tabs>
          <w:tab w:val="clear" w:pos="900"/>
        </w:tabs>
        <w:spacing w:before="0" w:after="0"/>
        <w:ind w:left="720" w:firstLine="0"/>
        <w:rPr>
          <w:rFonts w:ascii="Tahoma" w:hAnsi="Tahoma" w:cs="Tahoma"/>
          <w:lang w:val="nl-NL"/>
        </w:rPr>
      </w:pPr>
    </w:p>
    <w:p w14:paraId="0EDFD240" w14:textId="77777777" w:rsidR="00223A77" w:rsidRPr="00C340AC" w:rsidRDefault="009B2474" w:rsidP="00864B8A">
      <w:pPr>
        <w:spacing w:after="60"/>
        <w:ind w:left="720"/>
        <w:rPr>
          <w:rFonts w:cs="Tahoma"/>
          <w:lang w:val="nl-NL"/>
        </w:rPr>
      </w:pPr>
      <w:r w:rsidRPr="00C340AC">
        <w:rPr>
          <w:rFonts w:cs="Tahoma"/>
          <w:b/>
          <w:lang w:val="nl-NL"/>
        </w:rPr>
        <w:t>Recht op grond van Software Assurance</w:t>
      </w:r>
    </w:p>
    <w:p w14:paraId="0EDFD241" w14:textId="77777777" w:rsidR="00BE4D27" w:rsidRPr="00C340AC" w:rsidRDefault="00223A77" w:rsidP="000C6DBC">
      <w:pPr>
        <w:pStyle w:val="EndnoteText"/>
        <w:tabs>
          <w:tab w:val="left" w:pos="1080"/>
        </w:tabs>
        <w:ind w:left="720"/>
        <w:rPr>
          <w:rFonts w:ascii="Tahoma" w:hAnsi="Tahoma" w:cs="Tahoma"/>
          <w:lang w:val="nl-NL"/>
        </w:rPr>
      </w:pPr>
      <w:r w:rsidRPr="00C340AC">
        <w:rPr>
          <w:rFonts w:ascii="Tahoma" w:hAnsi="Tahoma" w:cs="Tahoma"/>
          <w:sz w:val="18"/>
          <w:lang w:val="nl-NL"/>
        </w:rPr>
        <w:t>Klanten waarvan de Software Assurance voor de volgende producten afloopt, zijn gerechtigd de dekking te verlengen in de vorm van Visual Studio Premium 2012 met MSDN. Bij het wijzigen van het MSDN-abonnementsniveau vervangen de nieuwe gebruiksvoorwaarden de vorige en dient alle software die niet is inbegrepen in het nieuwe MSDN-abonnement, te worden verwijderd.</w:t>
      </w:r>
    </w:p>
    <w:p w14:paraId="0EDFD242" w14:textId="77777777" w:rsidR="00223A77" w:rsidRPr="00C340AC" w:rsidRDefault="00223A77" w:rsidP="007E466C">
      <w:pPr>
        <w:pStyle w:val="EndnoteText"/>
        <w:ind w:left="720"/>
        <w:rPr>
          <w:rFonts w:ascii="Tahoma" w:hAnsi="Tahoma" w:cs="Tahoma"/>
          <w:lang w:val="nl-NL"/>
        </w:rPr>
      </w:pPr>
    </w:p>
    <w:p w14:paraId="0EDFD243" w14:textId="77777777" w:rsidR="00223A77" w:rsidRPr="00276F80" w:rsidRDefault="00223A77" w:rsidP="00CB436E">
      <w:pPr>
        <w:pStyle w:val="FootnoteBulletLevel2"/>
        <w:numPr>
          <w:ilvl w:val="0"/>
          <w:numId w:val="6"/>
        </w:numPr>
        <w:spacing w:before="0" w:after="60"/>
        <w:ind w:left="1440"/>
        <w:rPr>
          <w:rFonts w:ascii="Tahoma" w:hAnsi="Tahoma" w:cs="Tahoma"/>
        </w:rPr>
      </w:pPr>
      <w:r w:rsidRPr="00276F80">
        <w:rPr>
          <w:rFonts w:ascii="Tahoma" w:hAnsi="Tahoma" w:cs="Tahoma"/>
          <w:sz w:val="18"/>
        </w:rPr>
        <w:t>Visual Studio Ultimate met MSDN</w:t>
      </w:r>
    </w:p>
    <w:p w14:paraId="0EDFD244" w14:textId="77777777" w:rsidR="00223A77" w:rsidRPr="00276F80" w:rsidRDefault="00223A77" w:rsidP="00CB436E">
      <w:pPr>
        <w:pStyle w:val="FootnoteBulletLevel2"/>
        <w:numPr>
          <w:ilvl w:val="0"/>
          <w:numId w:val="6"/>
        </w:numPr>
        <w:spacing w:before="0" w:after="60"/>
        <w:ind w:left="1440"/>
        <w:rPr>
          <w:rFonts w:ascii="Tahoma" w:hAnsi="Tahoma" w:cs="Tahoma"/>
        </w:rPr>
      </w:pPr>
      <w:r w:rsidRPr="00276F80">
        <w:rPr>
          <w:rFonts w:ascii="Tahoma" w:hAnsi="Tahoma" w:cs="Tahoma"/>
          <w:sz w:val="18"/>
        </w:rPr>
        <w:t>Visual Studio Premium met MSDN</w:t>
      </w:r>
    </w:p>
    <w:p w14:paraId="0EDFD245" w14:textId="77777777" w:rsidR="00223A77" w:rsidRPr="00276F80" w:rsidRDefault="00223A77" w:rsidP="00CB436E">
      <w:pPr>
        <w:pStyle w:val="FootnoteBulletLevel2"/>
        <w:numPr>
          <w:ilvl w:val="0"/>
          <w:numId w:val="6"/>
        </w:numPr>
        <w:spacing w:before="0" w:after="60"/>
        <w:ind w:left="1440"/>
        <w:rPr>
          <w:rFonts w:ascii="Tahoma" w:hAnsi="Tahoma" w:cs="Tahoma"/>
        </w:rPr>
      </w:pPr>
      <w:r w:rsidRPr="00276F80">
        <w:rPr>
          <w:rFonts w:ascii="Tahoma" w:hAnsi="Tahoma" w:cs="Tahoma"/>
          <w:sz w:val="18"/>
        </w:rPr>
        <w:t>Visual Studio Professional met MSDN Premium</w:t>
      </w:r>
    </w:p>
    <w:p w14:paraId="0EDFD246" w14:textId="77777777" w:rsidR="00223A77" w:rsidRPr="00C340AC" w:rsidRDefault="00223A77" w:rsidP="00CB436E">
      <w:pPr>
        <w:pStyle w:val="FootnoteBulletLevel2"/>
        <w:numPr>
          <w:ilvl w:val="0"/>
          <w:numId w:val="6"/>
        </w:numPr>
        <w:spacing w:before="0" w:after="60"/>
        <w:ind w:left="1440"/>
        <w:rPr>
          <w:rFonts w:ascii="Tahoma" w:hAnsi="Tahoma" w:cs="Tahoma"/>
          <w:lang w:val="nl-NL"/>
        </w:rPr>
      </w:pPr>
      <w:r w:rsidRPr="00C340AC">
        <w:rPr>
          <w:rFonts w:ascii="Tahoma" w:hAnsi="Tahoma" w:cs="Tahoma"/>
          <w:sz w:val="18"/>
          <w:lang w:val="nl-NL"/>
        </w:rPr>
        <w:lastRenderedPageBreak/>
        <w:t>Visual Studio Team System Team Suite met MSDN Premium</w:t>
      </w:r>
    </w:p>
    <w:p w14:paraId="0EDFD247" w14:textId="77777777" w:rsidR="00223A77" w:rsidRPr="00276F80" w:rsidRDefault="00223A77" w:rsidP="00CB436E">
      <w:pPr>
        <w:pStyle w:val="FootnoteBulletLevel2"/>
        <w:numPr>
          <w:ilvl w:val="0"/>
          <w:numId w:val="6"/>
        </w:numPr>
        <w:spacing w:before="0" w:after="60"/>
        <w:ind w:left="1440"/>
        <w:rPr>
          <w:rFonts w:ascii="Tahoma" w:hAnsi="Tahoma" w:cs="Tahoma"/>
        </w:rPr>
      </w:pPr>
      <w:r w:rsidRPr="00276F80">
        <w:rPr>
          <w:rFonts w:ascii="Tahoma" w:hAnsi="Tahoma" w:cs="Tahoma"/>
          <w:sz w:val="18"/>
        </w:rPr>
        <w:t>Visual Studio Team System Test Edition met MSDN Premium</w:t>
      </w:r>
    </w:p>
    <w:p w14:paraId="0EDFD248" w14:textId="77777777" w:rsidR="00223A77" w:rsidRPr="00276F80" w:rsidRDefault="00223A77" w:rsidP="00CB436E">
      <w:pPr>
        <w:pStyle w:val="FootnoteBulletLevel2"/>
        <w:numPr>
          <w:ilvl w:val="0"/>
          <w:numId w:val="6"/>
        </w:numPr>
        <w:spacing w:before="0" w:after="60"/>
        <w:ind w:left="1440"/>
        <w:rPr>
          <w:rFonts w:ascii="Tahoma" w:hAnsi="Tahoma" w:cs="Tahoma"/>
        </w:rPr>
      </w:pPr>
      <w:r w:rsidRPr="00276F80">
        <w:rPr>
          <w:rFonts w:ascii="Tahoma" w:hAnsi="Tahoma" w:cs="Tahoma"/>
          <w:sz w:val="18"/>
        </w:rPr>
        <w:t>Visual Studio Team System Development Edition met MSDN Premium</w:t>
      </w:r>
    </w:p>
    <w:p w14:paraId="0EDFD249" w14:textId="77777777" w:rsidR="00223A77" w:rsidRPr="00276F80" w:rsidRDefault="00223A77" w:rsidP="00CB436E">
      <w:pPr>
        <w:pStyle w:val="FootnoteBulletLevel2"/>
        <w:numPr>
          <w:ilvl w:val="0"/>
          <w:numId w:val="6"/>
        </w:numPr>
        <w:spacing w:before="0" w:after="60"/>
        <w:ind w:left="1440"/>
        <w:rPr>
          <w:rFonts w:ascii="Tahoma" w:hAnsi="Tahoma" w:cs="Tahoma"/>
        </w:rPr>
      </w:pPr>
      <w:r w:rsidRPr="00276F80">
        <w:rPr>
          <w:rFonts w:ascii="Tahoma" w:hAnsi="Tahoma" w:cs="Tahoma"/>
          <w:sz w:val="18"/>
        </w:rPr>
        <w:t xml:space="preserve">Visual Studio Team System Architecture Edition met MSDN Premium </w:t>
      </w:r>
    </w:p>
    <w:p w14:paraId="0EDFD24A" w14:textId="77777777" w:rsidR="00223A77" w:rsidRPr="00276F80" w:rsidRDefault="00223A77" w:rsidP="00CB436E">
      <w:pPr>
        <w:pStyle w:val="FootnoteBulletLevel2"/>
        <w:numPr>
          <w:ilvl w:val="0"/>
          <w:numId w:val="6"/>
        </w:numPr>
        <w:spacing w:before="0" w:after="60"/>
        <w:ind w:left="1440"/>
        <w:rPr>
          <w:rFonts w:ascii="Tahoma" w:hAnsi="Tahoma" w:cs="Tahoma"/>
        </w:rPr>
      </w:pPr>
      <w:r w:rsidRPr="00276F80">
        <w:rPr>
          <w:rFonts w:ascii="Tahoma" w:hAnsi="Tahoma" w:cs="Tahoma"/>
          <w:sz w:val="18"/>
        </w:rPr>
        <w:t>Visual Studio Team System Database Edition met MSDN Premium</w:t>
      </w:r>
    </w:p>
    <w:p w14:paraId="0EDFD24B" w14:textId="77777777" w:rsidR="00223A77" w:rsidRPr="00C340AC" w:rsidRDefault="00223A77" w:rsidP="00CB436E">
      <w:pPr>
        <w:pStyle w:val="FootnoteBulletLevel2"/>
        <w:numPr>
          <w:ilvl w:val="0"/>
          <w:numId w:val="6"/>
        </w:numPr>
        <w:spacing w:before="0" w:after="60"/>
        <w:ind w:left="1440"/>
        <w:rPr>
          <w:rFonts w:ascii="Tahoma" w:hAnsi="Tahoma" w:cs="Tahoma"/>
          <w:lang w:val="nl-NL"/>
        </w:rPr>
      </w:pPr>
      <w:r w:rsidRPr="00C340AC">
        <w:rPr>
          <w:rFonts w:ascii="Tahoma" w:hAnsi="Tahoma" w:cs="Tahoma"/>
          <w:sz w:val="18"/>
          <w:lang w:val="nl-NL"/>
        </w:rPr>
        <w:t>Klanten met een actief wederverkoopabonnement voor een van de bovenstaande softwaretitels</w:t>
      </w:r>
    </w:p>
    <w:p w14:paraId="0EDFD24C" w14:textId="77777777" w:rsidR="00413D8A" w:rsidRPr="00C340AC" w:rsidRDefault="00413D8A">
      <w:pPr>
        <w:rPr>
          <w:rFonts w:cs="Tahoma"/>
          <w:lang w:val="nl-NL"/>
        </w:rPr>
      </w:pPr>
    </w:p>
    <w:p w14:paraId="0EDFD24D" w14:textId="77777777" w:rsidR="00223A77" w:rsidRPr="00C340AC" w:rsidRDefault="00223A77" w:rsidP="00AF1D88">
      <w:pPr>
        <w:pStyle w:val="FootnoteBulletLevel1"/>
        <w:keepNext/>
        <w:tabs>
          <w:tab w:val="clear" w:pos="900"/>
        </w:tabs>
        <w:spacing w:before="0" w:after="0"/>
        <w:ind w:left="720" w:firstLine="0"/>
        <w:rPr>
          <w:rFonts w:ascii="Tahoma" w:hAnsi="Tahoma" w:cs="Tahoma"/>
          <w:lang w:val="nl-NL"/>
        </w:rPr>
      </w:pPr>
      <w:r w:rsidRPr="00C340AC">
        <w:rPr>
          <w:rFonts w:ascii="Tahoma" w:hAnsi="Tahoma" w:cs="Tahoma"/>
          <w:sz w:val="18"/>
          <w:lang w:val="nl-NL"/>
        </w:rPr>
        <w:t xml:space="preserve">Klanten waarvan de Software Assurance voor Visual Studio Premium 2012 met MSDN afloopt, zijn gerechtigd de dekking te verlengen in de vorm van: </w:t>
      </w:r>
    </w:p>
    <w:p w14:paraId="0EDFD24E" w14:textId="77777777" w:rsidR="00CB436E" w:rsidRPr="00C340AC" w:rsidRDefault="00CB436E" w:rsidP="00AF1D88">
      <w:pPr>
        <w:pStyle w:val="FootnoteBulletLevel1"/>
        <w:keepNext/>
        <w:spacing w:before="0" w:after="0"/>
        <w:ind w:left="907" w:firstLine="0"/>
        <w:rPr>
          <w:rFonts w:ascii="Tahoma" w:hAnsi="Tahoma" w:cs="Tahoma"/>
          <w:lang w:val="nl-NL"/>
        </w:rPr>
      </w:pPr>
    </w:p>
    <w:p w14:paraId="0EDFD24F" w14:textId="77777777" w:rsidR="00223A77" w:rsidRPr="00276F80" w:rsidRDefault="00223A77" w:rsidP="00AF1D88">
      <w:pPr>
        <w:pStyle w:val="FootnoteBulletLevel2"/>
        <w:keepNext/>
        <w:numPr>
          <w:ilvl w:val="0"/>
          <w:numId w:val="6"/>
        </w:numPr>
        <w:spacing w:before="0" w:after="60"/>
        <w:ind w:left="1440"/>
        <w:rPr>
          <w:rFonts w:ascii="Tahoma" w:hAnsi="Tahoma" w:cs="Tahoma"/>
        </w:rPr>
      </w:pPr>
      <w:r w:rsidRPr="00276F80">
        <w:rPr>
          <w:rFonts w:ascii="Tahoma" w:hAnsi="Tahoma" w:cs="Tahoma"/>
          <w:sz w:val="18"/>
        </w:rPr>
        <w:t>Visual Studio Professional met MSDN</w:t>
      </w:r>
    </w:p>
    <w:p w14:paraId="0EDFD250" w14:textId="77777777" w:rsidR="006771C8" w:rsidRPr="00276F80" w:rsidRDefault="006771C8" w:rsidP="00CB436E">
      <w:pPr>
        <w:pStyle w:val="FootnoteBulletLevel2"/>
        <w:numPr>
          <w:ilvl w:val="0"/>
          <w:numId w:val="6"/>
        </w:numPr>
        <w:spacing w:before="0" w:after="60"/>
        <w:ind w:left="1440"/>
        <w:rPr>
          <w:rFonts w:ascii="Tahoma" w:hAnsi="Tahoma" w:cs="Tahoma"/>
        </w:rPr>
      </w:pPr>
      <w:r w:rsidRPr="00276F80">
        <w:rPr>
          <w:rFonts w:ascii="Tahoma" w:hAnsi="Tahoma" w:cs="Tahoma"/>
          <w:sz w:val="18"/>
        </w:rPr>
        <w:t>Visual Studio Test Professional met MSDN</w:t>
      </w:r>
    </w:p>
    <w:p w14:paraId="0EDFD251" w14:textId="77777777" w:rsidR="00223A77" w:rsidRPr="00276F80" w:rsidRDefault="00223A77" w:rsidP="00CB436E">
      <w:pPr>
        <w:pStyle w:val="FootnoteBulletLevel2"/>
        <w:numPr>
          <w:ilvl w:val="0"/>
          <w:numId w:val="6"/>
        </w:numPr>
        <w:spacing w:before="0" w:after="60"/>
        <w:ind w:left="1440"/>
        <w:rPr>
          <w:rFonts w:ascii="Tahoma" w:hAnsi="Tahoma" w:cs="Tahoma"/>
        </w:rPr>
      </w:pPr>
      <w:r w:rsidRPr="00276F80">
        <w:rPr>
          <w:rFonts w:ascii="Tahoma" w:hAnsi="Tahoma" w:cs="Tahoma"/>
          <w:sz w:val="18"/>
        </w:rPr>
        <w:t>MSDN-besturingssystemen</w:t>
      </w:r>
    </w:p>
    <w:p w14:paraId="0EDFD252" w14:textId="77777777" w:rsidR="00223A77" w:rsidRPr="00276F80" w:rsidRDefault="00223A77" w:rsidP="00CB436E">
      <w:pPr>
        <w:pStyle w:val="FootnoteBulletLevel1"/>
        <w:spacing w:before="0" w:after="0"/>
        <w:ind w:left="907" w:firstLine="0"/>
        <w:rPr>
          <w:rFonts w:ascii="Tahoma" w:hAnsi="Tahoma" w:cs="Tahoma"/>
        </w:rPr>
      </w:pPr>
    </w:p>
    <w:p w14:paraId="0EDFD253" w14:textId="77777777" w:rsidR="0055611F" w:rsidRPr="00276F80" w:rsidRDefault="00223A77" w:rsidP="00E27BA5">
      <w:pPr>
        <w:pStyle w:val="FootnoteBulletLevel1"/>
        <w:tabs>
          <w:tab w:val="clear" w:pos="900"/>
        </w:tabs>
        <w:spacing w:before="0" w:after="0"/>
        <w:ind w:left="720" w:firstLine="0"/>
        <w:rPr>
          <w:rFonts w:ascii="Tahoma" w:hAnsi="Tahoma" w:cs="Tahoma"/>
        </w:rPr>
      </w:pPr>
      <w:r w:rsidRPr="00276F80">
        <w:rPr>
          <w:rFonts w:ascii="Tahoma" w:hAnsi="Tahoma" w:cs="Tahoma"/>
          <w:sz w:val="18"/>
        </w:rPr>
        <w:t>Klanten met Enterprise, Select of Open Value met actieve Software Assurance-dekking voor Visual</w:t>
      </w:r>
      <w:r w:rsidR="00E27BA5">
        <w:rPr>
          <w:rFonts w:ascii="Tahoma" w:hAnsi="Tahoma" w:cs="Tahoma"/>
          <w:sz w:val="18"/>
        </w:rPr>
        <w:t> </w:t>
      </w:r>
      <w:r w:rsidRPr="00276F80">
        <w:rPr>
          <w:rFonts w:ascii="Tahoma" w:hAnsi="Tahoma" w:cs="Tahoma"/>
          <w:sz w:val="18"/>
        </w:rPr>
        <w:t>Studio</w:t>
      </w:r>
      <w:r w:rsidR="00E27BA5">
        <w:rPr>
          <w:rFonts w:ascii="Tahoma" w:hAnsi="Tahoma" w:cs="Tahoma"/>
          <w:sz w:val="18"/>
        </w:rPr>
        <w:t> </w:t>
      </w:r>
      <w:r w:rsidRPr="00276F80">
        <w:rPr>
          <w:rFonts w:ascii="Tahoma" w:hAnsi="Tahoma" w:cs="Tahoma"/>
          <w:sz w:val="18"/>
        </w:rPr>
        <w:t>2012 Premium met MSDN kunnen ook opwaarderen naar Visual Studio 2012 Ultimate met</w:t>
      </w:r>
      <w:r w:rsidR="00E27BA5">
        <w:rPr>
          <w:rFonts w:ascii="Tahoma" w:hAnsi="Tahoma" w:cs="Tahoma"/>
          <w:sz w:val="18"/>
        </w:rPr>
        <w:t> </w:t>
      </w:r>
      <w:r w:rsidRPr="00276F80">
        <w:rPr>
          <w:rFonts w:ascii="Tahoma" w:hAnsi="Tahoma" w:cs="Tahoma"/>
          <w:sz w:val="18"/>
        </w:rPr>
        <w:t xml:space="preserve">MSDN door de </w:t>
      </w:r>
      <w:r w:rsidRPr="00276F80">
        <w:rPr>
          <w:rFonts w:ascii="Tahoma" w:hAnsi="Tahoma" w:cs="Tahoma"/>
          <w:sz w:val="18"/>
          <w:szCs w:val="24"/>
        </w:rPr>
        <w:t xml:space="preserve">desbetreffende </w:t>
      </w:r>
      <w:hyperlink w:anchor="Step_Up" w:history="1">
        <w:r w:rsidRPr="00276F80">
          <w:rPr>
            <w:rFonts w:ascii="Tahoma" w:hAnsi="Tahoma" w:cs="Tahoma"/>
            <w:sz w:val="18"/>
            <w:szCs w:val="24"/>
          </w:rPr>
          <w:t>Opwaarderings-SKU</w:t>
        </w:r>
      </w:hyperlink>
      <w:r w:rsidRPr="00276F80">
        <w:rPr>
          <w:rFonts w:ascii="Tahoma" w:hAnsi="Tahoma" w:cs="Tahoma"/>
          <w:sz w:val="18"/>
        </w:rPr>
        <w:t xml:space="preserve"> te verkrijgen.</w:t>
      </w:r>
    </w:p>
    <w:p w14:paraId="0EDFD254" w14:textId="77777777" w:rsidR="00CB436E" w:rsidRPr="00276F80" w:rsidRDefault="00CB436E" w:rsidP="00076CB4">
      <w:pPr>
        <w:pStyle w:val="FootnoteBulletLevel2"/>
        <w:tabs>
          <w:tab w:val="clear" w:pos="1260"/>
        </w:tabs>
        <w:spacing w:before="0"/>
        <w:ind w:left="720" w:firstLine="0"/>
        <w:rPr>
          <w:rFonts w:ascii="Tahoma" w:hAnsi="Tahoma" w:cs="Tahoma"/>
        </w:rPr>
      </w:pPr>
    </w:p>
    <w:p w14:paraId="0EDFD255" w14:textId="77777777" w:rsidR="0055611F" w:rsidRPr="00276F80" w:rsidRDefault="0055611F" w:rsidP="00864B8A">
      <w:pPr>
        <w:spacing w:after="60"/>
        <w:ind w:left="720"/>
        <w:rPr>
          <w:rFonts w:cs="Tahoma"/>
        </w:rPr>
      </w:pPr>
      <w:r w:rsidRPr="00276F80">
        <w:rPr>
          <w:rFonts w:cs="Tahoma"/>
          <w:b/>
        </w:rPr>
        <w:t>Abonnementsdiensten</w:t>
      </w:r>
    </w:p>
    <w:p w14:paraId="0EDFD256" w14:textId="77777777" w:rsidR="0055611F" w:rsidRPr="00276F80" w:rsidRDefault="0055611F" w:rsidP="00E27BA5">
      <w:pPr>
        <w:pStyle w:val="FootnoteBulletLevel2"/>
        <w:tabs>
          <w:tab w:val="clear" w:pos="1260"/>
        </w:tabs>
        <w:spacing w:before="0"/>
        <w:ind w:left="720" w:firstLine="0"/>
        <w:rPr>
          <w:rFonts w:ascii="Tahoma" w:hAnsi="Tahoma" w:cs="Tahoma"/>
        </w:rPr>
      </w:pPr>
      <w:r w:rsidRPr="00276F80">
        <w:rPr>
          <w:rFonts w:ascii="Tahoma" w:hAnsi="Tahoma" w:cs="Tahoma"/>
          <w:sz w:val="18"/>
        </w:rPr>
        <w:t>MSDN-abonnementsdiensten, met inbegrip van downloads, productcodes, Windows Azure-voorzieningen, Office 365 Developer-voorzieningen, e-learning, technische ondersteuning, Windows Store-voorzieningen en</w:t>
      </w:r>
      <w:r w:rsidR="00E27BA5">
        <w:rPr>
          <w:rFonts w:ascii="Tahoma" w:hAnsi="Tahoma" w:cs="Tahoma"/>
          <w:sz w:val="18"/>
        </w:rPr>
        <w:t> </w:t>
      </w:r>
      <w:r w:rsidRPr="00276F80">
        <w:rPr>
          <w:rFonts w:ascii="Tahoma" w:hAnsi="Tahoma" w:cs="Tahoma"/>
          <w:sz w:val="18"/>
        </w:rPr>
        <w:t>andere diensten, zijn alleen beschikbaar wanneer het abonnement actief is.</w:t>
      </w:r>
    </w:p>
    <w:p w14:paraId="0EDFD257" w14:textId="77777777" w:rsidR="0055611F" w:rsidRPr="00276F80" w:rsidRDefault="0055611F" w:rsidP="00076CB4">
      <w:pPr>
        <w:pStyle w:val="FootnoteBulletLevel1"/>
        <w:tabs>
          <w:tab w:val="clear" w:pos="900"/>
        </w:tabs>
        <w:spacing w:before="0" w:after="0"/>
        <w:ind w:left="720" w:firstLine="0"/>
        <w:rPr>
          <w:rFonts w:ascii="Tahoma" w:hAnsi="Tahoma" w:cs="Tahoma"/>
        </w:rPr>
      </w:pPr>
    </w:p>
    <w:p w14:paraId="0EDFD258" w14:textId="77777777" w:rsidR="0055611F" w:rsidRPr="00276F80" w:rsidRDefault="009B2474" w:rsidP="00864B8A">
      <w:pPr>
        <w:spacing w:after="60"/>
        <w:ind w:left="720"/>
        <w:rPr>
          <w:rFonts w:cs="Tahoma"/>
        </w:rPr>
      </w:pPr>
      <w:r w:rsidRPr="00276F80">
        <w:rPr>
          <w:rFonts w:cs="Tahoma"/>
          <w:b/>
        </w:rPr>
        <w:t>Windows Azure-platformdiensten</w:t>
      </w:r>
    </w:p>
    <w:p w14:paraId="0EDFD259" w14:textId="77777777" w:rsidR="0055611F" w:rsidRPr="00C340AC" w:rsidRDefault="0055611F" w:rsidP="002A2052">
      <w:pPr>
        <w:pStyle w:val="FootnoteBulletLevel2"/>
        <w:tabs>
          <w:tab w:val="clear" w:pos="1260"/>
        </w:tabs>
        <w:spacing w:before="0"/>
        <w:ind w:left="720" w:firstLine="0"/>
        <w:rPr>
          <w:rFonts w:ascii="Tahoma" w:hAnsi="Tahoma" w:cs="Tahoma"/>
          <w:lang w:val="nl-NL"/>
        </w:rPr>
      </w:pPr>
      <w:r w:rsidRPr="00657F3F">
        <w:rPr>
          <w:rFonts w:ascii="Tahoma" w:hAnsi="Tahoma" w:cs="Tahoma"/>
          <w:sz w:val="18"/>
        </w:rPr>
        <w:t>Windows Azure-voorzieningen kunnen niet worden gecombineerd vanuit meerdere MSDN-abonnementen tot</w:t>
      </w:r>
      <w:r w:rsidR="002A2052" w:rsidRPr="00657F3F">
        <w:rPr>
          <w:rFonts w:ascii="Tahoma" w:hAnsi="Tahoma" w:cs="Tahoma"/>
          <w:sz w:val="18"/>
        </w:rPr>
        <w:t> </w:t>
      </w:r>
      <w:r w:rsidRPr="00657F3F">
        <w:rPr>
          <w:rFonts w:ascii="Tahoma" w:hAnsi="Tahoma" w:cs="Tahoma"/>
          <w:sz w:val="18"/>
        </w:rPr>
        <w:t xml:space="preserve">één Windows Azure-account. </w:t>
      </w:r>
      <w:r w:rsidRPr="00C340AC">
        <w:rPr>
          <w:rFonts w:ascii="Tahoma" w:hAnsi="Tahoma" w:cs="Tahoma"/>
          <w:sz w:val="18"/>
          <w:lang w:val="nl-NL"/>
        </w:rPr>
        <w:t>Op het gebruik van Windows Azure zijn de Windows Azure-gebruiksvoorwaarden van toepassing.</w:t>
      </w:r>
    </w:p>
    <w:p w14:paraId="0EDFD25A" w14:textId="77777777" w:rsidR="00DB3ECB" w:rsidRPr="00C340AC" w:rsidRDefault="00DB3ECB" w:rsidP="00DB3ECB">
      <w:pPr>
        <w:spacing w:after="60"/>
        <w:ind w:left="720"/>
        <w:rPr>
          <w:rFonts w:cs="Tahoma"/>
          <w:lang w:val="nl-NL"/>
        </w:rPr>
      </w:pPr>
    </w:p>
    <w:p w14:paraId="0EDFD25B" w14:textId="77777777" w:rsidR="00DB3ECB" w:rsidRPr="00C340AC" w:rsidRDefault="00DB3ECB" w:rsidP="00DB3ECB">
      <w:pPr>
        <w:spacing w:after="60"/>
        <w:ind w:left="720"/>
        <w:rPr>
          <w:rFonts w:cs="Tahoma"/>
          <w:lang w:val="nl-NL"/>
        </w:rPr>
      </w:pPr>
      <w:r w:rsidRPr="00C340AC">
        <w:rPr>
          <w:rFonts w:cs="Tahoma"/>
          <w:b/>
          <w:lang w:val="nl-NL"/>
        </w:rPr>
        <w:t>Aanvullende licentievoorwaarden voor MSDN-abonnementen</w:t>
      </w:r>
    </w:p>
    <w:p w14:paraId="0EDFD25C" w14:textId="77777777" w:rsidR="00DB3ECB" w:rsidRPr="00C340AC" w:rsidRDefault="00DB3ECB" w:rsidP="00DB3ECB">
      <w:pPr>
        <w:pStyle w:val="PURBlueStrong-Indented"/>
        <w:ind w:left="990"/>
        <w:rPr>
          <w:rFonts w:ascii="Tahoma" w:hAnsi="Tahoma" w:cs="Tahoma"/>
          <w:lang w:val="nl-NL"/>
        </w:rPr>
      </w:pPr>
      <w:r w:rsidRPr="00C340AC">
        <w:rPr>
          <w:rFonts w:ascii="Tahoma" w:hAnsi="Tahoma" w:cs="Tahoma"/>
          <w:smallCaps w:val="0"/>
          <w:color w:val="auto"/>
          <w:sz w:val="18"/>
          <w:szCs w:val="18"/>
          <w:lang w:val="nl-NL"/>
        </w:rPr>
        <w:t>De software uitvoeren op gedeelde servers van derden</w:t>
      </w:r>
    </w:p>
    <w:p w14:paraId="0EDFD25D" w14:textId="77777777" w:rsidR="00DB3ECB" w:rsidRPr="00C340AC" w:rsidRDefault="00DB3ECB" w:rsidP="006911C3">
      <w:pPr>
        <w:pStyle w:val="PURBody-Indented"/>
        <w:numPr>
          <w:ilvl w:val="0"/>
          <w:numId w:val="133"/>
        </w:numPr>
        <w:spacing w:after="0"/>
        <w:ind w:left="1440" w:hanging="270"/>
        <w:rPr>
          <w:rFonts w:ascii="Tahoma" w:hAnsi="Tahoma" w:cs="Tahoma"/>
          <w:lang w:val="nl-NL"/>
        </w:rPr>
      </w:pPr>
      <w:r w:rsidRPr="00C340AC">
        <w:rPr>
          <w:rFonts w:ascii="Tahoma" w:hAnsi="Tahoma" w:cs="Tahoma"/>
          <w:sz w:val="18"/>
          <w:szCs w:val="18"/>
          <w:lang w:val="nl-NL"/>
        </w:rPr>
        <w:t>De Gelicentieerde Gebruiker mag de software uitvoeren op gedeelde servers van derden bij Gekwalificeerde MSDN Cloud-partners.</w:t>
      </w:r>
    </w:p>
    <w:p w14:paraId="0EDFD25E" w14:textId="77777777" w:rsidR="00DB3ECB" w:rsidRPr="00C340AC" w:rsidRDefault="00DB3ECB" w:rsidP="006911C3">
      <w:pPr>
        <w:pStyle w:val="PURBody-Indented"/>
        <w:numPr>
          <w:ilvl w:val="0"/>
          <w:numId w:val="133"/>
        </w:numPr>
        <w:spacing w:after="0"/>
        <w:ind w:left="1440" w:hanging="270"/>
        <w:rPr>
          <w:rFonts w:ascii="Tahoma" w:hAnsi="Tahoma" w:cs="Tahoma"/>
          <w:lang w:val="nl-NL"/>
        </w:rPr>
      </w:pPr>
      <w:r w:rsidRPr="00C340AC">
        <w:rPr>
          <w:rFonts w:ascii="Tahoma" w:hAnsi="Tahoma" w:cs="Tahoma"/>
          <w:sz w:val="18"/>
          <w:szCs w:val="18"/>
          <w:lang w:val="nl-NL"/>
        </w:rPr>
        <w:t>Het gebruik van de software blijft onderworpen aan de voorwaarden van uw licentieovereenkomst.</w:t>
      </w:r>
    </w:p>
    <w:p w14:paraId="0EDFD25F" w14:textId="77777777" w:rsidR="00DB3ECB" w:rsidRPr="00C340AC" w:rsidRDefault="00DB3ECB" w:rsidP="006911C3">
      <w:pPr>
        <w:pStyle w:val="PURBullet-Indented"/>
        <w:numPr>
          <w:ilvl w:val="0"/>
          <w:numId w:val="133"/>
        </w:numPr>
        <w:spacing w:after="0"/>
        <w:ind w:left="1440" w:hanging="270"/>
        <w:rPr>
          <w:rFonts w:ascii="Tahoma" w:hAnsi="Tahoma" w:cs="Tahoma"/>
          <w:lang w:val="nl-NL"/>
        </w:rPr>
      </w:pPr>
      <w:r w:rsidRPr="00C340AC">
        <w:rPr>
          <w:rFonts w:ascii="Tahoma" w:hAnsi="Tahoma" w:cs="Tahoma"/>
          <w:sz w:val="18"/>
          <w:szCs w:val="18"/>
          <w:lang w:val="nl-NL"/>
        </w:rPr>
        <w:t>Uitgezonderd hetgeen hier is bepaald, is het artikel Hulpmiddelen voor ontwikkelaars in de Product Use Rights van toepassing op het gebruik van de software.</w:t>
      </w:r>
    </w:p>
    <w:p w14:paraId="0EDFD260" w14:textId="77777777" w:rsidR="00DB3ECB" w:rsidRPr="00C340AC" w:rsidRDefault="00DB3ECB" w:rsidP="006911C3">
      <w:pPr>
        <w:pStyle w:val="PURBullet-Indented"/>
        <w:numPr>
          <w:ilvl w:val="0"/>
          <w:numId w:val="133"/>
        </w:numPr>
        <w:spacing w:after="0"/>
        <w:ind w:left="1440" w:hanging="270"/>
        <w:rPr>
          <w:rFonts w:ascii="Tahoma" w:hAnsi="Tahoma" w:cs="Tahoma"/>
          <w:lang w:val="nl-NL"/>
        </w:rPr>
      </w:pPr>
      <w:r w:rsidRPr="00C340AC">
        <w:rPr>
          <w:rFonts w:ascii="Tahoma" w:hAnsi="Tahoma" w:cs="Tahoma"/>
          <w:sz w:val="18"/>
          <w:szCs w:val="18"/>
          <w:lang w:val="nl-NL"/>
        </w:rPr>
        <w:t>Niettegenstaande de hierboven verleende rechten is het de Gelicentieerde Gebruiker niet toegestaan Office Professional Plus of System Center Virtual Machine Manager uit te voeren voor productiedoeleinden, en is het niet toegestaan Window Server of Windows-clientsoftware voor welk doeleinde dan ook uit te voeren op gedeelde servers van derden.</w:t>
      </w:r>
    </w:p>
    <w:p w14:paraId="0EDFD261" w14:textId="77777777" w:rsidR="00DB3ECB" w:rsidRPr="00C340AC" w:rsidRDefault="00DB3ECB" w:rsidP="006911C3">
      <w:pPr>
        <w:pStyle w:val="PURBullet-Indented"/>
        <w:numPr>
          <w:ilvl w:val="0"/>
          <w:numId w:val="133"/>
        </w:numPr>
        <w:spacing w:after="0"/>
        <w:ind w:left="1440" w:hanging="270"/>
        <w:rPr>
          <w:rFonts w:ascii="Tahoma" w:hAnsi="Tahoma" w:cs="Tahoma"/>
          <w:lang w:val="nl-NL"/>
        </w:rPr>
      </w:pPr>
      <w:r w:rsidRPr="00C340AC">
        <w:rPr>
          <w:rFonts w:ascii="Tahoma" w:hAnsi="Tahoma" w:cs="Tahoma"/>
          <w:sz w:val="18"/>
          <w:szCs w:val="18"/>
          <w:lang w:val="nl-NL"/>
        </w:rPr>
        <w:t>Het recht om software uit te voeren op gedeelde servers van derden loopt af op het moment dat uw MSDN-abonnement afloopt.</w:t>
      </w:r>
    </w:p>
    <w:p w14:paraId="0EDFD262" w14:textId="77777777" w:rsidR="00DB3ECB" w:rsidRPr="00C340AC" w:rsidRDefault="00DB3ECB" w:rsidP="00DB3ECB">
      <w:pPr>
        <w:pStyle w:val="PURBullet-Indented"/>
        <w:spacing w:after="0"/>
        <w:ind w:left="990" w:firstLine="0"/>
        <w:rPr>
          <w:rFonts w:ascii="Tahoma" w:hAnsi="Tahoma" w:cs="Tahoma"/>
          <w:lang w:val="nl-NL"/>
        </w:rPr>
      </w:pPr>
    </w:p>
    <w:p w14:paraId="0EDFD263" w14:textId="77777777" w:rsidR="00DB3ECB" w:rsidRPr="00C340AC" w:rsidRDefault="00DB3ECB" w:rsidP="00D824E9">
      <w:pPr>
        <w:keepNext/>
        <w:spacing w:after="60"/>
        <w:ind w:left="994"/>
        <w:rPr>
          <w:rFonts w:cs="Tahoma"/>
          <w:lang w:val="nl-NL"/>
        </w:rPr>
      </w:pPr>
      <w:r w:rsidRPr="00C340AC">
        <w:rPr>
          <w:rFonts w:cs="Tahoma"/>
          <w:b/>
          <w:szCs w:val="18"/>
          <w:lang w:val="nl-NL"/>
        </w:rPr>
        <w:t>Gekwalificeerde MSDN Cloud-partners</w:t>
      </w:r>
    </w:p>
    <w:p w14:paraId="0EDFD264" w14:textId="77777777" w:rsidR="00DB3ECB" w:rsidRPr="00C340AC" w:rsidRDefault="00DB3ECB" w:rsidP="00DB3ECB">
      <w:pPr>
        <w:pStyle w:val="PURBody-Indented"/>
        <w:spacing w:after="60"/>
        <w:ind w:left="990"/>
        <w:rPr>
          <w:rFonts w:ascii="Tahoma" w:hAnsi="Tahoma" w:cs="Tahoma"/>
          <w:lang w:val="nl-NL"/>
        </w:rPr>
      </w:pPr>
      <w:r w:rsidRPr="00C340AC">
        <w:rPr>
          <w:rFonts w:ascii="Tahoma" w:hAnsi="Tahoma" w:cs="Tahoma"/>
          <w:sz w:val="18"/>
          <w:szCs w:val="18"/>
          <w:lang w:val="nl-NL"/>
        </w:rPr>
        <w:t xml:space="preserve">Om de software uit te voeren op gedeelde servers van derden moet u: </w:t>
      </w:r>
    </w:p>
    <w:p w14:paraId="0EDFD265" w14:textId="77777777" w:rsidR="00DB3ECB" w:rsidRPr="00C340AC" w:rsidRDefault="00DB3ECB" w:rsidP="006911C3">
      <w:pPr>
        <w:pStyle w:val="PURBody-Indented"/>
        <w:numPr>
          <w:ilvl w:val="0"/>
          <w:numId w:val="134"/>
        </w:numPr>
        <w:spacing w:after="0"/>
        <w:ind w:left="1440" w:hanging="270"/>
        <w:rPr>
          <w:rFonts w:ascii="Tahoma" w:hAnsi="Tahoma" w:cs="Tahoma"/>
          <w:lang w:val="nl-NL"/>
        </w:rPr>
      </w:pPr>
      <w:r w:rsidRPr="00C340AC">
        <w:rPr>
          <w:rFonts w:ascii="Tahoma" w:hAnsi="Tahoma" w:cs="Tahoma"/>
          <w:sz w:val="18"/>
          <w:szCs w:val="18"/>
          <w:lang w:val="nl-NL"/>
        </w:rPr>
        <w:t>Uw MSDN-abonnement activeren door uw Microsoft-account te koppelen aan het MSDN-abonnement.</w:t>
      </w:r>
    </w:p>
    <w:p w14:paraId="0EDFD266" w14:textId="77777777" w:rsidR="00DB3ECB" w:rsidRPr="00C340AC" w:rsidRDefault="00DB3ECB" w:rsidP="006911C3">
      <w:pPr>
        <w:pStyle w:val="PURBody-Indented"/>
        <w:numPr>
          <w:ilvl w:val="0"/>
          <w:numId w:val="134"/>
        </w:numPr>
        <w:spacing w:after="0"/>
        <w:ind w:left="1440" w:hanging="270"/>
        <w:rPr>
          <w:rFonts w:ascii="Tahoma" w:hAnsi="Tahoma" w:cs="Tahoma"/>
          <w:lang w:val="nl-NL"/>
        </w:rPr>
      </w:pPr>
      <w:r w:rsidRPr="00C340AC">
        <w:rPr>
          <w:rFonts w:ascii="Tahoma" w:hAnsi="Tahoma" w:cs="Tahoma"/>
          <w:sz w:val="18"/>
          <w:szCs w:val="18"/>
          <w:lang w:val="nl-NL"/>
        </w:rPr>
        <w:t xml:space="preserve">Uw licenties uitsluitend implementeren bij Windows Azure-platformdiensten of Gekwalificeerde MSDN Cloud-partners. Een lijst van Gekwalificeerde MSDN Cloud-partners is beschikbaar op </w:t>
      </w:r>
      <w:hyperlink r:id="rId41" w:history="1">
        <w:r w:rsidRPr="00C340AC">
          <w:rPr>
            <w:rStyle w:val="Hyperlink"/>
            <w:rFonts w:ascii="Tahoma" w:hAnsi="Tahoma" w:cs="Tahoma"/>
            <w:sz w:val="18"/>
            <w:szCs w:val="18"/>
            <w:lang w:val="nl-NL"/>
          </w:rPr>
          <w:t>http://go.microsoft.com/fwlink/?LinkId=294716</w:t>
        </w:r>
      </w:hyperlink>
    </w:p>
    <w:p w14:paraId="0EDFD267" w14:textId="77777777" w:rsidR="00DB3ECB" w:rsidRPr="00C340AC" w:rsidRDefault="00DB3ECB" w:rsidP="006911C3">
      <w:pPr>
        <w:pStyle w:val="PURBullet-Indented"/>
        <w:numPr>
          <w:ilvl w:val="0"/>
          <w:numId w:val="134"/>
        </w:numPr>
        <w:spacing w:after="0"/>
        <w:ind w:left="1440" w:hanging="270"/>
        <w:rPr>
          <w:rFonts w:ascii="Tahoma" w:hAnsi="Tahoma" w:cs="Tahoma"/>
          <w:lang w:val="nl-NL"/>
        </w:rPr>
      </w:pPr>
      <w:r w:rsidRPr="00C340AC">
        <w:rPr>
          <w:rFonts w:ascii="Tahoma" w:hAnsi="Tahoma" w:cs="Tahoma"/>
          <w:sz w:val="18"/>
          <w:szCs w:val="18"/>
          <w:lang w:val="nl-NL"/>
        </w:rPr>
        <w:t xml:space="preserve">Ermee instemmen dat u verantwoordelijk blijft voor de verplichtingen op grond van uw Volume Licensing-overeenkomst met betrekking tot de software die voor u wordt geïmplementeerd en beheerd op gedeelde servers. </w:t>
      </w:r>
    </w:p>
    <w:p w14:paraId="0EDFD268" w14:textId="77777777" w:rsidR="0055611F" w:rsidRPr="00BC6009" w:rsidRDefault="0055611F" w:rsidP="00CB436E">
      <w:pPr>
        <w:pStyle w:val="FootnoteBulletLevel2"/>
        <w:tabs>
          <w:tab w:val="clear" w:pos="1260"/>
        </w:tabs>
        <w:spacing w:before="0"/>
        <w:ind w:left="0" w:firstLine="0"/>
        <w:rPr>
          <w:rFonts w:ascii="Tahoma" w:hAnsi="Tahoma" w:cs="Tahoma"/>
          <w:sz w:val="18"/>
          <w:szCs w:val="18"/>
          <w:lang w:val="nl-NL"/>
        </w:rPr>
      </w:pPr>
    </w:p>
    <w:p w14:paraId="0EDFD269" w14:textId="77777777" w:rsidR="00E03856" w:rsidRPr="00BC6009" w:rsidRDefault="00E03856" w:rsidP="00CB436E">
      <w:pPr>
        <w:pStyle w:val="FootnoteBulletLevel2"/>
        <w:tabs>
          <w:tab w:val="clear" w:pos="1260"/>
        </w:tabs>
        <w:spacing w:before="0"/>
        <w:ind w:left="0" w:firstLine="0"/>
        <w:rPr>
          <w:rFonts w:ascii="Tahoma" w:hAnsi="Tahoma" w:cs="Tahoma"/>
          <w:sz w:val="18"/>
          <w:szCs w:val="18"/>
          <w:lang w:val="nl-NL"/>
        </w:rPr>
      </w:pPr>
    </w:p>
    <w:p w14:paraId="0EDFD26A" w14:textId="77777777" w:rsidR="00223A77" w:rsidRPr="00C340AC" w:rsidRDefault="00A560B6" w:rsidP="00223A77">
      <w:pPr>
        <w:pStyle w:val="Heading3"/>
        <w:rPr>
          <w:rFonts w:ascii="Tahoma" w:hAnsi="Tahoma" w:cs="Tahoma"/>
          <w:lang w:val="nl-NL"/>
        </w:rPr>
      </w:pPr>
      <w:bookmarkStart w:id="1087" w:name="_22_Visual_Studio"/>
      <w:bookmarkStart w:id="1088" w:name="_Toc336338278"/>
      <w:bookmarkStart w:id="1089" w:name="_Toc361497125"/>
      <w:bookmarkStart w:id="1090" w:name="Aps_18VS2010UltimateMSDN"/>
      <w:bookmarkEnd w:id="1087"/>
      <w:r w:rsidRPr="00C340AC">
        <w:rPr>
          <w:rFonts w:ascii="Tahoma" w:hAnsi="Tahoma" w:cs="Tahoma"/>
          <w:caps/>
          <w:color w:val="F66400"/>
          <w:sz w:val="22"/>
          <w:vertAlign w:val="superscript"/>
          <w:lang w:val="nl-NL"/>
        </w:rPr>
        <w:t>23</w:t>
      </w:r>
      <w:r w:rsidRPr="00C340AC">
        <w:rPr>
          <w:rFonts w:ascii="Tahoma" w:hAnsi="Tahoma" w:cs="Tahoma"/>
          <w:color w:val="F66400"/>
          <w:sz w:val="22"/>
          <w:lang w:val="nl-NL"/>
        </w:rPr>
        <w:t xml:space="preserve"> Visual Studio Ultimate 2012 met MSDN</w:t>
      </w:r>
      <w:bookmarkEnd w:id="1088"/>
      <w:bookmarkEnd w:id="1089"/>
    </w:p>
    <w:bookmarkEnd w:id="1090"/>
    <w:p w14:paraId="0EDFD26B" w14:textId="77777777" w:rsidR="0032113C" w:rsidRPr="00C340AC" w:rsidRDefault="0032113C" w:rsidP="007A4659">
      <w:pPr>
        <w:adjustRightInd w:val="0"/>
        <w:ind w:left="540"/>
        <w:textAlignment w:val="baseline"/>
        <w:rPr>
          <w:rFonts w:cs="Tahoma"/>
          <w:lang w:val="nl-NL"/>
        </w:rPr>
      </w:pPr>
    </w:p>
    <w:p w14:paraId="0EDFD26C" w14:textId="77777777" w:rsidR="001026FD" w:rsidRPr="00657F3F" w:rsidRDefault="001026FD" w:rsidP="00864B8A">
      <w:pPr>
        <w:spacing w:after="60"/>
        <w:ind w:left="720"/>
        <w:rPr>
          <w:rFonts w:cs="Tahoma"/>
          <w:lang w:val="nl-NL"/>
        </w:rPr>
      </w:pPr>
      <w:r w:rsidRPr="00657F3F">
        <w:rPr>
          <w:rFonts w:cs="Tahoma"/>
          <w:b/>
          <w:lang w:val="nl-NL"/>
        </w:rPr>
        <w:t>Visual Studio Team Foundation Server 2012</w:t>
      </w:r>
    </w:p>
    <w:p w14:paraId="0EDFD26D" w14:textId="77777777" w:rsidR="001026FD" w:rsidRPr="00C340AC" w:rsidRDefault="001026FD" w:rsidP="007A4659">
      <w:pPr>
        <w:pStyle w:val="EndnoteText"/>
        <w:ind w:left="720"/>
        <w:rPr>
          <w:rFonts w:ascii="Tahoma" w:hAnsi="Tahoma" w:cs="Tahoma"/>
          <w:lang w:val="nl-NL"/>
        </w:rPr>
      </w:pPr>
      <w:r w:rsidRPr="00657F3F">
        <w:rPr>
          <w:rFonts w:ascii="Tahoma" w:hAnsi="Tahoma" w:cs="Tahoma"/>
          <w:sz w:val="18"/>
          <w:lang w:val="nl-NL"/>
        </w:rPr>
        <w:t xml:space="preserve">De abonnee heeft recht op één serverlicentie voor Visual Studio Team Foundation Server 2012 en één Team Foundation Server User CAL. </w:t>
      </w:r>
      <w:r w:rsidRPr="00C340AC">
        <w:rPr>
          <w:rFonts w:ascii="Tahoma" w:hAnsi="Tahoma" w:cs="Tahoma"/>
          <w:sz w:val="18"/>
          <w:lang w:val="nl-NL"/>
        </w:rPr>
        <w:t>De CAL is uitsluitend bedoeld voor gebruik door de abonnee.</w:t>
      </w:r>
    </w:p>
    <w:p w14:paraId="0EDFD26E" w14:textId="77777777" w:rsidR="001026FD" w:rsidRPr="00C340AC" w:rsidRDefault="001026FD" w:rsidP="007A4659">
      <w:pPr>
        <w:pStyle w:val="EndnoteText"/>
        <w:ind w:left="720"/>
        <w:rPr>
          <w:rFonts w:ascii="Tahoma" w:hAnsi="Tahoma" w:cs="Tahoma"/>
          <w:lang w:val="nl-NL"/>
        </w:rPr>
      </w:pPr>
    </w:p>
    <w:p w14:paraId="0EDFD26F" w14:textId="77777777" w:rsidR="001026FD" w:rsidRPr="00276F80" w:rsidRDefault="001026FD" w:rsidP="00864B8A">
      <w:pPr>
        <w:spacing w:after="60"/>
        <w:ind w:left="720"/>
        <w:rPr>
          <w:rFonts w:cs="Tahoma"/>
        </w:rPr>
      </w:pPr>
      <w:r w:rsidRPr="00276F80">
        <w:rPr>
          <w:rFonts w:cs="Tahoma"/>
          <w:b/>
        </w:rPr>
        <w:t>SQL Server Parallel Data Warehouse Developer</w:t>
      </w:r>
    </w:p>
    <w:p w14:paraId="0EDFD270" w14:textId="77777777" w:rsidR="001026FD" w:rsidRPr="00C340AC" w:rsidRDefault="001026FD" w:rsidP="007A4659">
      <w:pPr>
        <w:pStyle w:val="EndnoteText"/>
        <w:ind w:left="720"/>
        <w:rPr>
          <w:rFonts w:ascii="Tahoma" w:hAnsi="Tahoma" w:cs="Tahoma"/>
          <w:lang w:val="nl-NL"/>
        </w:rPr>
      </w:pPr>
      <w:r w:rsidRPr="00C340AC">
        <w:rPr>
          <w:rFonts w:ascii="Tahoma" w:hAnsi="Tahoma" w:cs="Tahoma"/>
          <w:sz w:val="18"/>
          <w:lang w:val="nl-NL"/>
        </w:rPr>
        <w:t>De abonnee heeft recht op één licentie voor SQL Server 2008 R2 Parallel Data Warehouse Developer.</w:t>
      </w:r>
    </w:p>
    <w:p w14:paraId="0EDFD271" w14:textId="77777777" w:rsidR="007A4659" w:rsidRPr="00C340AC" w:rsidRDefault="007A4659" w:rsidP="007A4659">
      <w:pPr>
        <w:adjustRightInd w:val="0"/>
        <w:ind w:left="720"/>
        <w:textAlignment w:val="baseline"/>
        <w:rPr>
          <w:rFonts w:cs="Tahoma"/>
          <w:lang w:val="nl-NL"/>
        </w:rPr>
      </w:pPr>
    </w:p>
    <w:p w14:paraId="0EDFD272" w14:textId="77777777" w:rsidR="0032113C" w:rsidRPr="00C340AC" w:rsidRDefault="0032113C" w:rsidP="00864B8A">
      <w:pPr>
        <w:spacing w:after="60"/>
        <w:ind w:left="720"/>
        <w:rPr>
          <w:rFonts w:cs="Tahoma"/>
          <w:lang w:val="nl-NL"/>
        </w:rPr>
      </w:pPr>
      <w:r w:rsidRPr="00C340AC">
        <w:rPr>
          <w:rFonts w:cs="Tahoma"/>
          <w:b/>
          <w:lang w:val="nl-NL"/>
        </w:rPr>
        <w:t>Recht op grond van Software Assurance</w:t>
      </w:r>
    </w:p>
    <w:p w14:paraId="0EDFD273" w14:textId="77777777" w:rsidR="0032113C" w:rsidRPr="00C340AC" w:rsidRDefault="0032113C" w:rsidP="000C6DBC">
      <w:pPr>
        <w:pStyle w:val="EndnoteText"/>
        <w:ind w:left="720"/>
        <w:rPr>
          <w:rFonts w:ascii="Tahoma" w:hAnsi="Tahoma" w:cs="Tahoma"/>
          <w:lang w:val="nl-NL"/>
        </w:rPr>
      </w:pPr>
      <w:r w:rsidRPr="00C340AC">
        <w:rPr>
          <w:rFonts w:ascii="Tahoma" w:hAnsi="Tahoma" w:cs="Tahoma"/>
          <w:sz w:val="18"/>
          <w:szCs w:val="18"/>
          <w:lang w:val="nl-NL"/>
        </w:rPr>
        <w:t>Klanten waarvan de Software Assurance voor de volgende producten afloopt, zijn gerechtigd de dekking te verlengen in de vorm van Visual Studio Ultimate 2012 met MSDN. Bij het wijzigen van het MSDN-abonnementsniveau vervangen de nieuwe gebruiksvoorwaarden de vorige en dient alle software die niet is inbegrepen in het nieuwe MSDN-abonnement</w:t>
      </w:r>
      <w:r w:rsidRPr="00C340AC">
        <w:rPr>
          <w:rFonts w:ascii="Tahoma" w:hAnsi="Tahoma" w:cs="Tahoma"/>
          <w:sz w:val="18"/>
          <w:lang w:val="nl-NL"/>
        </w:rPr>
        <w:t>, te worden verwijderd.</w:t>
      </w:r>
    </w:p>
    <w:p w14:paraId="0EDFD274" w14:textId="77777777" w:rsidR="0032113C" w:rsidRPr="00C340AC" w:rsidRDefault="0032113C" w:rsidP="0032113C">
      <w:pPr>
        <w:ind w:left="900"/>
        <w:rPr>
          <w:rFonts w:cs="Tahoma"/>
          <w:lang w:val="nl-NL"/>
        </w:rPr>
      </w:pPr>
    </w:p>
    <w:p w14:paraId="0EDFD275" w14:textId="77777777" w:rsidR="0032113C" w:rsidRPr="00276F80" w:rsidRDefault="0032113C" w:rsidP="007A4659">
      <w:pPr>
        <w:numPr>
          <w:ilvl w:val="0"/>
          <w:numId w:val="6"/>
        </w:numPr>
        <w:adjustRightInd w:val="0"/>
        <w:snapToGrid w:val="0"/>
        <w:spacing w:after="60"/>
        <w:ind w:left="1440"/>
        <w:textAlignment w:val="baseline"/>
        <w:rPr>
          <w:rFonts w:cs="Tahoma"/>
        </w:rPr>
      </w:pPr>
      <w:r w:rsidRPr="00276F80">
        <w:rPr>
          <w:rFonts w:cs="Tahoma"/>
          <w:szCs w:val="24"/>
        </w:rPr>
        <w:t>Visual Studio Ultimate met MSDN</w:t>
      </w:r>
    </w:p>
    <w:p w14:paraId="0EDFD276" w14:textId="77777777" w:rsidR="0032113C" w:rsidRPr="00C340AC" w:rsidRDefault="0032113C" w:rsidP="007A4659">
      <w:pPr>
        <w:numPr>
          <w:ilvl w:val="0"/>
          <w:numId w:val="6"/>
        </w:numPr>
        <w:adjustRightInd w:val="0"/>
        <w:snapToGrid w:val="0"/>
        <w:spacing w:after="60"/>
        <w:ind w:left="1440"/>
        <w:textAlignment w:val="baseline"/>
        <w:rPr>
          <w:rFonts w:cs="Tahoma"/>
          <w:lang w:val="nl-NL"/>
        </w:rPr>
      </w:pPr>
      <w:r w:rsidRPr="00C340AC">
        <w:rPr>
          <w:rFonts w:cs="Tahoma"/>
          <w:szCs w:val="24"/>
          <w:lang w:val="nl-NL"/>
        </w:rPr>
        <w:t>Visual Studio Team System Team Suite met MSDN Premium</w:t>
      </w:r>
    </w:p>
    <w:p w14:paraId="0EDFD277" w14:textId="77777777" w:rsidR="0032113C" w:rsidRPr="00276F80" w:rsidRDefault="0032113C" w:rsidP="007A4659">
      <w:pPr>
        <w:numPr>
          <w:ilvl w:val="0"/>
          <w:numId w:val="6"/>
        </w:numPr>
        <w:adjustRightInd w:val="0"/>
        <w:snapToGrid w:val="0"/>
        <w:spacing w:after="60"/>
        <w:ind w:left="1440"/>
        <w:textAlignment w:val="baseline"/>
        <w:rPr>
          <w:rFonts w:cs="Tahoma"/>
        </w:rPr>
      </w:pPr>
      <w:r w:rsidRPr="00276F80">
        <w:rPr>
          <w:rFonts w:cs="Tahoma"/>
          <w:szCs w:val="24"/>
        </w:rPr>
        <w:t>Visual Studio Team System Test Edition met MSDN Premium</w:t>
      </w:r>
    </w:p>
    <w:p w14:paraId="0EDFD278" w14:textId="77777777" w:rsidR="0032113C" w:rsidRPr="00276F80" w:rsidRDefault="0032113C" w:rsidP="007A4659">
      <w:pPr>
        <w:numPr>
          <w:ilvl w:val="0"/>
          <w:numId w:val="6"/>
        </w:numPr>
        <w:adjustRightInd w:val="0"/>
        <w:snapToGrid w:val="0"/>
        <w:spacing w:after="60"/>
        <w:ind w:left="1440"/>
        <w:textAlignment w:val="baseline"/>
        <w:rPr>
          <w:rFonts w:cs="Tahoma"/>
        </w:rPr>
      </w:pPr>
      <w:r w:rsidRPr="00276F80">
        <w:rPr>
          <w:rFonts w:cs="Tahoma"/>
          <w:szCs w:val="24"/>
        </w:rPr>
        <w:t>Visual Studio Team System Development Edition met MSDN Premium</w:t>
      </w:r>
    </w:p>
    <w:p w14:paraId="0EDFD279" w14:textId="77777777" w:rsidR="0032113C" w:rsidRPr="00276F80" w:rsidRDefault="0032113C" w:rsidP="007A4659">
      <w:pPr>
        <w:numPr>
          <w:ilvl w:val="0"/>
          <w:numId w:val="6"/>
        </w:numPr>
        <w:adjustRightInd w:val="0"/>
        <w:snapToGrid w:val="0"/>
        <w:spacing w:after="60"/>
        <w:ind w:left="1440"/>
        <w:textAlignment w:val="baseline"/>
        <w:rPr>
          <w:rFonts w:cs="Tahoma"/>
        </w:rPr>
      </w:pPr>
      <w:r w:rsidRPr="00276F80">
        <w:rPr>
          <w:rFonts w:cs="Tahoma"/>
          <w:szCs w:val="24"/>
        </w:rPr>
        <w:t xml:space="preserve">Visual Studio Team System Architecture Edition met MSDN Premium </w:t>
      </w:r>
    </w:p>
    <w:p w14:paraId="0EDFD27A" w14:textId="77777777" w:rsidR="0032113C" w:rsidRPr="00276F80" w:rsidRDefault="0032113C" w:rsidP="007A4659">
      <w:pPr>
        <w:numPr>
          <w:ilvl w:val="0"/>
          <w:numId w:val="6"/>
        </w:numPr>
        <w:adjustRightInd w:val="0"/>
        <w:snapToGrid w:val="0"/>
        <w:spacing w:after="60"/>
        <w:ind w:left="1440"/>
        <w:textAlignment w:val="baseline"/>
        <w:rPr>
          <w:rFonts w:cs="Tahoma"/>
        </w:rPr>
      </w:pPr>
      <w:r w:rsidRPr="00276F80">
        <w:rPr>
          <w:rFonts w:cs="Tahoma"/>
          <w:szCs w:val="24"/>
        </w:rPr>
        <w:t>Visual Studio Team System Database Edition met MSDN Premium</w:t>
      </w:r>
    </w:p>
    <w:p w14:paraId="0EDFD27B" w14:textId="77777777" w:rsidR="0032113C" w:rsidRPr="00C340AC" w:rsidRDefault="0032113C" w:rsidP="007A4659">
      <w:pPr>
        <w:numPr>
          <w:ilvl w:val="0"/>
          <w:numId w:val="6"/>
        </w:numPr>
        <w:adjustRightInd w:val="0"/>
        <w:snapToGrid w:val="0"/>
        <w:spacing w:after="60"/>
        <w:ind w:left="1440"/>
        <w:textAlignment w:val="baseline"/>
        <w:rPr>
          <w:rFonts w:cs="Tahoma"/>
          <w:lang w:val="nl-NL"/>
        </w:rPr>
      </w:pPr>
      <w:r w:rsidRPr="00C340AC">
        <w:rPr>
          <w:rFonts w:cs="Tahoma"/>
          <w:szCs w:val="24"/>
          <w:lang w:val="nl-NL"/>
        </w:rPr>
        <w:t>Klanten met een actief wederverkoopabonnement voor een van de bovenstaande softwaretitels</w:t>
      </w:r>
    </w:p>
    <w:p w14:paraId="0EDFD27C" w14:textId="77777777" w:rsidR="0032113C" w:rsidRPr="00C340AC" w:rsidRDefault="0032113C" w:rsidP="007A4659">
      <w:pPr>
        <w:adjustRightInd w:val="0"/>
        <w:ind w:left="720"/>
        <w:textAlignment w:val="baseline"/>
        <w:rPr>
          <w:rFonts w:cs="Tahoma"/>
          <w:lang w:val="nl-NL"/>
        </w:rPr>
      </w:pPr>
      <w:r w:rsidRPr="00C340AC">
        <w:rPr>
          <w:rFonts w:cs="Tahoma"/>
          <w:szCs w:val="20"/>
          <w:lang w:val="nl-NL"/>
        </w:rPr>
        <w:t xml:space="preserve">Klanten waarvan de Software Assurance voor Visual Studio Ultimate 2012 met MSDN afloopt, zijn gerechtigd de dekking te verlengen in de vorm van: </w:t>
      </w:r>
    </w:p>
    <w:p w14:paraId="0EDFD27D" w14:textId="77777777" w:rsidR="007A4659" w:rsidRPr="00C340AC" w:rsidRDefault="007A4659" w:rsidP="007A4659">
      <w:pPr>
        <w:adjustRightInd w:val="0"/>
        <w:ind w:left="720"/>
        <w:textAlignment w:val="baseline"/>
        <w:rPr>
          <w:rFonts w:cs="Tahoma"/>
          <w:lang w:val="nl-NL"/>
        </w:rPr>
      </w:pPr>
    </w:p>
    <w:p w14:paraId="0EDFD27E" w14:textId="77777777" w:rsidR="0032113C" w:rsidRPr="00276F80" w:rsidRDefault="0032113C" w:rsidP="007A4659">
      <w:pPr>
        <w:numPr>
          <w:ilvl w:val="0"/>
          <w:numId w:val="6"/>
        </w:numPr>
        <w:adjustRightInd w:val="0"/>
        <w:snapToGrid w:val="0"/>
        <w:spacing w:after="60"/>
        <w:ind w:left="1440"/>
        <w:textAlignment w:val="baseline"/>
        <w:rPr>
          <w:rFonts w:cs="Tahoma"/>
        </w:rPr>
      </w:pPr>
      <w:r w:rsidRPr="00276F80">
        <w:rPr>
          <w:rFonts w:cs="Tahoma"/>
          <w:szCs w:val="24"/>
        </w:rPr>
        <w:t>Visual Studio Premium met MSDN</w:t>
      </w:r>
    </w:p>
    <w:p w14:paraId="0EDFD27F" w14:textId="77777777" w:rsidR="0032113C" w:rsidRPr="00276F80" w:rsidRDefault="0032113C" w:rsidP="007A4659">
      <w:pPr>
        <w:numPr>
          <w:ilvl w:val="0"/>
          <w:numId w:val="6"/>
        </w:numPr>
        <w:adjustRightInd w:val="0"/>
        <w:snapToGrid w:val="0"/>
        <w:spacing w:after="60"/>
        <w:ind w:left="1440"/>
        <w:textAlignment w:val="baseline"/>
        <w:rPr>
          <w:rFonts w:cs="Tahoma"/>
        </w:rPr>
      </w:pPr>
      <w:r w:rsidRPr="00276F80">
        <w:rPr>
          <w:rFonts w:cs="Tahoma"/>
          <w:szCs w:val="24"/>
        </w:rPr>
        <w:t>Visual Studio Professional met MSDN</w:t>
      </w:r>
    </w:p>
    <w:p w14:paraId="0EDFD280" w14:textId="77777777" w:rsidR="0032113C" w:rsidRPr="00276F80" w:rsidRDefault="0032113C" w:rsidP="007A4659">
      <w:pPr>
        <w:numPr>
          <w:ilvl w:val="0"/>
          <w:numId w:val="6"/>
        </w:numPr>
        <w:adjustRightInd w:val="0"/>
        <w:snapToGrid w:val="0"/>
        <w:spacing w:after="60"/>
        <w:ind w:left="1440"/>
        <w:textAlignment w:val="baseline"/>
        <w:rPr>
          <w:rFonts w:cs="Tahoma"/>
        </w:rPr>
      </w:pPr>
      <w:r w:rsidRPr="00276F80">
        <w:rPr>
          <w:rFonts w:cs="Tahoma"/>
          <w:szCs w:val="24"/>
        </w:rPr>
        <w:t>Visual Studio Test Professional met MSDN</w:t>
      </w:r>
    </w:p>
    <w:p w14:paraId="0EDFD281" w14:textId="77777777" w:rsidR="0032113C" w:rsidRPr="00276F80" w:rsidRDefault="0032113C" w:rsidP="007A4659">
      <w:pPr>
        <w:numPr>
          <w:ilvl w:val="0"/>
          <w:numId w:val="6"/>
        </w:numPr>
        <w:adjustRightInd w:val="0"/>
        <w:snapToGrid w:val="0"/>
        <w:spacing w:after="60"/>
        <w:ind w:left="1440"/>
        <w:textAlignment w:val="baseline"/>
        <w:rPr>
          <w:rFonts w:cs="Tahoma"/>
        </w:rPr>
      </w:pPr>
      <w:r w:rsidRPr="00276F80">
        <w:rPr>
          <w:rFonts w:cs="Tahoma"/>
          <w:szCs w:val="24"/>
        </w:rPr>
        <w:t>MSDN-besturingssystemen</w:t>
      </w:r>
    </w:p>
    <w:p w14:paraId="0EDFD282" w14:textId="77777777" w:rsidR="00413D8A" w:rsidRPr="00276F80" w:rsidRDefault="00413D8A">
      <w:pPr>
        <w:rPr>
          <w:rFonts w:cs="Tahoma"/>
        </w:rPr>
      </w:pPr>
    </w:p>
    <w:p w14:paraId="0EDFD283" w14:textId="77777777" w:rsidR="0055611F" w:rsidRPr="00276F80" w:rsidRDefault="009B2474" w:rsidP="007B35CE">
      <w:pPr>
        <w:keepNext/>
        <w:spacing w:after="60"/>
        <w:ind w:left="720"/>
        <w:rPr>
          <w:rFonts w:cs="Tahoma"/>
        </w:rPr>
      </w:pPr>
      <w:r w:rsidRPr="00276F80">
        <w:rPr>
          <w:rFonts w:cs="Tahoma"/>
          <w:b/>
        </w:rPr>
        <w:t>Abonnementsdiensten</w:t>
      </w:r>
    </w:p>
    <w:p w14:paraId="0EDFD284" w14:textId="77777777" w:rsidR="0055611F" w:rsidRPr="00276F80" w:rsidRDefault="0055611F" w:rsidP="007A4659">
      <w:pPr>
        <w:pStyle w:val="FootnoteBulletLevel2"/>
        <w:tabs>
          <w:tab w:val="clear" w:pos="1260"/>
        </w:tabs>
        <w:spacing w:before="0"/>
        <w:ind w:left="720" w:firstLine="0"/>
        <w:rPr>
          <w:rFonts w:ascii="Tahoma" w:hAnsi="Tahoma" w:cs="Tahoma"/>
        </w:rPr>
      </w:pPr>
      <w:r w:rsidRPr="00276F80">
        <w:rPr>
          <w:rFonts w:ascii="Tahoma" w:hAnsi="Tahoma" w:cs="Tahoma"/>
          <w:sz w:val="18"/>
        </w:rPr>
        <w:t>MSDN-abonnementsdiensten, met inbegrip van downloads, productcodes, Windows Azure-voorzieningen, Office 365 Developer-voorzieningen, e-learning, technische ondersteuning, Windows Store-voorzieningen en andere diensten, zijn alleen beschikbaar wanneer het abonnement actief is.</w:t>
      </w:r>
    </w:p>
    <w:p w14:paraId="0EDFD285" w14:textId="77777777" w:rsidR="0055611F" w:rsidRPr="00276F80" w:rsidRDefault="0055611F" w:rsidP="007A4659">
      <w:pPr>
        <w:pStyle w:val="FootnoteBulletLevel1"/>
        <w:spacing w:before="0" w:after="0"/>
        <w:ind w:left="720" w:firstLine="0"/>
        <w:rPr>
          <w:rFonts w:ascii="Tahoma" w:hAnsi="Tahoma" w:cs="Tahoma"/>
        </w:rPr>
      </w:pPr>
    </w:p>
    <w:p w14:paraId="0EDFD286" w14:textId="77777777" w:rsidR="0055611F" w:rsidRPr="00276F80" w:rsidRDefault="0055611F" w:rsidP="00864B8A">
      <w:pPr>
        <w:spacing w:after="60"/>
        <w:ind w:left="720"/>
        <w:rPr>
          <w:rFonts w:cs="Tahoma"/>
        </w:rPr>
      </w:pPr>
      <w:r w:rsidRPr="00276F80">
        <w:rPr>
          <w:rFonts w:cs="Tahoma"/>
          <w:b/>
        </w:rPr>
        <w:t>Windows Azure-platformdiensten</w:t>
      </w:r>
    </w:p>
    <w:p w14:paraId="0EDFD287" w14:textId="77777777" w:rsidR="007A4659" w:rsidRDefault="0055611F" w:rsidP="007B35CE">
      <w:pPr>
        <w:adjustRightInd w:val="0"/>
        <w:snapToGrid w:val="0"/>
        <w:ind w:left="720"/>
        <w:textAlignment w:val="baseline"/>
        <w:rPr>
          <w:rFonts w:cs="Tahoma"/>
          <w:lang w:val="nl-NL"/>
        </w:rPr>
      </w:pPr>
      <w:r w:rsidRPr="00276F80">
        <w:rPr>
          <w:rFonts w:cs="Tahoma"/>
        </w:rPr>
        <w:t xml:space="preserve">Windows Azure-voorzieningen kunnen niet worden gecombineerd vanuit meerdere MSDN-abonnementen tot één Windows Azure-account. </w:t>
      </w:r>
      <w:r w:rsidRPr="00C340AC">
        <w:rPr>
          <w:rFonts w:cs="Tahoma"/>
          <w:lang w:val="nl-NL"/>
        </w:rPr>
        <w:t>Op het gebruik van Windows Azure zijn de Windows Azure-gebruiksvoorwaarden van toepassing.</w:t>
      </w:r>
      <w:bookmarkStart w:id="1091" w:name="Aps_19VS2010TestMSDN"/>
    </w:p>
    <w:p w14:paraId="0EDFD288" w14:textId="77777777" w:rsidR="00FA1346" w:rsidRDefault="00FA1346" w:rsidP="007B35CE">
      <w:pPr>
        <w:adjustRightInd w:val="0"/>
        <w:snapToGrid w:val="0"/>
        <w:ind w:left="720"/>
        <w:textAlignment w:val="baseline"/>
        <w:rPr>
          <w:rFonts w:cs="Tahoma"/>
          <w:lang w:val="nl-NL"/>
        </w:rPr>
      </w:pPr>
    </w:p>
    <w:p w14:paraId="0EDFD289" w14:textId="77777777" w:rsidR="00FA1346" w:rsidRPr="00C340AC" w:rsidRDefault="00FA1346" w:rsidP="00FA1346">
      <w:pPr>
        <w:spacing w:after="60"/>
        <w:ind w:left="720"/>
        <w:rPr>
          <w:rFonts w:cs="Tahoma"/>
          <w:lang w:val="nl-NL"/>
        </w:rPr>
      </w:pPr>
      <w:r w:rsidRPr="00C340AC">
        <w:rPr>
          <w:rFonts w:cs="Tahoma"/>
          <w:b/>
          <w:lang w:val="nl-NL"/>
        </w:rPr>
        <w:t>Aanvullende licentievoorwaarden voor MSDN-abonnementen</w:t>
      </w:r>
    </w:p>
    <w:p w14:paraId="0EDFD28A" w14:textId="77777777" w:rsidR="00FA1346" w:rsidRPr="00C340AC" w:rsidRDefault="00FA1346" w:rsidP="00FA1346">
      <w:pPr>
        <w:pStyle w:val="PURBlueStrong-Indented"/>
        <w:ind w:left="990"/>
        <w:rPr>
          <w:rFonts w:ascii="Tahoma" w:hAnsi="Tahoma" w:cs="Tahoma"/>
          <w:lang w:val="nl-NL"/>
        </w:rPr>
      </w:pPr>
      <w:r w:rsidRPr="00C340AC">
        <w:rPr>
          <w:rFonts w:ascii="Tahoma" w:hAnsi="Tahoma" w:cs="Tahoma"/>
          <w:smallCaps w:val="0"/>
          <w:color w:val="auto"/>
          <w:sz w:val="18"/>
          <w:szCs w:val="18"/>
          <w:lang w:val="nl-NL"/>
        </w:rPr>
        <w:t>De software uitvoeren op gedeelde servers van derden</w:t>
      </w:r>
    </w:p>
    <w:p w14:paraId="0EDFD28B" w14:textId="77777777" w:rsidR="00FA1346" w:rsidRPr="00C340AC" w:rsidRDefault="00FA1346" w:rsidP="006911C3">
      <w:pPr>
        <w:pStyle w:val="PURBody-Indented"/>
        <w:numPr>
          <w:ilvl w:val="0"/>
          <w:numId w:val="135"/>
        </w:numPr>
        <w:spacing w:after="0"/>
        <w:ind w:left="1440" w:hanging="270"/>
        <w:rPr>
          <w:rFonts w:ascii="Tahoma" w:hAnsi="Tahoma" w:cs="Tahoma"/>
          <w:lang w:val="nl-NL"/>
        </w:rPr>
      </w:pPr>
      <w:r w:rsidRPr="00C340AC">
        <w:rPr>
          <w:rFonts w:ascii="Tahoma" w:hAnsi="Tahoma" w:cs="Tahoma"/>
          <w:sz w:val="18"/>
          <w:szCs w:val="18"/>
          <w:lang w:val="nl-NL"/>
        </w:rPr>
        <w:t>De Gelicentieerde Gebruiker mag de software uitvoeren op gedeelde servers van derden bij Gekwalificeerde MSDN Cloud-partners.</w:t>
      </w:r>
    </w:p>
    <w:p w14:paraId="0EDFD28C" w14:textId="77777777" w:rsidR="00FA1346" w:rsidRPr="00C340AC" w:rsidRDefault="00FA1346" w:rsidP="006911C3">
      <w:pPr>
        <w:pStyle w:val="PURBody-Indented"/>
        <w:numPr>
          <w:ilvl w:val="0"/>
          <w:numId w:val="135"/>
        </w:numPr>
        <w:spacing w:after="0"/>
        <w:ind w:left="1440" w:hanging="270"/>
        <w:rPr>
          <w:rFonts w:ascii="Tahoma" w:hAnsi="Tahoma" w:cs="Tahoma"/>
          <w:lang w:val="nl-NL"/>
        </w:rPr>
      </w:pPr>
      <w:r w:rsidRPr="00C340AC">
        <w:rPr>
          <w:rFonts w:ascii="Tahoma" w:hAnsi="Tahoma" w:cs="Tahoma"/>
          <w:sz w:val="18"/>
          <w:szCs w:val="18"/>
          <w:lang w:val="nl-NL"/>
        </w:rPr>
        <w:t>Het gebruik van de software blijft onderworpen aan de voorwaarden van uw licentieovereenkomst.</w:t>
      </w:r>
    </w:p>
    <w:p w14:paraId="0EDFD28D" w14:textId="77777777" w:rsidR="00FA1346" w:rsidRPr="00C340AC" w:rsidRDefault="00FA1346" w:rsidP="006911C3">
      <w:pPr>
        <w:pStyle w:val="PURBullet-Indented"/>
        <w:numPr>
          <w:ilvl w:val="0"/>
          <w:numId w:val="135"/>
        </w:numPr>
        <w:spacing w:after="0"/>
        <w:ind w:left="1440" w:hanging="270"/>
        <w:rPr>
          <w:rFonts w:ascii="Tahoma" w:hAnsi="Tahoma" w:cs="Tahoma"/>
          <w:lang w:val="nl-NL"/>
        </w:rPr>
      </w:pPr>
      <w:r w:rsidRPr="00C340AC">
        <w:rPr>
          <w:rFonts w:ascii="Tahoma" w:hAnsi="Tahoma" w:cs="Tahoma"/>
          <w:sz w:val="18"/>
          <w:szCs w:val="18"/>
          <w:lang w:val="nl-NL"/>
        </w:rPr>
        <w:t>Uitgezonderd hetgeen hier is bepaald, is het artikel Hulpmiddelen voor ontwikkelaars in de Product Use Rights van toepassing op het gebruik van de software.</w:t>
      </w:r>
    </w:p>
    <w:p w14:paraId="0EDFD28E" w14:textId="77777777" w:rsidR="00FA1346" w:rsidRPr="00C340AC" w:rsidRDefault="00FA1346" w:rsidP="006911C3">
      <w:pPr>
        <w:pStyle w:val="PURBullet-Indented"/>
        <w:numPr>
          <w:ilvl w:val="0"/>
          <w:numId w:val="135"/>
        </w:numPr>
        <w:spacing w:after="0"/>
        <w:ind w:left="1440" w:hanging="270"/>
        <w:rPr>
          <w:rFonts w:ascii="Tahoma" w:hAnsi="Tahoma" w:cs="Tahoma"/>
          <w:lang w:val="nl-NL"/>
        </w:rPr>
      </w:pPr>
      <w:r w:rsidRPr="00C340AC">
        <w:rPr>
          <w:rFonts w:ascii="Tahoma" w:hAnsi="Tahoma" w:cs="Tahoma"/>
          <w:sz w:val="18"/>
          <w:szCs w:val="18"/>
          <w:lang w:val="nl-NL"/>
        </w:rPr>
        <w:t xml:space="preserve">Niettegenstaande de hierboven verleende rechten is het de Gelicentieerde Gebruiker niet toegestaan Office Professional Plus of System Center Virtual Machine Manager uit te voeren voor </w:t>
      </w:r>
      <w:r w:rsidRPr="00C340AC">
        <w:rPr>
          <w:rFonts w:ascii="Tahoma" w:hAnsi="Tahoma" w:cs="Tahoma"/>
          <w:sz w:val="18"/>
          <w:szCs w:val="18"/>
          <w:lang w:val="nl-NL"/>
        </w:rPr>
        <w:lastRenderedPageBreak/>
        <w:t>productiedoeleinden, en is het niet toegestaan Window Server of Windows-clientsoftware voor welk doeleinde dan ook uit te voeren op gedeelde servers van derden.</w:t>
      </w:r>
    </w:p>
    <w:p w14:paraId="0EDFD28F" w14:textId="77777777" w:rsidR="00FA1346" w:rsidRPr="00C340AC" w:rsidRDefault="00FA1346" w:rsidP="006911C3">
      <w:pPr>
        <w:pStyle w:val="PURBullet-Indented"/>
        <w:numPr>
          <w:ilvl w:val="0"/>
          <w:numId w:val="135"/>
        </w:numPr>
        <w:spacing w:after="0"/>
        <w:ind w:left="1440" w:hanging="270"/>
        <w:rPr>
          <w:rFonts w:ascii="Tahoma" w:hAnsi="Tahoma" w:cs="Tahoma"/>
          <w:lang w:val="nl-NL"/>
        </w:rPr>
      </w:pPr>
      <w:r w:rsidRPr="00C340AC">
        <w:rPr>
          <w:rFonts w:ascii="Tahoma" w:hAnsi="Tahoma" w:cs="Tahoma"/>
          <w:sz w:val="18"/>
          <w:szCs w:val="18"/>
          <w:lang w:val="nl-NL"/>
        </w:rPr>
        <w:t>Het recht om software uit te voeren op gedeelde servers van derden loopt af op het moment dat uw MSDN-abonnement afloopt.</w:t>
      </w:r>
    </w:p>
    <w:p w14:paraId="0EDFD290" w14:textId="77777777" w:rsidR="00FA1346" w:rsidRPr="00C340AC" w:rsidRDefault="00FA1346" w:rsidP="00FA1346">
      <w:pPr>
        <w:pStyle w:val="PURBullet-Indented"/>
        <w:spacing w:after="0"/>
        <w:ind w:left="990" w:firstLine="0"/>
        <w:rPr>
          <w:rFonts w:ascii="Tahoma" w:hAnsi="Tahoma" w:cs="Tahoma"/>
          <w:lang w:val="nl-NL"/>
        </w:rPr>
      </w:pPr>
    </w:p>
    <w:p w14:paraId="0EDFD291" w14:textId="77777777" w:rsidR="00FA1346" w:rsidRPr="00C340AC" w:rsidRDefault="00FA1346" w:rsidP="00FA1346">
      <w:pPr>
        <w:keepNext/>
        <w:spacing w:after="60"/>
        <w:ind w:left="994"/>
        <w:rPr>
          <w:rFonts w:cs="Tahoma"/>
          <w:lang w:val="nl-NL"/>
        </w:rPr>
      </w:pPr>
      <w:r w:rsidRPr="00C340AC">
        <w:rPr>
          <w:rFonts w:cs="Tahoma"/>
          <w:b/>
          <w:szCs w:val="18"/>
          <w:lang w:val="nl-NL"/>
        </w:rPr>
        <w:t>Gekwalificeerde MSDN Cloud-partners</w:t>
      </w:r>
    </w:p>
    <w:p w14:paraId="0EDFD292" w14:textId="77777777" w:rsidR="00FA1346" w:rsidRPr="00C340AC" w:rsidRDefault="00FA1346" w:rsidP="00FA1346">
      <w:pPr>
        <w:pStyle w:val="PURBody-Indented"/>
        <w:spacing w:after="60"/>
        <w:ind w:left="990"/>
        <w:rPr>
          <w:rFonts w:ascii="Tahoma" w:hAnsi="Tahoma" w:cs="Tahoma"/>
          <w:lang w:val="nl-NL"/>
        </w:rPr>
      </w:pPr>
      <w:r w:rsidRPr="00C340AC">
        <w:rPr>
          <w:rFonts w:ascii="Tahoma" w:hAnsi="Tahoma" w:cs="Tahoma"/>
          <w:sz w:val="18"/>
          <w:szCs w:val="18"/>
          <w:lang w:val="nl-NL"/>
        </w:rPr>
        <w:t xml:space="preserve">Om de software uit te voeren op gedeelde servers van derden moet u: </w:t>
      </w:r>
    </w:p>
    <w:p w14:paraId="0EDFD293" w14:textId="77777777" w:rsidR="00FA1346" w:rsidRPr="00C340AC" w:rsidRDefault="00FA1346" w:rsidP="006911C3">
      <w:pPr>
        <w:pStyle w:val="PURBullet-Indented"/>
        <w:numPr>
          <w:ilvl w:val="0"/>
          <w:numId w:val="136"/>
        </w:numPr>
        <w:spacing w:after="0"/>
        <w:ind w:left="1440" w:hanging="270"/>
        <w:rPr>
          <w:rFonts w:ascii="Tahoma" w:hAnsi="Tahoma" w:cs="Tahoma"/>
          <w:lang w:val="nl-NL"/>
        </w:rPr>
      </w:pPr>
      <w:r w:rsidRPr="00C340AC">
        <w:rPr>
          <w:rFonts w:ascii="Tahoma" w:hAnsi="Tahoma" w:cs="Tahoma"/>
          <w:sz w:val="18"/>
          <w:szCs w:val="18"/>
          <w:lang w:val="nl-NL"/>
        </w:rPr>
        <w:t>Uw MSDN-abonnement activeren door uw Microsoft-account te koppelen aan het MSDN-abonnement.</w:t>
      </w:r>
    </w:p>
    <w:p w14:paraId="0EDFD294" w14:textId="77777777" w:rsidR="00FA1346" w:rsidRPr="00C340AC" w:rsidRDefault="00FA1346" w:rsidP="006911C3">
      <w:pPr>
        <w:pStyle w:val="PURBody-Indented"/>
        <w:numPr>
          <w:ilvl w:val="0"/>
          <w:numId w:val="136"/>
        </w:numPr>
        <w:spacing w:after="0"/>
        <w:ind w:left="1440" w:hanging="270"/>
        <w:rPr>
          <w:rFonts w:ascii="Tahoma" w:hAnsi="Tahoma" w:cs="Tahoma"/>
          <w:lang w:val="nl-NL"/>
        </w:rPr>
      </w:pPr>
      <w:r w:rsidRPr="00C340AC">
        <w:rPr>
          <w:rFonts w:ascii="Tahoma" w:hAnsi="Tahoma" w:cs="Tahoma"/>
          <w:sz w:val="18"/>
          <w:szCs w:val="18"/>
          <w:lang w:val="nl-NL"/>
        </w:rPr>
        <w:t xml:space="preserve">Uw licenties uitsluitend implementeren bij Windows Azure-platformdiensten of Gekwalificeerde MSDN Cloud-partners. Een lijst van Gekwalificeerde MSDN Cloud-partners is beschikbaar op </w:t>
      </w:r>
      <w:hyperlink r:id="rId42" w:history="1">
        <w:r w:rsidRPr="00C340AC">
          <w:rPr>
            <w:rStyle w:val="Hyperlink"/>
            <w:rFonts w:ascii="Tahoma" w:hAnsi="Tahoma" w:cs="Tahoma"/>
            <w:sz w:val="18"/>
            <w:szCs w:val="18"/>
            <w:lang w:val="nl-NL"/>
          </w:rPr>
          <w:t>http://go.microsoft.com/fwlink/?LinkId=294716</w:t>
        </w:r>
      </w:hyperlink>
    </w:p>
    <w:p w14:paraId="0EDFD295" w14:textId="77777777" w:rsidR="00FA1346" w:rsidRPr="00FA1346" w:rsidRDefault="00FA1346" w:rsidP="006911C3">
      <w:pPr>
        <w:pStyle w:val="PURBullet-Indented"/>
        <w:numPr>
          <w:ilvl w:val="0"/>
          <w:numId w:val="136"/>
        </w:numPr>
        <w:spacing w:after="0"/>
        <w:ind w:left="1440" w:hanging="270"/>
        <w:rPr>
          <w:rFonts w:ascii="Tahoma" w:hAnsi="Tahoma" w:cs="Tahoma"/>
          <w:lang w:val="nl-NL"/>
        </w:rPr>
      </w:pPr>
      <w:r w:rsidRPr="00C340AC">
        <w:rPr>
          <w:rFonts w:ascii="Tahoma" w:hAnsi="Tahoma" w:cs="Tahoma"/>
          <w:sz w:val="18"/>
          <w:szCs w:val="18"/>
          <w:lang w:val="nl-NL"/>
        </w:rPr>
        <w:t xml:space="preserve">Ermee instemmen dat u verantwoordelijk blijft voor de verplichtingen op grond van uw Volume Licensing-overeenkomst met betrekking tot de software die voor u wordt geïmplementeerd en beheerd op gedeelde servers. </w:t>
      </w:r>
    </w:p>
    <w:p w14:paraId="0EDFD296" w14:textId="77777777" w:rsidR="00F40C90" w:rsidRDefault="00F40C90" w:rsidP="007A4659">
      <w:pPr>
        <w:adjustRightInd w:val="0"/>
        <w:snapToGrid w:val="0"/>
        <w:textAlignment w:val="baseline"/>
        <w:rPr>
          <w:rFonts w:cs="Tahoma"/>
          <w:lang w:val="nl-NL"/>
        </w:rPr>
      </w:pPr>
    </w:p>
    <w:p w14:paraId="0EDFD297" w14:textId="77777777" w:rsidR="00BC6009" w:rsidRPr="00C340AC" w:rsidRDefault="00BC6009" w:rsidP="007A4659">
      <w:pPr>
        <w:adjustRightInd w:val="0"/>
        <w:snapToGrid w:val="0"/>
        <w:textAlignment w:val="baseline"/>
        <w:rPr>
          <w:rFonts w:cs="Tahoma"/>
          <w:lang w:val="nl-NL"/>
        </w:rPr>
      </w:pPr>
    </w:p>
    <w:p w14:paraId="0EDFD298" w14:textId="77777777" w:rsidR="00223A77" w:rsidRPr="00276F80" w:rsidRDefault="00A560B6" w:rsidP="00D824E9">
      <w:pPr>
        <w:pStyle w:val="Heading3"/>
        <w:keepNext/>
        <w:rPr>
          <w:rFonts w:ascii="Tahoma" w:hAnsi="Tahoma" w:cs="Tahoma"/>
        </w:rPr>
      </w:pPr>
      <w:bookmarkStart w:id="1092" w:name="_23_Visual_Studio"/>
      <w:bookmarkStart w:id="1093" w:name="_Toc336338279"/>
      <w:bookmarkStart w:id="1094" w:name="_Toc361497126"/>
      <w:bookmarkEnd w:id="1092"/>
      <w:r w:rsidRPr="00276F80">
        <w:rPr>
          <w:rFonts w:ascii="Tahoma" w:hAnsi="Tahoma" w:cs="Tahoma"/>
          <w:caps/>
          <w:color w:val="F66400"/>
          <w:sz w:val="22"/>
          <w:vertAlign w:val="superscript"/>
        </w:rPr>
        <w:t>24</w:t>
      </w:r>
      <w:r w:rsidRPr="00276F80">
        <w:rPr>
          <w:rFonts w:ascii="Tahoma" w:hAnsi="Tahoma" w:cs="Tahoma"/>
          <w:color w:val="F66400"/>
          <w:sz w:val="22"/>
        </w:rPr>
        <w:t xml:space="preserve"> Visual Studio Test Professional 2012 met </w:t>
      </w:r>
      <w:bookmarkEnd w:id="1091"/>
      <w:r w:rsidRPr="00276F80">
        <w:rPr>
          <w:rFonts w:ascii="Tahoma" w:hAnsi="Tahoma" w:cs="Tahoma"/>
          <w:color w:val="F66400"/>
          <w:sz w:val="22"/>
        </w:rPr>
        <w:t>MSDN</w:t>
      </w:r>
      <w:bookmarkEnd w:id="1093"/>
      <w:bookmarkEnd w:id="1094"/>
    </w:p>
    <w:p w14:paraId="0EDFD299" w14:textId="77777777" w:rsidR="00AC4485" w:rsidRPr="00276F80" w:rsidRDefault="00AC4485" w:rsidP="00D824E9">
      <w:pPr>
        <w:pStyle w:val="FootnoteBulletLevel1"/>
        <w:keepNext/>
        <w:spacing w:before="0" w:after="0"/>
        <w:rPr>
          <w:rFonts w:ascii="Tahoma" w:hAnsi="Tahoma" w:cs="Tahoma"/>
        </w:rPr>
      </w:pPr>
    </w:p>
    <w:p w14:paraId="0EDFD29A" w14:textId="77777777" w:rsidR="001026FD" w:rsidRPr="00276F80" w:rsidRDefault="001026FD" w:rsidP="00D824E9">
      <w:pPr>
        <w:keepNext/>
        <w:spacing w:after="60"/>
        <w:ind w:left="720"/>
        <w:rPr>
          <w:rFonts w:cs="Tahoma"/>
        </w:rPr>
      </w:pPr>
      <w:r w:rsidRPr="00276F80">
        <w:rPr>
          <w:rFonts w:cs="Tahoma"/>
          <w:b/>
        </w:rPr>
        <w:t>Visual Studio Team Foundation Server 2012</w:t>
      </w:r>
    </w:p>
    <w:p w14:paraId="0EDFD29B" w14:textId="77777777" w:rsidR="001026FD" w:rsidRPr="00C340AC" w:rsidRDefault="001026FD" w:rsidP="00E7500D">
      <w:pPr>
        <w:pStyle w:val="EndnoteText"/>
        <w:ind w:left="720"/>
        <w:rPr>
          <w:rFonts w:ascii="Tahoma" w:hAnsi="Tahoma" w:cs="Tahoma"/>
          <w:lang w:val="nl-NL"/>
        </w:rPr>
      </w:pPr>
      <w:r w:rsidRPr="00276F80">
        <w:rPr>
          <w:rFonts w:ascii="Tahoma" w:hAnsi="Tahoma" w:cs="Tahoma"/>
          <w:sz w:val="18"/>
        </w:rPr>
        <w:t xml:space="preserve">De abonnee heeft recht op één serverlicentie voor Visual Studio Team Foundation Server 2012 en één Team Foundation Server User CAL. </w:t>
      </w:r>
      <w:r w:rsidRPr="00C340AC">
        <w:rPr>
          <w:rFonts w:ascii="Tahoma" w:hAnsi="Tahoma" w:cs="Tahoma"/>
          <w:sz w:val="18"/>
          <w:lang w:val="nl-NL"/>
        </w:rPr>
        <w:t>De CAL is uitsluitend bedoeld voor gebruik door de abonnee.</w:t>
      </w:r>
    </w:p>
    <w:p w14:paraId="0EDFD29C" w14:textId="77777777" w:rsidR="001026FD" w:rsidRPr="00C340AC" w:rsidRDefault="001026FD" w:rsidP="00E7500D">
      <w:pPr>
        <w:pStyle w:val="EndnoteText"/>
        <w:ind w:left="720"/>
        <w:rPr>
          <w:rFonts w:ascii="Tahoma" w:hAnsi="Tahoma" w:cs="Tahoma"/>
          <w:lang w:val="nl-NL"/>
        </w:rPr>
      </w:pPr>
    </w:p>
    <w:p w14:paraId="0EDFD29D" w14:textId="77777777" w:rsidR="001026FD" w:rsidRPr="00276F80" w:rsidRDefault="001026FD" w:rsidP="00864B8A">
      <w:pPr>
        <w:spacing w:after="60"/>
        <w:ind w:left="720"/>
        <w:rPr>
          <w:rFonts w:cs="Tahoma"/>
        </w:rPr>
      </w:pPr>
      <w:r w:rsidRPr="00276F80">
        <w:rPr>
          <w:rFonts w:cs="Tahoma"/>
          <w:b/>
        </w:rPr>
        <w:t>SQL Server Parallel Data Warehouse Developer</w:t>
      </w:r>
    </w:p>
    <w:p w14:paraId="0EDFD29E" w14:textId="77777777" w:rsidR="001026FD" w:rsidRPr="00C340AC" w:rsidRDefault="001026FD" w:rsidP="00E7500D">
      <w:pPr>
        <w:pStyle w:val="EndnoteText"/>
        <w:ind w:left="720"/>
        <w:rPr>
          <w:rFonts w:ascii="Tahoma" w:hAnsi="Tahoma" w:cs="Tahoma"/>
          <w:lang w:val="nl-NL"/>
        </w:rPr>
      </w:pPr>
      <w:r w:rsidRPr="00C340AC">
        <w:rPr>
          <w:rFonts w:ascii="Tahoma" w:hAnsi="Tahoma" w:cs="Tahoma"/>
          <w:sz w:val="18"/>
          <w:lang w:val="nl-NL"/>
        </w:rPr>
        <w:t>De abonnee heeft recht op één licentie voor SQL Server 2008 R2 Parallel Data Warehouse Developer.</w:t>
      </w:r>
    </w:p>
    <w:p w14:paraId="0EDFD29F" w14:textId="77777777" w:rsidR="00E7500D" w:rsidRPr="00C340AC" w:rsidRDefault="00E7500D" w:rsidP="00E7500D">
      <w:pPr>
        <w:pStyle w:val="FootnoteBulletLevel1"/>
        <w:tabs>
          <w:tab w:val="clear" w:pos="900"/>
        </w:tabs>
        <w:spacing w:before="0" w:after="0"/>
        <w:ind w:left="720" w:firstLine="0"/>
        <w:rPr>
          <w:rFonts w:ascii="Tahoma" w:hAnsi="Tahoma" w:cs="Tahoma"/>
          <w:lang w:val="nl-NL"/>
        </w:rPr>
      </w:pPr>
    </w:p>
    <w:p w14:paraId="0EDFD2A0" w14:textId="77777777" w:rsidR="00223A77" w:rsidRPr="00C340AC" w:rsidRDefault="00223A77" w:rsidP="00864B8A">
      <w:pPr>
        <w:spacing w:after="60"/>
        <w:ind w:left="720"/>
        <w:rPr>
          <w:rFonts w:cs="Tahoma"/>
          <w:lang w:val="nl-NL"/>
        </w:rPr>
      </w:pPr>
      <w:r w:rsidRPr="00C340AC">
        <w:rPr>
          <w:rFonts w:cs="Tahoma"/>
          <w:b/>
          <w:lang w:val="nl-NL"/>
        </w:rPr>
        <w:t>Recht op grond van Software Assurance</w:t>
      </w:r>
    </w:p>
    <w:p w14:paraId="0EDFD2A1" w14:textId="77777777" w:rsidR="00223A77" w:rsidRPr="00C340AC" w:rsidRDefault="00223A77" w:rsidP="00F40C90">
      <w:pPr>
        <w:tabs>
          <w:tab w:val="num" w:pos="1170"/>
        </w:tabs>
        <w:ind w:left="720"/>
        <w:rPr>
          <w:rFonts w:cs="Tahoma"/>
          <w:lang w:val="nl-NL"/>
        </w:rPr>
      </w:pPr>
      <w:r w:rsidRPr="00C340AC">
        <w:rPr>
          <w:rFonts w:cs="Tahoma"/>
          <w:lang w:val="nl-NL"/>
        </w:rPr>
        <w:t>Klanten waarvan de Software Assurance voor de volgende producten afloopt, zijn gerechtigd de dekking te verlengen in de vorm van Visual Studio Test Professional 2012 met MSDN:</w:t>
      </w:r>
      <w:r w:rsidR="00295ABD">
        <w:rPr>
          <w:rFonts w:cs="Tahoma"/>
          <w:lang w:val="nl-NL"/>
        </w:rPr>
        <w:t xml:space="preserve"> </w:t>
      </w:r>
      <w:r w:rsidRPr="00C340AC">
        <w:rPr>
          <w:rFonts w:cs="Tahoma"/>
          <w:lang w:val="nl-NL"/>
        </w:rPr>
        <w:t>Bij het wijzigen van het MSDN-abonnementsniveau vervangen de nieuwe gebruiksvoorwaarden de vorige en dient alle software die niet is inbegrepen in het nieuwe MSDN-abonnement, te worden verwijderd.</w:t>
      </w:r>
    </w:p>
    <w:p w14:paraId="0EDFD2A2" w14:textId="77777777" w:rsidR="00223A77" w:rsidRPr="00C340AC" w:rsidRDefault="00223A77" w:rsidP="00E7500D">
      <w:pPr>
        <w:pStyle w:val="EndnoteText"/>
        <w:rPr>
          <w:rFonts w:ascii="Tahoma" w:hAnsi="Tahoma" w:cs="Tahoma"/>
          <w:lang w:val="nl-NL"/>
        </w:rPr>
      </w:pPr>
    </w:p>
    <w:p w14:paraId="0EDFD2A3" w14:textId="77777777" w:rsidR="00223A77" w:rsidRPr="00276F80" w:rsidRDefault="00223A77" w:rsidP="00E7500D">
      <w:pPr>
        <w:pStyle w:val="FootnoteBulletLevel2"/>
        <w:numPr>
          <w:ilvl w:val="0"/>
          <w:numId w:val="5"/>
        </w:numPr>
        <w:spacing w:before="0" w:after="60"/>
        <w:ind w:left="1440"/>
        <w:rPr>
          <w:rFonts w:ascii="Tahoma" w:hAnsi="Tahoma" w:cs="Tahoma"/>
        </w:rPr>
      </w:pPr>
      <w:r w:rsidRPr="00276F80">
        <w:rPr>
          <w:rFonts w:ascii="Tahoma" w:hAnsi="Tahoma" w:cs="Tahoma"/>
          <w:sz w:val="18"/>
        </w:rPr>
        <w:t>Visual Studio Ultimate met MSDN</w:t>
      </w:r>
    </w:p>
    <w:p w14:paraId="0EDFD2A4" w14:textId="77777777" w:rsidR="00061A45" w:rsidRPr="00276F80" w:rsidRDefault="00BE4D27" w:rsidP="00E7500D">
      <w:pPr>
        <w:pStyle w:val="FootnoteBulletLevel2"/>
        <w:numPr>
          <w:ilvl w:val="0"/>
          <w:numId w:val="5"/>
        </w:numPr>
        <w:spacing w:before="0" w:after="60"/>
        <w:ind w:left="1440"/>
        <w:rPr>
          <w:rFonts w:ascii="Tahoma" w:hAnsi="Tahoma" w:cs="Tahoma"/>
        </w:rPr>
      </w:pPr>
      <w:r w:rsidRPr="00276F80">
        <w:rPr>
          <w:rFonts w:ascii="Tahoma" w:hAnsi="Tahoma" w:cs="Tahoma"/>
          <w:sz w:val="18"/>
        </w:rPr>
        <w:t>Visual Studio Premium met MSDN</w:t>
      </w:r>
    </w:p>
    <w:p w14:paraId="0EDFD2A5" w14:textId="77777777" w:rsidR="00223A77" w:rsidRPr="00276F80" w:rsidRDefault="00223A77" w:rsidP="00E7500D">
      <w:pPr>
        <w:pStyle w:val="FootnoteBulletLevel2"/>
        <w:numPr>
          <w:ilvl w:val="0"/>
          <w:numId w:val="5"/>
        </w:numPr>
        <w:spacing w:before="0" w:after="60"/>
        <w:ind w:left="1440"/>
        <w:rPr>
          <w:rFonts w:ascii="Tahoma" w:hAnsi="Tahoma" w:cs="Tahoma"/>
        </w:rPr>
      </w:pPr>
      <w:r w:rsidRPr="00276F80">
        <w:rPr>
          <w:rFonts w:ascii="Tahoma" w:hAnsi="Tahoma" w:cs="Tahoma"/>
          <w:sz w:val="18"/>
        </w:rPr>
        <w:t>Visual Studio Test Professional met MSDN</w:t>
      </w:r>
    </w:p>
    <w:p w14:paraId="0EDFD2A6" w14:textId="77777777" w:rsidR="00223A77" w:rsidRPr="00C340AC" w:rsidRDefault="00223A77" w:rsidP="00E7500D">
      <w:pPr>
        <w:pStyle w:val="FootnoteBulletLevel2"/>
        <w:numPr>
          <w:ilvl w:val="0"/>
          <w:numId w:val="5"/>
        </w:numPr>
        <w:spacing w:before="0" w:after="60"/>
        <w:ind w:left="1440"/>
        <w:rPr>
          <w:rFonts w:ascii="Tahoma" w:hAnsi="Tahoma" w:cs="Tahoma"/>
          <w:lang w:val="nl-NL"/>
        </w:rPr>
      </w:pPr>
      <w:r w:rsidRPr="00C340AC">
        <w:rPr>
          <w:rFonts w:ascii="Tahoma" w:hAnsi="Tahoma" w:cs="Tahoma"/>
          <w:sz w:val="18"/>
          <w:lang w:val="nl-NL"/>
        </w:rPr>
        <w:t>Klanten met een actief wederverkoopabonnement voor een van de bovenstaande softwaretitels</w:t>
      </w:r>
    </w:p>
    <w:p w14:paraId="0EDFD2A7" w14:textId="77777777" w:rsidR="00223A77" w:rsidRPr="00C340AC" w:rsidRDefault="00223A77" w:rsidP="00E7500D">
      <w:pPr>
        <w:pStyle w:val="FootnoteBulletLevel1"/>
        <w:spacing w:before="0" w:after="0"/>
        <w:ind w:firstLine="0"/>
        <w:rPr>
          <w:rFonts w:ascii="Tahoma" w:hAnsi="Tahoma" w:cs="Tahoma"/>
          <w:lang w:val="nl-NL"/>
        </w:rPr>
      </w:pPr>
    </w:p>
    <w:p w14:paraId="0EDFD2A8" w14:textId="77777777" w:rsidR="00E7500D" w:rsidRPr="00C340AC" w:rsidRDefault="00223A77" w:rsidP="00573A80">
      <w:pPr>
        <w:pStyle w:val="FootnoteBulletLevel2"/>
        <w:tabs>
          <w:tab w:val="clear" w:pos="1260"/>
        </w:tabs>
        <w:spacing w:before="0"/>
        <w:ind w:left="720" w:firstLine="0"/>
        <w:rPr>
          <w:rFonts w:ascii="Tahoma" w:hAnsi="Tahoma" w:cs="Tahoma"/>
          <w:lang w:val="nl-NL"/>
        </w:rPr>
      </w:pPr>
      <w:r w:rsidRPr="00C340AC">
        <w:rPr>
          <w:rFonts w:ascii="Tahoma" w:hAnsi="Tahoma" w:cs="Tahoma"/>
          <w:sz w:val="18"/>
          <w:lang w:val="nl-NL"/>
        </w:rPr>
        <w:t>Klanten met een Enterprise, Select of Open Value Overeenkomst met actieve Software Assurance-dekking voor Visual Studio Test Professional 2012 met MSDN kunnen ook opwaarderen naar Visual Studio Premium</w:t>
      </w:r>
      <w:r w:rsidR="00573A80">
        <w:rPr>
          <w:rFonts w:ascii="Tahoma" w:hAnsi="Tahoma" w:cs="Tahoma"/>
          <w:sz w:val="18"/>
          <w:lang w:val="nl-NL"/>
        </w:rPr>
        <w:t> </w:t>
      </w:r>
      <w:r w:rsidRPr="00C340AC">
        <w:rPr>
          <w:rFonts w:ascii="Tahoma" w:hAnsi="Tahoma" w:cs="Tahoma"/>
          <w:sz w:val="18"/>
          <w:lang w:val="nl-NL"/>
        </w:rPr>
        <w:t xml:space="preserve">2012 met MSDN door de desbetreffende </w:t>
      </w:r>
      <w:hyperlink w:anchor="Step_Up" w:history="1">
        <w:r w:rsidRPr="00C340AC">
          <w:rPr>
            <w:rFonts w:ascii="Tahoma" w:hAnsi="Tahoma" w:cs="Tahoma"/>
            <w:sz w:val="18"/>
            <w:lang w:val="nl-NL"/>
          </w:rPr>
          <w:t>Opwaarderings-SKU</w:t>
        </w:r>
      </w:hyperlink>
      <w:r w:rsidRPr="00C340AC">
        <w:rPr>
          <w:rFonts w:ascii="Tahoma" w:hAnsi="Tahoma" w:cs="Tahoma"/>
          <w:lang w:val="nl-NL"/>
        </w:rPr>
        <w:t xml:space="preserve"> te verkrijgen.</w:t>
      </w:r>
    </w:p>
    <w:p w14:paraId="0EDFD2A9" w14:textId="77777777" w:rsidR="00101859" w:rsidRPr="00C340AC" w:rsidRDefault="00101859">
      <w:pPr>
        <w:rPr>
          <w:rFonts w:cs="Tahoma"/>
          <w:lang w:val="nl-NL"/>
        </w:rPr>
      </w:pPr>
    </w:p>
    <w:p w14:paraId="0EDFD2AA" w14:textId="77777777" w:rsidR="005C11D1" w:rsidRPr="00C340AC" w:rsidRDefault="009B2474" w:rsidP="00864B8A">
      <w:pPr>
        <w:spacing w:after="60"/>
        <w:ind w:left="720"/>
        <w:rPr>
          <w:rFonts w:cs="Tahoma"/>
          <w:lang w:val="nl-NL"/>
        </w:rPr>
      </w:pPr>
      <w:r w:rsidRPr="00C340AC">
        <w:rPr>
          <w:rFonts w:cs="Tahoma"/>
          <w:b/>
          <w:lang w:val="nl-NL"/>
        </w:rPr>
        <w:t>Abonnementsdiensten</w:t>
      </w:r>
    </w:p>
    <w:p w14:paraId="0EDFD2AB" w14:textId="77777777" w:rsidR="001051D1" w:rsidRPr="00C340AC" w:rsidRDefault="005C11D1" w:rsidP="00573A80">
      <w:pPr>
        <w:ind w:left="720"/>
        <w:rPr>
          <w:rFonts w:cs="Tahoma"/>
          <w:lang w:val="nl-NL"/>
        </w:rPr>
      </w:pPr>
      <w:r w:rsidRPr="00C340AC">
        <w:rPr>
          <w:rFonts w:cs="Tahoma"/>
          <w:lang w:val="nl-NL"/>
        </w:rPr>
        <w:t>MSDN-abonnementsdiensten, met inbegrip van downloads, productcodes, Windows Azure-voorzieningen, Office 365 Developer-voorzieningen, e-learning, technische ondersteuning, Windows Store-voorzieningen en</w:t>
      </w:r>
      <w:r w:rsidR="00573A80">
        <w:rPr>
          <w:rFonts w:cs="Tahoma"/>
          <w:lang w:val="nl-NL"/>
        </w:rPr>
        <w:t> </w:t>
      </w:r>
      <w:r w:rsidRPr="00C340AC">
        <w:rPr>
          <w:rFonts w:cs="Tahoma"/>
          <w:lang w:val="nl-NL"/>
        </w:rPr>
        <w:t>andere diensten, zijn alleen beschikbaar wanneer het abonnement actief is.</w:t>
      </w:r>
      <w:bookmarkStart w:id="1095" w:name="_14_Operating_System"/>
      <w:bookmarkEnd w:id="1095"/>
    </w:p>
    <w:p w14:paraId="0EDFD2AC" w14:textId="77777777" w:rsidR="00265AC3" w:rsidRPr="00C340AC" w:rsidRDefault="00265AC3" w:rsidP="00E7500D">
      <w:pPr>
        <w:ind w:left="720"/>
        <w:rPr>
          <w:rFonts w:cs="Tahoma"/>
          <w:lang w:val="nl-NL"/>
        </w:rPr>
      </w:pPr>
    </w:p>
    <w:p w14:paraId="0EDFD2AD" w14:textId="77777777" w:rsidR="00FA1346" w:rsidRPr="00C340AC" w:rsidRDefault="00FA1346" w:rsidP="00FA1346">
      <w:pPr>
        <w:spacing w:after="60"/>
        <w:ind w:left="720"/>
        <w:rPr>
          <w:rFonts w:cs="Tahoma"/>
          <w:lang w:val="nl-NL"/>
        </w:rPr>
      </w:pPr>
      <w:r w:rsidRPr="00C340AC">
        <w:rPr>
          <w:rFonts w:cs="Tahoma"/>
          <w:b/>
          <w:lang w:val="nl-NL"/>
        </w:rPr>
        <w:t>Aanvullende licentievoorwaarden voor MSDN-abonnementen</w:t>
      </w:r>
    </w:p>
    <w:p w14:paraId="0EDFD2AE" w14:textId="77777777" w:rsidR="00FA1346" w:rsidRPr="00C340AC" w:rsidRDefault="00FA1346" w:rsidP="00FA1346">
      <w:pPr>
        <w:pStyle w:val="PURBlueStrong-Indented"/>
        <w:ind w:left="990"/>
        <w:rPr>
          <w:rFonts w:ascii="Tahoma" w:hAnsi="Tahoma" w:cs="Tahoma"/>
          <w:lang w:val="nl-NL"/>
        </w:rPr>
      </w:pPr>
      <w:r w:rsidRPr="00C340AC">
        <w:rPr>
          <w:rFonts w:ascii="Tahoma" w:hAnsi="Tahoma" w:cs="Tahoma"/>
          <w:smallCaps w:val="0"/>
          <w:color w:val="auto"/>
          <w:sz w:val="18"/>
          <w:szCs w:val="18"/>
          <w:lang w:val="nl-NL"/>
        </w:rPr>
        <w:t>De software uitvoeren op gedeelde servers van derden</w:t>
      </w:r>
    </w:p>
    <w:p w14:paraId="0EDFD2AF" w14:textId="77777777" w:rsidR="00FA1346" w:rsidRPr="00C340AC" w:rsidRDefault="00FA1346" w:rsidP="006911C3">
      <w:pPr>
        <w:pStyle w:val="PURBody-Indented"/>
        <w:numPr>
          <w:ilvl w:val="0"/>
          <w:numId w:val="137"/>
        </w:numPr>
        <w:spacing w:after="0"/>
        <w:ind w:left="1440" w:hanging="270"/>
        <w:rPr>
          <w:rFonts w:ascii="Tahoma" w:hAnsi="Tahoma" w:cs="Tahoma"/>
          <w:lang w:val="nl-NL"/>
        </w:rPr>
      </w:pPr>
      <w:r w:rsidRPr="00C340AC">
        <w:rPr>
          <w:rFonts w:ascii="Tahoma" w:hAnsi="Tahoma" w:cs="Tahoma"/>
          <w:sz w:val="18"/>
          <w:szCs w:val="18"/>
          <w:lang w:val="nl-NL"/>
        </w:rPr>
        <w:t>De Gelicentieerde Gebruiker mag de software uitvoeren op gedeelde servers van derden bij Gekwalificeerde MSDN Cloud-partners.</w:t>
      </w:r>
    </w:p>
    <w:p w14:paraId="0EDFD2B0" w14:textId="77777777" w:rsidR="00FA1346" w:rsidRPr="00C340AC" w:rsidRDefault="00FA1346" w:rsidP="006911C3">
      <w:pPr>
        <w:pStyle w:val="PURBody-Indented"/>
        <w:numPr>
          <w:ilvl w:val="0"/>
          <w:numId w:val="137"/>
        </w:numPr>
        <w:spacing w:after="0"/>
        <w:ind w:left="1440" w:hanging="270"/>
        <w:rPr>
          <w:rFonts w:ascii="Tahoma" w:hAnsi="Tahoma" w:cs="Tahoma"/>
          <w:lang w:val="nl-NL"/>
        </w:rPr>
      </w:pPr>
      <w:r w:rsidRPr="00C340AC">
        <w:rPr>
          <w:rFonts w:ascii="Tahoma" w:hAnsi="Tahoma" w:cs="Tahoma"/>
          <w:sz w:val="18"/>
          <w:szCs w:val="18"/>
          <w:lang w:val="nl-NL"/>
        </w:rPr>
        <w:t>Het gebruik van de software blijft onderworpen aan de voorwaarden van uw licentieovereenkomst.</w:t>
      </w:r>
    </w:p>
    <w:p w14:paraId="0EDFD2B1" w14:textId="77777777" w:rsidR="00FA1346" w:rsidRPr="00C340AC" w:rsidRDefault="00FA1346" w:rsidP="006911C3">
      <w:pPr>
        <w:pStyle w:val="PURBullet-Indented"/>
        <w:numPr>
          <w:ilvl w:val="0"/>
          <w:numId w:val="137"/>
        </w:numPr>
        <w:spacing w:after="0"/>
        <w:ind w:left="1440" w:hanging="270"/>
        <w:rPr>
          <w:rFonts w:ascii="Tahoma" w:hAnsi="Tahoma" w:cs="Tahoma"/>
          <w:lang w:val="nl-NL"/>
        </w:rPr>
      </w:pPr>
      <w:r w:rsidRPr="00C340AC">
        <w:rPr>
          <w:rFonts w:ascii="Tahoma" w:hAnsi="Tahoma" w:cs="Tahoma"/>
          <w:sz w:val="18"/>
          <w:szCs w:val="18"/>
          <w:lang w:val="nl-NL"/>
        </w:rPr>
        <w:t>Uitgezonderd hetgeen hier is bepaald, is het artikel Hulpmiddelen voor ontwikkelaars in de Product Use Rights van toepassing op het gebruik van de software.</w:t>
      </w:r>
    </w:p>
    <w:p w14:paraId="0EDFD2B2" w14:textId="77777777" w:rsidR="00FA1346" w:rsidRPr="00C340AC" w:rsidRDefault="00FA1346" w:rsidP="006911C3">
      <w:pPr>
        <w:pStyle w:val="PURBullet-Indented"/>
        <w:numPr>
          <w:ilvl w:val="0"/>
          <w:numId w:val="137"/>
        </w:numPr>
        <w:spacing w:after="0"/>
        <w:ind w:left="1440" w:hanging="270"/>
        <w:rPr>
          <w:rFonts w:ascii="Tahoma" w:hAnsi="Tahoma" w:cs="Tahoma"/>
          <w:lang w:val="nl-NL"/>
        </w:rPr>
      </w:pPr>
      <w:r w:rsidRPr="00C340AC">
        <w:rPr>
          <w:rFonts w:ascii="Tahoma" w:hAnsi="Tahoma" w:cs="Tahoma"/>
          <w:sz w:val="18"/>
          <w:szCs w:val="18"/>
          <w:lang w:val="nl-NL"/>
        </w:rPr>
        <w:lastRenderedPageBreak/>
        <w:t>Niettegenstaande de hierboven verleende rechten is het de Gelicentieerde Gebruiker niet toegestaan Office Professional Plus of System Center Virtual Machine Manager uit te voeren voor productiedoeleinden, en is het niet toegestaan Window Server of Windows-clientsoftware voor welk doeleinde dan ook uit te voeren op gedeelde servers van derden.</w:t>
      </w:r>
    </w:p>
    <w:p w14:paraId="0EDFD2B3" w14:textId="77777777" w:rsidR="00FA1346" w:rsidRPr="00C340AC" w:rsidRDefault="00FA1346" w:rsidP="006911C3">
      <w:pPr>
        <w:pStyle w:val="PURBullet-Indented"/>
        <w:numPr>
          <w:ilvl w:val="0"/>
          <w:numId w:val="137"/>
        </w:numPr>
        <w:spacing w:after="0"/>
        <w:ind w:left="1440" w:hanging="270"/>
        <w:rPr>
          <w:rFonts w:ascii="Tahoma" w:hAnsi="Tahoma" w:cs="Tahoma"/>
          <w:lang w:val="nl-NL"/>
        </w:rPr>
      </w:pPr>
      <w:r w:rsidRPr="00C340AC">
        <w:rPr>
          <w:rFonts w:ascii="Tahoma" w:hAnsi="Tahoma" w:cs="Tahoma"/>
          <w:sz w:val="18"/>
          <w:szCs w:val="18"/>
          <w:lang w:val="nl-NL"/>
        </w:rPr>
        <w:t>Het recht om software uit te voeren op gedeelde servers van derden loopt af op het moment dat uw MSDN-abonnement afloopt.</w:t>
      </w:r>
    </w:p>
    <w:p w14:paraId="0EDFD2B4" w14:textId="77777777" w:rsidR="00FA1346" w:rsidRPr="00C340AC" w:rsidRDefault="00FA1346" w:rsidP="00FA1346">
      <w:pPr>
        <w:pStyle w:val="PURBullet-Indented"/>
        <w:spacing w:after="0"/>
        <w:ind w:left="990" w:firstLine="0"/>
        <w:rPr>
          <w:rFonts w:ascii="Tahoma" w:hAnsi="Tahoma" w:cs="Tahoma"/>
          <w:lang w:val="nl-NL"/>
        </w:rPr>
      </w:pPr>
    </w:p>
    <w:p w14:paraId="0EDFD2B5" w14:textId="77777777" w:rsidR="00FA1346" w:rsidRPr="00C340AC" w:rsidRDefault="00FA1346" w:rsidP="00FA1346">
      <w:pPr>
        <w:keepNext/>
        <w:spacing w:after="60"/>
        <w:ind w:left="994"/>
        <w:rPr>
          <w:rFonts w:cs="Tahoma"/>
          <w:lang w:val="nl-NL"/>
        </w:rPr>
      </w:pPr>
      <w:r w:rsidRPr="00C340AC">
        <w:rPr>
          <w:rFonts w:cs="Tahoma"/>
          <w:b/>
          <w:szCs w:val="18"/>
          <w:lang w:val="nl-NL"/>
        </w:rPr>
        <w:t>Gekwalificeerde MSDN Cloud-partners</w:t>
      </w:r>
    </w:p>
    <w:p w14:paraId="0EDFD2B6" w14:textId="77777777" w:rsidR="00FA1346" w:rsidRPr="00C340AC" w:rsidRDefault="00FA1346" w:rsidP="00FA1346">
      <w:pPr>
        <w:pStyle w:val="PURBody-Indented"/>
        <w:spacing w:after="60"/>
        <w:ind w:left="990"/>
        <w:rPr>
          <w:rFonts w:ascii="Tahoma" w:hAnsi="Tahoma" w:cs="Tahoma"/>
          <w:lang w:val="nl-NL"/>
        </w:rPr>
      </w:pPr>
      <w:r w:rsidRPr="00C340AC">
        <w:rPr>
          <w:rFonts w:ascii="Tahoma" w:hAnsi="Tahoma" w:cs="Tahoma"/>
          <w:sz w:val="18"/>
          <w:szCs w:val="18"/>
          <w:lang w:val="nl-NL"/>
        </w:rPr>
        <w:t xml:space="preserve">Om de software uit te voeren op gedeelde servers van derden moet u: </w:t>
      </w:r>
    </w:p>
    <w:p w14:paraId="0EDFD2B7" w14:textId="77777777" w:rsidR="00FA1346" w:rsidRPr="00C340AC" w:rsidRDefault="00FA1346" w:rsidP="006911C3">
      <w:pPr>
        <w:pStyle w:val="PURBody-Indented"/>
        <w:numPr>
          <w:ilvl w:val="0"/>
          <w:numId w:val="138"/>
        </w:numPr>
        <w:spacing w:after="0"/>
        <w:ind w:left="1440" w:hanging="270"/>
        <w:rPr>
          <w:rFonts w:ascii="Tahoma" w:hAnsi="Tahoma" w:cs="Tahoma"/>
          <w:lang w:val="nl-NL"/>
        </w:rPr>
      </w:pPr>
      <w:r w:rsidRPr="00C340AC">
        <w:rPr>
          <w:rFonts w:ascii="Tahoma" w:hAnsi="Tahoma" w:cs="Tahoma"/>
          <w:sz w:val="18"/>
          <w:szCs w:val="18"/>
          <w:lang w:val="nl-NL"/>
        </w:rPr>
        <w:t>Uw MSDN-abonnement activeren door uw Microsoft-account te koppelen aan het MSDN-abonnement.</w:t>
      </w:r>
    </w:p>
    <w:p w14:paraId="0EDFD2B8" w14:textId="77777777" w:rsidR="00FA1346" w:rsidRPr="00C340AC" w:rsidRDefault="00FA1346" w:rsidP="006911C3">
      <w:pPr>
        <w:pStyle w:val="PURBody-Indented"/>
        <w:numPr>
          <w:ilvl w:val="0"/>
          <w:numId w:val="138"/>
        </w:numPr>
        <w:spacing w:after="0"/>
        <w:ind w:left="1440" w:hanging="270"/>
        <w:rPr>
          <w:rFonts w:ascii="Tahoma" w:hAnsi="Tahoma" w:cs="Tahoma"/>
          <w:lang w:val="nl-NL"/>
        </w:rPr>
      </w:pPr>
      <w:r w:rsidRPr="00C340AC">
        <w:rPr>
          <w:rFonts w:ascii="Tahoma" w:hAnsi="Tahoma" w:cs="Tahoma"/>
          <w:sz w:val="18"/>
          <w:szCs w:val="18"/>
          <w:lang w:val="nl-NL"/>
        </w:rPr>
        <w:t xml:space="preserve">Uw licenties uitsluitend implementeren bij Windows Azure-platformdiensten of Gekwalificeerde MSDN Cloud-partners. Een lijst van Gekwalificeerde MSDN Cloud-partners is beschikbaar op </w:t>
      </w:r>
      <w:hyperlink r:id="rId43" w:history="1">
        <w:r w:rsidRPr="00C340AC">
          <w:rPr>
            <w:rStyle w:val="Hyperlink"/>
            <w:rFonts w:ascii="Tahoma" w:hAnsi="Tahoma" w:cs="Tahoma"/>
            <w:sz w:val="18"/>
            <w:szCs w:val="18"/>
            <w:lang w:val="nl-NL"/>
          </w:rPr>
          <w:t>http://go.microsoft.com/fwlink/?LinkId=294716</w:t>
        </w:r>
      </w:hyperlink>
    </w:p>
    <w:p w14:paraId="0EDFD2B9" w14:textId="77777777" w:rsidR="00FA1346" w:rsidRPr="00C340AC" w:rsidRDefault="00FA1346" w:rsidP="006911C3">
      <w:pPr>
        <w:pStyle w:val="PURBullet-Indented"/>
        <w:numPr>
          <w:ilvl w:val="0"/>
          <w:numId w:val="138"/>
        </w:numPr>
        <w:spacing w:after="0"/>
        <w:ind w:left="1440" w:hanging="270"/>
        <w:rPr>
          <w:rFonts w:ascii="Tahoma" w:hAnsi="Tahoma" w:cs="Tahoma"/>
          <w:lang w:val="nl-NL"/>
        </w:rPr>
      </w:pPr>
      <w:r w:rsidRPr="00C340AC">
        <w:rPr>
          <w:rFonts w:ascii="Tahoma" w:hAnsi="Tahoma" w:cs="Tahoma"/>
          <w:sz w:val="18"/>
          <w:szCs w:val="18"/>
          <w:lang w:val="nl-NL"/>
        </w:rPr>
        <w:t xml:space="preserve">Ermee instemmen dat u verantwoordelijk blijft voor de verplichtingen op grond van uw Volume Licensing-overeenkomst met betrekking tot de software die voor u wordt geïmplementeerd en beheerd op gedeelde servers. </w:t>
      </w:r>
    </w:p>
    <w:p w14:paraId="0EDFD2BA" w14:textId="77777777" w:rsidR="00265AC3" w:rsidRPr="00C340AC" w:rsidRDefault="00265AC3" w:rsidP="00E7500D">
      <w:pPr>
        <w:ind w:left="720"/>
        <w:rPr>
          <w:rFonts w:cs="Tahoma"/>
          <w:lang w:val="nl-NL"/>
        </w:rPr>
      </w:pPr>
    </w:p>
    <w:p w14:paraId="0EDFD2BB" w14:textId="77777777" w:rsidR="00E03856" w:rsidRPr="00C340AC" w:rsidRDefault="001051D1">
      <w:pPr>
        <w:rPr>
          <w:rFonts w:cs="Tahoma"/>
          <w:lang w:val="nl-NL"/>
        </w:rPr>
      </w:pPr>
      <w:r w:rsidRPr="00C340AC">
        <w:rPr>
          <w:rFonts w:cs="Tahoma"/>
          <w:lang w:val="nl-NL"/>
        </w:rPr>
        <w:br w:type="page"/>
      </w:r>
      <w:bookmarkStart w:id="1096" w:name="_Toc336338280"/>
    </w:p>
    <w:p w14:paraId="0EDFD2BC" w14:textId="77777777" w:rsidR="00023FE7" w:rsidRPr="00C340AC" w:rsidRDefault="00023FE7" w:rsidP="002E57CF">
      <w:pPr>
        <w:pStyle w:val="Heading2"/>
        <w:ind w:left="0"/>
        <w:rPr>
          <w:rFonts w:ascii="Tahoma" w:hAnsi="Tahoma" w:cs="Tahoma"/>
          <w:lang w:val="nl-NL"/>
        </w:rPr>
      </w:pPr>
      <w:bookmarkStart w:id="1097" w:name="_Toc361497127"/>
      <w:r w:rsidRPr="00C340AC">
        <w:rPr>
          <w:rFonts w:ascii="Tahoma" w:hAnsi="Tahoma" w:cs="Tahoma"/>
          <w:sz w:val="28"/>
          <w:lang w:val="nl-NL"/>
        </w:rPr>
        <w:lastRenderedPageBreak/>
        <w:t>Productgroep systemen</w:t>
      </w:r>
      <w:bookmarkEnd w:id="1096"/>
      <w:bookmarkEnd w:id="1097"/>
    </w:p>
    <w:p w14:paraId="0EDFD2BD" w14:textId="77777777" w:rsidR="00023FE7" w:rsidRPr="00C340AC" w:rsidRDefault="00023FE7">
      <w:pPr>
        <w:rPr>
          <w:rFonts w:cs="Tahoma"/>
          <w:lang w:val="nl-NL"/>
        </w:rPr>
      </w:pPr>
    </w:p>
    <w:p w14:paraId="0EDFD2BE" w14:textId="77777777" w:rsidR="009C2B6B" w:rsidRPr="00C340AC" w:rsidRDefault="009C2B6B">
      <w:pPr>
        <w:rPr>
          <w:rFonts w:cs="Tahoma"/>
          <w:lang w:val="nl-NL"/>
        </w:rPr>
      </w:pPr>
    </w:p>
    <w:p w14:paraId="0EDFD2BF" w14:textId="77777777" w:rsidR="00E14FF2" w:rsidRPr="00C340AC" w:rsidRDefault="00A560B6" w:rsidP="00A53269">
      <w:pPr>
        <w:pStyle w:val="Heading3"/>
        <w:rPr>
          <w:rFonts w:ascii="Tahoma" w:hAnsi="Tahoma" w:cs="Tahoma"/>
          <w:lang w:val="nl-NL"/>
        </w:rPr>
      </w:pPr>
      <w:bookmarkStart w:id="1098" w:name="_24_Microsoft_Desktop"/>
      <w:bookmarkStart w:id="1099" w:name="_Toc336338283"/>
      <w:bookmarkStart w:id="1100" w:name="_Toc361497128"/>
      <w:bookmarkStart w:id="1101" w:name="Sys_21MDOPforSA"/>
      <w:bookmarkStart w:id="1102" w:name="Sys_25MDOPforSA"/>
      <w:bookmarkEnd w:id="1098"/>
      <w:r w:rsidRPr="00C340AC">
        <w:rPr>
          <w:rFonts w:ascii="Tahoma" w:hAnsi="Tahoma" w:cs="Tahoma"/>
          <w:caps/>
          <w:color w:val="F66400"/>
          <w:sz w:val="22"/>
          <w:vertAlign w:val="superscript"/>
          <w:lang w:val="nl-NL"/>
        </w:rPr>
        <w:t>25</w:t>
      </w:r>
      <w:r w:rsidRPr="00C340AC">
        <w:rPr>
          <w:rFonts w:ascii="Tahoma" w:hAnsi="Tahoma" w:cs="Tahoma"/>
          <w:color w:val="F66400"/>
          <w:sz w:val="22"/>
          <w:lang w:val="nl-NL"/>
        </w:rPr>
        <w:t xml:space="preserve"> Microsoft Desktop Optimization Pack voor Software Assurance</w:t>
      </w:r>
      <w:bookmarkEnd w:id="1099"/>
      <w:bookmarkEnd w:id="1100"/>
    </w:p>
    <w:bookmarkEnd w:id="1101"/>
    <w:p w14:paraId="0EDFD2C0" w14:textId="77777777" w:rsidR="007A73DF" w:rsidRPr="00C340AC" w:rsidRDefault="007A73DF" w:rsidP="00483B3D">
      <w:pPr>
        <w:rPr>
          <w:rFonts w:cs="Tahoma"/>
          <w:lang w:val="nl-NL"/>
        </w:rPr>
      </w:pPr>
    </w:p>
    <w:p w14:paraId="0EDFD2C1" w14:textId="77777777" w:rsidR="00475147" w:rsidRPr="00C340AC" w:rsidRDefault="0037362E" w:rsidP="00483B3D">
      <w:pPr>
        <w:ind w:left="720"/>
        <w:rPr>
          <w:rFonts w:cs="Tahoma"/>
          <w:lang w:val="nl-NL"/>
        </w:rPr>
      </w:pPr>
      <w:r w:rsidRPr="00C340AC">
        <w:rPr>
          <w:rFonts w:eastAsia="Calibri" w:cs="Tahoma"/>
          <w:color w:val="000000"/>
          <w:szCs w:val="18"/>
          <w:lang w:val="nl-NL"/>
        </w:rPr>
        <w:t>Klanten die het Microsoft Desktop Optimization Pack voor Software Assurance (MDOP) willen verkrijgen, moeten voor hun desktop eerst een van de volgende hebben verkregen en toegewezen:</w:t>
      </w:r>
    </w:p>
    <w:p w14:paraId="0EDFD2C2" w14:textId="77777777" w:rsidR="00676723" w:rsidRPr="00C340AC" w:rsidRDefault="00676723" w:rsidP="00483B3D">
      <w:pPr>
        <w:ind w:left="720"/>
        <w:rPr>
          <w:rFonts w:cs="Tahoma"/>
          <w:lang w:val="nl-NL"/>
        </w:rPr>
      </w:pPr>
    </w:p>
    <w:p w14:paraId="0EDFD2C3" w14:textId="77777777" w:rsidR="00475147" w:rsidRPr="00276F80" w:rsidRDefault="00475147" w:rsidP="006911C3">
      <w:pPr>
        <w:numPr>
          <w:ilvl w:val="0"/>
          <w:numId w:val="48"/>
        </w:numPr>
        <w:tabs>
          <w:tab w:val="left" w:pos="1440"/>
        </w:tabs>
        <w:ind w:left="1440" w:hanging="446"/>
        <w:rPr>
          <w:rFonts w:cs="Tahoma"/>
        </w:rPr>
      </w:pPr>
      <w:r w:rsidRPr="00276F80">
        <w:rPr>
          <w:rFonts w:eastAsia="Calibri" w:cs="Tahoma"/>
          <w:color w:val="000000"/>
          <w:szCs w:val="18"/>
        </w:rPr>
        <w:t>Actieve Software Assurance voor het Windows Desktop Operating System, of</w:t>
      </w:r>
    </w:p>
    <w:p w14:paraId="0EDFD2C4" w14:textId="77777777" w:rsidR="00475147" w:rsidRPr="00276F80" w:rsidRDefault="00475147" w:rsidP="006911C3">
      <w:pPr>
        <w:numPr>
          <w:ilvl w:val="0"/>
          <w:numId w:val="48"/>
        </w:numPr>
        <w:tabs>
          <w:tab w:val="left" w:pos="1440"/>
        </w:tabs>
        <w:ind w:left="1440" w:hanging="446"/>
        <w:rPr>
          <w:rFonts w:cs="Tahoma"/>
        </w:rPr>
      </w:pPr>
      <w:r w:rsidRPr="00276F80">
        <w:rPr>
          <w:rFonts w:eastAsia="Calibri" w:cs="Tahoma"/>
          <w:color w:val="000000"/>
          <w:szCs w:val="18"/>
        </w:rPr>
        <w:t>Een Windows Virtual Desktop Access-licentie, of</w:t>
      </w:r>
    </w:p>
    <w:p w14:paraId="0EDFD2C5" w14:textId="77777777" w:rsidR="00475147" w:rsidRPr="00C340AC" w:rsidRDefault="00475147" w:rsidP="006911C3">
      <w:pPr>
        <w:numPr>
          <w:ilvl w:val="0"/>
          <w:numId w:val="48"/>
        </w:numPr>
        <w:tabs>
          <w:tab w:val="left" w:pos="1440"/>
        </w:tabs>
        <w:ind w:left="1440" w:hanging="446"/>
        <w:rPr>
          <w:rFonts w:cs="Tahoma"/>
          <w:lang w:val="nl-NL"/>
        </w:rPr>
      </w:pPr>
      <w:r w:rsidRPr="00C340AC">
        <w:rPr>
          <w:rFonts w:eastAsia="Calibri" w:cs="Tahoma"/>
          <w:color w:val="000000"/>
          <w:szCs w:val="18"/>
          <w:lang w:val="nl-NL"/>
        </w:rPr>
        <w:t xml:space="preserve">Een actief abonnement op Windows Intune </w:t>
      </w:r>
      <w:r w:rsidRPr="00C340AC">
        <w:rPr>
          <w:rFonts w:cs="Tahoma"/>
          <w:szCs w:val="18"/>
          <w:lang w:val="nl-NL"/>
        </w:rPr>
        <w:t>(per apparaat)</w:t>
      </w:r>
      <w:r w:rsidRPr="00C340AC">
        <w:rPr>
          <w:rFonts w:eastAsia="Calibri" w:cs="Tahoma"/>
          <w:color w:val="000000"/>
          <w:szCs w:val="18"/>
          <w:lang w:val="nl-NL"/>
        </w:rPr>
        <w:t>.</w:t>
      </w:r>
    </w:p>
    <w:p w14:paraId="0EDFD2C6" w14:textId="77777777" w:rsidR="00475147" w:rsidRPr="00C340AC" w:rsidRDefault="00475147" w:rsidP="00483B3D">
      <w:pPr>
        <w:spacing w:before="120"/>
        <w:ind w:left="720"/>
        <w:rPr>
          <w:rFonts w:cs="Tahoma"/>
          <w:lang w:val="nl-NL"/>
        </w:rPr>
      </w:pPr>
      <w:r w:rsidRPr="00C340AC">
        <w:rPr>
          <w:rFonts w:eastAsia="Calibri" w:cs="Tahoma"/>
          <w:color w:val="000000"/>
          <w:szCs w:val="18"/>
          <w:lang w:val="nl-NL"/>
        </w:rPr>
        <w:t>Apparaten met een actieve Companion Abonnementslicentie zijn eveneens toegestaan.</w:t>
      </w:r>
    </w:p>
    <w:p w14:paraId="0EDFD2C7" w14:textId="77777777" w:rsidR="007A73DF" w:rsidRPr="00C340AC" w:rsidRDefault="007A73DF" w:rsidP="00483B3D">
      <w:pPr>
        <w:ind w:left="720"/>
        <w:rPr>
          <w:rFonts w:cs="Tahoma"/>
          <w:lang w:val="nl-NL"/>
        </w:rPr>
      </w:pPr>
    </w:p>
    <w:p w14:paraId="0EDFD2C8" w14:textId="77777777" w:rsidR="00F7027D" w:rsidRPr="00C340AC" w:rsidRDefault="00F7027D" w:rsidP="00483B3D">
      <w:pPr>
        <w:ind w:left="720"/>
        <w:rPr>
          <w:rFonts w:cs="Tahoma"/>
          <w:lang w:val="nl-NL"/>
        </w:rPr>
      </w:pPr>
      <w:r w:rsidRPr="00C340AC">
        <w:rPr>
          <w:rFonts w:eastAsia="Calibri" w:cs="Tahoma"/>
          <w:color w:val="000000"/>
          <w:szCs w:val="18"/>
          <w:lang w:val="nl-NL"/>
        </w:rPr>
        <w:t>Volume Licensing-klanten met een actieve licentie voor MDOP, ontvangen de volgende software (op het moment dat deze beschikbaar komt).</w:t>
      </w:r>
    </w:p>
    <w:p w14:paraId="0EDFD2C9" w14:textId="77777777" w:rsidR="007A73DF" w:rsidRPr="00C340AC" w:rsidRDefault="007A73DF" w:rsidP="00483B3D">
      <w:pPr>
        <w:ind w:left="720"/>
        <w:rPr>
          <w:rFonts w:cs="Tahoma"/>
          <w:lang w:val="nl-NL"/>
        </w:rPr>
      </w:pPr>
    </w:p>
    <w:p w14:paraId="0EDFD2CA" w14:textId="77777777" w:rsidR="00E52A26" w:rsidRPr="00276F80" w:rsidRDefault="00E52A26" w:rsidP="006911C3">
      <w:pPr>
        <w:numPr>
          <w:ilvl w:val="0"/>
          <w:numId w:val="48"/>
        </w:numPr>
        <w:tabs>
          <w:tab w:val="left" w:pos="1440"/>
        </w:tabs>
        <w:spacing w:after="60"/>
        <w:ind w:left="1440" w:hanging="446"/>
        <w:rPr>
          <w:rFonts w:cs="Tahoma"/>
        </w:rPr>
      </w:pPr>
      <w:r w:rsidRPr="00276F80">
        <w:rPr>
          <w:rFonts w:eastAsia="Calibri" w:cs="Tahoma"/>
          <w:color w:val="000000"/>
          <w:szCs w:val="18"/>
        </w:rPr>
        <w:t>Microsoft Application Virtualization for Windows Desktops (App-V)</w:t>
      </w:r>
    </w:p>
    <w:p w14:paraId="0EDFD2CB" w14:textId="77777777" w:rsidR="00E52A26" w:rsidRPr="00276F80" w:rsidRDefault="00E52A26" w:rsidP="006911C3">
      <w:pPr>
        <w:numPr>
          <w:ilvl w:val="0"/>
          <w:numId w:val="48"/>
        </w:numPr>
        <w:tabs>
          <w:tab w:val="left" w:pos="1440"/>
        </w:tabs>
        <w:spacing w:after="60"/>
        <w:ind w:left="1440" w:hanging="446"/>
        <w:rPr>
          <w:rFonts w:cs="Tahoma"/>
        </w:rPr>
      </w:pPr>
      <w:r w:rsidRPr="00276F80">
        <w:rPr>
          <w:rFonts w:eastAsia="Calibri" w:cs="Tahoma"/>
          <w:color w:val="000000"/>
          <w:szCs w:val="18"/>
        </w:rPr>
        <w:t>Microsoft Advanced Group Policy Management (AGPM)</w:t>
      </w:r>
    </w:p>
    <w:p w14:paraId="0EDFD2CC" w14:textId="77777777" w:rsidR="00E52A26" w:rsidRPr="00276F80" w:rsidRDefault="00E52A26" w:rsidP="006911C3">
      <w:pPr>
        <w:numPr>
          <w:ilvl w:val="0"/>
          <w:numId w:val="48"/>
        </w:numPr>
        <w:tabs>
          <w:tab w:val="left" w:pos="1440"/>
        </w:tabs>
        <w:spacing w:after="60"/>
        <w:ind w:left="1440" w:hanging="446"/>
        <w:rPr>
          <w:rFonts w:cs="Tahoma"/>
        </w:rPr>
      </w:pPr>
      <w:r w:rsidRPr="00276F80">
        <w:rPr>
          <w:rFonts w:eastAsia="Calibri" w:cs="Tahoma"/>
          <w:color w:val="000000"/>
          <w:szCs w:val="18"/>
        </w:rPr>
        <w:t>Microsoft Diagnostics and Recovery Toolset (DART)</w:t>
      </w:r>
    </w:p>
    <w:p w14:paraId="0EDFD2CD" w14:textId="77777777" w:rsidR="00E52A26" w:rsidRPr="00276F80" w:rsidRDefault="00E52A26" w:rsidP="006911C3">
      <w:pPr>
        <w:numPr>
          <w:ilvl w:val="0"/>
          <w:numId w:val="48"/>
        </w:numPr>
        <w:tabs>
          <w:tab w:val="left" w:pos="1440"/>
        </w:tabs>
        <w:spacing w:after="60"/>
        <w:ind w:left="1440" w:hanging="446"/>
        <w:rPr>
          <w:rFonts w:cs="Tahoma"/>
        </w:rPr>
      </w:pPr>
      <w:r w:rsidRPr="00276F80">
        <w:rPr>
          <w:rFonts w:eastAsia="Calibri" w:cs="Tahoma"/>
          <w:color w:val="000000"/>
          <w:szCs w:val="18"/>
        </w:rPr>
        <w:t>Microsoft Enterprise Desktop Virtualization (MED-V)</w:t>
      </w:r>
    </w:p>
    <w:p w14:paraId="0EDFD2CE" w14:textId="77777777" w:rsidR="00E52A26" w:rsidRPr="00276F80" w:rsidRDefault="00E52A26" w:rsidP="006911C3">
      <w:pPr>
        <w:numPr>
          <w:ilvl w:val="0"/>
          <w:numId w:val="48"/>
        </w:numPr>
        <w:tabs>
          <w:tab w:val="left" w:pos="1440"/>
        </w:tabs>
        <w:spacing w:after="60"/>
        <w:ind w:left="1440" w:hanging="446"/>
        <w:rPr>
          <w:rFonts w:cs="Tahoma"/>
        </w:rPr>
      </w:pPr>
      <w:r w:rsidRPr="00276F80">
        <w:rPr>
          <w:rFonts w:eastAsia="Calibri" w:cs="Tahoma"/>
          <w:color w:val="000000"/>
          <w:szCs w:val="18"/>
        </w:rPr>
        <w:t>Microsoft BitLocker</w:t>
      </w:r>
      <w:r w:rsidR="005B4156" w:rsidRPr="005B4156">
        <w:rPr>
          <w:rFonts w:eastAsia="Calibri" w:cs="Tahoma"/>
          <w:color w:val="000000"/>
          <w:szCs w:val="18"/>
          <w:vertAlign w:val="superscript"/>
        </w:rPr>
        <w:t>®</w:t>
      </w:r>
      <w:r w:rsidRPr="00276F80">
        <w:rPr>
          <w:rFonts w:eastAsia="Calibri" w:cs="Tahoma"/>
          <w:color w:val="000000"/>
          <w:szCs w:val="18"/>
        </w:rPr>
        <w:t xml:space="preserve"> Administration and Monitoring (MBAM)</w:t>
      </w:r>
    </w:p>
    <w:p w14:paraId="0EDFD2CF" w14:textId="77777777" w:rsidR="00670296" w:rsidRPr="00276F80" w:rsidRDefault="00670296" w:rsidP="006911C3">
      <w:pPr>
        <w:numPr>
          <w:ilvl w:val="0"/>
          <w:numId w:val="48"/>
        </w:numPr>
        <w:tabs>
          <w:tab w:val="left" w:pos="1440"/>
        </w:tabs>
        <w:spacing w:after="60"/>
        <w:ind w:left="1440" w:hanging="446"/>
        <w:rPr>
          <w:rFonts w:cs="Tahoma"/>
        </w:rPr>
      </w:pPr>
      <w:r w:rsidRPr="00276F80">
        <w:rPr>
          <w:rFonts w:eastAsia="Calibri" w:cs="Tahoma"/>
          <w:color w:val="000000"/>
          <w:szCs w:val="18"/>
        </w:rPr>
        <w:t>Microsoft User Experience Virtualization (UE-V)</w:t>
      </w:r>
    </w:p>
    <w:p w14:paraId="0EDFD2D0" w14:textId="77777777" w:rsidR="007A73DF" w:rsidRPr="00276F80" w:rsidRDefault="007A73DF" w:rsidP="00483B3D">
      <w:pPr>
        <w:tabs>
          <w:tab w:val="left" w:pos="1440"/>
        </w:tabs>
        <w:ind w:left="994"/>
        <w:rPr>
          <w:rFonts w:cs="Tahoma"/>
        </w:rPr>
      </w:pPr>
    </w:p>
    <w:p w14:paraId="0EDFD2D1" w14:textId="77777777" w:rsidR="007045C0" w:rsidRPr="00276F80" w:rsidRDefault="007045C0" w:rsidP="00483B3D">
      <w:pPr>
        <w:spacing w:after="60"/>
        <w:ind w:left="720"/>
        <w:rPr>
          <w:rFonts w:cs="Tahoma"/>
        </w:rPr>
      </w:pPr>
      <w:r w:rsidRPr="00276F80">
        <w:rPr>
          <w:rFonts w:eastAsia="Calibri" w:cs="Tahoma"/>
          <w:b/>
          <w:color w:val="000000"/>
          <w:szCs w:val="18"/>
        </w:rPr>
        <w:t>Windows Companion Abronnementslicentie (CSL) en MDOP</w:t>
      </w:r>
    </w:p>
    <w:p w14:paraId="0EDFD2D2" w14:textId="77777777" w:rsidR="007045C0" w:rsidRPr="00C340AC" w:rsidRDefault="007045C0" w:rsidP="00483B3D">
      <w:pPr>
        <w:tabs>
          <w:tab w:val="left" w:pos="1440"/>
        </w:tabs>
        <w:ind w:left="720"/>
        <w:rPr>
          <w:rFonts w:cs="Tahoma"/>
          <w:lang w:val="nl-NL"/>
        </w:rPr>
      </w:pPr>
      <w:r w:rsidRPr="00C340AC">
        <w:rPr>
          <w:rFonts w:cs="Tahoma"/>
          <w:color w:val="000000"/>
          <w:szCs w:val="18"/>
          <w:lang w:val="nl-NL"/>
        </w:rPr>
        <w:t>Primaire Gebruikers van een apparaat dat wordt gedekt door een actieve MDOP-licentie en CSL mogen gebruikmaken van MDOP-functionaliteit door middel van hun companionapparaten zonder aanvullende MDOP-licenties aan te schaffen voor elk companionapparaat.</w:t>
      </w:r>
    </w:p>
    <w:p w14:paraId="0EDFD2D3" w14:textId="77777777" w:rsidR="007045C0" w:rsidRPr="00C340AC" w:rsidRDefault="007045C0" w:rsidP="00483B3D">
      <w:pPr>
        <w:tabs>
          <w:tab w:val="left" w:pos="1440"/>
        </w:tabs>
        <w:ind w:left="994"/>
        <w:rPr>
          <w:rFonts w:cs="Tahoma"/>
          <w:lang w:val="nl-NL"/>
        </w:rPr>
      </w:pPr>
    </w:p>
    <w:p w14:paraId="0EDFD2D4" w14:textId="77777777" w:rsidR="0031394C" w:rsidRPr="00C340AC" w:rsidRDefault="0031394C" w:rsidP="00483B3D">
      <w:pPr>
        <w:spacing w:after="60"/>
        <w:ind w:left="720"/>
        <w:rPr>
          <w:rFonts w:cs="Tahoma"/>
          <w:lang w:val="nl-NL"/>
        </w:rPr>
      </w:pPr>
      <w:r w:rsidRPr="00C340AC">
        <w:rPr>
          <w:rFonts w:eastAsia="Calibri" w:cs="Tahoma"/>
          <w:b/>
          <w:color w:val="000000"/>
          <w:szCs w:val="18"/>
          <w:lang w:val="nl-NL"/>
        </w:rPr>
        <w:t>Aanbieding van Windows Intune (per Apparaat) voor klanten van Microsoft Desktop Optimization Pack (MDOP) die de Asset Inventory Service gebruiken</w:t>
      </w:r>
    </w:p>
    <w:p w14:paraId="0EDFD2D5" w14:textId="77777777" w:rsidR="00BB0250" w:rsidRPr="00C340AC" w:rsidRDefault="00BB0250" w:rsidP="002A2052">
      <w:pPr>
        <w:ind w:left="720"/>
        <w:rPr>
          <w:rFonts w:cs="Tahoma"/>
          <w:lang w:val="nl-NL"/>
        </w:rPr>
      </w:pPr>
      <w:r w:rsidRPr="00C340AC">
        <w:rPr>
          <w:rFonts w:cs="Tahoma"/>
          <w:color w:val="000000"/>
          <w:szCs w:val="18"/>
          <w:lang w:val="nl-NL"/>
        </w:rPr>
        <w:t>De Asset Inventory Service (AIS) dat wordt aangeboden als onderdeel van MDOP, wordt stopgezet op 3</w:t>
      </w:r>
      <w:r w:rsidR="002A2052">
        <w:rPr>
          <w:rFonts w:cs="Tahoma"/>
          <w:color w:val="000000"/>
          <w:szCs w:val="18"/>
          <w:lang w:val="nl-NL"/>
        </w:rPr>
        <w:t> </w:t>
      </w:r>
      <w:r w:rsidRPr="00C340AC">
        <w:rPr>
          <w:rFonts w:cs="Tahoma"/>
          <w:color w:val="000000"/>
          <w:szCs w:val="18"/>
          <w:lang w:val="nl-NL"/>
        </w:rPr>
        <w:t>april 2013. Vanaf die datum zullen klanten niet langer toegang hebben tot de service</w:t>
      </w:r>
      <w:r w:rsidR="00595302">
        <w:rPr>
          <w:rFonts w:cs="Tahoma"/>
          <w:color w:val="000000"/>
          <w:szCs w:val="18"/>
          <w:lang w:val="nl-NL"/>
        </w:rPr>
        <w:t xml:space="preserve">. </w:t>
      </w:r>
      <w:r w:rsidRPr="00C340AC">
        <w:rPr>
          <w:rFonts w:cs="Tahoma"/>
          <w:color w:val="000000"/>
          <w:szCs w:val="18"/>
          <w:lang w:val="nl-NL"/>
        </w:rPr>
        <w:t xml:space="preserve">MDOP-klanten waarvoor in Volume Licensing Service Center op of voor 30 april 2012 actieve AIS-accounts zijn geactiveerd, hebben de mogelijkheid de overgang te maken naar en gebruik te maken van de online diensten van Windows Intune </w:t>
      </w:r>
      <w:r w:rsidRPr="00C340AC">
        <w:rPr>
          <w:rFonts w:cs="Tahoma"/>
          <w:szCs w:val="18"/>
          <w:lang w:val="nl-NL"/>
        </w:rPr>
        <w:t>(per Apparaat)</w:t>
      </w:r>
      <w:r w:rsidRPr="00C340AC">
        <w:rPr>
          <w:rFonts w:cs="Tahoma"/>
          <w:color w:val="000000"/>
          <w:szCs w:val="18"/>
          <w:lang w:val="nl-NL"/>
        </w:rPr>
        <w:t xml:space="preserve">, </w:t>
      </w:r>
      <w:r w:rsidRPr="00C340AC">
        <w:rPr>
          <w:rFonts w:cs="Tahoma"/>
          <w:color w:val="000000"/>
          <w:lang w:val="nl-NL"/>
        </w:rPr>
        <w:t xml:space="preserve">mits </w:t>
      </w:r>
      <w:r w:rsidRPr="00C340AC">
        <w:rPr>
          <w:rFonts w:cs="Tahoma"/>
          <w:color w:val="000000"/>
          <w:szCs w:val="18"/>
          <w:lang w:val="nl-NL"/>
        </w:rPr>
        <w:t xml:space="preserve">Windows Intune </w:t>
      </w:r>
      <w:r w:rsidRPr="00C340AC">
        <w:rPr>
          <w:rFonts w:cs="Tahoma"/>
          <w:szCs w:val="18"/>
          <w:lang w:val="nl-NL"/>
        </w:rPr>
        <w:t>(per Apparaat)</w:t>
      </w:r>
      <w:r w:rsidRPr="00C340AC">
        <w:rPr>
          <w:rFonts w:cs="Tahoma"/>
          <w:color w:val="000000"/>
          <w:lang w:val="nl-NL"/>
        </w:rPr>
        <w:t xml:space="preserve"> commercieel beschikbaar in het land van de klant.</w:t>
      </w:r>
      <w:r w:rsidR="00295ABD">
        <w:rPr>
          <w:rFonts w:cs="Tahoma"/>
          <w:color w:val="000000"/>
          <w:lang w:val="nl-NL"/>
        </w:rPr>
        <w:t xml:space="preserve"> </w:t>
      </w:r>
      <w:r w:rsidRPr="00C340AC">
        <w:rPr>
          <w:rFonts w:cs="Tahoma"/>
          <w:color w:val="000000"/>
          <w:lang w:val="nl-NL"/>
        </w:rPr>
        <w:t xml:space="preserve">Een lijst van landen waar Windows Intune </w:t>
      </w:r>
      <w:r w:rsidRPr="00C340AC">
        <w:rPr>
          <w:rFonts w:cs="Tahoma"/>
          <w:szCs w:val="18"/>
          <w:lang w:val="nl-NL"/>
        </w:rPr>
        <w:t xml:space="preserve">(per Apparaat) </w:t>
      </w:r>
      <w:r w:rsidRPr="00C340AC">
        <w:rPr>
          <w:rFonts w:cs="Tahoma"/>
          <w:color w:val="000000"/>
          <w:lang w:val="nl-NL"/>
        </w:rPr>
        <w:t>commercieel beschikbaar is, vindt u</w:t>
      </w:r>
      <w:r w:rsidR="002A2052">
        <w:rPr>
          <w:rFonts w:cs="Tahoma"/>
          <w:color w:val="000000"/>
          <w:lang w:val="nl-NL"/>
        </w:rPr>
        <w:t> </w:t>
      </w:r>
      <w:r w:rsidRPr="00C340AC">
        <w:rPr>
          <w:rFonts w:cs="Tahoma"/>
          <w:color w:val="000000"/>
          <w:lang w:val="nl-NL"/>
        </w:rPr>
        <w:t xml:space="preserve">hier: </w:t>
      </w:r>
      <w:hyperlink r:id="rId44" w:history="1">
        <w:r w:rsidRPr="00C340AC">
          <w:rPr>
            <w:rFonts w:cs="Tahoma"/>
            <w:color w:val="0000FF"/>
            <w:u w:val="single"/>
            <w:lang w:val="nl-NL"/>
          </w:rPr>
          <w:t>www.microsoft.com/en-us/windows/windowsintune/faq/default.aspx</w:t>
        </w:r>
      </w:hyperlink>
      <w:r w:rsidRPr="00C340AC">
        <w:rPr>
          <w:rFonts w:cs="Tahoma"/>
          <w:color w:val="0000FF"/>
          <w:u w:val="single"/>
          <w:lang w:val="nl-NL"/>
        </w:rPr>
        <w:t>.</w:t>
      </w:r>
    </w:p>
    <w:p w14:paraId="0EDFD2D6" w14:textId="77777777" w:rsidR="007A73DF" w:rsidRPr="00C340AC" w:rsidRDefault="007A73DF" w:rsidP="00483B3D">
      <w:pPr>
        <w:ind w:left="720"/>
        <w:rPr>
          <w:rFonts w:cs="Tahoma"/>
          <w:lang w:val="nl-NL"/>
        </w:rPr>
      </w:pPr>
    </w:p>
    <w:p w14:paraId="0EDFD2D7" w14:textId="77777777" w:rsidR="007A73DF" w:rsidRPr="00276F80" w:rsidRDefault="0031394C" w:rsidP="00483B3D">
      <w:pPr>
        <w:spacing w:after="60"/>
        <w:ind w:left="720"/>
        <w:rPr>
          <w:rFonts w:cs="Tahoma"/>
        </w:rPr>
      </w:pPr>
      <w:r w:rsidRPr="00276F80">
        <w:rPr>
          <w:rFonts w:eastAsia="Calibri" w:cs="Tahoma"/>
          <w:b/>
          <w:color w:val="000000"/>
          <w:szCs w:val="18"/>
        </w:rPr>
        <w:t>Details aanbieding</w:t>
      </w:r>
    </w:p>
    <w:p w14:paraId="0EDFD2D8" w14:textId="77777777" w:rsidR="0031394C" w:rsidRPr="00C340AC" w:rsidRDefault="0031394C" w:rsidP="006911C3">
      <w:pPr>
        <w:numPr>
          <w:ilvl w:val="1"/>
          <w:numId w:val="80"/>
        </w:numPr>
        <w:spacing w:after="60"/>
        <w:rPr>
          <w:rFonts w:cs="Tahoma"/>
          <w:lang w:val="nl-NL"/>
        </w:rPr>
      </w:pPr>
      <w:r w:rsidRPr="00C340AC">
        <w:rPr>
          <w:rFonts w:eastAsia="Calibri" w:cs="Tahoma"/>
          <w:color w:val="000000"/>
          <w:szCs w:val="18"/>
          <w:lang w:val="nl-NL"/>
        </w:rPr>
        <w:t>Deze aanbieding kan op elk ogenblik tussen 3 april 2012 en de afloop van het huidige MDOP-abonnement van de klant worden geaccepteerd.</w:t>
      </w:r>
    </w:p>
    <w:p w14:paraId="0EDFD2D9" w14:textId="77777777" w:rsidR="0031394C" w:rsidRPr="00C340AC" w:rsidRDefault="0031394C" w:rsidP="006911C3">
      <w:pPr>
        <w:numPr>
          <w:ilvl w:val="1"/>
          <w:numId w:val="80"/>
        </w:numPr>
        <w:spacing w:after="60"/>
        <w:rPr>
          <w:rFonts w:cs="Tahoma"/>
          <w:lang w:val="nl-NL"/>
        </w:rPr>
      </w:pPr>
      <w:r w:rsidRPr="00C340AC">
        <w:rPr>
          <w:rFonts w:eastAsia="Calibri" w:cs="Tahoma"/>
          <w:color w:val="000000"/>
          <w:szCs w:val="18"/>
          <w:lang w:val="nl-NL"/>
        </w:rPr>
        <w:t xml:space="preserve">Om de aanbieding te accepteren, moeten klanten (1) een </w:t>
      </w:r>
      <w:r w:rsidRPr="00C340AC">
        <w:rPr>
          <w:rFonts w:cs="Tahoma"/>
          <w:szCs w:val="18"/>
          <w:lang w:val="nl-NL"/>
        </w:rPr>
        <w:t xml:space="preserve">evaluatieaccount voor Windows Intune (per Apparaat) </w:t>
      </w:r>
      <w:r w:rsidRPr="00C340AC">
        <w:rPr>
          <w:rFonts w:eastAsia="Calibri" w:cs="Tahoma"/>
          <w:color w:val="000000"/>
          <w:szCs w:val="18"/>
          <w:lang w:val="nl-NL"/>
        </w:rPr>
        <w:t>maken door naar http://www.microsoft.com/en-us/windows/windowsintune/try-and-buy.aspx te gaan en vervolgens (2) het acceptatieformulier voor de aanbieding in te dienen op http://go.microsoft.com/fwlink/?LinkID=242876.</w:t>
      </w:r>
    </w:p>
    <w:p w14:paraId="0EDFD2DA" w14:textId="77777777" w:rsidR="0031394C" w:rsidRPr="00C340AC" w:rsidRDefault="0031394C" w:rsidP="006911C3">
      <w:pPr>
        <w:numPr>
          <w:ilvl w:val="1"/>
          <w:numId w:val="80"/>
        </w:numPr>
        <w:spacing w:after="60"/>
        <w:rPr>
          <w:rFonts w:cs="Tahoma"/>
          <w:lang w:val="nl-NL"/>
        </w:rPr>
      </w:pPr>
      <w:r w:rsidRPr="00C340AC">
        <w:rPr>
          <w:rFonts w:eastAsia="Calibri" w:cs="Tahoma"/>
          <w:color w:val="000000"/>
          <w:szCs w:val="18"/>
          <w:lang w:val="nl-NL"/>
        </w:rPr>
        <w:t xml:space="preserve">Toegang tot en gebruik van Windows Intune </w:t>
      </w:r>
      <w:r w:rsidRPr="00C340AC">
        <w:rPr>
          <w:rFonts w:cs="Tahoma"/>
          <w:szCs w:val="18"/>
          <w:lang w:val="nl-NL"/>
        </w:rPr>
        <w:t xml:space="preserve">(per Apparaat) </w:t>
      </w:r>
      <w:r w:rsidRPr="00C340AC">
        <w:rPr>
          <w:rFonts w:eastAsia="Calibri" w:cs="Tahoma"/>
          <w:color w:val="000000"/>
          <w:szCs w:val="18"/>
          <w:lang w:val="nl-NL"/>
        </w:rPr>
        <w:t>in het kader van deze aanbieding zullen aflopen nadat het MDOP-abonnement van de klant is afgelopen.</w:t>
      </w:r>
    </w:p>
    <w:p w14:paraId="0EDFD2DB" w14:textId="77777777" w:rsidR="0031394C" w:rsidRPr="00573A80" w:rsidRDefault="0031394C" w:rsidP="006911C3">
      <w:pPr>
        <w:numPr>
          <w:ilvl w:val="1"/>
          <w:numId w:val="80"/>
        </w:numPr>
        <w:spacing w:after="60"/>
        <w:rPr>
          <w:rFonts w:cs="Tahoma"/>
          <w:lang w:val="nl-NL"/>
        </w:rPr>
      </w:pPr>
      <w:r w:rsidRPr="00C340AC">
        <w:rPr>
          <w:rFonts w:eastAsia="Calibri" w:cs="Tahoma"/>
          <w:color w:val="000000"/>
          <w:szCs w:val="18"/>
          <w:lang w:val="nl-NL"/>
        </w:rPr>
        <w:t>De voorwaarden van de licentieovereenkomst van de klant, de Universele licentievoorwaarden van de Gebruiksrechten voor het Product en het gedeelte Algemene licentievoorwaarden voor Microsoft Online Services van de Product Use Rights, bepalen het gebruik van deze service.</w:t>
      </w:r>
    </w:p>
    <w:p w14:paraId="0EDFD2DC" w14:textId="77777777" w:rsidR="00573A80" w:rsidRDefault="00573A80" w:rsidP="00573A80">
      <w:pPr>
        <w:spacing w:after="60"/>
        <w:rPr>
          <w:rFonts w:eastAsia="Calibri" w:cs="Tahoma"/>
          <w:color w:val="000000"/>
          <w:szCs w:val="18"/>
          <w:lang w:val="nl-NL"/>
        </w:rPr>
      </w:pPr>
    </w:p>
    <w:p w14:paraId="0EDFD2DD" w14:textId="77777777" w:rsidR="00573A80" w:rsidRDefault="00573A80" w:rsidP="00573A80">
      <w:pPr>
        <w:spacing w:after="60"/>
        <w:rPr>
          <w:rFonts w:eastAsia="Calibri" w:cs="Tahoma"/>
          <w:color w:val="000000"/>
          <w:szCs w:val="18"/>
          <w:lang w:val="nl-NL"/>
        </w:rPr>
      </w:pPr>
    </w:p>
    <w:p w14:paraId="0EDFD2DE" w14:textId="77777777" w:rsidR="00573A80" w:rsidRPr="00C340AC" w:rsidRDefault="00573A80" w:rsidP="00573A80">
      <w:pPr>
        <w:spacing w:after="60"/>
        <w:rPr>
          <w:rFonts w:cs="Tahoma"/>
          <w:lang w:val="nl-NL"/>
        </w:rPr>
      </w:pPr>
    </w:p>
    <w:p w14:paraId="0EDFD2DF" w14:textId="77777777" w:rsidR="0031394C" w:rsidRPr="00C340AC" w:rsidRDefault="0031394C" w:rsidP="006911C3">
      <w:pPr>
        <w:numPr>
          <w:ilvl w:val="1"/>
          <w:numId w:val="80"/>
        </w:numPr>
        <w:spacing w:after="60"/>
        <w:rPr>
          <w:rFonts w:cs="Tahoma"/>
          <w:lang w:val="nl-NL"/>
        </w:rPr>
      </w:pPr>
      <w:r w:rsidRPr="00C340AC">
        <w:rPr>
          <w:rFonts w:eastAsia="Calibri" w:cs="Tahoma"/>
          <w:color w:val="000000"/>
          <w:szCs w:val="18"/>
          <w:lang w:val="nl-NL"/>
        </w:rPr>
        <w:lastRenderedPageBreak/>
        <w:t xml:space="preserve">Het aantal apparaten waarvan een klant in aanmerking komt voor toegang tot Windows Intune </w:t>
      </w:r>
      <w:r w:rsidRPr="00C340AC">
        <w:rPr>
          <w:rFonts w:cs="Tahoma"/>
          <w:szCs w:val="18"/>
          <w:lang w:val="nl-NL"/>
        </w:rPr>
        <w:t>(per Apparaat)</w:t>
      </w:r>
      <w:r w:rsidRPr="00C340AC">
        <w:rPr>
          <w:rFonts w:eastAsia="Calibri" w:cs="Tahoma"/>
          <w:color w:val="000000"/>
          <w:szCs w:val="18"/>
          <w:lang w:val="nl-NL"/>
        </w:rPr>
        <w:t xml:space="preserve"> in het kader van deze aanbieding, is gelijk aan het totale aantal plaatsen van het AIS-abonnement van de klant op het ogenblik waarop de klant deze aanbieding voor Windows Intune </w:t>
      </w:r>
      <w:r w:rsidRPr="00C340AC">
        <w:rPr>
          <w:rFonts w:cs="Tahoma"/>
          <w:szCs w:val="18"/>
          <w:lang w:val="nl-NL"/>
        </w:rPr>
        <w:t>(per Apparaat)</w:t>
      </w:r>
      <w:r w:rsidRPr="00C340AC">
        <w:rPr>
          <w:rFonts w:eastAsia="Calibri" w:cs="Tahoma"/>
          <w:color w:val="000000"/>
          <w:szCs w:val="18"/>
          <w:lang w:val="nl-NL"/>
        </w:rPr>
        <w:t xml:space="preserve"> accepteert</w:t>
      </w:r>
      <w:r w:rsidR="00595302">
        <w:rPr>
          <w:rFonts w:eastAsia="Calibri" w:cs="Tahoma"/>
          <w:color w:val="000000"/>
          <w:szCs w:val="18"/>
          <w:lang w:val="nl-NL"/>
        </w:rPr>
        <w:t xml:space="preserve">. </w:t>
      </w:r>
      <w:r w:rsidRPr="00C340AC">
        <w:rPr>
          <w:rFonts w:eastAsia="Calibri" w:cs="Tahoma"/>
          <w:color w:val="000000"/>
          <w:szCs w:val="18"/>
          <w:lang w:val="nl-NL"/>
        </w:rPr>
        <w:t>AIS-plaatsen die op elk ogenblik zijn toegevoegd tot op het ogenblik waarop de klant de Windows</w:t>
      </w:r>
      <w:r w:rsidR="005B4156" w:rsidRPr="005B4156">
        <w:rPr>
          <w:rFonts w:eastAsia="Calibri" w:cs="Tahoma"/>
          <w:color w:val="000000"/>
          <w:szCs w:val="18"/>
          <w:vertAlign w:val="superscript"/>
          <w:lang w:val="nl-NL"/>
        </w:rPr>
        <w:t>®</w:t>
      </w:r>
      <w:r w:rsidRPr="00C340AC">
        <w:rPr>
          <w:rFonts w:eastAsia="Calibri" w:cs="Tahoma"/>
          <w:color w:val="000000"/>
          <w:szCs w:val="18"/>
          <w:lang w:val="nl-NL"/>
        </w:rPr>
        <w:t xml:space="preserve"> Intune-aanbieding accepteert, zullen worden opgenomen in het aantal.</w:t>
      </w:r>
    </w:p>
    <w:p w14:paraId="0EDFD2E0" w14:textId="77777777" w:rsidR="0031394C" w:rsidRPr="00C340AC" w:rsidRDefault="0031394C" w:rsidP="006911C3">
      <w:pPr>
        <w:numPr>
          <w:ilvl w:val="1"/>
          <w:numId w:val="80"/>
        </w:numPr>
        <w:spacing w:after="60"/>
        <w:rPr>
          <w:rFonts w:cs="Tahoma"/>
          <w:lang w:val="nl-NL"/>
        </w:rPr>
      </w:pPr>
      <w:r w:rsidRPr="00C340AC">
        <w:rPr>
          <w:rFonts w:eastAsia="Calibri" w:cs="Tahoma"/>
          <w:color w:val="000000"/>
          <w:szCs w:val="18"/>
          <w:lang w:val="nl-NL"/>
        </w:rPr>
        <w:t xml:space="preserve">MDOP-plaatsen die zijn verkregen nadat een klant deze aanbieding voor Windows Intune </w:t>
      </w:r>
      <w:r w:rsidRPr="00C340AC">
        <w:rPr>
          <w:rFonts w:cs="Tahoma"/>
          <w:szCs w:val="18"/>
          <w:lang w:val="nl-NL"/>
        </w:rPr>
        <w:t>(per</w:t>
      </w:r>
      <w:r w:rsidR="00B14347">
        <w:rPr>
          <w:rFonts w:cs="Tahoma"/>
          <w:szCs w:val="18"/>
          <w:lang w:val="nl-NL"/>
        </w:rPr>
        <w:t> </w:t>
      </w:r>
      <w:r w:rsidRPr="00C340AC">
        <w:rPr>
          <w:rFonts w:cs="Tahoma"/>
          <w:szCs w:val="18"/>
          <w:lang w:val="nl-NL"/>
        </w:rPr>
        <w:t>Apparaat)</w:t>
      </w:r>
      <w:r w:rsidRPr="00C340AC">
        <w:rPr>
          <w:rFonts w:eastAsia="Calibri" w:cs="Tahoma"/>
          <w:color w:val="000000"/>
          <w:szCs w:val="18"/>
          <w:lang w:val="nl-NL"/>
        </w:rPr>
        <w:t xml:space="preserve"> heeft geaccepteerd, inclusief licenties die zijn verkregen via het true-up-proces op</w:t>
      </w:r>
      <w:r w:rsidR="00B14347">
        <w:rPr>
          <w:rFonts w:eastAsia="Calibri" w:cs="Tahoma"/>
          <w:color w:val="000000"/>
          <w:szCs w:val="18"/>
          <w:lang w:val="nl-NL"/>
        </w:rPr>
        <w:t> </w:t>
      </w:r>
      <w:r w:rsidRPr="00C340AC">
        <w:rPr>
          <w:rFonts w:eastAsia="Calibri" w:cs="Tahoma"/>
          <w:color w:val="000000"/>
          <w:szCs w:val="18"/>
          <w:lang w:val="nl-NL"/>
        </w:rPr>
        <w:t xml:space="preserve">grond van diens volume license overeenkomst, komen niet in aanmerking voor toegang tot Windows Intune </w:t>
      </w:r>
      <w:r w:rsidRPr="00C340AC">
        <w:rPr>
          <w:rFonts w:cs="Tahoma"/>
          <w:szCs w:val="18"/>
          <w:lang w:val="nl-NL"/>
        </w:rPr>
        <w:t>(per Apparaat)</w:t>
      </w:r>
      <w:r w:rsidRPr="00C340AC">
        <w:rPr>
          <w:rFonts w:eastAsia="Calibri" w:cs="Tahoma"/>
          <w:color w:val="000000"/>
          <w:szCs w:val="18"/>
          <w:lang w:val="nl-NL"/>
        </w:rPr>
        <w:t xml:space="preserve"> in het kader van deze aanbieding. Als een klant toegang wil verkrijgen tot Windows Intune </w:t>
      </w:r>
      <w:r w:rsidRPr="00C340AC">
        <w:rPr>
          <w:rFonts w:cs="Tahoma"/>
          <w:szCs w:val="18"/>
          <w:lang w:val="nl-NL"/>
        </w:rPr>
        <w:t>(per Apparaat)</w:t>
      </w:r>
      <w:r w:rsidRPr="00C340AC">
        <w:rPr>
          <w:rFonts w:eastAsia="Calibri" w:cs="Tahoma"/>
          <w:color w:val="000000"/>
          <w:szCs w:val="18"/>
          <w:lang w:val="nl-NL"/>
        </w:rPr>
        <w:t xml:space="preserve"> vanaf een aantal apparaten dat het op grond van</w:t>
      </w:r>
      <w:r w:rsidR="00B14347">
        <w:rPr>
          <w:rFonts w:eastAsia="Calibri" w:cs="Tahoma"/>
          <w:color w:val="000000"/>
          <w:szCs w:val="18"/>
          <w:lang w:val="nl-NL"/>
        </w:rPr>
        <w:t> </w:t>
      </w:r>
      <w:r w:rsidRPr="00C340AC">
        <w:rPr>
          <w:rFonts w:eastAsia="Calibri" w:cs="Tahoma"/>
          <w:color w:val="000000"/>
          <w:szCs w:val="18"/>
          <w:lang w:val="nl-NL"/>
        </w:rPr>
        <w:t>deze aanbieding toegelaten aantal overschrijdt, moet deze afzonderlijk aanvullende licenties aanschaffen.</w:t>
      </w:r>
    </w:p>
    <w:p w14:paraId="0EDFD2E1" w14:textId="77777777" w:rsidR="005403C8" w:rsidRPr="00C340AC" w:rsidRDefault="0031394C" w:rsidP="006911C3">
      <w:pPr>
        <w:numPr>
          <w:ilvl w:val="1"/>
          <w:numId w:val="80"/>
        </w:numPr>
        <w:spacing w:after="60"/>
        <w:rPr>
          <w:rFonts w:cs="Tahoma"/>
          <w:lang w:val="nl-NL"/>
        </w:rPr>
      </w:pPr>
      <w:r w:rsidRPr="00C340AC">
        <w:rPr>
          <w:rFonts w:eastAsia="Calibri" w:cs="Tahoma"/>
          <w:color w:val="000000"/>
          <w:szCs w:val="18"/>
          <w:lang w:val="nl-NL"/>
        </w:rPr>
        <w:t xml:space="preserve">De toegangsrechten voor Windows Intune </w:t>
      </w:r>
      <w:r w:rsidRPr="00C340AC">
        <w:rPr>
          <w:rFonts w:cs="Tahoma"/>
          <w:szCs w:val="18"/>
          <w:lang w:val="nl-NL"/>
        </w:rPr>
        <w:t>(per Apparaat)</w:t>
      </w:r>
      <w:r w:rsidRPr="00C340AC">
        <w:rPr>
          <w:rFonts w:eastAsia="Calibri" w:cs="Tahoma"/>
          <w:color w:val="000000"/>
          <w:szCs w:val="18"/>
          <w:lang w:val="nl-NL"/>
        </w:rPr>
        <w:t xml:space="preserve"> omvatten in het kader van deze aanbieding geen rechten om het Windows desktop operating system te gebruiken.</w:t>
      </w:r>
      <w:bookmarkStart w:id="1103" w:name="_24_Windows®_Companion"/>
      <w:bookmarkStart w:id="1104" w:name="_24_Windows®_8"/>
      <w:bookmarkStart w:id="1105" w:name="Sys_22WindowsPartnersLearning"/>
      <w:bookmarkEnd w:id="1102"/>
      <w:bookmarkEnd w:id="1103"/>
      <w:bookmarkEnd w:id="1104"/>
    </w:p>
    <w:p w14:paraId="0EDFD2E2" w14:textId="77777777" w:rsidR="006714D8" w:rsidRPr="00573A80" w:rsidRDefault="006714D8" w:rsidP="00573A80">
      <w:pPr>
        <w:rPr>
          <w:rFonts w:cs="Tahoma"/>
          <w:szCs w:val="18"/>
          <w:lang w:val="nl-NL"/>
        </w:rPr>
      </w:pPr>
    </w:p>
    <w:p w14:paraId="0EDFD2E3" w14:textId="77777777" w:rsidR="006714D8" w:rsidRPr="00573A80" w:rsidRDefault="006714D8" w:rsidP="00573A80">
      <w:pPr>
        <w:rPr>
          <w:rFonts w:cs="Tahoma"/>
          <w:szCs w:val="18"/>
          <w:lang w:val="nl-NL"/>
        </w:rPr>
      </w:pPr>
    </w:p>
    <w:p w14:paraId="0EDFD2E4" w14:textId="77777777" w:rsidR="006714D8" w:rsidRPr="00C340AC" w:rsidRDefault="00A560B6" w:rsidP="006D5161">
      <w:pPr>
        <w:pStyle w:val="Heading3"/>
        <w:rPr>
          <w:rFonts w:ascii="Tahoma" w:hAnsi="Tahoma" w:cs="Tahoma"/>
          <w:lang w:val="nl-NL"/>
        </w:rPr>
      </w:pPr>
      <w:bookmarkStart w:id="1106" w:name="_25_Windows_Embedded"/>
      <w:bookmarkStart w:id="1107" w:name="_Toc361497129"/>
      <w:bookmarkEnd w:id="1106"/>
      <w:r w:rsidRPr="00C340AC">
        <w:rPr>
          <w:rFonts w:ascii="Tahoma" w:hAnsi="Tahoma" w:cs="Tahoma"/>
          <w:caps/>
          <w:color w:val="F66400"/>
          <w:sz w:val="22"/>
          <w:vertAlign w:val="superscript"/>
          <w:lang w:val="nl-NL"/>
        </w:rPr>
        <w:t>26</w:t>
      </w:r>
      <w:r w:rsidR="00295ABD">
        <w:rPr>
          <w:rFonts w:ascii="Tahoma" w:hAnsi="Tahoma" w:cs="Tahoma"/>
          <w:caps/>
          <w:color w:val="F66400"/>
          <w:sz w:val="22"/>
          <w:vertAlign w:val="superscript"/>
          <w:lang w:val="nl-NL"/>
        </w:rPr>
        <w:t xml:space="preserve"> </w:t>
      </w:r>
      <w:r w:rsidRPr="00C340AC">
        <w:rPr>
          <w:rFonts w:ascii="Tahoma" w:hAnsi="Tahoma" w:cs="Tahoma"/>
          <w:color w:val="F66400"/>
          <w:sz w:val="22"/>
          <w:lang w:val="nl-NL"/>
        </w:rPr>
        <w:t>Windows Embedded 8 Standard Enterprise Kit</w:t>
      </w:r>
      <w:bookmarkEnd w:id="1107"/>
    </w:p>
    <w:p w14:paraId="0EDFD2E5" w14:textId="77777777" w:rsidR="006714D8" w:rsidRPr="00573A80" w:rsidRDefault="006714D8" w:rsidP="00573A80">
      <w:pPr>
        <w:pStyle w:val="FootnoteBulletLevel1"/>
        <w:tabs>
          <w:tab w:val="clear" w:pos="900"/>
        </w:tabs>
        <w:adjustRightInd/>
        <w:spacing w:before="0" w:after="0"/>
        <w:ind w:left="720" w:hanging="7"/>
        <w:textAlignment w:val="auto"/>
        <w:rPr>
          <w:rFonts w:ascii="Tahoma" w:hAnsi="Tahoma" w:cs="Tahoma"/>
          <w:sz w:val="18"/>
          <w:szCs w:val="18"/>
          <w:lang w:val="nl-NL"/>
        </w:rPr>
      </w:pPr>
    </w:p>
    <w:p w14:paraId="0EDFD2E6" w14:textId="77777777" w:rsidR="006714D8" w:rsidRPr="00C340AC" w:rsidRDefault="006714D8" w:rsidP="006714D8">
      <w:pPr>
        <w:pStyle w:val="FootnoteBulletLevel1"/>
        <w:tabs>
          <w:tab w:val="clear" w:pos="900"/>
        </w:tabs>
        <w:adjustRightInd/>
        <w:spacing w:before="0" w:after="0"/>
        <w:ind w:left="720" w:firstLine="0"/>
        <w:textAlignment w:val="auto"/>
        <w:rPr>
          <w:rFonts w:ascii="Tahoma" w:hAnsi="Tahoma" w:cs="Tahoma"/>
          <w:lang w:val="nl-NL"/>
        </w:rPr>
      </w:pPr>
      <w:r w:rsidRPr="00C340AC">
        <w:rPr>
          <w:rFonts w:ascii="Tahoma" w:hAnsi="Tahoma" w:cs="Tahoma"/>
          <w:sz w:val="18"/>
          <w:szCs w:val="22"/>
          <w:lang w:val="nl-NL"/>
        </w:rPr>
        <w:t>Klanten die een OEM-apparaat aanschaffen waarop Windows Embedded 8 Standard-software is voorgeïnstalleerd, kunnen een licentie voor Windows Embedded 8 Standard Enterprise Kit aanschaffen voor het licentiëren, ontgrendelen en activeren van bepaalde softwarefuncties (waaronder Windows DirectAccess, BranchCache en AppLocker). 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 Het recht op het gebruik van de softwarefuncties vervalt wanneer het recht op het gebruik van de onderliggende Windows Embedded 8 Standard-software vervalt. De Windows Embedded 8 Standard Enterprise Kit-licentie moet permanent zijn toegewezen aan één apparaat en mag niet worden overgedragen aan een ander apparaat.</w:t>
      </w:r>
    </w:p>
    <w:p w14:paraId="0EDFD2E7" w14:textId="77777777" w:rsidR="006714D8" w:rsidRPr="00573A80" w:rsidRDefault="006714D8" w:rsidP="00573A80">
      <w:pPr>
        <w:contextualSpacing/>
        <w:rPr>
          <w:rFonts w:cs="Tahoma"/>
          <w:szCs w:val="18"/>
          <w:lang w:val="nl-NL"/>
        </w:rPr>
      </w:pPr>
    </w:p>
    <w:p w14:paraId="0EDFD2E8" w14:textId="77777777" w:rsidR="006714D8" w:rsidRPr="00295ABD" w:rsidRDefault="006714D8" w:rsidP="00573A80">
      <w:pPr>
        <w:contextualSpacing/>
      </w:pPr>
    </w:p>
    <w:p w14:paraId="0EDFD2E9" w14:textId="77777777" w:rsidR="006714D8" w:rsidRPr="00295ABD" w:rsidRDefault="00A560B6" w:rsidP="006D5161">
      <w:pPr>
        <w:pStyle w:val="Heading3"/>
        <w:rPr>
          <w:rFonts w:ascii="Tahoma" w:hAnsi="Tahoma" w:cs="Tahoma"/>
        </w:rPr>
      </w:pPr>
      <w:bookmarkStart w:id="1108" w:name="_26_Windows_Embedded"/>
      <w:bookmarkStart w:id="1109" w:name="_Toc361497130"/>
      <w:bookmarkEnd w:id="1108"/>
      <w:r w:rsidRPr="00295ABD">
        <w:rPr>
          <w:rFonts w:ascii="Tahoma" w:hAnsi="Tahoma" w:cs="Tahoma"/>
          <w:caps/>
          <w:color w:val="F66400"/>
          <w:sz w:val="22"/>
          <w:vertAlign w:val="superscript"/>
        </w:rPr>
        <w:t>27</w:t>
      </w:r>
      <w:r w:rsidR="00295ABD" w:rsidRPr="00295ABD">
        <w:rPr>
          <w:rFonts w:ascii="Tahoma" w:hAnsi="Tahoma" w:cs="Tahoma"/>
          <w:caps/>
          <w:color w:val="F66400"/>
          <w:sz w:val="22"/>
          <w:vertAlign w:val="superscript"/>
        </w:rPr>
        <w:t xml:space="preserve"> </w:t>
      </w:r>
      <w:r w:rsidRPr="00295ABD">
        <w:rPr>
          <w:rFonts w:ascii="Tahoma" w:hAnsi="Tahoma" w:cs="Tahoma"/>
          <w:color w:val="F66400"/>
          <w:sz w:val="22"/>
        </w:rPr>
        <w:t>Windows Embedded 8 Industry Pro Sideloading</w:t>
      </w:r>
      <w:bookmarkEnd w:id="1109"/>
    </w:p>
    <w:p w14:paraId="0EDFD2EA" w14:textId="77777777" w:rsidR="006714D8" w:rsidRPr="00295ABD" w:rsidRDefault="006714D8" w:rsidP="00573A80">
      <w:pPr>
        <w:ind w:left="720"/>
        <w:rPr>
          <w:rFonts w:cs="Tahoma"/>
          <w:szCs w:val="18"/>
        </w:rPr>
      </w:pPr>
    </w:p>
    <w:p w14:paraId="0EDFD2EB" w14:textId="77777777" w:rsidR="006714D8" w:rsidRPr="00C340AC" w:rsidRDefault="006714D8" w:rsidP="006714D8">
      <w:pPr>
        <w:spacing w:after="60"/>
        <w:ind w:left="720"/>
        <w:rPr>
          <w:rFonts w:cs="Tahoma"/>
          <w:lang w:val="nl-NL"/>
        </w:rPr>
      </w:pPr>
      <w:r w:rsidRPr="00C340AC">
        <w:rPr>
          <w:rFonts w:cs="Tahoma"/>
          <w:b/>
          <w:szCs w:val="18"/>
          <w:lang w:val="nl-NL"/>
        </w:rPr>
        <w:t>Windows Embedded 8 Industry Pro Sideloading-licentie beschikbaar voor aankoop</w:t>
      </w:r>
    </w:p>
    <w:p w14:paraId="0EDFD2EC" w14:textId="77777777" w:rsidR="006714D8" w:rsidRPr="00C340AC" w:rsidRDefault="006714D8" w:rsidP="006714D8">
      <w:pPr>
        <w:ind w:left="720"/>
        <w:rPr>
          <w:rFonts w:cs="Tahoma"/>
          <w:lang w:val="nl-NL"/>
        </w:rPr>
      </w:pPr>
      <w:r w:rsidRPr="00C340AC">
        <w:rPr>
          <w:rFonts w:cs="Tahoma"/>
          <w:szCs w:val="18"/>
          <w:lang w:val="nl-NL"/>
        </w:rPr>
        <w:t>Klanten kunnen een Windows Embedded 8 Industry Pro Sideloading-licentie aanschaffen voor apparaten met een licentie voor Windows Embedded 8 Industry Pro</w:t>
      </w:r>
      <w:r w:rsidR="00595302">
        <w:rPr>
          <w:rFonts w:cs="Tahoma"/>
          <w:szCs w:val="18"/>
          <w:lang w:val="nl-NL"/>
        </w:rPr>
        <w:t xml:space="preserve">. </w:t>
      </w:r>
      <w:r w:rsidRPr="00C340AC">
        <w:rPr>
          <w:rFonts w:cs="Tahoma"/>
          <w:szCs w:val="18"/>
          <w:lang w:val="nl-NL"/>
        </w:rPr>
        <w:t>Elke licentie moet permanent zijn toegewezen aan één apparaat</w:t>
      </w:r>
      <w:r w:rsidR="00595302">
        <w:rPr>
          <w:rFonts w:cs="Tahoma"/>
          <w:szCs w:val="18"/>
          <w:lang w:val="nl-NL"/>
        </w:rPr>
        <w:t xml:space="preserve">. </w:t>
      </w:r>
      <w:r w:rsidRPr="00C340AC">
        <w:rPr>
          <w:rFonts w:cs="Tahoma"/>
          <w:szCs w:val="18"/>
          <w:lang w:val="nl-NL"/>
        </w:rPr>
        <w:t>Opmerking: u mag Sideloading-licenties die zijn verkregen voor Windows Embedded 8 Pro niet gebruiken op apparaten waarop Windows Embedded 8 Industry Pro wordt uitgevoerd</w:t>
      </w:r>
      <w:r w:rsidR="00595302">
        <w:rPr>
          <w:rFonts w:cs="Tahoma"/>
          <w:szCs w:val="18"/>
          <w:lang w:val="nl-NL"/>
        </w:rPr>
        <w:t xml:space="preserve">. </w:t>
      </w:r>
      <w:r w:rsidRPr="00C340AC">
        <w:rPr>
          <w:rFonts w:cs="Tahoma"/>
          <w:szCs w:val="18"/>
          <w:lang w:val="nl-NL"/>
        </w:rPr>
        <w:t>Voor apparaten met Windows Embedded 8 Pro raadpleegt u de productaantekening ‘Windows 8 Enterprise Sideloading‘ in dit document.</w:t>
      </w:r>
    </w:p>
    <w:p w14:paraId="0EDFD2ED" w14:textId="77777777" w:rsidR="006714D8" w:rsidRPr="00573A80" w:rsidRDefault="006714D8" w:rsidP="00573A80">
      <w:pPr>
        <w:rPr>
          <w:rFonts w:cs="Tahoma"/>
          <w:szCs w:val="18"/>
          <w:lang w:val="nl-NL"/>
        </w:rPr>
      </w:pPr>
    </w:p>
    <w:p w14:paraId="0EDFD2EE" w14:textId="77777777" w:rsidR="006714D8" w:rsidRPr="00573A80" w:rsidRDefault="006714D8" w:rsidP="00573A80">
      <w:pPr>
        <w:contextualSpacing/>
        <w:rPr>
          <w:rFonts w:cs="Tahoma"/>
          <w:szCs w:val="18"/>
          <w:lang w:val="nl-NL"/>
        </w:rPr>
      </w:pPr>
    </w:p>
    <w:p w14:paraId="0EDFD2EF" w14:textId="77777777" w:rsidR="006714D8" w:rsidRPr="00276F80" w:rsidRDefault="00A560B6" w:rsidP="006714D8">
      <w:pPr>
        <w:pStyle w:val="Heading3"/>
        <w:rPr>
          <w:rFonts w:ascii="Tahoma" w:hAnsi="Tahoma" w:cs="Tahoma"/>
        </w:rPr>
      </w:pPr>
      <w:bookmarkStart w:id="1110" w:name="_27_Windows®_Embedded"/>
      <w:bookmarkStart w:id="1111" w:name="_Toc361497131"/>
      <w:bookmarkEnd w:id="1110"/>
      <w:r w:rsidRPr="00276F80">
        <w:rPr>
          <w:rFonts w:ascii="Tahoma" w:hAnsi="Tahoma" w:cs="Tahoma"/>
          <w:caps/>
          <w:color w:val="F66400"/>
          <w:sz w:val="22"/>
          <w:vertAlign w:val="superscript"/>
        </w:rPr>
        <w:t>28</w:t>
      </w:r>
      <w:r w:rsidR="00295ABD">
        <w:rPr>
          <w:rFonts w:ascii="Tahoma" w:hAnsi="Tahoma" w:cs="Tahoma"/>
          <w:caps/>
          <w:color w:val="F66400"/>
          <w:sz w:val="22"/>
          <w:vertAlign w:val="superscript"/>
        </w:rPr>
        <w:t xml:space="preserve"> </w:t>
      </w:r>
      <w:r w:rsidRPr="00276F80">
        <w:rPr>
          <w:rFonts w:ascii="Tahoma" w:hAnsi="Tahoma" w:cs="Tahoma"/>
          <w:color w:val="F66400"/>
          <w:sz w:val="22"/>
        </w:rPr>
        <w:t>Windows</w:t>
      </w:r>
      <w:r w:rsidR="005B4156" w:rsidRPr="005B4156">
        <w:rPr>
          <w:rFonts w:ascii="Tahoma" w:hAnsi="Tahoma" w:cs="Tahoma"/>
          <w:color w:val="F66400"/>
          <w:sz w:val="22"/>
          <w:vertAlign w:val="superscript"/>
        </w:rPr>
        <w:t>®</w:t>
      </w:r>
      <w:r w:rsidRPr="00276F80">
        <w:rPr>
          <w:rFonts w:ascii="Tahoma" w:hAnsi="Tahoma" w:cs="Tahoma"/>
          <w:color w:val="F66400"/>
          <w:sz w:val="22"/>
        </w:rPr>
        <w:t xml:space="preserve"> Embedded 8 Industry Pro Upgrade</w:t>
      </w:r>
      <w:bookmarkEnd w:id="1111"/>
    </w:p>
    <w:p w14:paraId="0EDFD2F0" w14:textId="77777777" w:rsidR="006714D8" w:rsidRPr="00573A80" w:rsidRDefault="006714D8" w:rsidP="00573A80">
      <w:pPr>
        <w:rPr>
          <w:rFonts w:cs="Tahoma"/>
          <w:szCs w:val="18"/>
        </w:rPr>
      </w:pPr>
    </w:p>
    <w:p w14:paraId="0EDFD2F1" w14:textId="77777777" w:rsidR="006714D8" w:rsidRPr="00276F80" w:rsidRDefault="006714D8" w:rsidP="006714D8">
      <w:pPr>
        <w:pStyle w:val="FootnoteBulletLevel1"/>
        <w:tabs>
          <w:tab w:val="clear" w:pos="900"/>
        </w:tabs>
        <w:adjustRightInd/>
        <w:spacing w:before="0" w:after="60"/>
        <w:ind w:left="720" w:firstLine="0"/>
        <w:textAlignment w:val="auto"/>
        <w:rPr>
          <w:rFonts w:ascii="Tahoma" w:hAnsi="Tahoma" w:cs="Tahoma"/>
        </w:rPr>
      </w:pPr>
      <w:r w:rsidRPr="00276F80">
        <w:rPr>
          <w:rFonts w:ascii="Tahoma" w:hAnsi="Tahoma" w:cs="Tahoma"/>
          <w:b/>
          <w:bCs/>
          <w:sz w:val="18"/>
          <w:szCs w:val="18"/>
        </w:rPr>
        <w:t>Windows</w:t>
      </w:r>
      <w:r w:rsidR="005B4156" w:rsidRPr="005B4156">
        <w:rPr>
          <w:rFonts w:ascii="Tahoma" w:hAnsi="Tahoma" w:cs="Tahoma"/>
          <w:b/>
          <w:bCs/>
          <w:sz w:val="18"/>
          <w:szCs w:val="18"/>
          <w:vertAlign w:val="superscript"/>
        </w:rPr>
        <w:t>®</w:t>
      </w:r>
      <w:r w:rsidRPr="00276F80">
        <w:rPr>
          <w:rFonts w:ascii="Tahoma" w:hAnsi="Tahoma" w:cs="Tahoma"/>
          <w:b/>
          <w:bCs/>
          <w:sz w:val="18"/>
          <w:szCs w:val="18"/>
        </w:rPr>
        <w:t xml:space="preserve"> Embedded 8 Industry Pro Upgrade en Software Assurance</w:t>
      </w:r>
    </w:p>
    <w:p w14:paraId="0EDFD2F2" w14:textId="77777777" w:rsidR="006714D8" w:rsidRPr="00276F80" w:rsidRDefault="006714D8" w:rsidP="006714D8">
      <w:pPr>
        <w:ind w:left="720"/>
        <w:rPr>
          <w:rFonts w:cs="Tahoma"/>
        </w:rPr>
      </w:pPr>
      <w:r w:rsidRPr="00276F80">
        <w:rPr>
          <w:rFonts w:cs="Tahoma"/>
          <w:szCs w:val="18"/>
          <w:u w:val="single"/>
        </w:rPr>
        <w:t>Upgradelicentie voor Operating System (OS) voor Windows Embedded 8 Industry Pro</w:t>
      </w:r>
    </w:p>
    <w:p w14:paraId="0EDFD2F3" w14:textId="77777777" w:rsidR="006714D8" w:rsidRPr="00C340AC" w:rsidRDefault="006714D8" w:rsidP="00573A80">
      <w:pPr>
        <w:pStyle w:val="FootnoteBulletLevel1"/>
        <w:tabs>
          <w:tab w:val="clear" w:pos="900"/>
        </w:tabs>
        <w:adjustRightInd/>
        <w:spacing w:before="0" w:after="0"/>
        <w:ind w:left="720" w:hanging="7"/>
        <w:textAlignment w:val="auto"/>
        <w:rPr>
          <w:rFonts w:ascii="Tahoma" w:hAnsi="Tahoma" w:cs="Tahoma"/>
          <w:lang w:val="nl-NL"/>
        </w:rPr>
      </w:pPr>
      <w:r w:rsidRPr="00276F80">
        <w:rPr>
          <w:rFonts w:ascii="Tahoma" w:hAnsi="Tahoma" w:cs="Tahoma"/>
          <w:sz w:val="18"/>
          <w:szCs w:val="18"/>
        </w:rPr>
        <w:t xml:space="preserve">De licenties voor operating systems die voor Windows Embedded 8 Industry Pro worden verleend, zijn uitsluitend upgradelicenties. </w:t>
      </w:r>
      <w:r w:rsidRPr="00C340AC">
        <w:rPr>
          <w:rFonts w:ascii="Tahoma" w:hAnsi="Tahoma" w:cs="Tahoma"/>
          <w:sz w:val="18"/>
          <w:szCs w:val="18"/>
          <w:lang w:val="nl-NL"/>
        </w:rPr>
        <w:t>Licenties voor volledige desktop operating systems zijn niet beschikbaar. Elke</w:t>
      </w:r>
      <w:r w:rsidR="00573A80">
        <w:rPr>
          <w:rFonts w:ascii="Tahoma" w:hAnsi="Tahoma" w:cs="Tahoma"/>
          <w:sz w:val="18"/>
          <w:szCs w:val="18"/>
          <w:lang w:val="nl-NL"/>
        </w:rPr>
        <w:t> </w:t>
      </w:r>
      <w:r w:rsidRPr="00C340AC">
        <w:rPr>
          <w:rFonts w:ascii="Tahoma" w:hAnsi="Tahoma" w:cs="Tahoma"/>
          <w:sz w:val="18"/>
          <w:szCs w:val="18"/>
          <w:lang w:val="nl-NL"/>
        </w:rPr>
        <w:t>desktopcomputer waarvoor u Windows Embedded 8 Industry Pro Upgrade aanschaft en uitvoert, moet</w:t>
      </w:r>
      <w:r w:rsidR="00573A80">
        <w:rPr>
          <w:rFonts w:ascii="Tahoma" w:hAnsi="Tahoma" w:cs="Tahoma"/>
          <w:sz w:val="18"/>
          <w:szCs w:val="18"/>
          <w:lang w:val="nl-NL"/>
        </w:rPr>
        <w:t> </w:t>
      </w:r>
      <w:r w:rsidRPr="00C340AC">
        <w:rPr>
          <w:rFonts w:ascii="Tahoma" w:hAnsi="Tahoma" w:cs="Tahoma"/>
          <w:sz w:val="18"/>
          <w:szCs w:val="18"/>
          <w:lang w:val="nl-NL"/>
        </w:rPr>
        <w:t>derhalve zijn voorzien van een licentie voor het uitvoeren van een van de hieronder vermelde kwalificerende operating systems.</w:t>
      </w:r>
    </w:p>
    <w:p w14:paraId="0EDFD2F4" w14:textId="77777777" w:rsidR="006714D8" w:rsidRDefault="006714D8" w:rsidP="00573A80">
      <w:pPr>
        <w:ind w:left="720"/>
        <w:rPr>
          <w:rFonts w:cs="Tahoma"/>
          <w:szCs w:val="18"/>
          <w:lang w:val="nl-NL"/>
        </w:rPr>
      </w:pPr>
    </w:p>
    <w:p w14:paraId="0EDFD2F5" w14:textId="77777777" w:rsidR="002A2052" w:rsidRDefault="002A2052" w:rsidP="00573A80">
      <w:pPr>
        <w:ind w:left="720"/>
        <w:rPr>
          <w:rFonts w:cs="Tahoma"/>
          <w:szCs w:val="18"/>
          <w:lang w:val="nl-NL"/>
        </w:rPr>
      </w:pPr>
    </w:p>
    <w:p w14:paraId="0EDFD2F6" w14:textId="77777777" w:rsidR="002A2052" w:rsidRDefault="002A2052" w:rsidP="00573A80">
      <w:pPr>
        <w:ind w:left="720"/>
        <w:rPr>
          <w:rFonts w:cs="Tahoma"/>
          <w:szCs w:val="18"/>
          <w:lang w:val="nl-NL"/>
        </w:rPr>
      </w:pPr>
    </w:p>
    <w:p w14:paraId="0EDFD2F7" w14:textId="77777777" w:rsidR="002A2052" w:rsidRDefault="002A2052" w:rsidP="00573A80">
      <w:pPr>
        <w:ind w:left="720"/>
        <w:rPr>
          <w:rFonts w:cs="Tahoma"/>
          <w:szCs w:val="18"/>
          <w:lang w:val="nl-NL"/>
        </w:rPr>
      </w:pPr>
    </w:p>
    <w:p w14:paraId="0EDFD2F8" w14:textId="77777777" w:rsidR="002A2052" w:rsidRDefault="002A2052" w:rsidP="00573A80">
      <w:pPr>
        <w:ind w:left="720"/>
        <w:rPr>
          <w:rFonts w:cs="Tahoma"/>
          <w:szCs w:val="18"/>
          <w:lang w:val="nl-NL"/>
        </w:rPr>
      </w:pPr>
    </w:p>
    <w:p w14:paraId="0EDFD2F9" w14:textId="77777777" w:rsidR="002A2052" w:rsidRDefault="002A2052" w:rsidP="00573A80">
      <w:pPr>
        <w:ind w:left="720"/>
        <w:rPr>
          <w:rFonts w:cs="Tahoma"/>
          <w:szCs w:val="18"/>
          <w:lang w:val="nl-NL"/>
        </w:rPr>
      </w:pPr>
    </w:p>
    <w:p w14:paraId="0EDFD2FA" w14:textId="77777777" w:rsidR="006714D8" w:rsidRPr="00276F80" w:rsidRDefault="006714D8" w:rsidP="006714D8">
      <w:pPr>
        <w:ind w:left="720"/>
        <w:rPr>
          <w:rFonts w:cs="Tahoma"/>
        </w:rPr>
      </w:pPr>
      <w:r w:rsidRPr="00276F80">
        <w:rPr>
          <w:rFonts w:cs="Tahoma"/>
          <w:szCs w:val="18"/>
          <w:u w:val="single"/>
        </w:rPr>
        <w:lastRenderedPageBreak/>
        <w:t>Regels voor kwalificerende Operating Systems voor Windows Embedded 8 Industry Pro</w:t>
      </w:r>
    </w:p>
    <w:p w14:paraId="0EDFD2FB" w14:textId="77777777" w:rsidR="006714D8" w:rsidRPr="00C340AC" w:rsidRDefault="006714D8" w:rsidP="006911C3">
      <w:pPr>
        <w:numPr>
          <w:ilvl w:val="0"/>
          <w:numId w:val="82"/>
        </w:numPr>
        <w:spacing w:after="60"/>
        <w:ind w:left="1440"/>
        <w:rPr>
          <w:rFonts w:cs="Tahoma"/>
          <w:lang w:val="nl-NL"/>
        </w:rPr>
      </w:pPr>
      <w:r w:rsidRPr="00C340AC">
        <w:rPr>
          <w:rFonts w:cs="Tahoma"/>
          <w:szCs w:val="18"/>
          <w:lang w:val="nl-NL"/>
        </w:rPr>
        <w:t>Het kwalificerende OS moet zijn geïnstalleerd op het apparaat waaraan de Windows Embedded 8 Industry Pro Upgrade-licentie wordt toegewezen.</w:t>
      </w:r>
    </w:p>
    <w:p w14:paraId="0EDFD2FC" w14:textId="77777777" w:rsidR="006714D8" w:rsidRPr="00C340AC" w:rsidRDefault="006714D8" w:rsidP="006911C3">
      <w:pPr>
        <w:numPr>
          <w:ilvl w:val="1"/>
          <w:numId w:val="84"/>
        </w:numPr>
        <w:spacing w:after="60"/>
        <w:ind w:left="1440"/>
        <w:rPr>
          <w:rFonts w:cs="Tahoma"/>
          <w:lang w:val="nl-NL"/>
        </w:rPr>
      </w:pPr>
      <w:r w:rsidRPr="00C340AC">
        <w:rPr>
          <w:rFonts w:cs="Tahoma"/>
          <w:szCs w:val="18"/>
          <w:lang w:val="nl-NL"/>
        </w:rPr>
        <w:t xml:space="preserve">Met uitzondering van hetgeen hieronder is bepaald, dienen klanten het kwalificerende Operating System van het apparaat te verwijderen om de Windows Embedded 8 Industry Pro Upgrade-licentie in gebruik te kunnen nemen. </w:t>
      </w:r>
    </w:p>
    <w:p w14:paraId="0EDFD2FD" w14:textId="77777777" w:rsidR="006714D8" w:rsidRPr="00C340AC" w:rsidRDefault="006714D8" w:rsidP="006911C3">
      <w:pPr>
        <w:numPr>
          <w:ilvl w:val="1"/>
          <w:numId w:val="84"/>
        </w:numPr>
        <w:spacing w:after="60"/>
        <w:ind w:left="1440"/>
        <w:rPr>
          <w:rFonts w:cs="Tahoma"/>
          <w:lang w:val="nl-NL"/>
        </w:rPr>
      </w:pPr>
      <w:r w:rsidRPr="00C340AC">
        <w:rPr>
          <w:rFonts w:cs="Tahoma"/>
          <w:szCs w:val="18"/>
          <w:lang w:val="nl-NL"/>
        </w:rPr>
        <w:t>Klanten die meer dan één gelicentieerd OS willen installeren en uitvoeren (met inbegrip van het kwalificerende OS), kunnen Software Assurance verkrijgen voor hun Windows Embedded 8 Industry Pro Upgrade-licentie.</w:t>
      </w:r>
    </w:p>
    <w:p w14:paraId="0EDFD2FE" w14:textId="77777777" w:rsidR="006714D8" w:rsidRPr="00C340AC" w:rsidRDefault="006714D8" w:rsidP="006911C3">
      <w:pPr>
        <w:numPr>
          <w:ilvl w:val="1"/>
          <w:numId w:val="84"/>
        </w:numPr>
        <w:ind w:left="1440"/>
        <w:rPr>
          <w:rFonts w:cs="Tahoma"/>
          <w:lang w:val="nl-NL"/>
        </w:rPr>
      </w:pPr>
      <w:r w:rsidRPr="00C340AC">
        <w:rPr>
          <w:rFonts w:cs="Tahoma"/>
          <w:szCs w:val="18"/>
          <w:lang w:val="nl-NL"/>
        </w:rPr>
        <w:t xml:space="preserve">Klanten die beschikken over actieve Software Assurance dekking hoeven het kwalificerende Operating System niet te verwijderen en kunnen het kwalificerende Operating System en Windows Embedded 8 Industry Pro naast elkaar installeren en gebruiken. </w:t>
      </w:r>
    </w:p>
    <w:p w14:paraId="0EDFD2FF" w14:textId="77777777" w:rsidR="007015CC" w:rsidRPr="00C340AC" w:rsidRDefault="007015CC" w:rsidP="007015CC">
      <w:pPr>
        <w:spacing w:after="60"/>
        <w:rPr>
          <w:rFonts w:cs="Tahoma"/>
          <w:lang w:val="nl-NL"/>
        </w:rPr>
      </w:pPr>
    </w:p>
    <w:p w14:paraId="0EDFD300" w14:textId="77777777" w:rsidR="006714D8" w:rsidRPr="00C340AC" w:rsidRDefault="006714D8" w:rsidP="007015CC">
      <w:pPr>
        <w:pStyle w:val="ListParagraph"/>
        <w:rPr>
          <w:rFonts w:ascii="Tahoma" w:hAnsi="Tahoma" w:cs="Tahoma"/>
          <w:lang w:val="da-DK"/>
        </w:rPr>
      </w:pPr>
      <w:r w:rsidRPr="00C340AC">
        <w:rPr>
          <w:rFonts w:ascii="Tahoma" w:hAnsi="Tahoma" w:cs="Tahoma"/>
          <w:sz w:val="18"/>
          <w:szCs w:val="18"/>
          <w:u w:val="single"/>
          <w:lang w:val="da-DK"/>
        </w:rPr>
        <w:t>Kwalificerende Operating Systems (</w:t>
      </w:r>
      <w:r w:rsidR="00F64A43">
        <w:rPr>
          <w:rFonts w:ascii="Tahoma" w:hAnsi="Tahoma" w:cs="Tahoma"/>
          <w:sz w:val="18"/>
          <w:szCs w:val="18"/>
          <w:u w:val="single"/>
          <w:lang w:val="da-DK"/>
        </w:rPr>
        <w:t>“</w:t>
      </w:r>
      <w:r w:rsidRPr="00C340AC">
        <w:rPr>
          <w:rFonts w:ascii="Tahoma" w:hAnsi="Tahoma" w:cs="Tahoma"/>
          <w:sz w:val="18"/>
          <w:szCs w:val="18"/>
          <w:u w:val="single"/>
          <w:lang w:val="da-DK"/>
        </w:rPr>
        <w:t>Kwalificerend OS</w:t>
      </w:r>
      <w:r w:rsidR="00F64A43">
        <w:rPr>
          <w:rFonts w:ascii="Tahoma" w:hAnsi="Tahoma" w:cs="Tahoma"/>
          <w:sz w:val="18"/>
          <w:szCs w:val="18"/>
          <w:u w:val="single"/>
          <w:lang w:val="da-DK"/>
        </w:rPr>
        <w:t>”</w:t>
      </w:r>
      <w:r w:rsidRPr="00C340AC">
        <w:rPr>
          <w:rFonts w:ascii="Tahoma" w:hAnsi="Tahoma" w:cs="Tahoma"/>
          <w:sz w:val="18"/>
          <w:szCs w:val="18"/>
          <w:u w:val="single"/>
          <w:lang w:val="da-DK"/>
        </w:rPr>
        <w:t>)</w:t>
      </w:r>
    </w:p>
    <w:p w14:paraId="0EDFD301" w14:textId="77777777" w:rsidR="006714D8" w:rsidRPr="00276F80" w:rsidRDefault="006714D8" w:rsidP="006911C3">
      <w:pPr>
        <w:numPr>
          <w:ilvl w:val="1"/>
          <w:numId w:val="84"/>
        </w:numPr>
        <w:spacing w:after="60"/>
        <w:ind w:left="1440"/>
        <w:rPr>
          <w:rFonts w:cs="Tahoma"/>
        </w:rPr>
      </w:pPr>
      <w:r w:rsidRPr="00276F80">
        <w:rPr>
          <w:rFonts w:cs="Tahoma"/>
          <w:szCs w:val="18"/>
        </w:rPr>
        <w:t>Windows Embedded for Point of Service (WEPOS)</w:t>
      </w:r>
    </w:p>
    <w:p w14:paraId="0EDFD302" w14:textId="77777777" w:rsidR="006714D8" w:rsidRPr="00276F80" w:rsidRDefault="006714D8" w:rsidP="006911C3">
      <w:pPr>
        <w:numPr>
          <w:ilvl w:val="1"/>
          <w:numId w:val="84"/>
        </w:numPr>
        <w:spacing w:after="60"/>
        <w:ind w:left="1440"/>
        <w:rPr>
          <w:rFonts w:cs="Tahoma"/>
        </w:rPr>
      </w:pPr>
      <w:r w:rsidRPr="00276F80">
        <w:rPr>
          <w:rFonts w:cs="Tahoma"/>
          <w:szCs w:val="18"/>
        </w:rPr>
        <w:t>Windows Embedded POSReady 2009 en POSReady 7</w:t>
      </w:r>
    </w:p>
    <w:p w14:paraId="0EDFD303" w14:textId="77777777" w:rsidR="006714D8" w:rsidRPr="00276F80" w:rsidRDefault="006714D8" w:rsidP="006911C3">
      <w:pPr>
        <w:numPr>
          <w:ilvl w:val="1"/>
          <w:numId w:val="84"/>
        </w:numPr>
        <w:spacing w:after="60"/>
        <w:ind w:left="1440"/>
        <w:rPr>
          <w:rFonts w:cs="Tahoma"/>
        </w:rPr>
      </w:pPr>
      <w:r w:rsidRPr="00276F80">
        <w:rPr>
          <w:rFonts w:cs="Tahoma"/>
          <w:szCs w:val="18"/>
        </w:rPr>
        <w:t xml:space="preserve">Windows XP Professional for Embedded Systems </w:t>
      </w:r>
    </w:p>
    <w:p w14:paraId="0EDFD304" w14:textId="77777777" w:rsidR="006714D8" w:rsidRPr="00276F80" w:rsidRDefault="006714D8" w:rsidP="006911C3">
      <w:pPr>
        <w:numPr>
          <w:ilvl w:val="1"/>
          <w:numId w:val="84"/>
        </w:numPr>
        <w:spacing w:after="60"/>
        <w:ind w:left="1440"/>
        <w:rPr>
          <w:rFonts w:cs="Tahoma"/>
        </w:rPr>
      </w:pPr>
      <w:r w:rsidRPr="00276F80">
        <w:rPr>
          <w:rFonts w:cs="Tahoma"/>
          <w:szCs w:val="18"/>
        </w:rPr>
        <w:t>Windows Vista Business for Embedded Systems en Windows Vista Ultimate for Embedded Systems</w:t>
      </w:r>
    </w:p>
    <w:p w14:paraId="0EDFD305" w14:textId="77777777" w:rsidR="006714D8" w:rsidRPr="00276F80" w:rsidRDefault="006714D8" w:rsidP="006911C3">
      <w:pPr>
        <w:numPr>
          <w:ilvl w:val="1"/>
          <w:numId w:val="84"/>
        </w:numPr>
        <w:spacing w:after="60"/>
        <w:ind w:left="1440"/>
        <w:rPr>
          <w:rFonts w:cs="Tahoma"/>
        </w:rPr>
      </w:pPr>
      <w:r w:rsidRPr="00276F80">
        <w:rPr>
          <w:rFonts w:cs="Tahoma"/>
          <w:szCs w:val="18"/>
        </w:rPr>
        <w:t xml:space="preserve">Windows 2000 Professional for Embedded Systems </w:t>
      </w:r>
    </w:p>
    <w:p w14:paraId="0EDFD306" w14:textId="77777777" w:rsidR="006714D8" w:rsidRPr="00276F80" w:rsidRDefault="006714D8" w:rsidP="006911C3">
      <w:pPr>
        <w:numPr>
          <w:ilvl w:val="1"/>
          <w:numId w:val="84"/>
        </w:numPr>
        <w:spacing w:after="60"/>
        <w:ind w:left="1440"/>
        <w:rPr>
          <w:rFonts w:cs="Tahoma"/>
        </w:rPr>
      </w:pPr>
      <w:r w:rsidRPr="00276F80">
        <w:rPr>
          <w:rFonts w:cs="Tahoma"/>
          <w:szCs w:val="18"/>
        </w:rPr>
        <w:t>Windows NT Embedded for Embedded Systems</w:t>
      </w:r>
    </w:p>
    <w:p w14:paraId="0EDFD307" w14:textId="77777777" w:rsidR="006714D8" w:rsidRPr="00276F80" w:rsidRDefault="006714D8" w:rsidP="006911C3">
      <w:pPr>
        <w:numPr>
          <w:ilvl w:val="1"/>
          <w:numId w:val="84"/>
        </w:numPr>
        <w:spacing w:after="60"/>
        <w:ind w:left="1440"/>
        <w:rPr>
          <w:rFonts w:cs="Tahoma"/>
        </w:rPr>
      </w:pPr>
      <w:r w:rsidRPr="00276F80">
        <w:rPr>
          <w:rFonts w:cs="Tahoma"/>
          <w:szCs w:val="18"/>
        </w:rPr>
        <w:t>Windows 7 Professional for Embedded Systems</w:t>
      </w:r>
    </w:p>
    <w:p w14:paraId="0EDFD308" w14:textId="77777777" w:rsidR="006714D8" w:rsidRPr="00276F80" w:rsidRDefault="006714D8" w:rsidP="006911C3">
      <w:pPr>
        <w:numPr>
          <w:ilvl w:val="1"/>
          <w:numId w:val="84"/>
        </w:numPr>
        <w:spacing w:after="60"/>
        <w:ind w:left="1440"/>
        <w:rPr>
          <w:rFonts w:cs="Tahoma"/>
        </w:rPr>
      </w:pPr>
      <w:r w:rsidRPr="00276F80">
        <w:rPr>
          <w:rFonts w:cs="Tahoma"/>
          <w:szCs w:val="18"/>
        </w:rPr>
        <w:t>Windows 7 Ultimate for Embedded Systems</w:t>
      </w:r>
    </w:p>
    <w:p w14:paraId="0EDFD309" w14:textId="77777777" w:rsidR="006714D8" w:rsidRPr="00276F80" w:rsidRDefault="006714D8" w:rsidP="006911C3">
      <w:pPr>
        <w:numPr>
          <w:ilvl w:val="1"/>
          <w:numId w:val="84"/>
        </w:numPr>
        <w:spacing w:after="60"/>
        <w:ind w:left="1440"/>
        <w:rPr>
          <w:rFonts w:cs="Tahoma"/>
        </w:rPr>
      </w:pPr>
      <w:r w:rsidRPr="00276F80">
        <w:rPr>
          <w:rFonts w:cs="Tahoma"/>
          <w:szCs w:val="18"/>
        </w:rPr>
        <w:t>Windows XP Embedded</w:t>
      </w:r>
    </w:p>
    <w:p w14:paraId="0EDFD30A" w14:textId="77777777" w:rsidR="006714D8" w:rsidRPr="00276F80" w:rsidRDefault="006714D8" w:rsidP="006911C3">
      <w:pPr>
        <w:numPr>
          <w:ilvl w:val="1"/>
          <w:numId w:val="84"/>
        </w:numPr>
        <w:spacing w:after="60"/>
        <w:ind w:left="1440"/>
        <w:rPr>
          <w:rFonts w:cs="Tahoma"/>
        </w:rPr>
      </w:pPr>
      <w:r w:rsidRPr="00276F80">
        <w:rPr>
          <w:rFonts w:cs="Tahoma"/>
          <w:szCs w:val="18"/>
        </w:rPr>
        <w:t>Windows Embedded Standard 7, 2009 en Windows Embedded 8 Standard</w:t>
      </w:r>
    </w:p>
    <w:p w14:paraId="0EDFD30B" w14:textId="77777777" w:rsidR="006714D8" w:rsidRPr="00276F80" w:rsidRDefault="006714D8" w:rsidP="006911C3">
      <w:pPr>
        <w:numPr>
          <w:ilvl w:val="1"/>
          <w:numId w:val="84"/>
        </w:numPr>
        <w:spacing w:after="60"/>
        <w:ind w:left="1440"/>
        <w:rPr>
          <w:rFonts w:cs="Tahoma"/>
        </w:rPr>
      </w:pPr>
      <w:r w:rsidRPr="00276F80">
        <w:rPr>
          <w:rFonts w:cs="Tahoma"/>
          <w:szCs w:val="18"/>
        </w:rPr>
        <w:t>Windows Embedded 8 Pro</w:t>
      </w:r>
    </w:p>
    <w:p w14:paraId="0EDFD30C" w14:textId="77777777" w:rsidR="006714D8" w:rsidRPr="00276F80" w:rsidRDefault="006714D8" w:rsidP="006911C3">
      <w:pPr>
        <w:numPr>
          <w:ilvl w:val="1"/>
          <w:numId w:val="84"/>
        </w:numPr>
        <w:spacing w:after="60"/>
        <w:ind w:left="1440"/>
        <w:rPr>
          <w:rFonts w:cs="Tahoma"/>
        </w:rPr>
      </w:pPr>
      <w:r w:rsidRPr="00276F80">
        <w:rPr>
          <w:rFonts w:cs="Tahoma"/>
          <w:szCs w:val="18"/>
        </w:rPr>
        <w:t>Windows Embedded 8 Industry Pro: zowel Algemeen als Retail</w:t>
      </w:r>
    </w:p>
    <w:p w14:paraId="0EDFD30D" w14:textId="77777777" w:rsidR="006714D8" w:rsidRPr="00276F80" w:rsidRDefault="006714D8" w:rsidP="006714D8">
      <w:pPr>
        <w:rPr>
          <w:rFonts w:cs="Tahoma"/>
        </w:rPr>
      </w:pPr>
    </w:p>
    <w:p w14:paraId="0EDFD30E" w14:textId="77777777" w:rsidR="006714D8" w:rsidRPr="00C340AC" w:rsidRDefault="006714D8" w:rsidP="007015CC">
      <w:pPr>
        <w:pStyle w:val="FootnoteBulletLevel1"/>
        <w:tabs>
          <w:tab w:val="clear" w:pos="900"/>
        </w:tabs>
        <w:spacing w:before="0" w:after="0"/>
        <w:ind w:left="0" w:firstLine="0"/>
        <w:rPr>
          <w:rFonts w:ascii="Tahoma" w:hAnsi="Tahoma" w:cs="Tahoma"/>
          <w:lang w:val="nl-NL"/>
        </w:rPr>
      </w:pPr>
      <w:r w:rsidRPr="00C340AC">
        <w:rPr>
          <w:rFonts w:ascii="Tahoma" w:hAnsi="Tahoma" w:cs="Tahoma"/>
          <w:sz w:val="18"/>
          <w:szCs w:val="18"/>
          <w:lang w:val="nl-NL"/>
        </w:rPr>
        <w:t>Operating Systems die hierboven niet worden vermeld, zijn geen kwalificerende Operating Systems</w:t>
      </w:r>
      <w:r w:rsidR="00595302">
        <w:rPr>
          <w:rFonts w:ascii="Tahoma" w:hAnsi="Tahoma" w:cs="Tahoma"/>
          <w:sz w:val="18"/>
          <w:szCs w:val="18"/>
          <w:lang w:val="nl-NL"/>
        </w:rPr>
        <w:t xml:space="preserve">. </w:t>
      </w:r>
      <w:r w:rsidRPr="00C340AC">
        <w:rPr>
          <w:rFonts w:ascii="Tahoma" w:hAnsi="Tahoma" w:cs="Tahoma"/>
          <w:sz w:val="18"/>
          <w:szCs w:val="18"/>
          <w:lang w:val="nl-NL"/>
        </w:rPr>
        <w:t>Bijvoorbeeld een Windows 8 Pro-licentie kwalificeert niet voor de Windows Embedded 8 Industry Upgrade.</w:t>
      </w:r>
    </w:p>
    <w:p w14:paraId="0EDFD30F" w14:textId="77777777" w:rsidR="007015CC" w:rsidRPr="00C340AC" w:rsidRDefault="007015CC" w:rsidP="007015CC">
      <w:pPr>
        <w:pStyle w:val="FootnoteBulletLevel1"/>
        <w:tabs>
          <w:tab w:val="clear" w:pos="900"/>
        </w:tabs>
        <w:spacing w:before="0" w:after="0"/>
        <w:ind w:left="0" w:firstLine="0"/>
        <w:rPr>
          <w:rFonts w:ascii="Tahoma" w:hAnsi="Tahoma" w:cs="Tahoma"/>
          <w:lang w:val="nl-NL"/>
        </w:rPr>
      </w:pPr>
    </w:p>
    <w:p w14:paraId="0EDFD310" w14:textId="77777777" w:rsidR="006714D8" w:rsidRPr="00C340AC" w:rsidRDefault="006714D8" w:rsidP="006714D8">
      <w:pPr>
        <w:pStyle w:val="FootnoteBulletLevel2"/>
        <w:tabs>
          <w:tab w:val="clear" w:pos="1260"/>
        </w:tabs>
        <w:adjustRightInd/>
        <w:spacing w:before="0"/>
        <w:ind w:left="0" w:firstLine="0"/>
        <w:textAlignment w:val="auto"/>
        <w:rPr>
          <w:rFonts w:ascii="Tahoma" w:hAnsi="Tahoma" w:cs="Tahoma"/>
          <w:lang w:val="nl-NL"/>
        </w:rPr>
      </w:pPr>
      <w:r w:rsidRPr="00C340AC">
        <w:rPr>
          <w:rFonts w:ascii="Tahoma" w:hAnsi="Tahoma" w:cs="Tahoma"/>
          <w:sz w:val="18"/>
          <w:szCs w:val="18"/>
          <w:lang w:val="nl-NL"/>
        </w:rPr>
        <w:t>Klanten die Windows Embedded 8 Industry Pro Upgrade en Software Assurance samen willen aanschaffen, beschikken over de volgende mogelijkheden:</w:t>
      </w:r>
    </w:p>
    <w:p w14:paraId="0EDFD311" w14:textId="77777777" w:rsidR="006714D8" w:rsidRPr="00C340AC" w:rsidRDefault="006714D8" w:rsidP="007015CC">
      <w:pPr>
        <w:pStyle w:val="FootnoteBulletLevel2"/>
        <w:numPr>
          <w:ilvl w:val="0"/>
          <w:numId w:val="25"/>
        </w:numPr>
        <w:adjustRightInd/>
        <w:spacing w:before="0" w:after="60"/>
        <w:ind w:left="1440"/>
        <w:textAlignment w:val="auto"/>
        <w:rPr>
          <w:rFonts w:ascii="Tahoma" w:hAnsi="Tahoma" w:cs="Tahoma"/>
          <w:lang w:val="nl-NL"/>
        </w:rPr>
      </w:pPr>
      <w:r w:rsidRPr="00C340AC">
        <w:rPr>
          <w:rFonts w:ascii="Tahoma" w:hAnsi="Tahoma" w:cs="Tahoma"/>
          <w:sz w:val="18"/>
          <w:szCs w:val="18"/>
          <w:lang w:val="nl-NL"/>
        </w:rPr>
        <w:t>Enterprise Overeenkomst, Select Plus, Open Value (niet-bedrijfsomvattend) en Open License-programma‘s:</w:t>
      </w:r>
    </w:p>
    <w:p w14:paraId="0EDFD312" w14:textId="77777777" w:rsidR="006714D8" w:rsidRPr="00C340AC" w:rsidRDefault="006714D8" w:rsidP="006911C3">
      <w:pPr>
        <w:pStyle w:val="AppendixBodyText"/>
        <w:numPr>
          <w:ilvl w:val="0"/>
          <w:numId w:val="78"/>
        </w:numPr>
        <w:ind w:left="1800" w:right="720"/>
        <w:rPr>
          <w:rFonts w:ascii="Tahoma" w:hAnsi="Tahoma" w:cs="Tahoma"/>
          <w:lang w:val="nl-NL"/>
        </w:rPr>
      </w:pPr>
      <w:r w:rsidRPr="00C340AC">
        <w:rPr>
          <w:rFonts w:ascii="Tahoma" w:hAnsi="Tahoma" w:cs="Tahoma"/>
          <w:color w:val="000000"/>
          <w:sz w:val="18"/>
          <w:szCs w:val="18"/>
          <w:lang w:val="nl-NL"/>
        </w:rPr>
        <w:t>Windows Embedded 8 Industry Pro Upgrade en Software Assurance aanschaffen voor Industry Devices waarop de klant een van de kwalificerende operating systems heeft gelicentieerd en geïnstalleerd die in de bovenstaande Windows Embedded Upgrade-lijst worden weergegeven.</w:t>
      </w:r>
    </w:p>
    <w:p w14:paraId="0EDFD313" w14:textId="77777777" w:rsidR="006714D8" w:rsidRPr="00C340AC" w:rsidRDefault="006714D8" w:rsidP="006911C3">
      <w:pPr>
        <w:pStyle w:val="AppendixBodyText"/>
        <w:numPr>
          <w:ilvl w:val="0"/>
          <w:numId w:val="78"/>
        </w:numPr>
        <w:ind w:left="1800" w:right="720"/>
        <w:rPr>
          <w:rFonts w:ascii="Tahoma" w:hAnsi="Tahoma" w:cs="Tahoma"/>
          <w:lang w:val="nl-NL"/>
        </w:rPr>
      </w:pPr>
      <w:r w:rsidRPr="00C340AC">
        <w:rPr>
          <w:rFonts w:ascii="Tahoma" w:hAnsi="Tahoma" w:cs="Tahoma"/>
          <w:color w:val="000000"/>
          <w:sz w:val="18"/>
          <w:szCs w:val="18"/>
          <w:lang w:val="nl-NL"/>
        </w:rPr>
        <w:t>De klant mag Software Assurance dekking voor Windows Embedded 8 Industry Pro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14:paraId="0EDFD314" w14:textId="77777777" w:rsidR="006714D8" w:rsidRPr="00C340AC" w:rsidRDefault="006714D8" w:rsidP="006714D8">
      <w:pPr>
        <w:pStyle w:val="Footnotedash"/>
        <w:spacing w:before="0" w:after="0"/>
        <w:ind w:left="360"/>
        <w:rPr>
          <w:rFonts w:ascii="Tahoma" w:hAnsi="Tahoma" w:cs="Tahoma"/>
          <w:lang w:val="nl-NL"/>
        </w:rPr>
      </w:pPr>
      <w:r w:rsidRPr="00C340AC">
        <w:rPr>
          <w:rFonts w:ascii="Tahoma" w:hAnsi="Tahoma" w:cs="Tahoma"/>
          <w:sz w:val="18"/>
          <w:szCs w:val="18"/>
          <w:u w:val="single"/>
          <w:lang w:val="nl-NL"/>
        </w:rPr>
        <w:t>Downgraderechten</w:t>
      </w:r>
    </w:p>
    <w:p w14:paraId="0EDFD315" w14:textId="77777777" w:rsidR="006714D8" w:rsidRPr="00C340AC" w:rsidRDefault="006714D8" w:rsidP="00573A80">
      <w:pPr>
        <w:pStyle w:val="ListParagraph"/>
        <w:ind w:left="0"/>
        <w:contextualSpacing w:val="0"/>
        <w:rPr>
          <w:rFonts w:ascii="Tahoma" w:hAnsi="Tahoma" w:cs="Tahoma"/>
          <w:lang w:val="nl-NL"/>
        </w:rPr>
      </w:pPr>
      <w:r w:rsidRPr="00C340AC">
        <w:rPr>
          <w:rFonts w:ascii="Tahoma" w:hAnsi="Tahoma" w:cs="Tahoma"/>
          <w:bCs/>
          <w:sz w:val="18"/>
          <w:szCs w:val="18"/>
          <w:lang w:val="nl-NL"/>
        </w:rPr>
        <w:t>Microsoft Windows Embedded 8 Industry Pro:</w:t>
      </w:r>
      <w:r w:rsidR="00295ABD">
        <w:rPr>
          <w:rFonts w:ascii="Tahoma" w:hAnsi="Tahoma" w:cs="Tahoma"/>
          <w:bCs/>
          <w:sz w:val="18"/>
          <w:szCs w:val="18"/>
          <w:lang w:val="nl-NL"/>
        </w:rPr>
        <w:t xml:space="preserve"> </w:t>
      </w:r>
      <w:r w:rsidRPr="00C340AC">
        <w:rPr>
          <w:rFonts w:ascii="Tahoma" w:hAnsi="Tahoma" w:cs="Tahoma"/>
          <w:sz w:val="18"/>
          <w:szCs w:val="18"/>
          <w:lang w:val="nl-NL"/>
        </w:rPr>
        <w:t>Volume Licensing-klanten met een geldige licentie voor Windows Embedded 8 Industry Pro die is verkregen via het volume licensing-programma voor Windows Embedded 8 Industry, komen in aanmerking om een eerdere versie te gebruiken in plaats van de versie waarvoor ze een licentie hebben. In</w:t>
      </w:r>
      <w:r w:rsidR="00573A80">
        <w:rPr>
          <w:rFonts w:ascii="Tahoma" w:hAnsi="Tahoma" w:cs="Tahoma"/>
          <w:sz w:val="18"/>
          <w:szCs w:val="18"/>
          <w:lang w:val="nl-NL"/>
        </w:rPr>
        <w:t> </w:t>
      </w:r>
      <w:r w:rsidRPr="00C340AC">
        <w:rPr>
          <w:rFonts w:ascii="Tahoma" w:hAnsi="Tahoma" w:cs="Tahoma"/>
          <w:sz w:val="18"/>
          <w:szCs w:val="18"/>
          <w:lang w:val="nl-NL"/>
        </w:rPr>
        <w:t>aanmerking komende eerdere versies van Windows Embedded 8 Industry zijn Windows Embedded POSReady 7 en Windows Embedded POSReady 2009.</w:t>
      </w:r>
    </w:p>
    <w:p w14:paraId="0EDFD316" w14:textId="77777777" w:rsidR="006714D8" w:rsidRDefault="006714D8" w:rsidP="006714D8">
      <w:pPr>
        <w:pStyle w:val="FootnoteBulletLevel2"/>
        <w:tabs>
          <w:tab w:val="clear" w:pos="1260"/>
        </w:tabs>
        <w:spacing w:before="0"/>
        <w:ind w:left="0" w:firstLine="0"/>
        <w:rPr>
          <w:rFonts w:ascii="Tahoma" w:hAnsi="Tahoma" w:cs="Tahoma"/>
          <w:lang w:val="nl-NL"/>
        </w:rPr>
      </w:pPr>
    </w:p>
    <w:p w14:paraId="0EDFD317" w14:textId="77777777" w:rsidR="002A2052" w:rsidRDefault="002A2052" w:rsidP="006714D8">
      <w:pPr>
        <w:pStyle w:val="FootnoteBulletLevel2"/>
        <w:tabs>
          <w:tab w:val="clear" w:pos="1260"/>
        </w:tabs>
        <w:spacing w:before="0"/>
        <w:ind w:left="0" w:firstLine="0"/>
        <w:rPr>
          <w:rFonts w:ascii="Tahoma" w:hAnsi="Tahoma" w:cs="Tahoma"/>
          <w:lang w:val="nl-NL"/>
        </w:rPr>
      </w:pPr>
    </w:p>
    <w:p w14:paraId="0EDFD318" w14:textId="77777777" w:rsidR="002A2052" w:rsidRDefault="002A2052" w:rsidP="006714D8">
      <w:pPr>
        <w:pStyle w:val="FootnoteBulletLevel2"/>
        <w:tabs>
          <w:tab w:val="clear" w:pos="1260"/>
        </w:tabs>
        <w:spacing w:before="0"/>
        <w:ind w:left="0" w:firstLine="0"/>
        <w:rPr>
          <w:rFonts w:ascii="Tahoma" w:hAnsi="Tahoma" w:cs="Tahoma"/>
          <w:sz w:val="18"/>
          <w:szCs w:val="18"/>
          <w:u w:val="single"/>
          <w:lang w:val="nl-NL"/>
        </w:rPr>
      </w:pPr>
    </w:p>
    <w:p w14:paraId="0EDFD319" w14:textId="77777777" w:rsidR="006714D8" w:rsidRPr="00C340AC" w:rsidRDefault="006714D8" w:rsidP="006714D8">
      <w:pPr>
        <w:pStyle w:val="FootnoteBulletLevel2"/>
        <w:tabs>
          <w:tab w:val="clear" w:pos="1260"/>
        </w:tabs>
        <w:spacing w:before="0"/>
        <w:ind w:left="0" w:firstLine="0"/>
        <w:rPr>
          <w:rFonts w:ascii="Tahoma" w:hAnsi="Tahoma" w:cs="Tahoma"/>
          <w:lang w:val="nl-NL"/>
        </w:rPr>
      </w:pPr>
      <w:r w:rsidRPr="00C340AC">
        <w:rPr>
          <w:rFonts w:ascii="Tahoma" w:hAnsi="Tahoma" w:cs="Tahoma"/>
          <w:sz w:val="18"/>
          <w:szCs w:val="18"/>
          <w:u w:val="single"/>
          <w:lang w:val="nl-NL"/>
        </w:rPr>
        <w:lastRenderedPageBreak/>
        <w:t>Op de re-imaging van Windows Embedded zijn de volgende vereisten van toepassing</w:t>
      </w:r>
      <w:r w:rsidRPr="00573A80">
        <w:rPr>
          <w:rFonts w:ascii="Tahoma" w:hAnsi="Tahoma" w:cs="Tahoma"/>
          <w:sz w:val="18"/>
          <w:szCs w:val="18"/>
          <w:lang w:val="nl-NL"/>
        </w:rPr>
        <w:t>:</w:t>
      </w:r>
    </w:p>
    <w:p w14:paraId="0EDFD31A" w14:textId="77777777" w:rsidR="006714D8" w:rsidRPr="00C340AC" w:rsidRDefault="006714D8" w:rsidP="006714D8">
      <w:pPr>
        <w:pStyle w:val="FootnoteBulletLevel2"/>
        <w:tabs>
          <w:tab w:val="clear" w:pos="1260"/>
        </w:tabs>
        <w:spacing w:before="0"/>
        <w:ind w:left="0" w:firstLine="0"/>
        <w:rPr>
          <w:rFonts w:ascii="Tahoma" w:hAnsi="Tahoma" w:cs="Tahoma"/>
          <w:lang w:val="nl-NL"/>
        </w:rPr>
      </w:pPr>
      <w:r w:rsidRPr="00C340AC">
        <w:rPr>
          <w:rFonts w:ascii="Tahoma" w:hAnsi="Tahoma" w:cs="Tahoma"/>
          <w:sz w:val="18"/>
          <w:szCs w:val="18"/>
          <w:lang w:val="nl-NL"/>
        </w:rPr>
        <w:t xml:space="preserve">IAls een derde partij Windows Embedded opnieuw vanaf een installatiekopie op een apparaat van de klant wil installeren, moet de klant die derde partij eerst voorzien van ofwel (a) een ingevuld formulier </w:t>
      </w:r>
      <w:r w:rsidR="00F64A43">
        <w:rPr>
          <w:rFonts w:ascii="Tahoma" w:hAnsi="Tahoma" w:cs="Tahoma"/>
          <w:sz w:val="18"/>
          <w:szCs w:val="18"/>
          <w:lang w:val="nl-NL"/>
        </w:rPr>
        <w:t>“</w:t>
      </w:r>
      <w:r w:rsidRPr="00C340AC">
        <w:rPr>
          <w:rFonts w:ascii="Tahoma" w:hAnsi="Tahoma" w:cs="Tahoma"/>
          <w:sz w:val="18"/>
          <w:szCs w:val="18"/>
          <w:lang w:val="nl-NL"/>
        </w:rPr>
        <w:t>Microsoft-licentieverificatie klant voor upgrade van installatieservices voor Microsoft Windows-besturingssysteem door derde partijen</w:t>
      </w:r>
      <w:r w:rsidR="00F64A43">
        <w:rPr>
          <w:rFonts w:ascii="Tahoma" w:hAnsi="Tahoma" w:cs="Tahoma"/>
          <w:sz w:val="18"/>
          <w:szCs w:val="18"/>
          <w:lang w:val="nl-NL"/>
        </w:rPr>
        <w:t>”</w:t>
      </w:r>
      <w:r w:rsidRPr="00C340AC">
        <w:rPr>
          <w:rFonts w:ascii="Tahoma" w:hAnsi="Tahoma" w:cs="Tahoma"/>
          <w:sz w:val="18"/>
          <w:szCs w:val="18"/>
          <w:lang w:val="nl-NL"/>
        </w:rPr>
        <w:t xml:space="preserve">, of (b) kopieën van het handtekeningenformulier van de Microsoft Volume Licensing Overeenkomst die van toepassing is op de upgradesoftware voor het Microsoft-besturingssysteem die wordt geïnstalleerd. Het formulier </w:t>
      </w:r>
      <w:r w:rsidR="00F64A43">
        <w:rPr>
          <w:rFonts w:ascii="Tahoma" w:hAnsi="Tahoma" w:cs="Tahoma"/>
          <w:sz w:val="18"/>
          <w:szCs w:val="18"/>
          <w:lang w:val="nl-NL"/>
        </w:rPr>
        <w:t>“</w:t>
      </w:r>
      <w:r w:rsidRPr="00C340AC">
        <w:rPr>
          <w:rFonts w:ascii="Tahoma" w:hAnsi="Tahoma" w:cs="Tahoma"/>
          <w:sz w:val="18"/>
          <w:szCs w:val="18"/>
          <w:lang w:val="nl-NL"/>
        </w:rPr>
        <w:t>Microsoft-licentieverificatie klant voor upgrade van installatieservices voor Microsoft Windows-besturingssysteem door derde partijen</w:t>
      </w:r>
      <w:r w:rsidR="00F64A43">
        <w:rPr>
          <w:rFonts w:ascii="Tahoma" w:hAnsi="Tahoma" w:cs="Tahoma"/>
          <w:sz w:val="18"/>
          <w:szCs w:val="18"/>
          <w:lang w:val="nl-NL"/>
        </w:rPr>
        <w:t>”</w:t>
      </w:r>
      <w:r w:rsidRPr="00C340AC">
        <w:rPr>
          <w:rFonts w:ascii="Tahoma" w:hAnsi="Tahoma" w:cs="Tahoma"/>
          <w:sz w:val="18"/>
          <w:szCs w:val="18"/>
          <w:lang w:val="nl-NL"/>
        </w:rPr>
        <w:t xml:space="preserve"> is beschikbaar op </w:t>
      </w:r>
      <w:hyperlink r:id="rId45" w:history="1">
        <w:r w:rsidRPr="00C340AC">
          <w:rPr>
            <w:rFonts w:ascii="Tahoma" w:hAnsi="Tahoma" w:cs="Tahoma"/>
            <w:sz w:val="18"/>
            <w:szCs w:val="18"/>
            <w:lang w:val="nl-NL"/>
          </w:rPr>
          <w:t>www.microsoft.com/licensing/contracts</w:t>
        </w:r>
      </w:hyperlink>
      <w:r w:rsidRPr="00C340AC">
        <w:rPr>
          <w:rFonts w:ascii="Tahoma" w:hAnsi="Tahoma" w:cs="Tahoma"/>
          <w:sz w:val="18"/>
          <w:szCs w:val="18"/>
          <w:lang w:val="nl-NL"/>
        </w:rPr>
        <w:t>.</w:t>
      </w:r>
    </w:p>
    <w:p w14:paraId="0EDFD31B" w14:textId="77777777" w:rsidR="006714D8" w:rsidRPr="00C340AC" w:rsidRDefault="006714D8" w:rsidP="006714D8">
      <w:pPr>
        <w:pStyle w:val="Footnotedash"/>
        <w:tabs>
          <w:tab w:val="clear" w:pos="1620"/>
        </w:tabs>
        <w:spacing w:before="0"/>
        <w:ind w:left="0" w:firstLine="0"/>
        <w:rPr>
          <w:rFonts w:ascii="Tahoma" w:hAnsi="Tahoma" w:cs="Tahoma"/>
          <w:lang w:val="nl-NL"/>
        </w:rPr>
      </w:pPr>
    </w:p>
    <w:p w14:paraId="0EDFD31C" w14:textId="77777777" w:rsidR="006714D8" w:rsidRPr="00C340AC" w:rsidRDefault="006714D8" w:rsidP="007015CC">
      <w:pPr>
        <w:pStyle w:val="Footnotedash"/>
        <w:tabs>
          <w:tab w:val="clear" w:pos="1620"/>
        </w:tabs>
        <w:spacing w:before="0" w:after="0"/>
        <w:ind w:left="360"/>
        <w:rPr>
          <w:rFonts w:ascii="Tahoma" w:hAnsi="Tahoma" w:cs="Tahoma"/>
          <w:lang w:val="nl-NL"/>
        </w:rPr>
      </w:pPr>
      <w:r w:rsidRPr="00C340AC">
        <w:rPr>
          <w:rFonts w:ascii="Tahoma" w:eastAsia="Calibri" w:hAnsi="Tahoma" w:cs="Tahoma"/>
          <w:sz w:val="18"/>
          <w:szCs w:val="18"/>
          <w:u w:val="single"/>
          <w:lang w:val="nl-NL"/>
        </w:rPr>
        <w:t>Beperking voor Industry Devices</w:t>
      </w:r>
    </w:p>
    <w:p w14:paraId="0EDFD31D" w14:textId="77777777" w:rsidR="006714D8" w:rsidRPr="00C340AC" w:rsidRDefault="006714D8" w:rsidP="006714D8">
      <w:pPr>
        <w:pStyle w:val="Footnotedash"/>
        <w:tabs>
          <w:tab w:val="clear" w:pos="1620"/>
        </w:tabs>
        <w:spacing w:before="0"/>
        <w:ind w:left="0" w:firstLine="0"/>
        <w:rPr>
          <w:rFonts w:ascii="Tahoma" w:hAnsi="Tahoma" w:cs="Tahoma"/>
          <w:lang w:val="nl-NL"/>
        </w:rPr>
      </w:pPr>
      <w:r w:rsidRPr="00C340AC">
        <w:rPr>
          <w:rFonts w:ascii="Tahoma" w:eastAsia="Calibri" w:hAnsi="Tahoma" w:cs="Tahoma"/>
          <w:sz w:val="18"/>
          <w:szCs w:val="18"/>
          <w:lang w:val="nl-NL"/>
        </w:rPr>
        <w:t>Windows Embedded 8 Industry Pro mag alleen op Industry Devices worden geïnstalleerd</w:t>
      </w:r>
      <w:r w:rsidR="00595302">
        <w:rPr>
          <w:rFonts w:ascii="Tahoma" w:eastAsia="Calibri" w:hAnsi="Tahoma" w:cs="Tahoma"/>
          <w:sz w:val="18"/>
          <w:szCs w:val="18"/>
          <w:lang w:val="nl-NL"/>
        </w:rPr>
        <w:t xml:space="preserve">. </w:t>
      </w:r>
      <w:r w:rsidRPr="00C340AC">
        <w:rPr>
          <w:rFonts w:ascii="Tahoma" w:eastAsia="Calibri" w:hAnsi="Tahoma" w:cs="Tahoma"/>
          <w:sz w:val="18"/>
          <w:szCs w:val="18"/>
          <w:lang w:val="nl-NL"/>
        </w:rPr>
        <w:t>Andere apparaten zijn niet toegestaan</w:t>
      </w:r>
      <w:r w:rsidR="00595302">
        <w:rPr>
          <w:rFonts w:ascii="Tahoma" w:eastAsia="Calibri" w:hAnsi="Tahoma" w:cs="Tahoma"/>
          <w:sz w:val="18"/>
          <w:szCs w:val="18"/>
          <w:lang w:val="nl-NL"/>
        </w:rPr>
        <w:t xml:space="preserve">. </w:t>
      </w:r>
      <w:r w:rsidR="00F64A43">
        <w:rPr>
          <w:rFonts w:ascii="Tahoma" w:hAnsi="Tahoma" w:cs="Tahoma"/>
          <w:sz w:val="18"/>
          <w:szCs w:val="18"/>
          <w:lang w:val="nl-NL"/>
        </w:rPr>
        <w:t>“</w:t>
      </w:r>
      <w:r w:rsidRPr="00C340AC">
        <w:rPr>
          <w:rFonts w:ascii="Tahoma" w:hAnsi="Tahoma" w:cs="Tahoma"/>
          <w:sz w:val="18"/>
          <w:szCs w:val="18"/>
          <w:lang w:val="nl-NL"/>
        </w:rPr>
        <w:t>Industry Device</w:t>
      </w:r>
      <w:r w:rsidR="00F64A43">
        <w:rPr>
          <w:rFonts w:ascii="Tahoma" w:hAnsi="Tahoma" w:cs="Tahoma"/>
          <w:sz w:val="18"/>
          <w:szCs w:val="18"/>
          <w:lang w:val="nl-NL"/>
        </w:rPr>
        <w:t>”</w:t>
      </w:r>
      <w:r w:rsidRPr="00C340AC">
        <w:rPr>
          <w:rFonts w:ascii="Tahoma" w:hAnsi="Tahoma" w:cs="Tahoma"/>
          <w:sz w:val="18"/>
          <w:szCs w:val="18"/>
          <w:lang w:val="nl-NL"/>
        </w:rPr>
        <w:t xml:space="preserve"> (ook wel bekend als line-of-business apparaat) betekent een apparaat dat: (1) met de geïmplementeerde configuratie niet bruikbaar is als computerapparaat voor algemeen gebruik (zoals een pc), een multifunctionele server of een commercieel levensvatbaar apparaat in plaats van deze systemen; en (2) alleen een bedrijfstak- of taakspecifiek systeemprogramma gebruikt (bijvoorbeeld een computergestuurd ontwerpprogramma dat door een architect wordt gebruikt of een verkoopprogramma) (</w:t>
      </w:r>
      <w:r w:rsidR="00F64A43">
        <w:rPr>
          <w:rFonts w:ascii="Tahoma" w:hAnsi="Tahoma" w:cs="Tahoma"/>
          <w:sz w:val="18"/>
          <w:szCs w:val="18"/>
          <w:lang w:val="nl-NL"/>
        </w:rPr>
        <w:t>“</w:t>
      </w:r>
      <w:r w:rsidRPr="00C340AC">
        <w:rPr>
          <w:rFonts w:ascii="Tahoma" w:hAnsi="Tahoma" w:cs="Tahoma"/>
          <w:sz w:val="18"/>
          <w:szCs w:val="18"/>
          <w:lang w:val="nl-NL"/>
        </w:rPr>
        <w:t>Bedrijfstakprogramma</w:t>
      </w:r>
      <w:r w:rsidR="00F64A43">
        <w:rPr>
          <w:rFonts w:ascii="Tahoma" w:hAnsi="Tahoma" w:cs="Tahoma"/>
          <w:sz w:val="18"/>
          <w:szCs w:val="18"/>
          <w:lang w:val="nl-NL"/>
        </w:rPr>
        <w:t>”</w:t>
      </w:r>
      <w:r w:rsidRPr="00C340AC">
        <w:rPr>
          <w:rFonts w:ascii="Tahoma" w:hAnsi="Tahoma" w:cs="Tahoma"/>
          <w:sz w:val="18"/>
          <w:szCs w:val="18"/>
          <w:lang w:val="nl-NL"/>
        </w:rPr>
        <w:t>)</w:t>
      </w:r>
      <w:r w:rsidR="00595302">
        <w:rPr>
          <w:rFonts w:ascii="Tahoma" w:hAnsi="Tahoma" w:cs="Tahoma"/>
          <w:sz w:val="18"/>
          <w:szCs w:val="18"/>
          <w:lang w:val="nl-NL"/>
        </w:rPr>
        <w:t>.</w:t>
      </w:r>
      <w:r w:rsidRPr="00C340AC">
        <w:rPr>
          <w:rFonts w:ascii="Tahoma" w:hAnsi="Tahoma" w:cs="Tahoma"/>
          <w:sz w:val="18"/>
          <w:szCs w:val="18"/>
          <w:lang w:val="nl-NL"/>
        </w:rPr>
        <w:t> Het apparaat kan voorzieningen en functies bevatten die zijn afgeleid van Microsoft-software of software van derde partijen. Als u met het apparaat desktopfuncties kunt uitvoeren (bijvoorbeeld e-mailen, tekstverwerken, spreadsheets maken, database gebruiken, zoeken op een netwerk of surfen op internet, schema‘s maken of persoonlijke financiën beheren), geldt het volgende voor deze functies: deze (1) mogen alleen worden gebruikt met als doel het ondersteunen van de functionaliteit van het Bedrijfstakprogramma, en (2) moeten technisch geïntegreerd zijn met het Bedrijfstakprogramma of alleen technisch geïmplementeerd beleid of architectuur gebruiken bij gebruik van de functionaliteit van het Bedrijfstakprogramma.</w:t>
      </w:r>
    </w:p>
    <w:p w14:paraId="0EDFD31E" w14:textId="77777777" w:rsidR="00810479" w:rsidRPr="00C340AC" w:rsidRDefault="00810479" w:rsidP="007A73DF">
      <w:pPr>
        <w:contextualSpacing/>
        <w:rPr>
          <w:rFonts w:cs="Tahoma"/>
          <w:lang w:val="nl-NL"/>
        </w:rPr>
      </w:pPr>
    </w:p>
    <w:p w14:paraId="0EDFD31F" w14:textId="77777777" w:rsidR="00483B3D" w:rsidRPr="00C340AC" w:rsidRDefault="00483B3D" w:rsidP="007A73DF">
      <w:pPr>
        <w:contextualSpacing/>
        <w:rPr>
          <w:rFonts w:cs="Tahoma"/>
          <w:lang w:val="nl-NL"/>
        </w:rPr>
      </w:pPr>
    </w:p>
    <w:p w14:paraId="0EDFD320" w14:textId="77777777" w:rsidR="00483B3D" w:rsidRPr="00C340AC" w:rsidRDefault="00A560B6" w:rsidP="007015CC">
      <w:pPr>
        <w:pStyle w:val="Heading3"/>
        <w:keepNext/>
        <w:rPr>
          <w:rFonts w:ascii="Tahoma" w:hAnsi="Tahoma" w:cs="Tahoma"/>
          <w:lang w:val="nl-NL"/>
        </w:rPr>
      </w:pPr>
      <w:bookmarkStart w:id="1112" w:name="_25_Windows®_Companion"/>
      <w:bookmarkStart w:id="1113" w:name="_28_Windows®_Companion"/>
      <w:bookmarkStart w:id="1114" w:name="_Toc336338281"/>
      <w:bookmarkStart w:id="1115" w:name="_Toc361497132"/>
      <w:bookmarkEnd w:id="1112"/>
      <w:bookmarkEnd w:id="1113"/>
      <w:r w:rsidRPr="00C340AC">
        <w:rPr>
          <w:rFonts w:ascii="Tahoma" w:hAnsi="Tahoma" w:cs="Tahoma"/>
          <w:caps/>
          <w:color w:val="F66400"/>
          <w:sz w:val="22"/>
          <w:vertAlign w:val="superscript"/>
          <w:lang w:val="nl-NL"/>
        </w:rPr>
        <w:t>29</w:t>
      </w:r>
      <w:r w:rsidR="00F13B24">
        <w:rPr>
          <w:rFonts w:ascii="Tahoma" w:hAnsi="Tahoma" w:cs="Tahoma"/>
          <w:caps/>
          <w:color w:val="F66400"/>
          <w:sz w:val="22"/>
          <w:vertAlign w:val="superscript"/>
          <w:lang w:val="nl-NL"/>
        </w:rPr>
        <w:t xml:space="preserve"> </w:t>
      </w:r>
      <w:r w:rsidRPr="00C340AC">
        <w:rPr>
          <w:rFonts w:ascii="Tahoma" w:hAnsi="Tahoma" w:cs="Tahoma"/>
          <w:color w:val="F66400"/>
          <w:sz w:val="22"/>
          <w:lang w:val="nl-NL"/>
        </w:rPr>
        <w:t>Windows</w:t>
      </w:r>
      <w:r w:rsidR="005B4156" w:rsidRPr="005B4156">
        <w:rPr>
          <w:rFonts w:ascii="Tahoma" w:hAnsi="Tahoma" w:cs="Tahoma"/>
          <w:color w:val="F66400"/>
          <w:sz w:val="22"/>
          <w:vertAlign w:val="superscript"/>
          <w:lang w:val="nl-NL"/>
        </w:rPr>
        <w:t>®</w:t>
      </w:r>
      <w:r w:rsidRPr="00C340AC">
        <w:rPr>
          <w:rFonts w:ascii="Tahoma" w:hAnsi="Tahoma" w:cs="Tahoma"/>
          <w:color w:val="F66400"/>
          <w:sz w:val="22"/>
          <w:lang w:val="nl-NL"/>
        </w:rPr>
        <w:t xml:space="preserve"> Companion Abonnementslicentie</w:t>
      </w:r>
      <w:bookmarkEnd w:id="1114"/>
      <w:bookmarkEnd w:id="1115"/>
    </w:p>
    <w:p w14:paraId="0EDFD321" w14:textId="77777777" w:rsidR="00483B3D" w:rsidRPr="00C340AC" w:rsidRDefault="00483B3D" w:rsidP="00483B3D">
      <w:pPr>
        <w:rPr>
          <w:rFonts w:cs="Tahoma"/>
          <w:lang w:val="nl-NL"/>
        </w:rPr>
      </w:pPr>
    </w:p>
    <w:p w14:paraId="0EDFD322" w14:textId="77777777" w:rsidR="00483B3D" w:rsidRPr="00C340AC" w:rsidRDefault="00483B3D" w:rsidP="00483B3D">
      <w:pPr>
        <w:spacing w:after="60"/>
        <w:ind w:left="720"/>
        <w:rPr>
          <w:rFonts w:cs="Tahoma"/>
          <w:lang w:val="nl-NL"/>
        </w:rPr>
      </w:pPr>
      <w:r w:rsidRPr="00C340AC">
        <w:rPr>
          <w:rFonts w:cs="Tahoma"/>
          <w:b/>
          <w:color w:val="000000"/>
          <w:lang w:val="nl-NL"/>
        </w:rPr>
        <w:t>Instellingen met een School Overeenkomst</w:t>
      </w:r>
    </w:p>
    <w:p w14:paraId="0EDFD323" w14:textId="77777777" w:rsidR="00483B3D" w:rsidRPr="00C340AC" w:rsidRDefault="00483B3D" w:rsidP="00483B3D">
      <w:pPr>
        <w:ind w:left="720"/>
        <w:rPr>
          <w:rFonts w:cs="Tahoma"/>
          <w:lang w:val="nl-NL"/>
        </w:rPr>
      </w:pPr>
      <w:r w:rsidRPr="00C340AC">
        <w:rPr>
          <w:rFonts w:cs="Tahoma"/>
          <w:color w:val="000000"/>
          <w:lang w:val="nl-NL"/>
        </w:rPr>
        <w:t>Instellingen kunnen de Windows Companion Abonnementslicentie (CSL) aanschaffen als ze dekking hebben voor de kwalificerende producten</w:t>
      </w:r>
      <w:r w:rsidR="00595302">
        <w:rPr>
          <w:rFonts w:cs="Tahoma"/>
          <w:color w:val="000000"/>
          <w:lang w:val="nl-NL"/>
        </w:rPr>
        <w:t xml:space="preserve">. </w:t>
      </w:r>
      <w:r w:rsidRPr="00C340AC">
        <w:rPr>
          <w:rFonts w:cs="Tahoma"/>
          <w:color w:val="000000"/>
          <w:lang w:val="nl-NL"/>
        </w:rPr>
        <w:t>Het maximale aantal CSL’s dat kan worden aangeschaft is gelijk aan het aantal In Aanmerking Komende Pc’s van de instelling voor de kwalificerende producten.</w:t>
      </w:r>
    </w:p>
    <w:p w14:paraId="0EDFD324" w14:textId="77777777" w:rsidR="00483B3D" w:rsidRPr="00C340AC" w:rsidRDefault="00483B3D" w:rsidP="00483B3D">
      <w:pPr>
        <w:rPr>
          <w:rFonts w:cs="Tahoma"/>
          <w:lang w:val="nl-NL"/>
        </w:rPr>
      </w:pPr>
    </w:p>
    <w:p w14:paraId="0EDFD325" w14:textId="77777777" w:rsidR="00483B3D" w:rsidRPr="00C340AC" w:rsidRDefault="00483B3D" w:rsidP="00483B3D">
      <w:pPr>
        <w:spacing w:after="60"/>
        <w:ind w:left="720"/>
        <w:rPr>
          <w:rFonts w:cs="Tahoma"/>
          <w:lang w:val="nl-NL"/>
        </w:rPr>
      </w:pPr>
      <w:r w:rsidRPr="00C340AC">
        <w:rPr>
          <w:rFonts w:cs="Tahoma"/>
          <w:b/>
          <w:color w:val="000000"/>
          <w:lang w:val="nl-NL"/>
        </w:rPr>
        <w:t>Companion-apparaten en gekwalificeerde apparaten</w:t>
      </w:r>
    </w:p>
    <w:p w14:paraId="0EDFD326" w14:textId="77777777" w:rsidR="00483B3D" w:rsidRPr="00C340AC" w:rsidRDefault="00483B3D" w:rsidP="00815859">
      <w:pPr>
        <w:ind w:left="720"/>
        <w:rPr>
          <w:rFonts w:cs="Tahoma"/>
          <w:lang w:val="nl-NL"/>
        </w:rPr>
      </w:pPr>
      <w:r w:rsidRPr="00C340AC">
        <w:rPr>
          <w:rFonts w:cs="Tahoma"/>
          <w:color w:val="000000"/>
          <w:lang w:val="nl-NL"/>
        </w:rPr>
        <w:t>Companion-apparaten die gebruikmaken van gebruiksrechten op grond van de CSL zijn Gekwalificeerde Apparaten</w:t>
      </w:r>
      <w:r w:rsidR="00595302">
        <w:rPr>
          <w:rFonts w:cs="Tahoma"/>
          <w:color w:val="000000"/>
          <w:lang w:val="nl-NL"/>
        </w:rPr>
        <w:t xml:space="preserve">. </w:t>
      </w:r>
      <w:r w:rsidRPr="00C340AC">
        <w:rPr>
          <w:rFonts w:cs="Tahoma"/>
          <w:color w:val="000000"/>
          <w:lang w:val="nl-NL"/>
        </w:rPr>
        <w:t>De CSL is een Enterprise Product en voldoet derhalve aan de vereisten voor het onderdeel Systemen in het kader van aankoopverplichtingen voor Gekwalificeerde Apparaten</w:t>
      </w:r>
      <w:r w:rsidR="00595302">
        <w:rPr>
          <w:rFonts w:cs="Tahoma"/>
          <w:color w:val="000000"/>
          <w:lang w:val="nl-NL"/>
        </w:rPr>
        <w:t xml:space="preserve">. </w:t>
      </w:r>
      <w:r w:rsidRPr="00C340AC">
        <w:rPr>
          <w:rFonts w:cs="Tahoma"/>
          <w:color w:val="000000"/>
          <w:lang w:val="nl-NL"/>
        </w:rPr>
        <w:t xml:space="preserve">Er kan een willekeurige hoeveelheid CSL's worden aangeschaft, en er hoeft geen CSL te worden aangeschaft voor alle Gekwalificeerde </w:t>
      </w:r>
      <w:r w:rsidRPr="00C340AC">
        <w:rPr>
          <w:rFonts w:cs="Tahoma"/>
          <w:lang w:val="nl-NL"/>
        </w:rPr>
        <w:t>Apparaten van een organisatie, maar het aantal CSL's mag niet hoger zijn dan de het aantal</w:t>
      </w:r>
      <w:r w:rsidR="00815859">
        <w:rPr>
          <w:rFonts w:cs="Tahoma"/>
          <w:lang w:val="nl-NL"/>
        </w:rPr>
        <w:t> </w:t>
      </w:r>
      <w:r w:rsidRPr="00C340AC">
        <w:rPr>
          <w:rFonts w:cs="Tahoma"/>
          <w:lang w:val="nl-NL"/>
        </w:rPr>
        <w:t>van alle Windows Upgrades en VDA-licenties</w:t>
      </w:r>
      <w:r w:rsidR="00595302">
        <w:rPr>
          <w:rFonts w:cs="Tahoma"/>
          <w:lang w:val="nl-NL"/>
        </w:rPr>
        <w:t xml:space="preserve">. </w:t>
      </w:r>
    </w:p>
    <w:p w14:paraId="0EDFD327" w14:textId="77777777" w:rsidR="00483B3D" w:rsidRPr="00C340AC" w:rsidRDefault="00483B3D" w:rsidP="00483B3D">
      <w:pPr>
        <w:rPr>
          <w:rFonts w:cs="Tahoma"/>
          <w:lang w:val="nl-NL"/>
        </w:rPr>
      </w:pPr>
    </w:p>
    <w:p w14:paraId="0EDFD328" w14:textId="77777777" w:rsidR="00483B3D" w:rsidRPr="00C340AC" w:rsidRDefault="00483B3D" w:rsidP="00483B3D">
      <w:pPr>
        <w:rPr>
          <w:rFonts w:cs="Tahoma"/>
          <w:lang w:val="nl-NL"/>
        </w:rPr>
      </w:pPr>
    </w:p>
    <w:p w14:paraId="0EDFD329" w14:textId="77777777" w:rsidR="00483B3D" w:rsidRPr="00C340AC" w:rsidRDefault="00A560B6" w:rsidP="00483B3D">
      <w:pPr>
        <w:pStyle w:val="Heading3"/>
        <w:rPr>
          <w:rFonts w:ascii="Tahoma" w:hAnsi="Tahoma" w:cs="Tahoma"/>
          <w:lang w:val="nl-NL"/>
        </w:rPr>
      </w:pPr>
      <w:bookmarkStart w:id="1116" w:name="_26_Windows_Vista"/>
      <w:bookmarkStart w:id="1117" w:name="_29_Windows_Vista"/>
      <w:bookmarkStart w:id="1118" w:name="_29_30_Windows"/>
      <w:bookmarkStart w:id="1119" w:name="_Toc336338282"/>
      <w:bookmarkStart w:id="1120" w:name="_Toc361497133"/>
      <w:bookmarkStart w:id="1121" w:name="Sys_24WindowsVistaDVDPack"/>
      <w:bookmarkEnd w:id="1116"/>
      <w:bookmarkEnd w:id="1117"/>
      <w:bookmarkEnd w:id="1118"/>
      <w:r w:rsidRPr="00C340AC">
        <w:rPr>
          <w:rFonts w:ascii="Tahoma" w:hAnsi="Tahoma" w:cs="Tahoma"/>
          <w:caps/>
          <w:color w:val="F66400"/>
          <w:sz w:val="22"/>
          <w:vertAlign w:val="superscript"/>
          <w:lang w:val="nl-NL"/>
        </w:rPr>
        <w:t>30</w:t>
      </w:r>
      <w:r w:rsidRPr="00C340AC">
        <w:rPr>
          <w:rFonts w:ascii="Tahoma" w:eastAsia="Times New Roman" w:hAnsi="Tahoma" w:cs="Tahoma"/>
          <w:bCs/>
          <w:color w:val="F66400"/>
          <w:sz w:val="22"/>
          <w:szCs w:val="22"/>
          <w:lang w:val="nl-NL"/>
        </w:rPr>
        <w:t xml:space="preserve"> Windows Vista DVD Playback Pack</w:t>
      </w:r>
      <w:bookmarkEnd w:id="1119"/>
      <w:bookmarkEnd w:id="1120"/>
    </w:p>
    <w:bookmarkEnd w:id="1121"/>
    <w:p w14:paraId="0EDFD32A" w14:textId="77777777" w:rsidR="00483B3D" w:rsidRPr="00C340AC" w:rsidRDefault="00483B3D" w:rsidP="00483B3D">
      <w:pPr>
        <w:rPr>
          <w:rFonts w:cs="Tahoma"/>
          <w:lang w:val="nl-NL"/>
        </w:rPr>
      </w:pPr>
    </w:p>
    <w:p w14:paraId="0EDFD32B" w14:textId="77777777" w:rsidR="00483B3D" w:rsidRPr="00C340AC" w:rsidRDefault="00483B3D" w:rsidP="00483B3D">
      <w:pPr>
        <w:ind w:left="720"/>
        <w:rPr>
          <w:rFonts w:cs="Tahoma"/>
          <w:lang w:val="nl-NL"/>
        </w:rPr>
      </w:pPr>
      <w:r w:rsidRPr="00C340AC">
        <w:rPr>
          <w:rFonts w:eastAsia="Calibri" w:cs="Tahoma"/>
          <w:color w:val="000000"/>
          <w:szCs w:val="18"/>
          <w:lang w:val="nl-NL"/>
        </w:rPr>
        <w:t>Volume Licensing-klanten die Windows Vista DVD Playback Pack installeren of gebruiken, moeten de licentievoorwaarden in de Microsoft Volume Licensing Product Use Rights (PUR) van december 2010 raadplegen.</w:t>
      </w:r>
    </w:p>
    <w:p w14:paraId="0EDFD32C" w14:textId="77777777" w:rsidR="00483B3D" w:rsidRPr="00C340AC" w:rsidRDefault="00483B3D" w:rsidP="00483B3D">
      <w:pPr>
        <w:rPr>
          <w:rFonts w:cs="Tahoma"/>
          <w:lang w:val="nl-NL"/>
        </w:rPr>
      </w:pPr>
    </w:p>
    <w:p w14:paraId="0EDFD32D" w14:textId="77777777" w:rsidR="007A73DF" w:rsidRPr="00C340AC" w:rsidRDefault="007A73DF" w:rsidP="007A73DF">
      <w:pPr>
        <w:contextualSpacing/>
        <w:rPr>
          <w:rFonts w:cs="Tahoma"/>
          <w:lang w:val="nl-NL"/>
        </w:rPr>
      </w:pPr>
    </w:p>
    <w:p w14:paraId="0EDFD32E" w14:textId="77777777" w:rsidR="00D513A8" w:rsidRPr="00C340AC" w:rsidRDefault="00A560B6" w:rsidP="00D513A8">
      <w:pPr>
        <w:pStyle w:val="Heading3"/>
        <w:rPr>
          <w:rFonts w:ascii="Tahoma" w:hAnsi="Tahoma" w:cs="Tahoma"/>
          <w:lang w:val="nl-NL"/>
        </w:rPr>
      </w:pPr>
      <w:bookmarkStart w:id="1122" w:name="_30_Windows®_7"/>
      <w:bookmarkStart w:id="1123" w:name="Sys_25WindowsPartnersLearning"/>
      <w:bookmarkStart w:id="1124" w:name="_Toc361497134"/>
      <w:bookmarkStart w:id="1125" w:name="_Toc336338284"/>
      <w:bookmarkEnd w:id="1122"/>
      <w:r w:rsidRPr="00C340AC">
        <w:rPr>
          <w:rFonts w:ascii="Tahoma" w:hAnsi="Tahoma" w:cs="Tahoma"/>
          <w:caps/>
          <w:color w:val="F66400"/>
          <w:sz w:val="22"/>
          <w:vertAlign w:val="superscript"/>
          <w:lang w:val="nl-NL"/>
        </w:rPr>
        <w:t>31</w:t>
      </w:r>
      <w:r w:rsidRPr="00C340AC">
        <w:rPr>
          <w:rFonts w:ascii="Tahoma" w:hAnsi="Tahoma" w:cs="Tahoma"/>
          <w:color w:val="F66400"/>
          <w:sz w:val="22"/>
          <w:lang w:val="nl-NL"/>
        </w:rPr>
        <w:t xml:space="preserve"> Windows</w:t>
      </w:r>
      <w:r w:rsidR="005B4156" w:rsidRPr="005B4156">
        <w:rPr>
          <w:rFonts w:ascii="Tahoma" w:hAnsi="Tahoma" w:cs="Tahoma"/>
          <w:color w:val="F66400"/>
          <w:sz w:val="22"/>
          <w:vertAlign w:val="superscript"/>
          <w:lang w:val="nl-NL"/>
        </w:rPr>
        <w:t>®</w:t>
      </w:r>
      <w:r w:rsidRPr="00C340AC">
        <w:rPr>
          <w:rFonts w:ascii="Tahoma" w:hAnsi="Tahoma" w:cs="Tahoma"/>
          <w:color w:val="F66400"/>
          <w:sz w:val="22"/>
          <w:lang w:val="nl-NL"/>
        </w:rPr>
        <w:t xml:space="preserve"> 7 Partners in Learning</w:t>
      </w:r>
      <w:bookmarkEnd w:id="1123"/>
      <w:bookmarkEnd w:id="1124"/>
    </w:p>
    <w:p w14:paraId="0EDFD32F" w14:textId="77777777" w:rsidR="00D513A8" w:rsidRPr="00C340AC" w:rsidRDefault="00D513A8" w:rsidP="00D513A8">
      <w:pPr>
        <w:rPr>
          <w:rFonts w:cs="Tahoma"/>
          <w:lang w:val="nl-NL"/>
        </w:rPr>
      </w:pPr>
    </w:p>
    <w:p w14:paraId="0EDFD330" w14:textId="77777777" w:rsidR="00D513A8" w:rsidRPr="00C340AC" w:rsidRDefault="00D513A8" w:rsidP="00966B9E">
      <w:pPr>
        <w:ind w:left="720"/>
        <w:rPr>
          <w:rFonts w:cs="Tahoma"/>
          <w:lang w:val="nl-NL"/>
        </w:rPr>
      </w:pPr>
      <w:r w:rsidRPr="00C340AC">
        <w:rPr>
          <w:rFonts w:cs="Tahoma"/>
          <w:color w:val="000000"/>
          <w:szCs w:val="18"/>
          <w:lang w:val="nl-NL"/>
        </w:rPr>
        <w:t xml:space="preserve">Raadpleeg </w:t>
      </w:r>
      <w:hyperlink r:id="rId46" w:history="1">
        <w:r w:rsidRPr="00C340AC">
          <w:rPr>
            <w:rStyle w:val="Hyperlink"/>
            <w:rFonts w:cs="Tahoma"/>
            <w:szCs w:val="18"/>
            <w:lang w:val="nl-NL"/>
          </w:rPr>
          <w:t>http://www.microsoft.com/education/pil/partnersinlearning.aspx</w:t>
        </w:r>
      </w:hyperlink>
      <w:r w:rsidR="00F13B24" w:rsidRPr="00F13B24">
        <w:rPr>
          <w:rStyle w:val="Hyperlink"/>
          <w:rFonts w:cs="Tahoma"/>
          <w:szCs w:val="18"/>
          <w:u w:val="none"/>
          <w:lang w:val="nl-NL"/>
        </w:rPr>
        <w:t xml:space="preserve"> </w:t>
      </w:r>
      <w:r w:rsidRPr="00C340AC">
        <w:rPr>
          <w:rFonts w:cs="Tahoma"/>
          <w:lang w:val="nl-NL"/>
        </w:rPr>
        <w:t>voor licentievoorwaarden en partner enrollment.</w:t>
      </w:r>
    </w:p>
    <w:p w14:paraId="0EDFD331" w14:textId="77777777" w:rsidR="00D513A8" w:rsidRPr="00C340AC" w:rsidRDefault="00D513A8" w:rsidP="00D513A8">
      <w:pPr>
        <w:ind w:right="-810"/>
        <w:rPr>
          <w:rFonts w:cs="Tahoma"/>
          <w:lang w:val="nl-NL"/>
        </w:rPr>
      </w:pPr>
    </w:p>
    <w:p w14:paraId="0EDFD332" w14:textId="77777777" w:rsidR="00D513A8" w:rsidRDefault="00D513A8" w:rsidP="00D513A8">
      <w:pPr>
        <w:ind w:right="-810"/>
        <w:rPr>
          <w:rFonts w:cs="Tahoma"/>
          <w:lang w:val="nl-NL"/>
        </w:rPr>
      </w:pPr>
    </w:p>
    <w:p w14:paraId="0EDFD333" w14:textId="77777777" w:rsidR="002A2052" w:rsidRDefault="002A2052" w:rsidP="00D513A8">
      <w:pPr>
        <w:ind w:right="-810"/>
        <w:rPr>
          <w:rFonts w:cs="Tahoma"/>
          <w:lang w:val="nl-NL"/>
        </w:rPr>
      </w:pPr>
    </w:p>
    <w:p w14:paraId="0EDFD334" w14:textId="77777777" w:rsidR="002A2052" w:rsidRDefault="002A2052" w:rsidP="00D513A8">
      <w:pPr>
        <w:ind w:right="-810"/>
        <w:rPr>
          <w:rFonts w:cs="Tahoma"/>
          <w:lang w:val="nl-NL"/>
        </w:rPr>
      </w:pPr>
    </w:p>
    <w:p w14:paraId="0EDFD335" w14:textId="77777777" w:rsidR="002A2052" w:rsidRDefault="002A2052" w:rsidP="00D513A8">
      <w:pPr>
        <w:ind w:right="-810"/>
        <w:rPr>
          <w:rFonts w:cs="Tahoma"/>
          <w:lang w:val="nl-NL"/>
        </w:rPr>
      </w:pPr>
    </w:p>
    <w:p w14:paraId="0EDFD336" w14:textId="77777777" w:rsidR="005D4DAB" w:rsidRPr="00276F80" w:rsidRDefault="00A560B6" w:rsidP="00C646B3">
      <w:pPr>
        <w:pStyle w:val="Heading3"/>
        <w:rPr>
          <w:rFonts w:ascii="Tahoma" w:hAnsi="Tahoma" w:cs="Tahoma"/>
        </w:rPr>
      </w:pPr>
      <w:bookmarkStart w:id="1126" w:name="_28_Windows®_8"/>
      <w:bookmarkStart w:id="1127" w:name="_31_Windows®_8"/>
      <w:bookmarkStart w:id="1128" w:name="_Toc361497135"/>
      <w:bookmarkEnd w:id="1126"/>
      <w:bookmarkEnd w:id="1127"/>
      <w:r w:rsidRPr="00276F80">
        <w:rPr>
          <w:rFonts w:ascii="Tahoma" w:hAnsi="Tahoma" w:cs="Tahoma"/>
          <w:caps/>
          <w:color w:val="F66400"/>
          <w:sz w:val="22"/>
          <w:vertAlign w:val="superscript"/>
        </w:rPr>
        <w:lastRenderedPageBreak/>
        <w:t>32</w:t>
      </w:r>
      <w:r w:rsidRPr="00276F80">
        <w:rPr>
          <w:rFonts w:ascii="Tahoma" w:hAnsi="Tahoma" w:cs="Tahoma"/>
          <w:color w:val="F66400"/>
          <w:sz w:val="22"/>
        </w:rPr>
        <w:t xml:space="preserve"> Windows</w:t>
      </w:r>
      <w:r w:rsidR="005B4156" w:rsidRPr="005B4156">
        <w:rPr>
          <w:rFonts w:ascii="Tahoma" w:hAnsi="Tahoma" w:cs="Tahoma"/>
          <w:color w:val="F66400"/>
          <w:sz w:val="22"/>
          <w:vertAlign w:val="superscript"/>
        </w:rPr>
        <w:t>®</w:t>
      </w:r>
      <w:r w:rsidRPr="00276F80">
        <w:rPr>
          <w:rFonts w:ascii="Tahoma" w:hAnsi="Tahoma" w:cs="Tahoma"/>
          <w:color w:val="F66400"/>
          <w:sz w:val="22"/>
        </w:rPr>
        <w:t xml:space="preserve"> 8 Enterprise Sideloading</w:t>
      </w:r>
      <w:bookmarkEnd w:id="1125"/>
      <w:bookmarkEnd w:id="1128"/>
    </w:p>
    <w:p w14:paraId="0EDFD337" w14:textId="77777777" w:rsidR="009B2474" w:rsidRPr="00276F80" w:rsidRDefault="009B2474" w:rsidP="009B2474">
      <w:pPr>
        <w:rPr>
          <w:rFonts w:cs="Tahoma"/>
        </w:rPr>
      </w:pPr>
    </w:p>
    <w:tbl>
      <w:tblPr>
        <w:tblW w:w="5970" w:type="dxa"/>
        <w:tblInd w:w="780" w:type="dxa"/>
        <w:tblCellMar>
          <w:left w:w="0" w:type="dxa"/>
          <w:right w:w="0" w:type="dxa"/>
        </w:tblCellMar>
        <w:tblLook w:val="04A0" w:firstRow="1" w:lastRow="0" w:firstColumn="1" w:lastColumn="0" w:noHBand="0" w:noVBand="1"/>
      </w:tblPr>
      <w:tblGrid>
        <w:gridCol w:w="3158"/>
        <w:gridCol w:w="1472"/>
        <w:gridCol w:w="1340"/>
      </w:tblGrid>
      <w:tr w:rsidR="005D4DAB" w:rsidRPr="00276F80" w14:paraId="0EDFD33B" w14:textId="77777777" w:rsidTr="00815859">
        <w:trPr>
          <w:trHeight w:val="900"/>
          <w:tblHeader/>
        </w:trPr>
        <w:tc>
          <w:tcPr>
            <w:tcW w:w="3158"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0EDFD338" w14:textId="77777777" w:rsidR="005D4DAB" w:rsidRPr="00276F80" w:rsidRDefault="00433F5F" w:rsidP="005D4DAB">
            <w:pPr>
              <w:jc w:val="center"/>
              <w:rPr>
                <w:rFonts w:eastAsia="Calibri" w:cs="Tahoma"/>
                <w:b/>
                <w:bCs/>
                <w:szCs w:val="18"/>
              </w:rPr>
            </w:pPr>
            <w:r w:rsidRPr="00276F80">
              <w:rPr>
                <w:rFonts w:cs="Tahoma"/>
                <w:b/>
                <w:bCs/>
                <w:szCs w:val="18"/>
              </w:rPr>
              <w:t>Beschikbaarheid programma</w:t>
            </w:r>
          </w:p>
        </w:tc>
        <w:tc>
          <w:tcPr>
            <w:tcW w:w="1472" w:type="dxa"/>
            <w:tcBorders>
              <w:top w:val="single" w:sz="4" w:space="0" w:color="auto"/>
              <w:left w:val="nil"/>
              <w:bottom w:val="single" w:sz="4" w:space="0" w:color="auto"/>
              <w:right w:val="single" w:sz="4" w:space="0" w:color="auto"/>
            </w:tcBorders>
            <w:shd w:val="clear" w:color="auto" w:fill="FABF8F"/>
            <w:vAlign w:val="bottom"/>
          </w:tcPr>
          <w:p w14:paraId="0EDFD339" w14:textId="77777777" w:rsidR="005D4DAB" w:rsidRPr="00C340AC" w:rsidRDefault="005D4DAB" w:rsidP="005D4DAB">
            <w:pPr>
              <w:jc w:val="center"/>
              <w:rPr>
                <w:rFonts w:cs="Tahoma"/>
                <w:b/>
                <w:bCs/>
                <w:szCs w:val="18"/>
                <w:lang w:val="nl-NL"/>
              </w:rPr>
            </w:pPr>
            <w:r w:rsidRPr="00C340AC">
              <w:rPr>
                <w:rFonts w:cs="Tahoma"/>
                <w:b/>
                <w:bCs/>
                <w:szCs w:val="18"/>
                <w:lang w:val="nl-NL"/>
              </w:rPr>
              <w:t>Licenties die voor aankoop beschikbaar zijn: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0EDFD33A" w14:textId="77777777" w:rsidR="005D4DAB" w:rsidRPr="00276F80" w:rsidRDefault="005D4DAB" w:rsidP="005D4DAB">
            <w:pPr>
              <w:jc w:val="center"/>
              <w:rPr>
                <w:rFonts w:eastAsia="Calibri" w:cs="Tahoma"/>
                <w:b/>
                <w:bCs/>
                <w:szCs w:val="18"/>
              </w:rPr>
            </w:pPr>
            <w:r w:rsidRPr="00276F80">
              <w:rPr>
                <w:rFonts w:cs="Tahoma"/>
                <w:b/>
                <w:bCs/>
                <w:szCs w:val="18"/>
              </w:rPr>
              <w:t>Beschikbaar als SA Benefit</w:t>
            </w:r>
          </w:p>
        </w:tc>
      </w:tr>
      <w:tr w:rsidR="005D4DAB" w:rsidRPr="00276F80" w14:paraId="0EDFD33F" w14:textId="77777777" w:rsidTr="0081585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0EDFD33C" w14:textId="77777777" w:rsidR="005D4DAB" w:rsidRPr="00276F80" w:rsidRDefault="005D4DAB" w:rsidP="005D4DAB">
            <w:pPr>
              <w:jc w:val="center"/>
              <w:rPr>
                <w:rFonts w:eastAsia="Calibri" w:cs="Tahoma"/>
                <w:b/>
                <w:bCs/>
                <w:szCs w:val="18"/>
              </w:rPr>
            </w:pPr>
            <w:r w:rsidRPr="00276F80">
              <w:rPr>
                <w:rFonts w:cs="Tahoma"/>
                <w:b/>
                <w:bCs/>
                <w:szCs w:val="18"/>
              </w:rPr>
              <w:t>Open License</w:t>
            </w:r>
          </w:p>
        </w:tc>
        <w:tc>
          <w:tcPr>
            <w:tcW w:w="1472" w:type="dxa"/>
            <w:tcBorders>
              <w:top w:val="single" w:sz="4" w:space="0" w:color="auto"/>
              <w:left w:val="single" w:sz="4" w:space="0" w:color="auto"/>
              <w:bottom w:val="single" w:sz="4" w:space="0" w:color="auto"/>
              <w:right w:val="single" w:sz="4" w:space="0" w:color="auto"/>
            </w:tcBorders>
            <w:vAlign w:val="center"/>
          </w:tcPr>
          <w:p w14:paraId="0EDFD33D" w14:textId="77777777" w:rsidR="005D4DAB" w:rsidRPr="00276F80" w:rsidRDefault="005D4DAB" w:rsidP="005D4DAB">
            <w:pPr>
              <w:jc w:val="center"/>
              <w:rPr>
                <w:rFonts w:cs="Tahoma"/>
                <w:szCs w:val="18"/>
              </w:rPr>
            </w:pPr>
            <w:r w:rsidRPr="00276F80">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0EDFD33E" w14:textId="77777777" w:rsidR="005D4DAB" w:rsidRPr="00276F80" w:rsidRDefault="005D4DAB" w:rsidP="005D4DAB">
            <w:pPr>
              <w:jc w:val="center"/>
              <w:rPr>
                <w:rFonts w:eastAsia="Calibri" w:cs="Tahoma"/>
                <w:szCs w:val="18"/>
              </w:rPr>
            </w:pPr>
          </w:p>
        </w:tc>
      </w:tr>
      <w:tr w:rsidR="005D4DAB" w:rsidRPr="00276F80" w14:paraId="0EDFD343" w14:textId="77777777" w:rsidTr="0081585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EDFD340" w14:textId="77777777" w:rsidR="005D4DAB" w:rsidRPr="00276F80" w:rsidRDefault="005D4DAB" w:rsidP="005D4DAB">
            <w:pPr>
              <w:jc w:val="center"/>
              <w:rPr>
                <w:rFonts w:cs="Tahoma"/>
                <w:b/>
                <w:bCs/>
                <w:szCs w:val="18"/>
              </w:rPr>
            </w:pPr>
            <w:r w:rsidRPr="00276F80">
              <w:rPr>
                <w:rFonts w:cs="Tahoma"/>
                <w:b/>
                <w:bCs/>
                <w:szCs w:val="18"/>
              </w:rPr>
              <w:t>Select/Select Plus</w:t>
            </w:r>
          </w:p>
        </w:tc>
        <w:tc>
          <w:tcPr>
            <w:tcW w:w="1472" w:type="dxa"/>
            <w:tcBorders>
              <w:top w:val="single" w:sz="4" w:space="0" w:color="auto"/>
              <w:left w:val="single" w:sz="4" w:space="0" w:color="auto"/>
              <w:bottom w:val="single" w:sz="4" w:space="0" w:color="auto"/>
              <w:right w:val="single" w:sz="4" w:space="0" w:color="auto"/>
            </w:tcBorders>
            <w:vAlign w:val="center"/>
          </w:tcPr>
          <w:p w14:paraId="0EDFD341" w14:textId="77777777" w:rsidR="005D4DAB" w:rsidRPr="00276F80" w:rsidRDefault="005D4DAB" w:rsidP="005D4DAB">
            <w:pPr>
              <w:jc w:val="center"/>
              <w:rPr>
                <w:rFonts w:cs="Tahoma"/>
                <w:szCs w:val="18"/>
              </w:rPr>
            </w:pPr>
            <w:r w:rsidRPr="00276F80">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EDFD342" w14:textId="77777777" w:rsidR="005D4DAB" w:rsidRPr="00276F80" w:rsidRDefault="005D4DAB" w:rsidP="005D4DAB">
            <w:pPr>
              <w:jc w:val="center"/>
              <w:rPr>
                <w:rFonts w:eastAsia="Calibri" w:cs="Tahoma"/>
                <w:szCs w:val="18"/>
              </w:rPr>
            </w:pPr>
            <w:r w:rsidRPr="00276F80">
              <w:rPr>
                <w:rFonts w:eastAsia="Calibri" w:cs="Tahoma"/>
                <w:szCs w:val="18"/>
              </w:rPr>
              <w:t>x</w:t>
            </w:r>
          </w:p>
        </w:tc>
      </w:tr>
      <w:tr w:rsidR="005D4DAB" w:rsidRPr="00276F80" w14:paraId="0EDFD347" w14:textId="77777777" w:rsidTr="0081585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EDFD344" w14:textId="77777777" w:rsidR="005D4DAB" w:rsidRPr="00276F80" w:rsidRDefault="009849A3" w:rsidP="005D4DAB">
            <w:pPr>
              <w:jc w:val="center"/>
              <w:rPr>
                <w:rFonts w:cs="Tahoma"/>
                <w:b/>
                <w:bCs/>
                <w:szCs w:val="18"/>
              </w:rPr>
            </w:pPr>
            <w:r>
              <w:rPr>
                <w:rFonts w:cs="Tahoma"/>
                <w:b/>
                <w:bCs/>
                <w:szCs w:val="18"/>
              </w:rPr>
              <w:t>Enterprise Overeenkomst/</w:t>
            </w:r>
            <w:r w:rsidR="005D4DAB" w:rsidRPr="00276F80">
              <w:rPr>
                <w:rFonts w:cs="Tahoma"/>
                <w:b/>
                <w:bCs/>
                <w:szCs w:val="18"/>
              </w:rPr>
              <w:t>EAS</w:t>
            </w:r>
          </w:p>
        </w:tc>
        <w:tc>
          <w:tcPr>
            <w:tcW w:w="1472" w:type="dxa"/>
            <w:tcBorders>
              <w:top w:val="single" w:sz="4" w:space="0" w:color="auto"/>
              <w:left w:val="single" w:sz="4" w:space="0" w:color="auto"/>
              <w:bottom w:val="single" w:sz="4" w:space="0" w:color="auto"/>
              <w:right w:val="single" w:sz="4" w:space="0" w:color="auto"/>
            </w:tcBorders>
            <w:vAlign w:val="center"/>
          </w:tcPr>
          <w:p w14:paraId="0EDFD345" w14:textId="77777777" w:rsidR="005D4DAB" w:rsidRPr="00276F80"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EDFD346" w14:textId="77777777" w:rsidR="005D4DAB" w:rsidRPr="00276F80" w:rsidRDefault="005D4DAB" w:rsidP="005D4DAB">
            <w:pPr>
              <w:jc w:val="center"/>
              <w:rPr>
                <w:rFonts w:eastAsia="Calibri" w:cs="Tahoma"/>
                <w:szCs w:val="18"/>
              </w:rPr>
            </w:pPr>
            <w:r w:rsidRPr="00276F80">
              <w:rPr>
                <w:rFonts w:eastAsia="Calibri" w:cs="Tahoma"/>
                <w:szCs w:val="18"/>
              </w:rPr>
              <w:t>x</w:t>
            </w:r>
          </w:p>
        </w:tc>
      </w:tr>
      <w:tr w:rsidR="00755633" w:rsidRPr="00276F80" w14:paraId="0EDFD34B" w14:textId="77777777" w:rsidTr="0081585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EDFD348" w14:textId="77777777" w:rsidR="00755633" w:rsidRPr="00276F80" w:rsidRDefault="00755633" w:rsidP="005D4DAB">
            <w:pPr>
              <w:jc w:val="center"/>
              <w:rPr>
                <w:rFonts w:cs="Tahoma"/>
                <w:b/>
                <w:bCs/>
                <w:szCs w:val="18"/>
              </w:rPr>
            </w:pPr>
            <w:r w:rsidRPr="00276F80">
              <w:rPr>
                <w:rFonts w:cs="Tahoma"/>
                <w:b/>
                <w:bCs/>
                <w:szCs w:val="18"/>
              </w:rPr>
              <w:t>EES</w:t>
            </w:r>
          </w:p>
        </w:tc>
        <w:tc>
          <w:tcPr>
            <w:tcW w:w="1472" w:type="dxa"/>
            <w:tcBorders>
              <w:top w:val="single" w:sz="4" w:space="0" w:color="auto"/>
              <w:left w:val="single" w:sz="4" w:space="0" w:color="auto"/>
              <w:bottom w:val="single" w:sz="4" w:space="0" w:color="auto"/>
              <w:right w:val="single" w:sz="4" w:space="0" w:color="auto"/>
            </w:tcBorders>
            <w:vAlign w:val="center"/>
          </w:tcPr>
          <w:p w14:paraId="0EDFD349" w14:textId="77777777" w:rsidR="00755633" w:rsidRPr="00276F80"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EDFD34A" w14:textId="77777777" w:rsidR="00755633" w:rsidRPr="00276F80" w:rsidRDefault="00755633" w:rsidP="005D4DAB">
            <w:pPr>
              <w:jc w:val="center"/>
              <w:rPr>
                <w:rFonts w:eastAsia="Calibri" w:cs="Tahoma"/>
                <w:szCs w:val="18"/>
              </w:rPr>
            </w:pPr>
            <w:r w:rsidRPr="00276F80">
              <w:rPr>
                <w:rFonts w:eastAsia="Calibri" w:cs="Tahoma"/>
                <w:szCs w:val="18"/>
              </w:rPr>
              <w:t>x</w:t>
            </w:r>
          </w:p>
        </w:tc>
      </w:tr>
    </w:tbl>
    <w:p w14:paraId="0EDFD34C" w14:textId="77777777" w:rsidR="005D4DAB" w:rsidRPr="00276F80" w:rsidRDefault="005D4DAB" w:rsidP="00572128">
      <w:pPr>
        <w:ind w:left="900"/>
        <w:rPr>
          <w:rFonts w:cs="Tahoma"/>
        </w:rPr>
      </w:pPr>
    </w:p>
    <w:p w14:paraId="0EDFD34D" w14:textId="77777777" w:rsidR="005D4DAB" w:rsidRPr="00C340AC" w:rsidRDefault="005D4DAB" w:rsidP="00815859">
      <w:pPr>
        <w:ind w:left="720"/>
        <w:rPr>
          <w:rFonts w:cs="Tahoma"/>
          <w:lang w:val="nl-NL"/>
        </w:rPr>
      </w:pPr>
      <w:r w:rsidRPr="00C340AC">
        <w:rPr>
          <w:rFonts w:cs="Tahoma"/>
          <w:szCs w:val="18"/>
          <w:lang w:val="nl-NL"/>
        </w:rPr>
        <w:t>Windows Enterprise Sideloading is het proces waarbij nieuwe Windows 8 Apps die worden gebruikt ten gunste van de klant, direct worden geïnstalleerd op een apparaat zonder dat de Windows Store hoeft te worden geopend</w:t>
      </w:r>
      <w:r w:rsidR="00595302">
        <w:rPr>
          <w:rFonts w:cs="Tahoma"/>
          <w:szCs w:val="18"/>
          <w:lang w:val="nl-NL"/>
        </w:rPr>
        <w:t xml:space="preserve">. </w:t>
      </w:r>
      <w:r w:rsidRPr="00C340AC">
        <w:rPr>
          <w:rFonts w:cs="Tahoma"/>
          <w:szCs w:val="18"/>
          <w:lang w:val="nl-NL"/>
        </w:rPr>
        <w:t>Apparaten die zijn aangemeld bij een domein en waarop Windows 8 Enterprise wordt uitgevoerd, ongeacht in welk VL-programma, zijn geschikt voor Windows Enterprise Sideloading</w:t>
      </w:r>
      <w:r w:rsidR="00595302">
        <w:rPr>
          <w:rFonts w:cs="Tahoma"/>
          <w:szCs w:val="18"/>
          <w:lang w:val="nl-NL"/>
        </w:rPr>
        <w:t xml:space="preserve">. </w:t>
      </w:r>
      <w:r w:rsidRPr="00C340AC">
        <w:rPr>
          <w:rFonts w:cs="Tahoma"/>
          <w:szCs w:val="18"/>
          <w:lang w:val="nl-NL"/>
        </w:rPr>
        <w:t>Windows Enterprise Sideloading kan ook worden ingeschakeld op apparaten waar Windows 8 Enterprise wordt uitgevoerd, maar die niet zijn aangemeld bij een domein; en op apparaten waarop Windows 8 Pro of Windows RT wordt uitgevoerd met gebruik van een productsleutel</w:t>
      </w:r>
      <w:r w:rsidR="00595302">
        <w:rPr>
          <w:rFonts w:cs="Tahoma"/>
          <w:szCs w:val="18"/>
          <w:lang w:val="nl-NL"/>
        </w:rPr>
        <w:t xml:space="preserve">. </w:t>
      </w:r>
      <w:r w:rsidRPr="00C340AC">
        <w:rPr>
          <w:rFonts w:cs="Tahoma"/>
          <w:szCs w:val="18"/>
          <w:lang w:val="nl-NL"/>
        </w:rPr>
        <w:t>In alle gevallen kan Windows Enterprise Sideloading alleen worden gebruikt voor het implementeren van Apps die worden gebruikt ten gunste van de Volume Licensing-klant</w:t>
      </w:r>
      <w:r w:rsidR="00595302">
        <w:rPr>
          <w:rFonts w:cs="Tahoma"/>
          <w:szCs w:val="18"/>
          <w:lang w:val="nl-NL"/>
        </w:rPr>
        <w:t xml:space="preserve">. </w:t>
      </w:r>
      <w:r w:rsidRPr="00C340AC">
        <w:rPr>
          <w:rFonts w:cs="Tahoma"/>
          <w:szCs w:val="18"/>
          <w:lang w:val="nl-NL"/>
        </w:rPr>
        <w:t>De Windows Enterprise Sideloading-functionaliteit is een aanvulling op het Windows Desktop Operating System</w:t>
      </w:r>
      <w:r w:rsidR="00595302">
        <w:rPr>
          <w:rFonts w:cs="Tahoma"/>
          <w:szCs w:val="18"/>
          <w:lang w:val="nl-NL"/>
        </w:rPr>
        <w:t xml:space="preserve">. </w:t>
      </w:r>
      <w:r w:rsidRPr="00C340AC">
        <w:rPr>
          <w:rFonts w:cs="Tahoma"/>
          <w:szCs w:val="18"/>
          <w:lang w:val="nl-NL"/>
        </w:rPr>
        <w:t>De licentievoorwaarden die van toepassing zijn op het Windows Desktop Operating System en hier worden aangevuld, zijn dan ook van toepassing op gebruik door de klant</w:t>
      </w:r>
      <w:r w:rsidR="00815859">
        <w:rPr>
          <w:rFonts w:cs="Tahoma"/>
          <w:szCs w:val="18"/>
          <w:lang w:val="nl-NL"/>
        </w:rPr>
        <w:t> </w:t>
      </w:r>
      <w:r w:rsidRPr="00C340AC">
        <w:rPr>
          <w:rFonts w:cs="Tahoma"/>
          <w:szCs w:val="18"/>
          <w:lang w:val="nl-NL"/>
        </w:rPr>
        <w:t>daarvan.</w:t>
      </w:r>
    </w:p>
    <w:p w14:paraId="0EDFD34E" w14:textId="77777777" w:rsidR="005D4DAB" w:rsidRPr="00C340AC" w:rsidRDefault="005D4DAB" w:rsidP="00572128">
      <w:pPr>
        <w:ind w:left="900"/>
        <w:rPr>
          <w:rFonts w:cs="Tahoma"/>
          <w:lang w:val="nl-NL"/>
        </w:rPr>
      </w:pPr>
    </w:p>
    <w:p w14:paraId="0EDFD34F" w14:textId="77777777" w:rsidR="005D4DAB" w:rsidRPr="00C340AC" w:rsidRDefault="005D4DAB" w:rsidP="009B2474">
      <w:pPr>
        <w:spacing w:after="60"/>
        <w:ind w:left="720"/>
        <w:rPr>
          <w:rFonts w:cs="Tahoma"/>
          <w:lang w:val="nl-NL"/>
        </w:rPr>
      </w:pPr>
      <w:r w:rsidRPr="00C340AC">
        <w:rPr>
          <w:rFonts w:cs="Tahoma"/>
          <w:b/>
          <w:szCs w:val="18"/>
          <w:lang w:val="nl-NL"/>
        </w:rPr>
        <w:t>Software Assurance Benefit</w:t>
      </w:r>
    </w:p>
    <w:p w14:paraId="0EDFD350" w14:textId="77777777" w:rsidR="005D4DAB" w:rsidRPr="00C340AC" w:rsidRDefault="005D4DAB" w:rsidP="00EE035D">
      <w:pPr>
        <w:ind w:left="720"/>
        <w:rPr>
          <w:rFonts w:cs="Tahoma"/>
          <w:lang w:val="nl-NL"/>
        </w:rPr>
      </w:pPr>
      <w:r w:rsidRPr="00C340AC">
        <w:rPr>
          <w:rFonts w:cs="Tahoma"/>
          <w:szCs w:val="18"/>
          <w:lang w:val="nl-NL"/>
        </w:rPr>
        <w:t>Een productsleutel kan worden gebruikt om Windows Enterprise Sideloading in te schakelen op een van de volgende apparaten:</w:t>
      </w:r>
    </w:p>
    <w:p w14:paraId="0EDFD351" w14:textId="77777777" w:rsidR="009B2474" w:rsidRPr="00C340AC" w:rsidRDefault="009B2474" w:rsidP="00EE035D">
      <w:pPr>
        <w:ind w:left="720"/>
        <w:rPr>
          <w:rFonts w:cs="Tahoma"/>
          <w:lang w:val="nl-NL"/>
        </w:rPr>
      </w:pPr>
    </w:p>
    <w:p w14:paraId="0EDFD352" w14:textId="77777777" w:rsidR="005D4DAB" w:rsidRPr="00276F80" w:rsidRDefault="005D4DAB" w:rsidP="006911C3">
      <w:pPr>
        <w:pStyle w:val="ListParagraph"/>
        <w:numPr>
          <w:ilvl w:val="0"/>
          <w:numId w:val="81"/>
        </w:numPr>
        <w:spacing w:after="60"/>
        <w:ind w:left="1440"/>
        <w:contextualSpacing w:val="0"/>
        <w:rPr>
          <w:rFonts w:ascii="Tahoma" w:hAnsi="Tahoma" w:cs="Tahoma"/>
        </w:rPr>
      </w:pPr>
      <w:r w:rsidRPr="00276F80">
        <w:rPr>
          <w:rFonts w:ascii="Tahoma" w:hAnsi="Tahoma" w:cs="Tahoma"/>
          <w:sz w:val="18"/>
          <w:szCs w:val="18"/>
        </w:rPr>
        <w:t>Apparaten met actieve Windows Software Assurance dekking</w:t>
      </w:r>
    </w:p>
    <w:p w14:paraId="0EDFD353" w14:textId="77777777" w:rsidR="005D4DAB" w:rsidRPr="00C340AC" w:rsidRDefault="005D4DAB" w:rsidP="006911C3">
      <w:pPr>
        <w:pStyle w:val="ListParagraph"/>
        <w:numPr>
          <w:ilvl w:val="0"/>
          <w:numId w:val="81"/>
        </w:numPr>
        <w:spacing w:after="60"/>
        <w:ind w:left="1440"/>
        <w:contextualSpacing w:val="0"/>
        <w:rPr>
          <w:rFonts w:ascii="Tahoma" w:hAnsi="Tahoma" w:cs="Tahoma"/>
          <w:lang w:val="nl-NL"/>
        </w:rPr>
      </w:pPr>
      <w:r w:rsidRPr="00C340AC">
        <w:rPr>
          <w:rFonts w:ascii="Tahoma" w:hAnsi="Tahoma" w:cs="Tahoma"/>
          <w:sz w:val="18"/>
          <w:szCs w:val="18"/>
          <w:lang w:val="nl-NL"/>
        </w:rPr>
        <w:t>Apparaten met een actiefabonnement voor Windows Intune (per Apparaat) of VDA</w:t>
      </w:r>
    </w:p>
    <w:p w14:paraId="0EDFD354" w14:textId="77777777" w:rsidR="005D4DAB" w:rsidRPr="00276F80" w:rsidRDefault="005D4DAB" w:rsidP="006911C3">
      <w:pPr>
        <w:pStyle w:val="ListParagraph"/>
        <w:numPr>
          <w:ilvl w:val="0"/>
          <w:numId w:val="81"/>
        </w:numPr>
        <w:spacing w:after="60"/>
        <w:ind w:left="1440"/>
        <w:contextualSpacing w:val="0"/>
        <w:rPr>
          <w:rFonts w:ascii="Tahoma" w:hAnsi="Tahoma" w:cs="Tahoma"/>
        </w:rPr>
      </w:pPr>
      <w:r w:rsidRPr="00276F80">
        <w:rPr>
          <w:rFonts w:ascii="Tahoma" w:hAnsi="Tahoma" w:cs="Tahoma"/>
          <w:sz w:val="18"/>
          <w:szCs w:val="18"/>
        </w:rPr>
        <w:t>Windows RT-apparaten</w:t>
      </w:r>
    </w:p>
    <w:p w14:paraId="0EDFD355" w14:textId="77777777" w:rsidR="00EB2B3F" w:rsidRPr="00276F80" w:rsidRDefault="00EB2B3F" w:rsidP="006911C3">
      <w:pPr>
        <w:pStyle w:val="ListParagraph"/>
        <w:numPr>
          <w:ilvl w:val="0"/>
          <w:numId w:val="81"/>
        </w:numPr>
        <w:spacing w:after="60"/>
        <w:ind w:left="1440"/>
        <w:contextualSpacing w:val="0"/>
        <w:rPr>
          <w:rFonts w:ascii="Tahoma" w:hAnsi="Tahoma" w:cs="Tahoma"/>
        </w:rPr>
      </w:pPr>
      <w:r w:rsidRPr="00276F80">
        <w:rPr>
          <w:rFonts w:ascii="Tahoma" w:hAnsi="Tahoma" w:cs="Tahoma"/>
          <w:sz w:val="18"/>
          <w:szCs w:val="18"/>
        </w:rPr>
        <w:t>Apparaten met een Windows Companion Abonnementslicentie</w:t>
      </w:r>
    </w:p>
    <w:p w14:paraId="0EDFD356" w14:textId="77777777" w:rsidR="005D4DAB" w:rsidRPr="00276F80" w:rsidRDefault="005D4DAB" w:rsidP="00572128">
      <w:pPr>
        <w:ind w:left="900"/>
        <w:rPr>
          <w:rFonts w:cs="Tahoma"/>
        </w:rPr>
      </w:pPr>
    </w:p>
    <w:p w14:paraId="0EDFD357" w14:textId="77777777" w:rsidR="005D4DAB" w:rsidRPr="00C340AC" w:rsidRDefault="005D4DAB" w:rsidP="00EE035D">
      <w:pPr>
        <w:ind w:left="720"/>
        <w:rPr>
          <w:rFonts w:cs="Tahoma"/>
          <w:lang w:val="nl-NL"/>
        </w:rPr>
      </w:pPr>
      <w:r w:rsidRPr="00C340AC">
        <w:rPr>
          <w:rFonts w:cs="Tahoma"/>
          <w:szCs w:val="18"/>
          <w:lang w:val="nl-NL"/>
        </w:rPr>
        <w:t xml:space="preserve">Windows Enterprise Sideloading mag alleen worden ingeschakeld op een toegestaan apparaat voordat de overeenkomstige Software Assurance dekking of Subscription-licentie afloopt. </w:t>
      </w:r>
      <w:r w:rsidRPr="00C340AC">
        <w:rPr>
          <w:rFonts w:cs="Tahoma"/>
          <w:lang w:val="nl-NL"/>
        </w:rPr>
        <w:t>In Academic-programma's mag Windows Enterprise Sideloading alleen worden ingeschakeld op apparaten die in bezit zijn van de instelling</w:t>
      </w:r>
      <w:r w:rsidRPr="00C340AC">
        <w:rPr>
          <w:rFonts w:cs="Tahoma"/>
          <w:szCs w:val="18"/>
          <w:lang w:val="nl-NL"/>
        </w:rPr>
        <w:t>.</w:t>
      </w:r>
    </w:p>
    <w:p w14:paraId="0EDFD358" w14:textId="77777777" w:rsidR="005D4DAB" w:rsidRPr="00C340AC" w:rsidRDefault="005D4DAB" w:rsidP="00572128">
      <w:pPr>
        <w:ind w:left="900"/>
        <w:rPr>
          <w:rFonts w:cs="Tahoma"/>
          <w:lang w:val="nl-NL"/>
        </w:rPr>
      </w:pPr>
    </w:p>
    <w:p w14:paraId="0EDFD359" w14:textId="77777777" w:rsidR="005D4DAB" w:rsidRPr="00C340AC" w:rsidRDefault="009B2474" w:rsidP="009B2474">
      <w:pPr>
        <w:spacing w:after="60"/>
        <w:ind w:left="720"/>
        <w:rPr>
          <w:rFonts w:cs="Tahoma"/>
          <w:lang w:val="nl-NL"/>
        </w:rPr>
      </w:pPr>
      <w:r w:rsidRPr="00C340AC">
        <w:rPr>
          <w:rFonts w:cs="Tahoma"/>
          <w:b/>
          <w:szCs w:val="18"/>
          <w:lang w:val="nl-NL"/>
        </w:rPr>
        <w:t>Enterprise Sideloading-licentie beschikbaar voor aankoop</w:t>
      </w:r>
    </w:p>
    <w:p w14:paraId="0EDFD35A" w14:textId="77777777" w:rsidR="00697E59" w:rsidRPr="00C340AC" w:rsidRDefault="005D4DAB" w:rsidP="00AF3B19">
      <w:pPr>
        <w:ind w:left="720"/>
        <w:rPr>
          <w:rFonts w:cs="Tahoma"/>
          <w:lang w:val="nl-NL"/>
        </w:rPr>
      </w:pPr>
      <w:r w:rsidRPr="00C340AC">
        <w:rPr>
          <w:rFonts w:cs="Tahoma"/>
          <w:szCs w:val="18"/>
          <w:lang w:val="nl-NL"/>
        </w:rPr>
        <w:t>Klanten mogen Enterprise Sideloading-licenties aanschaffen</w:t>
      </w:r>
      <w:r w:rsidR="00595302">
        <w:rPr>
          <w:rFonts w:cs="Tahoma"/>
          <w:szCs w:val="18"/>
          <w:lang w:val="nl-NL"/>
        </w:rPr>
        <w:t xml:space="preserve">. </w:t>
      </w:r>
      <w:r w:rsidRPr="00C340AC">
        <w:rPr>
          <w:rFonts w:cs="Tahoma"/>
          <w:szCs w:val="18"/>
          <w:lang w:val="nl-NL"/>
        </w:rPr>
        <w:t xml:space="preserve">Elke van die Enterprise Sideloading-licenties moet permanent worden toegewezen aan een enkel apparaat. </w:t>
      </w:r>
      <w:r w:rsidRPr="00C340AC">
        <w:rPr>
          <w:rFonts w:cs="Tahoma"/>
          <w:lang w:val="nl-NL"/>
        </w:rPr>
        <w:t>In Academic-programma's mag Windows Enterprise Sideloading alleen worden ingeschakeld op apparaten die in bezit zijn van de instelling</w:t>
      </w:r>
      <w:r w:rsidRPr="00C340AC">
        <w:rPr>
          <w:rFonts w:cs="Tahoma"/>
          <w:szCs w:val="18"/>
          <w:lang w:val="nl-NL"/>
        </w:rPr>
        <w:t>.</w:t>
      </w:r>
      <w:bookmarkStart w:id="1129" w:name="_Toc336338285"/>
    </w:p>
    <w:p w14:paraId="0EDFD35B" w14:textId="77777777" w:rsidR="00AF3B19" w:rsidRPr="00C340AC" w:rsidRDefault="00AF3B19" w:rsidP="00B50A5B">
      <w:pPr>
        <w:spacing w:after="60"/>
        <w:rPr>
          <w:rFonts w:cs="Tahoma"/>
          <w:lang w:val="nl-NL"/>
        </w:rPr>
      </w:pPr>
    </w:p>
    <w:p w14:paraId="0EDFD35C" w14:textId="77777777" w:rsidR="005C55EB" w:rsidRPr="00C340AC" w:rsidRDefault="005C55EB" w:rsidP="00B50A5B">
      <w:pPr>
        <w:spacing w:after="60"/>
        <w:ind w:left="720"/>
        <w:rPr>
          <w:rFonts w:cs="Tahoma"/>
          <w:lang w:val="nl-NL"/>
        </w:rPr>
      </w:pPr>
      <w:r w:rsidRPr="00C340AC">
        <w:rPr>
          <w:rFonts w:cs="Tahoma"/>
          <w:b/>
          <w:szCs w:val="18"/>
          <w:lang w:val="nl-NL"/>
        </w:rPr>
        <w:t>Windows Embedded 8 Pro Sideloading</w:t>
      </w:r>
    </w:p>
    <w:p w14:paraId="0EDFD35D" w14:textId="77777777" w:rsidR="005C55EB" w:rsidRPr="00C340AC" w:rsidRDefault="005C55EB" w:rsidP="006714D8">
      <w:pPr>
        <w:ind w:left="720"/>
        <w:rPr>
          <w:rFonts w:cs="Tahoma"/>
          <w:lang w:val="nl-NL"/>
        </w:rPr>
      </w:pPr>
      <w:r w:rsidRPr="00C340AC">
        <w:rPr>
          <w:rFonts w:cs="Tahoma"/>
          <w:szCs w:val="18"/>
          <w:lang w:val="nl-NL"/>
        </w:rPr>
        <w:t>Klanten die Windows Embedded 8 Pro-licenties aanschaffen, kunnen Windows 8 Enterprise Sideloading-licenties aanschaffen voor deze apparaten. Opmerking: Voor Windows Embedded 8 Industry Pro-apparaten moet u Windows Embedded 8 Industry Pro Sideloading aanschaffen.</w:t>
      </w:r>
    </w:p>
    <w:p w14:paraId="0EDFD35E" w14:textId="77777777" w:rsidR="006714D8" w:rsidRDefault="006714D8" w:rsidP="006714D8">
      <w:pPr>
        <w:ind w:left="720"/>
        <w:rPr>
          <w:rFonts w:cs="Tahoma"/>
          <w:lang w:val="nl-NL"/>
        </w:rPr>
      </w:pPr>
    </w:p>
    <w:p w14:paraId="0EDFD35F" w14:textId="77777777" w:rsidR="002A2052" w:rsidRDefault="002A2052" w:rsidP="006714D8">
      <w:pPr>
        <w:ind w:left="720"/>
        <w:rPr>
          <w:rFonts w:cs="Tahoma"/>
          <w:lang w:val="nl-NL"/>
        </w:rPr>
      </w:pPr>
    </w:p>
    <w:p w14:paraId="0EDFD360" w14:textId="77777777" w:rsidR="002A2052" w:rsidRDefault="002A2052" w:rsidP="006714D8">
      <w:pPr>
        <w:ind w:left="720"/>
        <w:rPr>
          <w:rFonts w:cs="Tahoma"/>
          <w:lang w:val="nl-NL"/>
        </w:rPr>
      </w:pPr>
    </w:p>
    <w:p w14:paraId="0EDFD361" w14:textId="77777777" w:rsidR="002A2052" w:rsidRDefault="002A2052" w:rsidP="006714D8">
      <w:pPr>
        <w:ind w:left="720"/>
        <w:rPr>
          <w:rFonts w:cs="Tahoma"/>
          <w:lang w:val="nl-NL"/>
        </w:rPr>
      </w:pPr>
    </w:p>
    <w:p w14:paraId="0EDFD362" w14:textId="77777777" w:rsidR="002A2052" w:rsidRDefault="002A2052" w:rsidP="006714D8">
      <w:pPr>
        <w:ind w:left="720"/>
        <w:rPr>
          <w:rFonts w:cs="Tahoma"/>
          <w:lang w:val="nl-NL"/>
        </w:rPr>
      </w:pPr>
    </w:p>
    <w:p w14:paraId="0EDFD363" w14:textId="77777777" w:rsidR="002A2052" w:rsidRPr="00C340AC" w:rsidRDefault="002A2052" w:rsidP="006714D8">
      <w:pPr>
        <w:ind w:left="720"/>
        <w:rPr>
          <w:rFonts w:cs="Tahoma"/>
          <w:lang w:val="nl-NL"/>
        </w:rPr>
      </w:pPr>
    </w:p>
    <w:p w14:paraId="0EDFD364" w14:textId="77777777" w:rsidR="00AF3B19" w:rsidRPr="00C340AC" w:rsidRDefault="00AF3B19" w:rsidP="00AF3B19">
      <w:pPr>
        <w:rPr>
          <w:rFonts w:cs="Tahoma"/>
          <w:lang w:val="nl-NL"/>
        </w:rPr>
      </w:pPr>
    </w:p>
    <w:p w14:paraId="0EDFD365" w14:textId="77777777" w:rsidR="00B73A46" w:rsidRPr="00C340AC" w:rsidRDefault="00A560B6" w:rsidP="00B73A46">
      <w:pPr>
        <w:pStyle w:val="Heading3"/>
        <w:rPr>
          <w:rFonts w:ascii="Tahoma" w:hAnsi="Tahoma" w:cs="Tahoma"/>
          <w:lang w:val="nl-NL"/>
        </w:rPr>
      </w:pPr>
      <w:bookmarkStart w:id="1130" w:name="_29_Windows®_8"/>
      <w:bookmarkStart w:id="1131" w:name="_32_Windows®_8"/>
      <w:bookmarkStart w:id="1132" w:name="_Toc336338286"/>
      <w:bookmarkStart w:id="1133" w:name="_Toc361497136"/>
      <w:bookmarkStart w:id="1134" w:name="Sys_27Win7ProUpgradeWinIntune"/>
      <w:bookmarkStart w:id="1135" w:name="Sys_26WinVistaBizUpgrade"/>
      <w:bookmarkStart w:id="1136" w:name="Sys_23Windows7ProUpgrade"/>
      <w:bookmarkStart w:id="1137" w:name="Sys_27WindowsVistaProUpgrade"/>
      <w:bookmarkEnd w:id="1105"/>
      <w:bookmarkEnd w:id="1129"/>
      <w:bookmarkEnd w:id="1130"/>
      <w:bookmarkEnd w:id="1131"/>
      <w:r w:rsidRPr="00C340AC">
        <w:rPr>
          <w:rFonts w:ascii="Tahoma" w:hAnsi="Tahoma" w:cs="Tahoma"/>
          <w:caps/>
          <w:color w:val="F66400"/>
          <w:sz w:val="22"/>
          <w:vertAlign w:val="superscript"/>
          <w:lang w:val="nl-NL"/>
        </w:rPr>
        <w:lastRenderedPageBreak/>
        <w:t>33</w:t>
      </w:r>
      <w:r w:rsidRPr="00C340AC">
        <w:rPr>
          <w:rFonts w:ascii="Tahoma" w:hAnsi="Tahoma" w:cs="Tahoma"/>
          <w:color w:val="FF6D09"/>
          <w:sz w:val="22"/>
          <w:lang w:val="nl-NL"/>
        </w:rPr>
        <w:t>Windows</w:t>
      </w:r>
      <w:r w:rsidR="005B4156" w:rsidRPr="005B4156">
        <w:rPr>
          <w:rFonts w:ascii="Tahoma" w:hAnsi="Tahoma" w:cs="Tahoma"/>
          <w:color w:val="FF6D09"/>
          <w:sz w:val="22"/>
          <w:vertAlign w:val="superscript"/>
          <w:lang w:val="nl-NL"/>
        </w:rPr>
        <w:t>®</w:t>
      </w:r>
      <w:r w:rsidRPr="00C340AC">
        <w:rPr>
          <w:rFonts w:ascii="Tahoma" w:hAnsi="Tahoma" w:cs="Tahoma"/>
          <w:color w:val="FF6D09"/>
          <w:sz w:val="22"/>
          <w:lang w:val="nl-NL"/>
        </w:rPr>
        <w:t xml:space="preserve"> 8 Pro Upgrade en Windows Intune</w:t>
      </w:r>
      <w:bookmarkEnd w:id="1132"/>
      <w:r w:rsidRPr="00C340AC">
        <w:rPr>
          <w:rFonts w:ascii="Tahoma" w:hAnsi="Tahoma" w:cs="Tahoma"/>
          <w:color w:val="FF6D09"/>
          <w:sz w:val="22"/>
          <w:lang w:val="nl-NL"/>
        </w:rPr>
        <w:t xml:space="preserve"> (Per apparaat)</w:t>
      </w:r>
      <w:bookmarkEnd w:id="1133"/>
    </w:p>
    <w:bookmarkEnd w:id="1134"/>
    <w:p w14:paraId="0EDFD366" w14:textId="77777777" w:rsidR="003C65F4" w:rsidRPr="00C340AC" w:rsidRDefault="003C65F4" w:rsidP="003C65F4">
      <w:pPr>
        <w:rPr>
          <w:rFonts w:cs="Tahoma"/>
          <w:lang w:val="nl-NL"/>
        </w:rPr>
      </w:pPr>
    </w:p>
    <w:p w14:paraId="0EDFD367" w14:textId="77777777" w:rsidR="00B73A46" w:rsidRPr="00C340AC" w:rsidRDefault="00B73A46" w:rsidP="00435C70">
      <w:pPr>
        <w:pStyle w:val="FootnoteBulletLevel1"/>
        <w:tabs>
          <w:tab w:val="clear" w:pos="900"/>
        </w:tabs>
        <w:adjustRightInd/>
        <w:spacing w:before="0" w:after="60"/>
        <w:ind w:left="720" w:firstLine="0"/>
        <w:textAlignment w:val="auto"/>
        <w:rPr>
          <w:rFonts w:ascii="Tahoma" w:hAnsi="Tahoma" w:cs="Tahoma"/>
          <w:lang w:val="nl-NL"/>
        </w:rPr>
      </w:pPr>
      <w:r w:rsidRPr="00C340AC">
        <w:rPr>
          <w:rFonts w:ascii="Tahoma" w:hAnsi="Tahoma" w:cs="Tahoma"/>
          <w:b/>
          <w:bCs/>
          <w:sz w:val="18"/>
          <w:szCs w:val="18"/>
          <w:lang w:val="nl-NL"/>
        </w:rPr>
        <w:t>Windows 8 Pro Upgrade</w:t>
      </w:r>
    </w:p>
    <w:p w14:paraId="0EDFD368" w14:textId="77777777" w:rsidR="00B73A46" w:rsidRPr="00C340AC" w:rsidRDefault="00B73A46" w:rsidP="00435C70">
      <w:pPr>
        <w:ind w:left="720"/>
        <w:rPr>
          <w:rFonts w:cs="Tahoma"/>
          <w:lang w:val="nl-NL"/>
        </w:rPr>
      </w:pPr>
      <w:r w:rsidRPr="00C340AC">
        <w:rPr>
          <w:rFonts w:cs="Tahoma"/>
          <w:szCs w:val="18"/>
          <w:u w:val="single"/>
          <w:lang w:val="nl-NL"/>
        </w:rPr>
        <w:t>Upgradelicentie voor besturingssysteem</w:t>
      </w:r>
    </w:p>
    <w:p w14:paraId="0EDFD369" w14:textId="77777777" w:rsidR="00B73A46" w:rsidRPr="00C340AC" w:rsidRDefault="00B73A46" w:rsidP="00435C70">
      <w:pPr>
        <w:pStyle w:val="FootnoteBulletLevel1"/>
        <w:tabs>
          <w:tab w:val="clear" w:pos="900"/>
        </w:tabs>
        <w:adjustRightInd/>
        <w:spacing w:before="0" w:after="0"/>
        <w:ind w:left="720" w:hanging="7"/>
        <w:textAlignment w:val="auto"/>
        <w:rPr>
          <w:rFonts w:ascii="Tahoma" w:hAnsi="Tahoma" w:cs="Tahoma"/>
          <w:lang w:val="nl-NL"/>
        </w:rPr>
      </w:pPr>
      <w:r w:rsidRPr="00C340AC">
        <w:rPr>
          <w:rFonts w:ascii="Tahoma" w:hAnsi="Tahoma" w:cs="Tahoma"/>
          <w:sz w:val="18"/>
          <w:szCs w:val="18"/>
          <w:lang w:val="nl-NL"/>
        </w:rPr>
        <w:t>De licenties voor desktop operating systems die worden verleend, zijn uitsluitend upgradelicenties. Licenties voor volledige desktop operating systems zijn niet beschikbaar. Elke desktopcomputer waarvoor u Windows 8 Pro Upgrade aanschaft en uitvoert, moet derhalve zijn voorzien van een licentie voor het uitvoeren van een van de hieronder vermelde kwalificerende operating systems.</w:t>
      </w:r>
    </w:p>
    <w:p w14:paraId="0EDFD36A" w14:textId="77777777" w:rsidR="00435C70" w:rsidRPr="00C340AC" w:rsidRDefault="00435C70" w:rsidP="00435C70">
      <w:pPr>
        <w:ind w:left="720"/>
        <w:rPr>
          <w:rFonts w:cs="Tahoma"/>
          <w:lang w:val="nl-NL"/>
        </w:rPr>
      </w:pPr>
    </w:p>
    <w:p w14:paraId="0EDFD36B" w14:textId="77777777" w:rsidR="00B24C9D" w:rsidRPr="00276F80" w:rsidRDefault="00B73A46" w:rsidP="009C2B6B">
      <w:pPr>
        <w:ind w:left="720"/>
        <w:rPr>
          <w:rFonts w:cs="Tahoma"/>
        </w:rPr>
      </w:pPr>
      <w:r w:rsidRPr="00276F80">
        <w:rPr>
          <w:rFonts w:cs="Tahoma"/>
          <w:szCs w:val="18"/>
          <w:u w:val="single"/>
        </w:rPr>
        <w:t>Regels voor kwalificerende operating systems</w:t>
      </w:r>
    </w:p>
    <w:p w14:paraId="0EDFD36C" w14:textId="77777777" w:rsidR="00B73A46" w:rsidRPr="00C340AC" w:rsidRDefault="00B73A46" w:rsidP="006911C3">
      <w:pPr>
        <w:numPr>
          <w:ilvl w:val="1"/>
          <w:numId w:val="82"/>
        </w:numPr>
        <w:spacing w:after="60"/>
        <w:ind w:left="1440"/>
        <w:rPr>
          <w:rFonts w:cs="Tahoma"/>
          <w:lang w:val="nl-NL"/>
        </w:rPr>
      </w:pPr>
      <w:r w:rsidRPr="00C340AC">
        <w:rPr>
          <w:rFonts w:cs="Tahoma"/>
          <w:szCs w:val="18"/>
          <w:lang w:val="nl-NL"/>
        </w:rPr>
        <w:t>Het kwalificerende OS moet zijn geïnstalleerd op het apparaat waaraan de VL-upgrade zal worden toegewezen.</w:t>
      </w:r>
    </w:p>
    <w:p w14:paraId="0EDFD36D" w14:textId="77777777" w:rsidR="00827F06" w:rsidRPr="00C340AC" w:rsidRDefault="00827F06" w:rsidP="006911C3">
      <w:pPr>
        <w:numPr>
          <w:ilvl w:val="2"/>
          <w:numId w:val="83"/>
        </w:numPr>
        <w:spacing w:after="60"/>
        <w:ind w:left="1980"/>
        <w:rPr>
          <w:rFonts w:cs="Tahoma"/>
          <w:lang w:val="nl-NL"/>
        </w:rPr>
      </w:pPr>
      <w:r w:rsidRPr="00C340AC">
        <w:rPr>
          <w:rFonts w:cs="Tahoma"/>
          <w:color w:val="000000"/>
          <w:lang w:val="nl-NL"/>
        </w:rPr>
        <w:t>Apple Macintosh is alleen een kwalificerend OS als dit vooraf is geïnstalleerd door de geautoriseerde fabrikant voorafgaande aan de aanvankelijke verkoop van de computer.</w:t>
      </w:r>
    </w:p>
    <w:p w14:paraId="0EDFD36E" w14:textId="77777777" w:rsidR="00B73A46" w:rsidRPr="00815859" w:rsidRDefault="00B73A46" w:rsidP="006911C3">
      <w:pPr>
        <w:numPr>
          <w:ilvl w:val="1"/>
          <w:numId w:val="84"/>
        </w:numPr>
        <w:spacing w:after="60"/>
        <w:ind w:left="1440"/>
        <w:rPr>
          <w:rFonts w:cs="Tahoma"/>
          <w:lang w:val="nl-NL"/>
        </w:rPr>
      </w:pPr>
      <w:r w:rsidRPr="00C340AC">
        <w:rPr>
          <w:rFonts w:cs="Tahoma"/>
          <w:szCs w:val="18"/>
          <w:lang w:val="nl-NL"/>
        </w:rPr>
        <w:t xml:space="preserve">Met uitzondering van hetgeen hieronder is bepaald dienen de klanten het kwalificerende Operating System van het apparaat te verwijderen om de VL Upgrade-licentie in gebruik te kunnen nemen. </w:t>
      </w:r>
    </w:p>
    <w:p w14:paraId="0EDFD36F" w14:textId="77777777" w:rsidR="00B31BB3" w:rsidRPr="00C340AC" w:rsidRDefault="00B73A46" w:rsidP="006911C3">
      <w:pPr>
        <w:numPr>
          <w:ilvl w:val="1"/>
          <w:numId w:val="84"/>
        </w:numPr>
        <w:spacing w:after="60"/>
        <w:ind w:left="1440"/>
        <w:rPr>
          <w:rFonts w:cs="Tahoma"/>
          <w:lang w:val="nl-NL"/>
        </w:rPr>
      </w:pPr>
      <w:r w:rsidRPr="00C340AC">
        <w:rPr>
          <w:rFonts w:cs="Tahoma"/>
          <w:szCs w:val="18"/>
          <w:lang w:val="nl-NL"/>
        </w:rPr>
        <w:t>Klanten die meer dan één gelicentieerd OS (met inbegrip van het kwalificerende OS) willen installeren en uitvoeren, kunnen Software Assurance verkrijgen voor hun VL Upgrade-licentie.</w:t>
      </w:r>
    </w:p>
    <w:p w14:paraId="0EDFD370" w14:textId="77777777" w:rsidR="00B73A46" w:rsidRPr="00C340AC" w:rsidRDefault="00B73A46" w:rsidP="006911C3">
      <w:pPr>
        <w:numPr>
          <w:ilvl w:val="1"/>
          <w:numId w:val="84"/>
        </w:numPr>
        <w:spacing w:after="60"/>
        <w:ind w:left="1440"/>
        <w:rPr>
          <w:rFonts w:cs="Tahoma"/>
          <w:lang w:val="nl-NL"/>
        </w:rPr>
      </w:pPr>
      <w:r w:rsidRPr="00C340AC">
        <w:rPr>
          <w:rFonts w:cs="Tahoma"/>
          <w:szCs w:val="18"/>
          <w:lang w:val="nl-NL"/>
        </w:rPr>
        <w:t xml:space="preserve">Klanten die beschikken over actieve Software Assurance-dekking hoeven het kwalificerende besturingssysteem niet te verwijderen en mogen het kwalificerende besturingssysteem en Windows 8 naast elkaar installeren en gebruiken. </w:t>
      </w:r>
    </w:p>
    <w:p w14:paraId="0EDFD371" w14:textId="77777777" w:rsidR="002512D3" w:rsidRPr="00C340AC" w:rsidRDefault="002512D3">
      <w:pPr>
        <w:rPr>
          <w:rFonts w:cs="Tahoma"/>
          <w:lang w:val="nl-NL"/>
        </w:rPr>
      </w:pPr>
    </w:p>
    <w:p w14:paraId="0EDFD372" w14:textId="77777777" w:rsidR="00B73A46" w:rsidRPr="00C340AC" w:rsidRDefault="00B73A46" w:rsidP="002A6416">
      <w:pPr>
        <w:pStyle w:val="EndnoteText"/>
        <w:ind w:left="770"/>
        <w:rPr>
          <w:rFonts w:ascii="Tahoma" w:hAnsi="Tahoma" w:cs="Tahoma"/>
          <w:lang w:val="nl-NL"/>
        </w:rPr>
      </w:pPr>
      <w:r w:rsidRPr="00C340AC">
        <w:rPr>
          <w:rFonts w:ascii="Tahoma" w:hAnsi="Tahoma" w:cs="Tahoma"/>
          <w:sz w:val="18"/>
          <w:szCs w:val="18"/>
          <w:lang w:val="nl-NL"/>
        </w:rPr>
        <w:t>De kwalificerende operating systems per programmatype zijn:</w:t>
      </w:r>
    </w:p>
    <w:p w14:paraId="0EDFD373" w14:textId="77777777" w:rsidR="00B73A46" w:rsidRPr="00C340AC" w:rsidRDefault="00B73A46" w:rsidP="00B73A46">
      <w:pPr>
        <w:pStyle w:val="EndnoteText"/>
        <w:rPr>
          <w:rFonts w:ascii="Tahoma" w:hAnsi="Tahoma" w:cs="Tahoma"/>
          <w:lang w:val="nl-NL"/>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279"/>
        <w:gridCol w:w="1279"/>
        <w:gridCol w:w="1220"/>
      </w:tblGrid>
      <w:tr w:rsidR="00290BBF" w:rsidRPr="00276F80" w14:paraId="0EDFD37A" w14:textId="77777777"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0EDFD374" w14:textId="77777777" w:rsidR="00B73A46" w:rsidRPr="00276F80" w:rsidRDefault="009B3FA2" w:rsidP="00026546">
            <w:pPr>
              <w:jc w:val="center"/>
              <w:rPr>
                <w:rFonts w:eastAsia="Calibri" w:cs="Tahoma"/>
                <w:b/>
                <w:bCs/>
                <w:szCs w:val="18"/>
              </w:rPr>
            </w:pPr>
            <w:r w:rsidRPr="00276F80">
              <w:rPr>
                <w:rFonts w:cs="Tahoma"/>
                <w:b/>
                <w:bCs/>
                <w:szCs w:val="18"/>
              </w:rPr>
              <w:t>Gekwalificeerde Besturingssystemen</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EDFD375" w14:textId="77777777" w:rsidR="00B73A46" w:rsidRPr="00276F80" w:rsidRDefault="00B73A46" w:rsidP="009B3FA2">
            <w:pPr>
              <w:jc w:val="center"/>
              <w:rPr>
                <w:rFonts w:eastAsia="Calibri" w:cs="Tahoma"/>
                <w:b/>
                <w:bCs/>
                <w:sz w:val="16"/>
                <w:szCs w:val="18"/>
              </w:rPr>
            </w:pPr>
            <w:r w:rsidRPr="00276F80">
              <w:rPr>
                <w:rFonts w:cs="Tahoma"/>
                <w:b/>
                <w:bCs/>
                <w:sz w:val="16"/>
                <w:szCs w:val="18"/>
              </w:rPr>
              <w:t>Nieuwe EA/</w:t>
            </w:r>
            <w:r w:rsidRPr="00276F80">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EDFD376" w14:textId="77777777" w:rsidR="00B73A46" w:rsidRPr="00276F80" w:rsidRDefault="00B73A46" w:rsidP="009B3FA2">
            <w:pPr>
              <w:jc w:val="center"/>
              <w:rPr>
                <w:rFonts w:eastAsia="Calibri" w:cs="Tahoma"/>
                <w:b/>
                <w:bCs/>
                <w:sz w:val="16"/>
                <w:szCs w:val="18"/>
              </w:rPr>
            </w:pPr>
            <w:r w:rsidRPr="00276F80">
              <w:rPr>
                <w:rFonts w:cs="Tahoma"/>
                <w:b/>
                <w:bCs/>
                <w:sz w:val="16"/>
                <w:szCs w:val="18"/>
              </w:rPr>
              <w:t>Bestaande EA/OV-CW</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EDFD377" w14:textId="77777777" w:rsidR="00B73A46" w:rsidRPr="00C340AC" w:rsidRDefault="00B73A46" w:rsidP="009B3FA2">
            <w:pPr>
              <w:jc w:val="center"/>
              <w:rPr>
                <w:rFonts w:eastAsia="Calibri" w:cs="Tahoma"/>
                <w:b/>
                <w:bCs/>
                <w:sz w:val="16"/>
                <w:szCs w:val="18"/>
                <w:lang w:val="nl-NL"/>
              </w:rPr>
            </w:pPr>
            <w:r w:rsidRPr="00C340AC">
              <w:rPr>
                <w:rFonts w:cs="Tahoma"/>
                <w:b/>
                <w:bCs/>
                <w:sz w:val="16"/>
                <w:szCs w:val="18"/>
                <w:lang w:val="nl-NL"/>
              </w:rPr>
              <w:t>Select (alle programma’s behalve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EDFD378" w14:textId="77777777" w:rsidR="00B73A46" w:rsidRPr="00C340AC" w:rsidRDefault="00B73A46" w:rsidP="001B15A5">
            <w:pPr>
              <w:jc w:val="center"/>
              <w:rPr>
                <w:rFonts w:eastAsia="Calibri" w:cs="Tahoma"/>
                <w:b/>
                <w:bCs/>
                <w:sz w:val="16"/>
                <w:szCs w:val="18"/>
                <w:lang w:val="nl-NL"/>
              </w:rPr>
            </w:pPr>
            <w:r w:rsidRPr="00C340AC">
              <w:rPr>
                <w:rFonts w:cs="Tahoma"/>
                <w:b/>
                <w:bCs/>
                <w:sz w:val="16"/>
                <w:szCs w:val="18"/>
                <w:lang w:val="nl-NL"/>
              </w:rPr>
              <w:t>Open (alle programma’s behalve Academic en Charity en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EDFD379" w14:textId="77777777" w:rsidR="00B73A46" w:rsidRPr="00276F80" w:rsidRDefault="00B73A46" w:rsidP="0050116B">
            <w:pPr>
              <w:jc w:val="center"/>
              <w:rPr>
                <w:rFonts w:eastAsia="Calibri" w:cs="Tahoma"/>
                <w:b/>
                <w:bCs/>
                <w:sz w:val="16"/>
                <w:szCs w:val="18"/>
              </w:rPr>
            </w:pPr>
            <w:r w:rsidRPr="00276F80">
              <w:rPr>
                <w:rFonts w:cs="Tahoma"/>
                <w:b/>
                <w:bCs/>
                <w:sz w:val="16"/>
                <w:szCs w:val="18"/>
              </w:rPr>
              <w:t>Academic en Charity</w:t>
            </w:r>
          </w:p>
        </w:tc>
      </w:tr>
      <w:tr w:rsidR="008643A3" w:rsidRPr="00276F80" w14:paraId="0EDFD38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EDFD37B" w14:textId="77777777" w:rsidR="008643A3" w:rsidRPr="00276F80" w:rsidRDefault="008643A3" w:rsidP="00713A6C">
            <w:pPr>
              <w:rPr>
                <w:rFonts w:cs="Tahoma"/>
                <w:b/>
                <w:bCs/>
                <w:szCs w:val="18"/>
              </w:rPr>
            </w:pPr>
            <w:r w:rsidRPr="00276F80">
              <w:rPr>
                <w:rFonts w:cs="Tahoma"/>
                <w:b/>
                <w:bCs/>
                <w:szCs w:val="18"/>
              </w:rPr>
              <w:t>Windows 8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7C" w14:textId="77777777" w:rsidR="008643A3" w:rsidRPr="00276F80"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7D" w14:textId="77777777" w:rsidR="008643A3" w:rsidRPr="00276F80"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7E" w14:textId="77777777" w:rsidR="008643A3" w:rsidRPr="00276F80"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7F" w14:textId="77777777" w:rsidR="008643A3" w:rsidRPr="00276F80"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80" w14:textId="77777777" w:rsidR="008643A3" w:rsidRPr="00276F80" w:rsidRDefault="008643A3" w:rsidP="00713A6C">
            <w:pPr>
              <w:jc w:val="center"/>
              <w:rPr>
                <w:rFonts w:cs="Tahoma"/>
                <w:szCs w:val="18"/>
              </w:rPr>
            </w:pPr>
          </w:p>
        </w:tc>
      </w:tr>
      <w:tr w:rsidR="008643A3" w:rsidRPr="00276F80" w14:paraId="0EDFD38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EDFD382" w14:textId="77777777" w:rsidR="008643A3" w:rsidRPr="00276F80" w:rsidRDefault="008643A3" w:rsidP="00EF7CDD">
            <w:pPr>
              <w:ind w:left="522"/>
              <w:rPr>
                <w:rFonts w:cs="Tahoma"/>
                <w:b/>
                <w:bCs/>
                <w:szCs w:val="18"/>
              </w:rPr>
            </w:pPr>
            <w:r w:rsidRPr="00276F8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83" w14:textId="77777777" w:rsidR="008643A3" w:rsidRPr="00276F80" w:rsidRDefault="006C2A69" w:rsidP="00713A6C">
            <w:pPr>
              <w:jc w:val="center"/>
              <w:rPr>
                <w:rFonts w:cs="Tahoma"/>
                <w:szCs w:val="18"/>
              </w:rPr>
            </w:pPr>
            <w:r w:rsidRPr="00276F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84" w14:textId="77777777" w:rsidR="008643A3" w:rsidRPr="00276F80" w:rsidRDefault="006C2A69" w:rsidP="00713A6C">
            <w:pPr>
              <w:jc w:val="center"/>
              <w:rPr>
                <w:rFonts w:cs="Tahoma"/>
                <w:szCs w:val="18"/>
              </w:rPr>
            </w:pPr>
            <w:r w:rsidRPr="00276F8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85" w14:textId="77777777" w:rsidR="008643A3" w:rsidRPr="00276F80" w:rsidRDefault="006C2A69" w:rsidP="00713A6C">
            <w:pPr>
              <w:jc w:val="center"/>
              <w:rPr>
                <w:rFonts w:cs="Tahoma"/>
                <w:szCs w:val="18"/>
              </w:rPr>
            </w:pPr>
            <w:r w:rsidRPr="00276F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86" w14:textId="77777777" w:rsidR="008643A3" w:rsidRPr="00276F80" w:rsidRDefault="006C2A69" w:rsidP="00713A6C">
            <w:pPr>
              <w:jc w:val="center"/>
              <w:rPr>
                <w:rFonts w:cs="Tahoma"/>
                <w:szCs w:val="18"/>
              </w:rPr>
            </w:pPr>
            <w:r w:rsidRPr="00276F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87" w14:textId="77777777" w:rsidR="008643A3" w:rsidRPr="00276F80" w:rsidRDefault="008335B9" w:rsidP="00713A6C">
            <w:pPr>
              <w:jc w:val="center"/>
              <w:rPr>
                <w:rFonts w:cs="Tahoma"/>
                <w:szCs w:val="18"/>
              </w:rPr>
            </w:pPr>
            <w:r w:rsidRPr="00276F80">
              <w:rPr>
                <w:rFonts w:cs="Tahoma"/>
                <w:szCs w:val="18"/>
              </w:rPr>
              <w:t>x</w:t>
            </w:r>
          </w:p>
        </w:tc>
      </w:tr>
      <w:tr w:rsidR="008643A3" w:rsidRPr="00276F80" w14:paraId="0EDFD38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EDFD389" w14:textId="77777777" w:rsidR="008643A3" w:rsidRPr="00276F80" w:rsidRDefault="006C2A69" w:rsidP="00394D71">
            <w:pPr>
              <w:ind w:left="522"/>
              <w:rPr>
                <w:rFonts w:cs="Tahoma"/>
                <w:b/>
                <w:bCs/>
                <w:szCs w:val="18"/>
              </w:rPr>
            </w:pPr>
            <w:r w:rsidRPr="00276F80">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8A" w14:textId="77777777" w:rsidR="008643A3" w:rsidRPr="00276F80" w:rsidRDefault="006C2A69" w:rsidP="00713A6C">
            <w:pPr>
              <w:jc w:val="center"/>
              <w:rPr>
                <w:rFonts w:cs="Tahoma"/>
                <w:szCs w:val="18"/>
              </w:rPr>
            </w:pPr>
            <w:r w:rsidRPr="00276F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8B" w14:textId="77777777" w:rsidR="008643A3" w:rsidRPr="00276F80" w:rsidRDefault="006C2A69" w:rsidP="00713A6C">
            <w:pPr>
              <w:jc w:val="center"/>
              <w:rPr>
                <w:rFonts w:cs="Tahoma"/>
                <w:szCs w:val="18"/>
              </w:rPr>
            </w:pPr>
            <w:r w:rsidRPr="00276F8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8C" w14:textId="77777777" w:rsidR="008643A3" w:rsidRPr="00276F80" w:rsidRDefault="006C2A69" w:rsidP="00713A6C">
            <w:pPr>
              <w:jc w:val="center"/>
              <w:rPr>
                <w:rFonts w:cs="Tahoma"/>
                <w:szCs w:val="18"/>
              </w:rPr>
            </w:pPr>
            <w:r w:rsidRPr="00276F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8D" w14:textId="77777777" w:rsidR="008643A3" w:rsidRPr="00276F80" w:rsidRDefault="006C2A69" w:rsidP="00713A6C">
            <w:pPr>
              <w:jc w:val="center"/>
              <w:rPr>
                <w:rFonts w:cs="Tahoma"/>
                <w:szCs w:val="18"/>
              </w:rPr>
            </w:pPr>
            <w:r w:rsidRPr="00276F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8E" w14:textId="77777777" w:rsidR="008643A3" w:rsidRPr="00276F80" w:rsidRDefault="008335B9" w:rsidP="00713A6C">
            <w:pPr>
              <w:jc w:val="center"/>
              <w:rPr>
                <w:rFonts w:cs="Tahoma"/>
                <w:szCs w:val="18"/>
              </w:rPr>
            </w:pPr>
            <w:r w:rsidRPr="00276F80">
              <w:rPr>
                <w:rFonts w:cs="Tahoma"/>
                <w:szCs w:val="18"/>
              </w:rPr>
              <w:t>x</w:t>
            </w:r>
          </w:p>
        </w:tc>
      </w:tr>
      <w:tr w:rsidR="008643A3" w:rsidRPr="00276F80" w14:paraId="0EDFD39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EDFD390" w14:textId="77777777" w:rsidR="008643A3" w:rsidRPr="00276F80" w:rsidRDefault="006C2A69" w:rsidP="00EF7CDD">
            <w:pPr>
              <w:ind w:left="522"/>
              <w:rPr>
                <w:rFonts w:cs="Tahoma"/>
                <w:b/>
                <w:bCs/>
                <w:szCs w:val="18"/>
              </w:rPr>
            </w:pPr>
            <w:r w:rsidRPr="00276F80">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91" w14:textId="77777777" w:rsidR="008643A3" w:rsidRPr="00276F80"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92" w14:textId="77777777" w:rsidR="008643A3" w:rsidRPr="00276F80"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93" w14:textId="77777777" w:rsidR="008643A3" w:rsidRPr="00276F80"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94" w14:textId="77777777" w:rsidR="008643A3" w:rsidRPr="00276F80"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95" w14:textId="77777777" w:rsidR="008643A3" w:rsidRPr="00276F80" w:rsidRDefault="006C2A69" w:rsidP="00713A6C">
            <w:pPr>
              <w:jc w:val="center"/>
              <w:rPr>
                <w:rFonts w:cs="Tahoma"/>
                <w:szCs w:val="18"/>
              </w:rPr>
            </w:pPr>
            <w:r w:rsidRPr="00276F80">
              <w:rPr>
                <w:rFonts w:cs="Tahoma"/>
                <w:szCs w:val="18"/>
              </w:rPr>
              <w:t>x</w:t>
            </w:r>
          </w:p>
        </w:tc>
      </w:tr>
      <w:tr w:rsidR="00EF7CDD" w:rsidRPr="00276F80" w14:paraId="0EDFD39D"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EDFD397" w14:textId="77777777" w:rsidR="00EF7CDD" w:rsidRPr="00276F80" w:rsidRDefault="00EF7CDD" w:rsidP="00EF7CDD">
            <w:pPr>
              <w:ind w:left="522"/>
              <w:rPr>
                <w:rFonts w:cs="Tahoma"/>
                <w:szCs w:val="18"/>
              </w:rPr>
            </w:pPr>
            <w:r w:rsidRPr="00276F80">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98" w14:textId="77777777" w:rsidR="00EF7CDD" w:rsidRPr="00276F80"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99" w14:textId="77777777" w:rsidR="00EF7CDD" w:rsidRPr="00276F80"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9A" w14:textId="77777777" w:rsidR="00EF7CDD" w:rsidRPr="00276F80"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9B" w14:textId="77777777" w:rsidR="00EF7CDD" w:rsidRPr="00276F80"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9C" w14:textId="77777777" w:rsidR="00EF7CDD" w:rsidRPr="00276F80" w:rsidRDefault="00EF7CDD" w:rsidP="00713A6C">
            <w:pPr>
              <w:jc w:val="center"/>
              <w:rPr>
                <w:rFonts w:cs="Tahoma"/>
                <w:szCs w:val="18"/>
              </w:rPr>
            </w:pPr>
            <w:r w:rsidRPr="00276F80">
              <w:rPr>
                <w:rFonts w:cs="Tahoma"/>
                <w:szCs w:val="18"/>
              </w:rPr>
              <w:t>x</w:t>
            </w:r>
          </w:p>
        </w:tc>
      </w:tr>
      <w:tr w:rsidR="00290BBF" w:rsidRPr="00276F80" w14:paraId="0EDFD3A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39E" w14:textId="77777777" w:rsidR="00B73A46" w:rsidRPr="00276F80" w:rsidRDefault="00B73A46" w:rsidP="00713A6C">
            <w:pPr>
              <w:rPr>
                <w:rFonts w:eastAsia="Calibri" w:cs="Tahoma"/>
                <w:b/>
                <w:bCs/>
                <w:szCs w:val="18"/>
              </w:rPr>
            </w:pPr>
            <w:r w:rsidRPr="00276F80">
              <w:rPr>
                <w:rFonts w:cs="Tahoma"/>
                <w:b/>
                <w:bCs/>
                <w:szCs w:val="18"/>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9F" w14:textId="77777777" w:rsidR="00B73A46" w:rsidRPr="00276F80" w:rsidRDefault="00B73A46" w:rsidP="00713A6C">
            <w:pPr>
              <w:jc w:val="center"/>
              <w:rPr>
                <w:rFonts w:eastAsia="Calibri" w:cs="Tahoma"/>
                <w:szCs w:val="18"/>
              </w:rPr>
            </w:pPr>
            <w:r w:rsidRPr="00276F8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A0" w14:textId="77777777" w:rsidR="00B73A46" w:rsidRPr="00276F80" w:rsidRDefault="00B73A46" w:rsidP="00713A6C">
            <w:pPr>
              <w:jc w:val="center"/>
              <w:rPr>
                <w:rFonts w:eastAsia="Calibri" w:cs="Tahoma"/>
                <w:szCs w:val="18"/>
              </w:rPr>
            </w:pPr>
            <w:r w:rsidRPr="00276F80">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A1" w14:textId="77777777" w:rsidR="00B73A46" w:rsidRPr="00276F80" w:rsidRDefault="00B73A46" w:rsidP="00713A6C">
            <w:pPr>
              <w:jc w:val="center"/>
              <w:rPr>
                <w:rFonts w:eastAsia="Calibri" w:cs="Tahoma"/>
                <w:szCs w:val="18"/>
              </w:rPr>
            </w:pPr>
            <w:r w:rsidRPr="00276F8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A2" w14:textId="77777777" w:rsidR="00B73A46" w:rsidRPr="00276F80" w:rsidRDefault="00B73A46" w:rsidP="00713A6C">
            <w:pPr>
              <w:jc w:val="center"/>
              <w:rPr>
                <w:rFonts w:eastAsia="Calibri" w:cs="Tahoma"/>
                <w:szCs w:val="18"/>
              </w:rPr>
            </w:pPr>
            <w:r w:rsidRPr="00276F8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A3" w14:textId="77777777" w:rsidR="00B73A46" w:rsidRPr="00276F80" w:rsidRDefault="00B73A46" w:rsidP="00713A6C">
            <w:pPr>
              <w:jc w:val="center"/>
              <w:rPr>
                <w:rFonts w:eastAsia="Calibri" w:cs="Tahoma"/>
                <w:szCs w:val="18"/>
              </w:rPr>
            </w:pPr>
            <w:r w:rsidRPr="00276F80">
              <w:rPr>
                <w:rFonts w:cs="Tahoma"/>
                <w:szCs w:val="18"/>
              </w:rPr>
              <w:t> </w:t>
            </w:r>
          </w:p>
        </w:tc>
      </w:tr>
      <w:tr w:rsidR="00290BBF" w:rsidRPr="00276F80" w14:paraId="0EDFD3AB"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3A5" w14:textId="77777777" w:rsidR="00B73A46" w:rsidRPr="00276F80" w:rsidRDefault="00B73A46" w:rsidP="00713A6C">
            <w:pPr>
              <w:ind w:firstLine="540"/>
              <w:rPr>
                <w:rFonts w:eastAsia="Calibri" w:cs="Tahoma"/>
                <w:szCs w:val="18"/>
              </w:rPr>
            </w:pPr>
            <w:r w:rsidRPr="00276F8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A6" w14:textId="77777777" w:rsidR="00B73A46" w:rsidRPr="00276F80" w:rsidRDefault="00B73A46" w:rsidP="00713A6C">
            <w:pPr>
              <w:jc w:val="center"/>
              <w:rPr>
                <w:rFonts w:eastAsia="Calibri" w:cs="Tahoma"/>
                <w:szCs w:val="18"/>
              </w:rPr>
            </w:pPr>
            <w:r w:rsidRPr="00276F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A7" w14:textId="77777777" w:rsidR="00B73A46" w:rsidRPr="00276F80" w:rsidRDefault="00B73A46" w:rsidP="00713A6C">
            <w:pPr>
              <w:jc w:val="center"/>
              <w:rPr>
                <w:rFonts w:eastAsia="Calibri" w:cs="Tahoma"/>
                <w:szCs w:val="18"/>
              </w:rPr>
            </w:pPr>
            <w:r w:rsidRPr="00276F8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A8" w14:textId="77777777" w:rsidR="00B73A46" w:rsidRPr="00276F80" w:rsidRDefault="00B73A46" w:rsidP="00713A6C">
            <w:pPr>
              <w:jc w:val="center"/>
              <w:rPr>
                <w:rFonts w:eastAsia="Calibri" w:cs="Tahoma"/>
                <w:szCs w:val="18"/>
              </w:rPr>
            </w:pPr>
            <w:r w:rsidRPr="00276F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A9" w14:textId="77777777" w:rsidR="00B73A46" w:rsidRPr="00276F80" w:rsidRDefault="00B73A46" w:rsidP="00713A6C">
            <w:pPr>
              <w:jc w:val="center"/>
              <w:rPr>
                <w:rFonts w:eastAsia="Calibri" w:cs="Tahoma"/>
                <w:szCs w:val="18"/>
              </w:rPr>
            </w:pPr>
            <w:r w:rsidRPr="00276F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AA" w14:textId="77777777" w:rsidR="00B73A46" w:rsidRPr="00276F80" w:rsidRDefault="00B73A46" w:rsidP="00713A6C">
            <w:pPr>
              <w:jc w:val="center"/>
              <w:rPr>
                <w:rFonts w:eastAsia="Calibri" w:cs="Tahoma"/>
                <w:szCs w:val="18"/>
              </w:rPr>
            </w:pPr>
            <w:r w:rsidRPr="00276F80">
              <w:rPr>
                <w:rFonts w:cs="Tahoma"/>
                <w:szCs w:val="18"/>
              </w:rPr>
              <w:t>x</w:t>
            </w:r>
          </w:p>
        </w:tc>
      </w:tr>
      <w:tr w:rsidR="00290BBF" w:rsidRPr="00276F80" w14:paraId="0EDFD3B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3AC" w14:textId="77777777" w:rsidR="00B73A46" w:rsidRPr="00276F80" w:rsidRDefault="00B73A46" w:rsidP="00D47417">
            <w:pPr>
              <w:ind w:left="522" w:firstLine="18"/>
              <w:rPr>
                <w:rFonts w:eastAsia="Calibri" w:cs="Tahoma"/>
                <w:szCs w:val="18"/>
              </w:rPr>
            </w:pPr>
            <w:r w:rsidRPr="00276F80">
              <w:rPr>
                <w:rFonts w:cs="Tahoma"/>
                <w:szCs w:val="18"/>
              </w:rPr>
              <w:t>Professional (N, K, KN, schijfloos)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AD" w14:textId="77777777" w:rsidR="00B73A46" w:rsidRPr="00276F80" w:rsidRDefault="00B73A46" w:rsidP="00713A6C">
            <w:pPr>
              <w:jc w:val="center"/>
              <w:rPr>
                <w:rFonts w:eastAsia="Calibri" w:cs="Tahoma"/>
                <w:szCs w:val="18"/>
              </w:rPr>
            </w:pPr>
            <w:r w:rsidRPr="00276F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AE" w14:textId="77777777" w:rsidR="00B73A46" w:rsidRPr="00276F80" w:rsidRDefault="00B73A46" w:rsidP="00713A6C">
            <w:pPr>
              <w:jc w:val="center"/>
              <w:rPr>
                <w:rFonts w:eastAsia="Calibri" w:cs="Tahoma"/>
                <w:szCs w:val="18"/>
              </w:rPr>
            </w:pPr>
            <w:r w:rsidRPr="00276F8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AF" w14:textId="77777777" w:rsidR="00B73A46" w:rsidRPr="00276F80" w:rsidRDefault="00B73A46" w:rsidP="00713A6C">
            <w:pPr>
              <w:jc w:val="center"/>
              <w:rPr>
                <w:rFonts w:eastAsia="Calibri" w:cs="Tahoma"/>
                <w:szCs w:val="18"/>
              </w:rPr>
            </w:pPr>
            <w:r w:rsidRPr="00276F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B0" w14:textId="77777777" w:rsidR="00B73A46" w:rsidRPr="00276F80" w:rsidRDefault="00B73A46" w:rsidP="00713A6C">
            <w:pPr>
              <w:jc w:val="center"/>
              <w:rPr>
                <w:rFonts w:eastAsia="Calibri" w:cs="Tahoma"/>
                <w:szCs w:val="18"/>
              </w:rPr>
            </w:pPr>
            <w:r w:rsidRPr="00276F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B1" w14:textId="77777777" w:rsidR="00B73A46" w:rsidRPr="00276F80" w:rsidRDefault="00B73A46" w:rsidP="00713A6C">
            <w:pPr>
              <w:jc w:val="center"/>
              <w:rPr>
                <w:rFonts w:eastAsia="Calibri" w:cs="Tahoma"/>
                <w:szCs w:val="18"/>
              </w:rPr>
            </w:pPr>
            <w:r w:rsidRPr="00276F80">
              <w:rPr>
                <w:rFonts w:cs="Tahoma"/>
                <w:szCs w:val="18"/>
              </w:rPr>
              <w:t>x</w:t>
            </w:r>
          </w:p>
        </w:tc>
      </w:tr>
      <w:tr w:rsidR="00290BBF" w:rsidRPr="00276F80" w14:paraId="0EDFD3B9"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3B3" w14:textId="77777777" w:rsidR="00B73A46" w:rsidRPr="00276F80" w:rsidRDefault="00B73A46" w:rsidP="00713A6C">
            <w:pPr>
              <w:ind w:firstLine="540"/>
              <w:rPr>
                <w:rFonts w:eastAsia="Calibri" w:cs="Tahoma"/>
                <w:szCs w:val="18"/>
              </w:rPr>
            </w:pPr>
            <w:r w:rsidRPr="00276F80">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B4" w14:textId="77777777" w:rsidR="00B73A46" w:rsidRPr="00276F80" w:rsidRDefault="00B73A46" w:rsidP="00713A6C">
            <w:pPr>
              <w:jc w:val="center"/>
              <w:rPr>
                <w:rFonts w:eastAsia="Calibri" w:cs="Tahoma"/>
                <w:szCs w:val="18"/>
              </w:rPr>
            </w:pPr>
            <w:r w:rsidRPr="00276F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B5" w14:textId="77777777" w:rsidR="00B73A46" w:rsidRPr="00276F80" w:rsidRDefault="00B73A46" w:rsidP="00713A6C">
            <w:pPr>
              <w:jc w:val="center"/>
              <w:rPr>
                <w:rFonts w:eastAsia="Calibri" w:cs="Tahoma"/>
                <w:szCs w:val="18"/>
              </w:rPr>
            </w:pPr>
            <w:r w:rsidRPr="00276F8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B6" w14:textId="77777777" w:rsidR="00B73A46" w:rsidRPr="00276F80" w:rsidRDefault="00B73A46" w:rsidP="00713A6C">
            <w:pPr>
              <w:jc w:val="center"/>
              <w:rPr>
                <w:rFonts w:eastAsia="Calibri" w:cs="Tahoma"/>
                <w:szCs w:val="18"/>
              </w:rPr>
            </w:pPr>
            <w:r w:rsidRPr="00276F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B7" w14:textId="77777777" w:rsidR="00B73A46" w:rsidRPr="00276F80" w:rsidRDefault="00B73A46" w:rsidP="00713A6C">
            <w:pPr>
              <w:jc w:val="center"/>
              <w:rPr>
                <w:rFonts w:eastAsia="Calibri" w:cs="Tahoma"/>
                <w:szCs w:val="18"/>
              </w:rPr>
            </w:pPr>
            <w:r w:rsidRPr="00276F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B8" w14:textId="77777777" w:rsidR="00B73A46" w:rsidRPr="00276F80" w:rsidRDefault="00B73A46" w:rsidP="00713A6C">
            <w:pPr>
              <w:jc w:val="center"/>
              <w:rPr>
                <w:rFonts w:eastAsia="Calibri" w:cs="Tahoma"/>
                <w:szCs w:val="18"/>
              </w:rPr>
            </w:pPr>
            <w:r w:rsidRPr="00276F80">
              <w:rPr>
                <w:rFonts w:cs="Tahoma"/>
                <w:szCs w:val="18"/>
              </w:rPr>
              <w:t>x</w:t>
            </w:r>
          </w:p>
        </w:tc>
      </w:tr>
      <w:tr w:rsidR="00290BBF" w:rsidRPr="00276F80" w14:paraId="0EDFD3C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3BA" w14:textId="77777777" w:rsidR="00B73A46" w:rsidRPr="00276F80" w:rsidRDefault="00B73A46" w:rsidP="00713A6C">
            <w:pPr>
              <w:ind w:firstLine="540"/>
              <w:rPr>
                <w:rFonts w:eastAsia="Calibri" w:cs="Tahoma"/>
                <w:szCs w:val="18"/>
              </w:rPr>
            </w:pPr>
            <w:r w:rsidRPr="00276F80">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BB" w14:textId="77777777" w:rsidR="00B73A46" w:rsidRPr="00276F80" w:rsidRDefault="00B73A46" w:rsidP="00713A6C">
            <w:pPr>
              <w:jc w:val="center"/>
              <w:rPr>
                <w:rFonts w:eastAsia="Calibri" w:cs="Tahoma"/>
                <w:szCs w:val="18"/>
              </w:rPr>
            </w:pPr>
            <w:r w:rsidRPr="00276F8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BC" w14:textId="77777777" w:rsidR="00B73A46" w:rsidRPr="00276F80" w:rsidRDefault="00B73A46" w:rsidP="00713A6C">
            <w:pPr>
              <w:jc w:val="center"/>
              <w:rPr>
                <w:rFonts w:eastAsia="Calibri" w:cs="Tahoma"/>
                <w:szCs w:val="18"/>
              </w:rPr>
            </w:pPr>
            <w:r w:rsidRPr="00276F80">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BD" w14:textId="77777777" w:rsidR="00B73A46" w:rsidRPr="00276F80" w:rsidRDefault="00B73A46" w:rsidP="00713A6C">
            <w:pPr>
              <w:jc w:val="center"/>
              <w:rPr>
                <w:rFonts w:eastAsia="Calibri" w:cs="Tahoma"/>
                <w:szCs w:val="18"/>
              </w:rPr>
            </w:pPr>
            <w:r w:rsidRPr="00276F8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BE" w14:textId="77777777" w:rsidR="00B73A46" w:rsidRPr="00276F80" w:rsidRDefault="00B73A46" w:rsidP="00713A6C">
            <w:pPr>
              <w:jc w:val="center"/>
              <w:rPr>
                <w:rFonts w:eastAsia="Calibri" w:cs="Tahoma"/>
                <w:szCs w:val="18"/>
              </w:rPr>
            </w:pPr>
            <w:r w:rsidRPr="00276F8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BF" w14:textId="77777777" w:rsidR="00B73A46" w:rsidRPr="00276F80" w:rsidRDefault="00B73A46" w:rsidP="00713A6C">
            <w:pPr>
              <w:jc w:val="center"/>
              <w:rPr>
                <w:rFonts w:eastAsia="Calibri" w:cs="Tahoma"/>
                <w:szCs w:val="18"/>
              </w:rPr>
            </w:pPr>
            <w:r w:rsidRPr="00276F80">
              <w:rPr>
                <w:rFonts w:cs="Tahoma"/>
                <w:szCs w:val="18"/>
              </w:rPr>
              <w:t>x</w:t>
            </w:r>
          </w:p>
        </w:tc>
      </w:tr>
      <w:tr w:rsidR="00290BBF" w:rsidRPr="00276F80" w14:paraId="0EDFD3C7"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3C1" w14:textId="77777777" w:rsidR="00B73A46" w:rsidRPr="00276F80" w:rsidRDefault="00B73A46" w:rsidP="00713A6C">
            <w:pPr>
              <w:ind w:firstLine="540"/>
              <w:rPr>
                <w:rFonts w:eastAsia="Calibri" w:cs="Tahoma"/>
                <w:szCs w:val="18"/>
              </w:rPr>
            </w:pPr>
            <w:r w:rsidRPr="00276F80">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C2" w14:textId="77777777" w:rsidR="00B73A46" w:rsidRPr="00276F80" w:rsidRDefault="00B73A46" w:rsidP="00713A6C">
            <w:pPr>
              <w:jc w:val="center"/>
              <w:rPr>
                <w:rFonts w:eastAsia="Calibri" w:cs="Tahoma"/>
                <w:szCs w:val="18"/>
              </w:rPr>
            </w:pPr>
            <w:r w:rsidRPr="00276F8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C3" w14:textId="77777777" w:rsidR="00B73A46" w:rsidRPr="00276F80" w:rsidRDefault="00B73A46" w:rsidP="00713A6C">
            <w:pPr>
              <w:jc w:val="center"/>
              <w:rPr>
                <w:rFonts w:eastAsia="Calibri" w:cs="Tahoma"/>
                <w:szCs w:val="18"/>
              </w:rPr>
            </w:pPr>
            <w:r w:rsidRPr="00276F80">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C4" w14:textId="77777777" w:rsidR="00B73A46" w:rsidRPr="00276F80" w:rsidRDefault="00B73A46" w:rsidP="00713A6C">
            <w:pPr>
              <w:jc w:val="center"/>
              <w:rPr>
                <w:rFonts w:eastAsia="Calibri" w:cs="Tahoma"/>
                <w:szCs w:val="18"/>
              </w:rPr>
            </w:pPr>
            <w:r w:rsidRPr="00276F8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C5" w14:textId="77777777" w:rsidR="00B73A46" w:rsidRPr="00276F80" w:rsidRDefault="00B73A46" w:rsidP="00713A6C">
            <w:pPr>
              <w:jc w:val="center"/>
              <w:rPr>
                <w:rFonts w:eastAsia="Calibri" w:cs="Tahoma"/>
                <w:szCs w:val="18"/>
              </w:rPr>
            </w:pPr>
            <w:r w:rsidRPr="00276F8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C6" w14:textId="77777777" w:rsidR="00B73A46" w:rsidRPr="00276F80" w:rsidRDefault="00B73A46" w:rsidP="00713A6C">
            <w:pPr>
              <w:jc w:val="center"/>
              <w:rPr>
                <w:rFonts w:eastAsia="Calibri" w:cs="Tahoma"/>
                <w:szCs w:val="18"/>
              </w:rPr>
            </w:pPr>
            <w:r w:rsidRPr="00276F80">
              <w:rPr>
                <w:rFonts w:cs="Tahoma"/>
                <w:szCs w:val="18"/>
              </w:rPr>
              <w:t>x</w:t>
            </w:r>
          </w:p>
        </w:tc>
      </w:tr>
      <w:tr w:rsidR="00290BBF" w:rsidRPr="00276F80" w14:paraId="0EDFD3C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3C8" w14:textId="77777777" w:rsidR="00B73A46" w:rsidRPr="00276F80" w:rsidRDefault="00B73A46" w:rsidP="00EF7CDD">
            <w:pPr>
              <w:ind w:left="522"/>
              <w:rPr>
                <w:rFonts w:eastAsia="Calibri" w:cs="Tahoma"/>
                <w:szCs w:val="18"/>
              </w:rPr>
            </w:pPr>
            <w:r w:rsidRPr="00276F80">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C9" w14:textId="77777777" w:rsidR="00B73A46" w:rsidRPr="00276F80"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CA" w14:textId="77777777" w:rsidR="00B73A46" w:rsidRPr="00276F8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CB" w14:textId="77777777" w:rsidR="00B73A46" w:rsidRPr="00276F80"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CC" w14:textId="77777777" w:rsidR="00B73A46" w:rsidRPr="00276F80"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CD" w14:textId="77777777" w:rsidR="00B73A46" w:rsidRPr="00276F80" w:rsidRDefault="00B73A46" w:rsidP="00713A6C">
            <w:pPr>
              <w:jc w:val="center"/>
              <w:rPr>
                <w:rFonts w:eastAsia="Calibri" w:cs="Tahoma"/>
                <w:szCs w:val="18"/>
              </w:rPr>
            </w:pPr>
            <w:r w:rsidRPr="00276F80">
              <w:rPr>
                <w:rFonts w:cs="Tahoma"/>
                <w:szCs w:val="18"/>
              </w:rPr>
              <w:t>x</w:t>
            </w:r>
          </w:p>
        </w:tc>
      </w:tr>
      <w:tr w:rsidR="00290BBF" w:rsidRPr="00276F80" w14:paraId="0EDFD3D5"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3CF" w14:textId="77777777" w:rsidR="00B73A46" w:rsidRPr="00276F80" w:rsidRDefault="00B73A46" w:rsidP="00713A6C">
            <w:pPr>
              <w:rPr>
                <w:rFonts w:eastAsia="Calibri" w:cs="Tahoma"/>
                <w:b/>
                <w:bCs/>
                <w:szCs w:val="18"/>
              </w:rPr>
            </w:pPr>
            <w:r w:rsidRPr="00276F80">
              <w:rPr>
                <w:rFonts w:cs="Tahoma"/>
                <w:b/>
                <w:bCs/>
                <w:szCs w:val="18"/>
              </w:rPr>
              <w:t xml:space="preserve">Windows Vista </w:t>
            </w:r>
            <w:r w:rsidR="00815859">
              <w:rPr>
                <w:rFonts w:cs="Tahoma"/>
                <w:b/>
                <w:bCs/>
                <w:szCs w:val="18"/>
              </w:rPr>
              <w:br/>
            </w:r>
            <w:r w:rsidRPr="00276F80">
              <w:rPr>
                <w:rFonts w:cs="Tahoma"/>
                <w:b/>
                <w:bCs/>
                <w:szCs w:val="18"/>
              </w:rPr>
              <w:t>(32-bits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D0" w14:textId="77777777" w:rsidR="00B73A46" w:rsidRPr="00276F80" w:rsidRDefault="00B73A46" w:rsidP="00713A6C">
            <w:pPr>
              <w:jc w:val="center"/>
              <w:rPr>
                <w:rFonts w:eastAsia="Calibri" w:cs="Tahoma"/>
                <w:szCs w:val="18"/>
              </w:rPr>
            </w:pPr>
            <w:r w:rsidRPr="00276F8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D1" w14:textId="77777777" w:rsidR="00B73A46" w:rsidRPr="00276F80" w:rsidRDefault="00B73A46" w:rsidP="00713A6C">
            <w:pPr>
              <w:jc w:val="center"/>
              <w:rPr>
                <w:rFonts w:eastAsia="Calibri" w:cs="Tahoma"/>
                <w:szCs w:val="18"/>
              </w:rPr>
            </w:pPr>
            <w:r w:rsidRPr="00276F80">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D2" w14:textId="77777777" w:rsidR="00B73A46" w:rsidRPr="00276F80" w:rsidRDefault="00B73A46" w:rsidP="00713A6C">
            <w:pPr>
              <w:jc w:val="center"/>
              <w:rPr>
                <w:rFonts w:eastAsia="Calibri" w:cs="Tahoma"/>
                <w:szCs w:val="18"/>
              </w:rPr>
            </w:pPr>
            <w:r w:rsidRPr="00276F8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D3" w14:textId="77777777" w:rsidR="00B73A46" w:rsidRPr="00276F80" w:rsidRDefault="00B73A46" w:rsidP="00713A6C">
            <w:pPr>
              <w:jc w:val="center"/>
              <w:rPr>
                <w:rFonts w:eastAsia="Calibri" w:cs="Tahoma"/>
                <w:szCs w:val="18"/>
              </w:rPr>
            </w:pPr>
            <w:r w:rsidRPr="00276F8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D4" w14:textId="77777777" w:rsidR="00B73A46" w:rsidRPr="00276F80" w:rsidRDefault="00B73A46" w:rsidP="00713A6C">
            <w:pPr>
              <w:jc w:val="center"/>
              <w:rPr>
                <w:rFonts w:eastAsia="Calibri" w:cs="Tahoma"/>
                <w:szCs w:val="18"/>
              </w:rPr>
            </w:pPr>
            <w:r w:rsidRPr="00276F80">
              <w:rPr>
                <w:rFonts w:cs="Tahoma"/>
                <w:szCs w:val="18"/>
              </w:rPr>
              <w:t> </w:t>
            </w:r>
          </w:p>
        </w:tc>
      </w:tr>
      <w:tr w:rsidR="00290BBF" w:rsidRPr="00276F80" w14:paraId="0EDFD3D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3D6" w14:textId="77777777" w:rsidR="00B73A46" w:rsidRPr="00276F80" w:rsidRDefault="00B73A46" w:rsidP="00713A6C">
            <w:pPr>
              <w:ind w:firstLine="540"/>
              <w:rPr>
                <w:rFonts w:eastAsia="Calibri" w:cs="Tahoma"/>
                <w:szCs w:val="18"/>
              </w:rPr>
            </w:pPr>
            <w:r w:rsidRPr="00276F8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D7" w14:textId="77777777" w:rsidR="00B73A46" w:rsidRPr="00276F80" w:rsidRDefault="00B73A46" w:rsidP="00713A6C">
            <w:pPr>
              <w:jc w:val="center"/>
              <w:rPr>
                <w:rFonts w:eastAsia="Calibri" w:cs="Tahoma"/>
                <w:szCs w:val="18"/>
              </w:rPr>
            </w:pPr>
            <w:r w:rsidRPr="00276F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D8" w14:textId="77777777" w:rsidR="00B73A46" w:rsidRPr="00276F8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D9" w14:textId="77777777" w:rsidR="00B73A46" w:rsidRPr="00276F80" w:rsidRDefault="00B73A46" w:rsidP="00713A6C">
            <w:pPr>
              <w:jc w:val="center"/>
              <w:rPr>
                <w:rFonts w:eastAsia="Calibri" w:cs="Tahoma"/>
                <w:szCs w:val="18"/>
              </w:rPr>
            </w:pPr>
            <w:r w:rsidRPr="00276F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DA" w14:textId="77777777" w:rsidR="00B73A46" w:rsidRPr="00276F80" w:rsidRDefault="00B73A46" w:rsidP="00713A6C">
            <w:pPr>
              <w:jc w:val="center"/>
              <w:rPr>
                <w:rFonts w:eastAsia="Calibri" w:cs="Tahoma"/>
                <w:szCs w:val="18"/>
              </w:rPr>
            </w:pPr>
            <w:r w:rsidRPr="00276F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DB" w14:textId="77777777" w:rsidR="00B73A46" w:rsidRPr="00276F80" w:rsidRDefault="00B73A46" w:rsidP="00713A6C">
            <w:pPr>
              <w:jc w:val="center"/>
              <w:rPr>
                <w:rFonts w:eastAsia="Calibri" w:cs="Tahoma"/>
                <w:szCs w:val="18"/>
              </w:rPr>
            </w:pPr>
            <w:r w:rsidRPr="00276F80">
              <w:rPr>
                <w:rFonts w:cs="Tahoma"/>
                <w:szCs w:val="18"/>
              </w:rPr>
              <w:t>x</w:t>
            </w:r>
          </w:p>
        </w:tc>
      </w:tr>
      <w:tr w:rsidR="00290BBF" w:rsidRPr="00276F80" w14:paraId="0EDFD3E3"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3DD" w14:textId="77777777" w:rsidR="00B73A46" w:rsidRPr="00276F80" w:rsidRDefault="00B73A46" w:rsidP="00713A6C">
            <w:pPr>
              <w:ind w:firstLine="540"/>
              <w:rPr>
                <w:rFonts w:eastAsia="Calibri" w:cs="Tahoma"/>
                <w:szCs w:val="18"/>
              </w:rPr>
            </w:pPr>
            <w:r w:rsidRPr="00276F80">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DE" w14:textId="77777777" w:rsidR="00B73A46" w:rsidRPr="00276F80" w:rsidRDefault="00B73A46" w:rsidP="00713A6C">
            <w:pPr>
              <w:jc w:val="center"/>
              <w:rPr>
                <w:rFonts w:eastAsia="Calibri" w:cs="Tahoma"/>
                <w:szCs w:val="18"/>
              </w:rPr>
            </w:pPr>
            <w:r w:rsidRPr="00276F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DF" w14:textId="77777777" w:rsidR="00B73A46" w:rsidRPr="00276F8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E0" w14:textId="77777777" w:rsidR="00B73A46" w:rsidRPr="00276F80" w:rsidRDefault="00B73A46" w:rsidP="00713A6C">
            <w:pPr>
              <w:jc w:val="center"/>
              <w:rPr>
                <w:rFonts w:eastAsia="Calibri" w:cs="Tahoma"/>
                <w:szCs w:val="18"/>
              </w:rPr>
            </w:pPr>
            <w:r w:rsidRPr="00276F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E1" w14:textId="77777777" w:rsidR="00B73A46" w:rsidRPr="00276F80" w:rsidRDefault="00B73A46" w:rsidP="00713A6C">
            <w:pPr>
              <w:jc w:val="center"/>
              <w:rPr>
                <w:rFonts w:eastAsia="Calibri" w:cs="Tahoma"/>
                <w:szCs w:val="18"/>
              </w:rPr>
            </w:pPr>
            <w:r w:rsidRPr="00276F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E2" w14:textId="77777777" w:rsidR="00B73A46" w:rsidRPr="00276F80" w:rsidRDefault="00B73A46" w:rsidP="00713A6C">
            <w:pPr>
              <w:jc w:val="center"/>
              <w:rPr>
                <w:rFonts w:eastAsia="Calibri" w:cs="Tahoma"/>
                <w:szCs w:val="18"/>
              </w:rPr>
            </w:pPr>
            <w:r w:rsidRPr="00276F80">
              <w:rPr>
                <w:rFonts w:cs="Tahoma"/>
                <w:szCs w:val="18"/>
              </w:rPr>
              <w:t>x</w:t>
            </w:r>
          </w:p>
        </w:tc>
      </w:tr>
      <w:tr w:rsidR="00290BBF" w:rsidRPr="00276F80" w14:paraId="0EDFD3E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3E4" w14:textId="77777777" w:rsidR="00B73A46" w:rsidRPr="00276F80" w:rsidRDefault="00B73A46" w:rsidP="00713A6C">
            <w:pPr>
              <w:ind w:firstLine="540"/>
              <w:rPr>
                <w:rFonts w:eastAsia="Calibri" w:cs="Tahoma"/>
                <w:szCs w:val="18"/>
              </w:rPr>
            </w:pPr>
            <w:r w:rsidRPr="00276F80">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E5" w14:textId="77777777" w:rsidR="00B73A46" w:rsidRPr="00276F80" w:rsidRDefault="00B73A46" w:rsidP="00713A6C">
            <w:pPr>
              <w:jc w:val="center"/>
              <w:rPr>
                <w:rFonts w:eastAsia="Calibri" w:cs="Tahoma"/>
                <w:szCs w:val="18"/>
              </w:rPr>
            </w:pPr>
            <w:r w:rsidRPr="00276F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E6" w14:textId="77777777" w:rsidR="00B73A46" w:rsidRPr="00276F8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E7" w14:textId="77777777" w:rsidR="00B73A46" w:rsidRPr="00276F80" w:rsidRDefault="00B73A46" w:rsidP="00713A6C">
            <w:pPr>
              <w:jc w:val="center"/>
              <w:rPr>
                <w:rFonts w:eastAsia="Calibri" w:cs="Tahoma"/>
                <w:szCs w:val="18"/>
              </w:rPr>
            </w:pPr>
            <w:r w:rsidRPr="00276F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E8" w14:textId="77777777" w:rsidR="00B73A46" w:rsidRPr="00276F80" w:rsidRDefault="00B73A46" w:rsidP="00713A6C">
            <w:pPr>
              <w:jc w:val="center"/>
              <w:rPr>
                <w:rFonts w:eastAsia="Calibri" w:cs="Tahoma"/>
                <w:szCs w:val="18"/>
              </w:rPr>
            </w:pPr>
            <w:r w:rsidRPr="00276F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E9" w14:textId="77777777" w:rsidR="00B73A46" w:rsidRPr="00276F80" w:rsidRDefault="00B73A46" w:rsidP="00713A6C">
            <w:pPr>
              <w:jc w:val="center"/>
              <w:rPr>
                <w:rFonts w:eastAsia="Calibri" w:cs="Tahoma"/>
                <w:szCs w:val="18"/>
              </w:rPr>
            </w:pPr>
            <w:r w:rsidRPr="00276F80">
              <w:rPr>
                <w:rFonts w:cs="Tahoma"/>
                <w:szCs w:val="18"/>
              </w:rPr>
              <w:t>x</w:t>
            </w:r>
          </w:p>
        </w:tc>
      </w:tr>
      <w:tr w:rsidR="00290BBF" w:rsidRPr="00276F80" w14:paraId="0EDFD3F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3EB" w14:textId="77777777" w:rsidR="00B73A46" w:rsidRPr="00276F80" w:rsidRDefault="00B73A46" w:rsidP="00713A6C">
            <w:pPr>
              <w:ind w:firstLine="540"/>
              <w:rPr>
                <w:rFonts w:eastAsia="Calibri" w:cs="Tahoma"/>
                <w:szCs w:val="18"/>
              </w:rPr>
            </w:pPr>
            <w:r w:rsidRPr="00276F80">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EC" w14:textId="77777777" w:rsidR="00B73A46" w:rsidRPr="00276F80"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ED" w14:textId="77777777" w:rsidR="00B73A46" w:rsidRPr="00276F8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EE" w14:textId="77777777" w:rsidR="00B73A46" w:rsidRPr="00276F80"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3EF" w14:textId="77777777" w:rsidR="00B73A46" w:rsidRPr="00276F80"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F0" w14:textId="77777777" w:rsidR="00B73A46" w:rsidRPr="00276F80" w:rsidRDefault="00B73A46" w:rsidP="00713A6C">
            <w:pPr>
              <w:jc w:val="center"/>
              <w:rPr>
                <w:rFonts w:eastAsia="Calibri" w:cs="Tahoma"/>
                <w:szCs w:val="18"/>
              </w:rPr>
            </w:pPr>
            <w:r w:rsidRPr="00276F80">
              <w:rPr>
                <w:rFonts w:cs="Tahoma"/>
                <w:szCs w:val="18"/>
              </w:rPr>
              <w:t>x</w:t>
            </w:r>
          </w:p>
        </w:tc>
      </w:tr>
      <w:tr w:rsidR="00290BBF" w:rsidRPr="00276F80" w14:paraId="0EDFD3F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3F2" w14:textId="77777777" w:rsidR="00B73A46" w:rsidRPr="00276F80" w:rsidRDefault="00B73A46" w:rsidP="00713A6C">
            <w:pPr>
              <w:ind w:firstLine="540"/>
              <w:rPr>
                <w:rFonts w:eastAsia="Calibri" w:cs="Tahoma"/>
                <w:szCs w:val="18"/>
              </w:rPr>
            </w:pPr>
            <w:r w:rsidRPr="00276F80">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F3" w14:textId="77777777" w:rsidR="00B73A46" w:rsidRPr="00276F80" w:rsidRDefault="00B73A46" w:rsidP="00713A6C">
            <w:pPr>
              <w:jc w:val="center"/>
              <w:rPr>
                <w:rFonts w:eastAsia="Calibri" w:cs="Tahoma"/>
                <w:szCs w:val="18"/>
              </w:rPr>
            </w:pPr>
            <w:r w:rsidRPr="00276F8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F4" w14:textId="77777777" w:rsidR="00B73A46" w:rsidRPr="00276F80" w:rsidRDefault="00B73A46" w:rsidP="00713A6C">
            <w:pPr>
              <w:jc w:val="center"/>
              <w:rPr>
                <w:rFonts w:eastAsia="Calibri" w:cs="Tahoma"/>
                <w:szCs w:val="18"/>
              </w:rPr>
            </w:pPr>
            <w:r w:rsidRPr="00276F80">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F5" w14:textId="77777777" w:rsidR="00B73A46" w:rsidRPr="00276F80" w:rsidRDefault="00B73A46" w:rsidP="00713A6C">
            <w:pPr>
              <w:jc w:val="center"/>
              <w:rPr>
                <w:rFonts w:eastAsia="Calibri" w:cs="Tahoma"/>
                <w:szCs w:val="18"/>
              </w:rPr>
            </w:pPr>
            <w:r w:rsidRPr="00276F8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F6" w14:textId="77777777" w:rsidR="00B73A46" w:rsidRPr="00276F80" w:rsidRDefault="00B73A46" w:rsidP="00713A6C">
            <w:pPr>
              <w:jc w:val="center"/>
              <w:rPr>
                <w:rFonts w:eastAsia="Calibri" w:cs="Tahoma"/>
                <w:szCs w:val="18"/>
              </w:rPr>
            </w:pPr>
            <w:r w:rsidRPr="00276F8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F7" w14:textId="77777777" w:rsidR="00B73A46" w:rsidRPr="00276F80" w:rsidRDefault="00B73A46" w:rsidP="00713A6C">
            <w:pPr>
              <w:jc w:val="center"/>
              <w:rPr>
                <w:rFonts w:eastAsia="Calibri" w:cs="Tahoma"/>
                <w:szCs w:val="18"/>
              </w:rPr>
            </w:pPr>
            <w:r w:rsidRPr="00276F80">
              <w:rPr>
                <w:rFonts w:cs="Tahoma"/>
                <w:szCs w:val="18"/>
              </w:rPr>
              <w:t>x</w:t>
            </w:r>
          </w:p>
        </w:tc>
      </w:tr>
      <w:tr w:rsidR="00290BBF" w:rsidRPr="00276F80" w14:paraId="0EDFD3F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3F9" w14:textId="77777777" w:rsidR="00B73A46" w:rsidRPr="00276F80" w:rsidRDefault="00B73A46" w:rsidP="004C3222">
            <w:pPr>
              <w:ind w:left="522"/>
              <w:rPr>
                <w:rFonts w:eastAsia="Calibri" w:cs="Tahoma"/>
                <w:bCs/>
                <w:szCs w:val="18"/>
              </w:rPr>
            </w:pPr>
            <w:r w:rsidRPr="00276F80">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FA" w14:textId="77777777" w:rsidR="00B73A46" w:rsidRPr="00276F80" w:rsidRDefault="00B73A46" w:rsidP="00713A6C">
            <w:pPr>
              <w:jc w:val="center"/>
              <w:rPr>
                <w:rFonts w:eastAsia="Calibri" w:cs="Tahoma"/>
                <w:szCs w:val="18"/>
              </w:rPr>
            </w:pPr>
            <w:r w:rsidRPr="00276F8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FB" w14:textId="77777777" w:rsidR="00B73A46" w:rsidRPr="00276F80" w:rsidRDefault="00B73A46" w:rsidP="00713A6C">
            <w:pPr>
              <w:jc w:val="center"/>
              <w:rPr>
                <w:rFonts w:eastAsia="Calibri" w:cs="Tahoma"/>
                <w:szCs w:val="18"/>
              </w:rPr>
            </w:pPr>
            <w:r w:rsidRPr="00276F80">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FC" w14:textId="77777777" w:rsidR="00B73A46" w:rsidRPr="00276F80" w:rsidRDefault="00B73A46" w:rsidP="00713A6C">
            <w:pPr>
              <w:jc w:val="center"/>
              <w:rPr>
                <w:rFonts w:eastAsia="Calibri" w:cs="Tahoma"/>
                <w:szCs w:val="18"/>
              </w:rPr>
            </w:pPr>
            <w:r w:rsidRPr="00276F8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FD" w14:textId="77777777" w:rsidR="00B73A46" w:rsidRPr="00276F80" w:rsidRDefault="00B73A46" w:rsidP="00713A6C">
            <w:pPr>
              <w:jc w:val="center"/>
              <w:rPr>
                <w:rFonts w:eastAsia="Calibri" w:cs="Tahoma"/>
                <w:szCs w:val="18"/>
              </w:rPr>
            </w:pPr>
            <w:r w:rsidRPr="00276F8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3FE" w14:textId="77777777" w:rsidR="00B73A46" w:rsidRPr="00276F80" w:rsidRDefault="00B73A46" w:rsidP="00713A6C">
            <w:pPr>
              <w:jc w:val="center"/>
              <w:rPr>
                <w:rFonts w:eastAsia="Calibri" w:cs="Tahoma"/>
                <w:szCs w:val="18"/>
              </w:rPr>
            </w:pPr>
            <w:r w:rsidRPr="00276F80">
              <w:rPr>
                <w:rFonts w:cs="Tahoma"/>
                <w:szCs w:val="18"/>
              </w:rPr>
              <w:t>x</w:t>
            </w:r>
          </w:p>
        </w:tc>
      </w:tr>
      <w:tr w:rsidR="00290BBF" w:rsidRPr="00276F80" w14:paraId="0EDFD40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400" w14:textId="77777777" w:rsidR="00B73A46" w:rsidRPr="00276F80" w:rsidRDefault="00B73A46" w:rsidP="00FE337A">
            <w:pPr>
              <w:keepNext/>
              <w:keepLines/>
              <w:rPr>
                <w:rFonts w:eastAsia="Calibri" w:cs="Tahoma"/>
                <w:b/>
                <w:szCs w:val="18"/>
              </w:rPr>
            </w:pPr>
            <w:r w:rsidRPr="00276F80">
              <w:rPr>
                <w:rFonts w:cs="Tahoma"/>
                <w:b/>
                <w:bCs/>
                <w:szCs w:val="18"/>
              </w:rPr>
              <w:lastRenderedPageBreak/>
              <w:t>Windows XP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01" w14:textId="77777777" w:rsidR="00B73A46" w:rsidRPr="00276F80" w:rsidRDefault="00B73A46" w:rsidP="00FE337A">
            <w:pPr>
              <w:keepNext/>
              <w:keepLines/>
              <w:jc w:val="center"/>
              <w:rPr>
                <w:rFonts w:eastAsia="Calibri" w:cs="Tahoma"/>
                <w:szCs w:val="18"/>
              </w:rPr>
            </w:pPr>
            <w:r w:rsidRPr="00276F8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02" w14:textId="77777777" w:rsidR="00B73A46" w:rsidRPr="00276F80" w:rsidRDefault="00B73A46" w:rsidP="00FE337A">
            <w:pPr>
              <w:keepNext/>
              <w:keepLines/>
              <w:jc w:val="center"/>
              <w:rPr>
                <w:rFonts w:eastAsia="Calibri" w:cs="Tahoma"/>
                <w:szCs w:val="18"/>
              </w:rPr>
            </w:pPr>
            <w:r w:rsidRPr="00276F80">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03" w14:textId="77777777" w:rsidR="00B73A46" w:rsidRPr="00276F80" w:rsidRDefault="00B73A46" w:rsidP="00FE337A">
            <w:pPr>
              <w:keepNext/>
              <w:keepLines/>
              <w:jc w:val="center"/>
              <w:rPr>
                <w:rFonts w:eastAsia="Calibri" w:cs="Tahoma"/>
                <w:szCs w:val="18"/>
              </w:rPr>
            </w:pPr>
            <w:r w:rsidRPr="00276F8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04" w14:textId="77777777" w:rsidR="00B73A46" w:rsidRPr="00276F80" w:rsidRDefault="00B73A46" w:rsidP="00FE337A">
            <w:pPr>
              <w:keepNext/>
              <w:keepLines/>
              <w:jc w:val="center"/>
              <w:rPr>
                <w:rFonts w:eastAsia="Calibri" w:cs="Tahoma"/>
                <w:szCs w:val="18"/>
              </w:rPr>
            </w:pPr>
            <w:r w:rsidRPr="00276F8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05" w14:textId="77777777" w:rsidR="00B73A46" w:rsidRPr="00276F80" w:rsidRDefault="00B73A46" w:rsidP="00FE337A">
            <w:pPr>
              <w:keepNext/>
              <w:keepLines/>
              <w:jc w:val="center"/>
              <w:rPr>
                <w:rFonts w:eastAsia="Calibri" w:cs="Tahoma"/>
                <w:szCs w:val="18"/>
              </w:rPr>
            </w:pPr>
            <w:r w:rsidRPr="00276F80">
              <w:rPr>
                <w:rFonts w:cs="Tahoma"/>
                <w:szCs w:val="18"/>
              </w:rPr>
              <w:t> </w:t>
            </w:r>
          </w:p>
        </w:tc>
      </w:tr>
      <w:tr w:rsidR="00290BBF" w:rsidRPr="00276F80" w14:paraId="0EDFD40D"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407" w14:textId="77777777" w:rsidR="00B73A46" w:rsidRPr="00276F80" w:rsidRDefault="00B73A46" w:rsidP="00713A6C">
            <w:pPr>
              <w:ind w:left="564"/>
              <w:rPr>
                <w:rFonts w:eastAsia="Calibri" w:cs="Tahoma"/>
                <w:szCs w:val="18"/>
                <w:lang w:val="pt-BR"/>
              </w:rPr>
            </w:pPr>
            <w:r w:rsidRPr="00276F80">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08" w14:textId="77777777" w:rsidR="00B73A46" w:rsidRPr="00276F80" w:rsidRDefault="00B73A46" w:rsidP="00713A6C">
            <w:pPr>
              <w:jc w:val="center"/>
              <w:rPr>
                <w:rFonts w:eastAsia="Calibri" w:cs="Tahoma"/>
                <w:szCs w:val="18"/>
              </w:rPr>
            </w:pPr>
            <w:r w:rsidRPr="00276F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409" w14:textId="77777777" w:rsidR="00B73A46" w:rsidRPr="00276F8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0A" w14:textId="77777777" w:rsidR="00B73A46" w:rsidRPr="00276F80" w:rsidRDefault="00B73A46" w:rsidP="00713A6C">
            <w:pPr>
              <w:jc w:val="center"/>
              <w:rPr>
                <w:rFonts w:eastAsia="Calibri" w:cs="Tahoma"/>
                <w:szCs w:val="18"/>
              </w:rPr>
            </w:pPr>
            <w:r w:rsidRPr="00276F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0B" w14:textId="77777777" w:rsidR="00B73A46" w:rsidRPr="00276F80" w:rsidRDefault="00B73A46" w:rsidP="00713A6C">
            <w:pPr>
              <w:jc w:val="center"/>
              <w:rPr>
                <w:rFonts w:eastAsia="Calibri" w:cs="Tahoma"/>
                <w:szCs w:val="18"/>
              </w:rPr>
            </w:pPr>
            <w:r w:rsidRPr="00276F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0C" w14:textId="77777777" w:rsidR="00B73A46" w:rsidRPr="00276F80" w:rsidRDefault="00B73A46" w:rsidP="00713A6C">
            <w:pPr>
              <w:jc w:val="center"/>
              <w:rPr>
                <w:rFonts w:eastAsia="Calibri" w:cs="Tahoma"/>
                <w:szCs w:val="18"/>
              </w:rPr>
            </w:pPr>
            <w:r w:rsidRPr="00276F80">
              <w:rPr>
                <w:rFonts w:cs="Tahoma"/>
                <w:szCs w:val="18"/>
              </w:rPr>
              <w:t>x</w:t>
            </w:r>
          </w:p>
        </w:tc>
      </w:tr>
      <w:tr w:rsidR="00290BBF" w:rsidRPr="00276F80" w14:paraId="0EDFD41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40E" w14:textId="77777777" w:rsidR="00B73A46" w:rsidRPr="00276F80" w:rsidRDefault="00B73A46" w:rsidP="00713A6C">
            <w:pPr>
              <w:ind w:left="564"/>
              <w:rPr>
                <w:rFonts w:eastAsia="Calibri" w:cs="Tahoma"/>
                <w:szCs w:val="18"/>
              </w:rPr>
            </w:pPr>
            <w:r w:rsidRPr="00276F80">
              <w:rPr>
                <w:rFonts w:cs="Tahoma"/>
                <w:szCs w:val="18"/>
              </w:rPr>
              <w:t xml:space="preserve">Tablet Edition </w:t>
            </w:r>
            <w:r w:rsidR="00815859">
              <w:rPr>
                <w:rFonts w:cs="Tahoma"/>
                <w:szCs w:val="18"/>
              </w:rPr>
              <w:br/>
            </w:r>
            <w:r w:rsidRPr="00276F80">
              <w:rPr>
                <w:rFonts w:cs="Tahoma"/>
                <w:szCs w:val="18"/>
              </w:rPr>
              <w:t>(N,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0F" w14:textId="77777777" w:rsidR="00B73A46" w:rsidRPr="00276F80" w:rsidRDefault="00B73A46" w:rsidP="00713A6C">
            <w:pPr>
              <w:jc w:val="center"/>
              <w:rPr>
                <w:rFonts w:eastAsia="Calibri" w:cs="Tahoma"/>
                <w:szCs w:val="18"/>
              </w:rPr>
            </w:pPr>
            <w:r w:rsidRPr="00276F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410" w14:textId="77777777" w:rsidR="00B73A46" w:rsidRPr="00276F8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11" w14:textId="77777777" w:rsidR="00B73A46" w:rsidRPr="00276F80" w:rsidRDefault="00B73A46" w:rsidP="00713A6C">
            <w:pPr>
              <w:jc w:val="center"/>
              <w:rPr>
                <w:rFonts w:eastAsia="Calibri" w:cs="Tahoma"/>
                <w:szCs w:val="18"/>
              </w:rPr>
            </w:pPr>
            <w:r w:rsidRPr="00276F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12" w14:textId="77777777" w:rsidR="00B73A46" w:rsidRPr="00276F80" w:rsidRDefault="00B73A46" w:rsidP="00713A6C">
            <w:pPr>
              <w:jc w:val="center"/>
              <w:rPr>
                <w:rFonts w:eastAsia="Calibri" w:cs="Tahoma"/>
                <w:szCs w:val="18"/>
              </w:rPr>
            </w:pPr>
            <w:r w:rsidRPr="00276F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13" w14:textId="77777777" w:rsidR="00B73A46" w:rsidRPr="00276F80" w:rsidRDefault="00B73A46" w:rsidP="00713A6C">
            <w:pPr>
              <w:jc w:val="center"/>
              <w:rPr>
                <w:rFonts w:eastAsia="Calibri" w:cs="Tahoma"/>
                <w:szCs w:val="18"/>
              </w:rPr>
            </w:pPr>
            <w:r w:rsidRPr="00276F80">
              <w:rPr>
                <w:rFonts w:cs="Tahoma"/>
                <w:szCs w:val="18"/>
              </w:rPr>
              <w:t>x</w:t>
            </w:r>
          </w:p>
        </w:tc>
      </w:tr>
      <w:tr w:rsidR="00290BBF" w:rsidRPr="00276F80" w14:paraId="0EDFD41B"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415" w14:textId="77777777" w:rsidR="00B73A46" w:rsidRPr="00276F80" w:rsidRDefault="00B73A46" w:rsidP="00713A6C">
            <w:pPr>
              <w:ind w:left="564"/>
              <w:rPr>
                <w:rFonts w:eastAsia="Calibri" w:cs="Tahoma"/>
                <w:szCs w:val="18"/>
              </w:rPr>
            </w:pPr>
            <w:r w:rsidRPr="00276F80">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16" w14:textId="77777777" w:rsidR="00B73A46" w:rsidRPr="00276F80" w:rsidRDefault="00B73A46" w:rsidP="00713A6C">
            <w:pPr>
              <w:jc w:val="center"/>
              <w:rPr>
                <w:rFonts w:eastAsia="Calibri" w:cs="Tahoma"/>
                <w:szCs w:val="18"/>
              </w:rPr>
            </w:pPr>
            <w:r w:rsidRPr="00276F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417" w14:textId="77777777" w:rsidR="00B73A46" w:rsidRPr="00276F8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18" w14:textId="77777777" w:rsidR="00B73A46" w:rsidRPr="00276F80" w:rsidRDefault="00B73A46" w:rsidP="00713A6C">
            <w:pPr>
              <w:jc w:val="center"/>
              <w:rPr>
                <w:rFonts w:eastAsia="Calibri" w:cs="Tahoma"/>
                <w:szCs w:val="18"/>
              </w:rPr>
            </w:pPr>
            <w:r w:rsidRPr="00276F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19" w14:textId="77777777" w:rsidR="00B73A46" w:rsidRPr="00276F80" w:rsidRDefault="00B73A46" w:rsidP="00713A6C">
            <w:pPr>
              <w:jc w:val="center"/>
              <w:rPr>
                <w:rFonts w:eastAsia="Calibri" w:cs="Tahoma"/>
                <w:szCs w:val="18"/>
              </w:rPr>
            </w:pPr>
            <w:r w:rsidRPr="00276F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1A" w14:textId="77777777" w:rsidR="00B73A46" w:rsidRPr="00276F80" w:rsidRDefault="00B73A46" w:rsidP="00713A6C">
            <w:pPr>
              <w:jc w:val="center"/>
              <w:rPr>
                <w:rFonts w:eastAsia="Calibri" w:cs="Tahoma"/>
                <w:szCs w:val="18"/>
              </w:rPr>
            </w:pPr>
            <w:r w:rsidRPr="00276F80">
              <w:rPr>
                <w:rFonts w:cs="Tahoma"/>
                <w:szCs w:val="18"/>
              </w:rPr>
              <w:t>x</w:t>
            </w:r>
          </w:p>
        </w:tc>
      </w:tr>
      <w:tr w:rsidR="00290BBF" w:rsidRPr="00276F80" w14:paraId="0EDFD42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41C" w14:textId="77777777" w:rsidR="00B73A46" w:rsidRPr="00276F80" w:rsidRDefault="00B73A46" w:rsidP="00713A6C">
            <w:pPr>
              <w:ind w:left="564"/>
              <w:rPr>
                <w:rFonts w:eastAsia="Calibri" w:cs="Tahoma"/>
                <w:szCs w:val="18"/>
              </w:rPr>
            </w:pPr>
            <w:r w:rsidRPr="00276F80">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1D" w14:textId="77777777" w:rsidR="00B73A46" w:rsidRPr="00276F80" w:rsidRDefault="00B73A46" w:rsidP="00713A6C">
            <w:pPr>
              <w:jc w:val="center"/>
              <w:rPr>
                <w:rFonts w:eastAsia="Calibri" w:cs="Tahoma"/>
                <w:szCs w:val="18"/>
              </w:rPr>
            </w:pPr>
            <w:r w:rsidRPr="00276F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41E" w14:textId="77777777" w:rsidR="00B73A46" w:rsidRPr="00276F8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1F" w14:textId="77777777" w:rsidR="00B73A46" w:rsidRPr="00276F80" w:rsidRDefault="00B73A46" w:rsidP="00713A6C">
            <w:pPr>
              <w:jc w:val="center"/>
              <w:rPr>
                <w:rFonts w:eastAsia="Calibri" w:cs="Tahoma"/>
                <w:szCs w:val="18"/>
              </w:rPr>
            </w:pPr>
            <w:r w:rsidRPr="00276F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20" w14:textId="77777777" w:rsidR="00B73A46" w:rsidRPr="00276F80" w:rsidRDefault="00B73A46" w:rsidP="00713A6C">
            <w:pPr>
              <w:jc w:val="center"/>
              <w:rPr>
                <w:rFonts w:eastAsia="Calibri" w:cs="Tahoma"/>
                <w:szCs w:val="18"/>
              </w:rPr>
            </w:pPr>
            <w:r w:rsidRPr="00276F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21" w14:textId="77777777" w:rsidR="00B73A46" w:rsidRPr="00276F80" w:rsidRDefault="00B73A46" w:rsidP="00713A6C">
            <w:pPr>
              <w:jc w:val="center"/>
              <w:rPr>
                <w:rFonts w:eastAsia="Calibri" w:cs="Tahoma"/>
                <w:szCs w:val="18"/>
              </w:rPr>
            </w:pPr>
            <w:r w:rsidRPr="00276F80">
              <w:rPr>
                <w:rFonts w:cs="Tahoma"/>
                <w:szCs w:val="18"/>
              </w:rPr>
              <w:t>x</w:t>
            </w:r>
          </w:p>
        </w:tc>
      </w:tr>
      <w:tr w:rsidR="00290BBF" w:rsidRPr="00276F80" w14:paraId="0EDFD429"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423" w14:textId="77777777" w:rsidR="00B73A46" w:rsidRPr="00276F80" w:rsidRDefault="00B73A46" w:rsidP="00713A6C">
            <w:pPr>
              <w:ind w:left="564"/>
              <w:rPr>
                <w:rFonts w:eastAsia="Calibri" w:cs="Tahoma"/>
                <w:szCs w:val="18"/>
              </w:rPr>
            </w:pPr>
            <w:r w:rsidRPr="00276F80">
              <w:rPr>
                <w:rFonts w:cs="Tahoma"/>
                <w:szCs w:val="18"/>
              </w:rPr>
              <w:t>Home en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24" w14:textId="77777777" w:rsidR="00B73A46" w:rsidRPr="00276F80" w:rsidRDefault="00B73A46" w:rsidP="00713A6C">
            <w:pPr>
              <w:jc w:val="center"/>
              <w:rPr>
                <w:rFonts w:eastAsia="Calibri" w:cs="Tahoma"/>
                <w:szCs w:val="18"/>
              </w:rPr>
            </w:pPr>
            <w:r w:rsidRPr="00276F8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25" w14:textId="77777777" w:rsidR="00B73A46" w:rsidRPr="00276F80"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26" w14:textId="77777777" w:rsidR="00B73A46" w:rsidRPr="00276F80" w:rsidRDefault="00B73A46" w:rsidP="00713A6C">
            <w:pPr>
              <w:jc w:val="center"/>
              <w:rPr>
                <w:rFonts w:eastAsia="Calibri" w:cs="Tahoma"/>
                <w:szCs w:val="18"/>
              </w:rPr>
            </w:pPr>
            <w:r w:rsidRPr="00276F8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27" w14:textId="77777777" w:rsidR="00B73A46" w:rsidRPr="00276F80" w:rsidRDefault="00B73A46" w:rsidP="00713A6C">
            <w:pPr>
              <w:jc w:val="center"/>
              <w:rPr>
                <w:rFonts w:eastAsia="Calibri" w:cs="Tahoma"/>
                <w:szCs w:val="18"/>
              </w:rPr>
            </w:pPr>
            <w:r w:rsidRPr="00276F80">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28" w14:textId="77777777" w:rsidR="00B73A46" w:rsidRPr="00276F80" w:rsidRDefault="00B73A46" w:rsidP="00713A6C">
            <w:pPr>
              <w:jc w:val="center"/>
              <w:rPr>
                <w:rFonts w:eastAsia="Calibri" w:cs="Tahoma"/>
                <w:szCs w:val="18"/>
              </w:rPr>
            </w:pPr>
            <w:r w:rsidRPr="00276F80">
              <w:rPr>
                <w:rFonts w:cs="Tahoma"/>
                <w:szCs w:val="18"/>
              </w:rPr>
              <w:t>x</w:t>
            </w:r>
          </w:p>
        </w:tc>
      </w:tr>
      <w:tr w:rsidR="00290BBF" w:rsidRPr="00276F80" w14:paraId="0EDFD43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EDFD42A" w14:textId="77777777" w:rsidR="00B73A46" w:rsidRPr="00276F80" w:rsidRDefault="00B73A46" w:rsidP="00713A6C">
            <w:pPr>
              <w:rPr>
                <w:rFonts w:eastAsia="Calibri" w:cs="Tahoma"/>
                <w:b/>
                <w:szCs w:val="18"/>
              </w:rPr>
            </w:pPr>
            <w:r w:rsidRPr="00276F80">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2B" w14:textId="77777777" w:rsidR="00B73A46" w:rsidRPr="00276F80" w:rsidRDefault="00B73A46" w:rsidP="00713A6C">
            <w:pPr>
              <w:jc w:val="center"/>
              <w:rPr>
                <w:rFonts w:eastAsia="Calibri" w:cs="Tahoma"/>
                <w:szCs w:val="18"/>
              </w:rPr>
            </w:pPr>
            <w:r w:rsidRPr="00276F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2C" w14:textId="77777777" w:rsidR="00B73A46" w:rsidRPr="00276F80"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2D" w14:textId="77777777" w:rsidR="00B73A46" w:rsidRPr="00276F80" w:rsidRDefault="00B73A46" w:rsidP="00713A6C">
            <w:pPr>
              <w:jc w:val="center"/>
              <w:rPr>
                <w:rFonts w:eastAsia="Calibri" w:cs="Tahoma"/>
                <w:szCs w:val="18"/>
              </w:rPr>
            </w:pPr>
            <w:r w:rsidRPr="00276F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2E" w14:textId="77777777" w:rsidR="00B73A46" w:rsidRPr="00276F80" w:rsidRDefault="00B73A46" w:rsidP="00713A6C">
            <w:pPr>
              <w:jc w:val="center"/>
              <w:rPr>
                <w:rFonts w:eastAsia="Calibri" w:cs="Tahoma"/>
                <w:szCs w:val="18"/>
              </w:rPr>
            </w:pPr>
            <w:r w:rsidRPr="00276F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2F" w14:textId="77777777" w:rsidR="00B73A46" w:rsidRPr="00276F80" w:rsidRDefault="00B73A46" w:rsidP="00713A6C">
            <w:pPr>
              <w:jc w:val="center"/>
              <w:rPr>
                <w:rFonts w:eastAsia="Calibri" w:cs="Tahoma"/>
                <w:szCs w:val="18"/>
              </w:rPr>
            </w:pPr>
            <w:r w:rsidRPr="00276F80">
              <w:rPr>
                <w:rFonts w:cs="Tahoma"/>
                <w:szCs w:val="18"/>
              </w:rPr>
              <w:t>x</w:t>
            </w:r>
          </w:p>
        </w:tc>
      </w:tr>
      <w:tr w:rsidR="00290BBF" w:rsidRPr="00276F80" w14:paraId="0EDFD437"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EDFD431" w14:textId="77777777" w:rsidR="00B73A46" w:rsidRPr="00276F80" w:rsidRDefault="00B73A46" w:rsidP="00713A6C">
            <w:pPr>
              <w:rPr>
                <w:rFonts w:eastAsia="Calibri" w:cs="Tahoma"/>
                <w:b/>
                <w:bCs/>
                <w:szCs w:val="18"/>
              </w:rPr>
            </w:pPr>
            <w:r w:rsidRPr="00276F80">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32" w14:textId="77777777" w:rsidR="00B73A46" w:rsidRPr="00276F80" w:rsidRDefault="00B73A46" w:rsidP="00713A6C">
            <w:pPr>
              <w:jc w:val="center"/>
              <w:rPr>
                <w:rFonts w:eastAsia="Calibri" w:cs="Tahoma"/>
                <w:szCs w:val="18"/>
              </w:rPr>
            </w:pPr>
            <w:r w:rsidRPr="00276F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33" w14:textId="77777777" w:rsidR="00B73A46" w:rsidRPr="00276F80"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34" w14:textId="77777777" w:rsidR="00B73A46" w:rsidRPr="00276F80" w:rsidRDefault="00B73A46" w:rsidP="00713A6C">
            <w:pPr>
              <w:jc w:val="center"/>
              <w:rPr>
                <w:rFonts w:eastAsia="Calibri" w:cs="Tahoma"/>
                <w:szCs w:val="18"/>
              </w:rPr>
            </w:pPr>
            <w:r w:rsidRPr="00276F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35" w14:textId="77777777" w:rsidR="00B73A46" w:rsidRPr="00276F80" w:rsidRDefault="00B73A46" w:rsidP="00713A6C">
            <w:pPr>
              <w:jc w:val="center"/>
              <w:rPr>
                <w:rFonts w:eastAsia="Calibri" w:cs="Tahoma"/>
                <w:szCs w:val="18"/>
              </w:rPr>
            </w:pPr>
            <w:r w:rsidRPr="00276F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36" w14:textId="77777777" w:rsidR="00B73A46" w:rsidRPr="00276F80" w:rsidRDefault="00B73A46" w:rsidP="00713A6C">
            <w:pPr>
              <w:jc w:val="center"/>
              <w:rPr>
                <w:rFonts w:eastAsia="Calibri" w:cs="Tahoma"/>
                <w:szCs w:val="18"/>
              </w:rPr>
            </w:pPr>
            <w:r w:rsidRPr="00276F80">
              <w:rPr>
                <w:rFonts w:cs="Tahoma"/>
                <w:szCs w:val="18"/>
              </w:rPr>
              <w:t>x</w:t>
            </w:r>
          </w:p>
        </w:tc>
      </w:tr>
      <w:tr w:rsidR="00290BBF" w:rsidRPr="00276F80" w14:paraId="0EDFD43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EDFD438" w14:textId="77777777" w:rsidR="00B73A46" w:rsidRPr="00276F80" w:rsidRDefault="00B73A46" w:rsidP="00713A6C">
            <w:pPr>
              <w:rPr>
                <w:rFonts w:eastAsia="Calibri" w:cs="Tahoma"/>
                <w:b/>
                <w:bCs/>
                <w:szCs w:val="18"/>
              </w:rPr>
            </w:pPr>
            <w:r w:rsidRPr="00276F80">
              <w:rPr>
                <w:rFonts w:cs="Tahoma"/>
                <w:b/>
                <w:bCs/>
                <w:szCs w:val="18"/>
              </w:rPr>
              <w:t>Windows 98 (inclusief Tweede Editie)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39" w14:textId="77777777" w:rsidR="00B73A46" w:rsidRPr="00276F80" w:rsidRDefault="00B73A46" w:rsidP="00713A6C">
            <w:pPr>
              <w:jc w:val="center"/>
              <w:rPr>
                <w:rFonts w:eastAsia="Calibri" w:cs="Tahoma"/>
                <w:szCs w:val="18"/>
              </w:rPr>
            </w:pPr>
            <w:r w:rsidRPr="00276F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3A" w14:textId="77777777" w:rsidR="00B73A46" w:rsidRPr="00276F80"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3B" w14:textId="77777777" w:rsidR="00B73A46" w:rsidRPr="00276F80" w:rsidRDefault="00B73A46" w:rsidP="00713A6C">
            <w:pPr>
              <w:jc w:val="center"/>
              <w:rPr>
                <w:rFonts w:eastAsia="Calibri" w:cs="Tahoma"/>
                <w:szCs w:val="18"/>
              </w:rPr>
            </w:pPr>
            <w:r w:rsidRPr="00276F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3C" w14:textId="77777777" w:rsidR="00B73A46" w:rsidRPr="00276F80" w:rsidRDefault="00B73A46" w:rsidP="00713A6C">
            <w:pPr>
              <w:jc w:val="center"/>
              <w:rPr>
                <w:rFonts w:eastAsia="Calibri" w:cs="Tahoma"/>
                <w:szCs w:val="18"/>
              </w:rPr>
            </w:pPr>
            <w:r w:rsidRPr="00276F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3D" w14:textId="77777777" w:rsidR="00B73A46" w:rsidRPr="00276F80" w:rsidRDefault="00B73A46" w:rsidP="00713A6C">
            <w:pPr>
              <w:jc w:val="center"/>
              <w:rPr>
                <w:rFonts w:eastAsia="Calibri" w:cs="Tahoma"/>
                <w:szCs w:val="18"/>
              </w:rPr>
            </w:pPr>
            <w:r w:rsidRPr="00276F80">
              <w:rPr>
                <w:rFonts w:cs="Tahoma"/>
                <w:szCs w:val="18"/>
              </w:rPr>
              <w:t>x</w:t>
            </w:r>
          </w:p>
        </w:tc>
      </w:tr>
      <w:tr w:rsidR="00290BBF" w:rsidRPr="00276F80" w14:paraId="0EDFD445"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EDFD43F" w14:textId="77777777" w:rsidR="00B73A46" w:rsidRPr="00276F80" w:rsidRDefault="00B73A46" w:rsidP="00713A6C">
            <w:pPr>
              <w:rPr>
                <w:rFonts w:eastAsia="Calibri" w:cs="Tahoma"/>
                <w:b/>
                <w:bCs/>
                <w:szCs w:val="18"/>
              </w:rPr>
            </w:pPr>
            <w:r w:rsidRPr="00276F80">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40" w14:textId="77777777" w:rsidR="00B73A46" w:rsidRPr="00276F80" w:rsidRDefault="00B73A46" w:rsidP="00713A6C">
            <w:pPr>
              <w:jc w:val="center"/>
              <w:rPr>
                <w:rFonts w:eastAsia="Calibri" w:cs="Tahoma"/>
                <w:szCs w:val="18"/>
              </w:rPr>
            </w:pPr>
            <w:r w:rsidRPr="00276F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41" w14:textId="77777777" w:rsidR="00B73A46" w:rsidRPr="00276F80"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42" w14:textId="77777777" w:rsidR="00B73A46" w:rsidRPr="00276F80" w:rsidRDefault="00B73A46" w:rsidP="00713A6C">
            <w:pPr>
              <w:jc w:val="center"/>
              <w:rPr>
                <w:rFonts w:eastAsia="Calibri" w:cs="Tahoma"/>
                <w:szCs w:val="18"/>
              </w:rPr>
            </w:pPr>
            <w:r w:rsidRPr="00276F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43" w14:textId="77777777" w:rsidR="00B73A46" w:rsidRPr="00276F80" w:rsidRDefault="00B73A46" w:rsidP="00713A6C">
            <w:pPr>
              <w:jc w:val="center"/>
              <w:rPr>
                <w:rFonts w:eastAsia="Calibri" w:cs="Tahoma"/>
                <w:szCs w:val="18"/>
              </w:rPr>
            </w:pPr>
            <w:r w:rsidRPr="00276F8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44" w14:textId="77777777" w:rsidR="00B73A46" w:rsidRPr="00276F80" w:rsidRDefault="00B73A46" w:rsidP="00713A6C">
            <w:pPr>
              <w:jc w:val="center"/>
              <w:rPr>
                <w:rFonts w:eastAsia="Calibri" w:cs="Tahoma"/>
                <w:szCs w:val="18"/>
              </w:rPr>
            </w:pPr>
            <w:r w:rsidRPr="00276F80">
              <w:rPr>
                <w:rFonts w:cs="Tahoma"/>
                <w:szCs w:val="18"/>
              </w:rPr>
              <w:t>x</w:t>
            </w:r>
          </w:p>
        </w:tc>
      </w:tr>
    </w:tbl>
    <w:p w14:paraId="0EDFD446" w14:textId="77777777" w:rsidR="00B73A46" w:rsidRPr="00276F80" w:rsidRDefault="00B73A46" w:rsidP="002A6416">
      <w:pPr>
        <w:ind w:left="770"/>
        <w:rPr>
          <w:rFonts w:cs="Tahoma"/>
        </w:rPr>
      </w:pPr>
      <w:r w:rsidRPr="00276F80">
        <w:rPr>
          <w:rFonts w:cs="Tahoma"/>
          <w:bCs/>
          <w:i/>
          <w:iCs/>
          <w:sz w:val="14"/>
          <w:szCs w:val="14"/>
          <w:u w:val="single"/>
        </w:rPr>
        <w:t>Opmerking</w:t>
      </w:r>
      <w:r w:rsidRPr="00276F80">
        <w:rPr>
          <w:rFonts w:cs="Tahoma"/>
          <w:i/>
          <w:iCs/>
          <w:sz w:val="14"/>
          <w:szCs w:val="14"/>
        </w:rPr>
        <w:t xml:space="preserve">: </w:t>
      </w:r>
      <w:r w:rsidRPr="00276F80">
        <w:rPr>
          <w:rFonts w:cs="Tahoma"/>
          <w:i/>
          <w:iCs/>
          <w:sz w:val="14"/>
          <w:szCs w:val="14"/>
        </w:rPr>
        <w:br/>
        <w:t>Academic omvat de programma's Campus en School Overeenkomst, Open Value Subscription – Education Solutions, Select - Academic en Open – Academic</w:t>
      </w:r>
      <w:r w:rsidRPr="00276F80">
        <w:rPr>
          <w:rFonts w:cs="Tahoma"/>
          <w:i/>
          <w:iCs/>
          <w:sz w:val="14"/>
          <w:szCs w:val="14"/>
        </w:rPr>
        <w:br/>
        <w:t>EA = Enterprise Overeenkomst</w:t>
      </w:r>
      <w:r w:rsidRPr="00276F80">
        <w:rPr>
          <w:rFonts w:cs="Tahoma"/>
          <w:i/>
          <w:iCs/>
          <w:sz w:val="14"/>
          <w:szCs w:val="14"/>
        </w:rPr>
        <w:br/>
        <w:t>OV-CW = Open Value - bedrijfsomvattende optie</w:t>
      </w:r>
    </w:p>
    <w:p w14:paraId="0EDFD447" w14:textId="77777777" w:rsidR="00B73A46" w:rsidRPr="00C340AC" w:rsidRDefault="00B73A46" w:rsidP="002A6416">
      <w:pPr>
        <w:ind w:left="770"/>
        <w:rPr>
          <w:rFonts w:cs="Tahoma"/>
          <w:lang w:val="nl-NL"/>
        </w:rPr>
      </w:pPr>
      <w:r w:rsidRPr="00C340AC">
        <w:rPr>
          <w:rFonts w:cs="Tahoma"/>
          <w:i/>
          <w:iCs/>
          <w:sz w:val="14"/>
          <w:szCs w:val="14"/>
          <w:lang w:val="nl-NL"/>
        </w:rPr>
        <w:t>‘N’, ‘K’ en ‘KN’ zijn speciale edities voor bepaalde markten.</w:t>
      </w:r>
    </w:p>
    <w:p w14:paraId="0EDFD448" w14:textId="77777777" w:rsidR="002512D3" w:rsidRPr="00C340AC" w:rsidRDefault="002512D3">
      <w:pPr>
        <w:rPr>
          <w:rFonts w:cs="Tahoma"/>
          <w:lang w:val="nl-NL"/>
        </w:rPr>
      </w:pPr>
    </w:p>
    <w:p w14:paraId="0EDFD449" w14:textId="77777777" w:rsidR="00B73A46" w:rsidRPr="00C340AC" w:rsidRDefault="00B73A46" w:rsidP="00B24C9D">
      <w:pPr>
        <w:ind w:left="720"/>
        <w:rPr>
          <w:rFonts w:cs="Tahoma"/>
          <w:lang w:val="nl-NL"/>
        </w:rPr>
      </w:pPr>
      <w:r w:rsidRPr="00C340AC">
        <w:rPr>
          <w:rFonts w:cs="Tahoma"/>
          <w:szCs w:val="18"/>
          <w:lang w:val="nl-NL"/>
        </w:rPr>
        <w:t>De volgende voorwaarden zijn van toepassing op Windows XP Starter Edition (SE), Windows Vista Starter Edition (SE) en Windows 7 Starter Edition:</w:t>
      </w:r>
    </w:p>
    <w:p w14:paraId="0EDFD44A" w14:textId="77777777" w:rsidR="00B73A46" w:rsidRPr="00C340AC" w:rsidRDefault="00B73A46" w:rsidP="00B24C9D">
      <w:pPr>
        <w:ind w:left="720"/>
        <w:rPr>
          <w:rFonts w:cs="Tahoma"/>
          <w:lang w:val="nl-NL"/>
        </w:rPr>
      </w:pPr>
    </w:p>
    <w:p w14:paraId="0EDFD44B" w14:textId="77777777" w:rsidR="00B73A46" w:rsidRPr="00C340AC" w:rsidRDefault="00B73A46" w:rsidP="00346F4B">
      <w:pPr>
        <w:pStyle w:val="ColorfulList-Accent11"/>
        <w:numPr>
          <w:ilvl w:val="0"/>
          <w:numId w:val="33"/>
        </w:numPr>
        <w:ind w:left="1440"/>
        <w:rPr>
          <w:rFonts w:ascii="Tahoma" w:hAnsi="Tahoma" w:cs="Tahoma"/>
          <w:lang w:val="nl-NL"/>
        </w:rPr>
      </w:pPr>
      <w:r w:rsidRPr="00C340AC">
        <w:rPr>
          <w:rFonts w:ascii="Tahoma" w:hAnsi="Tahoma" w:cs="Tahoma"/>
          <w:sz w:val="18"/>
          <w:szCs w:val="18"/>
          <w:lang w:val="nl-NL"/>
        </w:rPr>
        <w:t xml:space="preserve">Academic-klanten (Academic Select, Academic Open, CASA en Open Value Subscription – Education Solutions) zijn gerechtigd om een Windows Upgrade-licentie te verkrijgen op basis van Windows XP Starter Edition, Windows Vista Starter Edition of Windows 7 Starter Edition als kwalificerend operating system. </w:t>
      </w:r>
    </w:p>
    <w:p w14:paraId="0EDFD44C" w14:textId="77777777" w:rsidR="00B73A46" w:rsidRPr="00C340AC" w:rsidRDefault="00B73A46" w:rsidP="00B24C9D">
      <w:pPr>
        <w:pStyle w:val="ColorfulList-Accent11"/>
        <w:rPr>
          <w:rFonts w:ascii="Tahoma" w:hAnsi="Tahoma" w:cs="Tahoma"/>
          <w:lang w:val="nl-NL"/>
        </w:rPr>
      </w:pPr>
    </w:p>
    <w:p w14:paraId="0EDFD44D" w14:textId="77777777" w:rsidR="00B73A46" w:rsidRPr="00C340AC" w:rsidRDefault="00B73A46" w:rsidP="00B24C9D">
      <w:pPr>
        <w:pStyle w:val="ColorfulList-Accent11"/>
        <w:rPr>
          <w:rFonts w:ascii="Tahoma" w:hAnsi="Tahoma" w:cs="Tahoma"/>
          <w:lang w:val="nl-NL"/>
        </w:rPr>
      </w:pPr>
      <w:r w:rsidRPr="00C340AC">
        <w:rPr>
          <w:rFonts w:ascii="Tahoma" w:hAnsi="Tahoma" w:cs="Tahoma"/>
          <w:sz w:val="18"/>
          <w:szCs w:val="18"/>
          <w:lang w:val="nl-NL"/>
        </w:rPr>
        <w:t xml:space="preserve">Klanten die de upgrade op deze basis wensen te verkrijgen, doen afstand van het recht deze licentie over te dragen naar een ander land dan het land van aankoop. </w:t>
      </w:r>
    </w:p>
    <w:p w14:paraId="0EDFD44E" w14:textId="77777777" w:rsidR="00B73A46" w:rsidRPr="00C340AC" w:rsidRDefault="00B73A46" w:rsidP="00B24C9D">
      <w:pPr>
        <w:pStyle w:val="EndnoteText"/>
        <w:ind w:left="360"/>
        <w:rPr>
          <w:rFonts w:ascii="Tahoma" w:hAnsi="Tahoma" w:cs="Tahoma"/>
          <w:lang w:val="nl-NL"/>
        </w:rPr>
      </w:pPr>
    </w:p>
    <w:p w14:paraId="0EDFD44F" w14:textId="77777777" w:rsidR="00B73A46" w:rsidRPr="00276F80" w:rsidRDefault="00B73A46" w:rsidP="00B24C9D">
      <w:pPr>
        <w:pStyle w:val="FootnoteBulletLevel1"/>
        <w:tabs>
          <w:tab w:val="clear" w:pos="900"/>
        </w:tabs>
        <w:spacing w:before="0" w:after="0"/>
        <w:ind w:left="720" w:firstLine="0"/>
        <w:rPr>
          <w:rFonts w:ascii="Tahoma" w:hAnsi="Tahoma" w:cs="Tahoma"/>
        </w:rPr>
      </w:pPr>
      <w:r w:rsidRPr="00C340AC">
        <w:rPr>
          <w:rFonts w:ascii="Tahoma" w:hAnsi="Tahoma" w:cs="Tahoma"/>
          <w:sz w:val="18"/>
          <w:szCs w:val="18"/>
          <w:lang w:val="nl-NL"/>
        </w:rPr>
        <w:t xml:space="preserve">Besturingssystemen die hierboven niet worden vermeld, zijn geen kwalificerende besturingssystemen. </w:t>
      </w:r>
      <w:r w:rsidRPr="00276F80">
        <w:rPr>
          <w:rFonts w:ascii="Tahoma" w:hAnsi="Tahoma" w:cs="Tahoma"/>
          <w:sz w:val="18"/>
          <w:szCs w:val="18"/>
        </w:rPr>
        <w:t>Bijvoorbeeld:</w:t>
      </w:r>
    </w:p>
    <w:p w14:paraId="0EDFD450" w14:textId="77777777" w:rsidR="00B24C9D" w:rsidRPr="00276F80" w:rsidRDefault="00B24C9D" w:rsidP="00B24C9D">
      <w:pPr>
        <w:pStyle w:val="FootnoteBulletLevel1"/>
        <w:tabs>
          <w:tab w:val="clear" w:pos="900"/>
        </w:tabs>
        <w:spacing w:before="0" w:after="0"/>
        <w:ind w:left="720" w:firstLine="0"/>
        <w:rPr>
          <w:rFonts w:ascii="Tahoma" w:hAnsi="Tahoma" w:cs="Tahoma"/>
        </w:rPr>
      </w:pPr>
    </w:p>
    <w:p w14:paraId="0EDFD451" w14:textId="77777777" w:rsidR="00B73A46" w:rsidRPr="00276F80" w:rsidRDefault="00B73A46" w:rsidP="00346F4B">
      <w:pPr>
        <w:pStyle w:val="FootnoteBulletLevel2"/>
        <w:numPr>
          <w:ilvl w:val="0"/>
          <w:numId w:val="34"/>
        </w:numPr>
        <w:adjustRightInd/>
        <w:spacing w:before="0" w:after="60"/>
        <w:ind w:left="1440"/>
        <w:textAlignment w:val="auto"/>
        <w:rPr>
          <w:rFonts w:ascii="Tahoma" w:hAnsi="Tahoma" w:cs="Tahoma"/>
        </w:rPr>
      </w:pPr>
      <w:r w:rsidRPr="00276F80">
        <w:rPr>
          <w:rFonts w:ascii="Tahoma" w:hAnsi="Tahoma" w:cs="Tahoma"/>
          <w:sz w:val="18"/>
          <w:szCs w:val="18"/>
        </w:rPr>
        <w:t>Embedded-systemen (bijvoorbeeld Windows 9.x for embedded, Windows XP Embedded) kwalificeren niet voor de Windows 8 Pro Upgrades.</w:t>
      </w:r>
    </w:p>
    <w:p w14:paraId="0EDFD452" w14:textId="77777777" w:rsidR="00B73A46" w:rsidRPr="00C340AC" w:rsidRDefault="00B73A46" w:rsidP="00346F4B">
      <w:pPr>
        <w:pStyle w:val="FootnoteBulletLevel2"/>
        <w:numPr>
          <w:ilvl w:val="0"/>
          <w:numId w:val="34"/>
        </w:numPr>
        <w:adjustRightInd/>
        <w:spacing w:before="0" w:after="60"/>
        <w:ind w:left="1440"/>
        <w:textAlignment w:val="auto"/>
        <w:rPr>
          <w:rFonts w:ascii="Tahoma" w:hAnsi="Tahoma" w:cs="Tahoma"/>
          <w:lang w:val="nl-NL"/>
        </w:rPr>
      </w:pPr>
      <w:r w:rsidRPr="00C340AC">
        <w:rPr>
          <w:rFonts w:ascii="Tahoma" w:hAnsi="Tahoma" w:cs="Tahoma"/>
          <w:sz w:val="18"/>
          <w:szCs w:val="18"/>
          <w:lang w:val="nl-NL"/>
        </w:rPr>
        <w:t>Linux en OS/2 komen niet in aanmerking voor de Windows 8 Pro Upgrades.</w:t>
      </w:r>
    </w:p>
    <w:p w14:paraId="0EDFD453" w14:textId="77777777" w:rsidR="00B73A46" w:rsidRPr="00276F80" w:rsidRDefault="00B73A46" w:rsidP="00346F4B">
      <w:pPr>
        <w:pStyle w:val="FootnoteBulletLevel2"/>
        <w:numPr>
          <w:ilvl w:val="0"/>
          <w:numId w:val="34"/>
        </w:numPr>
        <w:adjustRightInd/>
        <w:spacing w:before="0" w:after="60"/>
        <w:ind w:left="1440"/>
        <w:textAlignment w:val="auto"/>
        <w:rPr>
          <w:rFonts w:ascii="Tahoma" w:hAnsi="Tahoma" w:cs="Tahoma"/>
        </w:rPr>
      </w:pPr>
      <w:r w:rsidRPr="00276F80">
        <w:rPr>
          <w:rFonts w:ascii="Tahoma" w:hAnsi="Tahoma" w:cs="Tahoma"/>
          <w:sz w:val="18"/>
          <w:szCs w:val="18"/>
        </w:rPr>
        <w:t>Windows Terminal Services Client Access License kwalificeert niet voor de Windows 8 Pro Upgrades.</w:t>
      </w:r>
    </w:p>
    <w:p w14:paraId="0EDFD454" w14:textId="77777777" w:rsidR="00B24C9D" w:rsidRPr="00276F80" w:rsidRDefault="00B24C9D" w:rsidP="00B24C9D">
      <w:pPr>
        <w:pStyle w:val="FootnoteBulletLevel2"/>
        <w:tabs>
          <w:tab w:val="clear" w:pos="1260"/>
        </w:tabs>
        <w:adjustRightInd/>
        <w:spacing w:before="0"/>
        <w:ind w:left="1080" w:firstLine="0"/>
        <w:textAlignment w:val="auto"/>
        <w:rPr>
          <w:rFonts w:ascii="Tahoma" w:hAnsi="Tahoma" w:cs="Tahoma"/>
        </w:rPr>
      </w:pPr>
    </w:p>
    <w:p w14:paraId="0EDFD455" w14:textId="77777777" w:rsidR="00B24C9D" w:rsidRPr="00C340AC" w:rsidRDefault="00B73A46" w:rsidP="00B24C9D">
      <w:pPr>
        <w:pStyle w:val="FootnoteBulletLevel2"/>
        <w:tabs>
          <w:tab w:val="clear" w:pos="1260"/>
        </w:tabs>
        <w:spacing w:before="0"/>
        <w:ind w:left="720" w:firstLine="0"/>
        <w:rPr>
          <w:rFonts w:ascii="Tahoma" w:hAnsi="Tahoma" w:cs="Tahoma"/>
          <w:lang w:val="nl-NL"/>
        </w:rPr>
      </w:pPr>
      <w:r w:rsidRPr="00C340AC">
        <w:rPr>
          <w:rFonts w:ascii="Tahoma" w:hAnsi="Tahoma" w:cs="Tahoma"/>
          <w:sz w:val="18"/>
          <w:szCs w:val="18"/>
          <w:lang w:val="nl-NL"/>
        </w:rPr>
        <w:t>Op de re-imaging van Windows zijn de volgende vereisten van toepassing:</w:t>
      </w:r>
    </w:p>
    <w:p w14:paraId="0EDFD456" w14:textId="77777777" w:rsidR="00B73A46" w:rsidRPr="00C340AC" w:rsidRDefault="00B73A46" w:rsidP="00B24C9D">
      <w:pPr>
        <w:pStyle w:val="FootnoteBulletLevel2"/>
        <w:tabs>
          <w:tab w:val="clear" w:pos="1260"/>
        </w:tabs>
        <w:spacing w:before="0"/>
        <w:ind w:left="720" w:firstLine="0"/>
        <w:rPr>
          <w:rFonts w:ascii="Tahoma" w:hAnsi="Tahoma" w:cs="Tahoma"/>
          <w:lang w:val="nl-NL"/>
        </w:rPr>
      </w:pPr>
    </w:p>
    <w:p w14:paraId="0EDFD457" w14:textId="77777777" w:rsidR="00B73A46" w:rsidRPr="00C340AC" w:rsidRDefault="00B73A46" w:rsidP="00815859">
      <w:pPr>
        <w:pStyle w:val="FootnoteBulletLevel2"/>
        <w:tabs>
          <w:tab w:val="clear" w:pos="1260"/>
        </w:tabs>
        <w:spacing w:before="0"/>
        <w:ind w:left="720" w:firstLine="0"/>
        <w:rPr>
          <w:rFonts w:ascii="Tahoma" w:hAnsi="Tahoma" w:cs="Tahoma"/>
          <w:lang w:val="nl-NL"/>
        </w:rPr>
      </w:pPr>
      <w:r w:rsidRPr="00C340AC">
        <w:rPr>
          <w:rFonts w:ascii="Tahoma" w:hAnsi="Tahoma" w:cs="Tahoma"/>
          <w:sz w:val="18"/>
          <w:szCs w:val="18"/>
          <w:lang w:val="nl-NL"/>
        </w:rPr>
        <w:t>Als een derde partij Windows opnieuw vanaf een installatiekopie op de pc's van de klant wil installeren, moet de klant die derde partij eerst voorzien van ofwel (a) een ingevuld formulier 'Microsoft-licentieverificatie klant voor upgrade van installatieservices voor Microsoft Windows-besturingssysteem door</w:t>
      </w:r>
      <w:r w:rsidR="00815859">
        <w:rPr>
          <w:rFonts w:ascii="Tahoma" w:hAnsi="Tahoma" w:cs="Tahoma"/>
          <w:sz w:val="18"/>
          <w:szCs w:val="18"/>
          <w:lang w:val="nl-NL"/>
        </w:rPr>
        <w:t> </w:t>
      </w:r>
      <w:r w:rsidRPr="00C340AC">
        <w:rPr>
          <w:rFonts w:ascii="Tahoma" w:hAnsi="Tahoma" w:cs="Tahoma"/>
          <w:sz w:val="18"/>
          <w:szCs w:val="18"/>
          <w:lang w:val="nl-NL"/>
        </w:rPr>
        <w:t xml:space="preserve">derde partijen', of (b) kopieën van het handtekeningenformulier van de Microsoft Volume Licensing Overeenkomst die van toepassing is op de upgradesoftware voor het Microsoft-besturingssysteem die wordt geïnstalleerd. Het formulier 'Microsoft-licentieverificatie klant voor upgrade van installatieservices voor Microsoft Windows-besturingssysteem door derde partijen' is beschikbaar op </w:t>
      </w:r>
      <w:hyperlink r:id="rId47" w:history="1">
        <w:r w:rsidRPr="00C340AC">
          <w:rPr>
            <w:rStyle w:val="Hyperlink"/>
            <w:rFonts w:ascii="Tahoma" w:hAnsi="Tahoma" w:cs="Tahoma"/>
            <w:color w:val="auto"/>
            <w:sz w:val="18"/>
            <w:szCs w:val="18"/>
            <w:u w:val="none"/>
            <w:lang w:val="nl-NL"/>
          </w:rPr>
          <w:t>www.microsoft.com/licensing/contracts</w:t>
        </w:r>
      </w:hyperlink>
      <w:r w:rsidRPr="00C340AC">
        <w:rPr>
          <w:rFonts w:ascii="Tahoma" w:hAnsi="Tahoma" w:cs="Tahoma"/>
          <w:sz w:val="18"/>
          <w:szCs w:val="18"/>
          <w:lang w:val="nl-NL"/>
        </w:rPr>
        <w:t>.</w:t>
      </w:r>
    </w:p>
    <w:p w14:paraId="0EDFD458" w14:textId="77777777" w:rsidR="00B24C9D" w:rsidRDefault="00B24C9D" w:rsidP="00B24C9D">
      <w:pPr>
        <w:pStyle w:val="FootnoteBulletLevel1"/>
        <w:tabs>
          <w:tab w:val="clear" w:pos="900"/>
        </w:tabs>
        <w:adjustRightInd/>
        <w:spacing w:before="0" w:after="0"/>
        <w:ind w:left="720" w:firstLine="0"/>
        <w:textAlignment w:val="auto"/>
        <w:rPr>
          <w:rFonts w:ascii="Tahoma" w:hAnsi="Tahoma" w:cs="Tahoma"/>
          <w:lang w:val="nl-NL"/>
        </w:rPr>
      </w:pPr>
    </w:p>
    <w:p w14:paraId="0EDFD459" w14:textId="77777777" w:rsidR="002A2052" w:rsidRDefault="002A2052" w:rsidP="00B24C9D">
      <w:pPr>
        <w:pStyle w:val="FootnoteBulletLevel1"/>
        <w:tabs>
          <w:tab w:val="clear" w:pos="900"/>
        </w:tabs>
        <w:adjustRightInd/>
        <w:spacing w:before="0" w:after="0"/>
        <w:ind w:left="720" w:firstLine="0"/>
        <w:textAlignment w:val="auto"/>
        <w:rPr>
          <w:rFonts w:ascii="Tahoma" w:hAnsi="Tahoma" w:cs="Tahoma"/>
          <w:lang w:val="nl-NL"/>
        </w:rPr>
      </w:pPr>
    </w:p>
    <w:p w14:paraId="0EDFD45A" w14:textId="77777777" w:rsidR="002A2052" w:rsidRDefault="002A2052" w:rsidP="00B24C9D">
      <w:pPr>
        <w:pStyle w:val="FootnoteBulletLevel1"/>
        <w:tabs>
          <w:tab w:val="clear" w:pos="900"/>
        </w:tabs>
        <w:adjustRightInd/>
        <w:spacing w:before="0" w:after="0"/>
        <w:ind w:left="720" w:firstLine="0"/>
        <w:textAlignment w:val="auto"/>
        <w:rPr>
          <w:rFonts w:ascii="Tahoma" w:hAnsi="Tahoma" w:cs="Tahoma"/>
          <w:sz w:val="18"/>
          <w:szCs w:val="18"/>
          <w:lang w:val="nl-NL"/>
        </w:rPr>
      </w:pPr>
    </w:p>
    <w:p w14:paraId="0EDFD45B" w14:textId="77777777" w:rsidR="00B73A46" w:rsidRPr="00C340AC" w:rsidRDefault="005D46BA" w:rsidP="00B24C9D">
      <w:pPr>
        <w:pStyle w:val="FootnoteBulletLevel1"/>
        <w:tabs>
          <w:tab w:val="clear" w:pos="900"/>
        </w:tabs>
        <w:adjustRightInd/>
        <w:spacing w:before="0" w:after="60"/>
        <w:ind w:left="720" w:firstLine="0"/>
        <w:textAlignment w:val="auto"/>
        <w:rPr>
          <w:rFonts w:ascii="Tahoma" w:hAnsi="Tahoma" w:cs="Tahoma"/>
          <w:lang w:val="nl-NL"/>
        </w:rPr>
      </w:pPr>
      <w:r w:rsidRPr="00C340AC">
        <w:rPr>
          <w:rFonts w:ascii="Tahoma" w:hAnsi="Tahoma" w:cs="Tahoma"/>
          <w:b/>
          <w:bCs/>
          <w:sz w:val="18"/>
          <w:szCs w:val="18"/>
          <w:lang w:val="nl-NL"/>
        </w:rPr>
        <w:t>Windows Intune (per Apparaat)</w:t>
      </w:r>
    </w:p>
    <w:p w14:paraId="0EDFD45C" w14:textId="77777777" w:rsidR="00B24C9D" w:rsidRPr="00C340AC" w:rsidRDefault="0071258F" w:rsidP="00B24C9D">
      <w:pPr>
        <w:ind w:left="720"/>
        <w:rPr>
          <w:rFonts w:cs="Tahoma"/>
          <w:lang w:val="nl-NL"/>
        </w:rPr>
      </w:pPr>
      <w:r w:rsidRPr="00C340AC">
        <w:rPr>
          <w:rFonts w:cs="Tahoma"/>
          <w:szCs w:val="18"/>
          <w:lang w:val="nl-NL"/>
        </w:rPr>
        <w:t>Windows Intune (per Apparaat) is beschikbaar op grond van een abonnementslicentie. Dit omvat rechten voor het upgraden naar en gebruiken van een Windows desktop operating system. Daarom moet elke desktop waarvoor u Windows Intune aanschaft en waarop u Windows Intune (per Apparaat) gaat uitvoeren, net als bij de Windows Pro Upgrade over een licentie beschikken voor het uitvoeren van een van de hierboven vermelde toepasselijke kwalificerende operating systems.</w:t>
      </w:r>
    </w:p>
    <w:p w14:paraId="0EDFD45D" w14:textId="77777777" w:rsidR="00B73A46" w:rsidRPr="005A15C2" w:rsidRDefault="00B73A46" w:rsidP="005A15C2">
      <w:pPr>
        <w:spacing w:line="192" w:lineRule="auto"/>
        <w:ind w:left="720"/>
        <w:rPr>
          <w:rFonts w:cs="Tahoma"/>
          <w:szCs w:val="18"/>
          <w:lang w:val="nl-NL"/>
        </w:rPr>
      </w:pPr>
    </w:p>
    <w:p w14:paraId="0EDFD45E" w14:textId="77777777" w:rsidR="00B73A46" w:rsidRPr="00C340AC" w:rsidRDefault="00B73A46" w:rsidP="00B24C9D">
      <w:pPr>
        <w:ind w:left="720"/>
        <w:rPr>
          <w:rFonts w:cs="Tahoma"/>
          <w:lang w:val="nl-NL"/>
        </w:rPr>
      </w:pPr>
      <w:r w:rsidRPr="00C340AC">
        <w:rPr>
          <w:rFonts w:cs="Tahoma"/>
          <w:szCs w:val="18"/>
          <w:lang w:val="nl-NL"/>
        </w:rPr>
        <w:t xml:space="preserve">De voorwaarden die van toepassing zijn op de aanschaf van de Windows Pro Upgrade-licentie, zoals hierboven beschreven in de </w:t>
      </w:r>
      <w:r w:rsidR="00F64A43">
        <w:rPr>
          <w:rFonts w:cs="Tahoma"/>
          <w:szCs w:val="18"/>
          <w:lang w:val="nl-NL"/>
        </w:rPr>
        <w:t>“</w:t>
      </w:r>
      <w:r w:rsidRPr="00C340AC">
        <w:rPr>
          <w:rFonts w:cs="Tahoma"/>
          <w:szCs w:val="18"/>
          <w:lang w:val="nl-NL"/>
        </w:rPr>
        <w:t>Regels voor kwalificerende Operating Systems</w:t>
      </w:r>
      <w:r w:rsidR="00F64A43">
        <w:rPr>
          <w:rFonts w:cs="Tahoma"/>
          <w:szCs w:val="18"/>
          <w:lang w:val="nl-NL"/>
        </w:rPr>
        <w:t>”</w:t>
      </w:r>
      <w:r w:rsidRPr="00C340AC">
        <w:rPr>
          <w:rFonts w:cs="Tahoma"/>
          <w:szCs w:val="18"/>
          <w:lang w:val="nl-NL"/>
        </w:rPr>
        <w:t xml:space="preserve"> zijn van toepassing op de aanschaf van licenties voor Windows Intune (per Apparaat).</w:t>
      </w:r>
    </w:p>
    <w:p w14:paraId="0EDFD45F" w14:textId="77777777" w:rsidR="00B24C9D" w:rsidRPr="005A15C2" w:rsidRDefault="00B24C9D" w:rsidP="005A15C2">
      <w:pPr>
        <w:spacing w:line="192" w:lineRule="auto"/>
        <w:ind w:left="720"/>
        <w:rPr>
          <w:rFonts w:cs="Tahoma"/>
          <w:szCs w:val="18"/>
          <w:lang w:val="nl-NL"/>
        </w:rPr>
      </w:pPr>
    </w:p>
    <w:p w14:paraId="0EDFD460" w14:textId="77777777" w:rsidR="00B24C9D" w:rsidRPr="00C340AC" w:rsidRDefault="0085061F" w:rsidP="00B24C9D">
      <w:pPr>
        <w:keepNext/>
        <w:ind w:left="720"/>
        <w:rPr>
          <w:rFonts w:cs="Tahoma"/>
          <w:lang w:val="nl-NL"/>
        </w:rPr>
      </w:pPr>
      <w:r w:rsidRPr="00C340AC">
        <w:rPr>
          <w:rFonts w:eastAsia="Calibri" w:cs="Tahoma"/>
          <w:szCs w:val="18"/>
          <w:lang w:val="nl-NL"/>
        </w:rPr>
        <w:t xml:space="preserve">Voor Windows Intune (per Apparaat) verkregen als een Enterprise Online Dienst, om te voldoen aan de voorwaarden voor Enterprise Producten: Zie de kolom </w:t>
      </w:r>
      <w:r w:rsidR="00F64A43">
        <w:rPr>
          <w:rFonts w:eastAsia="Calibri" w:cs="Tahoma"/>
          <w:szCs w:val="18"/>
          <w:lang w:val="nl-NL"/>
        </w:rPr>
        <w:t>“</w:t>
      </w:r>
      <w:r w:rsidRPr="00C340AC">
        <w:rPr>
          <w:rFonts w:eastAsia="Calibri" w:cs="Tahoma"/>
          <w:szCs w:val="18"/>
          <w:lang w:val="nl-NL"/>
        </w:rPr>
        <w:t>Nieuwe EA/OV-CW</w:t>
      </w:r>
      <w:r w:rsidR="00F64A43">
        <w:rPr>
          <w:rFonts w:eastAsia="Calibri" w:cs="Tahoma"/>
          <w:szCs w:val="18"/>
          <w:lang w:val="nl-NL"/>
        </w:rPr>
        <w:t>”</w:t>
      </w:r>
      <w:r w:rsidRPr="00C340AC">
        <w:rPr>
          <w:rFonts w:eastAsia="Calibri" w:cs="Tahoma"/>
          <w:szCs w:val="18"/>
          <w:lang w:val="nl-NL"/>
        </w:rPr>
        <w:t xml:space="preserve"> in de bovenstaande tabel voor licenties die zijn verkregen op het moment van ondertekening, en de kolom </w:t>
      </w:r>
      <w:r w:rsidR="00F64A43">
        <w:rPr>
          <w:rFonts w:eastAsia="Calibri" w:cs="Tahoma"/>
          <w:szCs w:val="18"/>
          <w:lang w:val="nl-NL"/>
        </w:rPr>
        <w:t>“</w:t>
      </w:r>
      <w:r w:rsidRPr="00C340AC">
        <w:rPr>
          <w:rFonts w:eastAsia="Calibri" w:cs="Tahoma"/>
          <w:szCs w:val="18"/>
          <w:lang w:val="nl-NL"/>
        </w:rPr>
        <w:t>Bestaande EA/OV-CW</w:t>
      </w:r>
      <w:r w:rsidR="00F64A43">
        <w:rPr>
          <w:rFonts w:eastAsia="Calibri" w:cs="Tahoma"/>
          <w:szCs w:val="18"/>
          <w:lang w:val="nl-NL"/>
        </w:rPr>
        <w:t>”</w:t>
      </w:r>
      <w:r w:rsidRPr="00C340AC">
        <w:rPr>
          <w:rFonts w:eastAsia="Calibri" w:cs="Tahoma"/>
          <w:szCs w:val="18"/>
          <w:lang w:val="nl-NL"/>
        </w:rPr>
        <w:t xml:space="preserve"> in de bovenstaande tabel voor de licenties die op enig ander moment zijn verkregen of die zijn hertoegewezen zoals toegestaan in de paragraaf </w:t>
      </w:r>
      <w:r w:rsidR="00F64A43">
        <w:rPr>
          <w:rFonts w:eastAsia="Calibri" w:cs="Tahoma"/>
          <w:szCs w:val="18"/>
          <w:lang w:val="nl-NL"/>
        </w:rPr>
        <w:t>“</w:t>
      </w:r>
      <w:r w:rsidRPr="00C340AC">
        <w:rPr>
          <w:rFonts w:eastAsia="Calibri" w:cs="Tahoma"/>
          <w:szCs w:val="18"/>
          <w:lang w:val="nl-NL"/>
        </w:rPr>
        <w:t>Licenties opnieuw aanwijzen</w:t>
      </w:r>
      <w:r w:rsidR="00F64A43">
        <w:rPr>
          <w:rFonts w:eastAsia="Calibri" w:cs="Tahoma"/>
          <w:szCs w:val="18"/>
          <w:lang w:val="nl-NL"/>
        </w:rPr>
        <w:t>”</w:t>
      </w:r>
      <w:r w:rsidRPr="00C340AC">
        <w:rPr>
          <w:rFonts w:eastAsia="Calibri" w:cs="Tahoma"/>
          <w:szCs w:val="18"/>
          <w:lang w:val="nl-NL"/>
        </w:rPr>
        <w:t xml:space="preserve"> hieronder.</w:t>
      </w:r>
    </w:p>
    <w:p w14:paraId="0EDFD461" w14:textId="77777777" w:rsidR="0085061F" w:rsidRPr="005A15C2" w:rsidRDefault="0085061F" w:rsidP="005A15C2">
      <w:pPr>
        <w:keepNext/>
        <w:spacing w:line="192" w:lineRule="auto"/>
        <w:ind w:left="720"/>
        <w:rPr>
          <w:rFonts w:cs="Tahoma"/>
          <w:szCs w:val="18"/>
          <w:lang w:val="nl-NL"/>
        </w:rPr>
      </w:pPr>
    </w:p>
    <w:p w14:paraId="0EDFD462" w14:textId="77777777" w:rsidR="0053437B" w:rsidRPr="00C340AC" w:rsidRDefault="0053437B" w:rsidP="00B24C9D">
      <w:pPr>
        <w:ind w:left="720"/>
        <w:rPr>
          <w:rFonts w:cs="Tahoma"/>
          <w:lang w:val="nl-NL"/>
        </w:rPr>
      </w:pPr>
      <w:r w:rsidRPr="00C340AC">
        <w:rPr>
          <w:rFonts w:eastAsia="Calibri" w:cs="Tahoma"/>
          <w:szCs w:val="18"/>
          <w:lang w:val="nl-NL"/>
        </w:rPr>
        <w:t xml:space="preserve">Als uitzondering op de bovenstaande regel, voor Windows Intune (per Apparaat) verkregen als een Enterprise Online Dienst, maar niet om te voldoen aan de voorwaarden voor Enterprise Producten: Raadpleeg de kolom </w:t>
      </w:r>
      <w:r w:rsidR="00F64A43">
        <w:rPr>
          <w:rFonts w:eastAsia="Calibri" w:cs="Tahoma"/>
          <w:szCs w:val="18"/>
          <w:lang w:val="nl-NL"/>
        </w:rPr>
        <w:t>“</w:t>
      </w:r>
      <w:r w:rsidRPr="00C340AC">
        <w:rPr>
          <w:rFonts w:eastAsia="Calibri" w:cs="Tahoma"/>
          <w:szCs w:val="18"/>
          <w:lang w:val="nl-NL"/>
        </w:rPr>
        <w:t>Nieuwe EA/OV-CW</w:t>
      </w:r>
      <w:r w:rsidR="00F64A43">
        <w:rPr>
          <w:rFonts w:eastAsia="Calibri" w:cs="Tahoma"/>
          <w:szCs w:val="18"/>
          <w:lang w:val="nl-NL"/>
        </w:rPr>
        <w:t>”</w:t>
      </w:r>
      <w:r w:rsidRPr="00C340AC">
        <w:rPr>
          <w:rFonts w:eastAsia="Calibri" w:cs="Tahoma"/>
          <w:szCs w:val="18"/>
          <w:lang w:val="nl-NL"/>
        </w:rPr>
        <w:t xml:space="preserve"> in de tabel hierboven voor nieuwe licenties.</w:t>
      </w:r>
    </w:p>
    <w:p w14:paraId="0EDFD463" w14:textId="77777777" w:rsidR="00B24C9D" w:rsidRPr="005A15C2" w:rsidRDefault="00B24C9D" w:rsidP="005A15C2">
      <w:pPr>
        <w:spacing w:line="192" w:lineRule="auto"/>
        <w:ind w:left="720"/>
        <w:rPr>
          <w:rFonts w:cs="Tahoma"/>
          <w:szCs w:val="18"/>
          <w:lang w:val="nl-NL"/>
        </w:rPr>
      </w:pPr>
    </w:p>
    <w:p w14:paraId="0EDFD464" w14:textId="77777777" w:rsidR="00B73A46" w:rsidRPr="00C340AC" w:rsidRDefault="00B73A46" w:rsidP="00B24C9D">
      <w:pPr>
        <w:pStyle w:val="FootnoteBulletLevel2"/>
        <w:spacing w:before="0"/>
        <w:ind w:left="720" w:firstLine="0"/>
        <w:rPr>
          <w:rFonts w:ascii="Tahoma" w:hAnsi="Tahoma" w:cs="Tahoma"/>
          <w:lang w:val="nl-NL"/>
        </w:rPr>
      </w:pPr>
      <w:r w:rsidRPr="00C340AC">
        <w:rPr>
          <w:rFonts w:ascii="Tahoma" w:hAnsi="Tahoma" w:cs="Tahoma"/>
          <w:sz w:val="18"/>
          <w:szCs w:val="18"/>
          <w:lang w:val="nl-NL"/>
        </w:rPr>
        <w:t xml:space="preserve">Klanten met actieve abonnementen voor Windows Intune (per Apparaat) hoeven het kwalificerende OS op het gelicentieerde apparaat niet te verwijderen en mogen het kwalificerende OS en het Windows desktop operating system naast elkaar installeren en uitvoeren. </w:t>
      </w:r>
    </w:p>
    <w:p w14:paraId="0EDFD465" w14:textId="77777777" w:rsidR="00B73A46" w:rsidRPr="005A15C2" w:rsidRDefault="00B73A46" w:rsidP="005A15C2">
      <w:pPr>
        <w:pStyle w:val="FootnoteBulletLevel1"/>
        <w:spacing w:before="0" w:after="0" w:line="192" w:lineRule="auto"/>
        <w:ind w:left="720" w:firstLine="0"/>
        <w:rPr>
          <w:rFonts w:ascii="Tahoma" w:hAnsi="Tahoma" w:cs="Tahoma"/>
          <w:sz w:val="18"/>
          <w:szCs w:val="18"/>
          <w:lang w:val="nl-NL"/>
        </w:rPr>
      </w:pPr>
    </w:p>
    <w:p w14:paraId="0EDFD466" w14:textId="77777777" w:rsidR="00B24C9D" w:rsidRPr="00C340AC" w:rsidRDefault="00B24C9D" w:rsidP="00B24C9D">
      <w:pPr>
        <w:tabs>
          <w:tab w:val="left" w:pos="900"/>
        </w:tabs>
        <w:ind w:left="720"/>
        <w:rPr>
          <w:rFonts w:cs="Tahoma"/>
          <w:lang w:val="nl-NL"/>
        </w:rPr>
      </w:pPr>
      <w:r w:rsidRPr="00C340AC">
        <w:rPr>
          <w:rFonts w:cs="Tahoma"/>
          <w:szCs w:val="18"/>
          <w:u w:val="single"/>
          <w:lang w:val="nl-NL"/>
        </w:rPr>
        <w:t>De licentie overdragen</w:t>
      </w:r>
    </w:p>
    <w:p w14:paraId="0EDFD467" w14:textId="77777777" w:rsidR="00B73A46" w:rsidRDefault="00B73A46" w:rsidP="00B24C9D">
      <w:pPr>
        <w:tabs>
          <w:tab w:val="left" w:pos="900"/>
        </w:tabs>
        <w:ind w:left="720"/>
        <w:rPr>
          <w:rFonts w:cs="Tahoma"/>
          <w:szCs w:val="18"/>
          <w:lang w:val="nl-NL"/>
        </w:rPr>
      </w:pPr>
      <w:r w:rsidRPr="00C340AC">
        <w:rPr>
          <w:rFonts w:cs="Tahoma"/>
          <w:szCs w:val="18"/>
          <w:lang w:val="nl-NL"/>
        </w:rPr>
        <w:t xml:space="preserve">Klanten moeten de abonnementslicentie voor Windows Intune (per Apparaat) overdragen op het apparaat waarop het kwalificerende operating systeem is geïnstalleerd. </w:t>
      </w:r>
    </w:p>
    <w:p w14:paraId="0EDFD468" w14:textId="77777777" w:rsidR="002A2052" w:rsidRPr="005A15C2" w:rsidRDefault="002A2052" w:rsidP="005A15C2">
      <w:pPr>
        <w:tabs>
          <w:tab w:val="left" w:pos="900"/>
        </w:tabs>
        <w:spacing w:line="192" w:lineRule="auto"/>
        <w:ind w:left="720"/>
        <w:rPr>
          <w:rFonts w:cs="Tahoma"/>
          <w:szCs w:val="18"/>
          <w:lang w:val="nl-NL"/>
        </w:rPr>
      </w:pPr>
    </w:p>
    <w:p w14:paraId="0EDFD469" w14:textId="77777777" w:rsidR="00B73A46" w:rsidRPr="00C340AC" w:rsidRDefault="00B73A46" w:rsidP="00B24C9D">
      <w:pPr>
        <w:pStyle w:val="FootnoteBulletLevel1"/>
        <w:tabs>
          <w:tab w:val="clear" w:pos="900"/>
        </w:tabs>
        <w:spacing w:before="0" w:after="60"/>
        <w:ind w:left="720" w:firstLine="0"/>
        <w:rPr>
          <w:rFonts w:ascii="Tahoma" w:hAnsi="Tahoma" w:cs="Tahoma"/>
          <w:lang w:val="nl-NL"/>
        </w:rPr>
      </w:pPr>
      <w:r w:rsidRPr="00C340AC">
        <w:rPr>
          <w:rFonts w:ascii="Tahoma" w:hAnsi="Tahoma" w:cs="Tahoma"/>
          <w:b/>
          <w:sz w:val="18"/>
          <w:szCs w:val="18"/>
          <w:lang w:val="nl-NL"/>
        </w:rPr>
        <w:t>Licentie</w:t>
      </w:r>
      <w:r w:rsidRPr="00C340AC">
        <w:rPr>
          <w:rFonts w:ascii="Tahoma" w:hAnsi="Tahoma" w:cs="Tahoma"/>
          <w:b/>
          <w:bCs/>
          <w:sz w:val="18"/>
          <w:szCs w:val="18"/>
          <w:lang w:val="nl-NL"/>
        </w:rPr>
        <w:t xml:space="preserve"> voor Windows Intune (per Apparaat) opnieuw aanwijzen</w:t>
      </w:r>
    </w:p>
    <w:p w14:paraId="0EDFD46A" w14:textId="77777777" w:rsidR="00B73A46" w:rsidRPr="00C340AC" w:rsidRDefault="00B73A46" w:rsidP="00B24C9D">
      <w:pPr>
        <w:pStyle w:val="BodyText"/>
        <w:spacing w:before="0" w:after="0" w:line="240" w:lineRule="auto"/>
        <w:ind w:left="720"/>
        <w:rPr>
          <w:rFonts w:ascii="Tahoma" w:hAnsi="Tahoma" w:cs="Tahoma"/>
          <w:lang w:val="nl-NL"/>
        </w:rPr>
      </w:pPr>
      <w:r w:rsidRPr="00C340AC">
        <w:rPr>
          <w:rFonts w:ascii="Tahoma" w:hAnsi="Tahoma" w:cs="Tahoma"/>
          <w:color w:val="auto"/>
          <w:sz w:val="18"/>
          <w:szCs w:val="18"/>
          <w:lang w:val="nl-NL"/>
        </w:rPr>
        <w:t>Klanten mogen licenties voor Windows Intune (per Apparaat) opnieuw aanwijzen, maar niet voor korte termijn (d.w.z. niet binnen 90 dagen van de laatste toewijzing). Klanten mogen een licentie voor Windows Intune (per Apparaat) eerder opnieuw aanwijzen als ze het bestaande gelicentieerde apparaat buiten bedrijf stellen in verband met een permanente hardwarestoring. Het apparaat waaraan een licentie voor Windows Intune (per Apparaat) opnieuw wordt aangewezen, moet voldoen aan de hierboven beschreven kwalificerende OS-vereisten. De software moet worden verwijderd en het gebruik van of de toegang tot de dienst voor Windows Intune (per Apparaat) vanaf het apparaat waarvan de licentie opnieuw is aangewezen, moet worden gestopt.</w:t>
      </w:r>
    </w:p>
    <w:p w14:paraId="0EDFD46B" w14:textId="77777777" w:rsidR="00B24C9D" w:rsidRPr="005A15C2" w:rsidRDefault="00B24C9D" w:rsidP="005A15C2">
      <w:pPr>
        <w:pStyle w:val="BodyText"/>
        <w:spacing w:before="0" w:after="0" w:line="192" w:lineRule="auto"/>
        <w:ind w:left="720"/>
        <w:rPr>
          <w:rFonts w:ascii="Tahoma" w:hAnsi="Tahoma" w:cs="Tahoma"/>
          <w:sz w:val="18"/>
          <w:szCs w:val="18"/>
          <w:lang w:val="nl-NL"/>
        </w:rPr>
      </w:pPr>
    </w:p>
    <w:p w14:paraId="0EDFD46C" w14:textId="77777777" w:rsidR="00B73A46" w:rsidRPr="00C340AC" w:rsidRDefault="00B73A46" w:rsidP="00815859">
      <w:pPr>
        <w:autoSpaceDN w:val="0"/>
        <w:ind w:left="720"/>
        <w:rPr>
          <w:rFonts w:cs="Tahoma"/>
          <w:lang w:val="nl-NL"/>
        </w:rPr>
      </w:pPr>
      <w:r w:rsidRPr="00C340AC">
        <w:rPr>
          <w:rFonts w:cs="Tahoma"/>
          <w:szCs w:val="18"/>
          <w:lang w:val="nl-NL"/>
        </w:rPr>
        <w:t>Als uitzondering op de kwalificerende OS-vereisten voor Windows Intune (per Apparaat), gelicentieerd als Enterprise Online Diensten om te voldoen aan de vereisten voor Enter</w:t>
      </w:r>
      <w:r w:rsidRPr="00C340AC">
        <w:rPr>
          <w:rFonts w:cs="Tahoma"/>
          <w:lang w:val="nl-NL"/>
        </w:rPr>
        <w:t xml:space="preserve">prise Producten, </w:t>
      </w:r>
      <w:r w:rsidRPr="00C340AC">
        <w:rPr>
          <w:rFonts w:cs="Tahoma"/>
          <w:szCs w:val="18"/>
          <w:lang w:val="nl-NL"/>
        </w:rPr>
        <w:t xml:space="preserve">mogen klantenlicenties voor Windows Intune (per Apparaat) opnieuw aanwijzen aan het volgende, mits de apparaten gelicentieerd zijn voor een van de kwalificerende operating systems uit de kolom </w:t>
      </w:r>
      <w:r w:rsidR="00F64A43">
        <w:rPr>
          <w:rFonts w:cs="Tahoma"/>
          <w:szCs w:val="18"/>
          <w:lang w:val="nl-NL"/>
        </w:rPr>
        <w:t>“</w:t>
      </w:r>
      <w:r w:rsidRPr="00C340AC">
        <w:rPr>
          <w:rFonts w:cs="Tahoma"/>
          <w:szCs w:val="18"/>
          <w:lang w:val="nl-NL"/>
        </w:rPr>
        <w:t>Nieuwe EA/OV-CW</w:t>
      </w:r>
      <w:r w:rsidR="00F64A43">
        <w:rPr>
          <w:rFonts w:cs="Tahoma"/>
          <w:szCs w:val="18"/>
          <w:lang w:val="nl-NL"/>
        </w:rPr>
        <w:t>”</w:t>
      </w:r>
      <w:r w:rsidRPr="00C340AC">
        <w:rPr>
          <w:rFonts w:cs="Tahoma"/>
          <w:szCs w:val="18"/>
          <w:lang w:val="nl-NL"/>
        </w:rPr>
        <w:t xml:space="preserve"> in de</w:t>
      </w:r>
      <w:r w:rsidR="00815859">
        <w:rPr>
          <w:rFonts w:cs="Tahoma"/>
          <w:szCs w:val="18"/>
          <w:lang w:val="nl-NL"/>
        </w:rPr>
        <w:t> </w:t>
      </w:r>
      <w:r w:rsidRPr="00C340AC">
        <w:rPr>
          <w:rFonts w:cs="Tahoma"/>
          <w:szCs w:val="18"/>
          <w:lang w:val="nl-NL"/>
        </w:rPr>
        <w:t xml:space="preserve">bovenstaande tabel en dat kwalificerende operating system erop is geïnstalleerd: </w:t>
      </w:r>
    </w:p>
    <w:p w14:paraId="0EDFD46D" w14:textId="77777777" w:rsidR="00B24C9D" w:rsidRPr="005A15C2" w:rsidRDefault="00B24C9D" w:rsidP="005A15C2">
      <w:pPr>
        <w:autoSpaceDN w:val="0"/>
        <w:spacing w:line="192" w:lineRule="auto"/>
        <w:ind w:left="720"/>
        <w:rPr>
          <w:rFonts w:cs="Tahoma"/>
          <w:szCs w:val="18"/>
          <w:lang w:val="nl-NL"/>
        </w:rPr>
      </w:pPr>
    </w:p>
    <w:p w14:paraId="0EDFD46E" w14:textId="77777777" w:rsidR="00B73A46" w:rsidRPr="00C340AC" w:rsidRDefault="00B73A46" w:rsidP="00346F4B">
      <w:pPr>
        <w:numPr>
          <w:ilvl w:val="3"/>
          <w:numId w:val="27"/>
        </w:numPr>
        <w:autoSpaceDN w:val="0"/>
        <w:spacing w:after="60"/>
        <w:ind w:left="1440"/>
        <w:rPr>
          <w:rFonts w:cs="Tahoma"/>
          <w:lang w:val="nl-NL"/>
        </w:rPr>
      </w:pPr>
      <w:r w:rsidRPr="00C340AC">
        <w:rPr>
          <w:rFonts w:cs="Tahoma"/>
          <w:szCs w:val="18"/>
          <w:lang w:val="nl-NL"/>
        </w:rPr>
        <w:t xml:space="preserve">apparaten die u verkrijgt in het kader van een fusie over overname, en </w:t>
      </w:r>
    </w:p>
    <w:p w14:paraId="0EDFD46F" w14:textId="77777777" w:rsidR="00DA7284" w:rsidRPr="00C340AC" w:rsidRDefault="00B73A46" w:rsidP="00346F4B">
      <w:pPr>
        <w:numPr>
          <w:ilvl w:val="3"/>
          <w:numId w:val="27"/>
        </w:numPr>
        <w:autoSpaceDN w:val="0"/>
        <w:spacing w:after="60"/>
        <w:ind w:left="1440"/>
        <w:rPr>
          <w:rFonts w:cs="Tahoma"/>
          <w:lang w:val="nl-NL"/>
        </w:rPr>
      </w:pPr>
      <w:r w:rsidRPr="00C340AC">
        <w:rPr>
          <w:rFonts w:cs="Tahoma"/>
          <w:szCs w:val="18"/>
          <w:lang w:val="nl-NL"/>
        </w:rPr>
        <w:t>apparaten die het eigendom zijn van een tijdelijke medewerker of een werknemer.</w:t>
      </w:r>
    </w:p>
    <w:p w14:paraId="0EDFD470" w14:textId="77777777" w:rsidR="00A84DF7" w:rsidRPr="005A15C2" w:rsidRDefault="00A84DF7" w:rsidP="005A15C2">
      <w:pPr>
        <w:autoSpaceDN w:val="0"/>
        <w:spacing w:line="192" w:lineRule="auto"/>
        <w:rPr>
          <w:rFonts w:cs="Tahoma"/>
          <w:szCs w:val="18"/>
          <w:lang w:val="nl-NL"/>
        </w:rPr>
      </w:pPr>
    </w:p>
    <w:p w14:paraId="0EDFD471" w14:textId="77777777" w:rsidR="00B73A46" w:rsidRPr="00C340AC" w:rsidRDefault="00B73A46" w:rsidP="00A84DF7">
      <w:pPr>
        <w:pStyle w:val="FootnoteBulletLevel1"/>
        <w:tabs>
          <w:tab w:val="clear" w:pos="900"/>
        </w:tabs>
        <w:adjustRightInd/>
        <w:spacing w:before="0" w:after="60"/>
        <w:ind w:left="720" w:firstLine="0"/>
        <w:textAlignment w:val="auto"/>
        <w:rPr>
          <w:rFonts w:ascii="Tahoma" w:hAnsi="Tahoma" w:cs="Tahoma"/>
          <w:lang w:val="nl-NL"/>
        </w:rPr>
      </w:pPr>
      <w:r w:rsidRPr="00C340AC">
        <w:rPr>
          <w:rFonts w:ascii="Tahoma" w:hAnsi="Tahoma" w:cs="Tahoma"/>
          <w:b/>
          <w:bCs/>
          <w:sz w:val="18"/>
          <w:szCs w:val="18"/>
          <w:lang w:val="nl-NL"/>
        </w:rPr>
        <w:t>Windows 8 Pro</w:t>
      </w:r>
      <w:r w:rsidR="0026167A">
        <w:rPr>
          <w:rFonts w:ascii="Tahoma" w:hAnsi="Tahoma" w:cs="Tahoma"/>
          <w:b/>
          <w:bCs/>
          <w:sz w:val="18"/>
          <w:szCs w:val="18"/>
          <w:lang w:val="nl-NL"/>
        </w:rPr>
        <w:t xml:space="preserve"> </w:t>
      </w:r>
      <w:r w:rsidRPr="00C340AC">
        <w:rPr>
          <w:rFonts w:ascii="Tahoma" w:hAnsi="Tahoma" w:cs="Tahoma"/>
          <w:b/>
          <w:bCs/>
          <w:sz w:val="18"/>
          <w:szCs w:val="18"/>
          <w:lang w:val="nl-NL"/>
        </w:rPr>
        <w:t>Software Assurance</w:t>
      </w:r>
    </w:p>
    <w:p w14:paraId="0EDFD472" w14:textId="77777777" w:rsidR="00B73A46" w:rsidRPr="00C340AC" w:rsidRDefault="00B73A46" w:rsidP="00A84DF7">
      <w:pPr>
        <w:pStyle w:val="FootnoteBulletLevel1"/>
        <w:spacing w:before="0" w:after="0"/>
        <w:ind w:left="720" w:firstLine="0"/>
        <w:rPr>
          <w:rFonts w:ascii="Tahoma" w:hAnsi="Tahoma" w:cs="Tahoma"/>
          <w:lang w:val="nl-NL"/>
        </w:rPr>
      </w:pPr>
      <w:r w:rsidRPr="00C340AC">
        <w:rPr>
          <w:rFonts w:ascii="Tahoma" w:hAnsi="Tahoma" w:cs="Tahoma"/>
          <w:sz w:val="18"/>
          <w:szCs w:val="18"/>
          <w:lang w:val="nl-NL"/>
        </w:rPr>
        <w:t>Klanten die Software Assurance voor Windows 8 Pro willen verkrijgen, hebben de volgende mogelijkheden:</w:t>
      </w:r>
    </w:p>
    <w:p w14:paraId="0EDFD473" w14:textId="77777777" w:rsidR="00A84DF7" w:rsidRPr="005A15C2" w:rsidRDefault="00A84DF7" w:rsidP="005A15C2">
      <w:pPr>
        <w:pStyle w:val="FootnoteBulletLevel1"/>
        <w:spacing w:before="0" w:after="0" w:line="192" w:lineRule="auto"/>
        <w:ind w:left="720" w:firstLine="0"/>
        <w:rPr>
          <w:rFonts w:ascii="Tahoma" w:hAnsi="Tahoma" w:cs="Tahoma"/>
          <w:sz w:val="18"/>
          <w:szCs w:val="18"/>
          <w:lang w:val="nl-NL"/>
        </w:rPr>
      </w:pPr>
    </w:p>
    <w:p w14:paraId="0EDFD474" w14:textId="77777777" w:rsidR="00A84DF7" w:rsidRPr="00C340AC" w:rsidRDefault="00B73A46" w:rsidP="00346F4B">
      <w:pPr>
        <w:pStyle w:val="FootnoteBulletLevel1"/>
        <w:numPr>
          <w:ilvl w:val="0"/>
          <w:numId w:val="29"/>
        </w:numPr>
        <w:adjustRightInd/>
        <w:spacing w:before="0" w:after="60"/>
        <w:textAlignment w:val="auto"/>
        <w:rPr>
          <w:rFonts w:ascii="Tahoma" w:hAnsi="Tahoma" w:cs="Tahoma"/>
          <w:lang w:val="nl-NL"/>
        </w:rPr>
      </w:pPr>
      <w:r w:rsidRPr="00C340AC">
        <w:rPr>
          <w:rFonts w:ascii="Tahoma" w:hAnsi="Tahoma" w:cs="Tahoma"/>
          <w:sz w:val="18"/>
          <w:szCs w:val="18"/>
          <w:lang w:val="nl-NL"/>
        </w:rPr>
        <w:t xml:space="preserve">Select-, Open Value- (niet-bedrijfsomvattend) en Open Licentie-programma’s </w:t>
      </w:r>
    </w:p>
    <w:p w14:paraId="0EDFD475" w14:textId="77777777" w:rsidR="00B73A46" w:rsidRPr="00276F80" w:rsidRDefault="00B73A46" w:rsidP="00346F4B">
      <w:pPr>
        <w:numPr>
          <w:ilvl w:val="0"/>
          <w:numId w:val="30"/>
        </w:numPr>
        <w:spacing w:after="60"/>
        <w:ind w:left="1800"/>
        <w:rPr>
          <w:rFonts w:cs="Tahoma"/>
        </w:rPr>
      </w:pPr>
      <w:r w:rsidRPr="00C340AC">
        <w:rPr>
          <w:rFonts w:cs="Tahoma"/>
          <w:szCs w:val="18"/>
          <w:bdr w:val="none" w:sz="0" w:space="0" w:color="auto" w:frame="1"/>
          <w:lang w:val="nl-NL"/>
        </w:rPr>
        <w:t xml:space="preserve">Software Assurance-dekking voor Windows 8 Pro of Windows 7 Professional (32-bits of 64-bits of N-, K- of KN-edities) gelicentieerd op grond van OEM, Retail of de Get Genuine Windows Agreement (GGWA) (in sommige landen bekend als de ‘Get Genuine Solution’) aanschaffen binnen 90 dagen na de OEM- of Retail-aankoopdatum of datum van aanschaf van de GGWA-licentie. </w:t>
      </w:r>
      <w:r w:rsidRPr="00276F80">
        <w:rPr>
          <w:rFonts w:cs="Tahoma"/>
          <w:szCs w:val="18"/>
          <w:bdr w:val="none" w:sz="0" w:space="0" w:color="auto" w:frame="1"/>
        </w:rPr>
        <w:t>(Met ingang van 1 september 2009)</w:t>
      </w:r>
    </w:p>
    <w:p w14:paraId="0EDFD476" w14:textId="77777777" w:rsidR="00B73A46" w:rsidRPr="002A2052" w:rsidRDefault="00B73A46" w:rsidP="00346F4B">
      <w:pPr>
        <w:pStyle w:val="Footnotedash"/>
        <w:numPr>
          <w:ilvl w:val="0"/>
          <w:numId w:val="30"/>
        </w:numPr>
        <w:adjustRightInd/>
        <w:spacing w:before="0"/>
        <w:ind w:left="1800"/>
        <w:textAlignment w:val="auto"/>
        <w:rPr>
          <w:rFonts w:ascii="Tahoma" w:hAnsi="Tahoma" w:cs="Tahoma"/>
        </w:rPr>
      </w:pPr>
      <w:r w:rsidRPr="00276F80">
        <w:rPr>
          <w:rFonts w:ascii="Tahoma" w:hAnsi="Tahoma" w:cs="Tahoma"/>
          <w:sz w:val="18"/>
          <w:szCs w:val="18"/>
        </w:rPr>
        <w:lastRenderedPageBreak/>
        <w:t xml:space="preserve">Verleng Software Assurance voor het desktop operating system op het moment dat de Software Assurance dekking voor Windows 8 Pro of Windows 7 afloopt. </w:t>
      </w:r>
    </w:p>
    <w:p w14:paraId="0EDFD477" w14:textId="77777777" w:rsidR="00B73A46" w:rsidRPr="005A15C2" w:rsidRDefault="00B73A46" w:rsidP="00A84DF7">
      <w:pPr>
        <w:pStyle w:val="Footnotedash"/>
        <w:spacing w:before="0" w:after="0"/>
        <w:ind w:left="720" w:firstLine="0"/>
        <w:rPr>
          <w:rFonts w:ascii="Tahoma" w:hAnsi="Tahoma" w:cs="Tahoma"/>
          <w:lang w:val="nl-NL"/>
        </w:rPr>
      </w:pPr>
      <w:r w:rsidRPr="00C340AC">
        <w:rPr>
          <w:rFonts w:ascii="Tahoma" w:hAnsi="Tahoma" w:cs="Tahoma"/>
          <w:sz w:val="18"/>
          <w:szCs w:val="18"/>
          <w:lang w:val="nl-NL"/>
        </w:rPr>
        <w:t xml:space="preserve">De hierboven vermelde tijdsperiode kan tijdelijk worden verlengd voor promotionele doeleinden. </w:t>
      </w:r>
      <w:r w:rsidRPr="005A15C2">
        <w:rPr>
          <w:rFonts w:ascii="Tahoma" w:hAnsi="Tahoma" w:cs="Tahoma"/>
          <w:sz w:val="18"/>
          <w:szCs w:val="18"/>
          <w:lang w:val="nl-NL"/>
        </w:rPr>
        <w:t xml:space="preserve">Zie </w:t>
      </w:r>
      <w:hyperlink w:anchor="_SECTION_3_–" w:history="1">
        <w:r w:rsidRPr="005A15C2">
          <w:rPr>
            <w:rStyle w:val="Hyperlink"/>
            <w:rFonts w:ascii="Tahoma" w:hAnsi="Tahoma" w:cs="Tahoma"/>
            <w:color w:val="auto"/>
            <w:sz w:val="18"/>
            <w:szCs w:val="18"/>
            <w:u w:val="none"/>
            <w:lang w:val="nl-NL"/>
          </w:rPr>
          <w:t>Sectie 3</w:t>
        </w:r>
      </w:hyperlink>
      <w:r w:rsidRPr="005A15C2">
        <w:rPr>
          <w:rFonts w:ascii="Tahoma" w:hAnsi="Tahoma" w:cs="Tahoma"/>
          <w:sz w:val="18"/>
          <w:szCs w:val="18"/>
          <w:lang w:val="nl-NL"/>
        </w:rPr>
        <w:t xml:space="preserve"> voor meer informatie.</w:t>
      </w:r>
    </w:p>
    <w:p w14:paraId="0EDFD478" w14:textId="77777777" w:rsidR="00A84DF7" w:rsidRPr="005A15C2" w:rsidRDefault="00A84DF7" w:rsidP="00A84DF7">
      <w:pPr>
        <w:pStyle w:val="Footnotedash"/>
        <w:spacing w:before="0" w:after="0"/>
        <w:ind w:left="720" w:firstLine="0"/>
        <w:rPr>
          <w:rFonts w:ascii="Tahoma" w:hAnsi="Tahoma" w:cs="Tahoma"/>
          <w:lang w:val="nl-NL"/>
        </w:rPr>
      </w:pPr>
    </w:p>
    <w:p w14:paraId="0EDFD479" w14:textId="77777777" w:rsidR="00B73A46" w:rsidRPr="00C340AC" w:rsidRDefault="00B73A46" w:rsidP="00346F4B">
      <w:pPr>
        <w:pStyle w:val="FootnoteBulletLevel2"/>
        <w:numPr>
          <w:ilvl w:val="0"/>
          <w:numId w:val="25"/>
        </w:numPr>
        <w:adjustRightInd/>
        <w:spacing w:before="0"/>
        <w:ind w:left="1440"/>
        <w:textAlignment w:val="auto"/>
        <w:rPr>
          <w:rFonts w:ascii="Tahoma" w:hAnsi="Tahoma" w:cs="Tahoma"/>
          <w:lang w:val="nl-NL"/>
        </w:rPr>
      </w:pPr>
      <w:r w:rsidRPr="00C340AC">
        <w:rPr>
          <w:rFonts w:ascii="Tahoma" w:hAnsi="Tahoma" w:cs="Tahoma"/>
          <w:sz w:val="18"/>
          <w:szCs w:val="18"/>
          <w:lang w:val="nl-NL"/>
        </w:rPr>
        <w:t>Enterprise Inschrijvingen: Op het moment dat een bestaande Enterprise Inschrijving voor het Windows Desktop Operating System afloopt, deze dekking verlengen door middel van een nieuwe Enterprise Inschrijving voor het Windows Desktop Operating System.</w:t>
      </w:r>
    </w:p>
    <w:p w14:paraId="0EDFD47A" w14:textId="77777777" w:rsidR="00A84DF7" w:rsidRPr="00C340AC" w:rsidRDefault="00A84DF7" w:rsidP="00A84DF7">
      <w:pPr>
        <w:pStyle w:val="FootnoteBulletLevel2"/>
        <w:tabs>
          <w:tab w:val="clear" w:pos="1260"/>
        </w:tabs>
        <w:adjustRightInd/>
        <w:spacing w:before="0"/>
        <w:ind w:left="0" w:firstLine="0"/>
        <w:textAlignment w:val="auto"/>
        <w:rPr>
          <w:rFonts w:ascii="Tahoma" w:hAnsi="Tahoma" w:cs="Tahoma"/>
          <w:lang w:val="nl-NL"/>
        </w:rPr>
      </w:pPr>
    </w:p>
    <w:p w14:paraId="0EDFD47B" w14:textId="77777777" w:rsidR="002F7FB8" w:rsidRPr="00276F80" w:rsidRDefault="002F7FB8" w:rsidP="00846611">
      <w:pPr>
        <w:pStyle w:val="FootnoteBulletLevel1"/>
        <w:tabs>
          <w:tab w:val="clear" w:pos="900"/>
        </w:tabs>
        <w:adjustRightInd/>
        <w:spacing w:before="0" w:after="60"/>
        <w:ind w:left="720" w:firstLine="0"/>
        <w:textAlignment w:val="auto"/>
        <w:rPr>
          <w:rFonts w:ascii="Tahoma" w:hAnsi="Tahoma" w:cs="Tahoma"/>
        </w:rPr>
      </w:pPr>
      <w:r w:rsidRPr="00276F80">
        <w:rPr>
          <w:rFonts w:ascii="Tahoma" w:hAnsi="Tahoma" w:cs="Tahoma"/>
          <w:b/>
          <w:bCs/>
          <w:sz w:val="18"/>
          <w:szCs w:val="18"/>
        </w:rPr>
        <w:t>Windows 8 Pro Upgrade en Software Assurance</w:t>
      </w:r>
    </w:p>
    <w:p w14:paraId="0EDFD47C" w14:textId="77777777" w:rsidR="002F7FB8" w:rsidRPr="00C340AC" w:rsidRDefault="002F7FB8" w:rsidP="00846611">
      <w:pPr>
        <w:pStyle w:val="FootnoteBulletLevel1"/>
        <w:spacing w:before="0" w:after="0"/>
        <w:ind w:left="720" w:firstLine="0"/>
        <w:rPr>
          <w:rFonts w:ascii="Tahoma" w:hAnsi="Tahoma" w:cs="Tahoma"/>
          <w:lang w:val="nl-NL"/>
        </w:rPr>
      </w:pPr>
      <w:r w:rsidRPr="00C340AC">
        <w:rPr>
          <w:rFonts w:ascii="Tahoma" w:hAnsi="Tahoma" w:cs="Tahoma"/>
          <w:sz w:val="18"/>
          <w:szCs w:val="18"/>
          <w:u w:val="single"/>
          <w:lang w:val="nl-NL"/>
        </w:rPr>
        <w:t>Upgradelicentie voor besturingssysteem</w:t>
      </w:r>
    </w:p>
    <w:p w14:paraId="0EDFD47D" w14:textId="77777777" w:rsidR="002F7FB8" w:rsidRPr="00C340AC" w:rsidRDefault="002F7FB8" w:rsidP="00846611">
      <w:pPr>
        <w:pStyle w:val="FootnoteBulletLevel2"/>
        <w:tabs>
          <w:tab w:val="clear" w:pos="1260"/>
        </w:tabs>
        <w:adjustRightInd/>
        <w:spacing w:before="0"/>
        <w:ind w:left="720" w:firstLine="0"/>
        <w:textAlignment w:val="auto"/>
        <w:rPr>
          <w:rFonts w:ascii="Tahoma" w:hAnsi="Tahoma" w:cs="Tahoma"/>
          <w:lang w:val="nl-NL"/>
        </w:rPr>
      </w:pPr>
      <w:r w:rsidRPr="00C340AC">
        <w:rPr>
          <w:rFonts w:ascii="Tahoma" w:hAnsi="Tahoma" w:cs="Tahoma"/>
          <w:sz w:val="18"/>
          <w:szCs w:val="18"/>
          <w:lang w:val="nl-NL"/>
        </w:rPr>
        <w:t>De licenties voor desktopbesturingssystemen die onder deze programma’s worden verleend, zijn uitsluitend upgradelicenties. Onder deze programma’s zijn licenties voor volledige desktop operating systems niet beschikbaar. Daarom moet de klant voor elke desktopcomputer waarvoor deze Windows 8 Pro Upgrade aanschaft en waarop Windows 8 Pro Upgrade wordt uitgevoerd, een licentie hebben voor een van de toepasselijke kwalificerende operating systems die in de bovenstaande tabel worden weergegeven en moet deze zijn geïnstalleerd.</w:t>
      </w:r>
    </w:p>
    <w:p w14:paraId="0EDFD47E" w14:textId="77777777" w:rsidR="00846611" w:rsidRPr="00C340AC" w:rsidRDefault="00846611" w:rsidP="00846611">
      <w:pPr>
        <w:pStyle w:val="FootnoteBulletLevel2"/>
        <w:tabs>
          <w:tab w:val="clear" w:pos="1260"/>
        </w:tabs>
        <w:adjustRightInd/>
        <w:spacing w:before="0"/>
        <w:ind w:left="720" w:firstLine="0"/>
        <w:textAlignment w:val="auto"/>
        <w:rPr>
          <w:rFonts w:ascii="Tahoma" w:hAnsi="Tahoma" w:cs="Tahoma"/>
          <w:lang w:val="nl-NL"/>
        </w:rPr>
      </w:pPr>
    </w:p>
    <w:p w14:paraId="0EDFD47F" w14:textId="77777777" w:rsidR="002F7FB8" w:rsidRPr="00C340AC" w:rsidRDefault="002F7FB8" w:rsidP="00846611">
      <w:pPr>
        <w:pStyle w:val="FootnoteBulletLevel2"/>
        <w:tabs>
          <w:tab w:val="clear" w:pos="1260"/>
        </w:tabs>
        <w:adjustRightInd/>
        <w:spacing w:before="0"/>
        <w:ind w:left="720" w:firstLine="0"/>
        <w:textAlignment w:val="auto"/>
        <w:rPr>
          <w:rFonts w:ascii="Tahoma" w:hAnsi="Tahoma" w:cs="Tahoma"/>
          <w:lang w:val="nl-NL"/>
        </w:rPr>
      </w:pPr>
      <w:r w:rsidRPr="00C340AC">
        <w:rPr>
          <w:rFonts w:ascii="Tahoma" w:hAnsi="Tahoma" w:cs="Tahoma"/>
          <w:sz w:val="18"/>
          <w:szCs w:val="18"/>
          <w:lang w:val="nl-NL"/>
        </w:rPr>
        <w:t>Klanten die Windows 8 Pro Upgrade en Software Assurance willen verkrijgen, hebben de volgende mogelijkheden:</w:t>
      </w:r>
    </w:p>
    <w:p w14:paraId="0EDFD480" w14:textId="77777777" w:rsidR="00B04B81" w:rsidRPr="00C340AC" w:rsidRDefault="00B04B81" w:rsidP="00846611">
      <w:pPr>
        <w:pStyle w:val="FootnoteBulletLevel2"/>
        <w:tabs>
          <w:tab w:val="clear" w:pos="1260"/>
        </w:tabs>
        <w:adjustRightInd/>
        <w:spacing w:before="0"/>
        <w:ind w:left="720" w:firstLine="0"/>
        <w:textAlignment w:val="auto"/>
        <w:rPr>
          <w:rFonts w:ascii="Tahoma" w:hAnsi="Tahoma" w:cs="Tahoma"/>
          <w:lang w:val="nl-NL"/>
        </w:rPr>
      </w:pPr>
    </w:p>
    <w:p w14:paraId="0EDFD481" w14:textId="77777777" w:rsidR="002F7FB8" w:rsidRPr="00C340AC" w:rsidRDefault="002F7FB8" w:rsidP="00346F4B">
      <w:pPr>
        <w:pStyle w:val="FootnoteBulletLevel2"/>
        <w:numPr>
          <w:ilvl w:val="0"/>
          <w:numId w:val="25"/>
        </w:numPr>
        <w:adjustRightInd/>
        <w:spacing w:before="0" w:after="60"/>
        <w:ind w:left="1440"/>
        <w:textAlignment w:val="auto"/>
        <w:rPr>
          <w:rFonts w:ascii="Tahoma" w:hAnsi="Tahoma" w:cs="Tahoma"/>
          <w:lang w:val="nl-NL"/>
        </w:rPr>
      </w:pPr>
      <w:r w:rsidRPr="00C340AC">
        <w:rPr>
          <w:rFonts w:ascii="Tahoma" w:hAnsi="Tahoma" w:cs="Tahoma"/>
          <w:sz w:val="18"/>
          <w:szCs w:val="18"/>
          <w:lang w:val="nl-NL"/>
        </w:rPr>
        <w:t>Select-, Open Value- (niet-bedrijfsomvattend) en Open Licentie-programma’s:</w:t>
      </w:r>
    </w:p>
    <w:p w14:paraId="0EDFD482" w14:textId="77777777" w:rsidR="002F7FB8" w:rsidRPr="00C340AC" w:rsidRDefault="002F7FB8" w:rsidP="00346F4B">
      <w:pPr>
        <w:pStyle w:val="Footnotedash"/>
        <w:numPr>
          <w:ilvl w:val="1"/>
          <w:numId w:val="31"/>
        </w:numPr>
        <w:spacing w:before="0"/>
        <w:ind w:left="1800"/>
        <w:rPr>
          <w:rFonts w:ascii="Tahoma" w:hAnsi="Tahoma" w:cs="Tahoma"/>
          <w:lang w:val="nl-NL"/>
        </w:rPr>
      </w:pPr>
      <w:r w:rsidRPr="00C340AC">
        <w:rPr>
          <w:rFonts w:ascii="Tahoma" w:eastAsia="Calibri" w:hAnsi="Tahoma" w:cs="Tahoma"/>
          <w:color w:val="000000"/>
          <w:sz w:val="18"/>
          <w:szCs w:val="18"/>
          <w:lang w:val="nl-NL"/>
        </w:rPr>
        <w:t>Windows 8 Pro Upgrade en Software Assurance aanschaffen voor desktopcomputers waarvoor de klant een licentie heeft voor een van de kwalificerende operating systems (en deze heeft geïnstalleerd) die in de bovenstaande tabel Windows Upgrade worden weergegeven.</w:t>
      </w:r>
    </w:p>
    <w:p w14:paraId="0EDFD483" w14:textId="77777777" w:rsidR="002F7FB8" w:rsidRPr="00C340AC" w:rsidRDefault="002F7FB8" w:rsidP="006911C3">
      <w:pPr>
        <w:pStyle w:val="Footnotedash"/>
        <w:numPr>
          <w:ilvl w:val="2"/>
          <w:numId w:val="83"/>
        </w:numPr>
        <w:spacing w:before="0"/>
        <w:ind w:left="1800"/>
        <w:rPr>
          <w:rFonts w:ascii="Tahoma" w:hAnsi="Tahoma" w:cs="Tahoma"/>
          <w:lang w:val="nl-NL"/>
        </w:rPr>
      </w:pPr>
      <w:r w:rsidRPr="00C340AC">
        <w:rPr>
          <w:rFonts w:ascii="Tahoma" w:eastAsia="Calibri" w:hAnsi="Tahoma" w:cs="Tahoma"/>
          <w:color w:val="000000"/>
          <w:sz w:val="18"/>
          <w:szCs w:val="18"/>
          <w:lang w:val="nl-NL"/>
        </w:rPr>
        <w:t>De klant mag Software Assurance dekking voor upgrades van desktop operating systems van de originele desktop opnieuw aanwijzen aan een vervangende desktop, maar niet op korte termijn (dat wil zeggen niet binnen 90 na de laatste toewijzing), zolang (1) de klant een licentie heeft voor de laatste versie van dat operating system op de vervangende desktop, en deze OS heeft geïnstalleerd en (2) de klant alle gerelateerde upgrades voor operating system van de oorspronkelijke desktop verwijdert.</w:t>
      </w:r>
    </w:p>
    <w:p w14:paraId="0EDFD484" w14:textId="77777777" w:rsidR="00A84DF7" w:rsidRPr="00C340AC" w:rsidRDefault="002F7FB8" w:rsidP="00346F4B">
      <w:pPr>
        <w:pStyle w:val="FootnoteBulletLevel2"/>
        <w:numPr>
          <w:ilvl w:val="0"/>
          <w:numId w:val="25"/>
        </w:numPr>
        <w:adjustRightInd/>
        <w:spacing w:before="0" w:after="60"/>
        <w:ind w:left="1440"/>
        <w:textAlignment w:val="auto"/>
        <w:rPr>
          <w:rFonts w:ascii="Tahoma" w:hAnsi="Tahoma" w:cs="Tahoma"/>
          <w:lang w:val="nl-NL"/>
        </w:rPr>
      </w:pPr>
      <w:r w:rsidRPr="00C340AC">
        <w:rPr>
          <w:rFonts w:ascii="Tahoma" w:hAnsi="Tahoma" w:cs="Tahoma"/>
          <w:sz w:val="18"/>
          <w:szCs w:val="18"/>
          <w:lang w:val="nl-NL"/>
        </w:rPr>
        <w:t>Enterprise Inschrijvingen en bedrijfsomvattende Open Value Overeenkomsten (eeuwigdurend en abonnement):</w:t>
      </w:r>
    </w:p>
    <w:p w14:paraId="0EDFD485" w14:textId="77777777" w:rsidR="00A84DF7" w:rsidRPr="00C340AC" w:rsidRDefault="002F7FB8" w:rsidP="00346F4B">
      <w:pPr>
        <w:pStyle w:val="Footnotedash"/>
        <w:numPr>
          <w:ilvl w:val="1"/>
          <w:numId w:val="31"/>
        </w:numPr>
        <w:spacing w:before="0"/>
        <w:ind w:left="1800"/>
        <w:rPr>
          <w:rFonts w:ascii="Tahoma" w:hAnsi="Tahoma" w:cs="Tahoma"/>
          <w:lang w:val="nl-NL"/>
        </w:rPr>
      </w:pPr>
      <w:r w:rsidRPr="00C340AC">
        <w:rPr>
          <w:rFonts w:ascii="Tahoma" w:eastAsia="Calibri" w:hAnsi="Tahoma" w:cs="Tahoma"/>
          <w:color w:val="000000"/>
          <w:sz w:val="18"/>
          <w:szCs w:val="18"/>
          <w:lang w:val="nl-NL"/>
        </w:rPr>
        <w:t xml:space="preserve">Aanvankelijke Enterprise Inschrijvingen of Open Value Overeenkomsten (reeds aanwezige systemen): </w:t>
      </w:r>
    </w:p>
    <w:p w14:paraId="0EDFD486" w14:textId="77777777" w:rsidR="00A84DF7" w:rsidRPr="00C340AC" w:rsidRDefault="002F7FB8" w:rsidP="00346F4B">
      <w:pPr>
        <w:pStyle w:val="Footnotedash"/>
        <w:numPr>
          <w:ilvl w:val="1"/>
          <w:numId w:val="31"/>
        </w:numPr>
        <w:spacing w:before="0"/>
        <w:ind w:left="1800"/>
        <w:rPr>
          <w:rFonts w:ascii="Tahoma" w:hAnsi="Tahoma" w:cs="Tahoma"/>
          <w:lang w:val="nl-NL"/>
        </w:rPr>
      </w:pPr>
      <w:r w:rsidRPr="00C340AC">
        <w:rPr>
          <w:rFonts w:ascii="Tahoma" w:eastAsia="Calibri" w:hAnsi="Tahoma" w:cs="Tahoma"/>
          <w:color w:val="000000"/>
          <w:sz w:val="18"/>
          <w:szCs w:val="18"/>
          <w:lang w:val="nl-NL"/>
        </w:rPr>
        <w:t>Windows 8 Pro Upgrade en Software Assurance aanschaffen voor alle reeds aanwezige gekwalificeerde desktops. Met ‘reeds aanwezige systemen‘ worden alle gekwalificeerde desktops van de klant en de gelieerde ondernemingen van de klant op de ingangsdatum van de enrollment of overeenkomst bedoeld</w:t>
      </w:r>
      <w:r w:rsidR="00595302">
        <w:rPr>
          <w:rFonts w:ascii="Tahoma" w:eastAsia="Calibri" w:hAnsi="Tahoma" w:cs="Tahoma"/>
          <w:color w:val="000000"/>
          <w:sz w:val="18"/>
          <w:szCs w:val="18"/>
          <w:lang w:val="nl-NL"/>
        </w:rPr>
        <w:t xml:space="preserve">. </w:t>
      </w:r>
      <w:r w:rsidRPr="00C340AC">
        <w:rPr>
          <w:rFonts w:ascii="Tahoma" w:eastAsia="Calibri" w:hAnsi="Tahoma" w:cs="Tahoma"/>
          <w:color w:val="000000"/>
          <w:sz w:val="18"/>
          <w:szCs w:val="18"/>
          <w:lang w:val="nl-NL"/>
        </w:rPr>
        <w:t xml:space="preserve">De klant dient een gelicentieerd exemplaar van een van de kwalificerende operating systems die worden vermeld in de kolom </w:t>
      </w:r>
      <w:r w:rsidR="00F64A43">
        <w:rPr>
          <w:rFonts w:ascii="Tahoma" w:eastAsia="Calibri" w:hAnsi="Tahoma" w:cs="Tahoma"/>
          <w:color w:val="000000"/>
          <w:sz w:val="18"/>
          <w:szCs w:val="18"/>
          <w:lang w:val="nl-NL"/>
        </w:rPr>
        <w:t>“</w:t>
      </w:r>
      <w:r w:rsidRPr="00C340AC">
        <w:rPr>
          <w:rFonts w:ascii="Tahoma" w:eastAsia="Calibri" w:hAnsi="Tahoma" w:cs="Tahoma"/>
          <w:color w:val="000000"/>
          <w:sz w:val="18"/>
          <w:szCs w:val="18"/>
          <w:lang w:val="nl-NL"/>
        </w:rPr>
        <w:t>Nieuwe EA/OV-CW</w:t>
      </w:r>
      <w:r w:rsidR="00F64A43">
        <w:rPr>
          <w:rFonts w:ascii="Tahoma" w:eastAsia="Calibri" w:hAnsi="Tahoma" w:cs="Tahoma"/>
          <w:color w:val="000000"/>
          <w:sz w:val="18"/>
          <w:szCs w:val="18"/>
          <w:lang w:val="nl-NL"/>
        </w:rPr>
        <w:t>”</w:t>
      </w:r>
      <w:r w:rsidRPr="00C340AC">
        <w:rPr>
          <w:rFonts w:ascii="Tahoma" w:eastAsia="Calibri" w:hAnsi="Tahoma" w:cs="Tahoma"/>
          <w:color w:val="000000"/>
          <w:sz w:val="18"/>
          <w:szCs w:val="18"/>
          <w:lang w:val="nl-NL"/>
        </w:rPr>
        <w:t xml:space="preserve"> van de tabel Windows Upgrade hierboven te hebben geïnstalleerd op alle gekwalificeerde desktops waarop het Windows operating system zal worden uitgevoerd.</w:t>
      </w:r>
    </w:p>
    <w:p w14:paraId="0EDFD487" w14:textId="77777777" w:rsidR="002F7FB8" w:rsidRPr="00C340AC" w:rsidRDefault="002F7FB8" w:rsidP="00346F4B">
      <w:pPr>
        <w:pStyle w:val="Footnotedash"/>
        <w:numPr>
          <w:ilvl w:val="1"/>
          <w:numId w:val="31"/>
        </w:numPr>
        <w:spacing w:before="0"/>
        <w:ind w:left="1800"/>
        <w:rPr>
          <w:rFonts w:ascii="Tahoma" w:hAnsi="Tahoma" w:cs="Tahoma"/>
          <w:lang w:val="nl-NL"/>
        </w:rPr>
      </w:pPr>
      <w:r w:rsidRPr="00C340AC">
        <w:rPr>
          <w:rFonts w:ascii="Tahoma" w:eastAsia="Calibri" w:hAnsi="Tahoma" w:cs="Tahoma"/>
          <w:color w:val="000000"/>
          <w:sz w:val="18"/>
          <w:szCs w:val="18"/>
          <w:lang w:val="nl-NL"/>
        </w:rPr>
        <w:t>Bestaande Enterprise Inschrijvingen of Open Value Overeenkomsten (true-up en vervangingen):</w:t>
      </w:r>
    </w:p>
    <w:p w14:paraId="0EDFD488" w14:textId="77777777" w:rsidR="002F7FB8" w:rsidRPr="005A15C2" w:rsidRDefault="002F7FB8" w:rsidP="0026167A">
      <w:pPr>
        <w:pStyle w:val="Footnotedash"/>
        <w:numPr>
          <w:ilvl w:val="1"/>
          <w:numId w:val="31"/>
        </w:numPr>
        <w:spacing w:before="0"/>
        <w:ind w:left="1800"/>
        <w:rPr>
          <w:rFonts w:ascii="Tahoma" w:hAnsi="Tahoma" w:cs="Tahoma"/>
          <w:lang w:val="nl-NL"/>
        </w:rPr>
      </w:pPr>
      <w:r w:rsidRPr="00C340AC">
        <w:rPr>
          <w:rFonts w:ascii="Tahoma" w:eastAsia="Calibri" w:hAnsi="Tahoma" w:cs="Tahoma"/>
          <w:color w:val="000000"/>
          <w:sz w:val="18"/>
          <w:szCs w:val="18"/>
          <w:lang w:val="nl-NL"/>
        </w:rPr>
        <w:t xml:space="preserve">Windows 8 Pro Upgrade en Software Assurance aanschaffen voor alle nieuwe gekwalificeerde desktops of apparaten waarop het Windows operating system wordt uitgevoerd. De klant moet op alle dergelijke nieuwe en vervangende gekwalificeerde desktops of apparaten die zijn aangeschaft bij een andere bron dan via een fusie of overname, een van de kwalificerende operating systems hebben gelicentieerd en geïnstalleerd die hierboven worden vermeld in de Windows Upgrade-tabel in de kolom </w:t>
      </w:r>
      <w:r w:rsidR="0026167A">
        <w:rPr>
          <w:rFonts w:ascii="Tahoma" w:eastAsia="Calibri" w:hAnsi="Tahoma" w:cs="Tahoma"/>
          <w:color w:val="000000"/>
          <w:sz w:val="18"/>
          <w:szCs w:val="18"/>
          <w:lang w:val="nl-NL"/>
        </w:rPr>
        <w:t>“</w:t>
      </w:r>
      <w:r w:rsidRPr="00C340AC">
        <w:rPr>
          <w:rFonts w:ascii="Tahoma" w:eastAsia="Calibri" w:hAnsi="Tahoma" w:cs="Tahoma"/>
          <w:color w:val="000000"/>
          <w:sz w:val="18"/>
          <w:szCs w:val="18"/>
          <w:lang w:val="nl-NL"/>
        </w:rPr>
        <w:t>Bestaande EA/OV-CW</w:t>
      </w:r>
      <w:r w:rsidR="0026167A">
        <w:rPr>
          <w:rFonts w:ascii="Tahoma" w:eastAsia="Calibri" w:hAnsi="Tahoma" w:cs="Tahoma"/>
          <w:color w:val="000000"/>
          <w:sz w:val="18"/>
          <w:szCs w:val="18"/>
          <w:lang w:val="nl-NL"/>
        </w:rPr>
        <w:t>”</w:t>
      </w:r>
      <w:r w:rsidRPr="00C340AC">
        <w:rPr>
          <w:rFonts w:ascii="Tahoma" w:eastAsia="Calibri" w:hAnsi="Tahoma" w:cs="Tahoma"/>
          <w:color w:val="000000"/>
          <w:sz w:val="18"/>
          <w:szCs w:val="18"/>
          <w:lang w:val="nl-NL"/>
        </w:rPr>
        <w:t xml:space="preserve">. De klant moet voor al deze nieuwe of vervangende gekwalificeerde desktops die zijn verworven via een fusie of overname, een licentie hebben en deze hebben geïnstalleerd voor het uitvoeren van een van de kwalificerende operating systems die in de kolom </w:t>
      </w:r>
      <w:r w:rsidR="00F64A43">
        <w:rPr>
          <w:rFonts w:ascii="Tahoma" w:eastAsia="Calibri" w:hAnsi="Tahoma" w:cs="Tahoma"/>
          <w:color w:val="000000"/>
          <w:sz w:val="18"/>
          <w:szCs w:val="18"/>
          <w:lang w:val="nl-NL"/>
        </w:rPr>
        <w:t>“</w:t>
      </w:r>
      <w:r w:rsidRPr="00C340AC">
        <w:rPr>
          <w:rFonts w:ascii="Tahoma" w:eastAsia="Calibri" w:hAnsi="Tahoma" w:cs="Tahoma"/>
          <w:color w:val="000000"/>
          <w:sz w:val="18"/>
          <w:szCs w:val="18"/>
          <w:lang w:val="nl-NL"/>
        </w:rPr>
        <w:t>Nieuwe EA/OV-CW</w:t>
      </w:r>
      <w:r w:rsidR="00F64A43">
        <w:rPr>
          <w:rFonts w:ascii="Tahoma" w:eastAsia="Calibri" w:hAnsi="Tahoma" w:cs="Tahoma"/>
          <w:color w:val="000000"/>
          <w:sz w:val="18"/>
          <w:szCs w:val="18"/>
          <w:lang w:val="nl-NL"/>
        </w:rPr>
        <w:t>”</w:t>
      </w:r>
      <w:r w:rsidRPr="00C340AC">
        <w:rPr>
          <w:rFonts w:ascii="Tahoma" w:eastAsia="Calibri" w:hAnsi="Tahoma" w:cs="Tahoma"/>
          <w:color w:val="000000"/>
          <w:sz w:val="18"/>
          <w:szCs w:val="18"/>
          <w:lang w:val="nl-NL"/>
        </w:rPr>
        <w:t xml:space="preserve"> van de tabel Windows Upgrade hierboven vermeld staan.</w:t>
      </w:r>
    </w:p>
    <w:p w14:paraId="0EDFD489" w14:textId="77777777" w:rsidR="005A15C2" w:rsidRDefault="005A15C2" w:rsidP="005A15C2">
      <w:pPr>
        <w:pStyle w:val="Footnotedash"/>
        <w:tabs>
          <w:tab w:val="clear" w:pos="1620"/>
        </w:tabs>
        <w:spacing w:before="0"/>
        <w:rPr>
          <w:rFonts w:ascii="Tahoma" w:eastAsia="Calibri" w:hAnsi="Tahoma" w:cs="Tahoma"/>
          <w:color w:val="000000"/>
          <w:sz w:val="18"/>
          <w:szCs w:val="18"/>
          <w:lang w:val="nl-NL"/>
        </w:rPr>
      </w:pPr>
    </w:p>
    <w:p w14:paraId="0EDFD48A" w14:textId="77777777" w:rsidR="005A15C2" w:rsidRPr="00C340AC" w:rsidRDefault="005A15C2" w:rsidP="005A15C2">
      <w:pPr>
        <w:pStyle w:val="Footnotedash"/>
        <w:tabs>
          <w:tab w:val="clear" w:pos="1620"/>
        </w:tabs>
        <w:spacing w:before="0"/>
        <w:rPr>
          <w:rFonts w:ascii="Tahoma" w:hAnsi="Tahoma" w:cs="Tahoma"/>
          <w:lang w:val="nl-NL"/>
        </w:rPr>
      </w:pPr>
    </w:p>
    <w:p w14:paraId="0EDFD48B" w14:textId="77777777" w:rsidR="002F7FB8" w:rsidRPr="00C340AC" w:rsidRDefault="002F7FB8" w:rsidP="00346F4B">
      <w:pPr>
        <w:pStyle w:val="FootnoteBulletLevel2"/>
        <w:numPr>
          <w:ilvl w:val="0"/>
          <w:numId w:val="25"/>
        </w:numPr>
        <w:adjustRightInd/>
        <w:spacing w:before="0" w:after="60"/>
        <w:ind w:left="1440"/>
        <w:textAlignment w:val="auto"/>
        <w:rPr>
          <w:rFonts w:ascii="Tahoma" w:hAnsi="Tahoma" w:cs="Tahoma"/>
          <w:lang w:val="nl-NL"/>
        </w:rPr>
      </w:pPr>
      <w:r w:rsidRPr="00C340AC">
        <w:rPr>
          <w:rFonts w:ascii="Tahoma" w:hAnsi="Tahoma" w:cs="Tahoma"/>
          <w:sz w:val="18"/>
          <w:szCs w:val="18"/>
          <w:lang w:val="nl-NL"/>
        </w:rPr>
        <w:t xml:space="preserve">Klanten met een Campus en School Overeenkomst en Open Value Subscription – Education Solutions: </w:t>
      </w:r>
    </w:p>
    <w:p w14:paraId="0EDFD48C" w14:textId="77777777" w:rsidR="002F7FB8" w:rsidRPr="00C340AC" w:rsidRDefault="002F7FB8" w:rsidP="00346F4B">
      <w:pPr>
        <w:pStyle w:val="Footnotedash"/>
        <w:numPr>
          <w:ilvl w:val="1"/>
          <w:numId w:val="31"/>
        </w:numPr>
        <w:spacing w:before="0"/>
        <w:ind w:left="1800"/>
        <w:rPr>
          <w:rFonts w:ascii="Tahoma" w:hAnsi="Tahoma" w:cs="Tahoma"/>
          <w:lang w:val="nl-NL"/>
        </w:rPr>
      </w:pPr>
      <w:r w:rsidRPr="00C340AC">
        <w:rPr>
          <w:rFonts w:ascii="Tahoma" w:eastAsia="Calibri" w:hAnsi="Tahoma" w:cs="Tahoma"/>
          <w:color w:val="000000"/>
          <w:sz w:val="18"/>
          <w:szCs w:val="18"/>
          <w:lang w:val="nl-NL"/>
        </w:rPr>
        <w:t xml:space="preserve">Het Windows operating system wordt uitsluitend als een upgrade in licentie gegeven. Klanten die het Windows operating system willen uitvoeren, dienen eerst een licentie te verkrijgen voor een kwalificerend operating system voor hun desktop en deze te installeren. Met kwalificerend operating system wordt een van de kwalificerende operating systems bedoeld die worden genoemd in de kolom </w:t>
      </w:r>
      <w:r w:rsidR="00F64A43">
        <w:rPr>
          <w:rFonts w:ascii="Tahoma" w:eastAsia="Calibri" w:hAnsi="Tahoma" w:cs="Tahoma"/>
          <w:color w:val="000000"/>
          <w:sz w:val="18"/>
          <w:szCs w:val="18"/>
          <w:lang w:val="nl-NL"/>
        </w:rPr>
        <w:t>“</w:t>
      </w:r>
      <w:r w:rsidRPr="00C340AC">
        <w:rPr>
          <w:rFonts w:ascii="Tahoma" w:eastAsia="Calibri" w:hAnsi="Tahoma" w:cs="Tahoma"/>
          <w:color w:val="000000"/>
          <w:sz w:val="18"/>
          <w:szCs w:val="18"/>
          <w:lang w:val="nl-NL"/>
        </w:rPr>
        <w:t>Academic</w:t>
      </w:r>
      <w:r w:rsidR="00F64A43">
        <w:rPr>
          <w:rFonts w:ascii="Tahoma" w:eastAsia="Calibri" w:hAnsi="Tahoma" w:cs="Tahoma"/>
          <w:color w:val="000000"/>
          <w:sz w:val="18"/>
          <w:szCs w:val="18"/>
          <w:lang w:val="nl-NL"/>
        </w:rPr>
        <w:t>”</w:t>
      </w:r>
      <w:r w:rsidRPr="00C340AC">
        <w:rPr>
          <w:rFonts w:ascii="Tahoma" w:eastAsia="Calibri" w:hAnsi="Tahoma" w:cs="Tahoma"/>
          <w:color w:val="000000"/>
          <w:sz w:val="18"/>
          <w:szCs w:val="18"/>
          <w:lang w:val="nl-NL"/>
        </w:rPr>
        <w:t xml:space="preserve"> in de tabel Windows Upgrade hierboven. </w:t>
      </w:r>
    </w:p>
    <w:p w14:paraId="0EDFD48D" w14:textId="77777777" w:rsidR="00B47893" w:rsidRPr="00C340AC" w:rsidRDefault="002F7FB8" w:rsidP="00346F4B">
      <w:pPr>
        <w:pStyle w:val="Footnotedash"/>
        <w:numPr>
          <w:ilvl w:val="1"/>
          <w:numId w:val="31"/>
        </w:numPr>
        <w:spacing w:before="0" w:after="0"/>
        <w:ind w:left="1800"/>
        <w:rPr>
          <w:rFonts w:ascii="Tahoma" w:hAnsi="Tahoma" w:cs="Tahoma"/>
          <w:lang w:val="nl-NL"/>
        </w:rPr>
      </w:pPr>
      <w:r w:rsidRPr="00C340AC">
        <w:rPr>
          <w:rFonts w:ascii="Tahoma" w:eastAsia="Calibri" w:hAnsi="Tahoma" w:cs="Tahoma"/>
          <w:color w:val="000000"/>
          <w:sz w:val="18"/>
          <w:szCs w:val="18"/>
          <w:lang w:val="nl-NL"/>
        </w:rPr>
        <w:t>Niettegenstaande eventuele tegengestelde bepalingen in de Product Use Rights (PUR) mogen instellingen die kiezen voor de Optie Student maximaal één exemplaar van Windows To Go gebruiken per gelicentieerd studentapparaat</w:t>
      </w:r>
      <w:r w:rsidR="00595302">
        <w:rPr>
          <w:rFonts w:ascii="Tahoma" w:eastAsia="Calibri" w:hAnsi="Tahoma" w:cs="Tahoma"/>
          <w:color w:val="000000"/>
          <w:sz w:val="18"/>
          <w:szCs w:val="18"/>
          <w:lang w:val="nl-NL"/>
        </w:rPr>
        <w:t xml:space="preserve">. </w:t>
      </w:r>
      <w:r w:rsidRPr="00C340AC">
        <w:rPr>
          <w:rFonts w:ascii="Tahoma" w:eastAsia="Calibri" w:hAnsi="Tahoma" w:cs="Tahoma"/>
          <w:color w:val="000000"/>
          <w:sz w:val="18"/>
          <w:szCs w:val="18"/>
          <w:lang w:val="nl-NL"/>
        </w:rPr>
        <w:t xml:space="preserve">Instellingen dienen ervoor te zorgen dat studenten die niet langer bij de instelling zijn geregistreerd, het gebruik van Windows To Go staken en eventuele USB-apparaten met een exemplaar van Windows To Go terugbrengen naar de instelling. </w:t>
      </w:r>
      <w:r w:rsidRPr="00C340AC">
        <w:rPr>
          <w:rFonts w:ascii="Tahoma" w:hAnsi="Tahoma" w:cs="Tahoma"/>
          <w:sz w:val="18"/>
          <w:szCs w:val="18"/>
          <w:lang w:val="nl-NL"/>
        </w:rPr>
        <w:t>Instellingen die kiezen voor de Optie Student mogen Windows Enterprise niet installeren op apparaten die eigendom zijn van studenten.</w:t>
      </w:r>
    </w:p>
    <w:p w14:paraId="0EDFD48E" w14:textId="77777777" w:rsidR="00973A93" w:rsidRPr="00C340AC" w:rsidRDefault="00973A93" w:rsidP="00AF3B19">
      <w:pPr>
        <w:rPr>
          <w:rFonts w:cs="Tahoma"/>
          <w:lang w:val="nl-NL"/>
        </w:rPr>
      </w:pPr>
    </w:p>
    <w:p w14:paraId="0EDFD48F" w14:textId="77777777" w:rsidR="00B73A46" w:rsidRPr="00C340AC"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C340AC">
        <w:rPr>
          <w:rFonts w:ascii="Tahoma" w:hAnsi="Tahoma" w:cs="Tahoma"/>
          <w:b/>
          <w:bCs/>
          <w:sz w:val="18"/>
          <w:szCs w:val="18"/>
          <w:lang w:val="nl-NL"/>
        </w:rPr>
        <w:t>Microsoft Windows XP Professional N (zonder Windows Media Player)</w:t>
      </w:r>
    </w:p>
    <w:p w14:paraId="0EDFD490" w14:textId="77777777" w:rsidR="00B73A46" w:rsidRPr="00C340AC" w:rsidRDefault="00B73A46" w:rsidP="00F64DEA">
      <w:pPr>
        <w:pStyle w:val="FootnoteBulletLevel2"/>
        <w:tabs>
          <w:tab w:val="clear" w:pos="1260"/>
          <w:tab w:val="num" w:pos="900"/>
        </w:tabs>
        <w:spacing w:before="0"/>
        <w:ind w:left="720" w:firstLine="0"/>
        <w:rPr>
          <w:rFonts w:ascii="Tahoma" w:hAnsi="Tahoma" w:cs="Tahoma"/>
          <w:lang w:val="nl-NL"/>
        </w:rPr>
      </w:pPr>
      <w:r w:rsidRPr="00C340AC">
        <w:rPr>
          <w:rFonts w:ascii="Tahoma" w:hAnsi="Tahoma" w:cs="Tahoma"/>
          <w:sz w:val="18"/>
          <w:szCs w:val="18"/>
          <w:u w:val="single"/>
          <w:lang w:val="nl-NL"/>
        </w:rPr>
        <w:t>Voorwaarden</w:t>
      </w:r>
      <w:r w:rsidRPr="00C340AC">
        <w:rPr>
          <w:rFonts w:ascii="Tahoma" w:hAnsi="Tahoma" w:cs="Tahoma"/>
          <w:sz w:val="18"/>
          <w:szCs w:val="18"/>
          <w:lang w:val="nl-NL"/>
        </w:rPr>
        <w:br/>
        <w:t>Volume Licensing-klanten die voldoen aan alle volgende criteria, komen in aanmerking voor het verkrijgen van de media voor Microsoft Windows XP Professional N.</w:t>
      </w:r>
    </w:p>
    <w:p w14:paraId="0EDFD491" w14:textId="77777777" w:rsidR="00F64DEA" w:rsidRPr="00C340AC" w:rsidRDefault="00F64DEA" w:rsidP="00F64DEA">
      <w:pPr>
        <w:pStyle w:val="FootnoteBulletLevel2"/>
        <w:tabs>
          <w:tab w:val="clear" w:pos="1260"/>
          <w:tab w:val="num" w:pos="900"/>
        </w:tabs>
        <w:spacing w:before="0"/>
        <w:ind w:left="720" w:firstLine="0"/>
        <w:rPr>
          <w:rFonts w:ascii="Tahoma" w:hAnsi="Tahoma" w:cs="Tahoma"/>
          <w:lang w:val="nl-NL"/>
        </w:rPr>
      </w:pPr>
    </w:p>
    <w:p w14:paraId="0EDFD492" w14:textId="77777777" w:rsidR="00B73A46" w:rsidRPr="00C340AC" w:rsidRDefault="00B73A46" w:rsidP="00F64DEA">
      <w:pPr>
        <w:pStyle w:val="Footnotedash"/>
        <w:tabs>
          <w:tab w:val="clear" w:pos="1620"/>
          <w:tab w:val="num" w:pos="2160"/>
        </w:tabs>
        <w:spacing w:before="0" w:after="0"/>
        <w:ind w:left="720" w:firstLine="7"/>
        <w:rPr>
          <w:rFonts w:ascii="Tahoma" w:hAnsi="Tahoma" w:cs="Tahoma"/>
          <w:lang w:val="nl-NL"/>
        </w:rPr>
      </w:pPr>
      <w:r w:rsidRPr="00C340AC">
        <w:rPr>
          <w:rFonts w:ascii="Tahoma" w:hAnsi="Tahoma" w:cs="Tahoma"/>
          <w:sz w:val="18"/>
          <w:szCs w:val="18"/>
          <w:lang w:val="nl-NL"/>
        </w:rPr>
        <w:t xml:space="preserve">Ze dienen ten minste één van de volgende actieve overeenkomsten of Enrollments met Microsoft Ireland Operations Ltd te hebben: </w:t>
      </w:r>
    </w:p>
    <w:p w14:paraId="0EDFD493" w14:textId="77777777" w:rsidR="00F64DEA" w:rsidRPr="00C340AC" w:rsidRDefault="00F64DEA" w:rsidP="00F64DEA">
      <w:pPr>
        <w:pStyle w:val="Footnotedash"/>
        <w:tabs>
          <w:tab w:val="clear" w:pos="1620"/>
          <w:tab w:val="num" w:pos="2160"/>
        </w:tabs>
        <w:spacing w:before="0" w:after="0"/>
        <w:ind w:left="720" w:firstLine="7"/>
        <w:rPr>
          <w:rFonts w:ascii="Tahoma" w:hAnsi="Tahoma" w:cs="Tahoma"/>
          <w:lang w:val="nl-NL"/>
        </w:rPr>
      </w:pPr>
    </w:p>
    <w:p w14:paraId="0EDFD494" w14:textId="77777777" w:rsidR="00B73A46" w:rsidRPr="00276F80" w:rsidRDefault="00B73A46" w:rsidP="00346F4B">
      <w:pPr>
        <w:pStyle w:val="Footnotedash"/>
        <w:numPr>
          <w:ilvl w:val="0"/>
          <w:numId w:val="32"/>
        </w:numPr>
        <w:adjustRightInd/>
        <w:spacing w:before="0"/>
        <w:ind w:left="1440"/>
        <w:textAlignment w:val="auto"/>
        <w:rPr>
          <w:rFonts w:ascii="Tahoma" w:hAnsi="Tahoma" w:cs="Tahoma"/>
        </w:rPr>
      </w:pPr>
      <w:r w:rsidRPr="00276F80">
        <w:rPr>
          <w:rFonts w:ascii="Tahoma" w:hAnsi="Tahoma" w:cs="Tahoma"/>
          <w:sz w:val="18"/>
          <w:szCs w:val="18"/>
        </w:rPr>
        <w:t>Select, Enterprise of Enterprise Subscription Enrollment</w:t>
      </w:r>
    </w:p>
    <w:p w14:paraId="0EDFD495" w14:textId="77777777" w:rsidR="00B73A46" w:rsidRPr="00276F80" w:rsidRDefault="00B73A46" w:rsidP="00346F4B">
      <w:pPr>
        <w:pStyle w:val="Footnotedash"/>
        <w:numPr>
          <w:ilvl w:val="0"/>
          <w:numId w:val="32"/>
        </w:numPr>
        <w:adjustRightInd/>
        <w:spacing w:before="0"/>
        <w:ind w:left="1440"/>
        <w:textAlignment w:val="auto"/>
        <w:rPr>
          <w:rFonts w:ascii="Tahoma" w:hAnsi="Tahoma" w:cs="Tahoma"/>
        </w:rPr>
      </w:pPr>
      <w:r w:rsidRPr="00276F80">
        <w:rPr>
          <w:rFonts w:ascii="Tahoma" w:hAnsi="Tahoma" w:cs="Tahoma"/>
          <w:sz w:val="18"/>
          <w:szCs w:val="18"/>
        </w:rPr>
        <w:t xml:space="preserve">Open License*, Open Value, Campus en School Overeenkomst, Open Value Subscription – Education Solutions </w:t>
      </w:r>
    </w:p>
    <w:p w14:paraId="0EDFD496" w14:textId="77777777" w:rsidR="00B73A46" w:rsidRPr="00C340AC" w:rsidRDefault="00B73A46" w:rsidP="00F64DEA">
      <w:pPr>
        <w:pStyle w:val="Footnotedash"/>
        <w:spacing w:before="0"/>
        <w:ind w:left="1440" w:firstLine="0"/>
        <w:rPr>
          <w:rFonts w:ascii="Tahoma" w:hAnsi="Tahoma" w:cs="Tahoma"/>
          <w:lang w:val="nl-NL"/>
        </w:rPr>
      </w:pPr>
      <w:r w:rsidRPr="00C340AC">
        <w:rPr>
          <w:rFonts w:ascii="Tahoma" w:hAnsi="Tahoma" w:cs="Tahoma"/>
          <w:sz w:val="18"/>
          <w:szCs w:val="18"/>
          <w:lang w:val="nl-NL"/>
        </w:rPr>
        <w:t xml:space="preserve">(*Binnen de context van Open License wordt met een </w:t>
      </w:r>
      <w:r w:rsidR="00F64A43">
        <w:rPr>
          <w:rFonts w:ascii="Tahoma" w:hAnsi="Tahoma" w:cs="Tahoma"/>
          <w:sz w:val="18"/>
          <w:szCs w:val="18"/>
          <w:lang w:val="nl-NL"/>
        </w:rPr>
        <w:t>“</w:t>
      </w:r>
      <w:r w:rsidRPr="00C340AC">
        <w:rPr>
          <w:rFonts w:ascii="Tahoma" w:hAnsi="Tahoma" w:cs="Tahoma"/>
          <w:sz w:val="18"/>
          <w:szCs w:val="18"/>
          <w:lang w:val="nl-NL"/>
        </w:rPr>
        <w:t>actieve overeenkomst</w:t>
      </w:r>
      <w:r w:rsidR="00F64A43">
        <w:rPr>
          <w:rFonts w:ascii="Tahoma" w:hAnsi="Tahoma" w:cs="Tahoma"/>
          <w:sz w:val="18"/>
          <w:szCs w:val="18"/>
          <w:lang w:val="nl-NL"/>
        </w:rPr>
        <w:t>”</w:t>
      </w:r>
      <w:r w:rsidRPr="00C340AC">
        <w:rPr>
          <w:rFonts w:ascii="Tahoma" w:hAnsi="Tahoma" w:cs="Tahoma"/>
          <w:sz w:val="18"/>
          <w:szCs w:val="18"/>
          <w:lang w:val="nl-NL"/>
        </w:rPr>
        <w:t xml:space="preserve"> een overeenkomst bedoeld die is geassocieerd met een actief autorisatienummer van een Open License.)</w:t>
      </w:r>
    </w:p>
    <w:p w14:paraId="0EDFD497" w14:textId="77777777" w:rsidR="00F64DEA" w:rsidRPr="00C340AC" w:rsidRDefault="00F64DEA" w:rsidP="00F64DEA">
      <w:pPr>
        <w:pStyle w:val="Footnotedash"/>
        <w:spacing w:before="0" w:after="0"/>
        <w:ind w:left="1440" w:firstLine="0"/>
        <w:rPr>
          <w:rFonts w:ascii="Tahoma" w:hAnsi="Tahoma" w:cs="Tahoma"/>
          <w:lang w:val="nl-NL"/>
        </w:rPr>
      </w:pPr>
    </w:p>
    <w:p w14:paraId="0EDFD498" w14:textId="77777777" w:rsidR="00B73A46" w:rsidRPr="00C340AC" w:rsidRDefault="00B73A46" w:rsidP="00F64DEA">
      <w:pPr>
        <w:pStyle w:val="Footnotedash"/>
        <w:tabs>
          <w:tab w:val="left" w:pos="1620"/>
        </w:tabs>
        <w:spacing w:before="0" w:after="0"/>
        <w:ind w:left="720" w:firstLine="7"/>
        <w:rPr>
          <w:rFonts w:ascii="Tahoma" w:hAnsi="Tahoma" w:cs="Tahoma"/>
          <w:lang w:val="nl-NL"/>
        </w:rPr>
      </w:pPr>
      <w:r w:rsidRPr="00C340AC">
        <w:rPr>
          <w:rFonts w:ascii="Tahoma" w:hAnsi="Tahoma" w:cs="Tahoma"/>
          <w:sz w:val="18"/>
          <w:szCs w:val="18"/>
          <w:lang w:val="nl-NL"/>
        </w:rPr>
        <w:t>Ze dienen te beschikken over actieve Software Assurance voor het Windows Desktop Operating System of over Windows XP Professional Upgrade-licenties die zijn verkregen op of na 2 februari 2005.</w:t>
      </w:r>
    </w:p>
    <w:p w14:paraId="0EDFD499" w14:textId="77777777" w:rsidR="00F64DEA" w:rsidRPr="00C340AC" w:rsidRDefault="00F64DEA" w:rsidP="00F64DEA">
      <w:pPr>
        <w:pStyle w:val="Footnotedash"/>
        <w:tabs>
          <w:tab w:val="left" w:pos="1620"/>
        </w:tabs>
        <w:spacing w:before="0" w:after="0"/>
        <w:ind w:left="720" w:firstLine="7"/>
        <w:rPr>
          <w:rFonts w:ascii="Tahoma" w:hAnsi="Tahoma" w:cs="Tahoma"/>
          <w:lang w:val="nl-NL"/>
        </w:rPr>
      </w:pPr>
    </w:p>
    <w:p w14:paraId="0EDFD49A" w14:textId="77777777" w:rsidR="00766C40" w:rsidRPr="00C340AC" w:rsidRDefault="00B73A46" w:rsidP="00F64DEA">
      <w:pPr>
        <w:pStyle w:val="Footnotedash"/>
        <w:tabs>
          <w:tab w:val="left" w:pos="1620"/>
        </w:tabs>
        <w:spacing w:before="0" w:after="0"/>
        <w:ind w:left="720" w:firstLine="7"/>
        <w:rPr>
          <w:rFonts w:ascii="Tahoma" w:hAnsi="Tahoma" w:cs="Tahoma"/>
          <w:lang w:val="nl-NL"/>
        </w:rPr>
      </w:pPr>
      <w:r w:rsidRPr="00C340AC">
        <w:rPr>
          <w:rFonts w:ascii="Tahoma" w:hAnsi="Tahoma" w:cs="Tahoma"/>
          <w:sz w:val="18"/>
          <w:szCs w:val="18"/>
          <w:lang w:val="nl-NL"/>
        </w:rPr>
        <w:t xml:space="preserve">Ze dienen zich te bevinden in a) een van de landen die deel uitmaken van de Europese Unie (EU) of b) een van de landen die deel uitmaken van de Europese Vrijhandelsassociatie (EFTA), of c) Bulgarije, Kroatië, Roemenië of Zwitserland. </w:t>
      </w:r>
    </w:p>
    <w:p w14:paraId="0EDFD49B" w14:textId="77777777" w:rsidR="00F64DEA" w:rsidRPr="00C340AC" w:rsidRDefault="00F64DEA" w:rsidP="00F64DEA">
      <w:pPr>
        <w:pStyle w:val="FootnoteBulletLevel1"/>
        <w:tabs>
          <w:tab w:val="clear" w:pos="900"/>
        </w:tabs>
        <w:adjustRightInd/>
        <w:spacing w:before="0" w:after="0"/>
        <w:ind w:left="720" w:firstLine="0"/>
        <w:textAlignment w:val="auto"/>
        <w:rPr>
          <w:rFonts w:ascii="Tahoma" w:hAnsi="Tahoma" w:cs="Tahoma"/>
          <w:lang w:val="nl-NL"/>
        </w:rPr>
      </w:pPr>
    </w:p>
    <w:p w14:paraId="0EDFD49C" w14:textId="77777777" w:rsidR="00B73A46" w:rsidRPr="00C340AC"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C340AC">
        <w:rPr>
          <w:rFonts w:ascii="Tahoma" w:hAnsi="Tahoma" w:cs="Tahoma"/>
          <w:b/>
          <w:bCs/>
          <w:sz w:val="18"/>
          <w:szCs w:val="18"/>
          <w:lang w:val="nl-NL"/>
        </w:rPr>
        <w:t>Windows XP Professional</w:t>
      </w:r>
    </w:p>
    <w:p w14:paraId="0EDFD49D" w14:textId="77777777" w:rsidR="00B73A46" w:rsidRPr="00C340AC" w:rsidRDefault="00B73A46" w:rsidP="00F64DEA">
      <w:pPr>
        <w:pStyle w:val="FootnoteBulletLevel2"/>
        <w:spacing w:before="0"/>
        <w:ind w:left="720" w:firstLine="0"/>
        <w:rPr>
          <w:rFonts w:ascii="Tahoma" w:hAnsi="Tahoma" w:cs="Tahoma"/>
          <w:lang w:val="nl-NL"/>
        </w:rPr>
      </w:pPr>
      <w:r w:rsidRPr="00C340AC">
        <w:rPr>
          <w:rFonts w:ascii="Tahoma" w:hAnsi="Tahoma" w:cs="Tahoma"/>
          <w:sz w:val="18"/>
          <w:szCs w:val="18"/>
          <w:lang w:val="nl-NL"/>
        </w:rPr>
        <w:t>Gebruiksbeperkingen voor Windows XP Professional in Korea:</w:t>
      </w:r>
    </w:p>
    <w:p w14:paraId="0EDFD49E" w14:textId="77777777" w:rsidR="00B73A46" w:rsidRPr="00C340AC" w:rsidRDefault="00B73A46" w:rsidP="00F64DEA">
      <w:pPr>
        <w:pStyle w:val="FootnoteBulletLevel2"/>
        <w:spacing w:before="0"/>
        <w:ind w:left="720" w:firstLine="0"/>
        <w:rPr>
          <w:rFonts w:ascii="Tahoma" w:hAnsi="Tahoma" w:cs="Tahoma"/>
          <w:lang w:val="nl-NL"/>
        </w:rPr>
      </w:pPr>
      <w:r w:rsidRPr="00C340AC">
        <w:rPr>
          <w:rFonts w:ascii="Tahoma" w:hAnsi="Tahoma" w:cs="Tahoma"/>
          <w:sz w:val="18"/>
          <w:szCs w:val="18"/>
          <w:lang w:val="nl-NL"/>
        </w:rPr>
        <w:t>Deze zijn tevens van toepassing op het gebruik van Windows XP Professional in het kader van de downgraderechten.</w:t>
      </w:r>
    </w:p>
    <w:p w14:paraId="0EDFD49F" w14:textId="77777777" w:rsidR="00F64DEA" w:rsidRPr="00C340AC" w:rsidRDefault="00F64DEA" w:rsidP="00F64DEA">
      <w:pPr>
        <w:pStyle w:val="FootnoteBulletLevel2"/>
        <w:spacing w:before="0"/>
        <w:ind w:left="720" w:firstLine="0"/>
        <w:rPr>
          <w:rFonts w:ascii="Tahoma" w:hAnsi="Tahoma" w:cs="Tahoma"/>
          <w:lang w:val="nl-NL"/>
        </w:rPr>
      </w:pPr>
    </w:p>
    <w:p w14:paraId="0EDFD4A0" w14:textId="77777777" w:rsidR="00B73A46" w:rsidRPr="00C340AC" w:rsidRDefault="00B73A46" w:rsidP="00346F4B">
      <w:pPr>
        <w:pStyle w:val="Footnotedash"/>
        <w:numPr>
          <w:ilvl w:val="0"/>
          <w:numId w:val="32"/>
        </w:numPr>
        <w:adjustRightInd/>
        <w:spacing w:before="0"/>
        <w:ind w:left="1440"/>
        <w:textAlignment w:val="auto"/>
        <w:rPr>
          <w:rFonts w:ascii="Tahoma" w:hAnsi="Tahoma" w:cs="Tahoma"/>
          <w:lang w:val="nl-NL"/>
        </w:rPr>
      </w:pPr>
      <w:r w:rsidRPr="00C340AC">
        <w:rPr>
          <w:rFonts w:ascii="Tahoma" w:hAnsi="Tahoma" w:cs="Tahoma"/>
          <w:sz w:val="18"/>
          <w:szCs w:val="18"/>
          <w:lang w:val="nl-NL"/>
        </w:rPr>
        <w:t xml:space="preserve">De Korean Fair Trade Commission (KFTC) legt bepaalde beperkingen op met betrekking tot de omstandigheden waaronder Volume Licensing-klanten en hun gelieerde ondernemingen de Koreaanse taalversie van Windows XP Professional mogen inzetten voor gebruik in Korea. </w:t>
      </w:r>
    </w:p>
    <w:p w14:paraId="0EDFD4A1" w14:textId="77777777" w:rsidR="00B73A46" w:rsidRPr="00C340AC" w:rsidRDefault="00B73A46" w:rsidP="00346F4B">
      <w:pPr>
        <w:pStyle w:val="Footnotedash"/>
        <w:numPr>
          <w:ilvl w:val="0"/>
          <w:numId w:val="32"/>
        </w:numPr>
        <w:adjustRightInd/>
        <w:spacing w:before="0"/>
        <w:ind w:left="1440"/>
        <w:textAlignment w:val="auto"/>
        <w:rPr>
          <w:rFonts w:ascii="Tahoma" w:hAnsi="Tahoma" w:cs="Tahoma"/>
          <w:lang w:val="nl-NL"/>
        </w:rPr>
      </w:pPr>
      <w:r w:rsidRPr="00C340AC">
        <w:rPr>
          <w:rFonts w:ascii="Tahoma" w:hAnsi="Tahoma" w:cs="Tahoma"/>
          <w:sz w:val="18"/>
          <w:szCs w:val="18"/>
          <w:lang w:val="nl-NL"/>
        </w:rPr>
        <w:t xml:space="preserve">Deze beperkingen zijn niet van toepassing op licenties voor de Koreaanse taalversie van Windows XP Professional die de klanten voor 24 augustus 2006 hebben verkregen. </w:t>
      </w:r>
    </w:p>
    <w:p w14:paraId="0EDFD4A2" w14:textId="77777777" w:rsidR="00B73A46" w:rsidRPr="00C340AC" w:rsidRDefault="00B73A46" w:rsidP="00346F4B">
      <w:pPr>
        <w:pStyle w:val="Footnotedash"/>
        <w:numPr>
          <w:ilvl w:val="0"/>
          <w:numId w:val="32"/>
        </w:numPr>
        <w:adjustRightInd/>
        <w:spacing w:before="0"/>
        <w:ind w:left="1440"/>
        <w:textAlignment w:val="auto"/>
        <w:rPr>
          <w:rFonts w:ascii="Tahoma" w:hAnsi="Tahoma" w:cs="Tahoma"/>
          <w:lang w:val="nl-NL"/>
        </w:rPr>
      </w:pPr>
      <w:r w:rsidRPr="00C340AC">
        <w:rPr>
          <w:rFonts w:ascii="Tahoma" w:hAnsi="Tahoma" w:cs="Tahoma"/>
          <w:sz w:val="18"/>
          <w:szCs w:val="18"/>
          <w:lang w:val="nl-NL"/>
        </w:rPr>
        <w:t>Deze beperkingen zijn niet van toepassing op multinationale klanten met hoofdvestiging buiten Korea die één image van de software gebruiken.</w:t>
      </w:r>
    </w:p>
    <w:p w14:paraId="0EDFD4A3" w14:textId="77777777" w:rsidR="00B73A46" w:rsidRPr="00C340AC" w:rsidRDefault="00B73A46" w:rsidP="00346F4B">
      <w:pPr>
        <w:pStyle w:val="Footnotedash"/>
        <w:numPr>
          <w:ilvl w:val="0"/>
          <w:numId w:val="32"/>
        </w:numPr>
        <w:adjustRightInd/>
        <w:spacing w:before="0"/>
        <w:ind w:left="1440"/>
        <w:textAlignment w:val="auto"/>
        <w:rPr>
          <w:rFonts w:ascii="Tahoma" w:hAnsi="Tahoma" w:cs="Tahoma"/>
          <w:lang w:val="nl-NL"/>
        </w:rPr>
      </w:pPr>
      <w:r w:rsidRPr="00C340AC">
        <w:rPr>
          <w:rFonts w:ascii="Tahoma" w:hAnsi="Tahoma" w:cs="Tahoma"/>
          <w:sz w:val="18"/>
          <w:szCs w:val="18"/>
          <w:lang w:val="nl-NL"/>
        </w:rPr>
        <w:t>Deze beperkingen zijn niet van toepassing op klanten onder overeenkomsten die zijn ingegaan op of voor 23 augustus 2006 die, in uitzonderlijke omstandigheden, doorlopend gebruikmaken van één enkele image van de software.</w:t>
      </w:r>
    </w:p>
    <w:p w14:paraId="0EDFD4A4" w14:textId="77777777" w:rsidR="00B73A46" w:rsidRPr="00C340AC" w:rsidRDefault="00B73A46" w:rsidP="00346F4B">
      <w:pPr>
        <w:pStyle w:val="Footnotedash"/>
        <w:numPr>
          <w:ilvl w:val="0"/>
          <w:numId w:val="32"/>
        </w:numPr>
        <w:adjustRightInd/>
        <w:spacing w:before="0"/>
        <w:ind w:left="1440"/>
        <w:textAlignment w:val="auto"/>
        <w:rPr>
          <w:rFonts w:ascii="Tahoma" w:hAnsi="Tahoma" w:cs="Tahoma"/>
          <w:lang w:val="nl-NL"/>
        </w:rPr>
      </w:pPr>
      <w:r w:rsidRPr="00C340AC">
        <w:rPr>
          <w:rFonts w:ascii="Tahoma" w:hAnsi="Tahoma" w:cs="Tahoma"/>
          <w:sz w:val="18"/>
          <w:szCs w:val="18"/>
          <w:lang w:val="nl-NL"/>
        </w:rPr>
        <w:t xml:space="preserve">De KFTC heeft geen beperkingen opgelegd voor het gebruik van niet-Koreaanse taalversies. </w:t>
      </w:r>
    </w:p>
    <w:p w14:paraId="0EDFD4A5" w14:textId="77777777" w:rsidR="00B73A46" w:rsidRPr="00C340AC" w:rsidRDefault="00B73A46" w:rsidP="00346F4B">
      <w:pPr>
        <w:pStyle w:val="Footnotedash"/>
        <w:numPr>
          <w:ilvl w:val="0"/>
          <w:numId w:val="32"/>
        </w:numPr>
        <w:adjustRightInd/>
        <w:spacing w:before="0"/>
        <w:ind w:left="1440"/>
        <w:textAlignment w:val="auto"/>
        <w:rPr>
          <w:rFonts w:ascii="Tahoma" w:hAnsi="Tahoma" w:cs="Tahoma"/>
          <w:lang w:val="nl-NL"/>
        </w:rPr>
      </w:pPr>
      <w:r w:rsidRPr="00C340AC">
        <w:rPr>
          <w:rFonts w:ascii="Tahoma" w:hAnsi="Tahoma" w:cs="Tahoma"/>
          <w:sz w:val="18"/>
          <w:szCs w:val="18"/>
          <w:lang w:val="nl-NL"/>
        </w:rPr>
        <w:lastRenderedPageBreak/>
        <w:t>De KFTC heeft geen beperkingen opgelegd voor Tablet PC en 64-bits edities in welke taalversie dan ook.</w:t>
      </w:r>
    </w:p>
    <w:p w14:paraId="0EDFD4A6" w14:textId="77777777" w:rsidR="00B73A46" w:rsidRPr="00C340AC" w:rsidRDefault="00B73A46" w:rsidP="00F64DEA">
      <w:pPr>
        <w:pStyle w:val="FootnoteBulletLevel2"/>
        <w:spacing w:before="0"/>
        <w:ind w:left="720" w:hanging="7"/>
        <w:rPr>
          <w:rFonts w:ascii="Tahoma" w:hAnsi="Tahoma" w:cs="Tahoma"/>
          <w:lang w:val="nl-NL"/>
        </w:rPr>
      </w:pPr>
      <w:r w:rsidRPr="00C340AC">
        <w:rPr>
          <w:rFonts w:ascii="Tahoma" w:hAnsi="Tahoma" w:cs="Tahoma"/>
          <w:sz w:val="18"/>
          <w:szCs w:val="18"/>
          <w:u w:val="single"/>
          <w:lang w:val="nl-NL"/>
        </w:rPr>
        <w:t>Beperkingen</w:t>
      </w:r>
      <w:r w:rsidRPr="00815859">
        <w:rPr>
          <w:rFonts w:ascii="Tahoma" w:hAnsi="Tahoma" w:cs="Tahoma"/>
          <w:sz w:val="18"/>
          <w:szCs w:val="18"/>
          <w:lang w:val="nl-NL"/>
        </w:rPr>
        <w:t>:</w:t>
      </w:r>
    </w:p>
    <w:p w14:paraId="0EDFD4A7" w14:textId="77777777" w:rsidR="00B73A46" w:rsidRPr="00C340AC" w:rsidRDefault="00B73A46" w:rsidP="00F64DEA">
      <w:pPr>
        <w:pStyle w:val="FootnoteBulletLevel2"/>
        <w:spacing w:before="0"/>
        <w:ind w:left="720" w:hanging="7"/>
        <w:rPr>
          <w:rFonts w:ascii="Tahoma" w:hAnsi="Tahoma" w:cs="Tahoma"/>
          <w:lang w:val="nl-NL"/>
        </w:rPr>
      </w:pPr>
      <w:r w:rsidRPr="00C340AC">
        <w:rPr>
          <w:rFonts w:ascii="Tahoma" w:hAnsi="Tahoma" w:cs="Tahoma"/>
          <w:sz w:val="18"/>
          <w:szCs w:val="18"/>
          <w:lang w:val="nl-NL"/>
        </w:rPr>
        <w:t>Vanaf 24 augustus 2006 dienen Volume Licensing-klanten in Korea die niet voldoen aan de uitzonderingscriteria en de Koreaanse taalversie willen gebruiken, gebruik te maken van Windows XP Professional K of Windows XP Professional KN.</w:t>
      </w:r>
    </w:p>
    <w:p w14:paraId="0EDFD4A8" w14:textId="77777777" w:rsidR="00676723" w:rsidRPr="00C340AC" w:rsidRDefault="00676723">
      <w:pPr>
        <w:rPr>
          <w:rFonts w:cs="Tahoma"/>
          <w:lang w:val="nl-NL"/>
        </w:rPr>
      </w:pPr>
    </w:p>
    <w:p w14:paraId="0EDFD4A9" w14:textId="77777777" w:rsidR="00B73A46" w:rsidRPr="00C340AC"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C340AC">
        <w:rPr>
          <w:rFonts w:ascii="Tahoma" w:hAnsi="Tahoma" w:cs="Tahoma"/>
          <w:b/>
          <w:bCs/>
          <w:sz w:val="18"/>
          <w:szCs w:val="18"/>
          <w:lang w:val="nl-NL"/>
        </w:rPr>
        <w:t>Windows XP Professional K en KN</w:t>
      </w:r>
    </w:p>
    <w:p w14:paraId="0EDFD4AA" w14:textId="77777777" w:rsidR="00B73A46" w:rsidRPr="00C340AC" w:rsidRDefault="00B73A46" w:rsidP="00F64DEA">
      <w:pPr>
        <w:pStyle w:val="FootnoteBulletLevel2"/>
        <w:spacing w:before="0"/>
        <w:ind w:left="720" w:hanging="7"/>
        <w:rPr>
          <w:rFonts w:ascii="Tahoma" w:hAnsi="Tahoma" w:cs="Tahoma"/>
          <w:lang w:val="nl-NL"/>
        </w:rPr>
      </w:pPr>
      <w:r w:rsidRPr="00C340AC">
        <w:rPr>
          <w:rFonts w:ascii="Tahoma" w:hAnsi="Tahoma" w:cs="Tahoma"/>
          <w:sz w:val="18"/>
          <w:szCs w:val="18"/>
          <w:lang w:val="nl-NL"/>
        </w:rPr>
        <w:t xml:space="preserve">Volume Licensing-klanten en hun gelieerde ondernemingen mogen alleen gebruikmaken van Windows XP Professional K of KN voor gebruik in Korea. </w:t>
      </w:r>
    </w:p>
    <w:p w14:paraId="0EDFD4AB" w14:textId="77777777" w:rsidR="00F64DEA" w:rsidRPr="00C340AC" w:rsidRDefault="00F64DEA" w:rsidP="00F64DEA">
      <w:pPr>
        <w:pStyle w:val="FootnoteBulletLevel2"/>
        <w:spacing w:before="0"/>
        <w:ind w:left="720" w:hanging="7"/>
        <w:rPr>
          <w:rFonts w:ascii="Tahoma" w:hAnsi="Tahoma" w:cs="Tahoma"/>
          <w:lang w:val="nl-NL"/>
        </w:rPr>
      </w:pPr>
    </w:p>
    <w:p w14:paraId="0EDFD4AC" w14:textId="77777777" w:rsidR="00B73A46" w:rsidRPr="00C340AC"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C340AC">
        <w:rPr>
          <w:rFonts w:ascii="Tahoma" w:hAnsi="Tahoma" w:cs="Tahoma"/>
          <w:b/>
          <w:bCs/>
          <w:sz w:val="18"/>
          <w:szCs w:val="18"/>
          <w:lang w:val="nl-NL"/>
        </w:rPr>
        <w:t>Windows Vista Business KN</w:t>
      </w:r>
    </w:p>
    <w:p w14:paraId="0EDFD4AD" w14:textId="77777777" w:rsidR="00B73A46" w:rsidRPr="00C340AC" w:rsidRDefault="00B73A46" w:rsidP="00F64DEA">
      <w:pPr>
        <w:pStyle w:val="FootnoteBulletLevel2"/>
        <w:spacing w:before="0"/>
        <w:ind w:left="720" w:hanging="7"/>
        <w:rPr>
          <w:rFonts w:ascii="Tahoma" w:hAnsi="Tahoma" w:cs="Tahoma"/>
          <w:lang w:val="nl-NL"/>
        </w:rPr>
      </w:pPr>
      <w:r w:rsidRPr="00C340AC">
        <w:rPr>
          <w:rFonts w:ascii="Tahoma" w:hAnsi="Tahoma" w:cs="Tahoma"/>
          <w:sz w:val="18"/>
          <w:szCs w:val="18"/>
          <w:u w:val="single"/>
          <w:lang w:val="nl-NL"/>
        </w:rPr>
        <w:t>Voorwaarden</w:t>
      </w:r>
      <w:r w:rsidRPr="00815859">
        <w:rPr>
          <w:rFonts w:ascii="Tahoma" w:hAnsi="Tahoma" w:cs="Tahoma"/>
          <w:sz w:val="18"/>
          <w:szCs w:val="18"/>
          <w:lang w:val="nl-NL"/>
        </w:rPr>
        <w:t>:</w:t>
      </w:r>
      <w:r w:rsidRPr="00C340AC">
        <w:rPr>
          <w:rFonts w:ascii="Tahoma" w:hAnsi="Tahoma" w:cs="Tahoma"/>
          <w:sz w:val="18"/>
          <w:szCs w:val="18"/>
          <w:u w:val="single"/>
          <w:lang w:val="nl-NL"/>
        </w:rPr>
        <w:br/>
      </w:r>
      <w:r w:rsidRPr="00C340AC">
        <w:rPr>
          <w:rFonts w:ascii="Tahoma" w:hAnsi="Tahoma" w:cs="Tahoma"/>
          <w:sz w:val="18"/>
          <w:szCs w:val="18"/>
          <w:lang w:val="nl-NL"/>
        </w:rPr>
        <w:t>Volume Licensing-klanten die zich in Korea bevinden en die een actieve Volume Licensing-overeenkomst of -enrollment hebben met Microsoft Operations Pte Ltd, komen in aanmerking voor het verkrijgen van media voor Windows Vista Business KN voor inzet en gebruik in Korea. Ander gebruik is niet toegestaan.</w:t>
      </w:r>
    </w:p>
    <w:p w14:paraId="0EDFD4AE" w14:textId="77777777" w:rsidR="00F64DEA" w:rsidRPr="00C340AC" w:rsidRDefault="00F64DEA" w:rsidP="00F64DEA">
      <w:pPr>
        <w:pStyle w:val="FootnoteBulletLevel2"/>
        <w:spacing w:before="0"/>
        <w:ind w:left="720" w:hanging="7"/>
        <w:rPr>
          <w:rFonts w:ascii="Tahoma" w:hAnsi="Tahoma" w:cs="Tahoma"/>
          <w:lang w:val="nl-NL"/>
        </w:rPr>
      </w:pPr>
    </w:p>
    <w:p w14:paraId="0EDFD4AF" w14:textId="77777777" w:rsidR="00B73A46" w:rsidRPr="00C340AC"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C340AC">
        <w:rPr>
          <w:rFonts w:ascii="Tahoma" w:hAnsi="Tahoma" w:cs="Tahoma"/>
          <w:b/>
          <w:bCs/>
          <w:sz w:val="18"/>
          <w:szCs w:val="18"/>
          <w:lang w:val="nl-NL"/>
        </w:rPr>
        <w:t>Windows 7 Professional KN</w:t>
      </w:r>
    </w:p>
    <w:p w14:paraId="0EDFD4B0" w14:textId="77777777" w:rsidR="00B47893" w:rsidRPr="00C340AC" w:rsidRDefault="00B73A46" w:rsidP="00F64DEA">
      <w:pPr>
        <w:pStyle w:val="FootnoteBulletLevel2"/>
        <w:spacing w:before="0"/>
        <w:ind w:left="720" w:hanging="7"/>
        <w:rPr>
          <w:rFonts w:ascii="Tahoma" w:hAnsi="Tahoma" w:cs="Tahoma"/>
          <w:lang w:val="nl-NL"/>
        </w:rPr>
      </w:pPr>
      <w:r w:rsidRPr="00C340AC">
        <w:rPr>
          <w:rFonts w:ascii="Tahoma" w:hAnsi="Tahoma" w:cs="Tahoma"/>
          <w:sz w:val="18"/>
          <w:szCs w:val="18"/>
          <w:u w:val="single"/>
          <w:lang w:val="nl-NL"/>
        </w:rPr>
        <w:t>Voorwaarden</w:t>
      </w:r>
      <w:r w:rsidRPr="00815859">
        <w:rPr>
          <w:rFonts w:ascii="Tahoma" w:hAnsi="Tahoma" w:cs="Tahoma"/>
          <w:sz w:val="18"/>
          <w:szCs w:val="18"/>
          <w:lang w:val="nl-NL"/>
        </w:rPr>
        <w:t>:</w:t>
      </w:r>
      <w:r w:rsidRPr="00C340AC">
        <w:rPr>
          <w:rFonts w:ascii="Tahoma" w:hAnsi="Tahoma" w:cs="Tahoma"/>
          <w:sz w:val="18"/>
          <w:szCs w:val="18"/>
          <w:u w:val="single"/>
          <w:lang w:val="nl-NL"/>
        </w:rPr>
        <w:br/>
      </w:r>
      <w:r w:rsidRPr="00C340AC">
        <w:rPr>
          <w:rFonts w:ascii="Tahoma" w:hAnsi="Tahoma" w:cs="Tahoma"/>
          <w:sz w:val="18"/>
          <w:szCs w:val="18"/>
          <w:lang w:val="nl-NL"/>
        </w:rPr>
        <w:t>Volume Licensing-klanten die zich in Korea bevinden en die over een actieve Volume Licensing-overeenkomst of -enrollment beschikken bij Microsoft Operations Pte Ltd, komen in aanmerking voor het verkrijgen van de media voor Windows 7 Professional KN voor implementatie en gebruik in Korea. Ander gebruik is niet toegestaan.</w:t>
      </w:r>
    </w:p>
    <w:p w14:paraId="0EDFD4B1" w14:textId="77777777" w:rsidR="00F64DEA" w:rsidRPr="00C340AC" w:rsidRDefault="00F64DEA" w:rsidP="00F64DEA">
      <w:pPr>
        <w:pStyle w:val="FootnoteBulletLevel2"/>
        <w:spacing w:before="0"/>
        <w:ind w:left="720" w:hanging="7"/>
        <w:rPr>
          <w:rFonts w:ascii="Tahoma" w:hAnsi="Tahoma" w:cs="Tahoma"/>
          <w:lang w:val="nl-NL"/>
        </w:rPr>
      </w:pPr>
    </w:p>
    <w:p w14:paraId="0EDFD4B2" w14:textId="77777777" w:rsidR="00B73A46" w:rsidRPr="00C340AC"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C340AC">
        <w:rPr>
          <w:rFonts w:ascii="Tahoma" w:hAnsi="Tahoma" w:cs="Tahoma"/>
          <w:b/>
          <w:bCs/>
          <w:sz w:val="18"/>
          <w:szCs w:val="18"/>
          <w:lang w:val="nl-NL"/>
        </w:rPr>
        <w:t>Windows Vista Business N (zonder Windows Media Player)</w:t>
      </w:r>
    </w:p>
    <w:p w14:paraId="0EDFD4B3" w14:textId="77777777" w:rsidR="00B73A46" w:rsidRPr="00C340AC" w:rsidRDefault="00B73A46" w:rsidP="00F64DEA">
      <w:pPr>
        <w:pStyle w:val="FootnoteBulletLevel2"/>
        <w:spacing w:before="0"/>
        <w:ind w:left="720" w:hanging="7"/>
        <w:rPr>
          <w:rFonts w:ascii="Tahoma" w:hAnsi="Tahoma" w:cs="Tahoma"/>
          <w:lang w:val="nl-NL"/>
        </w:rPr>
      </w:pPr>
      <w:r w:rsidRPr="00C340AC">
        <w:rPr>
          <w:rFonts w:ascii="Tahoma" w:hAnsi="Tahoma" w:cs="Tahoma"/>
          <w:sz w:val="18"/>
          <w:szCs w:val="18"/>
          <w:u w:val="single"/>
          <w:lang w:val="nl-NL"/>
        </w:rPr>
        <w:t>Voorwaarden</w:t>
      </w:r>
      <w:r w:rsidRPr="00815859">
        <w:rPr>
          <w:rFonts w:ascii="Tahoma" w:hAnsi="Tahoma" w:cs="Tahoma"/>
          <w:sz w:val="18"/>
          <w:szCs w:val="18"/>
          <w:lang w:val="nl-NL"/>
        </w:rPr>
        <w:t>:</w:t>
      </w:r>
      <w:r w:rsidRPr="00C340AC">
        <w:rPr>
          <w:rFonts w:ascii="Tahoma" w:hAnsi="Tahoma" w:cs="Tahoma"/>
          <w:sz w:val="18"/>
          <w:szCs w:val="18"/>
          <w:u w:val="single"/>
          <w:lang w:val="nl-NL"/>
        </w:rPr>
        <w:br/>
      </w:r>
      <w:r w:rsidRPr="00C340AC">
        <w:rPr>
          <w:rFonts w:ascii="Tahoma" w:hAnsi="Tahoma" w:cs="Tahoma"/>
          <w:sz w:val="18"/>
          <w:szCs w:val="18"/>
          <w:lang w:val="nl-NL"/>
        </w:rPr>
        <w:t>Volume Licensing-klanten die voldoen aan alle volgende criteria, komen in aanmerking voor het verkrijgen van de media voor Microsoft Windows Vista Business N, uitsluitend voor implementatie en gebruik in de landen van de Europese Unie (EU), de landen van de Europese Vrijhandelsassociatie (EFTA) en Bulgarije, Kroatië, Roemenië of Zwitserland.</w:t>
      </w:r>
    </w:p>
    <w:p w14:paraId="0EDFD4B4" w14:textId="77777777" w:rsidR="00F64DEA" w:rsidRPr="00C340AC" w:rsidRDefault="00F64DEA" w:rsidP="00F64DEA">
      <w:pPr>
        <w:pStyle w:val="FootnoteBulletLevel2"/>
        <w:spacing w:before="0"/>
        <w:ind w:left="720" w:hanging="7"/>
        <w:rPr>
          <w:rFonts w:ascii="Tahoma" w:hAnsi="Tahoma" w:cs="Tahoma"/>
          <w:lang w:val="nl-NL"/>
        </w:rPr>
      </w:pPr>
    </w:p>
    <w:p w14:paraId="0EDFD4B5" w14:textId="77777777" w:rsidR="00B73A46" w:rsidRPr="00C340AC" w:rsidRDefault="00B73A46" w:rsidP="00F64DEA">
      <w:pPr>
        <w:pStyle w:val="Footnotedash"/>
        <w:spacing w:before="0" w:after="0"/>
        <w:ind w:left="720" w:hanging="7"/>
        <w:rPr>
          <w:rFonts w:ascii="Tahoma" w:hAnsi="Tahoma" w:cs="Tahoma"/>
          <w:lang w:val="nl-NL"/>
        </w:rPr>
      </w:pPr>
      <w:r w:rsidRPr="00C340AC">
        <w:rPr>
          <w:rFonts w:ascii="Tahoma" w:hAnsi="Tahoma" w:cs="Tahoma"/>
          <w:sz w:val="18"/>
          <w:szCs w:val="18"/>
          <w:lang w:val="nl-NL"/>
        </w:rPr>
        <w:t xml:space="preserve">Ze dienen ten minste één van de volgende actieve overeenkomsten of Enrollments met Microsoft Ireland Operations Ltd te hebben: </w:t>
      </w:r>
    </w:p>
    <w:p w14:paraId="0EDFD4B6" w14:textId="77777777" w:rsidR="00F64DEA" w:rsidRPr="00815859" w:rsidRDefault="00F64DEA" w:rsidP="00815859">
      <w:pPr>
        <w:pStyle w:val="Footnotedash"/>
        <w:spacing w:before="0" w:after="0" w:line="228" w:lineRule="auto"/>
        <w:ind w:left="720" w:hanging="7"/>
        <w:rPr>
          <w:rFonts w:ascii="Tahoma" w:hAnsi="Tahoma" w:cs="Tahoma"/>
          <w:sz w:val="18"/>
          <w:szCs w:val="18"/>
          <w:lang w:val="nl-NL"/>
        </w:rPr>
      </w:pPr>
    </w:p>
    <w:p w14:paraId="0EDFD4B7" w14:textId="77777777" w:rsidR="00B73A46" w:rsidRPr="00276F80" w:rsidRDefault="00B73A46" w:rsidP="00346F4B">
      <w:pPr>
        <w:pStyle w:val="Footnotedash"/>
        <w:numPr>
          <w:ilvl w:val="0"/>
          <w:numId w:val="32"/>
        </w:numPr>
        <w:adjustRightInd/>
        <w:spacing w:before="0"/>
        <w:ind w:left="1440"/>
        <w:textAlignment w:val="auto"/>
        <w:rPr>
          <w:rFonts w:ascii="Tahoma" w:hAnsi="Tahoma" w:cs="Tahoma"/>
        </w:rPr>
      </w:pPr>
      <w:r w:rsidRPr="00276F80">
        <w:rPr>
          <w:rFonts w:ascii="Tahoma" w:hAnsi="Tahoma" w:cs="Tahoma"/>
          <w:sz w:val="18"/>
          <w:szCs w:val="18"/>
        </w:rPr>
        <w:t>Select, Enterprise of Enterprise Subscription Enrollment</w:t>
      </w:r>
    </w:p>
    <w:p w14:paraId="0EDFD4B8" w14:textId="77777777" w:rsidR="00B73A46" w:rsidRPr="00276F80" w:rsidRDefault="00B73A46" w:rsidP="00346F4B">
      <w:pPr>
        <w:pStyle w:val="Footnotedash"/>
        <w:numPr>
          <w:ilvl w:val="0"/>
          <w:numId w:val="32"/>
        </w:numPr>
        <w:adjustRightInd/>
        <w:spacing w:before="0"/>
        <w:ind w:left="1440"/>
        <w:textAlignment w:val="auto"/>
        <w:rPr>
          <w:rFonts w:ascii="Tahoma" w:hAnsi="Tahoma" w:cs="Tahoma"/>
        </w:rPr>
      </w:pPr>
      <w:r w:rsidRPr="00276F80">
        <w:rPr>
          <w:rFonts w:ascii="Tahoma" w:hAnsi="Tahoma" w:cs="Tahoma"/>
          <w:sz w:val="18"/>
          <w:szCs w:val="18"/>
        </w:rPr>
        <w:t xml:space="preserve">Open License*, Open Value, Campus en School Overeenkomst, Open Value Subscription – Education Solutions </w:t>
      </w:r>
    </w:p>
    <w:p w14:paraId="0EDFD4B9" w14:textId="77777777" w:rsidR="00B73A46" w:rsidRPr="00C340AC" w:rsidRDefault="00B73A46" w:rsidP="00F64DEA">
      <w:pPr>
        <w:pStyle w:val="Footnotedash"/>
        <w:tabs>
          <w:tab w:val="clear" w:pos="1620"/>
        </w:tabs>
        <w:adjustRightInd/>
        <w:spacing w:before="0"/>
        <w:ind w:left="1440" w:firstLine="0"/>
        <w:textAlignment w:val="auto"/>
        <w:rPr>
          <w:rFonts w:ascii="Tahoma" w:hAnsi="Tahoma" w:cs="Tahoma"/>
          <w:lang w:val="nl-NL"/>
        </w:rPr>
      </w:pPr>
      <w:r w:rsidRPr="00C340AC">
        <w:rPr>
          <w:rFonts w:ascii="Tahoma" w:hAnsi="Tahoma" w:cs="Tahoma"/>
          <w:sz w:val="18"/>
          <w:szCs w:val="18"/>
          <w:lang w:val="nl-NL"/>
        </w:rPr>
        <w:t xml:space="preserve">(*Binnen de context van Open License wordt met een </w:t>
      </w:r>
      <w:r w:rsidR="00F64A43">
        <w:rPr>
          <w:rFonts w:ascii="Tahoma" w:hAnsi="Tahoma" w:cs="Tahoma"/>
          <w:sz w:val="18"/>
          <w:szCs w:val="18"/>
          <w:lang w:val="nl-NL"/>
        </w:rPr>
        <w:t>“</w:t>
      </w:r>
      <w:r w:rsidRPr="00C340AC">
        <w:rPr>
          <w:rFonts w:ascii="Tahoma" w:hAnsi="Tahoma" w:cs="Tahoma"/>
          <w:sz w:val="18"/>
          <w:szCs w:val="18"/>
          <w:lang w:val="nl-NL"/>
        </w:rPr>
        <w:t>actieve overeenkomst</w:t>
      </w:r>
      <w:r w:rsidR="00F64A43">
        <w:rPr>
          <w:rFonts w:ascii="Tahoma" w:hAnsi="Tahoma" w:cs="Tahoma"/>
          <w:sz w:val="18"/>
          <w:szCs w:val="18"/>
          <w:lang w:val="nl-NL"/>
        </w:rPr>
        <w:t>”</w:t>
      </w:r>
      <w:r w:rsidRPr="00C340AC">
        <w:rPr>
          <w:rFonts w:ascii="Tahoma" w:hAnsi="Tahoma" w:cs="Tahoma"/>
          <w:sz w:val="18"/>
          <w:szCs w:val="18"/>
          <w:lang w:val="nl-NL"/>
        </w:rPr>
        <w:t xml:space="preserve"> een overeenkomst bedoeld die is geassocieerd met een actief autorisatienummer van een Open License.)</w:t>
      </w:r>
    </w:p>
    <w:p w14:paraId="0EDFD4BA" w14:textId="77777777" w:rsidR="00F64DEA" w:rsidRPr="00815859" w:rsidRDefault="00F64DEA" w:rsidP="00815859">
      <w:pPr>
        <w:pStyle w:val="Footnotedash"/>
        <w:tabs>
          <w:tab w:val="clear" w:pos="1620"/>
        </w:tabs>
        <w:adjustRightInd/>
        <w:spacing w:before="0" w:after="0" w:line="228" w:lineRule="auto"/>
        <w:ind w:left="0" w:firstLine="0"/>
        <w:textAlignment w:val="auto"/>
        <w:rPr>
          <w:rFonts w:ascii="Tahoma" w:hAnsi="Tahoma" w:cs="Tahoma"/>
          <w:sz w:val="18"/>
          <w:szCs w:val="18"/>
          <w:lang w:val="nl-NL"/>
        </w:rPr>
      </w:pPr>
    </w:p>
    <w:p w14:paraId="0EDFD4BB" w14:textId="77777777" w:rsidR="00B73A46" w:rsidRPr="00C340AC" w:rsidRDefault="00B73A46" w:rsidP="00F64DEA">
      <w:pPr>
        <w:pStyle w:val="Footnotedash"/>
        <w:spacing w:before="0" w:after="0"/>
        <w:ind w:left="720" w:hanging="7"/>
        <w:rPr>
          <w:rFonts w:ascii="Tahoma" w:hAnsi="Tahoma" w:cs="Tahoma"/>
          <w:lang w:val="nl-NL"/>
        </w:rPr>
      </w:pPr>
      <w:r w:rsidRPr="00C340AC">
        <w:rPr>
          <w:rFonts w:ascii="Tahoma" w:hAnsi="Tahoma" w:cs="Tahoma"/>
          <w:sz w:val="18"/>
          <w:szCs w:val="18"/>
          <w:lang w:val="nl-NL"/>
        </w:rPr>
        <w:t>Ze dienen te beschikken over actieve Software Assurance voor het Windows Desktop Operating System of over Windows Vista Business Upgrade-licenties.</w:t>
      </w:r>
    </w:p>
    <w:p w14:paraId="0EDFD4BC" w14:textId="77777777" w:rsidR="00F64DEA" w:rsidRPr="00815859" w:rsidRDefault="00F64DEA" w:rsidP="00815859">
      <w:pPr>
        <w:pStyle w:val="Footnotedash"/>
        <w:spacing w:before="0" w:after="0" w:line="228" w:lineRule="auto"/>
        <w:ind w:left="720" w:hanging="7"/>
        <w:rPr>
          <w:rFonts w:ascii="Tahoma" w:hAnsi="Tahoma" w:cs="Tahoma"/>
          <w:sz w:val="18"/>
          <w:szCs w:val="18"/>
          <w:lang w:val="nl-NL"/>
        </w:rPr>
      </w:pPr>
    </w:p>
    <w:p w14:paraId="0EDFD4BD" w14:textId="77777777" w:rsidR="00B73A46" w:rsidRPr="00C340AC" w:rsidRDefault="00B73A46" w:rsidP="00F64DEA">
      <w:pPr>
        <w:pStyle w:val="Footnotedash"/>
        <w:spacing w:before="0" w:after="0"/>
        <w:ind w:left="720" w:hanging="7"/>
        <w:rPr>
          <w:rFonts w:ascii="Tahoma" w:hAnsi="Tahoma" w:cs="Tahoma"/>
          <w:lang w:val="nl-NL"/>
        </w:rPr>
      </w:pPr>
      <w:r w:rsidRPr="00C340AC">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14:paraId="0EDFD4BE" w14:textId="77777777" w:rsidR="00EB3E62" w:rsidRPr="00815859" w:rsidRDefault="00EB3E62" w:rsidP="00815859">
      <w:pPr>
        <w:pStyle w:val="Footnotedash"/>
        <w:spacing w:before="0" w:after="0" w:line="228" w:lineRule="auto"/>
        <w:ind w:left="720" w:hanging="7"/>
        <w:rPr>
          <w:rFonts w:ascii="Tahoma" w:hAnsi="Tahoma" w:cs="Tahoma"/>
          <w:sz w:val="18"/>
          <w:szCs w:val="18"/>
          <w:lang w:val="nl-NL"/>
        </w:rPr>
      </w:pPr>
    </w:p>
    <w:p w14:paraId="0EDFD4BF" w14:textId="77777777" w:rsidR="00B73A46" w:rsidRPr="00276F80" w:rsidRDefault="00B73A46" w:rsidP="00EB3E62">
      <w:pPr>
        <w:pStyle w:val="FootnoteBulletLevel1"/>
        <w:tabs>
          <w:tab w:val="clear" w:pos="900"/>
        </w:tabs>
        <w:adjustRightInd/>
        <w:spacing w:before="0" w:after="60"/>
        <w:ind w:left="720" w:firstLine="0"/>
        <w:textAlignment w:val="auto"/>
        <w:rPr>
          <w:rFonts w:ascii="Tahoma" w:hAnsi="Tahoma" w:cs="Tahoma"/>
        </w:rPr>
      </w:pPr>
      <w:r w:rsidRPr="00276F80">
        <w:rPr>
          <w:rFonts w:ascii="Tahoma" w:hAnsi="Tahoma" w:cs="Tahoma"/>
          <w:b/>
          <w:bCs/>
          <w:sz w:val="18"/>
          <w:szCs w:val="18"/>
        </w:rPr>
        <w:t>Windows 7 Professional N (zonder Windows Media Player)</w:t>
      </w:r>
    </w:p>
    <w:p w14:paraId="0EDFD4C0" w14:textId="77777777" w:rsidR="00B73A46" w:rsidRPr="00C340AC" w:rsidRDefault="00B73A46" w:rsidP="00EB3E62">
      <w:pPr>
        <w:pStyle w:val="FootnoteBulletLevel2"/>
        <w:spacing w:before="0"/>
        <w:ind w:left="720" w:firstLine="0"/>
        <w:rPr>
          <w:rFonts w:ascii="Tahoma" w:hAnsi="Tahoma" w:cs="Tahoma"/>
          <w:lang w:val="nl-NL"/>
        </w:rPr>
      </w:pPr>
      <w:r w:rsidRPr="00C340AC">
        <w:rPr>
          <w:rFonts w:ascii="Tahoma" w:hAnsi="Tahoma" w:cs="Tahoma"/>
          <w:sz w:val="18"/>
          <w:szCs w:val="18"/>
          <w:u w:val="single"/>
          <w:lang w:val="nl-NL"/>
        </w:rPr>
        <w:t>Voorwaarden</w:t>
      </w:r>
      <w:r w:rsidRPr="00815859">
        <w:rPr>
          <w:rFonts w:ascii="Tahoma" w:hAnsi="Tahoma" w:cs="Tahoma"/>
          <w:sz w:val="18"/>
          <w:szCs w:val="18"/>
          <w:lang w:val="nl-NL"/>
        </w:rPr>
        <w:t>:</w:t>
      </w:r>
      <w:r w:rsidRPr="00C340AC">
        <w:rPr>
          <w:rFonts w:ascii="Tahoma" w:hAnsi="Tahoma" w:cs="Tahoma"/>
          <w:sz w:val="18"/>
          <w:szCs w:val="18"/>
          <w:u w:val="single"/>
          <w:lang w:val="nl-NL"/>
        </w:rPr>
        <w:br/>
      </w:r>
      <w:r w:rsidRPr="00C340AC">
        <w:rPr>
          <w:rFonts w:ascii="Tahoma" w:hAnsi="Tahoma" w:cs="Tahoma"/>
          <w:sz w:val="18"/>
          <w:szCs w:val="18"/>
          <w:lang w:val="nl-NL"/>
        </w:rPr>
        <w:t>Volume Licensing-klanten die voldoen aan alle volgende criteria, komen in aanmerking voor het verkrijgen van de media voor Microsoft Windows 7 Professional N, uitsluitend voor implementatie en gebruik in de landen van de Europese Unie (EU), de landen van de Europese Vrijhandelsassociatie (EFTA) en Bulgarije, Kroatië, Roemenië of Zwitserland.</w:t>
      </w:r>
    </w:p>
    <w:p w14:paraId="0EDFD4C1" w14:textId="77777777" w:rsidR="00B73A46" w:rsidRDefault="00B73A46" w:rsidP="00EB3E62">
      <w:pPr>
        <w:pStyle w:val="Footnotedash"/>
        <w:spacing w:before="0" w:after="0"/>
        <w:ind w:left="720" w:firstLine="0"/>
        <w:rPr>
          <w:rFonts w:ascii="Tahoma" w:hAnsi="Tahoma" w:cs="Tahoma"/>
          <w:sz w:val="18"/>
          <w:szCs w:val="18"/>
          <w:lang w:val="nl-NL"/>
        </w:rPr>
      </w:pPr>
      <w:r w:rsidRPr="00C340AC">
        <w:rPr>
          <w:rFonts w:ascii="Tahoma" w:hAnsi="Tahoma" w:cs="Tahoma"/>
          <w:sz w:val="18"/>
          <w:szCs w:val="18"/>
          <w:lang w:val="nl-NL"/>
        </w:rPr>
        <w:t xml:space="preserve">Ze dienen ten minste één van de volgende actieve overeenkomsten of Enrollments met Microsoft Ireland Operations Ltd te hebben: </w:t>
      </w:r>
    </w:p>
    <w:p w14:paraId="0EDFD4C2" w14:textId="77777777" w:rsidR="005A15C2" w:rsidRPr="00C340AC" w:rsidRDefault="005A15C2" w:rsidP="00EB3E62">
      <w:pPr>
        <w:pStyle w:val="Footnotedash"/>
        <w:spacing w:before="0" w:after="0"/>
        <w:ind w:left="720" w:firstLine="0"/>
        <w:rPr>
          <w:rFonts w:ascii="Tahoma" w:hAnsi="Tahoma" w:cs="Tahoma"/>
          <w:lang w:val="nl-NL"/>
        </w:rPr>
      </w:pPr>
    </w:p>
    <w:p w14:paraId="0EDFD4C3" w14:textId="77777777" w:rsidR="00B73A46" w:rsidRPr="00276F80" w:rsidRDefault="00B73A46" w:rsidP="00346F4B">
      <w:pPr>
        <w:pStyle w:val="Footnotedash"/>
        <w:numPr>
          <w:ilvl w:val="0"/>
          <w:numId w:val="32"/>
        </w:numPr>
        <w:adjustRightInd/>
        <w:spacing w:before="0"/>
        <w:ind w:left="1440"/>
        <w:textAlignment w:val="auto"/>
        <w:rPr>
          <w:rFonts w:ascii="Tahoma" w:hAnsi="Tahoma" w:cs="Tahoma"/>
        </w:rPr>
      </w:pPr>
      <w:r w:rsidRPr="00276F80">
        <w:rPr>
          <w:rFonts w:ascii="Tahoma" w:hAnsi="Tahoma" w:cs="Tahoma"/>
          <w:sz w:val="18"/>
          <w:szCs w:val="18"/>
        </w:rPr>
        <w:t>Select, Enterprise of Enterprise Subscription Enrollment</w:t>
      </w:r>
    </w:p>
    <w:p w14:paraId="0EDFD4C4" w14:textId="77777777" w:rsidR="00B73A46" w:rsidRPr="00276F80" w:rsidRDefault="00B73A46" w:rsidP="00346F4B">
      <w:pPr>
        <w:pStyle w:val="Footnotedash"/>
        <w:numPr>
          <w:ilvl w:val="0"/>
          <w:numId w:val="32"/>
        </w:numPr>
        <w:adjustRightInd/>
        <w:spacing w:before="0"/>
        <w:ind w:left="1440"/>
        <w:textAlignment w:val="auto"/>
        <w:rPr>
          <w:rFonts w:ascii="Tahoma" w:hAnsi="Tahoma" w:cs="Tahoma"/>
        </w:rPr>
      </w:pPr>
      <w:r w:rsidRPr="00276F80">
        <w:rPr>
          <w:rFonts w:ascii="Tahoma" w:hAnsi="Tahoma" w:cs="Tahoma"/>
          <w:sz w:val="18"/>
          <w:szCs w:val="18"/>
        </w:rPr>
        <w:lastRenderedPageBreak/>
        <w:t xml:space="preserve">Open License*, Open Value, Campus en School Overeenkomst, Open Value Subscription – Education Solutions </w:t>
      </w:r>
    </w:p>
    <w:p w14:paraId="0EDFD4C5" w14:textId="77777777" w:rsidR="00B73A46" w:rsidRPr="00C340AC" w:rsidRDefault="00B73A46" w:rsidP="00EB3E62">
      <w:pPr>
        <w:pStyle w:val="Footnotedash"/>
        <w:tabs>
          <w:tab w:val="clear" w:pos="1620"/>
        </w:tabs>
        <w:adjustRightInd/>
        <w:spacing w:before="0"/>
        <w:ind w:left="1440" w:firstLine="0"/>
        <w:textAlignment w:val="auto"/>
        <w:rPr>
          <w:rFonts w:ascii="Tahoma" w:hAnsi="Tahoma" w:cs="Tahoma"/>
          <w:lang w:val="nl-NL"/>
        </w:rPr>
      </w:pPr>
      <w:r w:rsidRPr="00C340AC">
        <w:rPr>
          <w:rFonts w:ascii="Tahoma" w:hAnsi="Tahoma" w:cs="Tahoma"/>
          <w:sz w:val="18"/>
          <w:szCs w:val="18"/>
          <w:lang w:val="nl-NL"/>
        </w:rPr>
        <w:t xml:space="preserve">(*Binnen de context van Open License wordt met een </w:t>
      </w:r>
      <w:r w:rsidR="00F64A43">
        <w:rPr>
          <w:rFonts w:ascii="Tahoma" w:hAnsi="Tahoma" w:cs="Tahoma"/>
          <w:sz w:val="18"/>
          <w:szCs w:val="18"/>
          <w:lang w:val="nl-NL"/>
        </w:rPr>
        <w:t>“</w:t>
      </w:r>
      <w:r w:rsidRPr="00C340AC">
        <w:rPr>
          <w:rFonts w:ascii="Tahoma" w:hAnsi="Tahoma" w:cs="Tahoma"/>
          <w:sz w:val="18"/>
          <w:szCs w:val="18"/>
          <w:lang w:val="nl-NL"/>
        </w:rPr>
        <w:t>actieve overeenkomst</w:t>
      </w:r>
      <w:r w:rsidR="00F64A43">
        <w:rPr>
          <w:rFonts w:ascii="Tahoma" w:hAnsi="Tahoma" w:cs="Tahoma"/>
          <w:sz w:val="18"/>
          <w:szCs w:val="18"/>
          <w:lang w:val="nl-NL"/>
        </w:rPr>
        <w:t>”</w:t>
      </w:r>
      <w:r w:rsidRPr="00C340AC">
        <w:rPr>
          <w:rFonts w:ascii="Tahoma" w:hAnsi="Tahoma" w:cs="Tahoma"/>
          <w:sz w:val="18"/>
          <w:szCs w:val="18"/>
          <w:lang w:val="nl-NL"/>
        </w:rPr>
        <w:t xml:space="preserve"> een overeenkomst bedoeld die is geassocieerd met een actief autorisatienummer van een Open License.)</w:t>
      </w:r>
    </w:p>
    <w:p w14:paraId="0EDFD4C6" w14:textId="77777777" w:rsidR="00B73A46" w:rsidRPr="00C340AC" w:rsidRDefault="00B73A46" w:rsidP="00EB3E62">
      <w:pPr>
        <w:pStyle w:val="Footnotedash"/>
        <w:spacing w:before="0" w:after="0"/>
        <w:ind w:left="720" w:firstLine="0"/>
        <w:rPr>
          <w:rFonts w:ascii="Tahoma" w:hAnsi="Tahoma" w:cs="Tahoma"/>
          <w:lang w:val="nl-NL"/>
        </w:rPr>
      </w:pPr>
      <w:r w:rsidRPr="00C340AC">
        <w:rPr>
          <w:rFonts w:ascii="Tahoma" w:hAnsi="Tahoma" w:cs="Tahoma"/>
          <w:sz w:val="18"/>
          <w:szCs w:val="18"/>
          <w:lang w:val="nl-NL"/>
        </w:rPr>
        <w:t>Ze dienen te beschikken over actieve Software Assurance voor Windows Desktop Operating System of over Windows 8 Pro-upgradelicenties.</w:t>
      </w:r>
    </w:p>
    <w:p w14:paraId="0EDFD4C7" w14:textId="77777777" w:rsidR="00EB3E62" w:rsidRPr="00666DED" w:rsidRDefault="00EB3E62" w:rsidP="00666DED">
      <w:pPr>
        <w:pStyle w:val="Footnotedash"/>
        <w:spacing w:before="0" w:after="0" w:line="204" w:lineRule="auto"/>
        <w:ind w:left="720" w:firstLine="0"/>
        <w:rPr>
          <w:rFonts w:ascii="Tahoma" w:hAnsi="Tahoma" w:cs="Tahoma"/>
          <w:sz w:val="18"/>
          <w:szCs w:val="18"/>
          <w:lang w:val="nl-NL"/>
        </w:rPr>
      </w:pPr>
    </w:p>
    <w:p w14:paraId="0EDFD4C8" w14:textId="77777777" w:rsidR="00B73A46" w:rsidRPr="00C340AC" w:rsidRDefault="00B73A46" w:rsidP="00EB3E62">
      <w:pPr>
        <w:pStyle w:val="Footnotedash"/>
        <w:spacing w:before="0" w:after="0"/>
        <w:ind w:left="720" w:firstLine="0"/>
        <w:rPr>
          <w:rFonts w:ascii="Tahoma" w:hAnsi="Tahoma" w:cs="Tahoma"/>
          <w:lang w:val="nl-NL"/>
        </w:rPr>
      </w:pPr>
      <w:r w:rsidRPr="00C340AC">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14:paraId="0EDFD4C9" w14:textId="77777777" w:rsidR="00EB3E62" w:rsidRPr="00666DED" w:rsidRDefault="00EB3E62" w:rsidP="00666DED">
      <w:pPr>
        <w:pStyle w:val="Footnotedash"/>
        <w:spacing w:before="0" w:after="0" w:line="204" w:lineRule="auto"/>
        <w:ind w:left="720" w:firstLine="0"/>
        <w:rPr>
          <w:rFonts w:ascii="Tahoma" w:hAnsi="Tahoma" w:cs="Tahoma"/>
          <w:sz w:val="18"/>
          <w:szCs w:val="18"/>
          <w:lang w:val="nl-NL"/>
        </w:rPr>
      </w:pPr>
    </w:p>
    <w:p w14:paraId="0EDFD4CA" w14:textId="77777777" w:rsidR="00697E59" w:rsidRPr="00C340AC" w:rsidRDefault="00B73A46" w:rsidP="00EB3E62">
      <w:pPr>
        <w:pStyle w:val="Footnotedash"/>
        <w:spacing w:before="0" w:after="0"/>
        <w:ind w:left="720" w:firstLine="0"/>
        <w:rPr>
          <w:rFonts w:ascii="Tahoma" w:hAnsi="Tahoma" w:cs="Tahoma"/>
          <w:lang w:val="nl-NL"/>
        </w:rPr>
      </w:pPr>
      <w:r w:rsidRPr="00C340AC">
        <w:rPr>
          <w:rFonts w:ascii="Tahoma" w:hAnsi="Tahoma" w:cs="Tahoma"/>
          <w:sz w:val="18"/>
          <w:szCs w:val="18"/>
          <w:lang w:val="nl-NL"/>
        </w:rPr>
        <w:t xml:space="preserve">Klanten kunnen de kennisgeving in de Product Use Rights van juli 2009 met betrekking tot de afwezigheid van Internet Explorer 8 en de corresponderende vrijwaring van garantie negeren. </w:t>
      </w:r>
    </w:p>
    <w:p w14:paraId="0EDFD4CB" w14:textId="77777777" w:rsidR="00804794" w:rsidRPr="00666DED" w:rsidRDefault="00804794" w:rsidP="00666DED">
      <w:pPr>
        <w:pStyle w:val="FootnoteBulletLevel1"/>
        <w:tabs>
          <w:tab w:val="clear" w:pos="900"/>
        </w:tabs>
        <w:adjustRightInd/>
        <w:spacing w:before="0" w:after="0" w:line="204" w:lineRule="auto"/>
        <w:ind w:left="720" w:firstLine="0"/>
        <w:textAlignment w:val="auto"/>
        <w:rPr>
          <w:rFonts w:ascii="Tahoma" w:hAnsi="Tahoma" w:cs="Tahoma"/>
          <w:sz w:val="18"/>
          <w:szCs w:val="18"/>
          <w:lang w:val="nl-NL"/>
        </w:rPr>
      </w:pPr>
    </w:p>
    <w:p w14:paraId="0EDFD4CC" w14:textId="77777777" w:rsidR="008A5D64" w:rsidRPr="00C340AC" w:rsidRDefault="008A5D64" w:rsidP="007B35CE">
      <w:pPr>
        <w:pStyle w:val="FootnoteBulletLevel1"/>
        <w:keepNext/>
        <w:tabs>
          <w:tab w:val="clear" w:pos="900"/>
        </w:tabs>
        <w:adjustRightInd/>
        <w:spacing w:before="0" w:after="60"/>
        <w:ind w:left="720" w:firstLine="0"/>
        <w:textAlignment w:val="auto"/>
        <w:rPr>
          <w:rFonts w:ascii="Tahoma" w:hAnsi="Tahoma" w:cs="Tahoma"/>
          <w:lang w:val="nl-NL"/>
        </w:rPr>
      </w:pPr>
      <w:r w:rsidRPr="00C340AC">
        <w:rPr>
          <w:rFonts w:ascii="Tahoma" w:hAnsi="Tahoma" w:cs="Tahoma"/>
          <w:b/>
          <w:bCs/>
          <w:sz w:val="18"/>
          <w:szCs w:val="18"/>
          <w:lang w:val="nl-NL"/>
        </w:rPr>
        <w:t>Windows 8 Pro KN</w:t>
      </w:r>
    </w:p>
    <w:p w14:paraId="0EDFD4CD" w14:textId="77777777" w:rsidR="008A5D64" w:rsidRPr="00C340AC" w:rsidRDefault="008A5D64" w:rsidP="00804794">
      <w:pPr>
        <w:pStyle w:val="FootnoteBulletLevel2"/>
        <w:spacing w:before="0"/>
        <w:ind w:left="720" w:hanging="7"/>
        <w:rPr>
          <w:rFonts w:ascii="Tahoma" w:hAnsi="Tahoma" w:cs="Tahoma"/>
          <w:lang w:val="nl-NL"/>
        </w:rPr>
      </w:pPr>
      <w:r w:rsidRPr="00C340AC">
        <w:rPr>
          <w:rFonts w:ascii="Tahoma" w:hAnsi="Tahoma" w:cs="Tahoma"/>
          <w:sz w:val="18"/>
          <w:szCs w:val="18"/>
          <w:u w:val="single"/>
          <w:lang w:val="nl-NL"/>
        </w:rPr>
        <w:t>Voorwaarden</w:t>
      </w:r>
      <w:r w:rsidRPr="00815859">
        <w:rPr>
          <w:rFonts w:ascii="Tahoma" w:hAnsi="Tahoma" w:cs="Tahoma"/>
          <w:sz w:val="18"/>
          <w:szCs w:val="18"/>
          <w:lang w:val="nl-NL"/>
        </w:rPr>
        <w:t>:</w:t>
      </w:r>
      <w:r w:rsidRPr="00C340AC">
        <w:rPr>
          <w:rFonts w:ascii="Tahoma" w:hAnsi="Tahoma" w:cs="Tahoma"/>
          <w:sz w:val="18"/>
          <w:szCs w:val="18"/>
          <w:u w:val="single"/>
          <w:lang w:val="nl-NL"/>
        </w:rPr>
        <w:br/>
      </w:r>
      <w:r w:rsidRPr="00C340AC">
        <w:rPr>
          <w:rFonts w:ascii="Tahoma" w:hAnsi="Tahoma" w:cs="Tahoma"/>
          <w:sz w:val="18"/>
          <w:szCs w:val="18"/>
          <w:lang w:val="nl-NL"/>
        </w:rPr>
        <w:t>Volume Licensing-klanten die zich in Korea bevinden en die een actieve Volume Licensing-overeenkomst of -enrollment hebben bij Microsoft Operations Pte Ltd, komen in aanmerking voor het verkrijgen van de media voor Windows 8 Pro KN voor implementatie en gebruik in Korea. Ander gebruik is niet toegestaan.</w:t>
      </w:r>
    </w:p>
    <w:p w14:paraId="0EDFD4CE" w14:textId="77777777" w:rsidR="00804794" w:rsidRPr="00666DED" w:rsidRDefault="00804794" w:rsidP="00666DED">
      <w:pPr>
        <w:pStyle w:val="FootnoteBulletLevel1"/>
        <w:tabs>
          <w:tab w:val="clear" w:pos="900"/>
        </w:tabs>
        <w:adjustRightInd/>
        <w:spacing w:before="0" w:after="0" w:line="204" w:lineRule="auto"/>
        <w:ind w:left="720" w:firstLine="0"/>
        <w:textAlignment w:val="auto"/>
        <w:rPr>
          <w:rFonts w:ascii="Tahoma" w:hAnsi="Tahoma" w:cs="Tahoma"/>
          <w:sz w:val="18"/>
          <w:szCs w:val="18"/>
          <w:lang w:val="nl-NL"/>
        </w:rPr>
      </w:pPr>
    </w:p>
    <w:p w14:paraId="0EDFD4CF" w14:textId="77777777" w:rsidR="008A5D64" w:rsidRPr="00C340AC" w:rsidRDefault="008A5D64" w:rsidP="00804794">
      <w:pPr>
        <w:pStyle w:val="FootnoteBulletLevel1"/>
        <w:tabs>
          <w:tab w:val="clear" w:pos="900"/>
        </w:tabs>
        <w:adjustRightInd/>
        <w:spacing w:before="0" w:after="60"/>
        <w:ind w:left="720" w:firstLine="0"/>
        <w:textAlignment w:val="auto"/>
        <w:rPr>
          <w:rFonts w:ascii="Tahoma" w:hAnsi="Tahoma" w:cs="Tahoma"/>
          <w:lang w:val="nl-NL"/>
        </w:rPr>
      </w:pPr>
      <w:r w:rsidRPr="00C340AC">
        <w:rPr>
          <w:rFonts w:ascii="Tahoma" w:hAnsi="Tahoma" w:cs="Tahoma"/>
          <w:b/>
          <w:bCs/>
          <w:sz w:val="18"/>
          <w:szCs w:val="18"/>
          <w:lang w:val="nl-NL"/>
        </w:rPr>
        <w:t>Windows 8 Pro N (zonder Windows Media Player)</w:t>
      </w:r>
    </w:p>
    <w:p w14:paraId="0EDFD4D0" w14:textId="77777777" w:rsidR="008A5D64" w:rsidRDefault="008A5D64" w:rsidP="00804794">
      <w:pPr>
        <w:pStyle w:val="FootnoteBulletLevel2"/>
        <w:spacing w:before="0"/>
        <w:ind w:left="720" w:firstLine="0"/>
        <w:rPr>
          <w:rFonts w:ascii="Tahoma" w:hAnsi="Tahoma" w:cs="Tahoma"/>
          <w:sz w:val="18"/>
          <w:szCs w:val="18"/>
          <w:lang w:val="nl-NL"/>
        </w:rPr>
      </w:pPr>
      <w:r w:rsidRPr="00C340AC">
        <w:rPr>
          <w:rFonts w:ascii="Tahoma" w:hAnsi="Tahoma" w:cs="Tahoma"/>
          <w:sz w:val="18"/>
          <w:szCs w:val="18"/>
          <w:u w:val="single"/>
          <w:lang w:val="nl-NL"/>
        </w:rPr>
        <w:t>Voorwaarden</w:t>
      </w:r>
      <w:r w:rsidRPr="00815859">
        <w:rPr>
          <w:rFonts w:ascii="Tahoma" w:hAnsi="Tahoma" w:cs="Tahoma"/>
          <w:sz w:val="18"/>
          <w:szCs w:val="18"/>
          <w:lang w:val="nl-NL"/>
        </w:rPr>
        <w:t>:</w:t>
      </w:r>
      <w:r w:rsidRPr="00C340AC">
        <w:rPr>
          <w:rFonts w:ascii="Tahoma" w:hAnsi="Tahoma" w:cs="Tahoma"/>
          <w:sz w:val="18"/>
          <w:szCs w:val="18"/>
          <w:u w:val="single"/>
          <w:lang w:val="nl-NL"/>
        </w:rPr>
        <w:br/>
      </w:r>
      <w:r w:rsidRPr="00C340AC">
        <w:rPr>
          <w:rFonts w:ascii="Tahoma" w:hAnsi="Tahoma" w:cs="Tahoma"/>
          <w:sz w:val="18"/>
          <w:szCs w:val="18"/>
          <w:lang w:val="nl-NL"/>
        </w:rPr>
        <w:t>Volume Licensing-klanten die voldoen aan alle volgende criteria, komen in aanmerking voor het verkrijgen van de media voor Microsoft Windows 8 Pro N, uitsluitend voor implementatie en gebruik in de landen van de Europese Unie (EU), de landen van de Europese Vrijhandelsassociatie (EFTA) en Bulgarije, Kroatië, Roemenië of Zwitserland.</w:t>
      </w:r>
    </w:p>
    <w:p w14:paraId="0EDFD4D1" w14:textId="77777777" w:rsidR="00666DED" w:rsidRPr="00C340AC" w:rsidRDefault="00666DED" w:rsidP="00804794">
      <w:pPr>
        <w:pStyle w:val="FootnoteBulletLevel2"/>
        <w:spacing w:before="0"/>
        <w:ind w:left="720" w:firstLine="0"/>
        <w:rPr>
          <w:rFonts w:ascii="Tahoma" w:hAnsi="Tahoma" w:cs="Tahoma"/>
          <w:lang w:val="nl-NL"/>
        </w:rPr>
      </w:pPr>
    </w:p>
    <w:p w14:paraId="0EDFD4D2" w14:textId="77777777" w:rsidR="008A5D64" w:rsidRPr="00C340AC" w:rsidRDefault="008A5D64" w:rsidP="00804794">
      <w:pPr>
        <w:pStyle w:val="Footnotedash"/>
        <w:spacing w:before="0" w:after="0"/>
        <w:ind w:left="720" w:hanging="7"/>
        <w:rPr>
          <w:rFonts w:ascii="Tahoma" w:hAnsi="Tahoma" w:cs="Tahoma"/>
          <w:lang w:val="nl-NL"/>
        </w:rPr>
      </w:pPr>
      <w:r w:rsidRPr="00C340AC">
        <w:rPr>
          <w:rFonts w:ascii="Tahoma" w:hAnsi="Tahoma" w:cs="Tahoma"/>
          <w:sz w:val="18"/>
          <w:szCs w:val="18"/>
          <w:lang w:val="nl-NL"/>
        </w:rPr>
        <w:t xml:space="preserve">Ze dienen ten minste één van de volgende actieve overeenkomsten of Enrollments met Microsoft Ireland Operations Ltd te hebben: </w:t>
      </w:r>
    </w:p>
    <w:p w14:paraId="0EDFD4D3" w14:textId="77777777" w:rsidR="00804794" w:rsidRPr="00666DED" w:rsidRDefault="00804794" w:rsidP="00666DED">
      <w:pPr>
        <w:pStyle w:val="Footnotedash"/>
        <w:spacing w:before="0" w:after="0" w:line="204" w:lineRule="auto"/>
        <w:ind w:left="720" w:hanging="7"/>
        <w:rPr>
          <w:rFonts w:ascii="Tahoma" w:hAnsi="Tahoma" w:cs="Tahoma"/>
          <w:sz w:val="18"/>
          <w:szCs w:val="18"/>
          <w:lang w:val="nl-NL"/>
        </w:rPr>
      </w:pPr>
    </w:p>
    <w:p w14:paraId="0EDFD4D4" w14:textId="77777777" w:rsidR="008A5D64" w:rsidRPr="00276F80" w:rsidRDefault="008A5D64" w:rsidP="00346F4B">
      <w:pPr>
        <w:pStyle w:val="Footnotedash"/>
        <w:numPr>
          <w:ilvl w:val="0"/>
          <w:numId w:val="32"/>
        </w:numPr>
        <w:adjustRightInd/>
        <w:spacing w:before="0"/>
        <w:ind w:left="1440"/>
        <w:textAlignment w:val="auto"/>
        <w:rPr>
          <w:rFonts w:ascii="Tahoma" w:hAnsi="Tahoma" w:cs="Tahoma"/>
        </w:rPr>
      </w:pPr>
      <w:r w:rsidRPr="00276F80">
        <w:rPr>
          <w:rFonts w:ascii="Tahoma" w:hAnsi="Tahoma" w:cs="Tahoma"/>
          <w:sz w:val="18"/>
          <w:szCs w:val="18"/>
        </w:rPr>
        <w:t>Select, Enterprise of Enterprise Subscription Enrollment</w:t>
      </w:r>
    </w:p>
    <w:p w14:paraId="0EDFD4D5" w14:textId="77777777" w:rsidR="008A5D64" w:rsidRPr="00276F80" w:rsidRDefault="008A5D64" w:rsidP="00346F4B">
      <w:pPr>
        <w:pStyle w:val="Footnotedash"/>
        <w:numPr>
          <w:ilvl w:val="0"/>
          <w:numId w:val="32"/>
        </w:numPr>
        <w:adjustRightInd/>
        <w:spacing w:before="0"/>
        <w:ind w:left="1440"/>
        <w:textAlignment w:val="auto"/>
        <w:rPr>
          <w:rFonts w:ascii="Tahoma" w:hAnsi="Tahoma" w:cs="Tahoma"/>
        </w:rPr>
      </w:pPr>
      <w:r w:rsidRPr="00276F80">
        <w:rPr>
          <w:rFonts w:ascii="Tahoma" w:hAnsi="Tahoma" w:cs="Tahoma"/>
          <w:sz w:val="18"/>
          <w:szCs w:val="18"/>
        </w:rPr>
        <w:t xml:space="preserve">Open License*, Open Value, Campus en School Overeenkomst, Open Value Subscription – Education Solutions </w:t>
      </w:r>
    </w:p>
    <w:p w14:paraId="0EDFD4D6" w14:textId="77777777" w:rsidR="008A5D64" w:rsidRPr="00C340AC" w:rsidRDefault="008A5D64" w:rsidP="00804794">
      <w:pPr>
        <w:pStyle w:val="Footnotedash"/>
        <w:tabs>
          <w:tab w:val="clear" w:pos="1620"/>
        </w:tabs>
        <w:adjustRightInd/>
        <w:spacing w:before="0"/>
        <w:ind w:left="1440" w:firstLine="0"/>
        <w:textAlignment w:val="auto"/>
        <w:rPr>
          <w:rFonts w:ascii="Tahoma" w:hAnsi="Tahoma" w:cs="Tahoma"/>
          <w:lang w:val="nl-NL"/>
        </w:rPr>
      </w:pPr>
      <w:r w:rsidRPr="00C340AC">
        <w:rPr>
          <w:rFonts w:ascii="Tahoma" w:hAnsi="Tahoma" w:cs="Tahoma"/>
          <w:sz w:val="18"/>
          <w:szCs w:val="18"/>
          <w:lang w:val="nl-NL"/>
        </w:rPr>
        <w:t xml:space="preserve">(*Binnen de context van Open License wordt met een </w:t>
      </w:r>
      <w:r w:rsidR="00F64A43">
        <w:rPr>
          <w:rFonts w:ascii="Tahoma" w:hAnsi="Tahoma" w:cs="Tahoma"/>
          <w:sz w:val="18"/>
          <w:szCs w:val="18"/>
          <w:lang w:val="nl-NL"/>
        </w:rPr>
        <w:t>“</w:t>
      </w:r>
      <w:r w:rsidRPr="00C340AC">
        <w:rPr>
          <w:rFonts w:ascii="Tahoma" w:hAnsi="Tahoma" w:cs="Tahoma"/>
          <w:sz w:val="18"/>
          <w:szCs w:val="18"/>
          <w:lang w:val="nl-NL"/>
        </w:rPr>
        <w:t>actieve overeenkomst</w:t>
      </w:r>
      <w:r w:rsidR="00F64A43">
        <w:rPr>
          <w:rFonts w:ascii="Tahoma" w:hAnsi="Tahoma" w:cs="Tahoma"/>
          <w:sz w:val="18"/>
          <w:szCs w:val="18"/>
          <w:lang w:val="nl-NL"/>
        </w:rPr>
        <w:t>”</w:t>
      </w:r>
      <w:r w:rsidRPr="00C340AC">
        <w:rPr>
          <w:rFonts w:ascii="Tahoma" w:hAnsi="Tahoma" w:cs="Tahoma"/>
          <w:sz w:val="18"/>
          <w:szCs w:val="18"/>
          <w:lang w:val="nl-NL"/>
        </w:rPr>
        <w:t xml:space="preserve"> een overeenkomst bedoeld die is geassocieerd met een actief autorisatienummer van een Open License.)</w:t>
      </w:r>
    </w:p>
    <w:p w14:paraId="0EDFD4D7" w14:textId="77777777" w:rsidR="008A5D64" w:rsidRPr="00C340AC" w:rsidRDefault="008A5D64" w:rsidP="00804794">
      <w:pPr>
        <w:pStyle w:val="Footnotedash"/>
        <w:spacing w:before="0" w:after="0"/>
        <w:ind w:left="720" w:hanging="7"/>
        <w:rPr>
          <w:rFonts w:ascii="Tahoma" w:hAnsi="Tahoma" w:cs="Tahoma"/>
          <w:lang w:val="nl-NL"/>
        </w:rPr>
      </w:pPr>
      <w:r w:rsidRPr="00C340AC">
        <w:rPr>
          <w:rFonts w:ascii="Tahoma" w:hAnsi="Tahoma" w:cs="Tahoma"/>
          <w:sz w:val="18"/>
          <w:szCs w:val="18"/>
          <w:lang w:val="nl-NL"/>
        </w:rPr>
        <w:t>Ze dienen te beschikken over actieve Software Assurance voor het Windows Desktop Operating System of over Windows 8 Pro Upgrade-licenties.</w:t>
      </w:r>
    </w:p>
    <w:p w14:paraId="0EDFD4D8" w14:textId="77777777" w:rsidR="00804794" w:rsidRPr="00666DED" w:rsidRDefault="00804794" w:rsidP="00666DED">
      <w:pPr>
        <w:pStyle w:val="Footnotedash"/>
        <w:spacing w:before="0" w:after="0" w:line="204" w:lineRule="auto"/>
        <w:ind w:left="720" w:hanging="7"/>
        <w:rPr>
          <w:rFonts w:ascii="Tahoma" w:hAnsi="Tahoma" w:cs="Tahoma"/>
          <w:sz w:val="18"/>
          <w:szCs w:val="18"/>
          <w:lang w:val="nl-NL"/>
        </w:rPr>
      </w:pPr>
    </w:p>
    <w:p w14:paraId="0EDFD4D9" w14:textId="77777777" w:rsidR="008A5D64" w:rsidRPr="00C340AC" w:rsidRDefault="008A5D64" w:rsidP="00804794">
      <w:pPr>
        <w:pStyle w:val="Footnotedash"/>
        <w:spacing w:before="0" w:after="0"/>
        <w:ind w:left="720" w:hanging="7"/>
        <w:rPr>
          <w:rFonts w:ascii="Tahoma" w:hAnsi="Tahoma" w:cs="Tahoma"/>
          <w:lang w:val="nl-NL"/>
        </w:rPr>
      </w:pPr>
      <w:r w:rsidRPr="00C340AC">
        <w:rPr>
          <w:rFonts w:ascii="Tahoma" w:hAnsi="Tahoma" w:cs="Tahoma"/>
          <w:sz w:val="18"/>
          <w:szCs w:val="18"/>
          <w:lang w:val="nl-NL"/>
        </w:rPr>
        <w:t>Ze dienen zich te bevinden in een van de landen die deel uitmaken van de Europese Unie (EU) of de Europese Vrijhandelsassociatie (EFTA), of in Bulgarije, Kroatië, Roemenië of Zwitserland.</w:t>
      </w:r>
    </w:p>
    <w:p w14:paraId="0EDFD4DA" w14:textId="77777777" w:rsidR="00804794" w:rsidRPr="00666DED" w:rsidRDefault="00804794" w:rsidP="00666DED">
      <w:pPr>
        <w:pStyle w:val="FootnoteBulletLevel1"/>
        <w:tabs>
          <w:tab w:val="clear" w:pos="900"/>
        </w:tabs>
        <w:adjustRightInd/>
        <w:spacing w:before="0" w:after="0" w:line="204" w:lineRule="auto"/>
        <w:ind w:left="720" w:firstLine="0"/>
        <w:textAlignment w:val="auto"/>
        <w:rPr>
          <w:rFonts w:ascii="Tahoma" w:hAnsi="Tahoma" w:cs="Tahoma"/>
          <w:sz w:val="18"/>
          <w:szCs w:val="18"/>
          <w:lang w:val="nl-NL"/>
        </w:rPr>
      </w:pPr>
    </w:p>
    <w:p w14:paraId="0EDFD4DB" w14:textId="77777777" w:rsidR="00B73A46" w:rsidRPr="00C340AC" w:rsidRDefault="00B73A46" w:rsidP="00804794">
      <w:pPr>
        <w:pStyle w:val="FootnoteBulletLevel1"/>
        <w:tabs>
          <w:tab w:val="clear" w:pos="900"/>
        </w:tabs>
        <w:adjustRightInd/>
        <w:spacing w:before="0" w:after="60"/>
        <w:ind w:left="720" w:firstLine="0"/>
        <w:textAlignment w:val="auto"/>
        <w:rPr>
          <w:rFonts w:ascii="Tahoma" w:hAnsi="Tahoma" w:cs="Tahoma"/>
          <w:lang w:val="nl-NL"/>
        </w:rPr>
      </w:pPr>
      <w:r w:rsidRPr="00C340AC">
        <w:rPr>
          <w:rFonts w:ascii="Tahoma" w:hAnsi="Tahoma" w:cs="Tahoma"/>
          <w:b/>
          <w:bCs/>
          <w:sz w:val="18"/>
          <w:szCs w:val="18"/>
          <w:lang w:val="nl-NL"/>
        </w:rPr>
        <w:t>Huurrechten voor Windows</w:t>
      </w:r>
    </w:p>
    <w:p w14:paraId="0EDFD4DC" w14:textId="77777777" w:rsidR="00B73A46" w:rsidRPr="00C340AC" w:rsidRDefault="00B73A46" w:rsidP="00804794">
      <w:pPr>
        <w:pStyle w:val="FootnoteBulletLevel1"/>
        <w:tabs>
          <w:tab w:val="clear" w:pos="900"/>
        </w:tabs>
        <w:adjustRightInd/>
        <w:spacing w:before="0" w:after="0"/>
        <w:ind w:left="720" w:firstLine="0"/>
        <w:textAlignment w:val="auto"/>
        <w:rPr>
          <w:rFonts w:ascii="Tahoma" w:hAnsi="Tahoma" w:cs="Tahoma"/>
          <w:lang w:val="nl-NL"/>
        </w:rPr>
      </w:pPr>
      <w:r w:rsidRPr="00C340AC">
        <w:rPr>
          <w:rFonts w:ascii="Tahoma" w:hAnsi="Tahoma" w:cs="Tahoma"/>
          <w:sz w:val="18"/>
          <w:szCs w:val="18"/>
          <w:u w:val="single"/>
          <w:lang w:val="nl-NL"/>
        </w:rPr>
        <w:t>Huurrechtlicenties</w:t>
      </w:r>
      <w:r w:rsidRPr="00815859">
        <w:rPr>
          <w:rFonts w:ascii="Tahoma" w:hAnsi="Tahoma" w:cs="Tahoma"/>
          <w:sz w:val="18"/>
          <w:szCs w:val="18"/>
          <w:lang w:val="nl-NL"/>
        </w:rPr>
        <w:t>:</w:t>
      </w:r>
      <w:r w:rsidRPr="00C340AC">
        <w:rPr>
          <w:rFonts w:ascii="Tahoma" w:hAnsi="Tahoma" w:cs="Tahoma"/>
          <w:sz w:val="18"/>
          <w:szCs w:val="18"/>
          <w:lang w:val="nl-NL"/>
        </w:rPr>
        <w:br/>
        <w:t>De huurrechtlicenties die worden verleend op grond van deze programma's, zijn uitsluitend aanvullende licenties. Deze licenties zijn geen volledige Operating System-licenties en vormen geen vervanging voor de Volume Licensing-upgrade. Elke desktop waaraan de klant een huurrechtlicentie toewijst moet derhalve zijn voorzien van een licentie voor het uitvoeren van een van de hieronder vermelde kwalificerende operating systems.</w:t>
      </w:r>
    </w:p>
    <w:p w14:paraId="0EDFD4DD" w14:textId="77777777" w:rsidR="00804794" w:rsidRPr="00666DED" w:rsidRDefault="00804794" w:rsidP="00666DED">
      <w:pPr>
        <w:pStyle w:val="FootnoteBulletLevel1"/>
        <w:tabs>
          <w:tab w:val="clear" w:pos="900"/>
        </w:tabs>
        <w:adjustRightInd/>
        <w:spacing w:before="0" w:after="0" w:line="204" w:lineRule="auto"/>
        <w:ind w:left="720" w:firstLine="0"/>
        <w:textAlignment w:val="auto"/>
        <w:rPr>
          <w:rFonts w:ascii="Tahoma" w:hAnsi="Tahoma" w:cs="Tahoma"/>
          <w:sz w:val="18"/>
          <w:szCs w:val="18"/>
          <w:lang w:val="nl-NL"/>
        </w:rPr>
      </w:pPr>
    </w:p>
    <w:p w14:paraId="0EDFD4DE" w14:textId="77777777" w:rsidR="005F52C6" w:rsidRPr="00276F80" w:rsidRDefault="00B73A46" w:rsidP="00804794">
      <w:pPr>
        <w:pStyle w:val="FootnoteBulletLevel1"/>
        <w:tabs>
          <w:tab w:val="clear" w:pos="900"/>
        </w:tabs>
        <w:adjustRightInd/>
        <w:spacing w:before="0" w:after="0"/>
        <w:ind w:left="720" w:firstLine="0"/>
        <w:textAlignment w:val="auto"/>
        <w:rPr>
          <w:rFonts w:ascii="Tahoma" w:hAnsi="Tahoma" w:cs="Tahoma"/>
        </w:rPr>
      </w:pPr>
      <w:r w:rsidRPr="00276F80">
        <w:rPr>
          <w:rFonts w:ascii="Tahoma" w:hAnsi="Tahoma" w:cs="Tahoma"/>
          <w:sz w:val="18"/>
          <w:szCs w:val="18"/>
          <w:u w:val="single"/>
        </w:rPr>
        <w:t>Windows Vista, Windows 7 Professional en Windows 8 Pro</w:t>
      </w:r>
      <w:r w:rsidRPr="00815859">
        <w:rPr>
          <w:rFonts w:ascii="Tahoma" w:hAnsi="Tahoma" w:cs="Tahoma"/>
          <w:sz w:val="18"/>
          <w:szCs w:val="18"/>
        </w:rPr>
        <w:t>:</w:t>
      </w:r>
    </w:p>
    <w:p w14:paraId="0EDFD4DF" w14:textId="77777777" w:rsidR="00B73A46" w:rsidRPr="00C340AC" w:rsidRDefault="00B73A46" w:rsidP="00804794">
      <w:pPr>
        <w:pStyle w:val="FootnoteBulletLevel1"/>
        <w:tabs>
          <w:tab w:val="clear" w:pos="900"/>
        </w:tabs>
        <w:adjustRightInd/>
        <w:spacing w:before="0" w:after="0"/>
        <w:ind w:left="720" w:firstLine="0"/>
        <w:textAlignment w:val="auto"/>
        <w:rPr>
          <w:rFonts w:ascii="Tahoma" w:hAnsi="Tahoma" w:cs="Tahoma"/>
          <w:lang w:val="nl-NL"/>
        </w:rPr>
      </w:pPr>
      <w:r w:rsidRPr="00C340AC">
        <w:rPr>
          <w:rFonts w:ascii="Tahoma" w:hAnsi="Tahoma" w:cs="Tahoma"/>
          <w:sz w:val="18"/>
          <w:szCs w:val="18"/>
          <w:lang w:val="nl-NL"/>
        </w:rPr>
        <w:t>Klanten die huurrechtlicenties willen verkrijgen via een Select Licentie- of Open License-programma, dienen eerst een gelicentieerd exemplaar van een kwalificerend operating system op hun desktops te installeren</w:t>
      </w:r>
      <w:r w:rsidRPr="00C340AC">
        <w:rPr>
          <w:rFonts w:ascii="Tahoma" w:hAnsi="Tahoma" w:cs="Tahoma"/>
          <w:i/>
          <w:iCs/>
          <w:sz w:val="18"/>
          <w:szCs w:val="18"/>
          <w:lang w:val="nl-NL"/>
        </w:rPr>
        <w:t>.</w:t>
      </w:r>
      <w:r w:rsidRPr="00C340AC">
        <w:rPr>
          <w:rFonts w:ascii="Tahoma" w:hAnsi="Tahoma" w:cs="Tahoma"/>
          <w:sz w:val="18"/>
          <w:szCs w:val="18"/>
          <w:lang w:val="nl-NL"/>
        </w:rPr>
        <w:t xml:space="preserve"> Gelicentieerde kwalificerende operating systems bevatten ook licenties die zijn aangeschaft via de Get Genuine Windows Overeenkomst in het kader van deze programma’s.</w:t>
      </w:r>
    </w:p>
    <w:p w14:paraId="0EDFD4E0" w14:textId="77777777" w:rsidR="00B73A46" w:rsidRPr="00666DED" w:rsidRDefault="00B73A46" w:rsidP="00666DED">
      <w:pPr>
        <w:spacing w:line="204" w:lineRule="auto"/>
        <w:ind w:left="720"/>
        <w:rPr>
          <w:rFonts w:cs="Tahoma"/>
          <w:szCs w:val="18"/>
          <w:lang w:val="nl-NL"/>
        </w:rPr>
      </w:pPr>
    </w:p>
    <w:p w14:paraId="0EDFD4E1" w14:textId="77777777" w:rsidR="00B73A46" w:rsidRPr="00C340AC" w:rsidRDefault="00B73A46" w:rsidP="00804794">
      <w:pPr>
        <w:ind w:left="720"/>
        <w:rPr>
          <w:rFonts w:cs="Tahoma"/>
          <w:lang w:val="nl-NL"/>
        </w:rPr>
      </w:pPr>
      <w:r w:rsidRPr="00C340AC">
        <w:rPr>
          <w:rFonts w:cs="Tahoma"/>
          <w:szCs w:val="18"/>
          <w:u w:val="single"/>
          <w:lang w:val="nl-NL"/>
        </w:rPr>
        <w:t>Regels voor kwalificerende operating systems</w:t>
      </w:r>
      <w:r w:rsidRPr="00815859">
        <w:rPr>
          <w:rFonts w:cs="Tahoma"/>
          <w:szCs w:val="18"/>
          <w:lang w:val="nl-NL"/>
        </w:rPr>
        <w:t>:</w:t>
      </w:r>
      <w:r w:rsidRPr="00C340AC">
        <w:rPr>
          <w:rFonts w:cs="Tahoma"/>
          <w:szCs w:val="18"/>
          <w:lang w:val="nl-NL"/>
        </w:rPr>
        <w:t xml:space="preserve"> (Aan elk van deze voorwaarden moet worden voldaan om op grond van de basis-OS in aanmerking te komen voor een huurrechtlicentie): </w:t>
      </w:r>
    </w:p>
    <w:p w14:paraId="0EDFD4E2" w14:textId="77777777" w:rsidR="00B73A46" w:rsidRPr="00C340AC" w:rsidRDefault="00B73A46" w:rsidP="00F02E9F">
      <w:pPr>
        <w:ind w:left="1440"/>
        <w:rPr>
          <w:rFonts w:cs="Tahoma"/>
          <w:lang w:val="nl-NL"/>
        </w:rPr>
      </w:pPr>
    </w:p>
    <w:p w14:paraId="0EDFD4E3" w14:textId="77777777" w:rsidR="00B73A46" w:rsidRPr="00C340AC" w:rsidRDefault="00B73A46" w:rsidP="00346F4B">
      <w:pPr>
        <w:numPr>
          <w:ilvl w:val="0"/>
          <w:numId w:val="28"/>
        </w:numPr>
        <w:ind w:left="1440"/>
        <w:rPr>
          <w:rFonts w:cs="Tahoma"/>
          <w:lang w:val="nl-NL"/>
        </w:rPr>
      </w:pPr>
      <w:r w:rsidRPr="00C340AC">
        <w:rPr>
          <w:rFonts w:cs="Tahoma"/>
          <w:szCs w:val="18"/>
          <w:lang w:val="nl-NL"/>
        </w:rPr>
        <w:lastRenderedPageBreak/>
        <w:t>De licentie voor het kwalificerende OS moet worden toegewezen aan hetzelfde apparaat als waaraan de licentie voor VL-huurrechten is toegewezen.</w:t>
      </w:r>
    </w:p>
    <w:p w14:paraId="0EDFD4E4" w14:textId="77777777" w:rsidR="00B73A46" w:rsidRPr="00C340AC" w:rsidRDefault="00B73A46" w:rsidP="00346F4B">
      <w:pPr>
        <w:numPr>
          <w:ilvl w:val="0"/>
          <w:numId w:val="28"/>
        </w:numPr>
        <w:ind w:left="1440"/>
        <w:rPr>
          <w:rFonts w:cs="Tahoma"/>
          <w:lang w:val="nl-NL"/>
        </w:rPr>
      </w:pPr>
      <w:r w:rsidRPr="00C340AC">
        <w:rPr>
          <w:rFonts w:cs="Tahoma"/>
          <w:szCs w:val="18"/>
          <w:lang w:val="nl-NL"/>
        </w:rPr>
        <w:t>Het kwalificerende OS moet op dat apparaat zijn geïnstalleerd.</w:t>
      </w:r>
    </w:p>
    <w:p w14:paraId="0EDFD4E5" w14:textId="77777777" w:rsidR="00B73A46" w:rsidRPr="00C340AC" w:rsidRDefault="00B73A46" w:rsidP="00EE035D">
      <w:pPr>
        <w:pStyle w:val="EndnoteText"/>
        <w:ind w:left="720"/>
        <w:rPr>
          <w:rFonts w:ascii="Tahoma" w:hAnsi="Tahoma" w:cs="Tahoma"/>
          <w:lang w:val="nl-NL"/>
        </w:rPr>
      </w:pPr>
      <w:r w:rsidRPr="00C340AC">
        <w:rPr>
          <w:rFonts w:ascii="Tahoma" w:hAnsi="Tahoma" w:cs="Tahoma"/>
          <w:sz w:val="18"/>
          <w:szCs w:val="18"/>
          <w:lang w:val="nl-NL"/>
        </w:rPr>
        <w:t>De kwalificerende operating systems per programmatype zijn:</w:t>
      </w:r>
    </w:p>
    <w:p w14:paraId="0EDFD4E6" w14:textId="77777777" w:rsidR="00B73A46" w:rsidRPr="00C340AC" w:rsidRDefault="00B73A46" w:rsidP="00B73A46">
      <w:pPr>
        <w:pStyle w:val="EndnoteText"/>
        <w:rPr>
          <w:rFonts w:ascii="Tahoma" w:hAnsi="Tahoma" w:cs="Tahoma"/>
          <w:lang w:val="nl-NL"/>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276F80" w14:paraId="0EDFD4ED"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0EDFD4E7" w14:textId="77777777" w:rsidR="00B73A46" w:rsidRPr="00C340AC" w:rsidRDefault="009B3FA2" w:rsidP="003D3886">
            <w:pPr>
              <w:ind w:left="122"/>
              <w:rPr>
                <w:rFonts w:eastAsia="Calibri" w:cs="Tahoma"/>
                <w:bCs/>
                <w:szCs w:val="18"/>
                <w:lang w:val="nl-NL"/>
              </w:rPr>
            </w:pPr>
            <w:r w:rsidRPr="00C340AC">
              <w:rPr>
                <w:rFonts w:cs="Tahoma"/>
                <w:b/>
                <w:bCs/>
                <w:szCs w:val="18"/>
                <w:lang w:val="nl-NL"/>
              </w:rPr>
              <w:t>Kwalificerende Operating Systems voor aanschaf van huurrechten voor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EDFD4E8" w14:textId="77777777" w:rsidR="00B73A46" w:rsidRPr="00276F80" w:rsidRDefault="00B73A46" w:rsidP="009B3FA2">
            <w:pPr>
              <w:jc w:val="center"/>
              <w:rPr>
                <w:rFonts w:eastAsia="Calibri" w:cs="Tahoma"/>
                <w:b/>
                <w:bCs/>
                <w:sz w:val="14"/>
                <w:szCs w:val="18"/>
              </w:rPr>
            </w:pPr>
            <w:r w:rsidRPr="00276F80">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EDFD4E9" w14:textId="77777777" w:rsidR="00B73A46" w:rsidRPr="00276F80" w:rsidRDefault="00B73A46" w:rsidP="001B15A5">
            <w:pPr>
              <w:jc w:val="center"/>
              <w:rPr>
                <w:rFonts w:eastAsia="Calibri" w:cs="Tahoma"/>
                <w:b/>
                <w:bCs/>
                <w:sz w:val="14"/>
                <w:szCs w:val="18"/>
              </w:rPr>
            </w:pPr>
            <w:r w:rsidRPr="00276F80">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EDFD4EA" w14:textId="77777777" w:rsidR="00B73A46" w:rsidRPr="00276F80" w:rsidRDefault="00B73A46" w:rsidP="0050116B">
            <w:pPr>
              <w:jc w:val="center"/>
              <w:rPr>
                <w:rFonts w:eastAsia="Calibri" w:cs="Tahoma"/>
                <w:b/>
                <w:bCs/>
                <w:sz w:val="14"/>
                <w:szCs w:val="18"/>
              </w:rPr>
            </w:pPr>
            <w:r w:rsidRPr="00276F80">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EDFD4EB" w14:textId="77777777" w:rsidR="00B73A46" w:rsidRPr="00276F80" w:rsidRDefault="00B73A46" w:rsidP="005F0406">
            <w:pPr>
              <w:jc w:val="center"/>
              <w:rPr>
                <w:rFonts w:eastAsia="Calibri" w:cs="Tahoma"/>
                <w:b/>
                <w:bCs/>
                <w:sz w:val="14"/>
                <w:szCs w:val="18"/>
              </w:rPr>
            </w:pPr>
            <w:r w:rsidRPr="00276F80">
              <w:rPr>
                <w:rFonts w:cs="Tahoma"/>
                <w:b/>
                <w:bCs/>
                <w:sz w:val="14"/>
                <w:szCs w:val="18"/>
              </w:rPr>
              <w:t>Open License</w:t>
            </w:r>
          </w:p>
        </w:tc>
        <w:tc>
          <w:tcPr>
            <w:tcW w:w="16" w:type="dxa"/>
            <w:vAlign w:val="center"/>
          </w:tcPr>
          <w:p w14:paraId="0EDFD4EC" w14:textId="77777777" w:rsidR="00B73A46" w:rsidRPr="00276F80" w:rsidRDefault="00B73A46" w:rsidP="00713A6C">
            <w:pPr>
              <w:rPr>
                <w:rFonts w:eastAsia="Calibri" w:cs="Tahoma"/>
                <w:szCs w:val="18"/>
              </w:rPr>
            </w:pPr>
          </w:p>
        </w:tc>
      </w:tr>
      <w:tr w:rsidR="00BF7A97" w:rsidRPr="00276F80" w14:paraId="0EDFD4F4"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EDFD4EE" w14:textId="77777777" w:rsidR="00BF7A97" w:rsidRPr="00276F80" w:rsidRDefault="00BF7A97" w:rsidP="00713A6C">
            <w:pPr>
              <w:rPr>
                <w:rFonts w:cs="Tahoma"/>
                <w:b/>
                <w:bCs/>
                <w:szCs w:val="18"/>
              </w:rPr>
            </w:pPr>
            <w:r w:rsidRPr="00276F80">
              <w:rPr>
                <w:rFonts w:cs="Tahoma"/>
                <w:b/>
                <w:bCs/>
                <w:szCs w:val="18"/>
              </w:rPr>
              <w:t>Windows 8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4EF" w14:textId="77777777" w:rsidR="00BF7A97" w:rsidRPr="00276F80"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4F0" w14:textId="77777777" w:rsidR="00BF7A97" w:rsidRPr="00276F80"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4F1" w14:textId="77777777" w:rsidR="00BF7A97" w:rsidRPr="00276F80"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4F2" w14:textId="77777777" w:rsidR="00BF7A97" w:rsidRPr="00276F80" w:rsidRDefault="00BF7A97" w:rsidP="00BF7A97">
            <w:pPr>
              <w:jc w:val="center"/>
              <w:rPr>
                <w:rFonts w:eastAsia="Times New Roman" w:cs="Tahoma"/>
                <w:szCs w:val="18"/>
              </w:rPr>
            </w:pPr>
          </w:p>
        </w:tc>
        <w:tc>
          <w:tcPr>
            <w:tcW w:w="16" w:type="dxa"/>
            <w:vAlign w:val="center"/>
          </w:tcPr>
          <w:p w14:paraId="0EDFD4F3" w14:textId="77777777" w:rsidR="00BF7A97" w:rsidRPr="00276F80" w:rsidRDefault="00BF7A97" w:rsidP="00713A6C">
            <w:pPr>
              <w:rPr>
                <w:rFonts w:eastAsia="Calibri" w:cs="Tahoma"/>
                <w:szCs w:val="18"/>
              </w:rPr>
            </w:pPr>
          </w:p>
        </w:tc>
      </w:tr>
      <w:tr w:rsidR="00BF7A97" w:rsidRPr="00276F80" w14:paraId="0EDFD4FB"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EDFD4F5" w14:textId="77777777" w:rsidR="00BF7A97" w:rsidRPr="00276F80" w:rsidRDefault="00BF7A97" w:rsidP="00BF7A97">
            <w:pPr>
              <w:ind w:left="522"/>
              <w:rPr>
                <w:rFonts w:cs="Tahoma"/>
                <w:b/>
                <w:bCs/>
                <w:szCs w:val="18"/>
              </w:rPr>
            </w:pPr>
            <w:r w:rsidRPr="00276F80">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4F6" w14:textId="77777777" w:rsidR="00BF7A97" w:rsidRPr="00276F80" w:rsidRDefault="00BF7A97" w:rsidP="00BF7A97">
            <w:pPr>
              <w:jc w:val="center"/>
              <w:rPr>
                <w:rFonts w:eastAsia="Times New Roman" w:cs="Tahoma"/>
                <w:szCs w:val="18"/>
              </w:rPr>
            </w:pPr>
            <w:r w:rsidRPr="00276F80">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4F7" w14:textId="77777777" w:rsidR="00BF7A97" w:rsidRPr="00276F80"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4F8" w14:textId="77777777" w:rsidR="00BF7A97" w:rsidRPr="00276F80" w:rsidRDefault="00BF7A97" w:rsidP="00BF7A97">
            <w:pPr>
              <w:jc w:val="center"/>
              <w:rPr>
                <w:rFonts w:eastAsia="Times New Roman" w:cs="Tahoma"/>
                <w:szCs w:val="18"/>
              </w:rPr>
            </w:pPr>
            <w:r w:rsidRPr="00276F80">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DFD4F9" w14:textId="77777777" w:rsidR="00BF7A97" w:rsidRPr="00276F80" w:rsidRDefault="00BF7A97" w:rsidP="00BF7A97">
            <w:pPr>
              <w:jc w:val="center"/>
              <w:rPr>
                <w:rFonts w:eastAsia="Times New Roman" w:cs="Tahoma"/>
                <w:szCs w:val="18"/>
              </w:rPr>
            </w:pPr>
            <w:r w:rsidRPr="00276F80">
              <w:rPr>
                <w:rFonts w:eastAsia="Times New Roman" w:cs="Tahoma"/>
                <w:szCs w:val="18"/>
              </w:rPr>
              <w:t>x</w:t>
            </w:r>
          </w:p>
        </w:tc>
        <w:tc>
          <w:tcPr>
            <w:tcW w:w="16" w:type="dxa"/>
            <w:vAlign w:val="center"/>
          </w:tcPr>
          <w:p w14:paraId="0EDFD4FA" w14:textId="77777777" w:rsidR="00BF7A97" w:rsidRPr="00276F80" w:rsidRDefault="00BF7A97" w:rsidP="00713A6C">
            <w:pPr>
              <w:rPr>
                <w:rFonts w:eastAsia="Calibri" w:cs="Tahoma"/>
                <w:szCs w:val="18"/>
              </w:rPr>
            </w:pPr>
          </w:p>
        </w:tc>
      </w:tr>
      <w:tr w:rsidR="00B73A46" w:rsidRPr="00276F80" w14:paraId="0EDFD502"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4FC" w14:textId="77777777" w:rsidR="00B73A46" w:rsidRPr="00276F80" w:rsidRDefault="00B73A46" w:rsidP="00713A6C">
            <w:pPr>
              <w:rPr>
                <w:rFonts w:eastAsia="Calibri" w:cs="Tahoma"/>
                <w:b/>
                <w:bCs/>
                <w:szCs w:val="18"/>
              </w:rPr>
            </w:pPr>
            <w:r w:rsidRPr="00276F80">
              <w:rPr>
                <w:rFonts w:cs="Tahoma"/>
                <w:b/>
                <w:bCs/>
                <w:szCs w:val="18"/>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FD" w14:textId="77777777" w:rsidR="00B73A46" w:rsidRPr="00276F80"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FE" w14:textId="77777777" w:rsidR="00B73A46" w:rsidRPr="00276F80"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4FF" w14:textId="77777777" w:rsidR="00B73A46" w:rsidRPr="00276F80"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500" w14:textId="77777777" w:rsidR="00B73A46" w:rsidRPr="00276F80" w:rsidRDefault="00B73A46" w:rsidP="00BF7A97">
            <w:pPr>
              <w:jc w:val="center"/>
              <w:rPr>
                <w:rFonts w:eastAsia="Times New Roman" w:cs="Tahoma"/>
                <w:szCs w:val="18"/>
              </w:rPr>
            </w:pPr>
          </w:p>
        </w:tc>
        <w:tc>
          <w:tcPr>
            <w:tcW w:w="16" w:type="dxa"/>
            <w:vAlign w:val="center"/>
          </w:tcPr>
          <w:p w14:paraId="0EDFD501" w14:textId="77777777" w:rsidR="00B73A46" w:rsidRPr="00276F80" w:rsidRDefault="00B73A46" w:rsidP="00713A6C">
            <w:pPr>
              <w:rPr>
                <w:rFonts w:eastAsia="Calibri" w:cs="Tahoma"/>
                <w:szCs w:val="18"/>
              </w:rPr>
            </w:pPr>
          </w:p>
        </w:tc>
      </w:tr>
      <w:tr w:rsidR="00B73A46" w:rsidRPr="00276F80" w14:paraId="0EDFD509"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503" w14:textId="77777777" w:rsidR="00B73A46" w:rsidRPr="00276F80" w:rsidRDefault="00B73A46" w:rsidP="00BF7A97">
            <w:pPr>
              <w:ind w:left="522"/>
              <w:rPr>
                <w:rFonts w:eastAsia="Calibri" w:cs="Tahoma"/>
                <w:bCs/>
                <w:szCs w:val="18"/>
              </w:rPr>
            </w:pPr>
            <w:r w:rsidRPr="00276F80">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504" w14:textId="77777777" w:rsidR="00B73A46" w:rsidRPr="00276F80" w:rsidRDefault="00B73A46" w:rsidP="00713A6C">
            <w:pPr>
              <w:jc w:val="center"/>
              <w:rPr>
                <w:rFonts w:eastAsia="Calibri" w:cs="Tahoma"/>
                <w:szCs w:val="18"/>
              </w:rPr>
            </w:pPr>
            <w:r w:rsidRPr="00276F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505" w14:textId="77777777" w:rsidR="00B73A46" w:rsidRPr="00276F80" w:rsidRDefault="00B73A46" w:rsidP="00713A6C">
            <w:pPr>
              <w:jc w:val="center"/>
              <w:rPr>
                <w:rFonts w:eastAsia="Calibri" w:cs="Tahoma"/>
                <w:szCs w:val="18"/>
              </w:rPr>
            </w:pPr>
            <w:r w:rsidRPr="00276F80">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506" w14:textId="77777777" w:rsidR="00B73A46" w:rsidRPr="00276F80" w:rsidRDefault="00B73A46" w:rsidP="00713A6C">
            <w:pPr>
              <w:jc w:val="center"/>
              <w:rPr>
                <w:rFonts w:eastAsia="Calibri" w:cs="Tahoma"/>
                <w:szCs w:val="18"/>
              </w:rPr>
            </w:pPr>
            <w:r w:rsidRPr="00276F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507" w14:textId="77777777" w:rsidR="00B73A46" w:rsidRPr="00276F80" w:rsidRDefault="00B73A46" w:rsidP="00713A6C">
            <w:pPr>
              <w:jc w:val="center"/>
              <w:rPr>
                <w:rFonts w:eastAsia="Calibri" w:cs="Tahoma"/>
                <w:szCs w:val="18"/>
              </w:rPr>
            </w:pPr>
            <w:r w:rsidRPr="00276F80">
              <w:rPr>
                <w:rFonts w:cs="Tahoma"/>
                <w:szCs w:val="18"/>
              </w:rPr>
              <w:t>x</w:t>
            </w:r>
          </w:p>
        </w:tc>
        <w:tc>
          <w:tcPr>
            <w:tcW w:w="16" w:type="dxa"/>
            <w:vAlign w:val="center"/>
          </w:tcPr>
          <w:p w14:paraId="0EDFD508" w14:textId="77777777" w:rsidR="00B73A46" w:rsidRPr="00276F80" w:rsidRDefault="00B73A46" w:rsidP="00713A6C">
            <w:pPr>
              <w:rPr>
                <w:rFonts w:eastAsia="Calibri" w:cs="Tahoma"/>
                <w:szCs w:val="18"/>
              </w:rPr>
            </w:pPr>
          </w:p>
        </w:tc>
      </w:tr>
      <w:tr w:rsidR="00B73A46" w:rsidRPr="00276F80" w14:paraId="0EDFD510"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50A" w14:textId="77777777" w:rsidR="00B73A46" w:rsidRPr="00276F80" w:rsidRDefault="00B73A46" w:rsidP="00DF3AED">
            <w:pPr>
              <w:keepNext/>
              <w:rPr>
                <w:rFonts w:eastAsia="Calibri" w:cs="Tahoma"/>
                <w:b/>
                <w:bCs/>
                <w:szCs w:val="18"/>
              </w:rPr>
            </w:pPr>
            <w:r w:rsidRPr="00276F80">
              <w:rPr>
                <w:rFonts w:cs="Tahoma"/>
                <w:b/>
                <w:bCs/>
                <w:szCs w:val="18"/>
              </w:rPr>
              <w:t>Windows Vista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50B" w14:textId="77777777" w:rsidR="00B73A46" w:rsidRPr="00276F80" w:rsidRDefault="00B73A46" w:rsidP="00713A6C">
            <w:pPr>
              <w:jc w:val="center"/>
              <w:rPr>
                <w:rFonts w:eastAsia="Calibri" w:cs="Tahoma"/>
                <w:szCs w:val="18"/>
              </w:rPr>
            </w:pPr>
            <w:r w:rsidRPr="00276F80">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50C" w14:textId="77777777" w:rsidR="00B73A46" w:rsidRPr="00276F80" w:rsidRDefault="00B73A46" w:rsidP="00713A6C">
            <w:pPr>
              <w:jc w:val="center"/>
              <w:rPr>
                <w:rFonts w:eastAsia="Calibri" w:cs="Tahoma"/>
                <w:szCs w:val="18"/>
              </w:rPr>
            </w:pPr>
            <w:r w:rsidRPr="00276F80">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50D" w14:textId="77777777" w:rsidR="00B73A46" w:rsidRPr="00276F80" w:rsidRDefault="00B73A46" w:rsidP="00713A6C">
            <w:pPr>
              <w:jc w:val="center"/>
              <w:rPr>
                <w:rFonts w:eastAsia="Calibri" w:cs="Tahoma"/>
                <w:szCs w:val="18"/>
              </w:rPr>
            </w:pPr>
            <w:r w:rsidRPr="00276F80">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50E" w14:textId="77777777" w:rsidR="00B73A46" w:rsidRPr="00276F80" w:rsidRDefault="00B73A46" w:rsidP="00713A6C">
            <w:pPr>
              <w:jc w:val="center"/>
              <w:rPr>
                <w:rFonts w:eastAsia="Calibri" w:cs="Tahoma"/>
                <w:szCs w:val="18"/>
              </w:rPr>
            </w:pPr>
            <w:r w:rsidRPr="00276F80">
              <w:rPr>
                <w:rFonts w:cs="Tahoma"/>
                <w:szCs w:val="18"/>
              </w:rPr>
              <w:t> </w:t>
            </w:r>
          </w:p>
        </w:tc>
        <w:tc>
          <w:tcPr>
            <w:tcW w:w="16" w:type="dxa"/>
            <w:vAlign w:val="center"/>
          </w:tcPr>
          <w:p w14:paraId="0EDFD50F" w14:textId="77777777" w:rsidR="00B73A46" w:rsidRPr="00276F80" w:rsidRDefault="00B73A46" w:rsidP="00713A6C">
            <w:pPr>
              <w:rPr>
                <w:rFonts w:eastAsia="Calibri" w:cs="Tahoma"/>
                <w:szCs w:val="18"/>
              </w:rPr>
            </w:pPr>
          </w:p>
        </w:tc>
      </w:tr>
      <w:tr w:rsidR="00B73A46" w:rsidRPr="00276F80" w14:paraId="0EDFD517"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DFD511" w14:textId="77777777" w:rsidR="00B73A46" w:rsidRPr="00276F80" w:rsidRDefault="00B73A46" w:rsidP="00713A6C">
            <w:pPr>
              <w:ind w:firstLine="540"/>
              <w:rPr>
                <w:rFonts w:eastAsia="Calibri" w:cs="Tahoma"/>
                <w:szCs w:val="18"/>
              </w:rPr>
            </w:pPr>
            <w:r w:rsidRPr="00276F80">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512" w14:textId="77777777" w:rsidR="00B73A46" w:rsidRPr="00276F80" w:rsidRDefault="00B73A46" w:rsidP="00713A6C">
            <w:pPr>
              <w:jc w:val="center"/>
              <w:rPr>
                <w:rFonts w:eastAsia="Calibri" w:cs="Tahoma"/>
                <w:szCs w:val="18"/>
              </w:rPr>
            </w:pPr>
            <w:r w:rsidRPr="00276F8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513" w14:textId="77777777" w:rsidR="00B73A46" w:rsidRPr="00276F80" w:rsidRDefault="00B73A46" w:rsidP="00713A6C">
            <w:pPr>
              <w:jc w:val="center"/>
              <w:rPr>
                <w:rFonts w:eastAsia="Calibri" w:cs="Tahoma"/>
                <w:szCs w:val="18"/>
              </w:rPr>
            </w:pPr>
            <w:r w:rsidRPr="00276F80">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514" w14:textId="77777777" w:rsidR="00B73A46" w:rsidRPr="00276F80" w:rsidRDefault="00B73A46" w:rsidP="00713A6C">
            <w:pPr>
              <w:jc w:val="center"/>
              <w:rPr>
                <w:rFonts w:eastAsia="Calibri" w:cs="Tahoma"/>
                <w:szCs w:val="18"/>
              </w:rPr>
            </w:pPr>
            <w:r w:rsidRPr="00276F8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FD515" w14:textId="77777777" w:rsidR="00B73A46" w:rsidRPr="00276F80" w:rsidRDefault="00B73A46" w:rsidP="00713A6C">
            <w:pPr>
              <w:jc w:val="center"/>
              <w:rPr>
                <w:rFonts w:eastAsia="Calibri" w:cs="Tahoma"/>
                <w:szCs w:val="18"/>
              </w:rPr>
            </w:pPr>
            <w:r w:rsidRPr="00276F80">
              <w:rPr>
                <w:rFonts w:cs="Tahoma"/>
                <w:szCs w:val="18"/>
              </w:rPr>
              <w:t>x</w:t>
            </w:r>
          </w:p>
        </w:tc>
        <w:tc>
          <w:tcPr>
            <w:tcW w:w="16" w:type="dxa"/>
            <w:vAlign w:val="center"/>
          </w:tcPr>
          <w:p w14:paraId="0EDFD516" w14:textId="77777777" w:rsidR="00B73A46" w:rsidRPr="00276F80" w:rsidRDefault="00B73A46" w:rsidP="00713A6C">
            <w:pPr>
              <w:rPr>
                <w:rFonts w:eastAsia="Calibri" w:cs="Tahoma"/>
                <w:szCs w:val="18"/>
              </w:rPr>
            </w:pPr>
          </w:p>
        </w:tc>
      </w:tr>
    </w:tbl>
    <w:p w14:paraId="0EDFD518" w14:textId="77777777" w:rsidR="00B73A46" w:rsidRPr="00276F80" w:rsidRDefault="00B73A46" w:rsidP="00B73A46">
      <w:pPr>
        <w:rPr>
          <w:rFonts w:cs="Tahoma"/>
        </w:rPr>
      </w:pPr>
    </w:p>
    <w:p w14:paraId="0EDFD519" w14:textId="77777777" w:rsidR="00B73A46" w:rsidRPr="00C340AC" w:rsidRDefault="00B73A46" w:rsidP="00EE035D">
      <w:pPr>
        <w:ind w:left="720"/>
        <w:rPr>
          <w:rFonts w:cs="Tahoma"/>
          <w:lang w:val="nl-NL"/>
        </w:rPr>
      </w:pPr>
      <w:r w:rsidRPr="00C340AC">
        <w:rPr>
          <w:rFonts w:cs="Tahoma"/>
          <w:szCs w:val="18"/>
          <w:lang w:val="nl-NL"/>
        </w:rPr>
        <w:t xml:space="preserve">Klanten die een huurrechtlicentie verkrijgen boven op een licentie voor een kwalificerend operating system,kunnen profiteren van een verruiming van hun rechten op basis van de licentie voor het kwalificerende operating systemwaarin wordt toegestaan dat de software door een derde partij wordt gebruikt. Het huurrechtlicentie geeft geen recht op versie-upgrades. </w:t>
      </w:r>
    </w:p>
    <w:p w14:paraId="0EDFD51A" w14:textId="77777777" w:rsidR="00B73A46" w:rsidRPr="00C340AC" w:rsidRDefault="00B73A46" w:rsidP="00804794">
      <w:pPr>
        <w:ind w:left="720"/>
        <w:rPr>
          <w:rFonts w:cs="Tahoma"/>
          <w:lang w:val="nl-NL"/>
        </w:rPr>
      </w:pPr>
    </w:p>
    <w:p w14:paraId="0EDFD51B" w14:textId="77777777" w:rsidR="00B73A46" w:rsidRPr="00C340AC" w:rsidRDefault="00B73A46" w:rsidP="00804794">
      <w:pPr>
        <w:ind w:left="720"/>
        <w:rPr>
          <w:rFonts w:cs="Tahoma"/>
          <w:lang w:val="nl-NL"/>
        </w:rPr>
      </w:pPr>
      <w:r w:rsidRPr="00C340AC">
        <w:rPr>
          <w:rFonts w:cs="Tahoma"/>
          <w:szCs w:val="18"/>
          <w:u w:val="single"/>
          <w:lang w:val="nl-NL"/>
        </w:rPr>
        <w:t>Software Assurance-uitzondering</w:t>
      </w:r>
    </w:p>
    <w:p w14:paraId="0EDFD51C" w14:textId="77777777" w:rsidR="00B73A46" w:rsidRPr="00C340AC" w:rsidRDefault="00B73A46" w:rsidP="00804794">
      <w:pPr>
        <w:ind w:left="720"/>
        <w:rPr>
          <w:rFonts w:cs="Tahoma"/>
          <w:lang w:val="nl-NL"/>
        </w:rPr>
      </w:pPr>
      <w:r w:rsidRPr="00C340AC">
        <w:rPr>
          <w:rFonts w:cs="Tahoma"/>
          <w:szCs w:val="18"/>
          <w:lang w:val="nl-NL"/>
        </w:rPr>
        <w:t xml:space="preserve">Klanten die huurrechtlicenties aanschaffen, hebben geen recht op Software Assurance voor dezelfde onderliggende softwarelicenties. Gebruikers die apparaten huren/leasen en gebruiken waaraan huurrechtlicenties zijn toegewezen, kunnen echter in het kader van hun eigen Volume Licensing-overeenkomst Upgrades of Upgrade en Software Assurance aanschaffen voor de onderliggende softwarelicenties, onder voorbehoud van de voorwaarden van die overeenkomst betreffende de aanschaf van Upgrade en Software Assurance. Niettegenstaande eventuele tegengestelde bepalingen in de betreffende overeenkomst van de klant met betrekking tot de verwerving van eeuwigdurende rechten vervalt het gebruiksrecht voor de software onder deze dekking op het moment dat de corresponderende huurrechtlicenties vervallen. </w:t>
      </w:r>
    </w:p>
    <w:p w14:paraId="0EDFD51D" w14:textId="77777777" w:rsidR="00B73A46" w:rsidRPr="00C340AC" w:rsidRDefault="00B73A46" w:rsidP="00B73A46">
      <w:pPr>
        <w:rPr>
          <w:rFonts w:cs="Tahoma"/>
          <w:lang w:val="nl-NL"/>
        </w:rPr>
      </w:pPr>
    </w:p>
    <w:bookmarkEnd w:id="1135"/>
    <w:bookmarkEnd w:id="1136"/>
    <w:bookmarkEnd w:id="1137"/>
    <w:p w14:paraId="0EDFD51E" w14:textId="77777777" w:rsidR="00104195" w:rsidRPr="00C340AC" w:rsidRDefault="00104195" w:rsidP="00104195">
      <w:pPr>
        <w:tabs>
          <w:tab w:val="left" w:pos="1440"/>
        </w:tabs>
        <w:ind w:left="1080"/>
        <w:contextualSpacing/>
        <w:rPr>
          <w:rFonts w:cs="Tahoma"/>
          <w:lang w:val="nl-NL"/>
        </w:rPr>
      </w:pPr>
    </w:p>
    <w:p w14:paraId="0EDFD51F" w14:textId="77777777" w:rsidR="00104195" w:rsidRPr="00C340AC" w:rsidRDefault="00A560B6" w:rsidP="00104195">
      <w:pPr>
        <w:pStyle w:val="Heading2"/>
        <w:ind w:hanging="720"/>
        <w:rPr>
          <w:rFonts w:ascii="Tahoma" w:hAnsi="Tahoma" w:cs="Tahoma"/>
          <w:lang w:val="nl-NL"/>
        </w:rPr>
      </w:pPr>
      <w:bookmarkStart w:id="1138" w:name="_98_Windows_Multipoint"/>
      <w:bookmarkStart w:id="1139" w:name="_98Windows_Intune_Add-on"/>
      <w:bookmarkStart w:id="1140" w:name="_97_Windows_Intune"/>
      <w:bookmarkStart w:id="1141" w:name="_33_Windows_Intune"/>
      <w:bookmarkStart w:id="1142" w:name="Srv_110WindowsIntuneAddOn"/>
      <w:bookmarkStart w:id="1143" w:name="_Toc336338366"/>
      <w:bookmarkStart w:id="1144" w:name="_Toc361497137"/>
      <w:bookmarkStart w:id="1145" w:name="Srv_104WindowsIntuneAddOn"/>
      <w:bookmarkEnd w:id="1138"/>
      <w:bookmarkEnd w:id="1139"/>
      <w:bookmarkEnd w:id="1140"/>
      <w:bookmarkEnd w:id="1141"/>
      <w:r w:rsidRPr="00C340AC">
        <w:rPr>
          <w:rFonts w:ascii="Tahoma" w:hAnsi="Tahoma" w:cs="Tahoma"/>
          <w:caps/>
          <w:color w:val="EE6000"/>
          <w:sz w:val="22"/>
          <w:szCs w:val="18"/>
          <w:vertAlign w:val="superscript"/>
          <w:lang w:val="nl-NL"/>
        </w:rPr>
        <w:t>34</w:t>
      </w:r>
      <w:r w:rsidR="007F2EAD" w:rsidRPr="007F2EAD">
        <w:rPr>
          <w:rFonts w:ascii="Tahoma" w:hAnsi="Tahoma" w:cs="Tahoma"/>
          <w:caps/>
          <w:color w:val="EE6000"/>
          <w:sz w:val="22"/>
          <w:szCs w:val="18"/>
          <w:lang w:val="nl-NL"/>
        </w:rPr>
        <w:t xml:space="preserve"> </w:t>
      </w:r>
      <w:r w:rsidRPr="00C340AC">
        <w:rPr>
          <w:rFonts w:ascii="Tahoma" w:hAnsi="Tahoma" w:cs="Tahoma"/>
          <w:color w:val="EE6000"/>
          <w:sz w:val="22"/>
          <w:szCs w:val="18"/>
          <w:lang w:val="nl-NL"/>
        </w:rPr>
        <w:t>Windows Intune Add-on</w:t>
      </w:r>
      <w:bookmarkEnd w:id="1142"/>
      <w:bookmarkEnd w:id="1143"/>
      <w:r w:rsidRPr="00C340AC">
        <w:rPr>
          <w:rFonts w:ascii="Tahoma" w:hAnsi="Tahoma" w:cs="Tahoma"/>
          <w:color w:val="EE6000"/>
          <w:sz w:val="22"/>
          <w:szCs w:val="18"/>
          <w:lang w:val="nl-NL"/>
        </w:rPr>
        <w:t xml:space="preserve"> (Per apparaat)</w:t>
      </w:r>
      <w:bookmarkEnd w:id="1144"/>
    </w:p>
    <w:bookmarkEnd w:id="1145"/>
    <w:p w14:paraId="0EDFD520" w14:textId="77777777" w:rsidR="00104195" w:rsidRPr="00C340AC" w:rsidRDefault="00104195" w:rsidP="00104195">
      <w:pPr>
        <w:ind w:left="720"/>
        <w:rPr>
          <w:rFonts w:cs="Tahoma"/>
          <w:lang w:val="nl-NL"/>
        </w:rPr>
      </w:pPr>
    </w:p>
    <w:p w14:paraId="0EDFD521" w14:textId="77777777" w:rsidR="00104195" w:rsidRPr="00C340AC" w:rsidRDefault="00104195" w:rsidP="00104195">
      <w:pPr>
        <w:ind w:left="720"/>
        <w:rPr>
          <w:rFonts w:cs="Tahoma"/>
          <w:lang w:val="nl-NL"/>
        </w:rPr>
      </w:pPr>
      <w:r w:rsidRPr="00C340AC">
        <w:rPr>
          <w:rFonts w:cs="Tahoma"/>
          <w:lang w:val="nl-NL"/>
        </w:rPr>
        <w:t>Enterprise-klanten die de Add-on-licentie voor Windows Intune (per Apparaat) willen aanschaffen, moeten daarvoor eerst actieve Windows Software Assurance of een actieve licentie voor Windows Virtual Desktop Access (Windows VDA) hebben verkregen en overgedragen op de desktop waarvoor ze de licentie voor Windows Intune Add-on-licentie aanschaffen</w:t>
      </w:r>
      <w:r w:rsidR="00595302">
        <w:rPr>
          <w:rFonts w:cs="Tahoma"/>
          <w:lang w:val="nl-NL"/>
        </w:rPr>
        <w:t xml:space="preserve">. </w:t>
      </w:r>
      <w:r w:rsidRPr="00C340AC">
        <w:rPr>
          <w:rFonts w:cs="Tahoma"/>
          <w:lang w:val="nl-NL"/>
        </w:rPr>
        <w:t xml:space="preserve">Add-on-licenties voor Windows Intune (per Apparaat) moeten worden aangeschaft op grond van dezelfde enrollment als de corresponderende Software Assurance dekking of Windows VDA-licentie. </w:t>
      </w:r>
    </w:p>
    <w:p w14:paraId="0EDFD522" w14:textId="77777777" w:rsidR="00104195" w:rsidRPr="00C340AC" w:rsidRDefault="00104195" w:rsidP="00104195">
      <w:pPr>
        <w:ind w:left="720"/>
        <w:rPr>
          <w:rFonts w:cs="Tahoma"/>
          <w:lang w:val="nl-NL"/>
        </w:rPr>
      </w:pPr>
    </w:p>
    <w:p w14:paraId="0EDFD523" w14:textId="77777777" w:rsidR="00104195" w:rsidRPr="00C340AC" w:rsidRDefault="00104195" w:rsidP="00104195">
      <w:pPr>
        <w:spacing w:after="60"/>
        <w:ind w:left="720"/>
        <w:rPr>
          <w:rFonts w:cs="Tahoma"/>
          <w:lang w:val="nl-NL"/>
        </w:rPr>
      </w:pPr>
      <w:r w:rsidRPr="00C340AC">
        <w:rPr>
          <w:rFonts w:cs="Tahoma"/>
          <w:b/>
          <w:lang w:val="nl-NL"/>
        </w:rPr>
        <w:t>Licenties opnieuw aanwijzen</w:t>
      </w:r>
    </w:p>
    <w:p w14:paraId="0EDFD524" w14:textId="77777777" w:rsidR="00104195" w:rsidRPr="00C340AC" w:rsidRDefault="00104195" w:rsidP="00104195">
      <w:pPr>
        <w:ind w:left="720"/>
        <w:rPr>
          <w:rFonts w:cs="Tahoma"/>
          <w:lang w:val="nl-NL"/>
        </w:rPr>
      </w:pPr>
      <w:r w:rsidRPr="00C340AC">
        <w:rPr>
          <w:rFonts w:cs="Tahoma"/>
          <w:lang w:val="nl-NL"/>
        </w:rPr>
        <w:t>Klanten mogen Add-on-licenties voor Windows Intune (per Apparaat) opnieuw aanwijzen, maar niet op korte termijn (d.w.z. niet binnen 90 dagen na de laatste toewijzing)</w:t>
      </w:r>
      <w:r w:rsidR="00595302">
        <w:rPr>
          <w:rFonts w:cs="Tahoma"/>
          <w:lang w:val="nl-NL"/>
        </w:rPr>
        <w:t xml:space="preserve">. </w:t>
      </w:r>
      <w:r w:rsidRPr="00C340AC">
        <w:rPr>
          <w:rFonts w:cs="Tahoma"/>
          <w:lang w:val="nl-NL"/>
        </w:rPr>
        <w:t>Klanten mogen een Add-on-licentie voor Windows Intune (per Apparaat) eerder opnieuw aanwijzen als ze het bestaande gelicentieerde apparaat buiten bedrijf stellen in verband met een permanente hardwarestoring</w:t>
      </w:r>
      <w:r w:rsidR="00595302">
        <w:rPr>
          <w:rFonts w:cs="Tahoma"/>
          <w:lang w:val="nl-NL"/>
        </w:rPr>
        <w:t xml:space="preserve">. </w:t>
      </w:r>
      <w:r w:rsidRPr="00C340AC">
        <w:rPr>
          <w:rFonts w:cs="Tahoma"/>
          <w:lang w:val="nl-NL"/>
        </w:rPr>
        <w:t xml:space="preserve">Het apparaat waarvoor een Add-on-licentie voor Windows Intune (per Apparaat) opnieuw wordt aangewezen, moet beschikken over actieve Windows Software Assurance of een actieve licentie voor Windows VDA, verkregen op grond van dezelfde enrollment als de Add-on-licentie voor Windows Intune (per Apparaat). </w:t>
      </w:r>
    </w:p>
    <w:p w14:paraId="0EDFD525" w14:textId="77777777" w:rsidR="00023FE7" w:rsidRPr="00C340AC" w:rsidRDefault="00113665">
      <w:pPr>
        <w:pStyle w:val="Heading2"/>
        <w:ind w:left="0"/>
        <w:rPr>
          <w:rFonts w:ascii="Tahoma" w:hAnsi="Tahoma" w:cs="Tahoma"/>
          <w:lang w:val="nl-NL"/>
        </w:rPr>
      </w:pPr>
      <w:r w:rsidRPr="00C340AC">
        <w:rPr>
          <w:rFonts w:ascii="Tahoma" w:hAnsi="Tahoma" w:cs="Tahoma"/>
          <w:sz w:val="28"/>
          <w:lang w:val="nl-NL"/>
        </w:rPr>
        <w:br w:type="page"/>
      </w:r>
      <w:bookmarkStart w:id="1146" w:name="_Toc336338287"/>
      <w:bookmarkStart w:id="1147" w:name="_Toc361497138"/>
      <w:r w:rsidRPr="00C340AC">
        <w:rPr>
          <w:rFonts w:ascii="Tahoma" w:hAnsi="Tahoma" w:cs="Tahoma"/>
          <w:sz w:val="28"/>
          <w:lang w:val="nl-NL"/>
        </w:rPr>
        <w:lastRenderedPageBreak/>
        <w:t>Productgroep Servers</w:t>
      </w:r>
      <w:bookmarkEnd w:id="1146"/>
      <w:bookmarkEnd w:id="1147"/>
    </w:p>
    <w:p w14:paraId="0EDFD526" w14:textId="77777777" w:rsidR="00023FE7" w:rsidRPr="00C340AC" w:rsidRDefault="00023FE7">
      <w:pPr>
        <w:pStyle w:val="EndnoteText"/>
        <w:rPr>
          <w:rFonts w:ascii="Tahoma" w:hAnsi="Tahoma" w:cs="Tahoma"/>
          <w:lang w:val="nl-NL"/>
        </w:rPr>
      </w:pPr>
    </w:p>
    <w:p w14:paraId="0EDFD527" w14:textId="77777777" w:rsidR="003C75C8" w:rsidRPr="00C340AC" w:rsidRDefault="003C75C8" w:rsidP="003C75C8">
      <w:pPr>
        <w:pStyle w:val="EndnoteText"/>
        <w:rPr>
          <w:rFonts w:ascii="Tahoma" w:hAnsi="Tahoma" w:cs="Tahoma"/>
          <w:lang w:val="nl-NL"/>
        </w:rPr>
      </w:pPr>
      <w:bookmarkStart w:id="1148" w:name="Srv_25BingMapsandAddons"/>
    </w:p>
    <w:p w14:paraId="0EDFD528" w14:textId="77777777" w:rsidR="004640EC" w:rsidRPr="003D3886" w:rsidRDefault="00A560B6" w:rsidP="003D3886">
      <w:pPr>
        <w:pStyle w:val="Heading2"/>
        <w:ind w:left="234" w:hanging="234"/>
        <w:rPr>
          <w:rFonts w:ascii="Tahoma" w:hAnsi="Tahoma" w:cs="Tahoma"/>
          <w:color w:val="EE6000"/>
          <w:sz w:val="22"/>
          <w:lang w:val="nl-NL"/>
        </w:rPr>
      </w:pPr>
      <w:bookmarkStart w:id="1149" w:name="_34_Bing_Maps"/>
      <w:bookmarkStart w:id="1150" w:name="Srv_27BingMapsSvrandContentPack"/>
      <w:bookmarkStart w:id="1151" w:name="_Toc336338288"/>
      <w:bookmarkStart w:id="1152" w:name="_Toc361497139"/>
      <w:bookmarkEnd w:id="1149"/>
      <w:r w:rsidRPr="003D3886">
        <w:rPr>
          <w:rFonts w:ascii="Tahoma" w:hAnsi="Tahoma" w:cs="Tahoma"/>
          <w:color w:val="EE6000"/>
          <w:sz w:val="22"/>
          <w:vertAlign w:val="superscript"/>
          <w:lang w:val="nl-NL"/>
        </w:rPr>
        <w:t>35</w:t>
      </w:r>
      <w:r w:rsidRPr="003D3886">
        <w:rPr>
          <w:rFonts w:ascii="Tahoma" w:hAnsi="Tahoma" w:cs="Tahoma"/>
          <w:color w:val="EE6000"/>
          <w:sz w:val="22"/>
          <w:lang w:val="nl-NL"/>
        </w:rPr>
        <w:t xml:space="preserve"> Aanvullende licentie voor gebruik van Bing Maps op openbare websites en Aanvullende SL voor gebruik van Bing Maps op interne websites</w:t>
      </w:r>
      <w:bookmarkEnd w:id="1150"/>
      <w:bookmarkEnd w:id="1151"/>
      <w:bookmarkEnd w:id="1152"/>
    </w:p>
    <w:p w14:paraId="0EDFD529" w14:textId="77777777" w:rsidR="004668D9" w:rsidRPr="00C340AC" w:rsidRDefault="004668D9" w:rsidP="004640EC">
      <w:pPr>
        <w:pStyle w:val="NormalWeb"/>
        <w:spacing w:before="0" w:beforeAutospacing="0" w:after="0" w:afterAutospacing="0"/>
        <w:ind w:left="720"/>
        <w:rPr>
          <w:rFonts w:ascii="Tahoma" w:hAnsi="Tahoma" w:cs="Tahoma"/>
          <w:lang w:val="nl-NL"/>
        </w:rPr>
      </w:pPr>
    </w:p>
    <w:p w14:paraId="0EDFD52A" w14:textId="77777777" w:rsidR="004640EC" w:rsidRPr="00C340AC" w:rsidRDefault="004640EC" w:rsidP="003D3886">
      <w:pPr>
        <w:pStyle w:val="NormalWeb"/>
        <w:spacing w:before="0" w:beforeAutospacing="0" w:after="0" w:afterAutospacing="0"/>
        <w:ind w:left="720"/>
        <w:rPr>
          <w:rFonts w:ascii="Tahoma" w:hAnsi="Tahoma" w:cs="Tahoma"/>
          <w:lang w:val="nl-NL"/>
        </w:rPr>
      </w:pPr>
      <w:r w:rsidRPr="00C340AC">
        <w:rPr>
          <w:rFonts w:ascii="Tahoma" w:hAnsi="Tahoma" w:cs="Tahoma"/>
          <w:sz w:val="18"/>
          <w:szCs w:val="18"/>
          <w:lang w:val="nl-NL"/>
        </w:rPr>
        <w:t>Elke Aanvullende licentie voor gebruik van Bing Maps op openbare websites en Aanvullende SL voor gebruik</w:t>
      </w:r>
      <w:r w:rsidR="003D3886">
        <w:rPr>
          <w:rFonts w:ascii="Tahoma" w:hAnsi="Tahoma" w:cs="Tahoma"/>
          <w:sz w:val="18"/>
          <w:szCs w:val="18"/>
          <w:lang w:val="nl-NL"/>
        </w:rPr>
        <w:t> </w:t>
      </w:r>
      <w:r w:rsidRPr="00C340AC">
        <w:rPr>
          <w:rFonts w:ascii="Tahoma" w:hAnsi="Tahoma" w:cs="Tahoma"/>
          <w:sz w:val="18"/>
          <w:szCs w:val="18"/>
          <w:lang w:val="nl-NL"/>
        </w:rPr>
        <w:t>van Bing Maps op interne websites bestaat uit een variabel aantal Factureerbare transacties (in dit document gedefinieerd)</w:t>
      </w:r>
      <w:r w:rsidR="00D724C1">
        <w:rPr>
          <w:rFonts w:ascii="Tahoma" w:hAnsi="Tahoma" w:cs="Tahoma"/>
          <w:sz w:val="18"/>
          <w:szCs w:val="18"/>
          <w:lang w:val="nl-NL"/>
        </w:rPr>
        <w:t xml:space="preserve"> </w:t>
      </w:r>
      <w:r w:rsidRPr="00C340AC">
        <w:rPr>
          <w:rFonts w:ascii="Tahoma" w:hAnsi="Tahoma" w:cs="Tahoma"/>
          <w:sz w:val="18"/>
          <w:szCs w:val="18"/>
          <w:lang w:val="nl-NL"/>
        </w:rPr>
        <w:t xml:space="preserve">Onder </w:t>
      </w:r>
      <w:r w:rsidR="00F64A43">
        <w:rPr>
          <w:rFonts w:ascii="Tahoma" w:hAnsi="Tahoma" w:cs="Tahoma"/>
          <w:sz w:val="18"/>
          <w:szCs w:val="18"/>
          <w:lang w:val="nl-NL"/>
        </w:rPr>
        <w:t>“</w:t>
      </w:r>
      <w:r w:rsidRPr="00C340AC">
        <w:rPr>
          <w:rFonts w:ascii="Tahoma" w:hAnsi="Tahoma" w:cs="Tahoma"/>
          <w:sz w:val="18"/>
          <w:szCs w:val="18"/>
          <w:lang w:val="nl-NL"/>
        </w:rPr>
        <w:t>Factureerbare Transacties</w:t>
      </w:r>
      <w:r w:rsidR="00F64A43">
        <w:rPr>
          <w:rFonts w:ascii="Tahoma" w:hAnsi="Tahoma" w:cs="Tahoma"/>
          <w:sz w:val="18"/>
          <w:szCs w:val="18"/>
          <w:lang w:val="nl-NL"/>
        </w:rPr>
        <w:t>”</w:t>
      </w:r>
      <w:r w:rsidRPr="00C340AC">
        <w:rPr>
          <w:rFonts w:ascii="Tahoma" w:hAnsi="Tahoma" w:cs="Tahoma"/>
          <w:sz w:val="18"/>
          <w:szCs w:val="18"/>
          <w:lang w:val="nl-NL"/>
        </w:rPr>
        <w:t xml:space="preserve"> wordt het volgende verstaan (met alle termen met hoofdletter zoals is gedefinieerd in de SDK's van het Bing Maps-platform of de gebruiksvoorwaarden van de Bing Maps Platform API's): (a) methoden voor internetdiensten, inclusief maar niet beperkt tot, Imagery, Route, Geocode, Spatial en Search in de Diensten; (b) een sessie in de Bing Maps AJAX Control API, Bing Maps Windows Presentation Foundation API Beta, of Bing Maps Silverlight Control API, waarbij een sessie begint met het laden van de genoemde methoden in de browser van de gebruiker en alle sessies bevat totdat de browser wordt afgesloten of de gebruiker naar een andere pagina gaat; en (c) alle nieuwe functionaliteiten van Diensten die een Factureerbare Transactie vormen zoals is beschreven in de SDK's. </w:t>
      </w:r>
    </w:p>
    <w:p w14:paraId="0EDFD52B" w14:textId="77777777" w:rsidR="004640EC" w:rsidRPr="00C340AC" w:rsidRDefault="004640EC" w:rsidP="004640EC">
      <w:pPr>
        <w:ind w:left="720"/>
        <w:rPr>
          <w:rFonts w:cs="Tahoma"/>
          <w:lang w:val="nl-NL"/>
        </w:rPr>
      </w:pPr>
    </w:p>
    <w:p w14:paraId="0EDFD52C" w14:textId="77777777" w:rsidR="004640EC" w:rsidRPr="00C340AC" w:rsidRDefault="004640EC" w:rsidP="003D3886">
      <w:pPr>
        <w:ind w:left="720"/>
        <w:rPr>
          <w:rFonts w:cs="Tahoma"/>
          <w:lang w:val="nl-NL"/>
        </w:rPr>
      </w:pPr>
      <w:r w:rsidRPr="00C340AC">
        <w:rPr>
          <w:rFonts w:cs="Tahoma"/>
          <w:szCs w:val="18"/>
          <w:lang w:val="nl-NL"/>
        </w:rPr>
        <w:t>Klanten mogen meerdere Aanvullende licenties voor gebruik van Bing Maps op openbare websites en Aanvullende SL's voor gebruik van Bing Maps op interne websites aankopen, zodat ze meer Factureerbare Transacties per maand aankopen, met uitzondering van Aanvullende SL voor Bing Maps Unlimited, die slechts eenmaal mag worden aangekocht</w:t>
      </w:r>
      <w:r w:rsidR="00595302">
        <w:rPr>
          <w:rFonts w:cs="Tahoma"/>
          <w:szCs w:val="18"/>
          <w:lang w:val="nl-NL"/>
        </w:rPr>
        <w:t xml:space="preserve">. </w:t>
      </w:r>
      <w:r w:rsidRPr="00C340AC">
        <w:rPr>
          <w:rFonts w:cs="Tahoma"/>
          <w:szCs w:val="18"/>
          <w:lang w:val="nl-NL"/>
        </w:rPr>
        <w:t>Ongebruikte maandelijkse Factureerbare Transacties kunnen tot aan de datum van afloop van de enrollment worden doorgeschoven naar de volgende maand</w:t>
      </w:r>
      <w:r w:rsidR="00595302">
        <w:rPr>
          <w:rFonts w:cs="Tahoma"/>
          <w:szCs w:val="18"/>
          <w:lang w:val="nl-NL"/>
        </w:rPr>
        <w:t xml:space="preserve">. </w:t>
      </w:r>
      <w:r w:rsidRPr="00C340AC">
        <w:rPr>
          <w:rFonts w:cs="Tahoma"/>
          <w:szCs w:val="18"/>
          <w:lang w:val="nl-NL"/>
        </w:rPr>
        <w:t>Op de datum van het aflopen van de enrollment vervallen alle ongebruikte Factureerbare Transacties die zijn aangekocht</w:t>
      </w:r>
      <w:r w:rsidR="00595302">
        <w:rPr>
          <w:rFonts w:cs="Tahoma"/>
          <w:szCs w:val="18"/>
          <w:lang w:val="nl-NL"/>
        </w:rPr>
        <w:t xml:space="preserve">. </w:t>
      </w:r>
      <w:r w:rsidRPr="00C340AC">
        <w:rPr>
          <w:rFonts w:cs="Tahoma"/>
          <w:szCs w:val="18"/>
          <w:lang w:val="nl-NL"/>
        </w:rPr>
        <w:t>Klanten mogen het aantal Factureerbare Transacties overschrijden dat in een maand is aangekocht, op</w:t>
      </w:r>
      <w:r w:rsidR="003D3886">
        <w:rPr>
          <w:rFonts w:cs="Tahoma"/>
          <w:szCs w:val="18"/>
          <w:lang w:val="nl-NL"/>
        </w:rPr>
        <w:t> </w:t>
      </w:r>
      <w:r w:rsidRPr="00C340AC">
        <w:rPr>
          <w:rFonts w:cs="Tahoma"/>
          <w:szCs w:val="18"/>
          <w:lang w:val="nl-NL"/>
        </w:rPr>
        <w:t>voorwaarde dat het totaalaantal Factureerbare Transacties niet het aantal Factureerbare Transacties gedurende de looptijd van de enrollment overschrijdt</w:t>
      </w:r>
      <w:r w:rsidR="00595302">
        <w:rPr>
          <w:rFonts w:cs="Tahoma"/>
          <w:szCs w:val="18"/>
          <w:lang w:val="nl-NL"/>
        </w:rPr>
        <w:t xml:space="preserve">. </w:t>
      </w:r>
      <w:r w:rsidRPr="00C340AC">
        <w:rPr>
          <w:rFonts w:cs="Tahoma"/>
          <w:szCs w:val="18"/>
          <w:lang w:val="nl-NL"/>
        </w:rPr>
        <w:t>Als een klant binnen 30 dagen na kennisgeving van</w:t>
      </w:r>
      <w:r w:rsidR="003D3886">
        <w:rPr>
          <w:rFonts w:cs="Tahoma"/>
          <w:szCs w:val="18"/>
          <w:lang w:val="nl-NL"/>
        </w:rPr>
        <w:t> </w:t>
      </w:r>
      <w:r w:rsidRPr="00C340AC">
        <w:rPr>
          <w:rFonts w:cs="Tahoma"/>
          <w:szCs w:val="18"/>
          <w:lang w:val="nl-NL"/>
        </w:rPr>
        <w:t>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0EDFD52D" w14:textId="77777777" w:rsidR="004640EC" w:rsidRPr="00C340AC" w:rsidRDefault="004640EC" w:rsidP="004640EC">
      <w:pPr>
        <w:ind w:left="720"/>
        <w:rPr>
          <w:rFonts w:cs="Tahoma"/>
          <w:lang w:val="nl-NL"/>
        </w:rPr>
      </w:pPr>
    </w:p>
    <w:p w14:paraId="0EDFD52E" w14:textId="77777777" w:rsidR="004640EC" w:rsidRPr="00C340AC" w:rsidRDefault="004640EC" w:rsidP="004640EC">
      <w:pPr>
        <w:spacing w:after="60"/>
        <w:ind w:left="720"/>
        <w:rPr>
          <w:rFonts w:cs="Tahoma"/>
          <w:lang w:val="nl-NL"/>
        </w:rPr>
      </w:pPr>
      <w:r w:rsidRPr="00C340AC">
        <w:rPr>
          <w:rFonts w:cs="Tahoma"/>
          <w:b/>
          <w:color w:val="000000" w:themeColor="text1"/>
          <w:szCs w:val="18"/>
          <w:lang w:val="nl-NL"/>
        </w:rPr>
        <w:t>Aanvullende SL voor Bing Maps Unlimited</w:t>
      </w:r>
    </w:p>
    <w:p w14:paraId="0EDFD52F" w14:textId="77777777" w:rsidR="004640EC" w:rsidRPr="00C340AC" w:rsidRDefault="004640EC" w:rsidP="004640EC">
      <w:pPr>
        <w:pStyle w:val="NormalWeb"/>
        <w:spacing w:before="0" w:beforeAutospacing="0" w:after="0" w:afterAutospacing="0"/>
        <w:ind w:left="720"/>
        <w:rPr>
          <w:rFonts w:ascii="Tahoma" w:hAnsi="Tahoma" w:cs="Tahoma"/>
          <w:lang w:val="nl-NL"/>
        </w:rPr>
      </w:pPr>
      <w:r w:rsidRPr="00C340AC">
        <w:rPr>
          <w:rFonts w:ascii="Tahoma" w:hAnsi="Tahoma" w:cs="Tahoma"/>
          <w:sz w:val="18"/>
          <w:szCs w:val="18"/>
          <w:lang w:val="nl-NL"/>
        </w:rPr>
        <w:t>De Aanvullende SL voor Bing Maps Unlimited heeft een gebruikscapaciteit van 400 miljoen Factureerbare Transacties per jaar</w:t>
      </w:r>
      <w:r w:rsidR="00595302">
        <w:rPr>
          <w:rFonts w:ascii="Tahoma" w:hAnsi="Tahoma" w:cs="Tahoma"/>
          <w:sz w:val="18"/>
          <w:szCs w:val="18"/>
          <w:lang w:val="nl-NL"/>
        </w:rPr>
        <w:t xml:space="preserve">. </w:t>
      </w:r>
      <w:r w:rsidRPr="00C340AC">
        <w:rPr>
          <w:rFonts w:ascii="Tahoma" w:hAnsi="Tahoma" w:cs="Tahoma"/>
          <w:sz w:val="18"/>
          <w:szCs w:val="18"/>
          <w:lang w:val="nl-NL"/>
        </w:rPr>
        <w:t>Als een klant binnen 60 dagen na kennisgeving van Microsoft de gebruikscapaciteit van 400 miljoen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w:t>
      </w:r>
      <w:r w:rsidR="00595302">
        <w:rPr>
          <w:rFonts w:ascii="Tahoma" w:hAnsi="Tahoma" w:cs="Tahoma"/>
          <w:sz w:val="18"/>
          <w:szCs w:val="18"/>
          <w:lang w:val="nl-NL"/>
        </w:rPr>
        <w:t xml:space="preserve">. </w:t>
      </w:r>
      <w:r w:rsidRPr="00C340AC">
        <w:rPr>
          <w:rFonts w:ascii="Tahoma" w:hAnsi="Tahoma" w:cs="Tahoma"/>
          <w:sz w:val="18"/>
          <w:szCs w:val="18"/>
          <w:lang w:val="nl-NL"/>
        </w:rPr>
        <w:t>Wanneer dit niet wordt gedaan, mag Microsoft toegang van de klant tot Bing Maps beëindigen.</w:t>
      </w:r>
    </w:p>
    <w:p w14:paraId="0EDFD530" w14:textId="77777777" w:rsidR="004640EC" w:rsidRPr="00C340AC" w:rsidRDefault="004640EC" w:rsidP="004640EC">
      <w:pPr>
        <w:pStyle w:val="NormalWeb"/>
        <w:spacing w:before="0" w:beforeAutospacing="0" w:after="0" w:afterAutospacing="0"/>
        <w:ind w:left="720"/>
        <w:rPr>
          <w:rFonts w:ascii="Tahoma" w:hAnsi="Tahoma" w:cs="Tahoma"/>
          <w:lang w:val="nl-NL"/>
        </w:rPr>
      </w:pPr>
    </w:p>
    <w:p w14:paraId="0EDFD531" w14:textId="77777777" w:rsidR="004640EC" w:rsidRPr="00C340AC" w:rsidRDefault="004640EC" w:rsidP="004640EC">
      <w:pPr>
        <w:spacing w:after="60"/>
        <w:ind w:left="720"/>
        <w:rPr>
          <w:rFonts w:cs="Tahoma"/>
          <w:lang w:val="nl-NL"/>
        </w:rPr>
      </w:pPr>
      <w:r w:rsidRPr="00C340AC">
        <w:rPr>
          <w:rFonts w:cs="Tahoma"/>
          <w:b/>
          <w:color w:val="000000" w:themeColor="text1"/>
          <w:szCs w:val="18"/>
          <w:lang w:val="nl-NL"/>
        </w:rPr>
        <w:t>Klantenondersteuning voor Bing Maps</w:t>
      </w:r>
    </w:p>
    <w:p w14:paraId="0EDFD532" w14:textId="77777777" w:rsidR="004640EC" w:rsidRPr="00C340AC" w:rsidRDefault="004640EC" w:rsidP="004640EC">
      <w:pPr>
        <w:pStyle w:val="NormalWeb"/>
        <w:spacing w:before="0" w:beforeAutospacing="0" w:after="0" w:afterAutospacing="0"/>
        <w:ind w:left="720"/>
        <w:rPr>
          <w:rFonts w:ascii="Tahoma" w:hAnsi="Tahoma" w:cs="Tahoma"/>
          <w:lang w:val="nl-NL"/>
        </w:rPr>
      </w:pPr>
      <w:r w:rsidRPr="00C340AC">
        <w:rPr>
          <w:rFonts w:ascii="Tahoma" w:hAnsi="Tahoma" w:cs="Tahoma"/>
          <w:sz w:val="18"/>
          <w:szCs w:val="18"/>
          <w:lang w:val="nl-NL"/>
        </w:rPr>
        <w:t>Klantenondersteuning voor Bing Maps is beschikbaar voor alle klanten die Bing Maps aankopen.</w:t>
      </w:r>
    </w:p>
    <w:p w14:paraId="0EDFD533" w14:textId="77777777" w:rsidR="004640EC" w:rsidRPr="00C340AC" w:rsidRDefault="004640EC" w:rsidP="004640EC">
      <w:pPr>
        <w:pStyle w:val="NormalWeb"/>
        <w:spacing w:before="0" w:beforeAutospacing="0" w:after="0" w:afterAutospacing="0"/>
        <w:ind w:left="720"/>
        <w:rPr>
          <w:rFonts w:ascii="Tahoma" w:hAnsi="Tahoma" w:cs="Tahoma"/>
          <w:lang w:val="nl-NL"/>
        </w:rPr>
      </w:pPr>
    </w:p>
    <w:p w14:paraId="0EDFD534" w14:textId="77777777" w:rsidR="004640EC" w:rsidRPr="00C340AC" w:rsidRDefault="004640EC" w:rsidP="004640EC">
      <w:pPr>
        <w:spacing w:after="60"/>
        <w:ind w:left="720"/>
        <w:rPr>
          <w:rFonts w:cs="Tahoma"/>
          <w:lang w:val="nl-NL"/>
        </w:rPr>
      </w:pPr>
      <w:r w:rsidRPr="00C340AC">
        <w:rPr>
          <w:rFonts w:cs="Tahoma"/>
          <w:b/>
          <w:bCs/>
          <w:color w:val="000000"/>
          <w:szCs w:val="18"/>
          <w:lang w:val="nl-NL"/>
        </w:rPr>
        <w:t>Klantenondersteuning voor Bing Maps houdt onder meer in:</w:t>
      </w:r>
    </w:p>
    <w:p w14:paraId="0EDFD535" w14:textId="77777777" w:rsidR="004640EC" w:rsidRPr="00C340AC" w:rsidRDefault="004640EC" w:rsidP="003D3886">
      <w:pPr>
        <w:ind w:left="720"/>
        <w:rPr>
          <w:rFonts w:cs="Tahoma"/>
          <w:lang w:val="nl-NL"/>
        </w:rPr>
      </w:pPr>
      <w:r w:rsidRPr="00C340AC">
        <w:rPr>
          <w:rFonts w:cs="Tahoma"/>
          <w:color w:val="000000"/>
          <w:szCs w:val="18"/>
          <w:lang w:val="nl-NL"/>
        </w:rPr>
        <w:t>Directe toegang tot het technische ondersteuningsteam van Bing Maps, via e-mail, telefoon en internet, gedurende de volgende kantooruren: 8.00 uur - 2.00 uur GMT, van maandag tot en met vrijdag, met uitzondering van nationale feestdagen in de VS. De klant heeft in noodgevallen buiten deze kantooruren ook</w:t>
      </w:r>
      <w:r w:rsidR="003D3886">
        <w:rPr>
          <w:rFonts w:cs="Tahoma"/>
          <w:color w:val="000000"/>
          <w:szCs w:val="18"/>
          <w:lang w:val="nl-NL"/>
        </w:rPr>
        <w:t> </w:t>
      </w:r>
      <w:r w:rsidRPr="00C340AC">
        <w:rPr>
          <w:rFonts w:cs="Tahoma"/>
          <w:color w:val="000000"/>
          <w:szCs w:val="18"/>
          <w:lang w:val="nl-NL"/>
        </w:rPr>
        <w:t>toegang (van 2.00 uur - 8.00 uur) tot het ondersteuningsteam (uitsluitend via het telefoonnummer hieronder). Alle andere problemen die buiten kantooruren worden gemeld, worden verschoven naar reguliere kantooruren. Er kan op de volgende manieren (of nieuwere varianten ervan) contact worden opgenomen met ondersteuningsteam:</w:t>
      </w:r>
    </w:p>
    <w:p w14:paraId="0EDFD536" w14:textId="77777777" w:rsidR="004640EC" w:rsidRDefault="004640EC" w:rsidP="004640EC">
      <w:pPr>
        <w:ind w:left="720"/>
        <w:rPr>
          <w:rFonts w:cs="Tahoma"/>
          <w:lang w:val="nl-NL"/>
        </w:rPr>
      </w:pPr>
    </w:p>
    <w:p w14:paraId="0EDFD537" w14:textId="77777777" w:rsidR="003D3886" w:rsidRDefault="003D3886" w:rsidP="004640EC">
      <w:pPr>
        <w:ind w:left="720"/>
        <w:rPr>
          <w:rFonts w:cs="Tahoma"/>
          <w:lang w:val="nl-NL"/>
        </w:rPr>
      </w:pPr>
    </w:p>
    <w:p w14:paraId="0EDFD538" w14:textId="77777777" w:rsidR="003D3886" w:rsidRDefault="003D3886" w:rsidP="004640EC">
      <w:pPr>
        <w:ind w:left="720"/>
        <w:rPr>
          <w:rFonts w:cs="Tahoma"/>
          <w:lang w:val="nl-NL"/>
        </w:rPr>
      </w:pPr>
    </w:p>
    <w:p w14:paraId="0EDFD539" w14:textId="77777777" w:rsidR="003D3886" w:rsidRDefault="003D3886" w:rsidP="004640EC">
      <w:pPr>
        <w:ind w:left="720"/>
        <w:rPr>
          <w:rFonts w:cs="Tahoma"/>
          <w:lang w:val="nl-NL"/>
        </w:rPr>
      </w:pPr>
    </w:p>
    <w:p w14:paraId="0EDFD53A" w14:textId="77777777" w:rsidR="004640EC" w:rsidRPr="00C340AC" w:rsidRDefault="004640EC" w:rsidP="004640EC">
      <w:pPr>
        <w:ind w:left="720"/>
        <w:rPr>
          <w:rFonts w:cs="Tahoma"/>
          <w:lang w:val="nl-NL"/>
        </w:rPr>
      </w:pPr>
      <w:r w:rsidRPr="00C340AC">
        <w:rPr>
          <w:rFonts w:cs="Tahoma"/>
          <w:color w:val="000000"/>
          <w:szCs w:val="18"/>
          <w:lang w:val="nl-NL"/>
        </w:rPr>
        <w:lastRenderedPageBreak/>
        <w:t>E-mail:</w:t>
      </w:r>
    </w:p>
    <w:p w14:paraId="0EDFD53B" w14:textId="77777777" w:rsidR="004640EC" w:rsidRPr="00C340AC" w:rsidRDefault="009B6833" w:rsidP="004640EC">
      <w:pPr>
        <w:ind w:left="720"/>
        <w:rPr>
          <w:rFonts w:cs="Tahoma"/>
          <w:lang w:val="nl-NL"/>
        </w:rPr>
      </w:pPr>
      <w:hyperlink r:id="rId48" w:history="1">
        <w:r w:rsidR="00E01BB8" w:rsidRPr="00C340AC">
          <w:rPr>
            <w:rStyle w:val="Hyperlink"/>
            <w:rFonts w:cs="Tahoma"/>
            <w:szCs w:val="18"/>
            <w:lang w:val="nl-NL"/>
          </w:rPr>
          <w:t>bmesupp@microsoft.com</w:t>
        </w:r>
      </w:hyperlink>
    </w:p>
    <w:p w14:paraId="0EDFD53C" w14:textId="77777777" w:rsidR="004640EC" w:rsidRPr="00C340AC" w:rsidRDefault="004640EC" w:rsidP="004640EC">
      <w:pPr>
        <w:ind w:left="720"/>
        <w:rPr>
          <w:rFonts w:cs="Tahoma"/>
          <w:lang w:val="nl-NL"/>
        </w:rPr>
      </w:pPr>
    </w:p>
    <w:p w14:paraId="0EDFD53D" w14:textId="77777777" w:rsidR="004640EC" w:rsidRPr="00C340AC" w:rsidRDefault="004640EC" w:rsidP="004640EC">
      <w:pPr>
        <w:ind w:left="720"/>
        <w:rPr>
          <w:rFonts w:cs="Tahoma"/>
          <w:lang w:val="nl-NL"/>
        </w:rPr>
      </w:pPr>
      <w:r w:rsidRPr="00C340AC">
        <w:rPr>
          <w:rFonts w:cs="Tahoma"/>
          <w:color w:val="000000"/>
          <w:szCs w:val="18"/>
          <w:lang w:val="nl-NL"/>
        </w:rPr>
        <w:t>Telefoonnummer:</w:t>
      </w:r>
    </w:p>
    <w:p w14:paraId="0EDFD53E" w14:textId="77777777" w:rsidR="004640EC" w:rsidRPr="00C340AC" w:rsidRDefault="004640EC" w:rsidP="004640EC">
      <w:pPr>
        <w:ind w:left="720"/>
        <w:rPr>
          <w:rFonts w:cs="Tahoma"/>
          <w:lang w:val="nl-NL"/>
        </w:rPr>
      </w:pPr>
      <w:r w:rsidRPr="00C340AC">
        <w:rPr>
          <w:rFonts w:cs="Tahoma"/>
          <w:color w:val="000000"/>
          <w:szCs w:val="18"/>
          <w:lang w:val="nl-NL"/>
        </w:rPr>
        <w:t>+1 (800) 552-8872 (vanuit de VS en Canada)</w:t>
      </w:r>
    </w:p>
    <w:p w14:paraId="0EDFD53F" w14:textId="77777777" w:rsidR="004640EC" w:rsidRPr="00C340AC" w:rsidRDefault="004640EC" w:rsidP="004640EC">
      <w:pPr>
        <w:ind w:left="720"/>
        <w:rPr>
          <w:rFonts w:cs="Tahoma"/>
          <w:lang w:val="nl-NL"/>
        </w:rPr>
      </w:pPr>
      <w:r w:rsidRPr="00C340AC">
        <w:rPr>
          <w:rFonts w:cs="Tahoma"/>
          <w:color w:val="000000"/>
          <w:szCs w:val="18"/>
          <w:lang w:val="nl-NL"/>
        </w:rPr>
        <w:t>+1 (425) 705-2737 (van buiten de VS en Canada)</w:t>
      </w:r>
    </w:p>
    <w:p w14:paraId="0EDFD540" w14:textId="77777777" w:rsidR="004640EC" w:rsidRPr="00C340AC" w:rsidRDefault="004640EC" w:rsidP="004640EC">
      <w:pPr>
        <w:ind w:left="720"/>
        <w:rPr>
          <w:rFonts w:cs="Tahoma"/>
          <w:lang w:val="nl-NL"/>
        </w:rPr>
      </w:pPr>
    </w:p>
    <w:p w14:paraId="0EDFD541" w14:textId="77777777" w:rsidR="004640EC" w:rsidRPr="00C340AC" w:rsidRDefault="004640EC" w:rsidP="004640EC">
      <w:pPr>
        <w:ind w:left="720"/>
        <w:rPr>
          <w:rFonts w:cs="Tahoma"/>
          <w:lang w:val="nl-NL"/>
        </w:rPr>
      </w:pPr>
      <w:r w:rsidRPr="00C340AC">
        <w:rPr>
          <w:rFonts w:cs="Tahoma"/>
          <w:color w:val="000000"/>
          <w:szCs w:val="18"/>
          <w:lang w:val="nl-NL"/>
        </w:rPr>
        <w:t>Webformulier</w:t>
      </w:r>
    </w:p>
    <w:p w14:paraId="0EDFD542" w14:textId="77777777" w:rsidR="004640EC" w:rsidRPr="00C340AC" w:rsidRDefault="009B6833" w:rsidP="004640EC">
      <w:pPr>
        <w:ind w:left="720"/>
        <w:rPr>
          <w:rFonts w:cs="Tahoma"/>
          <w:lang w:val="nl-NL"/>
        </w:rPr>
      </w:pPr>
      <w:hyperlink r:id="rId49" w:history="1">
        <w:r w:rsidR="00E01BB8" w:rsidRPr="00C340AC">
          <w:rPr>
            <w:rStyle w:val="Hyperlink"/>
            <w:rFonts w:cs="Tahoma"/>
            <w:szCs w:val="18"/>
            <w:lang w:val="nl-NL"/>
          </w:rPr>
          <w:t>https://support.microsoft.com/oas/default.aspx?prid=13766&amp;st=1</w:t>
        </w:r>
      </w:hyperlink>
    </w:p>
    <w:p w14:paraId="0EDFD543" w14:textId="77777777" w:rsidR="004640EC" w:rsidRPr="00C340AC" w:rsidRDefault="004640EC" w:rsidP="004640EC">
      <w:pPr>
        <w:ind w:left="720"/>
        <w:rPr>
          <w:rFonts w:cs="Tahoma"/>
          <w:lang w:val="nl-NL"/>
        </w:rPr>
      </w:pPr>
    </w:p>
    <w:p w14:paraId="0EDFD544" w14:textId="77777777" w:rsidR="004640EC" w:rsidRDefault="004640EC" w:rsidP="004640EC">
      <w:pPr>
        <w:ind w:left="720"/>
        <w:rPr>
          <w:rFonts w:cs="Tahoma"/>
          <w:color w:val="000000"/>
          <w:szCs w:val="18"/>
          <w:lang w:val="nl-NL"/>
        </w:rPr>
      </w:pPr>
      <w:r w:rsidRPr="00C340AC">
        <w:rPr>
          <w:rFonts w:cs="Tahoma"/>
          <w:b/>
          <w:bCs/>
          <w:color w:val="000000"/>
          <w:szCs w:val="18"/>
          <w:lang w:val="nl-NL"/>
        </w:rPr>
        <w:t>Prioriteit</w:t>
      </w:r>
      <w:r w:rsidRPr="00595302">
        <w:rPr>
          <w:rFonts w:cs="Tahoma"/>
          <w:b/>
          <w:bCs/>
          <w:color w:val="000000"/>
          <w:szCs w:val="18"/>
          <w:lang w:val="nl-NL"/>
        </w:rPr>
        <w:t>.</w:t>
      </w:r>
      <w:r w:rsidRPr="00C340AC">
        <w:rPr>
          <w:rFonts w:cs="Tahoma"/>
          <w:color w:val="000000"/>
          <w:szCs w:val="18"/>
          <w:lang w:val="nl-NL"/>
        </w:rPr>
        <w:t> Voor alle aanvragen voor klantenondersteuning voor Bing Maps die het Ondersteuningsteam krijgt, wordt een Probleemniveau A, B, C of D toegewezen zoals wordt beschreven in de grafiek met Probleemniveaus en Beoogde Reactietijden hieronder. Een Support Engineer bepaalt de definitieve toewijzing van het probleemniveau overeenkomstig de Beschrijving van Problemen met Diensten in de onderstaande grafiek.</w:t>
      </w:r>
    </w:p>
    <w:p w14:paraId="0EDFD545" w14:textId="77777777" w:rsidR="00B14347" w:rsidRPr="00C340AC" w:rsidRDefault="00B14347" w:rsidP="004640EC">
      <w:pPr>
        <w:ind w:left="720"/>
        <w:rPr>
          <w:rFonts w:cs="Tahoma"/>
          <w:lang w:val="nl-NL"/>
        </w:rPr>
      </w:pPr>
    </w:p>
    <w:p w14:paraId="0EDFD546" w14:textId="77777777" w:rsidR="004640EC" w:rsidRPr="00C340AC" w:rsidRDefault="004640EC" w:rsidP="004640EC">
      <w:pPr>
        <w:ind w:left="720"/>
        <w:rPr>
          <w:rFonts w:cs="Tahoma"/>
          <w:lang w:val="nl-NL"/>
        </w:rPr>
      </w:pPr>
      <w:r w:rsidRPr="00C340AC">
        <w:rPr>
          <w:rFonts w:cs="Tahoma"/>
          <w:b/>
          <w:bCs/>
          <w:color w:val="000000"/>
          <w:szCs w:val="18"/>
          <w:lang w:val="nl-NL"/>
        </w:rPr>
        <w:t xml:space="preserve">Probleemniveaus en Beoogde Reactietijden tijdens reguliere kantoortijden: </w:t>
      </w:r>
    </w:p>
    <w:p w14:paraId="0EDFD547" w14:textId="77777777" w:rsidR="004640EC" w:rsidRPr="00C340AC" w:rsidRDefault="004640EC" w:rsidP="004640EC">
      <w:pPr>
        <w:ind w:left="720"/>
        <w:rPr>
          <w:rFonts w:cs="Tahoma"/>
          <w:lang w:val="nl-NL"/>
        </w:rPr>
      </w:pPr>
    </w:p>
    <w:p w14:paraId="0EDFD548" w14:textId="77777777" w:rsidR="004640EC" w:rsidRPr="00C340AC" w:rsidRDefault="004640EC" w:rsidP="004640EC">
      <w:pPr>
        <w:ind w:left="720"/>
        <w:rPr>
          <w:rFonts w:cs="Tahoma"/>
          <w:lang w:val="nl-NL"/>
        </w:rPr>
      </w:pPr>
    </w:p>
    <w:tbl>
      <w:tblPr>
        <w:tblW w:w="9225" w:type="dxa"/>
        <w:tblInd w:w="738" w:type="dxa"/>
        <w:tblCellMar>
          <w:left w:w="0" w:type="dxa"/>
          <w:right w:w="0" w:type="dxa"/>
        </w:tblCellMar>
        <w:tblLook w:val="04A0" w:firstRow="1" w:lastRow="0" w:firstColumn="1" w:lastColumn="0" w:noHBand="0" w:noVBand="1"/>
      </w:tblPr>
      <w:tblGrid>
        <w:gridCol w:w="1800"/>
        <w:gridCol w:w="2250"/>
        <w:gridCol w:w="5175"/>
      </w:tblGrid>
      <w:tr w:rsidR="004640EC" w:rsidRPr="00595302" w14:paraId="0EDFD54C" w14:textId="77777777" w:rsidTr="003D3886">
        <w:trPr>
          <w:trHeight w:val="549"/>
        </w:trPr>
        <w:tc>
          <w:tcPr>
            <w:tcW w:w="1800"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0EDFD549" w14:textId="77777777" w:rsidR="004640EC" w:rsidRPr="00276F80" w:rsidRDefault="004640EC" w:rsidP="00136585">
            <w:pPr>
              <w:rPr>
                <w:rFonts w:cs="Tahoma"/>
                <w:color w:val="000000"/>
                <w:szCs w:val="18"/>
              </w:rPr>
            </w:pPr>
            <w:r w:rsidRPr="00276F80">
              <w:rPr>
                <w:rFonts w:cs="Tahoma"/>
                <w:b/>
                <w:bCs/>
                <w:color w:val="000000"/>
                <w:szCs w:val="18"/>
              </w:rPr>
              <w:t>Probleemniveau</w:t>
            </w:r>
          </w:p>
        </w:tc>
        <w:tc>
          <w:tcPr>
            <w:tcW w:w="225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0EDFD54A" w14:textId="77777777" w:rsidR="004640EC" w:rsidRPr="00276F80" w:rsidRDefault="004640EC" w:rsidP="00136585">
            <w:pPr>
              <w:rPr>
                <w:rFonts w:cs="Tahoma"/>
                <w:color w:val="000000"/>
                <w:szCs w:val="18"/>
              </w:rPr>
            </w:pPr>
            <w:r w:rsidRPr="00276F80">
              <w:rPr>
                <w:rFonts w:cs="Tahoma"/>
                <w:b/>
                <w:bCs/>
                <w:color w:val="000000"/>
                <w:szCs w:val="18"/>
              </w:rPr>
              <w:t>Beoogde Reactietijd</w:t>
            </w:r>
          </w:p>
        </w:tc>
        <w:tc>
          <w:tcPr>
            <w:tcW w:w="517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0EDFD54B" w14:textId="77777777" w:rsidR="004640EC" w:rsidRPr="00C340AC" w:rsidRDefault="004640EC" w:rsidP="00136585">
            <w:pPr>
              <w:rPr>
                <w:rFonts w:cs="Tahoma"/>
                <w:color w:val="000000"/>
                <w:szCs w:val="18"/>
                <w:lang w:val="nl-NL"/>
              </w:rPr>
            </w:pPr>
            <w:r w:rsidRPr="00C340AC">
              <w:rPr>
                <w:rFonts w:cs="Tahoma"/>
                <w:b/>
                <w:bCs/>
                <w:color w:val="000000"/>
                <w:szCs w:val="18"/>
                <w:lang w:val="nl-NL"/>
              </w:rPr>
              <w:t>Beschrijving van Problemen met Diensten</w:t>
            </w:r>
          </w:p>
        </w:tc>
      </w:tr>
      <w:tr w:rsidR="004640EC" w:rsidRPr="00595302" w14:paraId="0EDFD550" w14:textId="77777777" w:rsidTr="003D3886">
        <w:trPr>
          <w:trHeight w:val="549"/>
        </w:trPr>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DFD54D" w14:textId="77777777" w:rsidR="004640EC" w:rsidRPr="00276F80" w:rsidRDefault="004640EC" w:rsidP="00136585">
            <w:pPr>
              <w:rPr>
                <w:rFonts w:cs="Tahoma"/>
                <w:color w:val="000000"/>
                <w:szCs w:val="18"/>
              </w:rPr>
            </w:pPr>
            <w:r w:rsidRPr="00276F80">
              <w:rPr>
                <w:rFonts w:cs="Tahoma"/>
                <w:color w:val="000000"/>
                <w:szCs w:val="18"/>
              </w:rPr>
              <w:t>Probleemniveau A</w:t>
            </w:r>
          </w:p>
        </w:tc>
        <w:tc>
          <w:tcPr>
            <w:tcW w:w="22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DFD54E" w14:textId="77777777" w:rsidR="004640EC" w:rsidRPr="00276F80" w:rsidRDefault="004640EC" w:rsidP="00136585">
            <w:pPr>
              <w:rPr>
                <w:rFonts w:cs="Tahoma"/>
                <w:color w:val="000000"/>
                <w:szCs w:val="18"/>
              </w:rPr>
            </w:pPr>
            <w:r w:rsidRPr="00276F80">
              <w:rPr>
                <w:rFonts w:cs="Tahoma"/>
                <w:color w:val="000000"/>
                <w:szCs w:val="18"/>
              </w:rPr>
              <w:t>1 kantooruur</w:t>
            </w:r>
          </w:p>
        </w:tc>
        <w:tc>
          <w:tcPr>
            <w:tcW w:w="51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DFD54F" w14:textId="77777777" w:rsidR="004640EC" w:rsidRPr="00C340AC" w:rsidRDefault="004640EC" w:rsidP="00136585">
            <w:pPr>
              <w:rPr>
                <w:rFonts w:cs="Tahoma"/>
                <w:color w:val="000000"/>
                <w:szCs w:val="18"/>
                <w:lang w:val="nl-NL"/>
              </w:rPr>
            </w:pPr>
            <w:r w:rsidRPr="00C340AC">
              <w:rPr>
                <w:rFonts w:cs="Tahoma"/>
                <w:color w:val="000000"/>
                <w:szCs w:val="18"/>
                <w:lang w:val="nl-NL"/>
              </w:rPr>
              <w:t>De klant meldt dat de Dienst niet beschikbaar is of een ander probleem dat van essentieel belang is voor productietoepassingen.</w:t>
            </w:r>
          </w:p>
        </w:tc>
      </w:tr>
      <w:tr w:rsidR="004640EC" w:rsidRPr="00595302" w14:paraId="0EDFD554" w14:textId="77777777" w:rsidTr="003D3886">
        <w:trPr>
          <w:trHeight w:val="549"/>
        </w:trPr>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DFD551" w14:textId="77777777" w:rsidR="004640EC" w:rsidRPr="00276F80" w:rsidRDefault="004640EC" w:rsidP="00136585">
            <w:pPr>
              <w:rPr>
                <w:rFonts w:cs="Tahoma"/>
                <w:color w:val="000000"/>
                <w:szCs w:val="18"/>
              </w:rPr>
            </w:pPr>
            <w:r w:rsidRPr="00276F80">
              <w:rPr>
                <w:rFonts w:cs="Tahoma"/>
                <w:color w:val="000000"/>
                <w:szCs w:val="18"/>
              </w:rPr>
              <w:t>Probleemniveau B</w:t>
            </w:r>
          </w:p>
        </w:tc>
        <w:tc>
          <w:tcPr>
            <w:tcW w:w="22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DFD552" w14:textId="77777777" w:rsidR="004640EC" w:rsidRPr="00276F80" w:rsidRDefault="004640EC" w:rsidP="00136585">
            <w:pPr>
              <w:rPr>
                <w:rFonts w:cs="Tahoma"/>
                <w:color w:val="000000"/>
                <w:szCs w:val="18"/>
              </w:rPr>
            </w:pPr>
            <w:r w:rsidRPr="00276F80">
              <w:rPr>
                <w:rFonts w:cs="Tahoma"/>
                <w:color w:val="000000"/>
                <w:szCs w:val="18"/>
              </w:rPr>
              <w:t>4 kantooruren</w:t>
            </w:r>
          </w:p>
        </w:tc>
        <w:tc>
          <w:tcPr>
            <w:tcW w:w="51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DFD553" w14:textId="77777777" w:rsidR="004640EC" w:rsidRPr="00C340AC" w:rsidRDefault="004640EC" w:rsidP="00136585">
            <w:pPr>
              <w:rPr>
                <w:rFonts w:cs="Tahoma"/>
                <w:color w:val="000000"/>
                <w:szCs w:val="18"/>
                <w:lang w:val="nl-NL"/>
              </w:rPr>
            </w:pPr>
            <w:r w:rsidRPr="00C340AC">
              <w:rPr>
                <w:rFonts w:cs="Tahoma"/>
                <w:color w:val="000000"/>
                <w:szCs w:val="18"/>
                <w:lang w:val="nl-NL"/>
              </w:rPr>
              <w:t>De klant meldt een ernstig probleem dat voor aanzienlijke moeilijkheden zorgt bij productietoepassingen.</w:t>
            </w:r>
          </w:p>
        </w:tc>
      </w:tr>
      <w:tr w:rsidR="004640EC" w:rsidRPr="00595302" w14:paraId="0EDFD558" w14:textId="77777777" w:rsidTr="003D3886">
        <w:trPr>
          <w:trHeight w:val="549"/>
        </w:trPr>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DFD555" w14:textId="77777777" w:rsidR="004640EC" w:rsidRPr="00276F80" w:rsidRDefault="004640EC" w:rsidP="00136585">
            <w:pPr>
              <w:rPr>
                <w:rFonts w:cs="Tahoma"/>
                <w:color w:val="000000"/>
                <w:szCs w:val="18"/>
              </w:rPr>
            </w:pPr>
            <w:r w:rsidRPr="00276F80">
              <w:rPr>
                <w:rFonts w:cs="Tahoma"/>
                <w:color w:val="000000"/>
                <w:szCs w:val="18"/>
              </w:rPr>
              <w:t>Probleemniveau C</w:t>
            </w:r>
          </w:p>
        </w:tc>
        <w:tc>
          <w:tcPr>
            <w:tcW w:w="22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DFD556" w14:textId="77777777" w:rsidR="004640EC" w:rsidRPr="00276F80" w:rsidRDefault="004640EC" w:rsidP="00136585">
            <w:pPr>
              <w:rPr>
                <w:rFonts w:cs="Tahoma"/>
                <w:color w:val="000000"/>
                <w:szCs w:val="18"/>
              </w:rPr>
            </w:pPr>
            <w:r w:rsidRPr="00276F80">
              <w:rPr>
                <w:rFonts w:cs="Tahoma"/>
                <w:color w:val="000000"/>
                <w:szCs w:val="18"/>
              </w:rPr>
              <w:t>1 werkdag</w:t>
            </w:r>
          </w:p>
        </w:tc>
        <w:tc>
          <w:tcPr>
            <w:tcW w:w="51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DFD557" w14:textId="77777777" w:rsidR="004640EC" w:rsidRPr="00C340AC" w:rsidRDefault="004640EC" w:rsidP="00136585">
            <w:pPr>
              <w:rPr>
                <w:rFonts w:cs="Tahoma"/>
                <w:color w:val="000000"/>
                <w:szCs w:val="18"/>
                <w:lang w:val="nl-NL"/>
              </w:rPr>
            </w:pPr>
            <w:r w:rsidRPr="00C340AC">
              <w:rPr>
                <w:rFonts w:cs="Tahoma"/>
                <w:color w:val="000000"/>
                <w:szCs w:val="18"/>
                <w:lang w:val="nl-NL"/>
              </w:rPr>
              <w:t>De klant meldt problemen die niet van essentieel belang zijn (bijvoorbeeld over algemene ontwikkelingen of vragen over producten).</w:t>
            </w:r>
          </w:p>
        </w:tc>
      </w:tr>
      <w:tr w:rsidR="004640EC" w:rsidRPr="00595302" w14:paraId="0EDFD55C" w14:textId="77777777" w:rsidTr="003D3886">
        <w:trPr>
          <w:trHeight w:val="549"/>
        </w:trPr>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DFD559" w14:textId="77777777" w:rsidR="004640EC" w:rsidRPr="00276F80" w:rsidRDefault="004640EC" w:rsidP="00136585">
            <w:pPr>
              <w:rPr>
                <w:rFonts w:cs="Tahoma"/>
                <w:color w:val="000000"/>
                <w:szCs w:val="18"/>
              </w:rPr>
            </w:pPr>
            <w:r w:rsidRPr="00276F80">
              <w:rPr>
                <w:rFonts w:cs="Tahoma"/>
                <w:color w:val="000000"/>
                <w:szCs w:val="18"/>
              </w:rPr>
              <w:t>Probleemniveau D</w:t>
            </w:r>
          </w:p>
        </w:tc>
        <w:tc>
          <w:tcPr>
            <w:tcW w:w="22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DFD55A" w14:textId="77777777" w:rsidR="004640EC" w:rsidRPr="00276F80" w:rsidRDefault="004640EC" w:rsidP="00136585">
            <w:pPr>
              <w:rPr>
                <w:rFonts w:cs="Tahoma"/>
                <w:color w:val="000000"/>
                <w:szCs w:val="18"/>
              </w:rPr>
            </w:pPr>
            <w:r w:rsidRPr="00276F80">
              <w:rPr>
                <w:rFonts w:cs="Tahoma"/>
                <w:color w:val="000000"/>
                <w:szCs w:val="18"/>
              </w:rPr>
              <w:t>3 werkdagen</w:t>
            </w:r>
          </w:p>
        </w:tc>
        <w:tc>
          <w:tcPr>
            <w:tcW w:w="51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DFD55B" w14:textId="77777777" w:rsidR="004640EC" w:rsidRPr="00C340AC" w:rsidRDefault="004640EC" w:rsidP="00136585">
            <w:pPr>
              <w:rPr>
                <w:rFonts w:cs="Tahoma"/>
                <w:color w:val="000000"/>
                <w:szCs w:val="18"/>
                <w:lang w:val="nl-NL"/>
              </w:rPr>
            </w:pPr>
            <w:r w:rsidRPr="00C340AC">
              <w:rPr>
                <w:rFonts w:cs="Tahoma"/>
                <w:color w:val="000000"/>
                <w:szCs w:val="18"/>
                <w:lang w:val="nl-NL"/>
              </w:rPr>
              <w:t>De klant geeft feedback over een kaart, routebeschrijving of geocodes.</w:t>
            </w:r>
          </w:p>
        </w:tc>
      </w:tr>
    </w:tbl>
    <w:p w14:paraId="0EDFD55D" w14:textId="77777777" w:rsidR="004640EC" w:rsidRPr="00C340AC" w:rsidRDefault="004640EC" w:rsidP="004640EC">
      <w:pPr>
        <w:ind w:left="720"/>
        <w:rPr>
          <w:rFonts w:cs="Tahoma"/>
          <w:lang w:val="nl-NL"/>
        </w:rPr>
      </w:pPr>
    </w:p>
    <w:p w14:paraId="0EDFD55E" w14:textId="77777777" w:rsidR="004640EC" w:rsidRPr="00C340AC" w:rsidRDefault="004640EC" w:rsidP="004640EC">
      <w:pPr>
        <w:ind w:left="720"/>
        <w:rPr>
          <w:rFonts w:cs="Tahoma"/>
          <w:lang w:val="nl-NL"/>
        </w:rPr>
      </w:pPr>
      <w:r w:rsidRPr="00C340AC">
        <w:rPr>
          <w:rFonts w:cs="Tahoma"/>
          <w:b/>
          <w:bCs/>
          <w:color w:val="000000"/>
          <w:szCs w:val="18"/>
          <w:lang w:val="nl-NL"/>
        </w:rPr>
        <w:t xml:space="preserve">Contactgegevens voor 24x7-noodondersteuning van Klanten bij het niet-beschikbaar zijn van Bing Maps: </w:t>
      </w:r>
    </w:p>
    <w:p w14:paraId="0EDFD55F" w14:textId="77777777" w:rsidR="004640EC" w:rsidRPr="00C340AC" w:rsidRDefault="004640EC" w:rsidP="004640EC">
      <w:pPr>
        <w:ind w:left="720"/>
        <w:rPr>
          <w:rFonts w:cs="Tahoma"/>
          <w:lang w:val="nl-NL"/>
        </w:rPr>
      </w:pPr>
    </w:p>
    <w:p w14:paraId="0EDFD560" w14:textId="77777777" w:rsidR="004640EC" w:rsidRPr="00C340AC" w:rsidRDefault="004640EC" w:rsidP="004640EC">
      <w:pPr>
        <w:ind w:left="720"/>
        <w:rPr>
          <w:rFonts w:cs="Tahoma"/>
          <w:lang w:val="nl-NL"/>
        </w:rPr>
      </w:pPr>
      <w:r w:rsidRPr="00C340AC">
        <w:rPr>
          <w:rFonts w:cs="Tahoma"/>
          <w:szCs w:val="18"/>
          <w:lang w:val="nl-NL"/>
        </w:rPr>
        <w:t>Telefoonnummer:</w:t>
      </w:r>
    </w:p>
    <w:p w14:paraId="0EDFD561" w14:textId="77777777" w:rsidR="004640EC" w:rsidRPr="00C340AC" w:rsidRDefault="004640EC" w:rsidP="004640EC">
      <w:pPr>
        <w:ind w:left="720"/>
        <w:rPr>
          <w:rFonts w:cs="Tahoma"/>
          <w:lang w:val="nl-NL"/>
        </w:rPr>
      </w:pPr>
      <w:r w:rsidRPr="00C340AC">
        <w:rPr>
          <w:rFonts w:cs="Tahoma"/>
          <w:color w:val="000000"/>
          <w:szCs w:val="18"/>
          <w:lang w:val="nl-NL"/>
        </w:rPr>
        <w:t xml:space="preserve">+1 (800) 552-8872 (vanuit de VS en Canada) </w:t>
      </w:r>
    </w:p>
    <w:p w14:paraId="0EDFD562" w14:textId="77777777" w:rsidR="004640EC" w:rsidRPr="00C340AC" w:rsidRDefault="004640EC" w:rsidP="004640EC">
      <w:pPr>
        <w:ind w:left="720"/>
        <w:rPr>
          <w:rFonts w:cs="Tahoma"/>
          <w:lang w:val="nl-NL"/>
        </w:rPr>
      </w:pPr>
      <w:r w:rsidRPr="00C340AC">
        <w:rPr>
          <w:rFonts w:cs="Tahoma"/>
          <w:color w:val="000000"/>
          <w:szCs w:val="18"/>
          <w:lang w:val="nl-NL"/>
        </w:rPr>
        <w:t xml:space="preserve">+1 (425) 705-2737 (van buiten de VS en Canada) </w:t>
      </w:r>
    </w:p>
    <w:p w14:paraId="0EDFD563" w14:textId="77777777" w:rsidR="004640EC" w:rsidRPr="00C340AC" w:rsidRDefault="004640EC" w:rsidP="004640EC">
      <w:pPr>
        <w:ind w:left="720"/>
        <w:rPr>
          <w:rFonts w:cs="Tahoma"/>
          <w:lang w:val="nl-NL"/>
        </w:rPr>
      </w:pPr>
    </w:p>
    <w:p w14:paraId="0EDFD564" w14:textId="77777777" w:rsidR="004640EC" w:rsidRPr="00C340AC" w:rsidRDefault="004640EC" w:rsidP="004640EC">
      <w:pPr>
        <w:ind w:left="720"/>
        <w:rPr>
          <w:rFonts w:cs="Tahoma"/>
          <w:lang w:val="nl-NL"/>
        </w:rPr>
      </w:pPr>
      <w:r w:rsidRPr="00C340AC">
        <w:rPr>
          <w:rFonts w:cs="Tahoma"/>
          <w:color w:val="000000"/>
          <w:szCs w:val="18"/>
          <w:lang w:val="nl-NL"/>
        </w:rPr>
        <w:t>Belangrijke opmerking: 24x7-noodondersteuning (buiten kantoortijden) is alleen beschikbaar bij problemen die onder Probleemniveau A vallen (het niet beschikbaar zijn van de Diensten of slecht functioneren van de Diensten dat van invloed is op de productietoepassingen van de Klant): Microsoft reageert de volgende werkdag op alle overige problemen die buiten kantoortijd zijn gemeld en die niet onder Probleemniveau A vallen (op basis van de Beoogde Reactietijd die hierboven is vermeld). Denk er ook aan dat problemen die via een e-mail (</w:t>
      </w:r>
      <w:hyperlink r:id="rId50" w:history="1">
        <w:r w:rsidRPr="00C340AC">
          <w:rPr>
            <w:rStyle w:val="Hyperlink"/>
            <w:rFonts w:cs="Tahoma"/>
            <w:szCs w:val="18"/>
            <w:lang w:val="nl-NL"/>
          </w:rPr>
          <w:t>bmesupp@microsoft.com</w:t>
        </w:r>
      </w:hyperlink>
      <w:r w:rsidRPr="00C340AC">
        <w:rPr>
          <w:rFonts w:cs="Tahoma"/>
          <w:color w:val="000000"/>
          <w:szCs w:val="18"/>
          <w:lang w:val="nl-NL"/>
        </w:rPr>
        <w:t xml:space="preserve">) of webformulier worden gemeld, niet buiten reguliere kantooruren worden behandeld door het ondersteuningsteam van Bing Maps. </w:t>
      </w:r>
    </w:p>
    <w:p w14:paraId="0EDFD565" w14:textId="77777777" w:rsidR="004640EC" w:rsidRPr="00C340AC" w:rsidRDefault="004640EC" w:rsidP="004640EC">
      <w:pPr>
        <w:ind w:left="720"/>
        <w:rPr>
          <w:rFonts w:cs="Tahoma"/>
          <w:lang w:val="nl-NL"/>
        </w:rPr>
      </w:pPr>
    </w:p>
    <w:p w14:paraId="0EDFD566" w14:textId="77777777" w:rsidR="004640EC" w:rsidRPr="00C340AC" w:rsidRDefault="004640EC" w:rsidP="004640EC">
      <w:pPr>
        <w:ind w:left="720"/>
        <w:rPr>
          <w:rFonts w:cs="Tahoma"/>
          <w:lang w:val="nl-NL"/>
        </w:rPr>
      </w:pPr>
      <w:r w:rsidRPr="00C340AC">
        <w:rPr>
          <w:rFonts w:cs="Tahoma"/>
          <w:b/>
          <w:bCs/>
          <w:color w:val="000000"/>
          <w:szCs w:val="18"/>
          <w:lang w:val="nl-NL"/>
        </w:rPr>
        <w:t>Probleemniveaus en Beoogde Reactietijden voor noodgevallen buiten kantooruren:</w:t>
      </w:r>
    </w:p>
    <w:p w14:paraId="0EDFD567" w14:textId="77777777" w:rsidR="004640EC" w:rsidRPr="00C340AC" w:rsidRDefault="004640EC" w:rsidP="004640EC">
      <w:pPr>
        <w:ind w:left="720"/>
        <w:rPr>
          <w:rFonts w:cs="Tahoma"/>
          <w:lang w:val="nl-NL"/>
        </w:rPr>
      </w:pPr>
    </w:p>
    <w:tbl>
      <w:tblPr>
        <w:tblW w:w="9225" w:type="dxa"/>
        <w:tblInd w:w="738" w:type="dxa"/>
        <w:tblCellMar>
          <w:left w:w="0" w:type="dxa"/>
          <w:right w:w="0" w:type="dxa"/>
        </w:tblCellMar>
        <w:tblLook w:val="04A0" w:firstRow="1" w:lastRow="0" w:firstColumn="1" w:lastColumn="0" w:noHBand="0" w:noVBand="1"/>
      </w:tblPr>
      <w:tblGrid>
        <w:gridCol w:w="1681"/>
        <w:gridCol w:w="2033"/>
        <w:gridCol w:w="5511"/>
      </w:tblGrid>
      <w:tr w:rsidR="004640EC" w:rsidRPr="00595302" w14:paraId="0EDFD56B" w14:textId="77777777"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0EDFD568" w14:textId="77777777" w:rsidR="004640EC" w:rsidRPr="00276F80" w:rsidRDefault="004640EC" w:rsidP="00136585">
            <w:pPr>
              <w:rPr>
                <w:rFonts w:cs="Tahoma"/>
                <w:color w:val="000000"/>
                <w:szCs w:val="18"/>
              </w:rPr>
            </w:pPr>
            <w:r w:rsidRPr="00276F80">
              <w:rPr>
                <w:rFonts w:cs="Tahoma"/>
                <w:b/>
                <w:bCs/>
                <w:color w:val="000000"/>
                <w:szCs w:val="18"/>
              </w:rPr>
              <w:t>Probleemniveau</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0EDFD569" w14:textId="77777777" w:rsidR="004640EC" w:rsidRPr="00276F80" w:rsidRDefault="004640EC" w:rsidP="00136585">
            <w:pPr>
              <w:rPr>
                <w:rFonts w:cs="Tahoma"/>
                <w:color w:val="000000"/>
                <w:szCs w:val="18"/>
              </w:rPr>
            </w:pPr>
            <w:r w:rsidRPr="00276F80">
              <w:rPr>
                <w:rFonts w:cs="Tahoma"/>
                <w:b/>
                <w:bCs/>
                <w:color w:val="000000"/>
                <w:szCs w:val="18"/>
              </w:rPr>
              <w:t xml:space="preserve"> Beoogde Reactietijd</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0EDFD56A" w14:textId="77777777" w:rsidR="004640EC" w:rsidRPr="00C340AC" w:rsidRDefault="004640EC" w:rsidP="00136585">
            <w:pPr>
              <w:rPr>
                <w:rFonts w:cs="Tahoma"/>
                <w:color w:val="000000"/>
                <w:szCs w:val="18"/>
                <w:lang w:val="nl-NL"/>
              </w:rPr>
            </w:pPr>
            <w:r w:rsidRPr="00C340AC">
              <w:rPr>
                <w:rFonts w:cs="Tahoma"/>
                <w:b/>
                <w:bCs/>
                <w:color w:val="000000"/>
                <w:szCs w:val="18"/>
                <w:lang w:val="nl-NL"/>
              </w:rPr>
              <w:t>Beschrijving van Problemen met Diensten</w:t>
            </w:r>
          </w:p>
        </w:tc>
      </w:tr>
      <w:tr w:rsidR="004640EC" w:rsidRPr="00595302" w14:paraId="0EDFD56F" w14:textId="77777777"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DFD56C" w14:textId="77777777" w:rsidR="004640EC" w:rsidRPr="00276F80" w:rsidRDefault="004640EC" w:rsidP="00136585">
            <w:pPr>
              <w:rPr>
                <w:rFonts w:cs="Tahoma"/>
                <w:color w:val="000000"/>
                <w:szCs w:val="18"/>
              </w:rPr>
            </w:pPr>
            <w:r w:rsidRPr="00276F80">
              <w:rPr>
                <w:rFonts w:cs="Tahoma"/>
                <w:color w:val="000000"/>
                <w:szCs w:val="18"/>
              </w:rPr>
              <w:t>Probleemniveau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DFD56D" w14:textId="77777777" w:rsidR="004640EC" w:rsidRPr="00276F80" w:rsidRDefault="004640EC" w:rsidP="00136585">
            <w:pPr>
              <w:rPr>
                <w:rFonts w:cs="Tahoma"/>
                <w:color w:val="000000"/>
                <w:szCs w:val="18"/>
              </w:rPr>
            </w:pPr>
            <w:r w:rsidRPr="00276F80">
              <w:rPr>
                <w:rFonts w:cs="Tahoma"/>
                <w:color w:val="000000"/>
                <w:szCs w:val="18"/>
              </w:rPr>
              <w:t>1 kantooruur</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DFD56E" w14:textId="77777777" w:rsidR="004640EC" w:rsidRPr="00C340AC" w:rsidRDefault="004640EC" w:rsidP="00136585">
            <w:pPr>
              <w:rPr>
                <w:rFonts w:cs="Tahoma"/>
                <w:color w:val="000000"/>
                <w:szCs w:val="18"/>
                <w:lang w:val="nl-NL"/>
              </w:rPr>
            </w:pPr>
            <w:r w:rsidRPr="00C340AC">
              <w:rPr>
                <w:rFonts w:cs="Tahoma"/>
                <w:color w:val="000000"/>
                <w:szCs w:val="18"/>
                <w:lang w:val="nl-NL"/>
              </w:rPr>
              <w:t>De klant meldt dat de Dienst niet beschikbaar is of een ander probleem dat van essentieel belang is voor productietoepassingen.</w:t>
            </w:r>
          </w:p>
        </w:tc>
      </w:tr>
    </w:tbl>
    <w:p w14:paraId="0EDFD570" w14:textId="77777777" w:rsidR="004640EC" w:rsidRDefault="004640EC" w:rsidP="004640EC">
      <w:pPr>
        <w:ind w:left="720"/>
        <w:rPr>
          <w:rFonts w:cs="Tahoma"/>
          <w:lang w:val="nl-NL"/>
        </w:rPr>
      </w:pPr>
    </w:p>
    <w:p w14:paraId="0EDFD571" w14:textId="77777777" w:rsidR="003D3886" w:rsidRDefault="003D3886" w:rsidP="004640EC">
      <w:pPr>
        <w:ind w:left="720"/>
        <w:rPr>
          <w:rFonts w:cs="Tahoma"/>
          <w:lang w:val="nl-NL"/>
        </w:rPr>
      </w:pPr>
    </w:p>
    <w:bookmarkEnd w:id="1148"/>
    <w:p w14:paraId="0EDFD572" w14:textId="77777777" w:rsidR="00AD481C" w:rsidRPr="00C340AC" w:rsidRDefault="00AD481C" w:rsidP="00AD481C">
      <w:pPr>
        <w:ind w:left="720"/>
        <w:rPr>
          <w:rFonts w:cs="Tahoma"/>
          <w:lang w:val="nl-NL"/>
        </w:rPr>
      </w:pPr>
      <w:r w:rsidRPr="00C340AC">
        <w:rPr>
          <w:rFonts w:cs="Tahoma"/>
          <w:b/>
          <w:bCs/>
          <w:color w:val="000000"/>
          <w:szCs w:val="18"/>
          <w:lang w:val="nl-NL"/>
        </w:rPr>
        <w:lastRenderedPageBreak/>
        <w:t>Toegang tot de Bing Maps-service:</w:t>
      </w:r>
    </w:p>
    <w:p w14:paraId="0EDFD573" w14:textId="77777777" w:rsidR="00AD481C" w:rsidRPr="00C340AC" w:rsidRDefault="00AD481C" w:rsidP="00AD481C">
      <w:pPr>
        <w:ind w:left="720"/>
        <w:rPr>
          <w:rFonts w:cs="Tahoma"/>
          <w:lang w:val="nl-NL"/>
        </w:rPr>
      </w:pPr>
    </w:p>
    <w:p w14:paraId="0EDFD574" w14:textId="77777777" w:rsidR="00AD481C" w:rsidRPr="00C340AC" w:rsidRDefault="00AD481C" w:rsidP="00AD481C">
      <w:pPr>
        <w:ind w:left="720"/>
        <w:rPr>
          <w:rFonts w:cs="Tahoma"/>
          <w:lang w:val="nl-NL"/>
        </w:rPr>
      </w:pPr>
      <w:r w:rsidRPr="00C340AC">
        <w:rPr>
          <w:rFonts w:cs="Tahoma"/>
          <w:color w:val="000000"/>
          <w:szCs w:val="18"/>
          <w:lang w:val="nl-NL"/>
        </w:rPr>
        <w:t xml:space="preserve">De Bing Maps-service kan worden geleverd via het Bing Maps Account Center: </w:t>
      </w:r>
      <w:hyperlink r:id="rId51" w:history="1">
        <w:r w:rsidRPr="00C340AC">
          <w:rPr>
            <w:rFonts w:cs="Tahoma"/>
            <w:color w:val="000000"/>
            <w:szCs w:val="18"/>
            <w:lang w:val="nl-NL"/>
          </w:rPr>
          <w:t>https://www.bingmapsportal.com/</w:t>
        </w:r>
      </w:hyperlink>
      <w:r w:rsidRPr="00C340AC">
        <w:rPr>
          <w:rFonts w:cs="Tahoma"/>
          <w:color w:val="000000"/>
          <w:szCs w:val="18"/>
          <w:lang w:val="nl-NL"/>
        </w:rPr>
        <w:t>.</w:t>
      </w:r>
    </w:p>
    <w:p w14:paraId="0EDFD575" w14:textId="77777777" w:rsidR="00AD481C" w:rsidRPr="00C340AC" w:rsidRDefault="00AD481C" w:rsidP="00AD481C">
      <w:pPr>
        <w:pStyle w:val="EndnoteText"/>
        <w:ind w:left="0"/>
        <w:rPr>
          <w:rFonts w:ascii="Tahoma" w:hAnsi="Tahoma" w:cs="Tahoma"/>
          <w:lang w:val="nl-NL"/>
        </w:rPr>
      </w:pPr>
    </w:p>
    <w:p w14:paraId="0EDFD576" w14:textId="77777777" w:rsidR="00AD481C" w:rsidRPr="00C340AC" w:rsidRDefault="00AD481C" w:rsidP="00AD481C">
      <w:pPr>
        <w:pStyle w:val="NormalWeb"/>
        <w:spacing w:before="0" w:beforeAutospacing="0" w:after="0" w:afterAutospacing="0"/>
        <w:ind w:left="720"/>
        <w:rPr>
          <w:rFonts w:ascii="Tahoma" w:hAnsi="Tahoma" w:cs="Tahoma"/>
          <w:lang w:val="nl-NL"/>
        </w:rPr>
      </w:pPr>
      <w:r w:rsidRPr="00C340AC">
        <w:rPr>
          <w:rFonts w:ascii="Tahoma" w:hAnsi="Tahoma" w:cs="Tahoma"/>
          <w:sz w:val="18"/>
          <w:szCs w:val="22"/>
          <w:lang w:val="nl-NL"/>
        </w:rPr>
        <w:t xml:space="preserve">U moet een aparte Account-ID maken voor elke aanbieding, en voor de scenario‘s waarin de aanbieding hetzelfde is, maar de dekkingsperioden verschillen. </w:t>
      </w:r>
    </w:p>
    <w:p w14:paraId="0EDFD577" w14:textId="77777777" w:rsidR="00AD481C" w:rsidRPr="00C340AC" w:rsidRDefault="00AD481C" w:rsidP="00AD481C">
      <w:pPr>
        <w:pStyle w:val="NormalWeb"/>
        <w:spacing w:before="0" w:beforeAutospacing="0" w:after="0" w:afterAutospacing="0"/>
        <w:ind w:left="720"/>
        <w:rPr>
          <w:rFonts w:ascii="Tahoma" w:hAnsi="Tahoma" w:cs="Tahoma"/>
          <w:lang w:val="nl-NL"/>
        </w:rPr>
      </w:pPr>
    </w:p>
    <w:p w14:paraId="0EDFD578" w14:textId="77777777" w:rsidR="00AD481C" w:rsidRPr="00C340AC" w:rsidRDefault="00AD481C" w:rsidP="006911C3">
      <w:pPr>
        <w:numPr>
          <w:ilvl w:val="0"/>
          <w:numId w:val="51"/>
        </w:numPr>
        <w:spacing w:after="60"/>
        <w:ind w:left="1440"/>
        <w:rPr>
          <w:rFonts w:cs="Tahoma"/>
          <w:lang w:val="nl-NL"/>
        </w:rPr>
      </w:pPr>
      <w:r w:rsidRPr="00C340AC">
        <w:rPr>
          <w:rFonts w:eastAsia="Calibri" w:cs="Tahoma"/>
          <w:b/>
          <w:color w:val="000000"/>
          <w:szCs w:val="18"/>
          <w:lang w:val="nl-NL"/>
        </w:rPr>
        <w:t xml:space="preserve">Scenario 1: </w:t>
      </w:r>
      <w:r w:rsidRPr="00C340AC">
        <w:rPr>
          <w:rFonts w:eastAsia="Calibri" w:cs="Tahoma"/>
          <w:color w:val="000000"/>
          <w:szCs w:val="18"/>
          <w:lang w:val="nl-NL"/>
        </w:rPr>
        <w:t>U hebt Bing Maps Known Users besteld in het kader van een enrollment met samenvallende dekking. Hiervoor is slechts één Account-ID voor Bing Maps vereist.</w:t>
      </w:r>
    </w:p>
    <w:p w14:paraId="0EDFD579" w14:textId="77777777" w:rsidR="00AD481C" w:rsidRPr="00C340AC" w:rsidRDefault="00AD481C" w:rsidP="006911C3">
      <w:pPr>
        <w:numPr>
          <w:ilvl w:val="0"/>
          <w:numId w:val="51"/>
        </w:numPr>
        <w:spacing w:after="60"/>
        <w:ind w:left="1440"/>
        <w:rPr>
          <w:rFonts w:cs="Tahoma"/>
          <w:lang w:val="nl-NL"/>
        </w:rPr>
      </w:pPr>
      <w:r w:rsidRPr="00C340AC">
        <w:rPr>
          <w:rFonts w:eastAsia="Calibri" w:cs="Tahoma"/>
          <w:b/>
          <w:color w:val="000000"/>
          <w:szCs w:val="18"/>
          <w:lang w:val="nl-NL"/>
        </w:rPr>
        <w:t xml:space="preserve">Scenario 2: </w:t>
      </w:r>
      <w:r w:rsidRPr="00C340AC">
        <w:rPr>
          <w:rFonts w:eastAsia="Calibri" w:cs="Tahoma"/>
          <w:color w:val="000000"/>
          <w:szCs w:val="18"/>
          <w:lang w:val="nl-NL"/>
        </w:rPr>
        <w:t xml:space="preserve">U hebt Bing Maps Mobile Asset Management besteld in het kader van een enrollment met verschillende dekkingslengten (een voor 12 maanden en de ander voor 36). Hiervoor zijn twee Account-ID‘s voor Bing Maps vereist; een voor elke productaanbieding met een unieke dekkingslengte. </w:t>
      </w:r>
    </w:p>
    <w:p w14:paraId="0EDFD57A" w14:textId="77777777" w:rsidR="00AD481C" w:rsidRPr="00C340AC" w:rsidRDefault="00AD481C" w:rsidP="006911C3">
      <w:pPr>
        <w:numPr>
          <w:ilvl w:val="0"/>
          <w:numId w:val="51"/>
        </w:numPr>
        <w:spacing w:after="60"/>
        <w:ind w:left="1440"/>
        <w:rPr>
          <w:rFonts w:cs="Tahoma"/>
          <w:lang w:val="nl-NL"/>
        </w:rPr>
      </w:pPr>
      <w:r w:rsidRPr="00C340AC">
        <w:rPr>
          <w:rFonts w:eastAsia="Calibri" w:cs="Tahoma"/>
          <w:b/>
          <w:color w:val="000000"/>
          <w:szCs w:val="18"/>
          <w:lang w:val="nl-NL"/>
        </w:rPr>
        <w:t xml:space="preserve">Scenario 3: </w:t>
      </w:r>
      <w:r w:rsidRPr="00C340AC">
        <w:rPr>
          <w:rFonts w:eastAsia="Calibri" w:cs="Tahoma"/>
          <w:color w:val="000000"/>
          <w:szCs w:val="18"/>
          <w:lang w:val="nl-NL"/>
        </w:rPr>
        <w:t>U hebt Bing Maps Mobile Asset Management en Bing Maps Light Known User besteld in het kader van dezelfde enrollment met samenvallende dekking. Hiervoor zijn twee Account-ID‘s voor Bing Maps vereist om elke aanbieding te dekken (een voor Mobile Asset Management en een voor Light Known User).</w:t>
      </w:r>
    </w:p>
    <w:p w14:paraId="0EDFD57B" w14:textId="77777777" w:rsidR="00E03856" w:rsidRPr="00BC6009" w:rsidRDefault="00E03856" w:rsidP="00676723">
      <w:pPr>
        <w:pStyle w:val="EndnoteText"/>
        <w:ind w:left="0"/>
        <w:rPr>
          <w:rFonts w:ascii="Tahoma" w:hAnsi="Tahoma" w:cs="Tahoma"/>
          <w:sz w:val="18"/>
          <w:szCs w:val="18"/>
          <w:lang w:val="nl-NL"/>
        </w:rPr>
      </w:pPr>
    </w:p>
    <w:p w14:paraId="0EDFD57C" w14:textId="77777777" w:rsidR="00BC6009" w:rsidRPr="00BC6009" w:rsidRDefault="00BC6009" w:rsidP="00676723">
      <w:pPr>
        <w:pStyle w:val="EndnoteText"/>
        <w:ind w:left="0"/>
        <w:rPr>
          <w:rFonts w:ascii="Tahoma" w:hAnsi="Tahoma" w:cs="Tahoma"/>
          <w:sz w:val="18"/>
          <w:szCs w:val="18"/>
          <w:lang w:val="nl-NL"/>
        </w:rPr>
      </w:pPr>
    </w:p>
    <w:p w14:paraId="0EDFD57D" w14:textId="77777777" w:rsidR="008233B3" w:rsidRPr="00C340AC" w:rsidRDefault="00A560B6" w:rsidP="008233B3">
      <w:pPr>
        <w:pStyle w:val="Heading3"/>
        <w:rPr>
          <w:rFonts w:ascii="Tahoma" w:hAnsi="Tahoma" w:cs="Tahoma"/>
          <w:lang w:val="nl-NL"/>
        </w:rPr>
      </w:pPr>
      <w:bookmarkStart w:id="1153" w:name="_29_BizTalk®_Server"/>
      <w:bookmarkStart w:id="1154" w:name="_32_BizTalk_Server®"/>
      <w:bookmarkStart w:id="1155" w:name="_35_BizTalk_Server®"/>
      <w:bookmarkStart w:id="1156" w:name="_Toc361497140"/>
      <w:bookmarkEnd w:id="1153"/>
      <w:bookmarkEnd w:id="1154"/>
      <w:bookmarkEnd w:id="1155"/>
      <w:r w:rsidRPr="00C340AC">
        <w:rPr>
          <w:rFonts w:ascii="Tahoma" w:hAnsi="Tahoma" w:cs="Tahoma"/>
          <w:caps/>
          <w:color w:val="F66400"/>
          <w:sz w:val="22"/>
          <w:vertAlign w:val="superscript"/>
          <w:lang w:val="nl-NL"/>
        </w:rPr>
        <w:t>36</w:t>
      </w:r>
      <w:r w:rsidR="00D724C1">
        <w:rPr>
          <w:rFonts w:ascii="Tahoma" w:hAnsi="Tahoma" w:cs="Tahoma"/>
          <w:caps/>
          <w:color w:val="F66400"/>
          <w:sz w:val="22"/>
          <w:vertAlign w:val="superscript"/>
          <w:lang w:val="nl-NL"/>
        </w:rPr>
        <w:t xml:space="preserve"> </w:t>
      </w:r>
      <w:r w:rsidRPr="00C340AC">
        <w:rPr>
          <w:rFonts w:ascii="Tahoma" w:hAnsi="Tahoma" w:cs="Tahoma"/>
          <w:color w:val="F66400"/>
          <w:sz w:val="22"/>
          <w:lang w:val="nl-NL"/>
        </w:rPr>
        <w:t>BizTalk Server</w:t>
      </w:r>
      <w:r w:rsidR="005B4156" w:rsidRPr="005B4156">
        <w:rPr>
          <w:rFonts w:ascii="Tahoma" w:hAnsi="Tahoma" w:cs="Tahoma"/>
          <w:color w:val="F66400"/>
          <w:sz w:val="22"/>
          <w:vertAlign w:val="superscript"/>
          <w:lang w:val="nl-NL"/>
        </w:rPr>
        <w:t>®</w:t>
      </w:r>
      <w:r w:rsidRPr="00C340AC">
        <w:rPr>
          <w:rFonts w:ascii="Tahoma" w:hAnsi="Tahoma" w:cs="Tahoma"/>
          <w:color w:val="F66400"/>
          <w:sz w:val="22"/>
          <w:lang w:val="nl-NL"/>
        </w:rPr>
        <w:t xml:space="preserve"> 2013 Branch</w:t>
      </w:r>
      <w:bookmarkEnd w:id="1156"/>
    </w:p>
    <w:p w14:paraId="0EDFD57E" w14:textId="77777777" w:rsidR="008233B3" w:rsidRPr="00C340AC" w:rsidRDefault="008233B3" w:rsidP="008233B3">
      <w:pPr>
        <w:rPr>
          <w:rFonts w:cs="Tahoma"/>
          <w:lang w:val="nl-NL"/>
        </w:rPr>
      </w:pPr>
    </w:p>
    <w:p w14:paraId="0EDFD57F" w14:textId="77777777" w:rsidR="008233B3" w:rsidRPr="00C340AC" w:rsidRDefault="008233B3" w:rsidP="008233B3">
      <w:pPr>
        <w:spacing w:after="60"/>
        <w:ind w:left="720"/>
        <w:rPr>
          <w:rFonts w:cs="Tahoma"/>
          <w:lang w:val="nl-NL"/>
        </w:rPr>
      </w:pPr>
      <w:r w:rsidRPr="00C340AC">
        <w:rPr>
          <w:rFonts w:eastAsia="Calibri" w:cs="Tahoma"/>
          <w:b/>
          <w:color w:val="000000"/>
          <w:szCs w:val="18"/>
          <w:lang w:val="nl-NL"/>
        </w:rPr>
        <w:t>Licentieverleningen, gekoppeld aan een wijziging in het licentiemodel</w:t>
      </w:r>
    </w:p>
    <w:p w14:paraId="0EDFD580" w14:textId="77777777" w:rsidR="008233B3" w:rsidRPr="00C340AC" w:rsidRDefault="008233B3" w:rsidP="008233B3">
      <w:pPr>
        <w:ind w:left="720"/>
        <w:rPr>
          <w:rFonts w:cs="Tahoma"/>
          <w:lang w:val="nl-NL"/>
        </w:rPr>
      </w:pPr>
      <w:r w:rsidRPr="00C340AC">
        <w:rPr>
          <w:rFonts w:eastAsia="Calibri" w:cs="Tahoma"/>
          <w:color w:val="000000"/>
          <w:szCs w:val="18"/>
          <w:lang w:val="nl-NL"/>
        </w:rPr>
        <w:t>BizTalk Server 2010 is de laatste versie van BizTalk Server die wordt gelicentieerd op grond van het per processor-licentiemodel</w:t>
      </w:r>
      <w:r w:rsidR="00595302">
        <w:rPr>
          <w:rFonts w:eastAsia="Calibri" w:cs="Tahoma"/>
          <w:color w:val="000000"/>
          <w:szCs w:val="18"/>
          <w:lang w:val="nl-NL"/>
        </w:rPr>
        <w:t xml:space="preserve">. </w:t>
      </w:r>
      <w:r w:rsidRPr="00C340AC">
        <w:rPr>
          <w:rFonts w:eastAsia="Calibri" w:cs="Tahoma"/>
          <w:color w:val="000000"/>
          <w:szCs w:val="18"/>
          <w:lang w:val="nl-NL"/>
        </w:rPr>
        <w:t>Bij wijze van uitzondering krijgen Volume Licensing-klanten die op het moment van publicatie van deze Product List beschikken over actieve Software Assurance voor processorlicenties voor BizTalk Server 2010 Branch (</w:t>
      </w:r>
      <w:r w:rsidR="00F64A43">
        <w:rPr>
          <w:rFonts w:eastAsia="Calibri" w:cs="Tahoma"/>
          <w:color w:val="000000"/>
          <w:szCs w:val="18"/>
          <w:lang w:val="nl-NL"/>
        </w:rPr>
        <w:t>“</w:t>
      </w:r>
      <w:r w:rsidRPr="00C340AC">
        <w:rPr>
          <w:rFonts w:eastAsia="Calibri" w:cs="Tahoma"/>
          <w:color w:val="000000"/>
          <w:szCs w:val="18"/>
          <w:lang w:val="nl-NL"/>
        </w:rPr>
        <w:t>kwalificerende licenties</w:t>
      </w:r>
      <w:r w:rsidR="00F64A43">
        <w:rPr>
          <w:rFonts w:eastAsia="Calibri" w:cs="Tahoma"/>
          <w:color w:val="000000"/>
          <w:szCs w:val="18"/>
          <w:lang w:val="nl-NL"/>
        </w:rPr>
        <w:t>”</w:t>
      </w:r>
      <w:r w:rsidRPr="00C340AC">
        <w:rPr>
          <w:rFonts w:eastAsia="Calibri" w:cs="Tahoma"/>
          <w:color w:val="000000"/>
          <w:szCs w:val="18"/>
          <w:lang w:val="nl-NL"/>
        </w:rPr>
        <w:t xml:space="preserve">) de volgende mogelijkheden. </w:t>
      </w:r>
    </w:p>
    <w:p w14:paraId="0EDFD581" w14:textId="77777777" w:rsidR="008233B3" w:rsidRPr="00C340AC" w:rsidRDefault="008233B3" w:rsidP="008233B3">
      <w:pPr>
        <w:ind w:left="720"/>
        <w:rPr>
          <w:rFonts w:cs="Tahoma"/>
          <w:lang w:val="nl-NL"/>
        </w:rPr>
      </w:pPr>
    </w:p>
    <w:p w14:paraId="0EDFD582" w14:textId="77777777" w:rsidR="008233B3" w:rsidRPr="00C340AC" w:rsidRDefault="008233B3" w:rsidP="008233B3">
      <w:pPr>
        <w:spacing w:after="60"/>
        <w:ind w:left="720"/>
        <w:rPr>
          <w:rFonts w:cs="Tahoma"/>
          <w:lang w:val="nl-NL"/>
        </w:rPr>
      </w:pPr>
      <w:r w:rsidRPr="00C340AC">
        <w:rPr>
          <w:rFonts w:eastAsia="Calibri" w:cs="Tahoma"/>
          <w:b/>
          <w:color w:val="000000"/>
          <w:szCs w:val="18"/>
          <w:lang w:val="nl-NL"/>
        </w:rPr>
        <w:t>Huidige termijn</w:t>
      </w:r>
    </w:p>
    <w:p w14:paraId="0EDFD583" w14:textId="77777777" w:rsidR="008233B3" w:rsidRPr="00C340AC" w:rsidRDefault="008233B3" w:rsidP="003D3886">
      <w:pPr>
        <w:ind w:left="720"/>
        <w:rPr>
          <w:rFonts w:cs="Tahoma"/>
          <w:lang w:val="nl-NL"/>
        </w:rPr>
      </w:pPr>
      <w:r w:rsidRPr="00C340AC">
        <w:rPr>
          <w:rFonts w:eastAsia="Calibri" w:cs="Tahoma"/>
          <w:color w:val="000000"/>
          <w:szCs w:val="18"/>
          <w:lang w:val="nl-NL"/>
        </w:rPr>
        <w:t>Tijdens de huidige looptijd van hun Software Assurance-dekking kunnen klanten (inclusief klanten in het</w:t>
      </w:r>
      <w:r w:rsidR="003D3886">
        <w:rPr>
          <w:rFonts w:eastAsia="Calibri" w:cs="Tahoma"/>
          <w:color w:val="000000"/>
          <w:szCs w:val="18"/>
          <w:lang w:val="nl-NL"/>
        </w:rPr>
        <w:t> </w:t>
      </w:r>
      <w:r w:rsidRPr="00C340AC">
        <w:rPr>
          <w:rFonts w:eastAsia="Calibri" w:cs="Tahoma"/>
          <w:color w:val="000000"/>
          <w:szCs w:val="18"/>
          <w:lang w:val="nl-NL"/>
        </w:rPr>
        <w:t>kader van abonnementsovereenkomsten) op grond van alle kwalificerende licenties een upgrade uitvoeren naar de nieuwste versie van BizTalk Server Branch-software en deze gebruiken in de plaats van</w:t>
      </w:r>
      <w:r w:rsidR="003D3886">
        <w:rPr>
          <w:rFonts w:eastAsia="Calibri" w:cs="Tahoma"/>
          <w:color w:val="000000"/>
          <w:szCs w:val="18"/>
          <w:lang w:val="nl-NL"/>
        </w:rPr>
        <w:t> </w:t>
      </w:r>
      <w:r w:rsidRPr="00C340AC">
        <w:rPr>
          <w:rFonts w:eastAsia="Calibri" w:cs="Tahoma"/>
          <w:color w:val="000000"/>
          <w:szCs w:val="18"/>
          <w:lang w:val="nl-NL"/>
        </w:rPr>
        <w:t>BizTalk Server 2010 Branch, onder voorbehoud van de product use rights van de processorlicentie van</w:t>
      </w:r>
      <w:r w:rsidR="003D3886">
        <w:rPr>
          <w:rFonts w:eastAsia="Calibri" w:cs="Tahoma"/>
          <w:color w:val="000000"/>
          <w:szCs w:val="18"/>
          <w:lang w:val="nl-NL"/>
        </w:rPr>
        <w:t> </w:t>
      </w:r>
      <w:r w:rsidRPr="00C340AC">
        <w:rPr>
          <w:rFonts w:eastAsia="Calibri" w:cs="Tahoma"/>
          <w:color w:val="000000"/>
          <w:szCs w:val="18"/>
          <w:lang w:val="nl-NL"/>
        </w:rPr>
        <w:t xml:space="preserve">BizTalk Server 2010 Branch (zoals vermeld in de Product Use Rights van januari 2013). </w:t>
      </w:r>
    </w:p>
    <w:p w14:paraId="0EDFD584" w14:textId="77777777" w:rsidR="00D57009" w:rsidRPr="00C340AC" w:rsidRDefault="00D57009">
      <w:pPr>
        <w:rPr>
          <w:rFonts w:cs="Tahoma"/>
          <w:lang w:val="nl-NL"/>
        </w:rPr>
      </w:pPr>
    </w:p>
    <w:p w14:paraId="0EDFD585" w14:textId="77777777" w:rsidR="008233B3" w:rsidRPr="00C340AC" w:rsidRDefault="008233B3" w:rsidP="008233B3">
      <w:pPr>
        <w:spacing w:after="60"/>
        <w:ind w:left="720"/>
        <w:rPr>
          <w:rFonts w:cs="Tahoma"/>
          <w:lang w:val="nl-NL"/>
        </w:rPr>
      </w:pPr>
      <w:r w:rsidRPr="00C340AC">
        <w:rPr>
          <w:rFonts w:eastAsia="Calibri" w:cs="Tahoma"/>
          <w:b/>
          <w:color w:val="000000"/>
          <w:szCs w:val="18"/>
          <w:lang w:val="nl-NL"/>
        </w:rPr>
        <w:t>Eerste verlengingstermijn</w:t>
      </w:r>
    </w:p>
    <w:p w14:paraId="0EDFD586" w14:textId="77777777" w:rsidR="008233B3" w:rsidRPr="00C340AC" w:rsidRDefault="008233B3" w:rsidP="008233B3">
      <w:pPr>
        <w:tabs>
          <w:tab w:val="left" w:pos="1800"/>
        </w:tabs>
        <w:spacing w:after="60"/>
        <w:ind w:left="720"/>
        <w:rPr>
          <w:rFonts w:cs="Tahoma"/>
          <w:lang w:val="nl-NL"/>
        </w:rPr>
      </w:pPr>
      <w:r w:rsidRPr="00C340AC">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Branch verkrijgen zonder de onderliggende core-licenties te verkrijgen voor een aantal core-licenties dat gelijk is aan het aantal kwalificerende processorlicenties dat is toegewezen aan de server, vermenigvuldigd met de grootste waarde van: </w:t>
      </w:r>
    </w:p>
    <w:p w14:paraId="0EDFD587" w14:textId="77777777" w:rsidR="008233B3" w:rsidRPr="00276F80" w:rsidRDefault="008233B3" w:rsidP="006911C3">
      <w:pPr>
        <w:numPr>
          <w:ilvl w:val="3"/>
          <w:numId w:val="91"/>
        </w:numPr>
        <w:tabs>
          <w:tab w:val="left" w:pos="2160"/>
        </w:tabs>
        <w:spacing w:after="60"/>
        <w:ind w:left="2160"/>
        <w:rPr>
          <w:rFonts w:cs="Tahoma"/>
        </w:rPr>
      </w:pPr>
      <w:r w:rsidRPr="00276F80">
        <w:rPr>
          <w:rFonts w:eastAsia="Calibri" w:cs="Tahoma"/>
          <w:color w:val="000000"/>
          <w:szCs w:val="18"/>
        </w:rPr>
        <w:t>Vier, OF</w:t>
      </w:r>
    </w:p>
    <w:p w14:paraId="0EDFD588" w14:textId="77777777" w:rsidR="008233B3" w:rsidRPr="00C340AC" w:rsidRDefault="008233B3" w:rsidP="006911C3">
      <w:pPr>
        <w:numPr>
          <w:ilvl w:val="3"/>
          <w:numId w:val="91"/>
        </w:numPr>
        <w:tabs>
          <w:tab w:val="left" w:pos="2160"/>
        </w:tabs>
        <w:spacing w:after="60"/>
        <w:ind w:left="2160"/>
        <w:rPr>
          <w:rFonts w:cs="Tahoma"/>
          <w:lang w:val="nl-NL"/>
        </w:rPr>
      </w:pPr>
      <w:r w:rsidRPr="00C340AC">
        <w:rPr>
          <w:rFonts w:eastAsia="Calibri" w:cs="Tahoma"/>
          <w:color w:val="000000"/>
          <w:szCs w:val="18"/>
          <w:lang w:val="nl-NL"/>
        </w:rPr>
        <w:t>het werkelijke aantal cores per fysieke processor, vermenigvuldigd met de betreffende core-factor</w:t>
      </w:r>
      <w:r w:rsidR="00595302">
        <w:rPr>
          <w:rFonts w:eastAsia="Calibri" w:cs="Tahoma"/>
          <w:color w:val="000000"/>
          <w:szCs w:val="18"/>
          <w:lang w:val="nl-NL"/>
        </w:rPr>
        <w:t xml:space="preserve">. </w:t>
      </w:r>
      <w:r w:rsidRPr="00C340AC">
        <w:rPr>
          <w:rFonts w:eastAsia="Calibri" w:cs="Tahoma"/>
          <w:color w:val="000000"/>
          <w:szCs w:val="18"/>
          <w:lang w:val="nl-NL"/>
        </w:rPr>
        <w:t xml:space="preserve">(In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14:paraId="0EDFD589" w14:textId="77777777" w:rsidR="008233B3" w:rsidRPr="00C340AC" w:rsidRDefault="008233B3" w:rsidP="008233B3">
      <w:pPr>
        <w:tabs>
          <w:tab w:val="left" w:pos="1800"/>
        </w:tabs>
        <w:ind w:left="1080"/>
        <w:rPr>
          <w:rFonts w:cs="Tahoma"/>
          <w:lang w:val="nl-NL"/>
        </w:rPr>
      </w:pPr>
    </w:p>
    <w:p w14:paraId="0EDFD58A" w14:textId="77777777" w:rsidR="008233B3" w:rsidRPr="00C340AC" w:rsidRDefault="008233B3" w:rsidP="008233B3">
      <w:pPr>
        <w:spacing w:after="60"/>
        <w:ind w:left="720"/>
        <w:rPr>
          <w:rFonts w:cs="Tahoma"/>
          <w:lang w:val="nl-NL"/>
        </w:rPr>
      </w:pPr>
      <w:r w:rsidRPr="00C340AC">
        <w:rPr>
          <w:rFonts w:eastAsia="Calibri" w:cs="Tahoma"/>
          <w:color w:val="000000"/>
          <w:szCs w:val="18"/>
          <w:lang w:val="nl-NL"/>
        </w:rPr>
        <w:t xml:space="preserve">De processorlicenties van klanten zijn niet langer geldig bij afname van Software Assurance voor core-licenties in het kader van deze aanbieding. </w:t>
      </w:r>
      <w:r w:rsidRPr="00C340AC">
        <w:rPr>
          <w:rFonts w:eastAsia="Calibri" w:cs="Tahoma"/>
          <w:szCs w:val="18"/>
          <w:lang w:val="nl-NL"/>
        </w:rPr>
        <w:t>De optie voor het verkrijgen van Software Assurance voor BizTalk Server core-licenties is niet van toepassing op verlenging van de dekking in het kader van een abonnementsprogramma.</w:t>
      </w:r>
    </w:p>
    <w:p w14:paraId="0EDFD58B" w14:textId="77777777" w:rsidR="008233B3" w:rsidRPr="00C340AC" w:rsidRDefault="008233B3" w:rsidP="008233B3">
      <w:pPr>
        <w:tabs>
          <w:tab w:val="left" w:pos="1440"/>
        </w:tabs>
        <w:spacing w:after="60"/>
        <w:ind w:left="720"/>
        <w:rPr>
          <w:rFonts w:cs="Tahoma"/>
          <w:lang w:val="nl-NL"/>
        </w:rPr>
      </w:pPr>
      <w:r w:rsidRPr="00C340AC">
        <w:rPr>
          <w:rFonts w:eastAsia="Calibri" w:cs="Tahoma"/>
          <w:b/>
          <w:color w:val="000000"/>
          <w:szCs w:val="18"/>
          <w:lang w:val="nl-NL"/>
        </w:rPr>
        <w:lastRenderedPageBreak/>
        <w:t>Voor klanten met Software Assurance-dekking die dit niet willen verlengen</w:t>
      </w:r>
    </w:p>
    <w:p w14:paraId="0EDFD58C" w14:textId="77777777" w:rsidR="008233B3" w:rsidRPr="00C340AC" w:rsidRDefault="008233B3" w:rsidP="008233B3">
      <w:pPr>
        <w:tabs>
          <w:tab w:val="left" w:pos="1440"/>
        </w:tabs>
        <w:ind w:left="720"/>
        <w:rPr>
          <w:rFonts w:cs="Tahoma"/>
          <w:lang w:val="nl-NL"/>
        </w:rPr>
      </w:pPr>
      <w:r w:rsidRPr="00C340AC">
        <w:rPr>
          <w:rFonts w:eastAsia="Calibri" w:cs="Tahoma"/>
          <w:color w:val="000000"/>
          <w:szCs w:val="18"/>
          <w:lang w:val="nl-NL"/>
        </w:rPr>
        <w:t xml:space="preserve">Enterprise Subscription- </w:t>
      </w:r>
      <w:r w:rsidRPr="00C340AC">
        <w:rPr>
          <w:rFonts w:cs="Tahoma"/>
          <w:bCs/>
          <w:color w:val="000000"/>
          <w:szCs w:val="18"/>
          <w:lang w:val="nl-NL"/>
        </w:rPr>
        <w:t>en Open Value Subscription</w:t>
      </w:r>
      <w:r w:rsidRPr="00C340AC">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die op dat moment beschikbaar is op grond van deze licenties als volgt uitvoeren:</w:t>
      </w:r>
    </w:p>
    <w:p w14:paraId="0EDFD58D" w14:textId="77777777" w:rsidR="008233B3" w:rsidRPr="00C340AC" w:rsidRDefault="008233B3" w:rsidP="008233B3">
      <w:pPr>
        <w:tabs>
          <w:tab w:val="left" w:pos="1440"/>
        </w:tabs>
        <w:ind w:left="720"/>
        <w:rPr>
          <w:rFonts w:cs="Tahoma"/>
          <w:lang w:val="nl-NL"/>
        </w:rPr>
      </w:pPr>
    </w:p>
    <w:p w14:paraId="0EDFD58E" w14:textId="77777777" w:rsidR="008233B3" w:rsidRPr="00C340AC" w:rsidRDefault="008233B3" w:rsidP="006911C3">
      <w:pPr>
        <w:numPr>
          <w:ilvl w:val="0"/>
          <w:numId w:val="51"/>
        </w:numPr>
        <w:spacing w:after="60"/>
        <w:ind w:left="1440"/>
        <w:rPr>
          <w:rFonts w:cs="Tahoma"/>
          <w:lang w:val="nl-NL"/>
        </w:rPr>
      </w:pPr>
      <w:r w:rsidRPr="00C340AC">
        <w:rPr>
          <w:rFonts w:eastAsia="Calibri" w:cs="Tahoma"/>
          <w:b/>
          <w:color w:val="000000"/>
          <w:szCs w:val="18"/>
          <w:lang w:val="nl-NL"/>
        </w:rPr>
        <w:t>BizTalk Server 2010 Branch:</w:t>
      </w:r>
      <w:r w:rsidRPr="00C340AC">
        <w:rPr>
          <w:rFonts w:eastAsia="Calibri" w:cs="Tahoma"/>
          <w:color w:val="000000"/>
          <w:szCs w:val="18"/>
          <w:lang w:val="nl-NL"/>
        </w:rPr>
        <w:t xml:space="preserve"> Voortgezet gebruik van deze versie van de software is onderhevig aan de product use rights van de processorlicentie van BizTalk Server 2010 Branch. Klanten beschikken echter niet langer over License Mobility via Software Assurance.</w:t>
      </w:r>
    </w:p>
    <w:p w14:paraId="0EDFD58F" w14:textId="77777777" w:rsidR="008233B3" w:rsidRPr="00C340AC" w:rsidRDefault="00AF7294" w:rsidP="006911C3">
      <w:pPr>
        <w:numPr>
          <w:ilvl w:val="0"/>
          <w:numId w:val="51"/>
        </w:numPr>
        <w:tabs>
          <w:tab w:val="left" w:pos="1800"/>
        </w:tabs>
        <w:spacing w:after="60"/>
        <w:ind w:left="1440"/>
        <w:rPr>
          <w:rFonts w:cs="Tahoma"/>
          <w:lang w:val="nl-NL"/>
        </w:rPr>
      </w:pPr>
      <w:r w:rsidRPr="00C340AC">
        <w:rPr>
          <w:rFonts w:eastAsia="Calibri" w:cs="Tahoma"/>
          <w:b/>
          <w:color w:val="000000"/>
          <w:szCs w:val="18"/>
          <w:lang w:val="nl-NL"/>
        </w:rPr>
        <w:t xml:space="preserve">Nieuwste versie van BizTalk Server Branch: </w:t>
      </w:r>
      <w:r w:rsidRPr="00C340AC">
        <w:rPr>
          <w:rFonts w:eastAsia="Calibri" w:cs="Tahoma"/>
          <w:color w:val="000000"/>
          <w:szCs w:val="18"/>
          <w:lang w:val="nl-NL"/>
        </w:rPr>
        <w:t>Gebruik van deze versie van de software is</w:t>
      </w:r>
      <w:r w:rsidR="003D3886">
        <w:rPr>
          <w:rFonts w:eastAsia="Calibri" w:cs="Tahoma"/>
          <w:color w:val="000000"/>
          <w:szCs w:val="18"/>
          <w:lang w:val="nl-NL"/>
        </w:rPr>
        <w:t> </w:t>
      </w:r>
      <w:r w:rsidRPr="00C340AC">
        <w:rPr>
          <w:rFonts w:eastAsia="Calibri" w:cs="Tahoma"/>
          <w:color w:val="000000"/>
          <w:szCs w:val="18"/>
          <w:lang w:val="nl-NL"/>
        </w:rPr>
        <w:t>onderhevig aan de product use rights van de processorlicentie van BizTalk Server 2010 Branch;</w:t>
      </w:r>
      <w:r w:rsidR="003D3886">
        <w:rPr>
          <w:rFonts w:eastAsia="Calibri" w:cs="Tahoma"/>
          <w:color w:val="000000"/>
          <w:szCs w:val="18"/>
          <w:lang w:val="nl-NL"/>
        </w:rPr>
        <w:t> </w:t>
      </w:r>
      <w:r w:rsidRPr="00C340AC">
        <w:rPr>
          <w:rFonts w:eastAsia="Calibri" w:cs="Tahoma"/>
          <w:color w:val="000000"/>
          <w:szCs w:val="18"/>
          <w:lang w:val="nl-NL"/>
        </w:rPr>
        <w:t xml:space="preserve">maar: </w:t>
      </w:r>
    </w:p>
    <w:p w14:paraId="0EDFD590" w14:textId="77777777" w:rsidR="008233B3" w:rsidRPr="00276F80" w:rsidRDefault="008233B3" w:rsidP="006911C3">
      <w:pPr>
        <w:numPr>
          <w:ilvl w:val="1"/>
          <w:numId w:val="51"/>
        </w:numPr>
        <w:tabs>
          <w:tab w:val="left" w:pos="2160"/>
        </w:tabs>
        <w:spacing w:after="60"/>
        <w:ind w:left="2160"/>
        <w:rPr>
          <w:rFonts w:cs="Tahoma"/>
        </w:rPr>
      </w:pPr>
      <w:r w:rsidRPr="00276F80">
        <w:rPr>
          <w:rFonts w:eastAsia="Calibri" w:cs="Tahoma"/>
          <w:color w:val="000000"/>
          <w:szCs w:val="18"/>
        </w:rPr>
        <w:t xml:space="preserve">klanten beschikken niet langer over License Mobility binnen Serverfarms of License Mobility via Software Assurance; en </w:t>
      </w:r>
    </w:p>
    <w:p w14:paraId="0EDFD591" w14:textId="77777777" w:rsidR="008233B3" w:rsidRPr="00562B1F" w:rsidRDefault="008233B3" w:rsidP="006911C3">
      <w:pPr>
        <w:numPr>
          <w:ilvl w:val="1"/>
          <w:numId w:val="51"/>
        </w:numPr>
        <w:tabs>
          <w:tab w:val="left" w:pos="2160"/>
          <w:tab w:val="left" w:pos="2970"/>
        </w:tabs>
        <w:spacing w:after="60"/>
        <w:ind w:left="2160"/>
        <w:rPr>
          <w:rFonts w:cs="Tahoma"/>
          <w:lang w:val="nl-NL"/>
        </w:rPr>
      </w:pPr>
      <w:r w:rsidRPr="00C340AC">
        <w:rPr>
          <w:rFonts w:eastAsia="Calibri" w:cs="Tahoma"/>
          <w:color w:val="000000"/>
          <w:szCs w:val="18"/>
          <w:lang w:val="nl-NL"/>
        </w:rPr>
        <w:t xml:space="preserve">elke nieuwe toewijzing van licenties is onderhevig aan beperkingen hieronder met bettrekking tot hun </w:t>
      </w:r>
      <w:r w:rsidR="00F64A43">
        <w:rPr>
          <w:rFonts w:eastAsia="Calibri" w:cs="Tahoma"/>
          <w:color w:val="000000"/>
          <w:szCs w:val="18"/>
          <w:lang w:val="nl-NL"/>
        </w:rPr>
        <w:t>“</w:t>
      </w:r>
      <w:r w:rsidRPr="00C340AC">
        <w:rPr>
          <w:rFonts w:eastAsia="Calibri" w:cs="Tahoma"/>
          <w:color w:val="000000"/>
          <w:szCs w:val="18"/>
          <w:lang w:val="nl-NL"/>
        </w:rPr>
        <w:t>core-licentie-equivalentie.</w:t>
      </w:r>
      <w:r w:rsidR="00D724C1">
        <w:rPr>
          <w:rFonts w:eastAsia="Calibri" w:cs="Tahoma"/>
          <w:color w:val="000000"/>
          <w:szCs w:val="18"/>
          <w:lang w:val="nl-NL"/>
        </w:rPr>
        <w:t xml:space="preserve"> </w:t>
      </w:r>
      <w:r w:rsidR="00F64A43">
        <w:rPr>
          <w:rFonts w:eastAsia="Calibri" w:cs="Tahoma"/>
          <w:color w:val="000000"/>
          <w:szCs w:val="18"/>
          <w:lang w:val="nl-NL"/>
        </w:rPr>
        <w:t>”</w:t>
      </w:r>
      <w:r w:rsidRPr="00562B1F">
        <w:rPr>
          <w:rFonts w:eastAsia="Calibri" w:cs="Tahoma"/>
          <w:color w:val="000000"/>
          <w:szCs w:val="18"/>
          <w:lang w:val="nl-NL"/>
        </w:rPr>
        <w:t xml:space="preserve">Core-licentie-equivalentie wordt als volgt vastgesteld. </w:t>
      </w:r>
    </w:p>
    <w:p w14:paraId="0EDFD592" w14:textId="77777777" w:rsidR="008233B3" w:rsidRPr="00C340AC" w:rsidRDefault="008233B3" w:rsidP="006911C3">
      <w:pPr>
        <w:numPr>
          <w:ilvl w:val="2"/>
          <w:numId w:val="51"/>
        </w:numPr>
        <w:tabs>
          <w:tab w:val="left" w:pos="2520"/>
        </w:tabs>
        <w:spacing w:after="60"/>
        <w:ind w:left="2520"/>
        <w:rPr>
          <w:rFonts w:cs="Tahoma"/>
          <w:lang w:val="nl-NL"/>
        </w:rPr>
      </w:pPr>
      <w:r w:rsidRPr="00C340AC">
        <w:rPr>
          <w:rFonts w:eastAsia="Calibri" w:cs="Tahoma"/>
          <w:color w:val="000000"/>
          <w:szCs w:val="18"/>
          <w:lang w:val="nl-NL"/>
        </w:rPr>
        <w:t xml:space="preserve">Voor elke kwalificerende licentie die is toegewezen aan de server, is de core-licentie-equivalentie het aantal dat het grootst is: </w:t>
      </w:r>
    </w:p>
    <w:p w14:paraId="0EDFD593" w14:textId="77777777" w:rsidR="008233B3" w:rsidRPr="00276F80" w:rsidRDefault="008233B3" w:rsidP="006911C3">
      <w:pPr>
        <w:numPr>
          <w:ilvl w:val="4"/>
          <w:numId w:val="124"/>
        </w:numPr>
        <w:tabs>
          <w:tab w:val="left" w:pos="2880"/>
        </w:tabs>
        <w:spacing w:after="60"/>
        <w:ind w:left="2880"/>
        <w:rPr>
          <w:rFonts w:cs="Tahoma"/>
        </w:rPr>
      </w:pPr>
      <w:r w:rsidRPr="00276F80">
        <w:rPr>
          <w:rFonts w:eastAsia="Calibri" w:cs="Tahoma"/>
          <w:color w:val="000000"/>
          <w:szCs w:val="18"/>
        </w:rPr>
        <w:t xml:space="preserve">vier cores per processorlicentie, OF </w:t>
      </w:r>
    </w:p>
    <w:p w14:paraId="0EDFD594" w14:textId="77777777" w:rsidR="008233B3" w:rsidRPr="00C340AC" w:rsidRDefault="008233B3" w:rsidP="006911C3">
      <w:pPr>
        <w:numPr>
          <w:ilvl w:val="4"/>
          <w:numId w:val="124"/>
        </w:numPr>
        <w:tabs>
          <w:tab w:val="left" w:pos="2880"/>
        </w:tabs>
        <w:spacing w:after="60"/>
        <w:ind w:left="2880"/>
        <w:rPr>
          <w:rFonts w:cs="Tahoma"/>
          <w:lang w:val="nl-NL"/>
        </w:rPr>
      </w:pPr>
      <w:r w:rsidRPr="00C340AC">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14:paraId="0EDFD595" w14:textId="77777777" w:rsidR="008233B3" w:rsidRPr="00C340AC" w:rsidRDefault="008233B3" w:rsidP="006911C3">
      <w:pPr>
        <w:numPr>
          <w:ilvl w:val="1"/>
          <w:numId w:val="126"/>
        </w:numPr>
        <w:tabs>
          <w:tab w:val="left" w:pos="1800"/>
        </w:tabs>
        <w:spacing w:after="60"/>
        <w:rPr>
          <w:rFonts w:cs="Tahoma"/>
          <w:lang w:val="nl-NL"/>
        </w:rPr>
      </w:pPr>
      <w:r w:rsidRPr="00C340AC">
        <w:rPr>
          <w:rFonts w:eastAsia="Calibri" w:cs="Tahoma"/>
          <w:color w:val="000000"/>
          <w:szCs w:val="18"/>
          <w:lang w:val="nl-NL"/>
        </w:rPr>
        <w:t xml:space="preserve">Klanten </w:t>
      </w:r>
      <w:r w:rsidRPr="00C340AC">
        <w:rPr>
          <w:rFonts w:eastAsia="Calibri" w:cs="Tahoma"/>
          <w:szCs w:val="18"/>
          <w:lang w:val="nl-NL"/>
        </w:rPr>
        <w:t>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14:paraId="0EDFD596" w14:textId="77777777" w:rsidR="008233B3" w:rsidRPr="00C340AC" w:rsidRDefault="008233B3" w:rsidP="006911C3">
      <w:pPr>
        <w:numPr>
          <w:ilvl w:val="1"/>
          <w:numId w:val="126"/>
        </w:numPr>
        <w:tabs>
          <w:tab w:val="left" w:pos="1800"/>
          <w:tab w:val="left" w:pos="2970"/>
        </w:tabs>
        <w:spacing w:after="60"/>
        <w:rPr>
          <w:rFonts w:cs="Tahoma"/>
          <w:lang w:val="nl-NL"/>
        </w:rPr>
      </w:pPr>
      <w:r w:rsidRPr="00C340AC">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0EDFD597" w14:textId="77777777" w:rsidR="008233B3" w:rsidRPr="00C340AC" w:rsidRDefault="008233B3" w:rsidP="008233B3">
      <w:pPr>
        <w:ind w:left="1440"/>
        <w:rPr>
          <w:rFonts w:cs="Tahoma"/>
          <w:lang w:val="nl-NL"/>
        </w:rPr>
      </w:pPr>
    </w:p>
    <w:p w14:paraId="0EDFD598" w14:textId="77777777" w:rsidR="008233B3" w:rsidRPr="00C340AC" w:rsidRDefault="008233B3" w:rsidP="008233B3">
      <w:pPr>
        <w:rPr>
          <w:rFonts w:cs="Tahoma"/>
          <w:lang w:val="nl-NL"/>
        </w:rPr>
      </w:pPr>
    </w:p>
    <w:p w14:paraId="0EDFD599" w14:textId="77777777" w:rsidR="008233B3" w:rsidRPr="00C340AC" w:rsidRDefault="00A560B6" w:rsidP="008233B3">
      <w:pPr>
        <w:pStyle w:val="Heading3"/>
        <w:rPr>
          <w:rFonts w:ascii="Tahoma" w:hAnsi="Tahoma" w:cs="Tahoma"/>
          <w:lang w:val="nl-NL"/>
        </w:rPr>
      </w:pPr>
      <w:bookmarkStart w:id="1157" w:name="_36_BizTalk_Server®"/>
      <w:bookmarkStart w:id="1158" w:name="_Toc361497141"/>
      <w:bookmarkStart w:id="1159" w:name="_Toc343596567"/>
      <w:bookmarkEnd w:id="1157"/>
      <w:r w:rsidRPr="00C340AC">
        <w:rPr>
          <w:rFonts w:ascii="Tahoma" w:hAnsi="Tahoma" w:cs="Tahoma"/>
          <w:caps/>
          <w:color w:val="F66400"/>
          <w:sz w:val="22"/>
          <w:vertAlign w:val="superscript"/>
          <w:lang w:val="nl-NL"/>
        </w:rPr>
        <w:t>37</w:t>
      </w:r>
      <w:r w:rsidR="00D724C1">
        <w:rPr>
          <w:rFonts w:ascii="Tahoma" w:hAnsi="Tahoma" w:cs="Tahoma"/>
          <w:caps/>
          <w:color w:val="F66400"/>
          <w:sz w:val="22"/>
          <w:vertAlign w:val="superscript"/>
          <w:lang w:val="nl-NL"/>
        </w:rPr>
        <w:t xml:space="preserve"> </w:t>
      </w:r>
      <w:r w:rsidRPr="00C340AC">
        <w:rPr>
          <w:rFonts w:ascii="Tahoma" w:hAnsi="Tahoma" w:cs="Tahoma"/>
          <w:color w:val="F66400"/>
          <w:sz w:val="22"/>
          <w:lang w:val="nl-NL"/>
        </w:rPr>
        <w:t>BizTalk Server</w:t>
      </w:r>
      <w:r w:rsidR="005B4156" w:rsidRPr="005B4156">
        <w:rPr>
          <w:rFonts w:ascii="Tahoma" w:hAnsi="Tahoma" w:cs="Tahoma"/>
          <w:color w:val="F66400"/>
          <w:sz w:val="22"/>
          <w:vertAlign w:val="superscript"/>
          <w:lang w:val="nl-NL"/>
        </w:rPr>
        <w:t>®</w:t>
      </w:r>
      <w:r w:rsidRPr="00C340AC">
        <w:rPr>
          <w:rFonts w:ascii="Tahoma" w:hAnsi="Tahoma" w:cs="Tahoma"/>
          <w:color w:val="F66400"/>
          <w:sz w:val="22"/>
          <w:lang w:val="nl-NL"/>
        </w:rPr>
        <w:t xml:space="preserve"> 2013 Enterprise</w:t>
      </w:r>
      <w:bookmarkEnd w:id="1158"/>
      <w:bookmarkEnd w:id="1159"/>
    </w:p>
    <w:p w14:paraId="0EDFD59A" w14:textId="77777777" w:rsidR="008233B3" w:rsidRPr="00C340AC" w:rsidRDefault="008233B3" w:rsidP="008233B3">
      <w:pPr>
        <w:ind w:left="720"/>
        <w:rPr>
          <w:rFonts w:cs="Tahoma"/>
          <w:lang w:val="nl-NL"/>
        </w:rPr>
      </w:pPr>
    </w:p>
    <w:p w14:paraId="0EDFD59B" w14:textId="77777777" w:rsidR="008233B3" w:rsidRPr="00C340AC" w:rsidRDefault="008233B3" w:rsidP="008233B3">
      <w:pPr>
        <w:spacing w:after="60"/>
        <w:ind w:left="720"/>
        <w:rPr>
          <w:rFonts w:cs="Tahoma"/>
          <w:lang w:val="nl-NL"/>
        </w:rPr>
      </w:pPr>
      <w:r w:rsidRPr="00C340AC">
        <w:rPr>
          <w:rFonts w:eastAsia="Calibri" w:cs="Tahoma"/>
          <w:b/>
          <w:color w:val="000000"/>
          <w:szCs w:val="18"/>
          <w:lang w:val="nl-NL"/>
        </w:rPr>
        <w:t>Licentieverleningen, gekoppeld aan een wijziging in het licentiemodel</w:t>
      </w:r>
    </w:p>
    <w:p w14:paraId="0EDFD59C" w14:textId="77777777" w:rsidR="008233B3" w:rsidRPr="00C340AC" w:rsidRDefault="008233B3" w:rsidP="008233B3">
      <w:pPr>
        <w:ind w:left="720"/>
        <w:rPr>
          <w:rFonts w:cs="Tahoma"/>
          <w:lang w:val="nl-NL"/>
        </w:rPr>
      </w:pPr>
      <w:r w:rsidRPr="00C340AC">
        <w:rPr>
          <w:rFonts w:eastAsia="Calibri" w:cs="Tahoma"/>
          <w:color w:val="000000"/>
          <w:szCs w:val="18"/>
          <w:lang w:val="nl-NL"/>
        </w:rPr>
        <w:t>BizTalk Server 2010 is de laatste versie van BizTalk Server die wordt gelicentieerd op grond van het per processor-licentiemodel</w:t>
      </w:r>
      <w:r w:rsidR="00595302">
        <w:rPr>
          <w:rFonts w:eastAsia="Calibri" w:cs="Tahoma"/>
          <w:color w:val="000000"/>
          <w:szCs w:val="18"/>
          <w:lang w:val="nl-NL"/>
        </w:rPr>
        <w:t xml:space="preserve">. </w:t>
      </w:r>
      <w:r w:rsidRPr="00C340AC">
        <w:rPr>
          <w:rFonts w:eastAsia="Calibri" w:cs="Tahoma"/>
          <w:color w:val="000000"/>
          <w:szCs w:val="18"/>
          <w:lang w:val="nl-NL"/>
        </w:rPr>
        <w:t>Bij wijze van uitzondering krijgen Volume Licensing-klanten die op het moment van publicatie van deze Product List beschikken over actieve Software Assurance voor processorlicenties voor BizTalk Server 2010 Enterprise (</w:t>
      </w:r>
      <w:r w:rsidR="00F64A43">
        <w:rPr>
          <w:rFonts w:eastAsia="Calibri" w:cs="Tahoma"/>
          <w:color w:val="000000"/>
          <w:szCs w:val="18"/>
          <w:lang w:val="nl-NL"/>
        </w:rPr>
        <w:t>“</w:t>
      </w:r>
      <w:r w:rsidRPr="00C340AC">
        <w:rPr>
          <w:rFonts w:eastAsia="Calibri" w:cs="Tahoma"/>
          <w:color w:val="000000"/>
          <w:szCs w:val="18"/>
          <w:lang w:val="nl-NL"/>
        </w:rPr>
        <w:t>kwalificerende licenties</w:t>
      </w:r>
      <w:r w:rsidR="00F64A43">
        <w:rPr>
          <w:rFonts w:eastAsia="Calibri" w:cs="Tahoma"/>
          <w:color w:val="000000"/>
          <w:szCs w:val="18"/>
          <w:lang w:val="nl-NL"/>
        </w:rPr>
        <w:t>”</w:t>
      </w:r>
      <w:r w:rsidRPr="00C340AC">
        <w:rPr>
          <w:rFonts w:eastAsia="Calibri" w:cs="Tahoma"/>
          <w:color w:val="000000"/>
          <w:szCs w:val="18"/>
          <w:lang w:val="nl-NL"/>
        </w:rPr>
        <w:t>) de volgende mogelijkheden</w:t>
      </w:r>
      <w:r w:rsidRPr="00C340AC">
        <w:rPr>
          <w:rFonts w:cs="Tahoma"/>
          <w:bCs/>
          <w:color w:val="000000"/>
          <w:szCs w:val="18"/>
          <w:lang w:val="nl-NL"/>
        </w:rPr>
        <w:t>.</w:t>
      </w:r>
    </w:p>
    <w:p w14:paraId="0EDFD59D" w14:textId="77777777" w:rsidR="008233B3" w:rsidRPr="00C340AC" w:rsidRDefault="008233B3" w:rsidP="008233B3">
      <w:pPr>
        <w:ind w:left="720"/>
        <w:rPr>
          <w:rFonts w:cs="Tahoma"/>
          <w:lang w:val="nl-NL"/>
        </w:rPr>
      </w:pPr>
    </w:p>
    <w:p w14:paraId="0EDFD59E" w14:textId="77777777" w:rsidR="008233B3" w:rsidRPr="00C340AC" w:rsidRDefault="008233B3" w:rsidP="008233B3">
      <w:pPr>
        <w:spacing w:after="60"/>
        <w:ind w:left="720"/>
        <w:rPr>
          <w:rFonts w:cs="Tahoma"/>
          <w:lang w:val="nl-NL"/>
        </w:rPr>
      </w:pPr>
      <w:r w:rsidRPr="00C340AC">
        <w:rPr>
          <w:rFonts w:eastAsia="Calibri" w:cs="Tahoma"/>
          <w:b/>
          <w:color w:val="000000"/>
          <w:szCs w:val="18"/>
          <w:lang w:val="nl-NL"/>
        </w:rPr>
        <w:t>Huidige termijn</w:t>
      </w:r>
    </w:p>
    <w:p w14:paraId="0EDFD59F" w14:textId="77777777" w:rsidR="008233B3" w:rsidRPr="00C340AC" w:rsidRDefault="008233B3" w:rsidP="008233B3">
      <w:pPr>
        <w:ind w:left="720"/>
        <w:rPr>
          <w:rFonts w:cs="Tahoma"/>
          <w:lang w:val="nl-NL"/>
        </w:rPr>
      </w:pPr>
      <w:r w:rsidRPr="00C340AC">
        <w:rPr>
          <w:rFonts w:eastAsia="Calibri" w:cs="Tahoma"/>
          <w:color w:val="000000"/>
          <w:szCs w:val="18"/>
          <w:lang w:val="nl-NL"/>
        </w:rPr>
        <w:t xml:space="preserve">Tijdens de huidige looptijd van hun Software Assurance-dekking, kunnen klanten (inclusief klanten met abonnementsovereenkomsten), op grond van alle kwalificerende licenties, een upgrade uitvoeren naar de nieuwste versie van BizTalk Server Enterprise-software en deze gebruiken in de plaats van BizTalk Server 2010 Enterprise die is onderworpen aan de product use rights van de processorlicentie van BizTalk Server 2010 Enterprise (zoals vermeld in de Product Use Rights van januari 2013). </w:t>
      </w:r>
    </w:p>
    <w:p w14:paraId="0EDFD5A0" w14:textId="77777777" w:rsidR="008233B3" w:rsidRDefault="008233B3" w:rsidP="008233B3">
      <w:pPr>
        <w:ind w:left="720"/>
        <w:rPr>
          <w:rFonts w:cs="Tahoma"/>
          <w:lang w:val="nl-NL"/>
        </w:rPr>
      </w:pPr>
    </w:p>
    <w:p w14:paraId="0EDFD5A1" w14:textId="77777777" w:rsidR="003D3886" w:rsidRDefault="003D3886" w:rsidP="008233B3">
      <w:pPr>
        <w:ind w:left="720"/>
        <w:rPr>
          <w:rFonts w:cs="Tahoma"/>
          <w:lang w:val="nl-NL"/>
        </w:rPr>
      </w:pPr>
    </w:p>
    <w:p w14:paraId="0EDFD5A2" w14:textId="77777777" w:rsidR="003D3886" w:rsidRDefault="003D3886" w:rsidP="008233B3">
      <w:pPr>
        <w:ind w:left="720"/>
        <w:rPr>
          <w:rFonts w:cs="Tahoma"/>
          <w:lang w:val="nl-NL"/>
        </w:rPr>
      </w:pPr>
    </w:p>
    <w:p w14:paraId="0EDFD5A3" w14:textId="77777777" w:rsidR="008233B3" w:rsidRPr="00C340AC" w:rsidRDefault="008233B3" w:rsidP="008233B3">
      <w:pPr>
        <w:spacing w:after="60"/>
        <w:ind w:left="720"/>
        <w:rPr>
          <w:rFonts w:cs="Tahoma"/>
          <w:lang w:val="nl-NL"/>
        </w:rPr>
      </w:pPr>
      <w:r w:rsidRPr="00C340AC">
        <w:rPr>
          <w:rFonts w:eastAsia="Calibri" w:cs="Tahoma"/>
          <w:b/>
          <w:color w:val="000000"/>
          <w:szCs w:val="18"/>
          <w:lang w:val="nl-NL"/>
        </w:rPr>
        <w:lastRenderedPageBreak/>
        <w:t>Eerste verlengingstermijn</w:t>
      </w:r>
    </w:p>
    <w:p w14:paraId="0EDFD5A4" w14:textId="77777777" w:rsidR="008233B3" w:rsidRPr="00C340AC" w:rsidRDefault="008233B3" w:rsidP="008233B3">
      <w:pPr>
        <w:tabs>
          <w:tab w:val="left" w:pos="1800"/>
        </w:tabs>
        <w:spacing w:after="60"/>
        <w:ind w:left="720"/>
        <w:rPr>
          <w:rFonts w:cs="Tahoma"/>
          <w:lang w:val="nl-NL"/>
        </w:rPr>
      </w:pPr>
      <w:r w:rsidRPr="00C340AC">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Enterprise verkrijgen zonder de onderliggende core-licenties te verkrijgen voor een aantal core-licenties dat gelijk is aan het aantal kwalificerende processorlicenties dat is toegewezen aan de server, vermenigvuldigd met de grootste waarde van: </w:t>
      </w:r>
    </w:p>
    <w:p w14:paraId="0EDFD5A5" w14:textId="77777777" w:rsidR="008233B3" w:rsidRPr="00276F80" w:rsidRDefault="008233B3" w:rsidP="006911C3">
      <w:pPr>
        <w:numPr>
          <w:ilvl w:val="3"/>
          <w:numId w:val="91"/>
        </w:numPr>
        <w:tabs>
          <w:tab w:val="left" w:pos="2160"/>
        </w:tabs>
        <w:spacing w:after="60"/>
        <w:ind w:left="2160"/>
        <w:rPr>
          <w:rFonts w:cs="Tahoma"/>
        </w:rPr>
      </w:pPr>
      <w:r w:rsidRPr="00276F80">
        <w:rPr>
          <w:rFonts w:eastAsia="Calibri" w:cs="Tahoma"/>
          <w:color w:val="000000"/>
          <w:szCs w:val="18"/>
        </w:rPr>
        <w:t>Vier, OF</w:t>
      </w:r>
    </w:p>
    <w:p w14:paraId="0EDFD5A6" w14:textId="77777777" w:rsidR="008233B3" w:rsidRPr="00C340AC" w:rsidRDefault="008233B3" w:rsidP="006911C3">
      <w:pPr>
        <w:numPr>
          <w:ilvl w:val="3"/>
          <w:numId w:val="91"/>
        </w:numPr>
        <w:tabs>
          <w:tab w:val="left" w:pos="2160"/>
        </w:tabs>
        <w:spacing w:after="60"/>
        <w:ind w:left="2160"/>
        <w:rPr>
          <w:rFonts w:cs="Tahoma"/>
          <w:lang w:val="nl-NL"/>
        </w:rPr>
      </w:pPr>
      <w:r w:rsidRPr="00C340AC">
        <w:rPr>
          <w:rFonts w:eastAsia="Calibri" w:cs="Tahoma"/>
          <w:color w:val="000000"/>
          <w:szCs w:val="18"/>
          <w:lang w:val="nl-NL"/>
        </w:rPr>
        <w:t>het werkelijke aantal cores per fysieke processor, vermenigvuldigd met de betreffende core-factor</w:t>
      </w:r>
      <w:r w:rsidR="00595302">
        <w:rPr>
          <w:rFonts w:eastAsia="Calibri" w:cs="Tahoma"/>
          <w:color w:val="000000"/>
          <w:szCs w:val="18"/>
          <w:lang w:val="nl-NL"/>
        </w:rPr>
        <w:t xml:space="preserve">. </w:t>
      </w:r>
      <w:r w:rsidRPr="00C340AC">
        <w:rPr>
          <w:rFonts w:eastAsia="Calibri" w:cs="Tahoma"/>
          <w:color w:val="000000"/>
          <w:szCs w:val="18"/>
          <w:lang w:val="nl-NL"/>
        </w:rPr>
        <w:t xml:space="preserve">(In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14:paraId="0EDFD5A7" w14:textId="77777777" w:rsidR="008233B3" w:rsidRPr="00C340AC" w:rsidRDefault="008233B3" w:rsidP="008233B3">
      <w:pPr>
        <w:tabs>
          <w:tab w:val="left" w:pos="1800"/>
        </w:tabs>
        <w:ind w:left="1080"/>
        <w:rPr>
          <w:rFonts w:cs="Tahoma"/>
          <w:lang w:val="nl-NL"/>
        </w:rPr>
      </w:pPr>
    </w:p>
    <w:p w14:paraId="0EDFD5A8" w14:textId="77777777" w:rsidR="008233B3" w:rsidRPr="00C340AC" w:rsidRDefault="008233B3" w:rsidP="008233B3">
      <w:pPr>
        <w:spacing w:after="60"/>
        <w:ind w:left="720"/>
        <w:rPr>
          <w:rFonts w:cs="Tahoma"/>
          <w:lang w:val="nl-NL"/>
        </w:rPr>
      </w:pPr>
      <w:r w:rsidRPr="00C340AC">
        <w:rPr>
          <w:rFonts w:eastAsia="Calibri" w:cs="Tahoma"/>
          <w:color w:val="000000"/>
          <w:szCs w:val="18"/>
          <w:lang w:val="nl-NL"/>
        </w:rPr>
        <w:t xml:space="preserve">De processorlicenties van klanten zijn niet langer geldig bij afname van Software Assurance voor core-licenties in het kader van deze aanbieding. </w:t>
      </w:r>
      <w:r w:rsidRPr="00C340AC">
        <w:rPr>
          <w:rFonts w:eastAsia="Calibri" w:cs="Tahoma"/>
          <w:szCs w:val="18"/>
          <w:lang w:val="nl-NL"/>
        </w:rPr>
        <w:t>De optie voor het verkrijgen van Software Assurance voor BizTalk Server core-licenties is niet van toepassing op verlenging van de dekking in het kader van een abonnementsprogramma.</w:t>
      </w:r>
    </w:p>
    <w:p w14:paraId="0EDFD5A9" w14:textId="77777777" w:rsidR="008233B3" w:rsidRPr="00C340AC" w:rsidRDefault="008233B3" w:rsidP="008233B3">
      <w:pPr>
        <w:ind w:left="1440"/>
        <w:rPr>
          <w:rFonts w:cs="Tahoma"/>
          <w:lang w:val="nl-NL"/>
        </w:rPr>
      </w:pPr>
    </w:p>
    <w:p w14:paraId="0EDFD5AA" w14:textId="77777777" w:rsidR="008233B3" w:rsidRPr="00C340AC" w:rsidRDefault="008233B3" w:rsidP="008233B3">
      <w:pPr>
        <w:tabs>
          <w:tab w:val="left" w:pos="1440"/>
        </w:tabs>
        <w:spacing w:after="60"/>
        <w:ind w:left="720"/>
        <w:rPr>
          <w:rFonts w:cs="Tahoma"/>
          <w:lang w:val="nl-NL"/>
        </w:rPr>
      </w:pPr>
      <w:r w:rsidRPr="00C340AC">
        <w:rPr>
          <w:rFonts w:eastAsia="Calibri" w:cs="Tahoma"/>
          <w:b/>
          <w:color w:val="000000"/>
          <w:szCs w:val="18"/>
          <w:lang w:val="nl-NL"/>
        </w:rPr>
        <w:t>Voor klanten met Software Assurance-dekking die dit niet willen verlengen</w:t>
      </w:r>
    </w:p>
    <w:p w14:paraId="0EDFD5AB" w14:textId="77777777" w:rsidR="008233B3" w:rsidRPr="00C340AC" w:rsidRDefault="008233B3" w:rsidP="008233B3">
      <w:pPr>
        <w:tabs>
          <w:tab w:val="left" w:pos="1440"/>
        </w:tabs>
        <w:ind w:left="720"/>
        <w:rPr>
          <w:rFonts w:cs="Tahoma"/>
          <w:lang w:val="nl-NL"/>
        </w:rPr>
      </w:pPr>
      <w:r w:rsidRPr="00C340AC">
        <w:rPr>
          <w:rFonts w:eastAsia="Calibri" w:cs="Tahoma"/>
          <w:color w:val="000000"/>
          <w:szCs w:val="18"/>
          <w:lang w:val="nl-NL"/>
        </w:rPr>
        <w:t xml:space="preserve">Enterprise Subscription- </w:t>
      </w:r>
      <w:r w:rsidRPr="00C340AC">
        <w:rPr>
          <w:rFonts w:cs="Tahoma"/>
          <w:bCs/>
          <w:color w:val="000000"/>
          <w:szCs w:val="18"/>
          <w:lang w:val="nl-NL"/>
        </w:rPr>
        <w:t>en Open Value Subscription</w:t>
      </w:r>
      <w:r w:rsidRPr="00C340AC">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die op dat moment beschikbaar is op grond van deze licenties als volgt uitvoeren:</w:t>
      </w:r>
    </w:p>
    <w:p w14:paraId="0EDFD5AC" w14:textId="77777777" w:rsidR="008233B3" w:rsidRPr="00C340AC" w:rsidRDefault="008233B3" w:rsidP="008233B3">
      <w:pPr>
        <w:tabs>
          <w:tab w:val="left" w:pos="1440"/>
        </w:tabs>
        <w:ind w:left="720"/>
        <w:rPr>
          <w:rFonts w:cs="Tahoma"/>
          <w:lang w:val="nl-NL"/>
        </w:rPr>
      </w:pPr>
    </w:p>
    <w:p w14:paraId="0EDFD5AD" w14:textId="77777777" w:rsidR="008233B3" w:rsidRPr="00C340AC" w:rsidRDefault="008233B3" w:rsidP="006911C3">
      <w:pPr>
        <w:numPr>
          <w:ilvl w:val="0"/>
          <w:numId w:val="51"/>
        </w:numPr>
        <w:spacing w:after="60"/>
        <w:ind w:left="1440"/>
        <w:rPr>
          <w:rFonts w:cs="Tahoma"/>
          <w:lang w:val="nl-NL"/>
        </w:rPr>
      </w:pPr>
      <w:r w:rsidRPr="00C340AC">
        <w:rPr>
          <w:rFonts w:eastAsia="Calibri" w:cs="Tahoma"/>
          <w:b/>
          <w:color w:val="000000"/>
          <w:szCs w:val="18"/>
          <w:lang w:val="nl-NL"/>
        </w:rPr>
        <w:t>BizTalk Server 2010 Enterprise:</w:t>
      </w:r>
      <w:r w:rsidRPr="00C340AC">
        <w:rPr>
          <w:rFonts w:eastAsia="Calibri" w:cs="Tahoma"/>
          <w:color w:val="000000"/>
          <w:szCs w:val="18"/>
          <w:lang w:val="nl-NL"/>
        </w:rPr>
        <w:t xml:space="preserve"> voortgezet gebruik van deze versie van de software is onderhevig aan de product use rights van de processorlicentie van BizTalk Server 2010 Enterprise. Klanten beschikken echter niet langer over License Mobility via Software Assurance.</w:t>
      </w:r>
    </w:p>
    <w:p w14:paraId="0EDFD5AE" w14:textId="77777777" w:rsidR="008233B3" w:rsidRPr="00C340AC" w:rsidRDefault="00F3254C" w:rsidP="006911C3">
      <w:pPr>
        <w:numPr>
          <w:ilvl w:val="0"/>
          <w:numId w:val="51"/>
        </w:numPr>
        <w:tabs>
          <w:tab w:val="left" w:pos="1800"/>
        </w:tabs>
        <w:spacing w:after="60"/>
        <w:ind w:left="1440"/>
        <w:rPr>
          <w:rFonts w:cs="Tahoma"/>
          <w:lang w:val="nl-NL"/>
        </w:rPr>
      </w:pPr>
      <w:r w:rsidRPr="00C340AC">
        <w:rPr>
          <w:rFonts w:eastAsia="Calibri" w:cs="Tahoma"/>
          <w:b/>
          <w:color w:val="000000"/>
          <w:szCs w:val="18"/>
          <w:lang w:val="nl-NL"/>
        </w:rPr>
        <w:t xml:space="preserve">Nieuwste versie van BizTalk Server Enterprise: </w:t>
      </w:r>
      <w:r w:rsidRPr="00C340AC">
        <w:rPr>
          <w:rFonts w:eastAsia="Calibri" w:cs="Tahoma"/>
          <w:color w:val="000000"/>
          <w:szCs w:val="18"/>
          <w:lang w:val="nl-NL"/>
        </w:rPr>
        <w:t xml:space="preserve">het gebruik van deze versie van de software is onderhevig aan de product use rights van de processorlicentie van BizTalk Server 2010 Enterprise; maar: </w:t>
      </w:r>
    </w:p>
    <w:p w14:paraId="0EDFD5AF" w14:textId="77777777" w:rsidR="008233B3" w:rsidRPr="00276F80" w:rsidRDefault="008233B3" w:rsidP="006911C3">
      <w:pPr>
        <w:numPr>
          <w:ilvl w:val="1"/>
          <w:numId w:val="51"/>
        </w:numPr>
        <w:tabs>
          <w:tab w:val="left" w:pos="2160"/>
        </w:tabs>
        <w:spacing w:after="60"/>
        <w:ind w:left="2160"/>
        <w:rPr>
          <w:rFonts w:cs="Tahoma"/>
        </w:rPr>
      </w:pPr>
      <w:r w:rsidRPr="00276F80">
        <w:rPr>
          <w:rFonts w:eastAsia="Calibri" w:cs="Tahoma"/>
          <w:color w:val="000000"/>
          <w:szCs w:val="18"/>
        </w:rPr>
        <w:t xml:space="preserve">klanten beschikken niet langer over License Mobility binnen Serverfarms of License Mobility via Software Assurance; en </w:t>
      </w:r>
    </w:p>
    <w:p w14:paraId="0EDFD5B0" w14:textId="77777777" w:rsidR="008233B3" w:rsidRPr="00562B1F" w:rsidRDefault="008233B3" w:rsidP="006911C3">
      <w:pPr>
        <w:numPr>
          <w:ilvl w:val="1"/>
          <w:numId w:val="51"/>
        </w:numPr>
        <w:tabs>
          <w:tab w:val="left" w:pos="2160"/>
          <w:tab w:val="left" w:pos="2970"/>
        </w:tabs>
        <w:spacing w:after="60"/>
        <w:ind w:left="2160"/>
        <w:rPr>
          <w:rFonts w:cs="Tahoma"/>
          <w:lang w:val="nl-NL"/>
        </w:rPr>
      </w:pPr>
      <w:r w:rsidRPr="00C340AC">
        <w:rPr>
          <w:rFonts w:eastAsia="Calibri" w:cs="Tahoma"/>
          <w:color w:val="000000"/>
          <w:szCs w:val="18"/>
          <w:lang w:val="nl-NL"/>
        </w:rPr>
        <w:t xml:space="preserve">elke nieuwe toewijzing van licenties is onderhevig aan beperkingen hieronder met bettrekking tot hun </w:t>
      </w:r>
      <w:r w:rsidR="00F64A43">
        <w:rPr>
          <w:rFonts w:eastAsia="Calibri" w:cs="Tahoma"/>
          <w:color w:val="000000"/>
          <w:szCs w:val="18"/>
          <w:lang w:val="nl-NL"/>
        </w:rPr>
        <w:t>“</w:t>
      </w:r>
      <w:r w:rsidRPr="00C340AC">
        <w:rPr>
          <w:rFonts w:eastAsia="Calibri" w:cs="Tahoma"/>
          <w:color w:val="000000"/>
          <w:szCs w:val="18"/>
          <w:lang w:val="nl-NL"/>
        </w:rPr>
        <w:t>core-licentie-equivalentie</w:t>
      </w:r>
      <w:r w:rsidR="00595302">
        <w:rPr>
          <w:rFonts w:eastAsia="Calibri" w:cs="Tahoma"/>
          <w:color w:val="000000"/>
          <w:szCs w:val="18"/>
          <w:lang w:val="nl-NL"/>
        </w:rPr>
        <w:t xml:space="preserve">. </w:t>
      </w:r>
      <w:r w:rsidR="00F64A43">
        <w:rPr>
          <w:rFonts w:eastAsia="Calibri" w:cs="Tahoma"/>
          <w:color w:val="000000"/>
          <w:szCs w:val="18"/>
          <w:lang w:val="nl-NL"/>
        </w:rPr>
        <w:t>”</w:t>
      </w:r>
      <w:r w:rsidRPr="00562B1F">
        <w:rPr>
          <w:rFonts w:eastAsia="Calibri" w:cs="Tahoma"/>
          <w:color w:val="000000"/>
          <w:szCs w:val="18"/>
          <w:lang w:val="nl-NL"/>
        </w:rPr>
        <w:t xml:space="preserve">Core-licentie-equivalentie wordt als volgt vastgesteld. </w:t>
      </w:r>
    </w:p>
    <w:p w14:paraId="0EDFD5B1" w14:textId="77777777" w:rsidR="008233B3" w:rsidRPr="00C340AC" w:rsidRDefault="008233B3" w:rsidP="006911C3">
      <w:pPr>
        <w:numPr>
          <w:ilvl w:val="2"/>
          <w:numId w:val="51"/>
        </w:numPr>
        <w:tabs>
          <w:tab w:val="left" w:pos="2520"/>
        </w:tabs>
        <w:spacing w:after="60"/>
        <w:ind w:left="2520"/>
        <w:rPr>
          <w:rFonts w:cs="Tahoma"/>
          <w:lang w:val="nl-NL"/>
        </w:rPr>
      </w:pPr>
      <w:r w:rsidRPr="00C340AC">
        <w:rPr>
          <w:rFonts w:eastAsia="Calibri" w:cs="Tahoma"/>
          <w:color w:val="000000"/>
          <w:szCs w:val="18"/>
          <w:lang w:val="nl-NL"/>
        </w:rPr>
        <w:t xml:space="preserve">Voor elke kwalificerende licentie die is toegewezen aan de server, is de core-licentie-equivalentie het aantal dat het grootst is: </w:t>
      </w:r>
    </w:p>
    <w:p w14:paraId="0EDFD5B2" w14:textId="77777777" w:rsidR="008233B3" w:rsidRPr="00276F80" w:rsidRDefault="008233B3" w:rsidP="006911C3">
      <w:pPr>
        <w:numPr>
          <w:ilvl w:val="4"/>
          <w:numId w:val="124"/>
        </w:numPr>
        <w:tabs>
          <w:tab w:val="left" w:pos="2880"/>
        </w:tabs>
        <w:spacing w:after="60"/>
        <w:ind w:left="2880"/>
        <w:rPr>
          <w:rFonts w:cs="Tahoma"/>
        </w:rPr>
      </w:pPr>
      <w:r w:rsidRPr="00276F80">
        <w:rPr>
          <w:rFonts w:eastAsia="Calibri" w:cs="Tahoma"/>
          <w:color w:val="000000"/>
          <w:szCs w:val="18"/>
        </w:rPr>
        <w:t xml:space="preserve">vier cores per processorlicentie, OF </w:t>
      </w:r>
    </w:p>
    <w:p w14:paraId="0EDFD5B3" w14:textId="77777777" w:rsidR="008233B3" w:rsidRPr="00175D42" w:rsidRDefault="008233B3" w:rsidP="006911C3">
      <w:pPr>
        <w:numPr>
          <w:ilvl w:val="4"/>
          <w:numId w:val="124"/>
        </w:numPr>
        <w:tabs>
          <w:tab w:val="left" w:pos="2880"/>
        </w:tabs>
        <w:spacing w:after="60"/>
        <w:ind w:left="2880"/>
        <w:rPr>
          <w:rFonts w:cs="Tahoma"/>
          <w:lang w:val="nl-NL"/>
        </w:rPr>
      </w:pPr>
      <w:r w:rsidRPr="00C340AC">
        <w:rPr>
          <w:rFonts w:eastAsia="Calibri" w:cs="Tahoma"/>
          <w:color w:val="000000"/>
          <w:szCs w:val="18"/>
          <w:lang w:val="nl-NL"/>
        </w:rPr>
        <w:t>een aantal cores per processorlicentie, gebaseerd op het werkelijke aantal cores per fysieke processor, vermenigvuldigd met de desbetreffende core-factor. (In</w:t>
      </w:r>
      <w:r w:rsidR="005A15C2">
        <w:rPr>
          <w:rFonts w:eastAsia="Calibri" w:cs="Tahoma"/>
          <w:color w:val="000000"/>
          <w:szCs w:val="18"/>
          <w:lang w:val="nl-NL"/>
        </w:rPr>
        <w:t> </w:t>
      </w:r>
      <w:r w:rsidRPr="00C340AC">
        <w:rPr>
          <w:rFonts w:eastAsia="Calibri" w:cs="Tahoma"/>
          <w:color w:val="000000"/>
          <w:szCs w:val="18"/>
          <w:lang w:val="nl-NL"/>
        </w:rPr>
        <w:t xml:space="preserve">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14:paraId="0EDFD5B4" w14:textId="77777777" w:rsidR="00175D42" w:rsidRDefault="00175D42" w:rsidP="00175D42">
      <w:pPr>
        <w:tabs>
          <w:tab w:val="left" w:pos="2880"/>
        </w:tabs>
        <w:spacing w:after="60"/>
        <w:rPr>
          <w:rFonts w:eastAsia="Calibri" w:cs="Tahoma"/>
          <w:color w:val="000000"/>
          <w:szCs w:val="18"/>
          <w:lang w:val="nl-NL"/>
        </w:rPr>
      </w:pPr>
    </w:p>
    <w:p w14:paraId="0EDFD5B5" w14:textId="77777777" w:rsidR="00175D42" w:rsidRDefault="00175D42" w:rsidP="00175D42">
      <w:pPr>
        <w:tabs>
          <w:tab w:val="left" w:pos="2880"/>
        </w:tabs>
        <w:spacing w:after="60"/>
        <w:rPr>
          <w:rFonts w:eastAsia="Calibri" w:cs="Tahoma"/>
          <w:color w:val="000000"/>
          <w:szCs w:val="18"/>
          <w:lang w:val="nl-NL"/>
        </w:rPr>
      </w:pPr>
    </w:p>
    <w:p w14:paraId="0EDFD5B6" w14:textId="77777777" w:rsidR="00175D42" w:rsidRPr="00C340AC" w:rsidRDefault="00175D42" w:rsidP="00175D42">
      <w:pPr>
        <w:tabs>
          <w:tab w:val="left" w:pos="2880"/>
        </w:tabs>
        <w:spacing w:after="60"/>
        <w:rPr>
          <w:rFonts w:cs="Tahoma"/>
          <w:lang w:val="nl-NL"/>
        </w:rPr>
      </w:pPr>
    </w:p>
    <w:p w14:paraId="0EDFD5B7" w14:textId="77777777" w:rsidR="008233B3" w:rsidRPr="00C340AC" w:rsidRDefault="008233B3" w:rsidP="006911C3">
      <w:pPr>
        <w:numPr>
          <w:ilvl w:val="1"/>
          <w:numId w:val="125"/>
        </w:numPr>
        <w:tabs>
          <w:tab w:val="left" w:pos="1800"/>
        </w:tabs>
        <w:spacing w:after="60"/>
        <w:rPr>
          <w:rFonts w:cs="Tahoma"/>
          <w:lang w:val="nl-NL"/>
        </w:rPr>
      </w:pPr>
      <w:r w:rsidRPr="00C340AC">
        <w:rPr>
          <w:rFonts w:eastAsia="Calibri" w:cs="Tahoma"/>
          <w:color w:val="000000"/>
          <w:szCs w:val="18"/>
          <w:lang w:val="nl-NL"/>
        </w:rPr>
        <w:lastRenderedPageBreak/>
        <w:t>Klanten 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14:paraId="0EDFD5B8" w14:textId="77777777" w:rsidR="008233B3" w:rsidRPr="00C340AC" w:rsidRDefault="008233B3" w:rsidP="006911C3">
      <w:pPr>
        <w:numPr>
          <w:ilvl w:val="1"/>
          <w:numId w:val="125"/>
        </w:numPr>
        <w:tabs>
          <w:tab w:val="left" w:pos="1800"/>
          <w:tab w:val="left" w:pos="2970"/>
        </w:tabs>
        <w:spacing w:after="60"/>
        <w:rPr>
          <w:rFonts w:cs="Tahoma"/>
          <w:lang w:val="nl-NL"/>
        </w:rPr>
      </w:pPr>
      <w:r w:rsidRPr="00C340AC">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0EDFD5B9" w14:textId="77777777" w:rsidR="008233B3" w:rsidRPr="00C340AC" w:rsidRDefault="008233B3" w:rsidP="008233B3">
      <w:pPr>
        <w:tabs>
          <w:tab w:val="left" w:pos="720"/>
        </w:tabs>
        <w:ind w:left="720"/>
        <w:rPr>
          <w:rFonts w:cs="Tahoma"/>
          <w:lang w:val="nl-NL"/>
        </w:rPr>
      </w:pPr>
    </w:p>
    <w:p w14:paraId="0EDFD5BA" w14:textId="77777777" w:rsidR="008233B3" w:rsidRPr="00C340AC" w:rsidRDefault="008233B3" w:rsidP="008233B3">
      <w:pPr>
        <w:ind w:left="720"/>
        <w:rPr>
          <w:rFonts w:cs="Tahoma"/>
          <w:lang w:val="nl-NL"/>
        </w:rPr>
      </w:pPr>
    </w:p>
    <w:p w14:paraId="0EDFD5BB" w14:textId="77777777" w:rsidR="008233B3" w:rsidRPr="00C340AC" w:rsidRDefault="00A560B6" w:rsidP="008233B3">
      <w:pPr>
        <w:pStyle w:val="Heading3"/>
        <w:rPr>
          <w:rFonts w:ascii="Tahoma" w:hAnsi="Tahoma" w:cs="Tahoma"/>
          <w:lang w:val="nl-NL"/>
        </w:rPr>
      </w:pPr>
      <w:bookmarkStart w:id="1160" w:name="_37_BizTalk_Server®"/>
      <w:bookmarkStart w:id="1161" w:name="_38_BizTalk_Server®"/>
      <w:bookmarkStart w:id="1162" w:name="_Toc361497142"/>
      <w:bookmarkStart w:id="1163" w:name="_Toc343596569"/>
      <w:bookmarkEnd w:id="1160"/>
      <w:bookmarkEnd w:id="1161"/>
      <w:r w:rsidRPr="00C340AC">
        <w:rPr>
          <w:rFonts w:ascii="Tahoma" w:hAnsi="Tahoma" w:cs="Tahoma"/>
          <w:caps/>
          <w:color w:val="F66400"/>
          <w:sz w:val="22"/>
          <w:vertAlign w:val="superscript"/>
          <w:lang w:val="nl-NL"/>
        </w:rPr>
        <w:t>38</w:t>
      </w:r>
      <w:r w:rsidRPr="00C340AC">
        <w:rPr>
          <w:rFonts w:ascii="Tahoma" w:hAnsi="Tahoma" w:cs="Tahoma"/>
          <w:color w:val="F66400"/>
          <w:sz w:val="22"/>
          <w:lang w:val="nl-NL"/>
        </w:rPr>
        <w:t xml:space="preserve"> BizTalk Server</w:t>
      </w:r>
      <w:r w:rsidR="005B4156" w:rsidRPr="005B4156">
        <w:rPr>
          <w:rFonts w:ascii="Tahoma" w:hAnsi="Tahoma" w:cs="Tahoma"/>
          <w:color w:val="F66400"/>
          <w:sz w:val="22"/>
          <w:vertAlign w:val="superscript"/>
          <w:lang w:val="nl-NL"/>
        </w:rPr>
        <w:t>®</w:t>
      </w:r>
      <w:r w:rsidRPr="00C340AC">
        <w:rPr>
          <w:rFonts w:ascii="Tahoma" w:hAnsi="Tahoma" w:cs="Tahoma"/>
          <w:color w:val="F66400"/>
          <w:sz w:val="22"/>
          <w:lang w:val="nl-NL"/>
        </w:rPr>
        <w:t xml:space="preserve"> 2013 Standard</w:t>
      </w:r>
      <w:bookmarkEnd w:id="1162"/>
      <w:bookmarkEnd w:id="1163"/>
    </w:p>
    <w:p w14:paraId="0EDFD5BC" w14:textId="77777777" w:rsidR="008233B3" w:rsidRPr="00C340AC" w:rsidRDefault="008233B3" w:rsidP="008233B3">
      <w:pPr>
        <w:rPr>
          <w:rFonts w:cs="Tahoma"/>
          <w:lang w:val="nl-NL"/>
        </w:rPr>
      </w:pPr>
    </w:p>
    <w:p w14:paraId="0EDFD5BD" w14:textId="77777777" w:rsidR="008233B3" w:rsidRPr="00C340AC" w:rsidRDefault="008233B3" w:rsidP="008233B3">
      <w:pPr>
        <w:spacing w:after="60"/>
        <w:ind w:left="720"/>
        <w:rPr>
          <w:rFonts w:cs="Tahoma"/>
          <w:lang w:val="nl-NL"/>
        </w:rPr>
      </w:pPr>
      <w:r w:rsidRPr="00C340AC">
        <w:rPr>
          <w:rFonts w:eastAsia="Calibri" w:cs="Tahoma"/>
          <w:b/>
          <w:color w:val="000000"/>
          <w:szCs w:val="18"/>
          <w:lang w:val="nl-NL"/>
        </w:rPr>
        <w:t>Licentieverleningen, gekoppeld aan een wijziging in het licentiemodel</w:t>
      </w:r>
    </w:p>
    <w:p w14:paraId="0EDFD5BE" w14:textId="77777777" w:rsidR="008233B3" w:rsidRPr="00C340AC" w:rsidRDefault="008233B3" w:rsidP="008233B3">
      <w:pPr>
        <w:ind w:left="720"/>
        <w:rPr>
          <w:rFonts w:cs="Tahoma"/>
          <w:lang w:val="nl-NL"/>
        </w:rPr>
      </w:pPr>
      <w:r w:rsidRPr="00C340AC">
        <w:rPr>
          <w:rFonts w:eastAsia="Calibri" w:cs="Tahoma"/>
          <w:color w:val="000000"/>
          <w:szCs w:val="18"/>
          <w:lang w:val="nl-NL"/>
        </w:rPr>
        <w:t>BizTalk Server 2010 is de laatste versie van BizTalk Server die wordt gelicentieerd op grond van het per processor-licentiemodel</w:t>
      </w:r>
      <w:r w:rsidR="00595302">
        <w:rPr>
          <w:rFonts w:eastAsia="Calibri" w:cs="Tahoma"/>
          <w:color w:val="000000"/>
          <w:szCs w:val="18"/>
          <w:lang w:val="nl-NL"/>
        </w:rPr>
        <w:t xml:space="preserve">. </w:t>
      </w:r>
      <w:r w:rsidRPr="00C340AC">
        <w:rPr>
          <w:rFonts w:eastAsia="Calibri" w:cs="Tahoma"/>
          <w:color w:val="000000"/>
          <w:szCs w:val="18"/>
          <w:lang w:val="nl-NL"/>
        </w:rPr>
        <w:t>Bij wijze van uitzondering krijgen Volume Licensing-klanten die op het moment van publicatie van deze Product List beschikken over actieve Software Assurance voor processorlicenties voor BizTalk Server 2010 Standard (</w:t>
      </w:r>
      <w:r w:rsidR="00F64A43">
        <w:rPr>
          <w:rFonts w:eastAsia="Calibri" w:cs="Tahoma"/>
          <w:color w:val="000000"/>
          <w:szCs w:val="18"/>
          <w:lang w:val="nl-NL"/>
        </w:rPr>
        <w:t>“</w:t>
      </w:r>
      <w:r w:rsidRPr="00C340AC">
        <w:rPr>
          <w:rFonts w:eastAsia="Calibri" w:cs="Tahoma"/>
          <w:color w:val="000000"/>
          <w:szCs w:val="18"/>
          <w:lang w:val="nl-NL"/>
        </w:rPr>
        <w:t>kwalificerende licenties</w:t>
      </w:r>
      <w:r w:rsidR="00F64A43">
        <w:rPr>
          <w:rFonts w:eastAsia="Calibri" w:cs="Tahoma"/>
          <w:color w:val="000000"/>
          <w:szCs w:val="18"/>
          <w:lang w:val="nl-NL"/>
        </w:rPr>
        <w:t>”</w:t>
      </w:r>
      <w:r w:rsidRPr="00C340AC">
        <w:rPr>
          <w:rFonts w:eastAsia="Calibri" w:cs="Tahoma"/>
          <w:color w:val="000000"/>
          <w:szCs w:val="18"/>
          <w:lang w:val="nl-NL"/>
        </w:rPr>
        <w:t xml:space="preserve">) de volgende mogelijkheden. </w:t>
      </w:r>
      <w:r w:rsidRPr="00C340AC">
        <w:rPr>
          <w:rFonts w:cs="Tahoma"/>
          <w:bCs/>
          <w:color w:val="000000"/>
          <w:szCs w:val="18"/>
          <w:lang w:val="nl-NL"/>
        </w:rPr>
        <w:t>.</w:t>
      </w:r>
    </w:p>
    <w:p w14:paraId="0EDFD5BF" w14:textId="77777777" w:rsidR="008233B3" w:rsidRPr="00C340AC" w:rsidRDefault="008233B3" w:rsidP="008233B3">
      <w:pPr>
        <w:ind w:left="720"/>
        <w:rPr>
          <w:rFonts w:cs="Tahoma"/>
          <w:lang w:val="nl-NL"/>
        </w:rPr>
      </w:pPr>
    </w:p>
    <w:p w14:paraId="0EDFD5C0" w14:textId="77777777" w:rsidR="008233B3" w:rsidRPr="00C340AC" w:rsidRDefault="008233B3" w:rsidP="008233B3">
      <w:pPr>
        <w:spacing w:after="60"/>
        <w:ind w:left="720"/>
        <w:rPr>
          <w:rFonts w:cs="Tahoma"/>
          <w:lang w:val="nl-NL"/>
        </w:rPr>
      </w:pPr>
      <w:r w:rsidRPr="00C340AC">
        <w:rPr>
          <w:rFonts w:eastAsia="Calibri" w:cs="Tahoma"/>
          <w:b/>
          <w:color w:val="000000"/>
          <w:szCs w:val="18"/>
          <w:lang w:val="nl-NL"/>
        </w:rPr>
        <w:t>Huidige termijn</w:t>
      </w:r>
    </w:p>
    <w:p w14:paraId="0EDFD5C1" w14:textId="77777777" w:rsidR="008233B3" w:rsidRPr="00C340AC" w:rsidRDefault="008233B3" w:rsidP="008233B3">
      <w:pPr>
        <w:ind w:left="720"/>
        <w:rPr>
          <w:rFonts w:cs="Tahoma"/>
          <w:lang w:val="nl-NL"/>
        </w:rPr>
      </w:pPr>
      <w:r w:rsidRPr="00C340AC">
        <w:rPr>
          <w:rFonts w:eastAsia="Calibri" w:cs="Tahoma"/>
          <w:color w:val="000000"/>
          <w:szCs w:val="18"/>
          <w:lang w:val="nl-NL"/>
        </w:rPr>
        <w:t xml:space="preserve">Tijdens de huidige looptijd van de hun Software Assurance-dekking, kunnen klanten (inclusief klanten in het kader van abonnementsovereenkomsten), op grond van alle kwalificerende licenties, een upgrade uitvoeren naar de nieuwste versie van de BizTalk Server Standard-software en deze gebruiken in de plaats van BizTalk Server 2010 Standard, die is onderworpen aan de product use rights van de processorlicentie van BizTalk Server 2010 Standard (zoals vermeld in de Product Use Rights van januari 2013). </w:t>
      </w:r>
    </w:p>
    <w:p w14:paraId="0EDFD5C2" w14:textId="77777777" w:rsidR="008233B3" w:rsidRPr="00C340AC" w:rsidRDefault="008233B3" w:rsidP="008233B3">
      <w:pPr>
        <w:ind w:left="720"/>
        <w:rPr>
          <w:rFonts w:cs="Tahoma"/>
          <w:lang w:val="nl-NL"/>
        </w:rPr>
      </w:pPr>
    </w:p>
    <w:p w14:paraId="0EDFD5C3" w14:textId="77777777" w:rsidR="008233B3" w:rsidRPr="00C340AC" w:rsidRDefault="008233B3" w:rsidP="008233B3">
      <w:pPr>
        <w:spacing w:after="60"/>
        <w:ind w:left="720"/>
        <w:rPr>
          <w:rFonts w:cs="Tahoma"/>
          <w:lang w:val="nl-NL"/>
        </w:rPr>
      </w:pPr>
      <w:r w:rsidRPr="00C340AC">
        <w:rPr>
          <w:rFonts w:eastAsia="Calibri" w:cs="Tahoma"/>
          <w:b/>
          <w:color w:val="000000"/>
          <w:szCs w:val="18"/>
          <w:lang w:val="nl-NL"/>
        </w:rPr>
        <w:t>Eerste verlengingstermijn</w:t>
      </w:r>
    </w:p>
    <w:p w14:paraId="0EDFD5C4" w14:textId="77777777" w:rsidR="008233B3" w:rsidRPr="00C340AC" w:rsidRDefault="008233B3" w:rsidP="008233B3">
      <w:pPr>
        <w:tabs>
          <w:tab w:val="left" w:pos="1800"/>
        </w:tabs>
        <w:spacing w:after="60"/>
        <w:ind w:left="720"/>
        <w:rPr>
          <w:rFonts w:cs="Tahoma"/>
          <w:lang w:val="nl-NL"/>
        </w:rPr>
      </w:pPr>
      <w:r w:rsidRPr="00C340AC">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Standard verkrijgen zonder de onderliggende core-licenties te verkrijgen voor een aantal core-licenties dat gelijk is aan het aantal kwalificerende processorlicenties dat is toegewezen aan de server, vermenigvuldigd met de grootste waarde van: </w:t>
      </w:r>
    </w:p>
    <w:p w14:paraId="0EDFD5C5" w14:textId="77777777" w:rsidR="008233B3" w:rsidRPr="00276F80" w:rsidRDefault="008233B3" w:rsidP="006911C3">
      <w:pPr>
        <w:numPr>
          <w:ilvl w:val="3"/>
          <w:numId w:val="91"/>
        </w:numPr>
        <w:tabs>
          <w:tab w:val="left" w:pos="2160"/>
        </w:tabs>
        <w:spacing w:after="60"/>
        <w:ind w:left="2160"/>
        <w:rPr>
          <w:rFonts w:cs="Tahoma"/>
        </w:rPr>
      </w:pPr>
      <w:r w:rsidRPr="00276F80">
        <w:rPr>
          <w:rFonts w:eastAsia="Calibri" w:cs="Tahoma"/>
          <w:color w:val="000000"/>
          <w:szCs w:val="18"/>
        </w:rPr>
        <w:t>Vier, OF</w:t>
      </w:r>
    </w:p>
    <w:p w14:paraId="0EDFD5C6" w14:textId="77777777" w:rsidR="008233B3" w:rsidRPr="00C340AC" w:rsidRDefault="008233B3" w:rsidP="006911C3">
      <w:pPr>
        <w:numPr>
          <w:ilvl w:val="3"/>
          <w:numId w:val="91"/>
        </w:numPr>
        <w:tabs>
          <w:tab w:val="left" w:pos="2160"/>
        </w:tabs>
        <w:spacing w:after="60"/>
        <w:ind w:left="2160"/>
        <w:rPr>
          <w:rFonts w:cs="Tahoma"/>
          <w:lang w:val="nl-NL"/>
        </w:rPr>
      </w:pPr>
      <w:r w:rsidRPr="00C340AC">
        <w:rPr>
          <w:rFonts w:eastAsia="Calibri" w:cs="Tahoma"/>
          <w:color w:val="000000"/>
          <w:szCs w:val="18"/>
          <w:lang w:val="nl-NL"/>
        </w:rPr>
        <w:t>het werkelijke aantal cores per fysieke processor, vermenigvuldigd met de betreffende core-factor</w:t>
      </w:r>
      <w:r w:rsidR="00595302">
        <w:rPr>
          <w:rFonts w:eastAsia="Calibri" w:cs="Tahoma"/>
          <w:color w:val="000000"/>
          <w:szCs w:val="18"/>
          <w:lang w:val="nl-NL"/>
        </w:rPr>
        <w:t xml:space="preserve">. </w:t>
      </w:r>
      <w:r w:rsidRPr="00C340AC">
        <w:rPr>
          <w:rFonts w:eastAsia="Calibri" w:cs="Tahoma"/>
          <w:color w:val="000000"/>
          <w:szCs w:val="18"/>
          <w:lang w:val="nl-NL"/>
        </w:rPr>
        <w:t xml:space="preserve">(In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14:paraId="0EDFD5C7" w14:textId="77777777" w:rsidR="008233B3" w:rsidRPr="00C340AC" w:rsidRDefault="008233B3" w:rsidP="008233B3">
      <w:pPr>
        <w:tabs>
          <w:tab w:val="left" w:pos="1800"/>
        </w:tabs>
        <w:ind w:left="1080"/>
        <w:rPr>
          <w:rFonts w:cs="Tahoma"/>
          <w:lang w:val="nl-NL"/>
        </w:rPr>
      </w:pPr>
    </w:p>
    <w:p w14:paraId="0EDFD5C8" w14:textId="77777777" w:rsidR="008233B3" w:rsidRPr="00C340AC" w:rsidRDefault="008233B3" w:rsidP="008233B3">
      <w:pPr>
        <w:spacing w:after="60"/>
        <w:ind w:left="720"/>
        <w:rPr>
          <w:rFonts w:cs="Tahoma"/>
          <w:lang w:val="nl-NL"/>
        </w:rPr>
      </w:pPr>
      <w:r w:rsidRPr="00C340AC">
        <w:rPr>
          <w:rFonts w:eastAsia="Calibri" w:cs="Tahoma"/>
          <w:color w:val="000000"/>
          <w:szCs w:val="18"/>
          <w:lang w:val="nl-NL"/>
        </w:rPr>
        <w:t xml:space="preserve">De processorlicenties van klanten zijn niet langer geldig bij afname van Software Assurance voor core-licenties in het kader van deze aanbieding. </w:t>
      </w:r>
      <w:r w:rsidRPr="00C340AC">
        <w:rPr>
          <w:rFonts w:eastAsia="Calibri" w:cs="Tahoma"/>
          <w:szCs w:val="18"/>
          <w:lang w:val="nl-NL"/>
        </w:rPr>
        <w:t>De optie voor het verkrijgen van Software Assurance voor BizTalk Server core-licenties is niet van toepassing op verlenging van de dekking in het kader van een abonnementsprogramma.</w:t>
      </w:r>
    </w:p>
    <w:p w14:paraId="0EDFD5C9" w14:textId="77777777" w:rsidR="008233B3" w:rsidRPr="00C340AC" w:rsidRDefault="008233B3" w:rsidP="008233B3">
      <w:pPr>
        <w:ind w:left="1440"/>
        <w:rPr>
          <w:rFonts w:cs="Tahoma"/>
          <w:lang w:val="nl-NL"/>
        </w:rPr>
      </w:pPr>
    </w:p>
    <w:p w14:paraId="0EDFD5CA" w14:textId="77777777" w:rsidR="008233B3" w:rsidRPr="00C340AC" w:rsidRDefault="008233B3" w:rsidP="008233B3">
      <w:pPr>
        <w:tabs>
          <w:tab w:val="left" w:pos="1440"/>
        </w:tabs>
        <w:spacing w:after="60"/>
        <w:ind w:left="720"/>
        <w:rPr>
          <w:rFonts w:cs="Tahoma"/>
          <w:lang w:val="nl-NL"/>
        </w:rPr>
      </w:pPr>
      <w:r w:rsidRPr="00C340AC">
        <w:rPr>
          <w:rFonts w:eastAsia="Calibri" w:cs="Tahoma"/>
          <w:b/>
          <w:color w:val="000000"/>
          <w:szCs w:val="18"/>
          <w:lang w:val="nl-NL"/>
        </w:rPr>
        <w:t>Voor klanten met Software Assurance-dekking die dit niet willen verlengen</w:t>
      </w:r>
    </w:p>
    <w:p w14:paraId="0EDFD5CB" w14:textId="77777777" w:rsidR="008233B3" w:rsidRPr="00C340AC" w:rsidRDefault="008233B3" w:rsidP="008233B3">
      <w:pPr>
        <w:tabs>
          <w:tab w:val="left" w:pos="1440"/>
        </w:tabs>
        <w:ind w:left="720"/>
        <w:rPr>
          <w:rFonts w:cs="Tahoma"/>
          <w:lang w:val="nl-NL"/>
        </w:rPr>
      </w:pPr>
      <w:r w:rsidRPr="00C340AC">
        <w:rPr>
          <w:rFonts w:eastAsia="Calibri" w:cs="Tahoma"/>
          <w:color w:val="000000"/>
          <w:szCs w:val="18"/>
          <w:lang w:val="nl-NL"/>
        </w:rPr>
        <w:t xml:space="preserve">Enterprise Subscription- </w:t>
      </w:r>
      <w:r w:rsidRPr="00C340AC">
        <w:rPr>
          <w:rFonts w:cs="Tahoma"/>
          <w:bCs/>
          <w:color w:val="000000"/>
          <w:szCs w:val="18"/>
          <w:lang w:val="nl-NL"/>
        </w:rPr>
        <w:t>en Open Value Subscription</w:t>
      </w:r>
      <w:r w:rsidRPr="00C340AC">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op grond van deze licenties als volgt uitvoeren:</w:t>
      </w:r>
    </w:p>
    <w:p w14:paraId="0EDFD5CC" w14:textId="77777777" w:rsidR="008233B3" w:rsidRPr="00C340AC" w:rsidRDefault="008233B3" w:rsidP="008233B3">
      <w:pPr>
        <w:tabs>
          <w:tab w:val="left" w:pos="1440"/>
        </w:tabs>
        <w:ind w:left="720"/>
        <w:rPr>
          <w:rFonts w:cs="Tahoma"/>
          <w:lang w:val="nl-NL"/>
        </w:rPr>
      </w:pPr>
    </w:p>
    <w:p w14:paraId="0EDFD5CD" w14:textId="77777777" w:rsidR="008233B3" w:rsidRPr="00C340AC" w:rsidRDefault="008233B3" w:rsidP="006911C3">
      <w:pPr>
        <w:numPr>
          <w:ilvl w:val="0"/>
          <w:numId w:val="51"/>
        </w:numPr>
        <w:spacing w:after="60"/>
        <w:ind w:left="1440"/>
        <w:rPr>
          <w:rFonts w:cs="Tahoma"/>
          <w:lang w:val="nl-NL"/>
        </w:rPr>
      </w:pPr>
      <w:r w:rsidRPr="00C340AC">
        <w:rPr>
          <w:rFonts w:eastAsia="Calibri" w:cs="Tahoma"/>
          <w:b/>
          <w:color w:val="000000"/>
          <w:szCs w:val="18"/>
          <w:lang w:val="nl-NL"/>
        </w:rPr>
        <w:t>BizTalk Server 2010 Standard:</w:t>
      </w:r>
      <w:r w:rsidRPr="00C340AC">
        <w:rPr>
          <w:rFonts w:eastAsia="Calibri" w:cs="Tahoma"/>
          <w:color w:val="000000"/>
          <w:szCs w:val="18"/>
          <w:lang w:val="nl-NL"/>
        </w:rPr>
        <w:t xml:space="preserve"> voortgezet gebruik van deze versie van de software is onderhevig aan de product use rights van de processorlicentie van BizTalk Server 2010 Standard. Klanten beschikken echter niet langer over License Mobility via Software Assurance.</w:t>
      </w:r>
    </w:p>
    <w:p w14:paraId="0EDFD5CE" w14:textId="77777777" w:rsidR="008233B3" w:rsidRPr="00C340AC" w:rsidRDefault="00F3254C" w:rsidP="006911C3">
      <w:pPr>
        <w:numPr>
          <w:ilvl w:val="0"/>
          <w:numId w:val="51"/>
        </w:numPr>
        <w:tabs>
          <w:tab w:val="left" w:pos="1800"/>
        </w:tabs>
        <w:spacing w:after="60"/>
        <w:ind w:left="1440"/>
        <w:rPr>
          <w:rFonts w:cs="Tahoma"/>
          <w:lang w:val="nl-NL"/>
        </w:rPr>
      </w:pPr>
      <w:r w:rsidRPr="00C340AC">
        <w:rPr>
          <w:rFonts w:eastAsia="Calibri" w:cs="Tahoma"/>
          <w:b/>
          <w:color w:val="000000"/>
          <w:szCs w:val="18"/>
          <w:lang w:val="nl-NL"/>
        </w:rPr>
        <w:lastRenderedPageBreak/>
        <w:t xml:space="preserve">Nieuwste versie van BizTalk Server Standard: </w:t>
      </w:r>
      <w:r w:rsidRPr="00C340AC">
        <w:rPr>
          <w:rFonts w:eastAsia="Calibri" w:cs="Tahoma"/>
          <w:color w:val="000000"/>
          <w:szCs w:val="18"/>
          <w:lang w:val="nl-NL"/>
        </w:rPr>
        <w:t>het gebruik van deze versie van de software is</w:t>
      </w:r>
      <w:r w:rsidR="00175D42">
        <w:rPr>
          <w:rFonts w:eastAsia="Calibri" w:cs="Tahoma"/>
          <w:color w:val="000000"/>
          <w:szCs w:val="18"/>
          <w:lang w:val="nl-NL"/>
        </w:rPr>
        <w:t> </w:t>
      </w:r>
      <w:r w:rsidRPr="00C340AC">
        <w:rPr>
          <w:rFonts w:eastAsia="Calibri" w:cs="Tahoma"/>
          <w:color w:val="000000"/>
          <w:szCs w:val="18"/>
          <w:lang w:val="nl-NL"/>
        </w:rPr>
        <w:t xml:space="preserve">onderhevig aan de product use rights van de processorlicentie van BizTalk Server 2010 Standard; maar: </w:t>
      </w:r>
    </w:p>
    <w:p w14:paraId="0EDFD5CF" w14:textId="77777777" w:rsidR="008233B3" w:rsidRPr="00276F80" w:rsidRDefault="008233B3" w:rsidP="006911C3">
      <w:pPr>
        <w:numPr>
          <w:ilvl w:val="1"/>
          <w:numId w:val="51"/>
        </w:numPr>
        <w:tabs>
          <w:tab w:val="left" w:pos="2160"/>
        </w:tabs>
        <w:spacing w:after="60"/>
        <w:ind w:left="2160"/>
        <w:rPr>
          <w:rFonts w:cs="Tahoma"/>
        </w:rPr>
      </w:pPr>
      <w:r w:rsidRPr="00276F80">
        <w:rPr>
          <w:rFonts w:eastAsia="Calibri" w:cs="Tahoma"/>
          <w:color w:val="000000"/>
          <w:szCs w:val="18"/>
        </w:rPr>
        <w:t xml:space="preserve">klanten beschikken niet langer over License Mobility binnen Serverfarms of License Mobility via Software Assurance; en </w:t>
      </w:r>
    </w:p>
    <w:p w14:paraId="0EDFD5D0" w14:textId="77777777" w:rsidR="008233B3" w:rsidRPr="00562B1F" w:rsidRDefault="008233B3" w:rsidP="006911C3">
      <w:pPr>
        <w:numPr>
          <w:ilvl w:val="1"/>
          <w:numId w:val="51"/>
        </w:numPr>
        <w:tabs>
          <w:tab w:val="left" w:pos="2160"/>
          <w:tab w:val="left" w:pos="2970"/>
        </w:tabs>
        <w:spacing w:after="60"/>
        <w:ind w:left="2160"/>
        <w:rPr>
          <w:rFonts w:cs="Tahoma"/>
          <w:lang w:val="nl-NL"/>
        </w:rPr>
      </w:pPr>
      <w:r w:rsidRPr="00C340AC">
        <w:rPr>
          <w:rFonts w:eastAsia="Calibri" w:cs="Tahoma"/>
          <w:color w:val="000000"/>
          <w:szCs w:val="18"/>
          <w:lang w:val="nl-NL"/>
        </w:rPr>
        <w:t xml:space="preserve">elke nieuwe toewijzing van licenties is onderhevig aan beperkingen hieronder met bettrekking tot hun </w:t>
      </w:r>
      <w:r w:rsidR="00F64A43">
        <w:rPr>
          <w:rFonts w:eastAsia="Calibri" w:cs="Tahoma"/>
          <w:color w:val="000000"/>
          <w:szCs w:val="18"/>
          <w:lang w:val="nl-NL"/>
        </w:rPr>
        <w:t>“</w:t>
      </w:r>
      <w:r w:rsidRPr="00C340AC">
        <w:rPr>
          <w:rFonts w:eastAsia="Calibri" w:cs="Tahoma"/>
          <w:color w:val="000000"/>
          <w:szCs w:val="18"/>
          <w:lang w:val="nl-NL"/>
        </w:rPr>
        <w:t>core-licentie-equivalentie</w:t>
      </w:r>
      <w:r w:rsidR="00595302">
        <w:rPr>
          <w:rFonts w:eastAsia="Calibri" w:cs="Tahoma"/>
          <w:color w:val="000000"/>
          <w:szCs w:val="18"/>
          <w:lang w:val="nl-NL"/>
        </w:rPr>
        <w:t xml:space="preserve">. </w:t>
      </w:r>
      <w:r w:rsidR="00F64A43">
        <w:rPr>
          <w:rFonts w:eastAsia="Calibri" w:cs="Tahoma"/>
          <w:color w:val="000000"/>
          <w:szCs w:val="18"/>
          <w:lang w:val="nl-NL"/>
        </w:rPr>
        <w:t>”</w:t>
      </w:r>
      <w:r w:rsidRPr="00562B1F">
        <w:rPr>
          <w:rFonts w:eastAsia="Calibri" w:cs="Tahoma"/>
          <w:color w:val="000000"/>
          <w:szCs w:val="18"/>
          <w:lang w:val="nl-NL"/>
        </w:rPr>
        <w:t xml:space="preserve">Core-licentie-equivalentie wordt als volgt vastgesteld. </w:t>
      </w:r>
    </w:p>
    <w:p w14:paraId="0EDFD5D1" w14:textId="77777777" w:rsidR="008233B3" w:rsidRPr="00C340AC" w:rsidRDefault="008233B3" w:rsidP="006911C3">
      <w:pPr>
        <w:numPr>
          <w:ilvl w:val="2"/>
          <w:numId w:val="51"/>
        </w:numPr>
        <w:tabs>
          <w:tab w:val="left" w:pos="2520"/>
        </w:tabs>
        <w:spacing w:after="60"/>
        <w:ind w:left="2520"/>
        <w:rPr>
          <w:rFonts w:cs="Tahoma"/>
          <w:lang w:val="nl-NL"/>
        </w:rPr>
      </w:pPr>
      <w:r w:rsidRPr="00C340AC">
        <w:rPr>
          <w:rFonts w:eastAsia="Calibri" w:cs="Tahoma"/>
          <w:color w:val="000000"/>
          <w:szCs w:val="18"/>
          <w:lang w:val="nl-NL"/>
        </w:rPr>
        <w:t xml:space="preserve">Voor elke kwalificerende licentie die is toegewezen aan de server, is de core-licentie-equivalentie het aantal dat het grootst is: </w:t>
      </w:r>
    </w:p>
    <w:p w14:paraId="0EDFD5D2" w14:textId="77777777" w:rsidR="008233B3" w:rsidRPr="00276F80" w:rsidRDefault="008233B3" w:rsidP="006911C3">
      <w:pPr>
        <w:numPr>
          <w:ilvl w:val="4"/>
          <w:numId w:val="124"/>
        </w:numPr>
        <w:tabs>
          <w:tab w:val="left" w:pos="2880"/>
        </w:tabs>
        <w:spacing w:after="60"/>
        <w:ind w:left="2880"/>
        <w:rPr>
          <w:rFonts w:cs="Tahoma"/>
        </w:rPr>
      </w:pPr>
      <w:r w:rsidRPr="00276F80">
        <w:rPr>
          <w:rFonts w:eastAsia="Calibri" w:cs="Tahoma"/>
          <w:color w:val="000000"/>
          <w:szCs w:val="18"/>
        </w:rPr>
        <w:t xml:space="preserve">vier cores per processorlicentie, OF </w:t>
      </w:r>
    </w:p>
    <w:p w14:paraId="0EDFD5D3" w14:textId="77777777" w:rsidR="008233B3" w:rsidRPr="00C340AC" w:rsidRDefault="008233B3" w:rsidP="006911C3">
      <w:pPr>
        <w:numPr>
          <w:ilvl w:val="4"/>
          <w:numId w:val="124"/>
        </w:numPr>
        <w:tabs>
          <w:tab w:val="left" w:pos="2880"/>
        </w:tabs>
        <w:spacing w:after="60"/>
        <w:ind w:left="2880"/>
        <w:rPr>
          <w:rFonts w:cs="Tahoma"/>
          <w:lang w:val="nl-NL"/>
        </w:rPr>
      </w:pPr>
      <w:r w:rsidRPr="00C340AC">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14:paraId="0EDFD5D4" w14:textId="77777777" w:rsidR="008233B3" w:rsidRPr="00C340AC" w:rsidRDefault="008233B3" w:rsidP="006911C3">
      <w:pPr>
        <w:numPr>
          <w:ilvl w:val="1"/>
          <w:numId w:val="126"/>
        </w:numPr>
        <w:tabs>
          <w:tab w:val="left" w:pos="1800"/>
        </w:tabs>
        <w:spacing w:after="60"/>
        <w:rPr>
          <w:rFonts w:cs="Tahoma"/>
          <w:lang w:val="nl-NL"/>
        </w:rPr>
      </w:pPr>
      <w:r w:rsidRPr="00C340AC">
        <w:rPr>
          <w:rFonts w:eastAsia="Calibri" w:cs="Tahoma"/>
          <w:color w:val="000000"/>
          <w:szCs w:val="18"/>
          <w:lang w:val="nl-NL"/>
        </w:rPr>
        <w:t xml:space="preserve">Klanten </w:t>
      </w:r>
      <w:r w:rsidRPr="00C340AC">
        <w:rPr>
          <w:rFonts w:eastAsia="Calibri" w:cs="Tahoma"/>
          <w:szCs w:val="18"/>
          <w:lang w:val="nl-NL"/>
        </w:rPr>
        <w:t>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14:paraId="0EDFD5D5" w14:textId="77777777" w:rsidR="008233B3" w:rsidRPr="00C340AC" w:rsidRDefault="008233B3" w:rsidP="006911C3">
      <w:pPr>
        <w:numPr>
          <w:ilvl w:val="1"/>
          <w:numId w:val="126"/>
        </w:numPr>
        <w:tabs>
          <w:tab w:val="left" w:pos="1800"/>
          <w:tab w:val="left" w:pos="2970"/>
        </w:tabs>
        <w:spacing w:after="60"/>
        <w:rPr>
          <w:rFonts w:cs="Tahoma"/>
          <w:lang w:val="nl-NL"/>
        </w:rPr>
      </w:pPr>
      <w:r w:rsidRPr="00C340AC">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0EDFD5D6" w14:textId="77777777" w:rsidR="003540FA" w:rsidRPr="00C340AC" w:rsidRDefault="003540FA" w:rsidP="00A66BD2">
      <w:pPr>
        <w:ind w:left="540"/>
        <w:rPr>
          <w:rFonts w:cs="Tahoma"/>
          <w:lang w:val="nl-NL"/>
        </w:rPr>
      </w:pPr>
    </w:p>
    <w:p w14:paraId="0EDFD5D7" w14:textId="77777777" w:rsidR="00676723" w:rsidRPr="00C340AC" w:rsidRDefault="00676723" w:rsidP="00A66BD2">
      <w:pPr>
        <w:ind w:left="540"/>
        <w:rPr>
          <w:rFonts w:cs="Tahoma"/>
          <w:lang w:val="nl-NL"/>
        </w:rPr>
      </w:pPr>
    </w:p>
    <w:p w14:paraId="0EDFD5D8" w14:textId="77777777" w:rsidR="007B48BC" w:rsidRPr="00C340AC" w:rsidRDefault="00A560B6" w:rsidP="000773D2">
      <w:pPr>
        <w:pStyle w:val="Heading3"/>
        <w:ind w:left="270" w:hanging="270"/>
        <w:rPr>
          <w:rFonts w:ascii="Tahoma" w:hAnsi="Tahoma" w:cs="Tahoma"/>
          <w:lang w:val="nl-NL"/>
        </w:rPr>
      </w:pPr>
      <w:bookmarkStart w:id="1164" w:name="_38_Business_Intelligence"/>
      <w:bookmarkStart w:id="1165" w:name="_39_Business_Intelligence"/>
      <w:bookmarkStart w:id="1166" w:name="_Toc336338293"/>
      <w:bookmarkStart w:id="1167" w:name="_Toc361497143"/>
      <w:bookmarkStart w:id="1168" w:name="Srv_35BusinessIntellApp2012"/>
      <w:bookmarkStart w:id="1169" w:name="Srv_35CoreCALBridgeWinIntune"/>
      <w:bookmarkEnd w:id="1164"/>
      <w:bookmarkEnd w:id="1165"/>
      <w:r w:rsidRPr="00C340AC">
        <w:rPr>
          <w:rFonts w:ascii="Tahoma" w:hAnsi="Tahoma" w:cs="Tahoma"/>
          <w:caps/>
          <w:color w:val="F66400"/>
          <w:sz w:val="22"/>
          <w:vertAlign w:val="superscript"/>
          <w:lang w:val="nl-NL"/>
        </w:rPr>
        <w:t>39</w:t>
      </w:r>
      <w:r w:rsidR="00D724C1">
        <w:rPr>
          <w:rFonts w:ascii="Tahoma" w:hAnsi="Tahoma" w:cs="Tahoma"/>
          <w:caps/>
          <w:color w:val="F66400"/>
          <w:sz w:val="22"/>
          <w:vertAlign w:val="superscript"/>
          <w:lang w:val="nl-NL"/>
        </w:rPr>
        <w:t xml:space="preserve"> </w:t>
      </w:r>
      <w:r w:rsidRPr="00C340AC">
        <w:rPr>
          <w:rFonts w:ascii="Tahoma" w:hAnsi="Tahoma" w:cs="Tahoma"/>
          <w:color w:val="F66400"/>
          <w:sz w:val="22"/>
          <w:lang w:val="nl-NL"/>
        </w:rPr>
        <w:t>Business Intelligence Appliance 2012</w:t>
      </w:r>
      <w:bookmarkEnd w:id="1166"/>
      <w:bookmarkEnd w:id="1167"/>
    </w:p>
    <w:bookmarkEnd w:id="1168"/>
    <w:p w14:paraId="0EDFD5D9" w14:textId="77777777" w:rsidR="007B48BC" w:rsidRPr="00C340AC" w:rsidRDefault="007B48BC" w:rsidP="007B48BC">
      <w:pPr>
        <w:rPr>
          <w:rFonts w:cs="Tahoma"/>
          <w:lang w:val="nl-NL"/>
        </w:rPr>
      </w:pPr>
    </w:p>
    <w:p w14:paraId="0EDFD5DA" w14:textId="77777777" w:rsidR="00E03856" w:rsidRPr="00C340AC" w:rsidRDefault="00E50460" w:rsidP="00175D42">
      <w:pPr>
        <w:ind w:left="720"/>
        <w:rPr>
          <w:rFonts w:cs="Tahoma"/>
          <w:lang w:val="nl-NL"/>
        </w:rPr>
      </w:pPr>
      <w:r w:rsidRPr="00C340AC">
        <w:rPr>
          <w:rFonts w:cs="Tahoma"/>
          <w:szCs w:val="18"/>
          <w:lang w:val="nl-NL"/>
        </w:rPr>
        <w:t>De Business Intelligence Appliance 2012-software, waar SQL Server 2008 R2 en SharePoint Server 2010 in</w:t>
      </w:r>
      <w:r w:rsidR="00175D42">
        <w:rPr>
          <w:rFonts w:cs="Tahoma"/>
          <w:szCs w:val="18"/>
          <w:lang w:val="nl-NL"/>
        </w:rPr>
        <w:t> </w:t>
      </w:r>
      <w:r w:rsidRPr="00C340AC">
        <w:rPr>
          <w:rFonts w:cs="Tahoma"/>
          <w:szCs w:val="18"/>
          <w:lang w:val="nl-NL"/>
        </w:rPr>
        <w:t>zijn opgenomen, is uitsluitend beschikbaar in door Microsoft goedgekeurde hardware- en software-configuraties</w:t>
      </w:r>
      <w:r w:rsidR="00595302">
        <w:rPr>
          <w:rFonts w:cs="Tahoma"/>
          <w:szCs w:val="18"/>
          <w:lang w:val="nl-NL"/>
        </w:rPr>
        <w:t xml:space="preserve">. </w:t>
      </w:r>
      <w:r w:rsidRPr="00C340AC">
        <w:rPr>
          <w:rFonts w:cs="Tahoma"/>
          <w:szCs w:val="18"/>
          <w:lang w:val="nl-NL"/>
        </w:rPr>
        <w:t>Het gebruik van de software in andere configuraties wordt niet ondersteund en kan een negatieve invloed op de prestaties hebben</w:t>
      </w:r>
      <w:r w:rsidR="00595302">
        <w:rPr>
          <w:rFonts w:cs="Tahoma"/>
          <w:szCs w:val="18"/>
          <w:lang w:val="nl-NL"/>
        </w:rPr>
        <w:t xml:space="preserve">. </w:t>
      </w:r>
      <w:r w:rsidRPr="00C340AC">
        <w:rPr>
          <w:rFonts w:cs="Tahoma"/>
          <w:szCs w:val="18"/>
          <w:lang w:val="nl-NL"/>
        </w:rPr>
        <w:t>Raadpleeg</w:t>
      </w:r>
      <w:r w:rsidR="00175D42">
        <w:rPr>
          <w:rFonts w:cs="Tahoma"/>
          <w:color w:val="1F497D"/>
          <w:szCs w:val="18"/>
          <w:lang w:val="nl-NL"/>
        </w:rPr>
        <w:br/>
      </w:r>
      <w:hyperlink r:id="rId52" w:tooltip="http://www.microsoft.com/sqlserver/en/us/get-sql-server/how-to-buy.aspx" w:history="1">
        <w:r w:rsidRPr="00C340AC">
          <w:rPr>
            <w:rStyle w:val="Hyperlink"/>
            <w:rFonts w:cs="Tahoma"/>
            <w:szCs w:val="18"/>
            <w:lang w:val="nl-NL"/>
          </w:rPr>
          <w:t>http://www.microsoft.com/sqlserver/en/us/get-sql-server/how-to-buy.aspx</w:t>
        </w:r>
      </w:hyperlink>
      <w:r w:rsidRPr="00C340AC">
        <w:rPr>
          <w:rFonts w:cs="Tahoma"/>
          <w:szCs w:val="18"/>
          <w:lang w:val="nl-NL"/>
        </w:rPr>
        <w:t xml:space="preserve"> voor meer informatie.</w:t>
      </w:r>
    </w:p>
    <w:p w14:paraId="0EDFD5DB" w14:textId="77777777" w:rsidR="00A66BD2" w:rsidRPr="00C340AC" w:rsidRDefault="00A66BD2" w:rsidP="00A66BD2">
      <w:pPr>
        <w:rPr>
          <w:rFonts w:cs="Tahoma"/>
          <w:lang w:val="nl-NL"/>
        </w:rPr>
      </w:pPr>
    </w:p>
    <w:p w14:paraId="0EDFD5DC" w14:textId="77777777" w:rsidR="00A66BD2" w:rsidRPr="00C340AC" w:rsidRDefault="00A66BD2" w:rsidP="00A66BD2">
      <w:pPr>
        <w:rPr>
          <w:rFonts w:cs="Tahoma"/>
          <w:lang w:val="nl-NL"/>
        </w:rPr>
      </w:pPr>
    </w:p>
    <w:p w14:paraId="0EDFD5DD" w14:textId="77777777" w:rsidR="003540FA" w:rsidRPr="00C340AC" w:rsidRDefault="00A560B6" w:rsidP="000773D2">
      <w:pPr>
        <w:pStyle w:val="Heading3"/>
        <w:ind w:left="270" w:hanging="270"/>
        <w:rPr>
          <w:rFonts w:ascii="Tahoma" w:hAnsi="Tahoma" w:cs="Tahoma"/>
          <w:lang w:val="nl-NL"/>
        </w:rPr>
      </w:pPr>
      <w:bookmarkStart w:id="1170" w:name="_39_Core_CAL"/>
      <w:bookmarkStart w:id="1171" w:name="_40_Core_36"/>
      <w:bookmarkStart w:id="1172" w:name="_Toc336338294"/>
      <w:bookmarkStart w:id="1173" w:name="_Toc361497144"/>
      <w:bookmarkEnd w:id="1170"/>
      <w:bookmarkEnd w:id="1171"/>
      <w:r w:rsidRPr="00C340AC">
        <w:rPr>
          <w:rFonts w:ascii="Tahoma" w:hAnsi="Tahoma" w:cs="Tahoma"/>
          <w:caps/>
          <w:color w:val="F66400"/>
          <w:sz w:val="22"/>
          <w:vertAlign w:val="superscript"/>
          <w:lang w:val="nl-NL"/>
        </w:rPr>
        <w:t>40</w:t>
      </w:r>
      <w:r w:rsidRPr="00C340AC">
        <w:rPr>
          <w:rFonts w:ascii="Tahoma" w:hAnsi="Tahoma" w:cs="Tahoma"/>
          <w:color w:val="F66400"/>
          <w:sz w:val="22"/>
          <w:lang w:val="nl-NL"/>
        </w:rPr>
        <w:t xml:space="preserve"> Core </w:t>
      </w:r>
      <w:r w:rsidRPr="00C340AC">
        <w:rPr>
          <w:rFonts w:ascii="Tahoma" w:hAnsi="Tahoma" w:cs="Tahoma"/>
          <w:color w:val="FF6600"/>
          <w:sz w:val="22"/>
          <w:lang w:val="nl-NL"/>
        </w:rPr>
        <w:t>36 Core CAL Suite Bridge voor Office 365, Core CAL Suite Bridge voor Office 365 en Windows</w:t>
      </w:r>
      <w:r w:rsidR="005B4156" w:rsidRPr="005B4156">
        <w:rPr>
          <w:rFonts w:ascii="Tahoma" w:hAnsi="Tahoma" w:cs="Tahoma"/>
          <w:color w:val="FF6600"/>
          <w:sz w:val="22"/>
          <w:vertAlign w:val="superscript"/>
          <w:lang w:val="nl-NL"/>
        </w:rPr>
        <w:t>®</w:t>
      </w:r>
      <w:r w:rsidRPr="00C340AC">
        <w:rPr>
          <w:rFonts w:ascii="Tahoma" w:hAnsi="Tahoma" w:cs="Tahoma"/>
          <w:color w:val="FF6600"/>
          <w:sz w:val="22"/>
          <w:lang w:val="nl-NL"/>
        </w:rPr>
        <w:t xml:space="preserve"> Intune, en Core CAL Suite Bridge voor Windows</w:t>
      </w:r>
      <w:r w:rsidR="005B4156" w:rsidRPr="005B4156">
        <w:rPr>
          <w:rFonts w:ascii="Tahoma" w:hAnsi="Tahoma" w:cs="Tahoma"/>
          <w:color w:val="FF6600"/>
          <w:sz w:val="22"/>
          <w:vertAlign w:val="superscript"/>
          <w:lang w:val="nl-NL"/>
        </w:rPr>
        <w:t>®</w:t>
      </w:r>
      <w:r w:rsidRPr="00C340AC">
        <w:rPr>
          <w:rFonts w:ascii="Tahoma" w:hAnsi="Tahoma" w:cs="Tahoma"/>
          <w:color w:val="FF6600"/>
          <w:sz w:val="22"/>
          <w:lang w:val="nl-NL"/>
        </w:rPr>
        <w:t xml:space="preserve"> Intune</w:t>
      </w:r>
      <w:bookmarkEnd w:id="1172"/>
      <w:bookmarkEnd w:id="1173"/>
    </w:p>
    <w:bookmarkEnd w:id="1169"/>
    <w:p w14:paraId="0EDFD5DE" w14:textId="77777777" w:rsidR="003540FA" w:rsidRPr="00C340AC" w:rsidRDefault="003540FA" w:rsidP="00A66BD2">
      <w:pPr>
        <w:ind w:left="540"/>
        <w:rPr>
          <w:rFonts w:cs="Tahoma"/>
          <w:lang w:val="nl-NL"/>
        </w:rPr>
      </w:pPr>
    </w:p>
    <w:p w14:paraId="0EDFD5DF" w14:textId="77777777" w:rsidR="00A66BD2" w:rsidRPr="00C340AC" w:rsidRDefault="000773D2" w:rsidP="00A66BD2">
      <w:pPr>
        <w:spacing w:after="60"/>
        <w:ind w:left="720"/>
        <w:rPr>
          <w:rFonts w:cs="Tahoma"/>
          <w:lang w:val="nl-NL"/>
        </w:rPr>
      </w:pPr>
      <w:r w:rsidRPr="00C340AC">
        <w:rPr>
          <w:rFonts w:cs="Tahoma"/>
          <w:b/>
          <w:szCs w:val="18"/>
          <w:lang w:val="nl-NL"/>
        </w:rPr>
        <w:t>Definitie</w:t>
      </w:r>
    </w:p>
    <w:p w14:paraId="0EDFD5E0" w14:textId="77777777" w:rsidR="000773D2" w:rsidRPr="00C340AC" w:rsidRDefault="00F64A43" w:rsidP="00A66BD2">
      <w:pPr>
        <w:ind w:left="720"/>
        <w:rPr>
          <w:rFonts w:cs="Tahoma"/>
          <w:lang w:val="nl-NL"/>
        </w:rPr>
      </w:pPr>
      <w:r>
        <w:rPr>
          <w:rFonts w:cs="Tahoma"/>
          <w:b/>
          <w:szCs w:val="18"/>
          <w:lang w:val="nl-NL"/>
        </w:rPr>
        <w:t>“</w:t>
      </w:r>
      <w:r w:rsidR="00A66BD2" w:rsidRPr="00C340AC">
        <w:rPr>
          <w:rFonts w:cs="Tahoma"/>
          <w:szCs w:val="18"/>
          <w:lang w:val="nl-NL"/>
        </w:rPr>
        <w:t>Overstappen</w:t>
      </w:r>
      <w:r>
        <w:rPr>
          <w:rFonts w:cs="Tahoma"/>
          <w:szCs w:val="18"/>
          <w:lang w:val="nl-NL"/>
        </w:rPr>
        <w:t>”</w:t>
      </w:r>
      <w:r w:rsidR="00A66BD2" w:rsidRPr="00C340AC">
        <w:rPr>
          <w:rFonts w:cs="Tahoma"/>
          <w:szCs w:val="18"/>
          <w:lang w:val="nl-NL"/>
        </w:rPr>
        <w:t xml:space="preserve"> betekent het omzetten van een Licentie met Software Assurance naar een abonnementslicentie of andersom.</w:t>
      </w:r>
    </w:p>
    <w:p w14:paraId="0EDFD5E1" w14:textId="77777777" w:rsidR="00A66BD2" w:rsidRPr="00C340AC" w:rsidRDefault="00A66BD2" w:rsidP="00A66BD2">
      <w:pPr>
        <w:ind w:left="720"/>
        <w:rPr>
          <w:rFonts w:cs="Tahoma"/>
          <w:lang w:val="nl-NL"/>
        </w:rPr>
      </w:pPr>
    </w:p>
    <w:p w14:paraId="0EDFD5E2" w14:textId="77777777" w:rsidR="00A66BD2" w:rsidRPr="00C340AC" w:rsidRDefault="000773D2" w:rsidP="00A66BD2">
      <w:pPr>
        <w:spacing w:after="60"/>
        <w:ind w:left="720"/>
        <w:rPr>
          <w:rFonts w:cs="Tahoma"/>
          <w:lang w:val="nl-NL"/>
        </w:rPr>
      </w:pPr>
      <w:r w:rsidRPr="00C340AC">
        <w:rPr>
          <w:rFonts w:cs="Tahoma"/>
          <w:b/>
          <w:szCs w:val="18"/>
          <w:lang w:val="nl-NL"/>
        </w:rPr>
        <w:t xml:space="preserve">Toepasselijke gebruiksrechten </w:t>
      </w:r>
    </w:p>
    <w:p w14:paraId="0EDFD5E3" w14:textId="77777777" w:rsidR="000773D2" w:rsidRPr="00C340AC" w:rsidRDefault="000773D2" w:rsidP="00A66BD2">
      <w:pPr>
        <w:spacing w:line="276" w:lineRule="auto"/>
        <w:ind w:left="720"/>
        <w:rPr>
          <w:rFonts w:cs="Tahoma"/>
          <w:lang w:val="nl-NL"/>
        </w:rPr>
      </w:pPr>
      <w:r w:rsidRPr="00C340AC">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14:paraId="0EDFD5E4" w14:textId="77777777" w:rsidR="00A66BD2" w:rsidRDefault="00A66BD2" w:rsidP="00A66BD2">
      <w:pPr>
        <w:spacing w:line="276" w:lineRule="auto"/>
        <w:ind w:left="720"/>
        <w:rPr>
          <w:rFonts w:cs="Tahoma"/>
          <w:lang w:val="nl-NL"/>
        </w:rPr>
      </w:pPr>
    </w:p>
    <w:p w14:paraId="0EDFD5E5" w14:textId="77777777" w:rsidR="00175D42" w:rsidRDefault="00175D42" w:rsidP="00A66BD2">
      <w:pPr>
        <w:spacing w:line="276" w:lineRule="auto"/>
        <w:ind w:left="720"/>
        <w:rPr>
          <w:rFonts w:cs="Tahoma"/>
          <w:lang w:val="nl-NL"/>
        </w:rPr>
      </w:pPr>
    </w:p>
    <w:p w14:paraId="0EDFD5E6" w14:textId="77777777" w:rsidR="00175D42" w:rsidRDefault="00175D42" w:rsidP="00A66BD2">
      <w:pPr>
        <w:spacing w:line="276" w:lineRule="auto"/>
        <w:ind w:left="720"/>
        <w:rPr>
          <w:rFonts w:cs="Tahoma"/>
          <w:lang w:val="nl-NL"/>
        </w:rPr>
      </w:pPr>
    </w:p>
    <w:p w14:paraId="0EDFD5E7" w14:textId="77777777" w:rsidR="00A66BD2" w:rsidRPr="00C340AC" w:rsidRDefault="000773D2" w:rsidP="00A66BD2">
      <w:pPr>
        <w:spacing w:after="60"/>
        <w:ind w:left="720"/>
        <w:rPr>
          <w:rFonts w:cs="Tahoma"/>
          <w:lang w:val="nl-NL"/>
        </w:rPr>
      </w:pPr>
      <w:r w:rsidRPr="00C340AC">
        <w:rPr>
          <w:rFonts w:cs="Tahoma"/>
          <w:b/>
          <w:szCs w:val="18"/>
          <w:lang w:val="nl-NL"/>
        </w:rPr>
        <w:lastRenderedPageBreak/>
        <w:t>Vereisten</w:t>
      </w:r>
    </w:p>
    <w:p w14:paraId="0EDFD5E8" w14:textId="77777777" w:rsidR="000773D2" w:rsidRPr="00C340AC" w:rsidRDefault="000773D2" w:rsidP="00A66BD2">
      <w:pPr>
        <w:spacing w:line="276" w:lineRule="auto"/>
        <w:ind w:left="720"/>
        <w:rPr>
          <w:rFonts w:cs="Tahoma"/>
          <w:lang w:val="nl-NL"/>
        </w:rPr>
      </w:pPr>
      <w:r w:rsidRPr="00C340AC">
        <w:rPr>
          <w:rFonts w:eastAsia="Calibri" w:cs="Tahoma"/>
          <w:szCs w:val="18"/>
          <w:lang w:val="nl-NL"/>
        </w:rPr>
        <w:t xml:space="preserve">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CAL Suite. </w:t>
      </w:r>
    </w:p>
    <w:p w14:paraId="0EDFD5E9" w14:textId="77777777" w:rsidR="00A66BD2" w:rsidRPr="0077368D" w:rsidRDefault="00A66BD2" w:rsidP="005A15C2">
      <w:pPr>
        <w:spacing w:line="168" w:lineRule="auto"/>
        <w:ind w:left="720"/>
        <w:rPr>
          <w:rFonts w:cs="Tahoma"/>
          <w:szCs w:val="18"/>
          <w:lang w:val="nl-NL"/>
        </w:rPr>
      </w:pPr>
    </w:p>
    <w:p w14:paraId="0EDFD5EA" w14:textId="77777777" w:rsidR="000773D2" w:rsidRPr="00C340AC" w:rsidRDefault="000773D2" w:rsidP="00A66BD2">
      <w:pPr>
        <w:spacing w:line="276" w:lineRule="auto"/>
        <w:ind w:left="720"/>
        <w:rPr>
          <w:rFonts w:cs="Tahoma"/>
          <w:lang w:val="nl-NL"/>
        </w:rPr>
      </w:pPr>
      <w:r w:rsidRPr="00C340AC">
        <w:rPr>
          <w:rFonts w:eastAsia="Calibri" w:cs="Tahoma"/>
          <w:szCs w:val="18"/>
          <w:lang w:val="nl-NL"/>
        </w:rPr>
        <w:t>Een CAL Suite Bridge is een Enterprise-product en mag alleen worden gelicentieerd in combinatie met de kwalificerende Online Dienst om te voldoen aan de bedrijfsomvattende vereiste van de CAL Suite Bridge of de bovenliggende CAL Suite.</w:t>
      </w:r>
    </w:p>
    <w:p w14:paraId="0EDFD5EB" w14:textId="77777777" w:rsidR="002A6416" w:rsidRPr="0077368D" w:rsidRDefault="002A6416" w:rsidP="005A15C2">
      <w:pPr>
        <w:spacing w:line="168" w:lineRule="auto"/>
        <w:ind w:left="720"/>
        <w:rPr>
          <w:rFonts w:cs="Tahoma"/>
          <w:szCs w:val="18"/>
          <w:lang w:val="nl-NL"/>
        </w:rPr>
      </w:pPr>
    </w:p>
    <w:tbl>
      <w:tblPr>
        <w:tblW w:w="4366" w:type="pct"/>
        <w:tblInd w:w="730" w:type="dxa"/>
        <w:tblCellMar>
          <w:left w:w="0" w:type="dxa"/>
          <w:right w:w="0" w:type="dxa"/>
        </w:tblCellMar>
        <w:tblLook w:val="04A0" w:firstRow="1" w:lastRow="0" w:firstColumn="1" w:lastColumn="0" w:noHBand="0" w:noVBand="1"/>
      </w:tblPr>
      <w:tblGrid>
        <w:gridCol w:w="2600"/>
        <w:gridCol w:w="2419"/>
        <w:gridCol w:w="3137"/>
      </w:tblGrid>
      <w:tr w:rsidR="005A36EF" w:rsidRPr="00276F80" w14:paraId="0EDFD5EF" w14:textId="77777777" w:rsidTr="00175D42">
        <w:trPr>
          <w:tblHeader/>
        </w:trPr>
        <w:tc>
          <w:tcPr>
            <w:tcW w:w="1593"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0EDFD5EC" w14:textId="77777777" w:rsidR="000773D2" w:rsidRPr="00276F80" w:rsidRDefault="000773D2" w:rsidP="000773D2">
            <w:pPr>
              <w:spacing w:before="80" w:after="200" w:line="276" w:lineRule="auto"/>
              <w:jc w:val="center"/>
              <w:rPr>
                <w:rFonts w:eastAsia="Calibri" w:cs="Tahoma"/>
                <w:b/>
                <w:bCs/>
                <w:color w:val="000000"/>
                <w:szCs w:val="18"/>
                <w:lang w:eastAsia="ja-JP"/>
              </w:rPr>
            </w:pPr>
            <w:r w:rsidRPr="00276F80">
              <w:rPr>
                <w:rFonts w:eastAsia="Calibri" w:cs="Tahoma"/>
                <w:b/>
                <w:bCs/>
                <w:szCs w:val="18"/>
              </w:rPr>
              <w:t>CAL Suite Bridge</w:t>
            </w:r>
          </w:p>
        </w:tc>
        <w:tc>
          <w:tcPr>
            <w:tcW w:w="1483" w:type="pct"/>
            <w:tcBorders>
              <w:top w:val="single" w:sz="8" w:space="0" w:color="auto"/>
              <w:left w:val="nil"/>
              <w:bottom w:val="single" w:sz="8" w:space="0" w:color="auto"/>
              <w:right w:val="single" w:sz="8" w:space="0" w:color="auto"/>
            </w:tcBorders>
            <w:shd w:val="clear" w:color="auto" w:fill="FABF8F"/>
            <w:vAlign w:val="center"/>
            <w:hideMark/>
          </w:tcPr>
          <w:p w14:paraId="0EDFD5ED" w14:textId="77777777" w:rsidR="000773D2" w:rsidRPr="00276F80" w:rsidRDefault="000773D2" w:rsidP="000773D2">
            <w:pPr>
              <w:spacing w:before="80" w:after="200" w:line="276" w:lineRule="auto"/>
              <w:jc w:val="center"/>
              <w:rPr>
                <w:rFonts w:eastAsia="Calibri" w:cs="Tahoma"/>
                <w:b/>
                <w:bCs/>
                <w:color w:val="000000"/>
                <w:szCs w:val="18"/>
                <w:lang w:eastAsia="ja-JP"/>
              </w:rPr>
            </w:pPr>
            <w:r w:rsidRPr="00276F80">
              <w:rPr>
                <w:rFonts w:eastAsia="Calibri" w:cs="Tahoma"/>
                <w:b/>
                <w:bCs/>
                <w:szCs w:val="18"/>
              </w:rPr>
              <w:t>Bovenliggende CAL Suite</w:t>
            </w:r>
          </w:p>
        </w:tc>
        <w:tc>
          <w:tcPr>
            <w:tcW w:w="1923" w:type="pct"/>
            <w:tcBorders>
              <w:top w:val="single" w:sz="8" w:space="0" w:color="auto"/>
              <w:left w:val="nil"/>
              <w:bottom w:val="single" w:sz="8" w:space="0" w:color="auto"/>
              <w:right w:val="single" w:sz="8" w:space="0" w:color="auto"/>
            </w:tcBorders>
            <w:shd w:val="clear" w:color="auto" w:fill="FABF8F"/>
            <w:hideMark/>
          </w:tcPr>
          <w:p w14:paraId="0EDFD5EE" w14:textId="77777777" w:rsidR="000773D2" w:rsidRPr="00276F80" w:rsidRDefault="000773D2" w:rsidP="005A36EF">
            <w:pPr>
              <w:spacing w:before="80" w:after="200" w:line="276" w:lineRule="auto"/>
              <w:ind w:left="180" w:right="180"/>
              <w:jc w:val="center"/>
              <w:rPr>
                <w:rFonts w:eastAsia="Calibri" w:cs="Tahoma"/>
                <w:b/>
                <w:bCs/>
                <w:color w:val="000000"/>
                <w:szCs w:val="18"/>
                <w:lang w:eastAsia="ja-JP"/>
              </w:rPr>
            </w:pPr>
            <w:r w:rsidRPr="00276F80">
              <w:rPr>
                <w:rFonts w:eastAsia="Calibri" w:cs="Tahoma"/>
                <w:b/>
                <w:bCs/>
                <w:szCs w:val="18"/>
              </w:rPr>
              <w:t>Kwalificerende online diensten</w:t>
            </w:r>
          </w:p>
        </w:tc>
      </w:tr>
      <w:tr w:rsidR="005A36EF" w:rsidRPr="00276F80" w14:paraId="0EDFD5F6" w14:textId="77777777" w:rsidTr="0077368D">
        <w:trPr>
          <w:trHeight w:val="1843"/>
        </w:trPr>
        <w:tc>
          <w:tcPr>
            <w:tcW w:w="1593" w:type="pct"/>
            <w:tcBorders>
              <w:top w:val="nil"/>
              <w:left w:val="single" w:sz="8" w:space="0" w:color="auto"/>
              <w:bottom w:val="single" w:sz="8" w:space="0" w:color="auto"/>
              <w:right w:val="single" w:sz="8" w:space="0" w:color="auto"/>
            </w:tcBorders>
          </w:tcPr>
          <w:p w14:paraId="0EDFD5F0" w14:textId="77777777" w:rsidR="000773D2" w:rsidRPr="00276F80" w:rsidRDefault="000773D2" w:rsidP="00175D42">
            <w:pPr>
              <w:numPr>
                <w:ilvl w:val="0"/>
                <w:numId w:val="40"/>
              </w:numPr>
              <w:spacing w:before="120" w:after="200" w:line="276" w:lineRule="auto"/>
              <w:ind w:left="679" w:right="181" w:hanging="450"/>
              <w:rPr>
                <w:rFonts w:eastAsia="Calibri" w:cs="Tahoma"/>
                <w:color w:val="000000"/>
                <w:szCs w:val="18"/>
              </w:rPr>
            </w:pPr>
            <w:r w:rsidRPr="00276F80">
              <w:rPr>
                <w:rFonts w:eastAsia="Calibri" w:cs="Tahoma"/>
                <w:color w:val="000000"/>
                <w:szCs w:val="18"/>
              </w:rPr>
              <w:t>Core CAL Suite Bridge voor Office</w:t>
            </w:r>
            <w:r w:rsidR="00175D42">
              <w:rPr>
                <w:rFonts w:eastAsia="Calibri" w:cs="Tahoma"/>
                <w:color w:val="000000"/>
                <w:szCs w:val="18"/>
              </w:rPr>
              <w:t> </w:t>
            </w:r>
            <w:r w:rsidRPr="00276F80">
              <w:rPr>
                <w:rFonts w:eastAsia="Calibri" w:cs="Tahoma"/>
                <w:color w:val="000000"/>
                <w:szCs w:val="18"/>
              </w:rPr>
              <w:t>365</w:t>
            </w:r>
          </w:p>
        </w:tc>
        <w:tc>
          <w:tcPr>
            <w:tcW w:w="1483" w:type="pct"/>
            <w:tcBorders>
              <w:top w:val="nil"/>
              <w:left w:val="nil"/>
              <w:bottom w:val="single" w:sz="8" w:space="0" w:color="auto"/>
              <w:right w:val="single" w:sz="8" w:space="0" w:color="auto"/>
            </w:tcBorders>
          </w:tcPr>
          <w:p w14:paraId="0EDFD5F1" w14:textId="77777777" w:rsidR="000773D2" w:rsidRPr="00276F80" w:rsidRDefault="000773D2" w:rsidP="00346F4B">
            <w:pPr>
              <w:numPr>
                <w:ilvl w:val="0"/>
                <w:numId w:val="41"/>
              </w:numPr>
              <w:spacing w:before="120" w:after="200" w:line="276" w:lineRule="auto"/>
              <w:ind w:left="682" w:hanging="450"/>
              <w:rPr>
                <w:rFonts w:eastAsia="Calibri" w:cs="Tahoma"/>
                <w:color w:val="000000"/>
                <w:szCs w:val="18"/>
              </w:rPr>
            </w:pPr>
            <w:r w:rsidRPr="00276F80">
              <w:rPr>
                <w:rFonts w:eastAsia="Calibri" w:cs="Tahoma"/>
                <w:color w:val="000000"/>
                <w:szCs w:val="18"/>
              </w:rPr>
              <w:t>Core CAL Suite</w:t>
            </w:r>
          </w:p>
        </w:tc>
        <w:tc>
          <w:tcPr>
            <w:tcW w:w="1923" w:type="pct"/>
            <w:tcBorders>
              <w:top w:val="nil"/>
              <w:left w:val="nil"/>
              <w:bottom w:val="single" w:sz="8" w:space="0" w:color="auto"/>
              <w:right w:val="single" w:sz="8" w:space="0" w:color="auto"/>
            </w:tcBorders>
          </w:tcPr>
          <w:p w14:paraId="0EDFD5F2" w14:textId="77777777" w:rsidR="000773D2" w:rsidRPr="00276F80" w:rsidRDefault="000773D2" w:rsidP="00346F4B">
            <w:pPr>
              <w:numPr>
                <w:ilvl w:val="0"/>
                <w:numId w:val="42"/>
              </w:numPr>
              <w:spacing w:before="120" w:after="200" w:line="276" w:lineRule="auto"/>
              <w:ind w:left="684" w:right="181" w:hanging="450"/>
              <w:rPr>
                <w:rFonts w:cs="Tahoma"/>
              </w:rPr>
            </w:pPr>
            <w:r w:rsidRPr="00276F80">
              <w:rPr>
                <w:rFonts w:eastAsia="Calibri" w:cs="Tahoma"/>
                <w:color w:val="000000"/>
                <w:szCs w:val="18"/>
              </w:rPr>
              <w:t>Office 365 Enterprise E1, of</w:t>
            </w:r>
          </w:p>
          <w:p w14:paraId="0EDFD5F3" w14:textId="77777777" w:rsidR="000773D2" w:rsidRPr="00276F80" w:rsidRDefault="000773D2" w:rsidP="00346F4B">
            <w:pPr>
              <w:numPr>
                <w:ilvl w:val="0"/>
                <w:numId w:val="42"/>
              </w:numPr>
              <w:spacing w:before="120" w:after="200" w:line="276" w:lineRule="auto"/>
              <w:ind w:left="684" w:right="181" w:hanging="450"/>
              <w:rPr>
                <w:rFonts w:cs="Tahoma"/>
              </w:rPr>
            </w:pPr>
            <w:r w:rsidRPr="00276F80">
              <w:rPr>
                <w:rFonts w:eastAsia="Calibri" w:cs="Tahoma"/>
                <w:color w:val="000000"/>
                <w:szCs w:val="18"/>
              </w:rPr>
              <w:t>Office 365 Enterprise E2, of</w:t>
            </w:r>
          </w:p>
          <w:p w14:paraId="0EDFD5F4" w14:textId="77777777" w:rsidR="000773D2" w:rsidRPr="00276F80" w:rsidRDefault="000773D2" w:rsidP="00346F4B">
            <w:pPr>
              <w:numPr>
                <w:ilvl w:val="0"/>
                <w:numId w:val="42"/>
              </w:numPr>
              <w:spacing w:before="120" w:after="200" w:line="276" w:lineRule="auto"/>
              <w:ind w:left="684" w:right="181" w:hanging="450"/>
              <w:rPr>
                <w:rFonts w:cs="Tahoma"/>
              </w:rPr>
            </w:pPr>
            <w:r w:rsidRPr="00276F80">
              <w:rPr>
                <w:rFonts w:eastAsia="Calibri" w:cs="Tahoma"/>
                <w:color w:val="000000"/>
                <w:szCs w:val="18"/>
              </w:rPr>
              <w:t>Office 365 Enterprise E3, of</w:t>
            </w:r>
          </w:p>
          <w:p w14:paraId="0EDFD5F5" w14:textId="77777777" w:rsidR="000773D2" w:rsidRPr="00276F80" w:rsidRDefault="000773D2" w:rsidP="00346F4B">
            <w:pPr>
              <w:numPr>
                <w:ilvl w:val="0"/>
                <w:numId w:val="42"/>
              </w:numPr>
              <w:spacing w:before="120" w:after="200" w:line="276" w:lineRule="auto"/>
              <w:ind w:left="684" w:right="181" w:hanging="450"/>
              <w:rPr>
                <w:rFonts w:eastAsia="Calibri" w:cs="Tahoma"/>
                <w:color w:val="000000"/>
                <w:szCs w:val="18"/>
              </w:rPr>
            </w:pPr>
            <w:r w:rsidRPr="00276F80">
              <w:rPr>
                <w:rFonts w:eastAsia="Calibri" w:cs="Tahoma"/>
                <w:color w:val="000000"/>
                <w:szCs w:val="18"/>
              </w:rPr>
              <w:t>Office 365 Enterprise E4</w:t>
            </w:r>
          </w:p>
        </w:tc>
      </w:tr>
      <w:tr w:rsidR="005A36EF" w:rsidRPr="00276F80" w14:paraId="0EDFD5FD" w14:textId="77777777" w:rsidTr="0077368D">
        <w:trPr>
          <w:trHeight w:val="2635"/>
        </w:trPr>
        <w:tc>
          <w:tcPr>
            <w:tcW w:w="1593" w:type="pct"/>
            <w:tcBorders>
              <w:top w:val="nil"/>
              <w:left w:val="single" w:sz="8" w:space="0" w:color="auto"/>
              <w:bottom w:val="single" w:sz="8" w:space="0" w:color="auto"/>
              <w:right w:val="single" w:sz="8" w:space="0" w:color="auto"/>
            </w:tcBorders>
          </w:tcPr>
          <w:p w14:paraId="0EDFD5F7" w14:textId="77777777" w:rsidR="000773D2" w:rsidRPr="00276F80" w:rsidRDefault="000773D2" w:rsidP="00175D42">
            <w:pPr>
              <w:numPr>
                <w:ilvl w:val="0"/>
                <w:numId w:val="40"/>
              </w:numPr>
              <w:spacing w:before="120" w:after="200" w:line="276" w:lineRule="auto"/>
              <w:ind w:left="679" w:right="181" w:hanging="450"/>
              <w:rPr>
                <w:rFonts w:eastAsia="Calibri" w:cs="Tahoma"/>
                <w:color w:val="000000"/>
                <w:szCs w:val="18"/>
              </w:rPr>
            </w:pPr>
            <w:r w:rsidRPr="00276F80">
              <w:rPr>
                <w:rFonts w:eastAsia="Calibri" w:cs="Tahoma"/>
                <w:color w:val="000000"/>
                <w:szCs w:val="18"/>
              </w:rPr>
              <w:t>Core CAL Suite Bridge voor Office</w:t>
            </w:r>
            <w:r w:rsidR="00175D42">
              <w:rPr>
                <w:rFonts w:eastAsia="Calibri" w:cs="Tahoma"/>
                <w:color w:val="000000"/>
                <w:szCs w:val="18"/>
              </w:rPr>
              <w:t> </w:t>
            </w:r>
            <w:r w:rsidRPr="00276F80">
              <w:rPr>
                <w:rFonts w:eastAsia="Calibri" w:cs="Tahoma"/>
                <w:color w:val="000000"/>
                <w:szCs w:val="18"/>
              </w:rPr>
              <w:t>365 en Windows Intune</w:t>
            </w:r>
          </w:p>
        </w:tc>
        <w:tc>
          <w:tcPr>
            <w:tcW w:w="1483" w:type="pct"/>
            <w:tcBorders>
              <w:top w:val="nil"/>
              <w:left w:val="nil"/>
              <w:bottom w:val="single" w:sz="8" w:space="0" w:color="auto"/>
              <w:right w:val="single" w:sz="8" w:space="0" w:color="auto"/>
            </w:tcBorders>
          </w:tcPr>
          <w:p w14:paraId="0EDFD5F8" w14:textId="77777777" w:rsidR="000773D2" w:rsidRPr="00276F80" w:rsidRDefault="000773D2" w:rsidP="00346F4B">
            <w:pPr>
              <w:numPr>
                <w:ilvl w:val="0"/>
                <w:numId w:val="41"/>
              </w:numPr>
              <w:spacing w:before="120" w:after="200" w:line="276" w:lineRule="auto"/>
              <w:ind w:left="682" w:hanging="450"/>
              <w:rPr>
                <w:rFonts w:eastAsia="Calibri" w:cs="Tahoma"/>
                <w:color w:val="000000"/>
                <w:szCs w:val="18"/>
              </w:rPr>
            </w:pPr>
            <w:r w:rsidRPr="00276F80">
              <w:rPr>
                <w:rFonts w:eastAsia="Calibri" w:cs="Tahoma"/>
                <w:color w:val="000000"/>
                <w:szCs w:val="18"/>
              </w:rPr>
              <w:t>Core CAL Suite</w:t>
            </w:r>
          </w:p>
        </w:tc>
        <w:tc>
          <w:tcPr>
            <w:tcW w:w="1923" w:type="pct"/>
            <w:tcBorders>
              <w:top w:val="nil"/>
              <w:left w:val="nil"/>
              <w:bottom w:val="single" w:sz="8" w:space="0" w:color="auto"/>
              <w:right w:val="single" w:sz="8" w:space="0" w:color="auto"/>
            </w:tcBorders>
          </w:tcPr>
          <w:p w14:paraId="0EDFD5F9" w14:textId="77777777" w:rsidR="000773D2" w:rsidRPr="00276F80" w:rsidRDefault="000773D2" w:rsidP="00346F4B">
            <w:pPr>
              <w:numPr>
                <w:ilvl w:val="0"/>
                <w:numId w:val="42"/>
              </w:numPr>
              <w:spacing w:before="120" w:after="200" w:line="276" w:lineRule="auto"/>
              <w:ind w:left="684" w:right="181" w:hanging="450"/>
              <w:rPr>
                <w:rFonts w:cs="Tahoma"/>
              </w:rPr>
            </w:pPr>
            <w:r w:rsidRPr="00276F80">
              <w:rPr>
                <w:rFonts w:eastAsia="Calibri" w:cs="Tahoma"/>
                <w:color w:val="000000"/>
                <w:szCs w:val="18"/>
              </w:rPr>
              <w:t>Office 365 Enterprise E1 en Windows Intune, of</w:t>
            </w:r>
          </w:p>
          <w:p w14:paraId="0EDFD5FA" w14:textId="77777777" w:rsidR="000773D2" w:rsidRPr="00276F80" w:rsidRDefault="000773D2" w:rsidP="00346F4B">
            <w:pPr>
              <w:numPr>
                <w:ilvl w:val="0"/>
                <w:numId w:val="42"/>
              </w:numPr>
              <w:spacing w:before="120" w:after="200" w:line="276" w:lineRule="auto"/>
              <w:ind w:left="684" w:right="181" w:hanging="450"/>
              <w:rPr>
                <w:rFonts w:cs="Tahoma"/>
              </w:rPr>
            </w:pPr>
            <w:r w:rsidRPr="00276F80">
              <w:rPr>
                <w:rFonts w:eastAsia="Calibri" w:cs="Tahoma"/>
                <w:color w:val="000000"/>
                <w:szCs w:val="18"/>
              </w:rPr>
              <w:t>Office 365 Enterprise E2 en Windows Intune, of</w:t>
            </w:r>
          </w:p>
          <w:p w14:paraId="0EDFD5FB" w14:textId="77777777" w:rsidR="000773D2" w:rsidRPr="00276F80" w:rsidRDefault="000773D2" w:rsidP="00346F4B">
            <w:pPr>
              <w:numPr>
                <w:ilvl w:val="0"/>
                <w:numId w:val="42"/>
              </w:numPr>
              <w:spacing w:before="120" w:after="200" w:line="276" w:lineRule="auto"/>
              <w:ind w:left="684" w:right="181" w:hanging="450"/>
              <w:rPr>
                <w:rFonts w:cs="Tahoma"/>
              </w:rPr>
            </w:pPr>
            <w:r w:rsidRPr="00276F80">
              <w:rPr>
                <w:rFonts w:eastAsia="Calibri" w:cs="Tahoma"/>
                <w:color w:val="000000"/>
                <w:szCs w:val="18"/>
              </w:rPr>
              <w:t>Office 365 Enterprise E3 en Windows Intune, of</w:t>
            </w:r>
          </w:p>
          <w:p w14:paraId="0EDFD5FC" w14:textId="77777777" w:rsidR="000773D2" w:rsidRPr="00276F80" w:rsidRDefault="000773D2" w:rsidP="00346F4B">
            <w:pPr>
              <w:numPr>
                <w:ilvl w:val="0"/>
                <w:numId w:val="42"/>
              </w:numPr>
              <w:spacing w:before="120" w:after="200" w:line="276" w:lineRule="auto"/>
              <w:ind w:left="684" w:right="181" w:hanging="450"/>
              <w:rPr>
                <w:rFonts w:eastAsia="Calibri" w:cs="Tahoma"/>
                <w:color w:val="000000"/>
                <w:szCs w:val="18"/>
              </w:rPr>
            </w:pPr>
            <w:r w:rsidRPr="00276F80">
              <w:rPr>
                <w:rFonts w:eastAsia="Calibri" w:cs="Tahoma"/>
                <w:color w:val="000000"/>
                <w:szCs w:val="18"/>
              </w:rPr>
              <w:t>Office 365 Enterprise E4 en Windows Intune</w:t>
            </w:r>
          </w:p>
        </w:tc>
      </w:tr>
      <w:tr w:rsidR="00A2083B" w:rsidRPr="00276F80" w14:paraId="0EDFD601" w14:textId="77777777" w:rsidTr="00175D42">
        <w:trPr>
          <w:trHeight w:val="576"/>
        </w:trPr>
        <w:tc>
          <w:tcPr>
            <w:tcW w:w="1593" w:type="pct"/>
            <w:tcBorders>
              <w:top w:val="single" w:sz="8" w:space="0" w:color="auto"/>
              <w:left w:val="single" w:sz="8" w:space="0" w:color="auto"/>
              <w:bottom w:val="single" w:sz="8" w:space="0" w:color="auto"/>
              <w:right w:val="single" w:sz="8" w:space="0" w:color="auto"/>
            </w:tcBorders>
          </w:tcPr>
          <w:p w14:paraId="0EDFD5FE" w14:textId="77777777" w:rsidR="00A2083B" w:rsidRPr="00276F80" w:rsidRDefault="00A2083B" w:rsidP="00175D42">
            <w:pPr>
              <w:numPr>
                <w:ilvl w:val="0"/>
                <w:numId w:val="40"/>
              </w:numPr>
              <w:spacing w:before="120" w:after="200" w:line="276" w:lineRule="auto"/>
              <w:ind w:left="679" w:right="181" w:hanging="450"/>
              <w:rPr>
                <w:rFonts w:eastAsia="Calibri" w:cs="Tahoma"/>
                <w:color w:val="000000"/>
                <w:szCs w:val="18"/>
              </w:rPr>
            </w:pPr>
            <w:r w:rsidRPr="00276F80">
              <w:rPr>
                <w:rFonts w:cs="Tahoma"/>
                <w:color w:val="000000"/>
                <w:szCs w:val="18"/>
              </w:rPr>
              <w:t>Core CAL Suite</w:t>
            </w:r>
            <w:r w:rsidR="00175D42">
              <w:rPr>
                <w:rFonts w:cs="Tahoma"/>
                <w:color w:val="000000"/>
                <w:szCs w:val="18"/>
              </w:rPr>
              <w:t> </w:t>
            </w:r>
            <w:r w:rsidRPr="00276F80">
              <w:rPr>
                <w:rFonts w:cs="Tahoma"/>
                <w:color w:val="000000"/>
                <w:szCs w:val="18"/>
              </w:rPr>
              <w:t>Bridge voor Windows Intune</w:t>
            </w:r>
          </w:p>
        </w:tc>
        <w:tc>
          <w:tcPr>
            <w:tcW w:w="1483" w:type="pct"/>
            <w:tcBorders>
              <w:top w:val="single" w:sz="8" w:space="0" w:color="auto"/>
              <w:left w:val="nil"/>
              <w:bottom w:val="single" w:sz="8" w:space="0" w:color="auto"/>
              <w:right w:val="single" w:sz="8" w:space="0" w:color="auto"/>
            </w:tcBorders>
          </w:tcPr>
          <w:p w14:paraId="0EDFD5FF" w14:textId="77777777" w:rsidR="00A2083B" w:rsidRPr="00276F80" w:rsidRDefault="00A2083B" w:rsidP="00346F4B">
            <w:pPr>
              <w:numPr>
                <w:ilvl w:val="0"/>
                <w:numId w:val="41"/>
              </w:numPr>
              <w:spacing w:before="120" w:after="200" w:line="276" w:lineRule="auto"/>
              <w:ind w:left="682" w:hanging="450"/>
              <w:rPr>
                <w:rFonts w:eastAsia="Calibri" w:cs="Tahoma"/>
                <w:color w:val="000000"/>
                <w:szCs w:val="18"/>
              </w:rPr>
            </w:pPr>
            <w:r w:rsidRPr="00276F80">
              <w:rPr>
                <w:rFonts w:cs="Tahoma"/>
                <w:color w:val="000000"/>
                <w:szCs w:val="18"/>
              </w:rPr>
              <w:t>Core CAL Suite</w:t>
            </w:r>
          </w:p>
        </w:tc>
        <w:tc>
          <w:tcPr>
            <w:tcW w:w="1923" w:type="pct"/>
            <w:tcBorders>
              <w:top w:val="single" w:sz="8" w:space="0" w:color="auto"/>
              <w:left w:val="nil"/>
              <w:bottom w:val="single" w:sz="8" w:space="0" w:color="auto"/>
              <w:right w:val="single" w:sz="8" w:space="0" w:color="auto"/>
            </w:tcBorders>
          </w:tcPr>
          <w:p w14:paraId="0EDFD600" w14:textId="77777777" w:rsidR="00A2083B" w:rsidRPr="00276F80" w:rsidRDefault="00A2083B" w:rsidP="00346F4B">
            <w:pPr>
              <w:numPr>
                <w:ilvl w:val="0"/>
                <w:numId w:val="42"/>
              </w:numPr>
              <w:spacing w:before="120" w:after="200" w:line="276" w:lineRule="auto"/>
              <w:ind w:left="684" w:right="181" w:hanging="450"/>
              <w:rPr>
                <w:rFonts w:eastAsia="Calibri" w:cs="Tahoma"/>
                <w:color w:val="000000"/>
                <w:szCs w:val="18"/>
              </w:rPr>
            </w:pPr>
            <w:r w:rsidRPr="00276F80">
              <w:rPr>
                <w:rFonts w:cs="Tahoma"/>
                <w:color w:val="000000"/>
                <w:szCs w:val="18"/>
              </w:rPr>
              <w:t>WindowsIntune</w:t>
            </w:r>
          </w:p>
        </w:tc>
      </w:tr>
    </w:tbl>
    <w:p w14:paraId="0EDFD602" w14:textId="77777777" w:rsidR="00A66BD2" w:rsidRPr="0077368D" w:rsidRDefault="00A66BD2" w:rsidP="005A15C2">
      <w:pPr>
        <w:pStyle w:val="Heading3"/>
        <w:spacing w:line="168" w:lineRule="auto"/>
        <w:rPr>
          <w:rFonts w:ascii="Tahoma" w:hAnsi="Tahoma" w:cs="Tahoma"/>
          <w:sz w:val="18"/>
          <w:szCs w:val="18"/>
        </w:rPr>
      </w:pPr>
      <w:bookmarkStart w:id="1174" w:name="_Toc336338295"/>
      <w:bookmarkStart w:id="1175" w:name="Srv_34CoreCALSuite"/>
      <w:bookmarkStart w:id="1176" w:name="Srv_31CoreCALSuite"/>
    </w:p>
    <w:p w14:paraId="0EDFD603" w14:textId="77777777" w:rsidR="00023FE7" w:rsidRPr="00276F80" w:rsidRDefault="00A560B6">
      <w:pPr>
        <w:pStyle w:val="Heading3"/>
        <w:rPr>
          <w:rFonts w:ascii="Tahoma" w:hAnsi="Tahoma" w:cs="Tahoma"/>
        </w:rPr>
      </w:pPr>
      <w:bookmarkStart w:id="1177" w:name="_40_Core_CAL"/>
      <w:bookmarkStart w:id="1178" w:name="_41_Core_CAL"/>
      <w:bookmarkStart w:id="1179" w:name="_Toc361497145"/>
      <w:bookmarkEnd w:id="1177"/>
      <w:bookmarkEnd w:id="1178"/>
      <w:r w:rsidRPr="00276F80">
        <w:rPr>
          <w:rFonts w:ascii="Tahoma" w:hAnsi="Tahoma" w:cs="Tahoma"/>
          <w:caps/>
          <w:color w:val="F66400"/>
          <w:sz w:val="22"/>
          <w:vertAlign w:val="superscript"/>
        </w:rPr>
        <w:t>41</w:t>
      </w:r>
      <w:r w:rsidRPr="00276F80">
        <w:rPr>
          <w:rFonts w:ascii="Tahoma" w:hAnsi="Tahoma" w:cs="Tahoma"/>
          <w:color w:val="F66400"/>
          <w:sz w:val="22"/>
        </w:rPr>
        <w:t xml:space="preserve"> Core CAL Suite</w:t>
      </w:r>
      <w:bookmarkEnd w:id="1174"/>
      <w:bookmarkEnd w:id="1179"/>
    </w:p>
    <w:bookmarkEnd w:id="1175"/>
    <w:bookmarkEnd w:id="1176"/>
    <w:p w14:paraId="0EDFD604" w14:textId="77777777" w:rsidR="00023FE7" w:rsidRPr="0077368D" w:rsidRDefault="00023FE7" w:rsidP="005A15C2">
      <w:pPr>
        <w:spacing w:line="168" w:lineRule="auto"/>
        <w:ind w:firstLine="540"/>
        <w:rPr>
          <w:rFonts w:cs="Tahoma"/>
          <w:szCs w:val="18"/>
        </w:rPr>
      </w:pPr>
    </w:p>
    <w:p w14:paraId="0EDFD605" w14:textId="77777777" w:rsidR="000D76F0" w:rsidRPr="00C340AC" w:rsidRDefault="000D76F0" w:rsidP="001154B5">
      <w:pPr>
        <w:ind w:left="720"/>
        <w:rPr>
          <w:rFonts w:cs="Tahoma"/>
          <w:lang w:val="nl-NL"/>
        </w:rPr>
      </w:pPr>
      <w:r w:rsidRPr="00C340AC">
        <w:rPr>
          <w:rFonts w:cs="Tahoma"/>
          <w:szCs w:val="20"/>
          <w:lang w:val="nl-NL"/>
        </w:rPr>
        <w:t xml:space="preserve">Core CAL Suite is versieonafhankelijk en de product use rights worden bepaald door de status van de Software Assurance dekking voor de Core CAL Suite. Indien de dekking is verlopen, worden de toegangsrechten onder eeuwigdurende licenties bepaald op basis van de product use rights die van kracht waren op het moment dat de dekking afliep. Per 1 oktober 2012 biedt een licentie voor de Core </w:t>
      </w:r>
      <w:r w:rsidRPr="00C340AC">
        <w:rPr>
          <w:rFonts w:cs="Tahoma"/>
          <w:color w:val="000000"/>
          <w:szCs w:val="20"/>
          <w:lang w:val="nl-NL"/>
        </w:rPr>
        <w:t>CAL Suite met actieve Software Assurance dekking rechten die gelijk zijn aan</w:t>
      </w:r>
      <w:r w:rsidR="00D724C1">
        <w:rPr>
          <w:rFonts w:cs="Tahoma"/>
          <w:color w:val="000000"/>
          <w:szCs w:val="20"/>
          <w:lang w:val="nl-NL"/>
        </w:rPr>
        <w:t xml:space="preserve"> de volgende: Windows Server 20</w:t>
      </w:r>
      <w:r w:rsidRPr="00C340AC">
        <w:rPr>
          <w:rFonts w:cs="Tahoma"/>
          <w:color w:val="000000"/>
          <w:szCs w:val="20"/>
          <w:lang w:val="nl-NL"/>
        </w:rPr>
        <w:t xml:space="preserve">12 CAL, Exchange Server 2013 Standard CAL, </w:t>
      </w:r>
      <w:r w:rsidRPr="00C340AC">
        <w:rPr>
          <w:rFonts w:cs="Tahoma"/>
          <w:color w:val="000000"/>
          <w:lang w:val="nl-NL"/>
        </w:rPr>
        <w:t xml:space="preserve">Lync Server 2013 Standard CAL, </w:t>
      </w:r>
      <w:r w:rsidRPr="00C340AC">
        <w:rPr>
          <w:rFonts w:cs="Tahoma"/>
          <w:color w:val="000000"/>
          <w:szCs w:val="20"/>
          <w:lang w:val="nl-NL"/>
        </w:rPr>
        <w:t>SharePoint</w:t>
      </w:r>
      <w:r w:rsidRPr="00C340AC">
        <w:rPr>
          <w:rFonts w:cs="Tahoma"/>
          <w:szCs w:val="20"/>
          <w:lang w:val="nl-NL"/>
        </w:rPr>
        <w:t xml:space="preserve"> Server 2013 Standard CAL, System Center 2012 Configuration Manager Client Management License, en System Center 2012 Endpoint Protection</w:t>
      </w:r>
      <w:r w:rsidR="00595302">
        <w:rPr>
          <w:rFonts w:cs="Tahoma"/>
          <w:color w:val="000000"/>
          <w:szCs w:val="20"/>
          <w:lang w:val="nl-NL"/>
        </w:rPr>
        <w:t xml:space="preserve">. </w:t>
      </w:r>
      <w:r w:rsidRPr="00C340AC">
        <w:rPr>
          <w:rFonts w:cs="Tahoma"/>
          <w:color w:val="000000"/>
          <w:szCs w:val="18"/>
          <w:lang w:val="nl-NL"/>
        </w:rPr>
        <w:t xml:space="preserve">Een licentie voor de Core CAL Suite is een enkele licentie die aan één gebruiker of apparaat moet worden toegewezen. Zoals bepaald in hun Volume License Overeenkomst kunnen klanten de rechten onder de Core CAL Suite niet scheiden om twee of meer gebruikers of apparaten tegelijkertijd toegang te bieden tot de verschillende onderdelen van de Core CAL Suite. </w:t>
      </w:r>
    </w:p>
    <w:p w14:paraId="0EDFD606" w14:textId="77777777" w:rsidR="00023FE7" w:rsidRPr="00C340AC" w:rsidRDefault="00023FE7" w:rsidP="00A66BD2">
      <w:pPr>
        <w:spacing w:after="60"/>
        <w:ind w:left="720"/>
        <w:rPr>
          <w:rFonts w:cs="Tahoma"/>
          <w:lang w:val="nl-NL"/>
        </w:rPr>
      </w:pPr>
      <w:r w:rsidRPr="00C340AC">
        <w:rPr>
          <w:rFonts w:cs="Tahoma"/>
          <w:b/>
          <w:bCs/>
          <w:color w:val="000000"/>
          <w:szCs w:val="20"/>
          <w:lang w:val="nl-NL"/>
        </w:rPr>
        <w:lastRenderedPageBreak/>
        <w:t>CAL’s voor studenten (Academic Open Licentie en Academic Select)</w:t>
      </w:r>
    </w:p>
    <w:p w14:paraId="0EDFD607" w14:textId="77777777" w:rsidR="00023FE7" w:rsidRPr="00C340AC" w:rsidRDefault="00023FE7" w:rsidP="001154B5">
      <w:pPr>
        <w:ind w:left="720"/>
        <w:rPr>
          <w:rFonts w:cs="Tahoma"/>
          <w:lang w:val="nl-NL"/>
        </w:rPr>
      </w:pPr>
      <w:r w:rsidRPr="00C340AC">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0EDFD608" w14:textId="77777777" w:rsidR="0036063B" w:rsidRPr="00C340AC" w:rsidRDefault="0036063B" w:rsidP="00AF3B19">
      <w:pPr>
        <w:rPr>
          <w:rFonts w:cs="Tahoma"/>
          <w:lang w:val="nl-NL"/>
        </w:rPr>
      </w:pPr>
    </w:p>
    <w:p w14:paraId="0EDFD609" w14:textId="77777777" w:rsidR="00285E3D" w:rsidRPr="00C340AC" w:rsidRDefault="00285E3D" w:rsidP="00AF3B19">
      <w:pPr>
        <w:rPr>
          <w:rFonts w:cs="Tahoma"/>
          <w:lang w:val="nl-NL"/>
        </w:rPr>
      </w:pPr>
    </w:p>
    <w:p w14:paraId="0EDFD60A" w14:textId="77777777" w:rsidR="00B947E4" w:rsidRPr="00C340AC" w:rsidRDefault="00A560B6" w:rsidP="00416294">
      <w:pPr>
        <w:pStyle w:val="Heading3"/>
        <w:rPr>
          <w:rFonts w:ascii="Tahoma" w:hAnsi="Tahoma" w:cs="Tahoma"/>
          <w:lang w:val="nl-NL"/>
        </w:rPr>
      </w:pPr>
      <w:bookmarkStart w:id="1180" w:name="_41_Core_Infrastructure"/>
      <w:bookmarkStart w:id="1181" w:name="_Toc336338296"/>
      <w:bookmarkStart w:id="1182" w:name="_Toc361497146"/>
      <w:bookmarkStart w:id="1183" w:name="Srv_35CoreInfraServerSuiteStd"/>
      <w:bookmarkStart w:id="1184" w:name="Srv_32CoreInfraServerSuiteStd"/>
      <w:bookmarkStart w:id="1185" w:name="Srv_35DynCRMWorkProEnt"/>
      <w:bookmarkEnd w:id="1180"/>
      <w:r w:rsidRPr="00C340AC">
        <w:rPr>
          <w:rFonts w:ascii="Tahoma" w:hAnsi="Tahoma" w:cs="Tahoma"/>
          <w:caps/>
          <w:color w:val="F66400"/>
          <w:sz w:val="22"/>
          <w:vertAlign w:val="superscript"/>
          <w:lang w:val="nl-NL"/>
        </w:rPr>
        <w:t>42</w:t>
      </w:r>
      <w:r w:rsidRPr="00C340AC">
        <w:rPr>
          <w:rFonts w:ascii="Tahoma" w:hAnsi="Tahoma" w:cs="Tahoma"/>
          <w:color w:val="F66400"/>
          <w:sz w:val="22"/>
          <w:lang w:val="nl-NL"/>
        </w:rPr>
        <w:t xml:space="preserve"> Core Infrastructure Server Suite Standard</w:t>
      </w:r>
      <w:bookmarkEnd w:id="1181"/>
      <w:bookmarkEnd w:id="1182"/>
    </w:p>
    <w:bookmarkEnd w:id="1183"/>
    <w:bookmarkEnd w:id="1184"/>
    <w:p w14:paraId="0EDFD60B" w14:textId="77777777" w:rsidR="004D776B" w:rsidRPr="00C340AC" w:rsidRDefault="004D776B" w:rsidP="00416294">
      <w:pPr>
        <w:rPr>
          <w:rFonts w:cs="Tahoma"/>
          <w:lang w:val="nl-NL"/>
        </w:rPr>
      </w:pPr>
    </w:p>
    <w:p w14:paraId="0EDFD60C" w14:textId="77777777" w:rsidR="004D776B" w:rsidRPr="00C340AC" w:rsidRDefault="00A66BD2" w:rsidP="00A66BD2">
      <w:pPr>
        <w:spacing w:after="60"/>
        <w:ind w:left="720"/>
        <w:rPr>
          <w:rFonts w:cs="Tahoma"/>
          <w:lang w:val="nl-NL"/>
        </w:rPr>
      </w:pPr>
      <w:r w:rsidRPr="00C340AC">
        <w:rPr>
          <w:rFonts w:eastAsia="Calibri" w:cs="Tahoma"/>
          <w:b/>
          <w:szCs w:val="18"/>
          <w:lang w:val="nl-NL"/>
        </w:rPr>
        <w:t>Migratie naar nieuw licentiemodel</w:t>
      </w:r>
    </w:p>
    <w:p w14:paraId="0EDFD60D" w14:textId="77777777" w:rsidR="004D776B" w:rsidRPr="00C340AC" w:rsidRDefault="004D776B" w:rsidP="00A66BD2">
      <w:pPr>
        <w:ind w:left="720"/>
        <w:rPr>
          <w:rFonts w:cs="Tahoma"/>
          <w:lang w:val="nl-NL"/>
        </w:rPr>
      </w:pPr>
      <w:r w:rsidRPr="00C340AC">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14:paraId="0EDFD60E" w14:textId="77777777" w:rsidR="00A66BD2" w:rsidRPr="00C340AC" w:rsidRDefault="00A66BD2" w:rsidP="00A66BD2">
      <w:pPr>
        <w:ind w:left="720"/>
        <w:rPr>
          <w:rFonts w:cs="Tahoma"/>
          <w:lang w:val="nl-NL"/>
        </w:rPr>
      </w:pPr>
    </w:p>
    <w:p w14:paraId="0EDFD60F" w14:textId="77777777" w:rsidR="004D776B" w:rsidRPr="00C340AC" w:rsidRDefault="004D776B" w:rsidP="00A66BD2">
      <w:pPr>
        <w:ind w:left="720"/>
        <w:rPr>
          <w:rFonts w:cs="Tahoma"/>
          <w:lang w:val="nl-NL"/>
        </w:rPr>
      </w:pPr>
      <w:r w:rsidRPr="00C340AC">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 klanten:</w:t>
      </w:r>
    </w:p>
    <w:p w14:paraId="0EDFD610" w14:textId="77777777" w:rsidR="004D776B" w:rsidRPr="00C340AC" w:rsidRDefault="004D776B" w:rsidP="00A66BD2">
      <w:pPr>
        <w:pStyle w:val="ListParagraph"/>
        <w:contextualSpacing w:val="0"/>
        <w:rPr>
          <w:rFonts w:ascii="Tahoma" w:hAnsi="Tahoma" w:cs="Tahoma"/>
          <w:lang w:val="nl-NL"/>
        </w:rPr>
      </w:pPr>
      <w:r w:rsidRPr="00C340AC">
        <w:rPr>
          <w:rFonts w:ascii="Tahoma" w:eastAsia="Calibri" w:hAnsi="Tahoma" w:cs="Tahoma"/>
          <w:sz w:val="18"/>
          <w:szCs w:val="18"/>
          <w:lang w:val="nl-NL"/>
        </w:rPr>
        <w:t>Gedurende de bestaande enrollment worden de bestaande en nieuwe licenties van de klant volgens het oude model beschouwd als equivalent van licenties volgens het nieuwe model met een verhouding van 1:1. Bij verlenging kunnen klanten Software Assurance verlengen als licenties volgens het nieuwe model.</w:t>
      </w:r>
    </w:p>
    <w:p w14:paraId="0EDFD611" w14:textId="77777777" w:rsidR="00973A93" w:rsidRPr="00C340AC" w:rsidRDefault="00973A93">
      <w:pPr>
        <w:rPr>
          <w:rFonts w:cs="Tahoma"/>
          <w:lang w:val="nl-NL"/>
        </w:rPr>
      </w:pPr>
    </w:p>
    <w:p w14:paraId="0EDFD612" w14:textId="77777777" w:rsidR="004D776B" w:rsidRPr="00C340AC" w:rsidRDefault="004D776B" w:rsidP="00A66BD2">
      <w:pPr>
        <w:spacing w:after="60"/>
        <w:ind w:left="720"/>
        <w:rPr>
          <w:rFonts w:cs="Tahoma"/>
          <w:lang w:val="nl-NL"/>
        </w:rPr>
      </w:pPr>
      <w:r w:rsidRPr="00C340AC">
        <w:rPr>
          <w:rFonts w:eastAsia="Calibri" w:cs="Tahoma"/>
          <w:b/>
          <w:szCs w:val="18"/>
          <w:lang w:val="nl-NL"/>
        </w:rPr>
        <w:t>De uitgave van een nieuwe versie van Windows Server</w:t>
      </w:r>
    </w:p>
    <w:p w14:paraId="0EDFD613" w14:textId="77777777" w:rsidR="004D776B" w:rsidRPr="00C340AC" w:rsidRDefault="004D776B" w:rsidP="00A66BD2">
      <w:pPr>
        <w:ind w:left="720"/>
        <w:rPr>
          <w:rFonts w:cs="Tahoma"/>
          <w:lang w:val="nl-NL"/>
        </w:rPr>
      </w:pPr>
      <w:r w:rsidRPr="00C340AC">
        <w:rPr>
          <w:rFonts w:eastAsia="Calibri" w:cs="Tahoma"/>
          <w:szCs w:val="18"/>
          <w:lang w:val="nl-NL"/>
        </w:rPr>
        <w:t>Klanten met een licentie voor Core Infrastructure Server Suite Standard met actieve Software Assistance dekking vanaf 1 september 2012 beschikken over de rechten voor het gebruik van de volgende producten onder voorbehoud van de product use rights voor Core Infrastructure Server Suite Standard:</w:t>
      </w:r>
    </w:p>
    <w:p w14:paraId="0EDFD614" w14:textId="77777777" w:rsidR="00A66BD2" w:rsidRPr="00C340AC" w:rsidRDefault="00A66BD2" w:rsidP="00A66BD2">
      <w:pPr>
        <w:ind w:left="720"/>
        <w:rPr>
          <w:rFonts w:cs="Tahoma"/>
          <w:lang w:val="nl-NL"/>
        </w:rPr>
      </w:pPr>
    </w:p>
    <w:p w14:paraId="0EDFD615" w14:textId="77777777" w:rsidR="004D776B" w:rsidRPr="00276F80" w:rsidRDefault="004D776B" w:rsidP="00346F4B">
      <w:pPr>
        <w:numPr>
          <w:ilvl w:val="0"/>
          <w:numId w:val="23"/>
        </w:numPr>
        <w:tabs>
          <w:tab w:val="left" w:pos="1440"/>
          <w:tab w:val="left" w:pos="3510"/>
        </w:tabs>
        <w:spacing w:after="60"/>
        <w:rPr>
          <w:rFonts w:cs="Tahoma"/>
        </w:rPr>
      </w:pPr>
      <w:r w:rsidRPr="00276F80">
        <w:rPr>
          <w:rFonts w:eastAsia="Calibri" w:cs="Tahoma"/>
          <w:szCs w:val="18"/>
        </w:rPr>
        <w:t>Windows Server 2012 Standard</w:t>
      </w:r>
    </w:p>
    <w:p w14:paraId="0EDFD616" w14:textId="77777777" w:rsidR="004D776B" w:rsidRPr="00276F80" w:rsidRDefault="004D776B" w:rsidP="00346F4B">
      <w:pPr>
        <w:numPr>
          <w:ilvl w:val="0"/>
          <w:numId w:val="23"/>
        </w:numPr>
        <w:tabs>
          <w:tab w:val="left" w:pos="1440"/>
          <w:tab w:val="left" w:pos="3510"/>
        </w:tabs>
        <w:spacing w:after="60"/>
        <w:rPr>
          <w:rFonts w:cs="Tahoma"/>
        </w:rPr>
      </w:pPr>
      <w:r w:rsidRPr="00276F80">
        <w:rPr>
          <w:rFonts w:eastAsia="Calibri" w:cs="Tahoma"/>
          <w:szCs w:val="18"/>
        </w:rPr>
        <w:t>System Center 2012 Standard</w:t>
      </w:r>
    </w:p>
    <w:p w14:paraId="0EDFD617" w14:textId="77777777" w:rsidR="00A66BD2" w:rsidRPr="00276F80" w:rsidRDefault="00A66BD2" w:rsidP="00A66BD2">
      <w:pPr>
        <w:tabs>
          <w:tab w:val="left" w:pos="1440"/>
          <w:tab w:val="left" w:pos="3510"/>
        </w:tabs>
        <w:rPr>
          <w:rFonts w:cs="Tahoma"/>
        </w:rPr>
      </w:pPr>
    </w:p>
    <w:p w14:paraId="0EDFD618" w14:textId="77777777" w:rsidR="004D776B" w:rsidRPr="00C340AC" w:rsidRDefault="004D776B" w:rsidP="00A66BD2">
      <w:pPr>
        <w:ind w:left="720"/>
        <w:rPr>
          <w:rFonts w:cs="Tahoma"/>
          <w:lang w:val="nl-NL"/>
        </w:rPr>
      </w:pPr>
      <w:r w:rsidRPr="00C340AC">
        <w:rPr>
          <w:rFonts w:eastAsia="Calibri" w:cs="Tahoma"/>
          <w:szCs w:val="18"/>
          <w:lang w:val="nl-NL"/>
        </w:rPr>
        <w:t>Voor elke server met een correcte licentie voor Core Infrastructure Server Suite Standard, kunnen klanten een instance uitvoeren van Windows Server 2008 R2 Enterprise in de plaats van Windows Server Standard.</w:t>
      </w:r>
    </w:p>
    <w:p w14:paraId="0EDFD619" w14:textId="77777777" w:rsidR="00A66BD2" w:rsidRPr="00C340AC" w:rsidRDefault="00A66BD2" w:rsidP="00A66BD2">
      <w:pPr>
        <w:ind w:left="720"/>
        <w:rPr>
          <w:rFonts w:cs="Tahoma"/>
          <w:lang w:val="nl-NL"/>
        </w:rPr>
      </w:pPr>
    </w:p>
    <w:p w14:paraId="0EDFD61A" w14:textId="77777777" w:rsidR="004D776B" w:rsidRPr="00C340AC" w:rsidRDefault="004D776B" w:rsidP="00A66BD2">
      <w:pPr>
        <w:spacing w:after="60"/>
        <w:ind w:left="720"/>
        <w:rPr>
          <w:rFonts w:cs="Tahoma"/>
          <w:lang w:val="nl-NL"/>
        </w:rPr>
      </w:pPr>
      <w:r w:rsidRPr="00C340AC">
        <w:rPr>
          <w:rFonts w:eastAsia="Calibri" w:cs="Tahoma"/>
          <w:b/>
          <w:szCs w:val="18"/>
          <w:lang w:val="nl-NL"/>
        </w:rPr>
        <w:t>Aanbieding verlenging Software Assurance voor klanten van Windows Server Standard en System Center Standard en voor klanten van Windows Server Enterprise en System Center Standard</w:t>
      </w:r>
    </w:p>
    <w:p w14:paraId="0EDFD61B" w14:textId="77777777" w:rsidR="004D776B" w:rsidRPr="00C340AC" w:rsidRDefault="004D776B" w:rsidP="00A66BD2">
      <w:pPr>
        <w:ind w:left="720"/>
        <w:rPr>
          <w:rFonts w:cs="Tahoma"/>
          <w:lang w:val="nl-NL"/>
        </w:rPr>
      </w:pPr>
      <w:r w:rsidRPr="00C340AC">
        <w:rPr>
          <w:rFonts w:eastAsia="Calibri" w:cs="Tahoma"/>
          <w:szCs w:val="18"/>
          <w:lang w:val="nl-NL"/>
        </w:rPr>
        <w:t>Klanten die beschikken over een licentie met actieve Software Assurance voor alle producten in Tabel A hieronder, kunnen bij het verlopen van die dekking de Software Assurance voor Core Infrastructure Server Suite Standard aanschaffen zonder de onderliggende Core Infrastructure Server Suite Standard-licentie te hoeven aanschaffen.</w:t>
      </w:r>
    </w:p>
    <w:p w14:paraId="0EDFD61C" w14:textId="77777777" w:rsidR="00A66BD2" w:rsidRPr="00C340AC" w:rsidRDefault="00A66BD2" w:rsidP="00A66BD2">
      <w:pPr>
        <w:ind w:left="720"/>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276F80" w14:paraId="0EDFD61E"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0EDFD61D" w14:textId="77777777" w:rsidR="004D776B" w:rsidRPr="00276F80" w:rsidRDefault="004D776B" w:rsidP="007E466C">
            <w:pPr>
              <w:spacing w:before="120" w:after="120" w:line="276" w:lineRule="auto"/>
              <w:ind w:left="-404"/>
              <w:jc w:val="center"/>
              <w:rPr>
                <w:rFonts w:eastAsia="Calibri" w:cs="Tahoma"/>
                <w:b/>
                <w:szCs w:val="18"/>
              </w:rPr>
            </w:pPr>
            <w:r w:rsidRPr="00276F80">
              <w:rPr>
                <w:rFonts w:eastAsia="Calibri" w:cs="Tahoma"/>
                <w:b/>
                <w:szCs w:val="18"/>
              </w:rPr>
              <w:t>Tabel A</w:t>
            </w:r>
          </w:p>
        </w:tc>
      </w:tr>
      <w:tr w:rsidR="004D776B" w:rsidRPr="00276F80" w14:paraId="0EDFD620"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0EDFD61F" w14:textId="77777777" w:rsidR="004D776B" w:rsidRPr="00276F80" w:rsidRDefault="004D776B" w:rsidP="007E466C">
            <w:pPr>
              <w:spacing w:before="120" w:after="120" w:line="276" w:lineRule="auto"/>
              <w:ind w:left="-404"/>
              <w:jc w:val="center"/>
              <w:rPr>
                <w:rFonts w:eastAsia="Calibri" w:cs="Tahoma"/>
                <w:szCs w:val="18"/>
              </w:rPr>
            </w:pPr>
            <w:r w:rsidRPr="00276F80">
              <w:rPr>
                <w:rFonts w:eastAsia="Calibri" w:cs="Tahoma"/>
                <w:szCs w:val="18"/>
              </w:rPr>
              <w:t>Windows Server Standard</w:t>
            </w:r>
          </w:p>
        </w:tc>
      </w:tr>
      <w:tr w:rsidR="004D776B" w:rsidRPr="00276F80" w14:paraId="0EDFD622"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0EDFD621" w14:textId="77777777" w:rsidR="004D776B" w:rsidRPr="00276F80" w:rsidRDefault="004D776B" w:rsidP="007E466C">
            <w:pPr>
              <w:spacing w:before="120" w:after="120" w:line="276" w:lineRule="auto"/>
              <w:ind w:left="-404"/>
              <w:jc w:val="center"/>
              <w:rPr>
                <w:rFonts w:eastAsia="Calibri" w:cs="Tahoma"/>
                <w:szCs w:val="18"/>
              </w:rPr>
            </w:pPr>
            <w:r w:rsidRPr="00276F80">
              <w:rPr>
                <w:rFonts w:eastAsia="Calibri" w:cs="Tahoma"/>
                <w:szCs w:val="18"/>
              </w:rPr>
              <w:t>System Center Standard</w:t>
            </w:r>
          </w:p>
        </w:tc>
      </w:tr>
    </w:tbl>
    <w:p w14:paraId="0EDFD623" w14:textId="77777777" w:rsidR="00416294" w:rsidRPr="00276F80" w:rsidRDefault="00416294" w:rsidP="00416294">
      <w:pPr>
        <w:ind w:left="547"/>
        <w:rPr>
          <w:rFonts w:cs="Tahoma"/>
        </w:rPr>
      </w:pPr>
    </w:p>
    <w:p w14:paraId="0EDFD624" w14:textId="77777777" w:rsidR="004D776B" w:rsidRPr="00C340AC" w:rsidRDefault="004D776B" w:rsidP="00A66BD2">
      <w:pPr>
        <w:ind w:left="720"/>
        <w:rPr>
          <w:rFonts w:cs="Tahoma"/>
          <w:lang w:val="nl-NL"/>
        </w:rPr>
      </w:pPr>
      <w:r w:rsidRPr="00C340AC">
        <w:rPr>
          <w:rFonts w:eastAsia="Calibri" w:cs="Tahoma"/>
          <w:szCs w:val="18"/>
          <w:lang w:val="nl-NL"/>
        </w:rPr>
        <w:t xml:space="preserve">Voor elke set bestaande uit een van alle kwalificerende licenties in Tabel A hierboven kunnen klanten Software Assurance aanschaffen voor één licentie voor Core Infrastructure Server Suite Standard. </w:t>
      </w:r>
    </w:p>
    <w:p w14:paraId="0EDFD625" w14:textId="77777777" w:rsidR="00A66BD2" w:rsidRPr="00C340AC" w:rsidRDefault="00A66BD2" w:rsidP="00A66BD2">
      <w:pPr>
        <w:ind w:left="720"/>
        <w:rPr>
          <w:rFonts w:cs="Tahoma"/>
          <w:lang w:val="nl-NL"/>
        </w:rPr>
      </w:pPr>
    </w:p>
    <w:p w14:paraId="0EDFD626" w14:textId="77777777" w:rsidR="004D776B" w:rsidRPr="00C340AC" w:rsidRDefault="004D776B" w:rsidP="00A66BD2">
      <w:pPr>
        <w:ind w:left="720"/>
        <w:rPr>
          <w:rFonts w:cs="Tahoma"/>
          <w:lang w:val="nl-NL"/>
        </w:rPr>
      </w:pPr>
      <w:r w:rsidRPr="00C340AC">
        <w:rPr>
          <w:rFonts w:eastAsia="Calibri" w:cs="Tahoma"/>
          <w:szCs w:val="18"/>
          <w:lang w:val="nl-NL"/>
        </w:rPr>
        <w:t>Klanten die een licentie aanschaffen voor Core Infrastructure Server Suite Standard en deze gebruiken in het kader van deze aanbieding, moet niet langer gebruikmaken van de software onder hun kwalificerende licenties. Licenties en Software Assurance verkregen op basis van een abonnementsovereenkomst komen niet in aanmerking voor deze aanbieding.</w:t>
      </w:r>
    </w:p>
    <w:p w14:paraId="0EDFD627" w14:textId="77777777" w:rsidR="00A66BD2" w:rsidRDefault="00A66BD2" w:rsidP="00A66BD2">
      <w:pPr>
        <w:ind w:left="720"/>
        <w:rPr>
          <w:rFonts w:cs="Tahoma"/>
          <w:lang w:val="nl-NL"/>
        </w:rPr>
      </w:pPr>
    </w:p>
    <w:p w14:paraId="0EDFD628" w14:textId="77777777" w:rsidR="00443ADD" w:rsidRDefault="00443ADD" w:rsidP="00A66BD2">
      <w:pPr>
        <w:ind w:left="720"/>
        <w:rPr>
          <w:rFonts w:cs="Tahoma"/>
          <w:lang w:val="nl-NL"/>
        </w:rPr>
      </w:pPr>
    </w:p>
    <w:p w14:paraId="0EDFD629" w14:textId="77777777" w:rsidR="00443ADD" w:rsidRPr="00C340AC" w:rsidRDefault="00443ADD" w:rsidP="00A66BD2">
      <w:pPr>
        <w:ind w:left="720"/>
        <w:rPr>
          <w:rFonts w:cs="Tahoma"/>
          <w:lang w:val="nl-NL"/>
        </w:rPr>
      </w:pPr>
    </w:p>
    <w:p w14:paraId="0EDFD62A" w14:textId="77777777" w:rsidR="00A66BD2" w:rsidRPr="00C340AC" w:rsidRDefault="004D776B" w:rsidP="00A66BD2">
      <w:pPr>
        <w:spacing w:after="60"/>
        <w:ind w:left="720"/>
        <w:rPr>
          <w:rFonts w:cs="Tahoma"/>
          <w:lang w:val="nl-NL"/>
        </w:rPr>
      </w:pPr>
      <w:r w:rsidRPr="00C340AC">
        <w:rPr>
          <w:rFonts w:eastAsia="Calibri" w:cs="Tahoma"/>
          <w:b/>
          <w:szCs w:val="18"/>
          <w:lang w:val="nl-NL"/>
        </w:rPr>
        <w:lastRenderedPageBreak/>
        <w:t>Opwaardering van Windows Server Standard of System Center Standard naar Core Infrastructure Server Suite Standard</w:t>
      </w:r>
    </w:p>
    <w:p w14:paraId="0EDFD62B" w14:textId="77777777" w:rsidR="004D776B" w:rsidRPr="00C340AC" w:rsidRDefault="004D776B" w:rsidP="00A66BD2">
      <w:pPr>
        <w:ind w:left="720"/>
        <w:rPr>
          <w:rFonts w:cs="Tahoma"/>
          <w:lang w:val="nl-NL"/>
        </w:rPr>
      </w:pPr>
      <w:r w:rsidRPr="00C340AC">
        <w:rPr>
          <w:rFonts w:eastAsia="Calibri" w:cs="Tahoma"/>
          <w:szCs w:val="18"/>
          <w:lang w:val="nl-NL"/>
        </w:rPr>
        <w:t>Klanten kunnen opwaarderen van Windows Server Standard of System Center Standard naar Core Infrastructure Server Suite Standard door de desbetreffende Opwaarderingslicentie voor Core Infrastructure Server Suite Standard aan te schaffen. Klanten moeten beschikken over actieve Software Assurance voor hun Windows Server Standard- of System Center Standard-licentie om een dergelijke Opwaarderingslicentie te kunnen aanschaffen.</w:t>
      </w:r>
    </w:p>
    <w:p w14:paraId="0EDFD62C" w14:textId="77777777" w:rsidR="00A66BD2" w:rsidRPr="00C340AC" w:rsidRDefault="00A66BD2" w:rsidP="00A66BD2">
      <w:pPr>
        <w:ind w:left="720"/>
        <w:rPr>
          <w:rFonts w:cs="Tahoma"/>
          <w:lang w:val="nl-NL"/>
        </w:rPr>
      </w:pPr>
    </w:p>
    <w:p w14:paraId="0EDFD62D" w14:textId="77777777" w:rsidR="004D776B" w:rsidRPr="00C340AC" w:rsidRDefault="004D776B" w:rsidP="00A66BD2">
      <w:pPr>
        <w:ind w:left="720"/>
        <w:rPr>
          <w:rFonts w:cs="Tahoma"/>
          <w:lang w:val="nl-NL"/>
        </w:rPr>
      </w:pPr>
      <w:r w:rsidRPr="00C340AC">
        <w:rPr>
          <w:rFonts w:eastAsia="Calibri" w:cs="Tahoma"/>
          <w:szCs w:val="18"/>
          <w:lang w:val="nl-NL"/>
        </w:rPr>
        <w:t>Voor elke kwalificerende Windows Server Standard-licentie die de klant heeft, kan de klant één Step-Up-licentie voor Core Infrastructure Server Suite Standard aanschaffen.</w:t>
      </w:r>
    </w:p>
    <w:p w14:paraId="0EDFD62E" w14:textId="77777777" w:rsidR="00A66BD2" w:rsidRPr="00C340AC" w:rsidRDefault="00A66BD2" w:rsidP="00A66BD2">
      <w:pPr>
        <w:ind w:left="720"/>
        <w:rPr>
          <w:rFonts w:cs="Tahoma"/>
          <w:lang w:val="nl-NL"/>
        </w:rPr>
      </w:pPr>
    </w:p>
    <w:p w14:paraId="0EDFD62F" w14:textId="77777777" w:rsidR="004D776B" w:rsidRPr="00C340AC" w:rsidRDefault="004D776B" w:rsidP="00A66BD2">
      <w:pPr>
        <w:ind w:left="720"/>
        <w:rPr>
          <w:rFonts w:cs="Tahoma"/>
          <w:lang w:val="nl-NL"/>
        </w:rPr>
      </w:pPr>
      <w:r w:rsidRPr="00C340AC">
        <w:rPr>
          <w:rFonts w:eastAsia="Calibri" w:cs="Tahoma"/>
          <w:szCs w:val="18"/>
          <w:lang w:val="nl-NL"/>
        </w:rPr>
        <w:t>Voor elke kwalificerende System Center Standard-licentie die de klant heeft, kan de klant één Step-Up-licentie voor Core Infrastructure Server Suite Standard aanschaffen.</w:t>
      </w:r>
    </w:p>
    <w:p w14:paraId="0EDFD630" w14:textId="77777777" w:rsidR="00A66BD2" w:rsidRPr="00C340AC" w:rsidRDefault="00A66BD2" w:rsidP="00A66BD2">
      <w:pPr>
        <w:ind w:left="720"/>
        <w:rPr>
          <w:rFonts w:cs="Tahoma"/>
          <w:lang w:val="nl-NL"/>
        </w:rPr>
      </w:pPr>
    </w:p>
    <w:p w14:paraId="0EDFD631" w14:textId="77777777" w:rsidR="004D776B" w:rsidRPr="00C340AC" w:rsidRDefault="004D776B" w:rsidP="00A66BD2">
      <w:pPr>
        <w:ind w:left="720"/>
        <w:rPr>
          <w:rFonts w:cs="Tahoma"/>
          <w:lang w:val="nl-NL"/>
        </w:rPr>
      </w:pPr>
      <w:r w:rsidRPr="00C340AC">
        <w:rPr>
          <w:rFonts w:eastAsia="Calibri" w:cs="Tahoma"/>
          <w:szCs w:val="18"/>
          <w:lang w:val="nl-NL"/>
        </w:rPr>
        <w:t>Het recht van de klant voor het gebruik van de software in het kader van de Core Infrastructure Server Suite Standard-licentie is op voorwaarde dat de klant aan alle resterende betalingsverplichtingen voor de kwalificerende productlicentie heeft voldaan. De Core Infrastructure Server Suite Standard-licentie van de klant prevaleert en vervangt de onderliggende kwalificerende productlicentie.</w:t>
      </w:r>
    </w:p>
    <w:p w14:paraId="0EDFD632" w14:textId="77777777" w:rsidR="00A66BD2" w:rsidRPr="00C340AC" w:rsidRDefault="00A66BD2" w:rsidP="007E466C">
      <w:pPr>
        <w:rPr>
          <w:rFonts w:cs="Tahoma"/>
          <w:lang w:val="nl-NL"/>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276F80" w14:paraId="0EDFD635" w14:textId="77777777" w:rsidTr="001051D1">
        <w:trPr>
          <w:tblHeader/>
        </w:trPr>
        <w:tc>
          <w:tcPr>
            <w:tcW w:w="4140" w:type="dxa"/>
            <w:shd w:val="clear" w:color="auto" w:fill="FABF8F"/>
            <w:tcMar>
              <w:top w:w="0" w:type="dxa"/>
              <w:left w:w="108" w:type="dxa"/>
              <w:bottom w:w="0" w:type="dxa"/>
              <w:right w:w="108" w:type="dxa"/>
            </w:tcMar>
            <w:hideMark/>
          </w:tcPr>
          <w:p w14:paraId="0EDFD633" w14:textId="77777777" w:rsidR="004D776B" w:rsidRPr="00276F80" w:rsidRDefault="004D776B" w:rsidP="007E466C">
            <w:pPr>
              <w:spacing w:before="120" w:after="120" w:line="276" w:lineRule="auto"/>
              <w:jc w:val="center"/>
              <w:rPr>
                <w:rFonts w:eastAsia="Calibri" w:cs="Tahoma"/>
                <w:b/>
                <w:szCs w:val="18"/>
              </w:rPr>
            </w:pPr>
            <w:r w:rsidRPr="00276F80">
              <w:rPr>
                <w:rFonts w:eastAsia="Calibri" w:cs="Tahoma"/>
                <w:b/>
                <w:szCs w:val="18"/>
              </w:rPr>
              <w:t>Kwalificerend product</w:t>
            </w:r>
          </w:p>
        </w:tc>
        <w:tc>
          <w:tcPr>
            <w:tcW w:w="4050" w:type="dxa"/>
            <w:shd w:val="clear" w:color="auto" w:fill="FABF8F"/>
            <w:tcMar>
              <w:top w:w="0" w:type="dxa"/>
              <w:left w:w="108" w:type="dxa"/>
              <w:bottom w:w="0" w:type="dxa"/>
              <w:right w:w="108" w:type="dxa"/>
            </w:tcMar>
            <w:hideMark/>
          </w:tcPr>
          <w:p w14:paraId="0EDFD634" w14:textId="77777777" w:rsidR="004D776B" w:rsidRPr="00276F80" w:rsidRDefault="004D776B" w:rsidP="007E466C">
            <w:pPr>
              <w:spacing w:before="120" w:after="120" w:line="276" w:lineRule="auto"/>
              <w:jc w:val="center"/>
              <w:rPr>
                <w:rFonts w:eastAsia="Calibri" w:cs="Tahoma"/>
                <w:b/>
                <w:szCs w:val="18"/>
              </w:rPr>
            </w:pPr>
            <w:r w:rsidRPr="00276F80">
              <w:rPr>
                <w:rFonts w:eastAsia="Calibri" w:cs="Tahoma"/>
                <w:b/>
                <w:szCs w:val="18"/>
              </w:rPr>
              <w:t>Opwaarderen naar</w:t>
            </w:r>
          </w:p>
        </w:tc>
      </w:tr>
      <w:tr w:rsidR="004D776B" w:rsidRPr="00595302" w14:paraId="0EDFD638" w14:textId="77777777" w:rsidTr="001051D1">
        <w:tc>
          <w:tcPr>
            <w:tcW w:w="4140" w:type="dxa"/>
            <w:tcMar>
              <w:top w:w="0" w:type="dxa"/>
              <w:left w:w="108" w:type="dxa"/>
              <w:bottom w:w="0" w:type="dxa"/>
              <w:right w:w="108" w:type="dxa"/>
            </w:tcMar>
            <w:hideMark/>
          </w:tcPr>
          <w:p w14:paraId="0EDFD636" w14:textId="77777777" w:rsidR="004D776B" w:rsidRPr="00276F80" w:rsidRDefault="004D776B" w:rsidP="007E466C">
            <w:pPr>
              <w:spacing w:before="120" w:after="120" w:line="276" w:lineRule="auto"/>
              <w:rPr>
                <w:rFonts w:eastAsia="Calibri" w:cs="Tahoma"/>
                <w:szCs w:val="18"/>
              </w:rPr>
            </w:pPr>
            <w:r w:rsidRPr="00276F80">
              <w:rPr>
                <w:rFonts w:eastAsia="Calibri" w:cs="Tahoma"/>
                <w:szCs w:val="18"/>
              </w:rPr>
              <w:t>Windows Server Standard</w:t>
            </w:r>
          </w:p>
        </w:tc>
        <w:tc>
          <w:tcPr>
            <w:tcW w:w="4050" w:type="dxa"/>
            <w:tcMar>
              <w:top w:w="0" w:type="dxa"/>
              <w:left w:w="108" w:type="dxa"/>
              <w:bottom w:w="0" w:type="dxa"/>
              <w:right w:w="108" w:type="dxa"/>
            </w:tcMar>
            <w:hideMark/>
          </w:tcPr>
          <w:p w14:paraId="0EDFD637" w14:textId="77777777" w:rsidR="004D776B" w:rsidRPr="00276F80" w:rsidRDefault="004D776B" w:rsidP="007E466C">
            <w:pPr>
              <w:spacing w:before="120" w:after="120" w:line="276" w:lineRule="auto"/>
              <w:rPr>
                <w:rFonts w:eastAsia="Calibri" w:cs="Tahoma"/>
                <w:szCs w:val="18"/>
                <w:lang w:val="fr-FR"/>
              </w:rPr>
            </w:pPr>
            <w:r w:rsidRPr="00C340AC">
              <w:rPr>
                <w:rFonts w:eastAsia="Calibri" w:cs="Tahoma"/>
                <w:szCs w:val="18"/>
                <w:lang w:val="fr-FR"/>
              </w:rPr>
              <w:t>Core Infrastructure Server Suite Standard</w:t>
            </w:r>
          </w:p>
        </w:tc>
      </w:tr>
      <w:tr w:rsidR="004D776B" w:rsidRPr="00595302" w14:paraId="0EDFD63B" w14:textId="77777777" w:rsidTr="001051D1">
        <w:tc>
          <w:tcPr>
            <w:tcW w:w="4140" w:type="dxa"/>
            <w:tcMar>
              <w:top w:w="0" w:type="dxa"/>
              <w:left w:w="108" w:type="dxa"/>
              <w:bottom w:w="0" w:type="dxa"/>
              <w:right w:w="108" w:type="dxa"/>
            </w:tcMar>
          </w:tcPr>
          <w:p w14:paraId="0EDFD639" w14:textId="77777777" w:rsidR="004D776B" w:rsidRPr="00276F80" w:rsidRDefault="004D776B" w:rsidP="00026546">
            <w:pPr>
              <w:spacing w:before="120" w:after="120" w:line="276" w:lineRule="auto"/>
              <w:rPr>
                <w:rFonts w:eastAsia="Calibri" w:cs="Tahoma"/>
                <w:szCs w:val="18"/>
              </w:rPr>
            </w:pPr>
            <w:r w:rsidRPr="00276F80">
              <w:rPr>
                <w:rFonts w:eastAsia="Calibri" w:cs="Tahoma"/>
                <w:szCs w:val="18"/>
              </w:rPr>
              <w:t>System Center Standard</w:t>
            </w:r>
          </w:p>
        </w:tc>
        <w:tc>
          <w:tcPr>
            <w:tcW w:w="4050" w:type="dxa"/>
            <w:tcMar>
              <w:top w:w="0" w:type="dxa"/>
              <w:left w:w="108" w:type="dxa"/>
              <w:bottom w:w="0" w:type="dxa"/>
              <w:right w:w="108" w:type="dxa"/>
            </w:tcMar>
          </w:tcPr>
          <w:p w14:paraId="0EDFD63A" w14:textId="77777777" w:rsidR="004D776B" w:rsidRPr="00276F80" w:rsidRDefault="004D776B" w:rsidP="00026546">
            <w:pPr>
              <w:spacing w:before="120" w:after="120" w:line="276" w:lineRule="auto"/>
              <w:rPr>
                <w:rFonts w:eastAsia="Calibri" w:cs="Tahoma"/>
                <w:szCs w:val="18"/>
                <w:lang w:val="fr-FR"/>
              </w:rPr>
            </w:pPr>
            <w:r w:rsidRPr="00C340AC">
              <w:rPr>
                <w:rFonts w:eastAsia="Calibri" w:cs="Tahoma"/>
                <w:szCs w:val="18"/>
                <w:lang w:val="fr-FR"/>
              </w:rPr>
              <w:t>Core Infrastructure Server Suite Standard</w:t>
            </w:r>
          </w:p>
        </w:tc>
      </w:tr>
    </w:tbl>
    <w:p w14:paraId="0EDFD63C" w14:textId="77777777" w:rsidR="004D776B" w:rsidRPr="00C340AC" w:rsidRDefault="004D776B" w:rsidP="00A66BD2">
      <w:pPr>
        <w:rPr>
          <w:rFonts w:cs="Tahoma"/>
          <w:lang w:val="fr-FR"/>
        </w:rPr>
      </w:pPr>
    </w:p>
    <w:p w14:paraId="0EDFD63D" w14:textId="77777777" w:rsidR="00BF1889" w:rsidRPr="00C340AC" w:rsidRDefault="00BF1889" w:rsidP="00A66BD2">
      <w:pPr>
        <w:rPr>
          <w:rFonts w:cs="Tahoma"/>
          <w:lang w:val="fr-FR"/>
        </w:rPr>
      </w:pPr>
    </w:p>
    <w:p w14:paraId="0EDFD63E" w14:textId="77777777" w:rsidR="00B947E4" w:rsidRPr="00C340AC" w:rsidRDefault="00A560B6" w:rsidP="00B947E4">
      <w:pPr>
        <w:pStyle w:val="Heading3"/>
        <w:rPr>
          <w:rFonts w:ascii="Tahoma" w:hAnsi="Tahoma" w:cs="Tahoma"/>
          <w:lang w:val="fr-FR"/>
        </w:rPr>
      </w:pPr>
      <w:bookmarkStart w:id="1186" w:name="_38_Core_Infrastructure"/>
      <w:bookmarkStart w:id="1187" w:name="_42_Core_Infrastructure"/>
      <w:bookmarkStart w:id="1188" w:name="_Toc336338297"/>
      <w:bookmarkStart w:id="1189" w:name="_Toc361497147"/>
      <w:bookmarkStart w:id="1190" w:name="Srv_36CoreInfraServerSuiteEnt"/>
      <w:bookmarkStart w:id="1191" w:name="Srv_33CoreInfrastructureSvrSuiteEnt"/>
      <w:bookmarkEnd w:id="1186"/>
      <w:bookmarkEnd w:id="1187"/>
      <w:r w:rsidRPr="00C340AC">
        <w:rPr>
          <w:rFonts w:ascii="Tahoma" w:hAnsi="Tahoma" w:cs="Tahoma"/>
          <w:caps/>
          <w:color w:val="F66400"/>
          <w:sz w:val="22"/>
          <w:vertAlign w:val="superscript"/>
          <w:lang w:val="fr-FR"/>
        </w:rPr>
        <w:t>43</w:t>
      </w:r>
      <w:r w:rsidRPr="00C340AC">
        <w:rPr>
          <w:rFonts w:ascii="Tahoma" w:hAnsi="Tahoma" w:cs="Tahoma"/>
          <w:color w:val="F66400"/>
          <w:sz w:val="22"/>
          <w:lang w:val="fr-FR"/>
        </w:rPr>
        <w:t xml:space="preserve"> Core Infrastructure Server Suite Enterprise</w:t>
      </w:r>
      <w:bookmarkEnd w:id="1188"/>
      <w:bookmarkEnd w:id="1189"/>
    </w:p>
    <w:p w14:paraId="0EDFD63F" w14:textId="77777777" w:rsidR="000A297A" w:rsidRPr="00C340AC" w:rsidRDefault="000A297A" w:rsidP="00A66BD2">
      <w:pPr>
        <w:rPr>
          <w:rFonts w:cs="Tahoma"/>
          <w:lang w:val="fr-FR"/>
        </w:rPr>
      </w:pPr>
    </w:p>
    <w:bookmarkEnd w:id="1190"/>
    <w:bookmarkEnd w:id="1191"/>
    <w:p w14:paraId="0EDFD640" w14:textId="77777777" w:rsidR="00B947E4" w:rsidRPr="00C340AC" w:rsidRDefault="001E68E2" w:rsidP="00A66BD2">
      <w:pPr>
        <w:ind w:left="720"/>
        <w:rPr>
          <w:rFonts w:cs="Tahoma"/>
          <w:lang w:val="nl-NL"/>
        </w:rPr>
      </w:pPr>
      <w:r w:rsidRPr="00C340AC">
        <w:rPr>
          <w:rFonts w:eastAsia="Calibri" w:cs="Tahoma"/>
          <w:szCs w:val="18"/>
          <w:lang w:val="fr-FR"/>
        </w:rPr>
        <w:t>Vanaf 1 april 2012 zal Microsoft Core Infrastructure Server Suite Enterprise stopzetten. Core Infrastructure Server Suite Enterprise-klanten met actieve Software Assurance kunnen vanaf 1 april 2012 in aanmerking komen voor één licentie voor Core Infrastructure Server Standard voor elke licentie voor Core Infrastructure Server Suite Enterprise met Software Assurance die ze vanaf die datum hebben.</w:t>
      </w:r>
      <w:r w:rsidR="00595302">
        <w:rPr>
          <w:rFonts w:eastAsia="Calibri" w:cs="Tahoma"/>
          <w:szCs w:val="18"/>
          <w:lang w:val="fr-FR"/>
        </w:rPr>
        <w:t xml:space="preserve"> </w:t>
      </w:r>
      <w:r w:rsidRPr="00C340AC">
        <w:rPr>
          <w:rFonts w:eastAsia="Calibri" w:cs="Tahoma"/>
          <w:szCs w:val="18"/>
          <w:lang w:val="fr-FR"/>
        </w:rPr>
        <w:t xml:space="preserve">Licenties voor Core Infrastructure Server Suite Standard, verleend in het kader van deze aanbieding, zal Software Assurance dekking bevatten die verloopt wanneer de dekking voor hun kwalificerende Core Infrastructure Server Suite Enterprise-licenties verloopt. </w:t>
      </w:r>
      <w:r w:rsidRPr="00C340AC">
        <w:rPr>
          <w:rFonts w:eastAsia="Calibri" w:cs="Tahoma"/>
          <w:szCs w:val="18"/>
          <w:lang w:val="nl-NL"/>
        </w:rPr>
        <w:t>Klanten die Core Infrastructure Server Suite Standard gebruiken in het kader van deze aanbieding, kunnen niet langer gebruikmaken van de software onder hun kwalificerende licenties</w:t>
      </w:r>
      <w:r w:rsidR="00595302">
        <w:rPr>
          <w:rFonts w:eastAsia="Calibri" w:cs="Tahoma"/>
          <w:szCs w:val="18"/>
          <w:lang w:val="nl-NL"/>
        </w:rPr>
        <w:t xml:space="preserve">. </w:t>
      </w:r>
      <w:r w:rsidRPr="00C340AC">
        <w:rPr>
          <w:rFonts w:eastAsia="Calibri" w:cs="Tahoma"/>
          <w:szCs w:val="18"/>
          <w:lang w:val="nl-NL"/>
        </w:rPr>
        <w:t>Deze productaantekening en documentatie van de kwalificerende licenties van de klant vormen samen het bewijs van hun gebruiksrecht voor Core Infrastructure Server Suite Standard in het kader van deze aanbieding</w:t>
      </w:r>
      <w:r w:rsidR="00595302">
        <w:rPr>
          <w:rFonts w:eastAsia="Calibri" w:cs="Tahoma"/>
          <w:szCs w:val="18"/>
          <w:lang w:val="nl-NL"/>
        </w:rPr>
        <w:t xml:space="preserve">. </w:t>
      </w:r>
      <w:r w:rsidRPr="00C340AC">
        <w:rPr>
          <w:rFonts w:eastAsia="Calibri" w:cs="Tahoma"/>
          <w:szCs w:val="18"/>
          <w:lang w:val="nl-NL"/>
        </w:rPr>
        <w:t>Dat gebruiksrecht ver</w:t>
      </w:r>
      <w:bookmarkStart w:id="1192" w:name="Srv_34CoreInfraSvrSuiteDatacenter"/>
      <w:r w:rsidRPr="00C340AC">
        <w:rPr>
          <w:rFonts w:eastAsia="Calibri" w:cs="Tahoma"/>
          <w:szCs w:val="18"/>
          <w:lang w:val="nl-NL"/>
        </w:rPr>
        <w:t>valt op het moment dat de kwalificerende licenties vervallen.</w:t>
      </w:r>
    </w:p>
    <w:p w14:paraId="0EDFD641" w14:textId="77777777" w:rsidR="00285E3D" w:rsidRPr="00C340AC" w:rsidRDefault="00285E3D" w:rsidP="00A66BD2">
      <w:pPr>
        <w:rPr>
          <w:rFonts w:cs="Tahoma"/>
          <w:lang w:val="nl-NL"/>
        </w:rPr>
      </w:pPr>
    </w:p>
    <w:p w14:paraId="0EDFD642" w14:textId="77777777" w:rsidR="00A66BD2" w:rsidRPr="00C340AC" w:rsidRDefault="00A66BD2" w:rsidP="00A66BD2">
      <w:pPr>
        <w:rPr>
          <w:rFonts w:cs="Tahoma"/>
          <w:lang w:val="nl-NL"/>
        </w:rPr>
      </w:pPr>
    </w:p>
    <w:p w14:paraId="0EDFD643" w14:textId="77777777" w:rsidR="00B947E4" w:rsidRPr="00C340AC" w:rsidRDefault="00A560B6" w:rsidP="00B947E4">
      <w:pPr>
        <w:pStyle w:val="Heading3"/>
        <w:rPr>
          <w:rFonts w:ascii="Tahoma" w:hAnsi="Tahoma" w:cs="Tahoma"/>
          <w:lang w:val="nl-NL"/>
        </w:rPr>
      </w:pPr>
      <w:bookmarkStart w:id="1193" w:name="_39_Core_Infrastructure"/>
      <w:bookmarkStart w:id="1194" w:name="_43_Core_Infrastructure"/>
      <w:bookmarkStart w:id="1195" w:name="_44_Core_Infrastructure"/>
      <w:bookmarkStart w:id="1196" w:name="_Toc336338298"/>
      <w:bookmarkStart w:id="1197" w:name="_Toc361497148"/>
      <w:bookmarkStart w:id="1198" w:name="Srv_37CoreInfraServerSuiteData"/>
      <w:bookmarkEnd w:id="1193"/>
      <w:bookmarkEnd w:id="1194"/>
      <w:bookmarkEnd w:id="1195"/>
      <w:r w:rsidRPr="00C340AC">
        <w:rPr>
          <w:rFonts w:ascii="Tahoma" w:hAnsi="Tahoma" w:cs="Tahoma"/>
          <w:caps/>
          <w:color w:val="F66400"/>
          <w:sz w:val="22"/>
          <w:vertAlign w:val="superscript"/>
          <w:lang w:val="nl-NL"/>
        </w:rPr>
        <w:t>44</w:t>
      </w:r>
      <w:r w:rsidRPr="00C340AC">
        <w:rPr>
          <w:rFonts w:ascii="Tahoma" w:hAnsi="Tahoma" w:cs="Tahoma"/>
          <w:color w:val="F66400"/>
          <w:sz w:val="22"/>
          <w:lang w:val="nl-NL"/>
        </w:rPr>
        <w:t xml:space="preserve"> Core Infrastructure Server Suite Datacenter</w:t>
      </w:r>
      <w:bookmarkEnd w:id="1192"/>
      <w:bookmarkEnd w:id="1196"/>
      <w:bookmarkEnd w:id="1197"/>
    </w:p>
    <w:bookmarkEnd w:id="1198"/>
    <w:p w14:paraId="0EDFD644" w14:textId="77777777" w:rsidR="00B947E4" w:rsidRPr="00C340AC" w:rsidRDefault="00B947E4" w:rsidP="00B947E4">
      <w:pPr>
        <w:rPr>
          <w:rFonts w:cs="Tahoma"/>
          <w:lang w:val="nl-NL"/>
        </w:rPr>
      </w:pPr>
    </w:p>
    <w:p w14:paraId="0EDFD645" w14:textId="77777777" w:rsidR="004D776B" w:rsidRPr="00C340AC" w:rsidRDefault="004D776B" w:rsidP="00A66BD2">
      <w:pPr>
        <w:spacing w:after="60"/>
        <w:ind w:left="720"/>
        <w:rPr>
          <w:rFonts w:cs="Tahoma"/>
          <w:lang w:val="nl-NL"/>
        </w:rPr>
      </w:pPr>
      <w:r w:rsidRPr="00C340AC">
        <w:rPr>
          <w:rFonts w:eastAsia="Calibri" w:cs="Tahoma"/>
          <w:b/>
          <w:szCs w:val="18"/>
          <w:lang w:val="nl-NL"/>
        </w:rPr>
        <w:t>Migratie naar nieuwe licentiemethode</w:t>
      </w:r>
    </w:p>
    <w:p w14:paraId="0EDFD646" w14:textId="77777777" w:rsidR="004D776B" w:rsidRPr="00C340AC" w:rsidRDefault="004D776B" w:rsidP="00A66BD2">
      <w:pPr>
        <w:ind w:left="720"/>
        <w:rPr>
          <w:rFonts w:cs="Tahoma"/>
          <w:lang w:val="nl-NL"/>
        </w:rPr>
      </w:pPr>
      <w:r w:rsidRPr="00C340AC">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14:paraId="0EDFD647" w14:textId="77777777" w:rsidR="00A66BD2" w:rsidRPr="00C340AC" w:rsidRDefault="00A66BD2" w:rsidP="00A66BD2">
      <w:pPr>
        <w:ind w:left="720"/>
        <w:rPr>
          <w:rFonts w:cs="Tahoma"/>
          <w:lang w:val="nl-NL"/>
        </w:rPr>
      </w:pPr>
    </w:p>
    <w:p w14:paraId="0EDFD648" w14:textId="77777777" w:rsidR="004D776B" w:rsidRPr="00C340AC" w:rsidRDefault="004D776B" w:rsidP="00A66BD2">
      <w:pPr>
        <w:ind w:left="720"/>
        <w:rPr>
          <w:rFonts w:cs="Tahoma"/>
          <w:lang w:val="nl-NL"/>
        </w:rPr>
      </w:pPr>
      <w:r w:rsidRPr="00C340AC">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 klanten:</w:t>
      </w:r>
    </w:p>
    <w:p w14:paraId="0EDFD649" w14:textId="77777777" w:rsidR="00A66BD2" w:rsidRDefault="00A66BD2" w:rsidP="00A66BD2">
      <w:pPr>
        <w:ind w:left="720"/>
        <w:rPr>
          <w:rFonts w:cs="Tahoma"/>
          <w:lang w:val="nl-NL"/>
        </w:rPr>
      </w:pPr>
    </w:p>
    <w:p w14:paraId="0EDFD64A" w14:textId="77777777" w:rsidR="005A15C2" w:rsidRDefault="005A15C2" w:rsidP="00A66BD2">
      <w:pPr>
        <w:ind w:left="720"/>
        <w:rPr>
          <w:rFonts w:cs="Tahoma"/>
          <w:lang w:val="nl-NL"/>
        </w:rPr>
      </w:pPr>
    </w:p>
    <w:p w14:paraId="0EDFD64B" w14:textId="77777777" w:rsidR="005A15C2" w:rsidRDefault="005A15C2" w:rsidP="00A66BD2">
      <w:pPr>
        <w:ind w:left="720"/>
        <w:rPr>
          <w:rFonts w:cs="Tahoma"/>
          <w:lang w:val="nl-NL"/>
        </w:rPr>
      </w:pPr>
    </w:p>
    <w:p w14:paraId="0EDFD64C" w14:textId="77777777" w:rsidR="005A15C2" w:rsidRPr="00C340AC" w:rsidRDefault="005A15C2" w:rsidP="00A66BD2">
      <w:pPr>
        <w:ind w:left="720"/>
        <w:rPr>
          <w:rFonts w:cs="Tahoma"/>
          <w:lang w:val="nl-NL"/>
        </w:rPr>
      </w:pPr>
    </w:p>
    <w:p w14:paraId="0EDFD64D" w14:textId="77777777" w:rsidR="004D776B" w:rsidRDefault="004D776B" w:rsidP="005A15C2">
      <w:pPr>
        <w:pStyle w:val="ListParagraph"/>
        <w:contextualSpacing w:val="0"/>
        <w:rPr>
          <w:rFonts w:ascii="Tahoma" w:eastAsia="Calibri" w:hAnsi="Tahoma" w:cs="Tahoma"/>
          <w:sz w:val="18"/>
          <w:szCs w:val="18"/>
          <w:lang w:val="nl-NL"/>
        </w:rPr>
      </w:pPr>
      <w:r w:rsidRPr="00C340AC">
        <w:rPr>
          <w:rFonts w:ascii="Tahoma" w:eastAsia="Calibri" w:hAnsi="Tahoma" w:cs="Tahoma"/>
          <w:sz w:val="18"/>
          <w:szCs w:val="18"/>
          <w:lang w:val="nl-NL"/>
        </w:rPr>
        <w:lastRenderedPageBreak/>
        <w:t>Gedurende de bestaande enrollment worden de bestaande en nieuwe licenties van de klant volgens het oude model beschouwd als equivalent van licenties volgens het nieuwe model met een verhouding van 2:1,</w:t>
      </w:r>
      <w:r w:rsidR="00443ADD">
        <w:rPr>
          <w:rFonts w:ascii="Tahoma" w:eastAsia="Calibri" w:hAnsi="Tahoma" w:cs="Tahoma"/>
          <w:sz w:val="18"/>
          <w:szCs w:val="18"/>
          <w:lang w:val="nl-NL"/>
        </w:rPr>
        <w:t> </w:t>
      </w:r>
      <w:r w:rsidRPr="00C340AC">
        <w:rPr>
          <w:rFonts w:ascii="Tahoma" w:eastAsia="Calibri" w:hAnsi="Tahoma" w:cs="Tahoma"/>
          <w:sz w:val="18"/>
          <w:szCs w:val="18"/>
          <w:lang w:val="nl-NL"/>
        </w:rPr>
        <w:t>dat wil zeggen dat elke twee licenties volgens het oude model gelijk staan aan één licentie volgens het</w:t>
      </w:r>
      <w:r w:rsidR="005A15C2">
        <w:rPr>
          <w:rFonts w:ascii="Tahoma" w:eastAsia="Calibri" w:hAnsi="Tahoma" w:cs="Tahoma"/>
          <w:sz w:val="18"/>
          <w:szCs w:val="18"/>
          <w:lang w:val="nl-NL"/>
        </w:rPr>
        <w:t> </w:t>
      </w:r>
      <w:r w:rsidRPr="00C340AC">
        <w:rPr>
          <w:rFonts w:ascii="Tahoma" w:eastAsia="Calibri" w:hAnsi="Tahoma" w:cs="Tahoma"/>
          <w:sz w:val="18"/>
          <w:szCs w:val="18"/>
          <w:lang w:val="nl-NL"/>
        </w:rPr>
        <w:t>nieuwe model. Bij verlenging kunnen klanten Software Assurance verlengen als licenties volgens het nieuwe model.</w:t>
      </w:r>
    </w:p>
    <w:p w14:paraId="0EDFD64E" w14:textId="77777777" w:rsidR="005A15C2" w:rsidRPr="00C340AC" w:rsidRDefault="005A15C2" w:rsidP="00443ADD">
      <w:pPr>
        <w:pStyle w:val="ListParagraph"/>
        <w:contextualSpacing w:val="0"/>
        <w:rPr>
          <w:rFonts w:ascii="Tahoma" w:hAnsi="Tahoma" w:cs="Tahoma"/>
          <w:lang w:val="nl-NL"/>
        </w:rPr>
      </w:pPr>
    </w:p>
    <w:p w14:paraId="0EDFD64F" w14:textId="77777777" w:rsidR="004D776B" w:rsidRPr="00C340AC" w:rsidRDefault="004D776B" w:rsidP="007B35CE">
      <w:pPr>
        <w:keepNext/>
        <w:spacing w:after="60"/>
        <w:ind w:left="720"/>
        <w:rPr>
          <w:rFonts w:cs="Tahoma"/>
          <w:lang w:val="nl-NL"/>
        </w:rPr>
      </w:pPr>
      <w:r w:rsidRPr="00C340AC">
        <w:rPr>
          <w:rFonts w:eastAsia="Calibri" w:cs="Tahoma"/>
          <w:b/>
          <w:szCs w:val="18"/>
          <w:lang w:val="nl-NL"/>
        </w:rPr>
        <w:t>De uitgave van een nieuwe versie van Windows Server</w:t>
      </w:r>
    </w:p>
    <w:p w14:paraId="0EDFD650" w14:textId="77777777" w:rsidR="004D776B" w:rsidRPr="00C340AC" w:rsidRDefault="004D776B" w:rsidP="00A66BD2">
      <w:pPr>
        <w:ind w:left="720"/>
        <w:rPr>
          <w:rFonts w:cs="Tahoma"/>
          <w:lang w:val="nl-NL"/>
        </w:rPr>
      </w:pPr>
      <w:r w:rsidRPr="00C340AC">
        <w:rPr>
          <w:rFonts w:eastAsia="Calibri" w:cs="Tahoma"/>
          <w:szCs w:val="18"/>
          <w:lang w:val="nl-NL"/>
        </w:rPr>
        <w:t>Klanten met een licentie voor Core Infrastructure Server Suite Datacenter met actieve Software Assistance-dekking vanaf 1 september 2012, beschikken over de rechten voor het gebruik van de volgende producten onder voorbehoud van de product use rights voor Core Infrastructure Server Suite Datacenter:</w:t>
      </w:r>
    </w:p>
    <w:p w14:paraId="0EDFD651" w14:textId="77777777" w:rsidR="00857EF7" w:rsidRPr="00C340AC" w:rsidRDefault="00857EF7" w:rsidP="00A66BD2">
      <w:pPr>
        <w:ind w:left="720"/>
        <w:rPr>
          <w:rFonts w:cs="Tahoma"/>
          <w:lang w:val="nl-NL"/>
        </w:rPr>
      </w:pPr>
    </w:p>
    <w:p w14:paraId="0EDFD652" w14:textId="77777777" w:rsidR="004D776B" w:rsidRPr="00276F80" w:rsidRDefault="004D776B" w:rsidP="006911C3">
      <w:pPr>
        <w:numPr>
          <w:ilvl w:val="0"/>
          <w:numId w:val="113"/>
        </w:numPr>
        <w:spacing w:after="60"/>
        <w:ind w:left="1440"/>
        <w:rPr>
          <w:rFonts w:cs="Tahoma"/>
        </w:rPr>
      </w:pPr>
      <w:r w:rsidRPr="00276F80">
        <w:rPr>
          <w:rFonts w:eastAsia="Calibri" w:cs="Tahoma"/>
          <w:szCs w:val="18"/>
        </w:rPr>
        <w:t>Windows Server 2012 Datacenter</w:t>
      </w:r>
    </w:p>
    <w:p w14:paraId="0EDFD653" w14:textId="77777777" w:rsidR="004D776B" w:rsidRPr="00276F80" w:rsidRDefault="004D776B" w:rsidP="006911C3">
      <w:pPr>
        <w:numPr>
          <w:ilvl w:val="0"/>
          <w:numId w:val="113"/>
        </w:numPr>
        <w:spacing w:after="60"/>
        <w:ind w:left="1440"/>
        <w:rPr>
          <w:rFonts w:cs="Tahoma"/>
        </w:rPr>
      </w:pPr>
      <w:r w:rsidRPr="00276F80">
        <w:rPr>
          <w:rFonts w:eastAsia="Calibri" w:cs="Tahoma"/>
          <w:szCs w:val="18"/>
        </w:rPr>
        <w:t>System Center 2012 Datacenter</w:t>
      </w:r>
    </w:p>
    <w:p w14:paraId="0EDFD654" w14:textId="77777777" w:rsidR="00D57009" w:rsidRPr="00276F80" w:rsidRDefault="00D57009">
      <w:pPr>
        <w:rPr>
          <w:rFonts w:cs="Tahoma"/>
        </w:rPr>
      </w:pPr>
    </w:p>
    <w:p w14:paraId="0EDFD655" w14:textId="77777777" w:rsidR="004D776B" w:rsidRPr="00276F80" w:rsidRDefault="004D776B" w:rsidP="00443ADD">
      <w:pPr>
        <w:spacing w:after="60"/>
        <w:ind w:left="720"/>
        <w:rPr>
          <w:rFonts w:cs="Tahoma"/>
        </w:rPr>
      </w:pPr>
      <w:r w:rsidRPr="00276F80">
        <w:rPr>
          <w:rFonts w:eastAsia="Calibri" w:cs="Tahoma"/>
          <w:b/>
          <w:szCs w:val="18"/>
        </w:rPr>
        <w:t>Aanbieding verlenging Software Assurance voor klanten van Windows Server Datacenter en</w:t>
      </w:r>
      <w:r w:rsidR="00443ADD">
        <w:rPr>
          <w:rFonts w:eastAsia="Calibri" w:cs="Tahoma"/>
          <w:b/>
          <w:szCs w:val="18"/>
        </w:rPr>
        <w:t> </w:t>
      </w:r>
      <w:r w:rsidRPr="00276F80">
        <w:rPr>
          <w:rFonts w:eastAsia="Calibri" w:cs="Tahoma"/>
          <w:b/>
          <w:szCs w:val="18"/>
        </w:rPr>
        <w:t>System Center Datacenter</w:t>
      </w:r>
    </w:p>
    <w:p w14:paraId="0EDFD656" w14:textId="77777777" w:rsidR="004D776B" w:rsidRPr="00F02931" w:rsidRDefault="004D776B" w:rsidP="00A66BD2">
      <w:pPr>
        <w:ind w:left="720"/>
        <w:rPr>
          <w:rFonts w:cs="Tahoma"/>
        </w:rPr>
      </w:pPr>
      <w:r w:rsidRPr="00F02931">
        <w:rPr>
          <w:rFonts w:eastAsia="Calibri" w:cs="Tahoma"/>
          <w:szCs w:val="18"/>
        </w:rPr>
        <w:t>Klanten die beschikken over een licentie met actieve Software Assurance voor alle producten in Tabel C hieronder, kunnen bij het verlopen van die dekking, Software Assurance voor Core Infrastructure Server Suite Datacenter aanschaffen zonder de onderliggende Core Infrastructure Server Suite Datacenter-licenties te hoeven aanschaffen.</w:t>
      </w:r>
    </w:p>
    <w:p w14:paraId="0EDFD657" w14:textId="77777777" w:rsidR="00857EF7" w:rsidRPr="00F02931" w:rsidRDefault="00857EF7" w:rsidP="00A66BD2">
      <w:pPr>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276F80" w14:paraId="0EDFD659"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0EDFD658" w14:textId="77777777" w:rsidR="004D776B" w:rsidRPr="00276F80" w:rsidRDefault="004D776B" w:rsidP="00026546">
            <w:pPr>
              <w:keepNext/>
              <w:tabs>
                <w:tab w:val="left" w:pos="3120"/>
                <w:tab w:val="center" w:pos="3591"/>
              </w:tabs>
              <w:spacing w:before="120" w:after="120" w:line="276" w:lineRule="auto"/>
              <w:jc w:val="center"/>
              <w:rPr>
                <w:rFonts w:eastAsia="Calibri" w:cs="Tahoma"/>
                <w:b/>
                <w:szCs w:val="18"/>
              </w:rPr>
            </w:pPr>
            <w:r w:rsidRPr="00276F80">
              <w:rPr>
                <w:rFonts w:eastAsia="Calibri" w:cs="Tahoma"/>
                <w:b/>
                <w:szCs w:val="18"/>
              </w:rPr>
              <w:t>Tabel C</w:t>
            </w:r>
          </w:p>
        </w:tc>
      </w:tr>
      <w:tr w:rsidR="004D776B" w:rsidRPr="00276F80" w14:paraId="0EDFD65B"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0EDFD65A" w14:textId="77777777" w:rsidR="004D776B" w:rsidRPr="00276F80" w:rsidRDefault="004D776B" w:rsidP="00026546">
            <w:pPr>
              <w:keepNext/>
              <w:tabs>
                <w:tab w:val="left" w:pos="3120"/>
                <w:tab w:val="center" w:pos="3591"/>
              </w:tabs>
              <w:spacing w:before="120" w:after="120" w:line="276" w:lineRule="auto"/>
              <w:jc w:val="center"/>
              <w:rPr>
                <w:rFonts w:eastAsia="Calibri" w:cs="Tahoma"/>
                <w:b/>
                <w:szCs w:val="18"/>
              </w:rPr>
            </w:pPr>
            <w:r w:rsidRPr="00276F80">
              <w:rPr>
                <w:rFonts w:eastAsia="Calibri" w:cs="Tahoma"/>
                <w:b/>
                <w:szCs w:val="18"/>
              </w:rPr>
              <w:t>Windows Server Datacenter</w:t>
            </w:r>
          </w:p>
        </w:tc>
      </w:tr>
      <w:tr w:rsidR="004D776B" w:rsidRPr="00276F80" w14:paraId="0EDFD65D"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0EDFD65C" w14:textId="77777777" w:rsidR="004D776B" w:rsidRPr="00276F80" w:rsidRDefault="004D776B" w:rsidP="00026546">
            <w:pPr>
              <w:keepNext/>
              <w:tabs>
                <w:tab w:val="left" w:pos="3120"/>
                <w:tab w:val="center" w:pos="3591"/>
              </w:tabs>
              <w:spacing w:before="120" w:after="120" w:line="276" w:lineRule="auto"/>
              <w:jc w:val="center"/>
              <w:rPr>
                <w:rFonts w:eastAsia="Calibri" w:cs="Tahoma"/>
                <w:b/>
                <w:szCs w:val="18"/>
              </w:rPr>
            </w:pPr>
            <w:r w:rsidRPr="00276F80">
              <w:rPr>
                <w:rFonts w:eastAsia="Calibri" w:cs="Tahoma"/>
                <w:b/>
                <w:szCs w:val="18"/>
              </w:rPr>
              <w:t>System Center Datacenter</w:t>
            </w:r>
          </w:p>
        </w:tc>
      </w:tr>
    </w:tbl>
    <w:p w14:paraId="0EDFD65E" w14:textId="77777777" w:rsidR="00416294" w:rsidRPr="00276F80" w:rsidRDefault="00416294" w:rsidP="00416294">
      <w:pPr>
        <w:ind w:left="547"/>
        <w:rPr>
          <w:rFonts w:cs="Tahoma"/>
        </w:rPr>
      </w:pPr>
    </w:p>
    <w:p w14:paraId="0EDFD65F" w14:textId="77777777" w:rsidR="004D776B" w:rsidRPr="00C340AC" w:rsidRDefault="004D776B" w:rsidP="001154B5">
      <w:pPr>
        <w:ind w:left="720"/>
        <w:rPr>
          <w:rFonts w:cs="Tahoma"/>
          <w:lang w:val="nl-NL"/>
        </w:rPr>
      </w:pPr>
      <w:r w:rsidRPr="00276F80">
        <w:rPr>
          <w:rFonts w:eastAsia="Calibri" w:cs="Tahoma"/>
          <w:color w:val="000000"/>
          <w:szCs w:val="18"/>
        </w:rPr>
        <w:t xml:space="preserve">Voor elke set bestaande uit één kwalificerende licentie van Windows Server Datacenter en één kwalificerende licentie van System Center Datacenter, kunnen klanten Software Assurance aanschaffen voor één licentie van Core Infrastructure Server Suite Datacenter. </w:t>
      </w:r>
      <w:r w:rsidRPr="00C340AC">
        <w:rPr>
          <w:rFonts w:eastAsia="Calibri" w:cs="Tahoma"/>
          <w:color w:val="000000"/>
          <w:szCs w:val="18"/>
          <w:lang w:val="nl-NL"/>
        </w:rPr>
        <w:t>Klanten die een licentie aanschaffen voor Core Infrastructure Server Suite Datacenter en deze gebruiken in het kader van deze aanbieding, moet niet langer gebruikmaken van de software onder hun kwalificerende licenties. Licenties en Software Assurance verkregen op basis van een abonnementsovereenkomst komen niet in aanmerking voor deze aanbieding.</w:t>
      </w:r>
    </w:p>
    <w:p w14:paraId="0EDFD660" w14:textId="77777777" w:rsidR="00973A93" w:rsidRPr="00C340AC" w:rsidRDefault="00973A93" w:rsidP="0050116B">
      <w:pPr>
        <w:ind w:left="540"/>
        <w:rPr>
          <w:rFonts w:cs="Tahoma"/>
          <w:lang w:val="nl-NL"/>
        </w:rPr>
      </w:pPr>
    </w:p>
    <w:p w14:paraId="0EDFD661" w14:textId="77777777" w:rsidR="004D776B" w:rsidRPr="00C340AC" w:rsidRDefault="004D776B" w:rsidP="00857EF7">
      <w:pPr>
        <w:spacing w:after="60"/>
        <w:ind w:left="720"/>
        <w:rPr>
          <w:rFonts w:cs="Tahoma"/>
          <w:lang w:val="nl-NL"/>
        </w:rPr>
      </w:pPr>
      <w:r w:rsidRPr="00C340AC">
        <w:rPr>
          <w:rFonts w:eastAsia="Calibri" w:cs="Tahoma"/>
          <w:b/>
          <w:szCs w:val="18"/>
          <w:lang w:val="nl-NL"/>
        </w:rPr>
        <w:t>Opwaarderen van Windows Server Datacenter of System Center Datacenter naar Core Infrastructure Server Suite Datacenter</w:t>
      </w:r>
    </w:p>
    <w:p w14:paraId="0EDFD662" w14:textId="77777777" w:rsidR="004D776B" w:rsidRPr="00C340AC" w:rsidRDefault="004D776B" w:rsidP="00443ADD">
      <w:pPr>
        <w:ind w:left="720"/>
        <w:rPr>
          <w:rFonts w:cs="Tahoma"/>
          <w:lang w:val="nl-NL"/>
        </w:rPr>
      </w:pPr>
      <w:r w:rsidRPr="00C340AC">
        <w:rPr>
          <w:rFonts w:eastAsia="Calibri" w:cs="Tahoma"/>
          <w:szCs w:val="18"/>
          <w:lang w:val="nl-NL"/>
        </w:rPr>
        <w:t>Klanten kunnen opwaarderen van Windows Server Datacenter of System Center Datacenter naar Core</w:t>
      </w:r>
      <w:r w:rsidR="00443ADD">
        <w:rPr>
          <w:rFonts w:eastAsia="Calibri" w:cs="Tahoma"/>
          <w:szCs w:val="18"/>
          <w:lang w:val="nl-NL"/>
        </w:rPr>
        <w:t> </w:t>
      </w:r>
      <w:r w:rsidRPr="00C340AC">
        <w:rPr>
          <w:rFonts w:eastAsia="Calibri" w:cs="Tahoma"/>
          <w:szCs w:val="18"/>
          <w:lang w:val="nl-NL"/>
        </w:rPr>
        <w:t>Infrastructure Server Suite Datacenter door de desbetreffende opwaarderingslicentie voor Core Infrastructure Server Suite Datacenter aan te schaffen. Klanten moeten beschikken over actieve Software</w:t>
      </w:r>
      <w:r w:rsidR="00443ADD">
        <w:rPr>
          <w:rFonts w:eastAsia="Calibri" w:cs="Tahoma"/>
          <w:szCs w:val="18"/>
          <w:lang w:val="nl-NL"/>
        </w:rPr>
        <w:t> </w:t>
      </w:r>
      <w:r w:rsidRPr="00C340AC">
        <w:rPr>
          <w:rFonts w:eastAsia="Calibri" w:cs="Tahoma"/>
          <w:szCs w:val="18"/>
          <w:lang w:val="nl-NL"/>
        </w:rPr>
        <w:t>Assurance-dekking voor hun Windows Server Datacenter- of System Center Datacenter-licentie om</w:t>
      </w:r>
      <w:r w:rsidR="00443ADD">
        <w:rPr>
          <w:rFonts w:eastAsia="Calibri" w:cs="Tahoma"/>
          <w:szCs w:val="18"/>
          <w:lang w:val="nl-NL"/>
        </w:rPr>
        <w:t> </w:t>
      </w:r>
      <w:r w:rsidRPr="00C340AC">
        <w:rPr>
          <w:rFonts w:eastAsia="Calibri" w:cs="Tahoma"/>
          <w:szCs w:val="18"/>
          <w:lang w:val="nl-NL"/>
        </w:rPr>
        <w:t xml:space="preserve">een dergelijke opwaarderingslicentie te kunnen aanschaffen. </w:t>
      </w:r>
    </w:p>
    <w:p w14:paraId="0EDFD663" w14:textId="77777777" w:rsidR="00857EF7" w:rsidRPr="00C340AC" w:rsidRDefault="00857EF7" w:rsidP="00857EF7">
      <w:pPr>
        <w:ind w:left="720"/>
        <w:rPr>
          <w:rFonts w:cs="Tahoma"/>
          <w:lang w:val="nl-NL"/>
        </w:rPr>
      </w:pPr>
    </w:p>
    <w:p w14:paraId="0EDFD664" w14:textId="77777777" w:rsidR="004D776B" w:rsidRPr="00C340AC" w:rsidRDefault="004D776B" w:rsidP="00857EF7">
      <w:pPr>
        <w:ind w:left="720"/>
        <w:rPr>
          <w:rFonts w:cs="Tahoma"/>
          <w:lang w:val="nl-NL"/>
        </w:rPr>
      </w:pPr>
      <w:r w:rsidRPr="00C340AC">
        <w:rPr>
          <w:rFonts w:eastAsia="Calibri" w:cs="Tahoma"/>
          <w:szCs w:val="18"/>
          <w:lang w:val="nl-NL"/>
        </w:rPr>
        <w:t>Voor elke kwalificerende licentie van Windows Server Datacenter die de klant heeft, kan de klant één opwaarderingslicentie voor Core Infrastructure Server Suite Datacenter aanschaffen.</w:t>
      </w:r>
    </w:p>
    <w:p w14:paraId="0EDFD665" w14:textId="77777777" w:rsidR="00857EF7" w:rsidRPr="00C340AC" w:rsidRDefault="00857EF7" w:rsidP="00857EF7">
      <w:pPr>
        <w:ind w:left="720"/>
        <w:rPr>
          <w:rFonts w:cs="Tahoma"/>
          <w:lang w:val="nl-NL"/>
        </w:rPr>
      </w:pPr>
    </w:p>
    <w:p w14:paraId="0EDFD666" w14:textId="77777777" w:rsidR="004D776B" w:rsidRPr="00C340AC" w:rsidRDefault="004D776B" w:rsidP="00857EF7">
      <w:pPr>
        <w:ind w:left="720"/>
        <w:rPr>
          <w:rFonts w:cs="Tahoma"/>
          <w:lang w:val="nl-NL"/>
        </w:rPr>
      </w:pPr>
      <w:r w:rsidRPr="00C340AC">
        <w:rPr>
          <w:rFonts w:eastAsia="Calibri" w:cs="Tahoma"/>
          <w:szCs w:val="18"/>
          <w:lang w:val="nl-NL"/>
        </w:rPr>
        <w:t>Voor elke kwalificerende licentie van Systems Center Datacenter die de klant heeft, kan de klant één opwaarderingslicentie voor Core Infrastructure Server Suite Datacenter aanschaffen.</w:t>
      </w:r>
    </w:p>
    <w:p w14:paraId="0EDFD667" w14:textId="77777777" w:rsidR="00857EF7" w:rsidRPr="00C340AC" w:rsidRDefault="00857EF7" w:rsidP="00857EF7">
      <w:pPr>
        <w:ind w:left="720"/>
        <w:rPr>
          <w:rFonts w:cs="Tahoma"/>
          <w:lang w:val="nl-NL"/>
        </w:rPr>
      </w:pPr>
    </w:p>
    <w:p w14:paraId="0EDFD668" w14:textId="77777777" w:rsidR="004D776B" w:rsidRPr="00C340AC" w:rsidRDefault="004D776B" w:rsidP="00443ADD">
      <w:pPr>
        <w:ind w:left="720"/>
        <w:rPr>
          <w:rFonts w:cs="Tahoma"/>
          <w:lang w:val="nl-NL"/>
        </w:rPr>
      </w:pPr>
      <w:r w:rsidRPr="00C340AC">
        <w:rPr>
          <w:rFonts w:eastAsia="Calibri" w:cs="Tahoma"/>
          <w:szCs w:val="18"/>
          <w:lang w:val="nl-NL"/>
        </w:rPr>
        <w:t>Het recht van de klant voor het gebruik van de software in het kader van de Core Infrastructure Server Suite Datacenter-licentie is op voorwaarde dat de klant alle resterende betalingsverplichtingen voor de kwalificerende productlicentie heeft voldaan. De Core Infrastructure Server Suite Datacenter-licentie van de</w:t>
      </w:r>
      <w:r w:rsidR="00443ADD">
        <w:rPr>
          <w:rFonts w:eastAsia="Calibri" w:cs="Tahoma"/>
          <w:szCs w:val="18"/>
          <w:lang w:val="nl-NL"/>
        </w:rPr>
        <w:t> </w:t>
      </w:r>
      <w:r w:rsidRPr="00C340AC">
        <w:rPr>
          <w:rFonts w:eastAsia="Calibri" w:cs="Tahoma"/>
          <w:szCs w:val="18"/>
          <w:lang w:val="nl-NL"/>
        </w:rPr>
        <w:t>klant prevaleert en vervangt de onderliggende kwalificerende productlicentie.</w:t>
      </w:r>
    </w:p>
    <w:p w14:paraId="0EDFD669" w14:textId="77777777" w:rsidR="00857EF7" w:rsidRDefault="00857EF7" w:rsidP="00857EF7">
      <w:pPr>
        <w:ind w:left="720"/>
        <w:rPr>
          <w:rFonts w:cs="Tahoma"/>
          <w:lang w:val="nl-NL"/>
        </w:rPr>
      </w:pPr>
    </w:p>
    <w:p w14:paraId="0EDFD66A" w14:textId="77777777" w:rsidR="005A15C2" w:rsidRPr="00C340AC" w:rsidRDefault="005A15C2" w:rsidP="00857EF7">
      <w:pPr>
        <w:ind w:left="720"/>
        <w:rPr>
          <w:rFonts w:cs="Tahoma"/>
          <w:lang w:val="nl-NL"/>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276F80" w14:paraId="0EDFD66D" w14:textId="77777777" w:rsidTr="00C066F9">
        <w:trPr>
          <w:tblHeader/>
        </w:trPr>
        <w:tc>
          <w:tcPr>
            <w:tcW w:w="3870" w:type="dxa"/>
            <w:shd w:val="clear" w:color="auto" w:fill="FABF8F"/>
            <w:tcMar>
              <w:top w:w="0" w:type="dxa"/>
              <w:left w:w="108" w:type="dxa"/>
              <w:bottom w:w="0" w:type="dxa"/>
              <w:right w:w="108" w:type="dxa"/>
            </w:tcMar>
            <w:vAlign w:val="center"/>
            <w:hideMark/>
          </w:tcPr>
          <w:p w14:paraId="0EDFD66B" w14:textId="77777777" w:rsidR="004D776B" w:rsidRPr="00276F80" w:rsidRDefault="004D776B" w:rsidP="007E466C">
            <w:pPr>
              <w:spacing w:before="120" w:after="120" w:line="276" w:lineRule="auto"/>
              <w:jc w:val="center"/>
              <w:rPr>
                <w:rFonts w:eastAsia="Calibri" w:cs="Tahoma"/>
                <w:b/>
                <w:szCs w:val="18"/>
              </w:rPr>
            </w:pPr>
            <w:r w:rsidRPr="00276F80">
              <w:rPr>
                <w:rFonts w:eastAsia="Calibri" w:cs="Tahoma"/>
                <w:b/>
                <w:szCs w:val="18"/>
              </w:rPr>
              <w:lastRenderedPageBreak/>
              <w:t>Kwalificerend product</w:t>
            </w:r>
          </w:p>
        </w:tc>
        <w:tc>
          <w:tcPr>
            <w:tcW w:w="3870" w:type="dxa"/>
            <w:shd w:val="clear" w:color="auto" w:fill="FABF8F"/>
            <w:tcMar>
              <w:top w:w="0" w:type="dxa"/>
              <w:left w:w="108" w:type="dxa"/>
              <w:bottom w:w="0" w:type="dxa"/>
              <w:right w:w="108" w:type="dxa"/>
            </w:tcMar>
            <w:vAlign w:val="center"/>
            <w:hideMark/>
          </w:tcPr>
          <w:p w14:paraId="0EDFD66C" w14:textId="77777777" w:rsidR="004D776B" w:rsidRPr="00276F80" w:rsidRDefault="004D776B" w:rsidP="007E466C">
            <w:pPr>
              <w:spacing w:before="120" w:after="120" w:line="276" w:lineRule="auto"/>
              <w:jc w:val="center"/>
              <w:rPr>
                <w:rFonts w:eastAsia="Calibri" w:cs="Tahoma"/>
                <w:b/>
                <w:szCs w:val="18"/>
              </w:rPr>
            </w:pPr>
            <w:r w:rsidRPr="00276F80">
              <w:rPr>
                <w:rFonts w:eastAsia="Calibri" w:cs="Tahoma"/>
                <w:b/>
                <w:szCs w:val="18"/>
              </w:rPr>
              <w:t>Opwaarderen naar</w:t>
            </w:r>
          </w:p>
        </w:tc>
      </w:tr>
      <w:tr w:rsidR="004D776B" w:rsidRPr="00595302" w14:paraId="0EDFD670" w14:textId="77777777" w:rsidTr="001051D1">
        <w:tc>
          <w:tcPr>
            <w:tcW w:w="3870" w:type="dxa"/>
            <w:tcMar>
              <w:top w:w="0" w:type="dxa"/>
              <w:left w:w="108" w:type="dxa"/>
              <w:bottom w:w="0" w:type="dxa"/>
              <w:right w:w="108" w:type="dxa"/>
            </w:tcMar>
            <w:hideMark/>
          </w:tcPr>
          <w:p w14:paraId="0EDFD66E" w14:textId="77777777" w:rsidR="004D776B" w:rsidRPr="00276F80" w:rsidRDefault="004D776B" w:rsidP="007E466C">
            <w:pPr>
              <w:spacing w:before="120" w:after="120" w:line="276" w:lineRule="auto"/>
              <w:rPr>
                <w:rFonts w:eastAsia="Calibri" w:cs="Tahoma"/>
                <w:szCs w:val="18"/>
              </w:rPr>
            </w:pPr>
            <w:r w:rsidRPr="00276F80">
              <w:rPr>
                <w:rFonts w:eastAsia="Calibri" w:cs="Tahoma"/>
                <w:szCs w:val="18"/>
              </w:rPr>
              <w:t>Windows Server Datacenter</w:t>
            </w:r>
          </w:p>
        </w:tc>
        <w:tc>
          <w:tcPr>
            <w:tcW w:w="3870" w:type="dxa"/>
            <w:tcMar>
              <w:top w:w="0" w:type="dxa"/>
              <w:left w:w="108" w:type="dxa"/>
              <w:bottom w:w="0" w:type="dxa"/>
              <w:right w:w="108" w:type="dxa"/>
            </w:tcMar>
            <w:hideMark/>
          </w:tcPr>
          <w:p w14:paraId="0EDFD66F" w14:textId="77777777" w:rsidR="004D776B" w:rsidRPr="00276F80" w:rsidRDefault="004D776B" w:rsidP="007E466C">
            <w:pPr>
              <w:spacing w:before="120" w:after="120" w:line="276" w:lineRule="auto"/>
              <w:rPr>
                <w:rFonts w:eastAsia="Calibri" w:cs="Tahoma"/>
                <w:szCs w:val="18"/>
                <w:lang w:val="fr-FR"/>
              </w:rPr>
            </w:pPr>
            <w:r w:rsidRPr="00C340AC">
              <w:rPr>
                <w:rFonts w:eastAsia="Calibri" w:cs="Tahoma"/>
                <w:szCs w:val="18"/>
                <w:lang w:val="fr-FR"/>
              </w:rPr>
              <w:t>Core Infrastructure Server Suite Datacenter</w:t>
            </w:r>
          </w:p>
        </w:tc>
      </w:tr>
      <w:tr w:rsidR="004D776B" w:rsidRPr="00595302" w14:paraId="0EDFD673" w14:textId="77777777" w:rsidTr="001051D1">
        <w:tc>
          <w:tcPr>
            <w:tcW w:w="3870" w:type="dxa"/>
            <w:tcMar>
              <w:top w:w="0" w:type="dxa"/>
              <w:left w:w="108" w:type="dxa"/>
              <w:bottom w:w="0" w:type="dxa"/>
              <w:right w:w="108" w:type="dxa"/>
            </w:tcMar>
          </w:tcPr>
          <w:p w14:paraId="0EDFD671" w14:textId="77777777" w:rsidR="004D776B" w:rsidRPr="00276F80" w:rsidRDefault="004D776B" w:rsidP="007E466C">
            <w:pPr>
              <w:spacing w:before="120" w:after="120" w:line="276" w:lineRule="auto"/>
              <w:rPr>
                <w:rFonts w:eastAsia="Calibri" w:cs="Tahoma"/>
                <w:szCs w:val="18"/>
              </w:rPr>
            </w:pPr>
            <w:r w:rsidRPr="00276F80">
              <w:rPr>
                <w:rFonts w:eastAsia="Calibri" w:cs="Tahoma"/>
                <w:szCs w:val="18"/>
              </w:rPr>
              <w:t>System Center Datacenter</w:t>
            </w:r>
          </w:p>
        </w:tc>
        <w:tc>
          <w:tcPr>
            <w:tcW w:w="3870" w:type="dxa"/>
            <w:tcMar>
              <w:top w:w="0" w:type="dxa"/>
              <w:left w:w="108" w:type="dxa"/>
              <w:bottom w:w="0" w:type="dxa"/>
              <w:right w:w="108" w:type="dxa"/>
            </w:tcMar>
          </w:tcPr>
          <w:p w14:paraId="0EDFD672" w14:textId="77777777" w:rsidR="004D776B" w:rsidRPr="00276F80" w:rsidRDefault="004D776B" w:rsidP="007E466C">
            <w:pPr>
              <w:spacing w:before="120" w:after="120" w:line="276" w:lineRule="auto"/>
              <w:rPr>
                <w:rFonts w:eastAsia="Calibri" w:cs="Tahoma"/>
                <w:szCs w:val="18"/>
                <w:lang w:val="fr-FR"/>
              </w:rPr>
            </w:pPr>
            <w:r w:rsidRPr="00C340AC">
              <w:rPr>
                <w:rFonts w:eastAsia="Calibri" w:cs="Tahoma"/>
                <w:szCs w:val="18"/>
                <w:lang w:val="fr-FR"/>
              </w:rPr>
              <w:t>Core Infrastructure Server Suite Datacenter</w:t>
            </w:r>
          </w:p>
        </w:tc>
      </w:tr>
    </w:tbl>
    <w:p w14:paraId="0EDFD674" w14:textId="77777777" w:rsidR="00BC62D4" w:rsidRPr="00C340AC" w:rsidRDefault="00BC62D4" w:rsidP="00857EF7">
      <w:pPr>
        <w:ind w:left="907"/>
        <w:rPr>
          <w:rFonts w:cs="Tahoma"/>
          <w:lang w:val="fr-FR"/>
        </w:rPr>
      </w:pPr>
      <w:bookmarkStart w:id="1199" w:name="Srv_38DynCRMWorkProEnt"/>
    </w:p>
    <w:p w14:paraId="0EDFD675" w14:textId="77777777" w:rsidR="00E03856" w:rsidRPr="00C340AC" w:rsidRDefault="00E03856" w:rsidP="00857EF7">
      <w:pPr>
        <w:ind w:left="907"/>
        <w:rPr>
          <w:rFonts w:cs="Tahoma"/>
          <w:lang w:val="fr-FR"/>
        </w:rPr>
      </w:pPr>
    </w:p>
    <w:p w14:paraId="0EDFD676" w14:textId="77777777" w:rsidR="00F66FB0" w:rsidRPr="00C340AC" w:rsidRDefault="00A560B6" w:rsidP="007B35CE">
      <w:pPr>
        <w:pStyle w:val="Heading2"/>
        <w:keepNext/>
        <w:ind w:left="0"/>
        <w:rPr>
          <w:rFonts w:ascii="Tahoma" w:hAnsi="Tahoma" w:cs="Tahoma"/>
          <w:lang w:val="fr-FR"/>
        </w:rPr>
      </w:pPr>
      <w:bookmarkStart w:id="1200" w:name="_44_Duet_Enterprise"/>
      <w:bookmarkStart w:id="1201" w:name="_45_Duet_Enterprise"/>
      <w:bookmarkStart w:id="1202" w:name="_Toc361497149"/>
      <w:bookmarkStart w:id="1203" w:name="Srv_38DynamicsCRMOnline"/>
      <w:bookmarkStart w:id="1204" w:name="Srv_37DynamicsCRMOnline"/>
      <w:bookmarkStart w:id="1205" w:name="Srv_37EntCALSuite"/>
      <w:bookmarkEnd w:id="1185"/>
      <w:bookmarkEnd w:id="1199"/>
      <w:bookmarkEnd w:id="1200"/>
      <w:bookmarkEnd w:id="1201"/>
      <w:r w:rsidRPr="00C340AC">
        <w:rPr>
          <w:rFonts w:ascii="Tahoma" w:eastAsia="Times New Roman" w:hAnsi="Tahoma" w:cs="Tahoma"/>
          <w:caps/>
          <w:color w:val="FA6500"/>
          <w:sz w:val="22"/>
          <w:szCs w:val="22"/>
          <w:vertAlign w:val="superscript"/>
          <w:lang w:val="fr-FR"/>
        </w:rPr>
        <w:t>45</w:t>
      </w:r>
      <w:r w:rsidR="00220B70" w:rsidRPr="00220B70">
        <w:rPr>
          <w:rFonts w:ascii="Tahoma" w:eastAsia="Times New Roman" w:hAnsi="Tahoma" w:cs="Tahoma"/>
          <w:caps/>
          <w:color w:val="FA6500"/>
          <w:sz w:val="22"/>
          <w:szCs w:val="22"/>
          <w:lang w:val="fr-FR"/>
        </w:rPr>
        <w:t xml:space="preserve"> </w:t>
      </w:r>
      <w:r w:rsidRPr="00C340AC">
        <w:rPr>
          <w:rFonts w:ascii="Tahoma" w:eastAsia="Times New Roman" w:hAnsi="Tahoma" w:cs="Tahoma"/>
          <w:color w:val="FA6500"/>
          <w:sz w:val="22"/>
          <w:szCs w:val="22"/>
          <w:lang w:val="fr-FR"/>
        </w:rPr>
        <w:t>Duet Enterprise 2.0</w:t>
      </w:r>
      <w:bookmarkEnd w:id="1202"/>
    </w:p>
    <w:p w14:paraId="0EDFD677" w14:textId="77777777" w:rsidR="00F66FB0" w:rsidRPr="00C340AC" w:rsidRDefault="00F66FB0" w:rsidP="007B35CE">
      <w:pPr>
        <w:keepNext/>
        <w:ind w:left="720"/>
        <w:rPr>
          <w:rFonts w:cs="Tahoma"/>
          <w:lang w:val="fr-FR"/>
        </w:rPr>
      </w:pPr>
      <w:r w:rsidRPr="00C340AC">
        <w:rPr>
          <w:rFonts w:cs="Tahoma"/>
          <w:lang w:val="fr-FR"/>
        </w:rPr>
        <w:t> </w:t>
      </w:r>
    </w:p>
    <w:p w14:paraId="0EDFD678" w14:textId="77777777" w:rsidR="00F66FB0" w:rsidRPr="00C340AC" w:rsidRDefault="00F66FB0" w:rsidP="00F66FB0">
      <w:pPr>
        <w:ind w:left="720"/>
        <w:rPr>
          <w:rFonts w:cs="Tahoma"/>
          <w:lang w:val="fr-FR"/>
        </w:rPr>
      </w:pPr>
      <w:r w:rsidRPr="00C340AC">
        <w:rPr>
          <w:rFonts w:cs="Tahoma"/>
          <w:color w:val="000000"/>
          <w:lang w:val="fr-FR"/>
        </w:rPr>
        <w:t>Duet Enterprise 2.0 is de nieuwste versie van Duet Enterprise voor Microsoft SharePoint en SAP 1.0. Klanten die op 30 november 2012 beschikken over actieve Software Assurance voor Duet Enterprise voor Microsoft SharePoint en SAP 1.0 mogen een upgrade uitvoeren naar Duet Enterprise 2.0 en dit product gebruiken in plaats van hun corresponderende exemplaren van Duet Enterprise voor Microsoft SharePoint en SAP 1.0.</w:t>
      </w:r>
    </w:p>
    <w:p w14:paraId="0EDFD679" w14:textId="77777777" w:rsidR="00F66FB0" w:rsidRPr="00C340AC" w:rsidRDefault="00F66FB0" w:rsidP="00F66FB0">
      <w:pPr>
        <w:rPr>
          <w:rFonts w:cs="Tahoma"/>
          <w:lang w:val="fr-FR"/>
        </w:rPr>
      </w:pPr>
      <w:r w:rsidRPr="00C340AC">
        <w:rPr>
          <w:rFonts w:cs="Tahoma"/>
          <w:color w:val="000000"/>
          <w:lang w:val="fr-FR"/>
        </w:rPr>
        <w:t> </w:t>
      </w:r>
    </w:p>
    <w:p w14:paraId="0EDFD67A" w14:textId="77777777" w:rsidR="00F66FB0" w:rsidRPr="00C340AC" w:rsidRDefault="00F66FB0" w:rsidP="00F66FB0">
      <w:pPr>
        <w:ind w:left="720"/>
        <w:rPr>
          <w:rFonts w:cs="Tahoma"/>
          <w:lang w:val="nl-NL"/>
        </w:rPr>
      </w:pPr>
      <w:r w:rsidRPr="00C340AC">
        <w:rPr>
          <w:rFonts w:cs="Tahoma"/>
          <w:color w:val="000000"/>
          <w:u w:val="single"/>
          <w:lang w:val="nl-NL"/>
        </w:rPr>
        <w:t>Duet Enterprise 2.0 verkrijgen</w:t>
      </w:r>
    </w:p>
    <w:p w14:paraId="0EDFD67B" w14:textId="77777777" w:rsidR="00F66FB0" w:rsidRPr="00C340AC" w:rsidRDefault="00F66FB0" w:rsidP="00F66FB0">
      <w:pPr>
        <w:ind w:left="720"/>
        <w:rPr>
          <w:rFonts w:cs="Tahoma"/>
          <w:lang w:val="nl-NL"/>
        </w:rPr>
      </w:pPr>
      <w:r w:rsidRPr="00C340AC">
        <w:rPr>
          <w:rFonts w:cs="Tahoma"/>
          <w:color w:val="000000"/>
          <w:lang w:val="nl-NL"/>
        </w:rPr>
        <w:t>Duet Enterprise 2.0 is niet beschikbaar in het Volume Licensing Service Center. Bestaande klanten die recht hebben op Duet Enterprise 2.0 ontvangen een afzonderlijke kennisgeving waarin wordt beschreven hoe zij de software kunnen verkrijgen van Microsoft Connect.</w:t>
      </w:r>
    </w:p>
    <w:p w14:paraId="0EDFD67C" w14:textId="77777777" w:rsidR="00857EF7" w:rsidRPr="00C340AC" w:rsidRDefault="00857EF7" w:rsidP="00857EF7">
      <w:pPr>
        <w:rPr>
          <w:rFonts w:cs="Tahoma"/>
          <w:lang w:val="nl-NL"/>
        </w:rPr>
      </w:pPr>
    </w:p>
    <w:p w14:paraId="0EDFD67D" w14:textId="77777777" w:rsidR="00857EF7" w:rsidRPr="00C340AC" w:rsidRDefault="00857EF7" w:rsidP="00857EF7">
      <w:pPr>
        <w:rPr>
          <w:rFonts w:cs="Tahoma"/>
          <w:lang w:val="nl-NL"/>
        </w:rPr>
      </w:pPr>
    </w:p>
    <w:p w14:paraId="0EDFD67E" w14:textId="77777777" w:rsidR="00652B0A" w:rsidRPr="00C340AC" w:rsidRDefault="00A560B6" w:rsidP="00652B0A">
      <w:pPr>
        <w:pStyle w:val="Heading3"/>
        <w:rPr>
          <w:rFonts w:ascii="Tahoma" w:hAnsi="Tahoma" w:cs="Tahoma"/>
          <w:lang w:val="nl-NL"/>
        </w:rPr>
      </w:pPr>
      <w:bookmarkStart w:id="1206" w:name="_40_Dynamics_CRM"/>
      <w:bookmarkStart w:id="1207" w:name="_40_39_Dynamics"/>
      <w:bookmarkStart w:id="1208" w:name="_4240_Dynamics_CRM"/>
      <w:bookmarkStart w:id="1209" w:name="_45_Microsoft_Dynamics"/>
      <w:bookmarkStart w:id="1210" w:name="_46_Microsoft_Dynamics"/>
      <w:bookmarkStart w:id="1211" w:name="_Toc336338300"/>
      <w:bookmarkStart w:id="1212" w:name="_Toc361497150"/>
      <w:bookmarkEnd w:id="1206"/>
      <w:bookmarkEnd w:id="1207"/>
      <w:bookmarkEnd w:id="1208"/>
      <w:bookmarkEnd w:id="1209"/>
      <w:bookmarkEnd w:id="1210"/>
      <w:r w:rsidRPr="00C340AC">
        <w:rPr>
          <w:rFonts w:ascii="Tahoma" w:hAnsi="Tahoma" w:cs="Tahoma"/>
          <w:caps/>
          <w:color w:val="F66400"/>
          <w:sz w:val="22"/>
          <w:vertAlign w:val="superscript"/>
          <w:lang w:val="nl-NL"/>
        </w:rPr>
        <w:t>46</w:t>
      </w:r>
      <w:r w:rsidRPr="00C340AC">
        <w:rPr>
          <w:rFonts w:ascii="Tahoma" w:hAnsi="Tahoma" w:cs="Tahoma"/>
          <w:color w:val="F66400"/>
          <w:sz w:val="22"/>
          <w:lang w:val="nl-NL"/>
        </w:rPr>
        <w:t xml:space="preserve"> Microsoft Dynamics CRM Online</w:t>
      </w:r>
      <w:bookmarkEnd w:id="1211"/>
      <w:bookmarkEnd w:id="1212"/>
    </w:p>
    <w:bookmarkEnd w:id="1203"/>
    <w:bookmarkEnd w:id="1204"/>
    <w:p w14:paraId="0EDFD67F" w14:textId="77777777" w:rsidR="00652B0A" w:rsidRPr="00C340AC" w:rsidRDefault="00652B0A">
      <w:pPr>
        <w:pStyle w:val="Heading3"/>
        <w:rPr>
          <w:rFonts w:ascii="Tahoma" w:hAnsi="Tahoma" w:cs="Tahoma"/>
          <w:lang w:val="nl-NL"/>
        </w:rPr>
      </w:pPr>
    </w:p>
    <w:p w14:paraId="0EDFD680" w14:textId="77777777" w:rsidR="0040633A" w:rsidRPr="00C340AC" w:rsidRDefault="00857EF7" w:rsidP="001154B5">
      <w:pPr>
        <w:ind w:left="720"/>
        <w:rPr>
          <w:rFonts w:cs="Tahoma"/>
          <w:lang w:val="nl-NL"/>
        </w:rPr>
      </w:pPr>
      <w:r w:rsidRPr="00C340AC">
        <w:rPr>
          <w:rFonts w:cs="Tahoma"/>
          <w:b/>
          <w:color w:val="000000"/>
          <w:szCs w:val="18"/>
          <w:lang w:val="nl-NL"/>
        </w:rPr>
        <w:t>Landen waar Microsoft Dynamics CRM Online beschikbaar is</w:t>
      </w:r>
    </w:p>
    <w:p w14:paraId="0EDFD681" w14:textId="77777777" w:rsidR="00E952D9" w:rsidRPr="00C340AC" w:rsidRDefault="00E952D9" w:rsidP="0040633A">
      <w:pPr>
        <w:ind w:left="540"/>
        <w:rPr>
          <w:rFonts w:cs="Tahoma"/>
          <w:lang w:val="nl-NL"/>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276F80" w14:paraId="0EDFD685" w14:textId="77777777"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EDFD682" w14:textId="77777777" w:rsidR="00781A60" w:rsidRPr="00276F80" w:rsidRDefault="00781A60" w:rsidP="007E466C">
            <w:pPr>
              <w:keepNext/>
              <w:jc w:val="center"/>
              <w:rPr>
                <w:rFonts w:cs="Tahoma"/>
                <w:b/>
                <w:bCs/>
                <w:szCs w:val="20"/>
              </w:rPr>
            </w:pPr>
            <w:r w:rsidRPr="00276F80">
              <w:rPr>
                <w:rFonts w:cs="Tahoma"/>
                <w:b/>
                <w:bCs/>
                <w:szCs w:val="20"/>
              </w:rPr>
              <w:t>Noord- en Zuid-Amerika</w:t>
            </w:r>
          </w:p>
        </w:tc>
        <w:tc>
          <w:tcPr>
            <w:tcW w:w="2670" w:type="dxa"/>
            <w:tcBorders>
              <w:top w:val="single" w:sz="8" w:space="0" w:color="000000"/>
              <w:left w:val="nil"/>
              <w:bottom w:val="single" w:sz="8" w:space="0" w:color="000000"/>
              <w:right w:val="single" w:sz="4" w:space="0" w:color="auto"/>
            </w:tcBorders>
            <w:shd w:val="clear" w:color="auto" w:fill="FABF8F"/>
          </w:tcPr>
          <w:p w14:paraId="0EDFD683" w14:textId="77777777" w:rsidR="00781A60" w:rsidRPr="00276F80" w:rsidRDefault="00781A60" w:rsidP="007E466C">
            <w:pPr>
              <w:keepNext/>
              <w:jc w:val="center"/>
              <w:rPr>
                <w:rFonts w:cs="Tahoma"/>
                <w:b/>
                <w:bCs/>
                <w:szCs w:val="20"/>
              </w:rPr>
            </w:pPr>
            <w:r w:rsidRPr="00276F80">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0EDFD684" w14:textId="77777777" w:rsidR="00781A60" w:rsidRPr="00276F80" w:rsidRDefault="00781A60" w:rsidP="007E466C">
            <w:pPr>
              <w:keepNext/>
              <w:jc w:val="center"/>
              <w:rPr>
                <w:rFonts w:cs="Tahoma"/>
                <w:b/>
                <w:bCs/>
                <w:szCs w:val="20"/>
              </w:rPr>
            </w:pPr>
            <w:r w:rsidRPr="00276F80">
              <w:rPr>
                <w:rFonts w:cs="Tahoma"/>
                <w:b/>
                <w:bCs/>
                <w:szCs w:val="20"/>
              </w:rPr>
              <w:t>Azië en Oceanië</w:t>
            </w:r>
          </w:p>
        </w:tc>
      </w:tr>
      <w:tr w:rsidR="00781A60" w:rsidRPr="00276F80" w14:paraId="0EDFD689"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0EDFD686" w14:textId="77777777" w:rsidR="00781A60" w:rsidRPr="00276F80" w:rsidRDefault="00781A60" w:rsidP="007E466C">
            <w:pPr>
              <w:keepNext/>
              <w:jc w:val="center"/>
              <w:rPr>
                <w:rFonts w:cs="Tahoma"/>
                <w:color w:val="000000"/>
                <w:szCs w:val="20"/>
              </w:rPr>
            </w:pPr>
            <w:r w:rsidRPr="00276F80">
              <w:rPr>
                <w:rFonts w:cs="Tahoma"/>
              </w:rPr>
              <w:t>Brazilië</w:t>
            </w:r>
          </w:p>
        </w:tc>
        <w:tc>
          <w:tcPr>
            <w:tcW w:w="2670" w:type="dxa"/>
            <w:tcBorders>
              <w:top w:val="nil"/>
              <w:left w:val="nil"/>
              <w:bottom w:val="single" w:sz="4" w:space="0" w:color="000000"/>
              <w:right w:val="single" w:sz="4" w:space="0" w:color="auto"/>
            </w:tcBorders>
          </w:tcPr>
          <w:p w14:paraId="0EDFD687" w14:textId="77777777" w:rsidR="00781A60" w:rsidRPr="00276F80" w:rsidRDefault="00781A60" w:rsidP="007E466C">
            <w:pPr>
              <w:pStyle w:val="ColorfulList-Accent11"/>
              <w:keepNext/>
              <w:spacing w:line="276" w:lineRule="auto"/>
              <w:ind w:left="0"/>
              <w:jc w:val="center"/>
              <w:rPr>
                <w:rFonts w:ascii="Tahoma" w:hAnsi="Tahoma" w:cs="Tahoma"/>
                <w:color w:val="000000"/>
                <w:sz w:val="18"/>
                <w:szCs w:val="18"/>
              </w:rPr>
            </w:pPr>
            <w:r w:rsidRPr="00276F80">
              <w:rPr>
                <w:rFonts w:ascii="Tahoma" w:hAnsi="Tahoma" w:cs="Tahoma"/>
                <w:sz w:val="18"/>
                <w:szCs w:val="18"/>
              </w:rPr>
              <w:t>Oostenrijk</w:t>
            </w:r>
          </w:p>
        </w:tc>
        <w:tc>
          <w:tcPr>
            <w:tcW w:w="2670" w:type="dxa"/>
            <w:tcBorders>
              <w:top w:val="nil"/>
              <w:left w:val="single" w:sz="4" w:space="0" w:color="auto"/>
              <w:bottom w:val="single" w:sz="4" w:space="0" w:color="000000"/>
              <w:right w:val="single" w:sz="8" w:space="0" w:color="000000"/>
            </w:tcBorders>
          </w:tcPr>
          <w:p w14:paraId="0EDFD688" w14:textId="77777777" w:rsidR="00781A60" w:rsidRPr="00276F80" w:rsidRDefault="00781A60" w:rsidP="007E466C">
            <w:pPr>
              <w:pStyle w:val="ColorfulList-Accent11"/>
              <w:keepNext/>
              <w:spacing w:line="276" w:lineRule="auto"/>
              <w:ind w:left="0"/>
              <w:jc w:val="center"/>
              <w:rPr>
                <w:rFonts w:ascii="Tahoma" w:hAnsi="Tahoma" w:cs="Tahoma"/>
                <w:color w:val="000000"/>
                <w:sz w:val="18"/>
                <w:szCs w:val="18"/>
              </w:rPr>
            </w:pPr>
            <w:r w:rsidRPr="00276F80">
              <w:rPr>
                <w:rFonts w:ascii="Tahoma" w:hAnsi="Tahoma" w:cs="Tahoma"/>
                <w:sz w:val="18"/>
                <w:szCs w:val="18"/>
              </w:rPr>
              <w:t>Australië</w:t>
            </w:r>
          </w:p>
        </w:tc>
      </w:tr>
      <w:tr w:rsidR="00781A60" w:rsidRPr="00276F80" w14:paraId="0EDFD68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8A" w14:textId="77777777" w:rsidR="00781A60" w:rsidRPr="00276F80" w:rsidRDefault="00781A60" w:rsidP="007E466C">
            <w:pPr>
              <w:keepNext/>
              <w:jc w:val="center"/>
              <w:rPr>
                <w:rFonts w:cs="Tahoma"/>
                <w:color w:val="000000"/>
                <w:szCs w:val="20"/>
              </w:rPr>
            </w:pPr>
            <w:r w:rsidRPr="00276F80">
              <w:rPr>
                <w:rFonts w:cs="Tahoma"/>
              </w:rPr>
              <w:t>Canada</w:t>
            </w:r>
          </w:p>
        </w:tc>
        <w:tc>
          <w:tcPr>
            <w:tcW w:w="2670" w:type="dxa"/>
            <w:tcBorders>
              <w:top w:val="single" w:sz="4" w:space="0" w:color="000000"/>
              <w:left w:val="nil"/>
              <w:bottom w:val="single" w:sz="4" w:space="0" w:color="000000"/>
              <w:right w:val="single" w:sz="4" w:space="0" w:color="auto"/>
            </w:tcBorders>
          </w:tcPr>
          <w:p w14:paraId="0EDFD68B" w14:textId="77777777" w:rsidR="00781A60" w:rsidRPr="00276F80" w:rsidRDefault="00781A60" w:rsidP="007E466C">
            <w:pPr>
              <w:pStyle w:val="ColorfulList-Accent11"/>
              <w:keepNext/>
              <w:spacing w:line="276" w:lineRule="auto"/>
              <w:ind w:left="0"/>
              <w:jc w:val="center"/>
              <w:rPr>
                <w:rFonts w:ascii="Tahoma" w:hAnsi="Tahoma" w:cs="Tahoma"/>
                <w:color w:val="000000"/>
                <w:sz w:val="18"/>
                <w:szCs w:val="18"/>
              </w:rPr>
            </w:pPr>
            <w:r w:rsidRPr="00276F80">
              <w:rPr>
                <w:rFonts w:ascii="Tahoma" w:hAnsi="Tahoma" w:cs="Tahoma"/>
                <w:sz w:val="18"/>
                <w:szCs w:val="18"/>
              </w:rPr>
              <w:t>België</w:t>
            </w:r>
          </w:p>
        </w:tc>
        <w:tc>
          <w:tcPr>
            <w:tcW w:w="2670" w:type="dxa"/>
            <w:tcBorders>
              <w:top w:val="single" w:sz="4" w:space="0" w:color="000000"/>
              <w:left w:val="single" w:sz="4" w:space="0" w:color="auto"/>
              <w:bottom w:val="single" w:sz="4" w:space="0" w:color="000000"/>
              <w:right w:val="single" w:sz="4" w:space="0" w:color="000000"/>
            </w:tcBorders>
          </w:tcPr>
          <w:p w14:paraId="0EDFD68C" w14:textId="77777777" w:rsidR="00781A60" w:rsidRPr="00276F80" w:rsidRDefault="00781A60" w:rsidP="007E466C">
            <w:pPr>
              <w:pStyle w:val="ColorfulList-Accent11"/>
              <w:keepNext/>
              <w:spacing w:line="276" w:lineRule="auto"/>
              <w:ind w:left="0"/>
              <w:jc w:val="center"/>
              <w:rPr>
                <w:rFonts w:ascii="Tahoma" w:hAnsi="Tahoma" w:cs="Tahoma"/>
                <w:color w:val="000000"/>
                <w:sz w:val="18"/>
                <w:szCs w:val="18"/>
              </w:rPr>
            </w:pPr>
            <w:r w:rsidRPr="00276F80">
              <w:rPr>
                <w:rFonts w:ascii="Tahoma" w:hAnsi="Tahoma" w:cs="Tahoma"/>
                <w:sz w:val="18"/>
                <w:szCs w:val="18"/>
              </w:rPr>
              <w:t>Hongkong</w:t>
            </w:r>
          </w:p>
        </w:tc>
      </w:tr>
      <w:tr w:rsidR="00781A60" w:rsidRPr="00276F80" w14:paraId="0EDFD69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8E" w14:textId="77777777" w:rsidR="00781A60" w:rsidRPr="00276F80" w:rsidRDefault="00781A60" w:rsidP="007E466C">
            <w:pPr>
              <w:keepNext/>
              <w:jc w:val="center"/>
              <w:rPr>
                <w:rFonts w:cs="Tahoma"/>
                <w:color w:val="000000"/>
                <w:szCs w:val="20"/>
              </w:rPr>
            </w:pPr>
            <w:r w:rsidRPr="00276F80">
              <w:rPr>
                <w:rFonts w:cs="Tahoma"/>
              </w:rPr>
              <w:t>Colombia</w:t>
            </w:r>
          </w:p>
        </w:tc>
        <w:tc>
          <w:tcPr>
            <w:tcW w:w="2670" w:type="dxa"/>
            <w:tcBorders>
              <w:top w:val="single" w:sz="4" w:space="0" w:color="000000"/>
              <w:left w:val="nil"/>
              <w:bottom w:val="single" w:sz="4" w:space="0" w:color="000000"/>
              <w:right w:val="single" w:sz="4" w:space="0" w:color="auto"/>
            </w:tcBorders>
          </w:tcPr>
          <w:p w14:paraId="0EDFD68F" w14:textId="77777777" w:rsidR="00781A60" w:rsidRPr="00276F80" w:rsidRDefault="00781A60" w:rsidP="007E466C">
            <w:pPr>
              <w:pStyle w:val="ColorfulList-Accent11"/>
              <w:keepNext/>
              <w:spacing w:line="276" w:lineRule="auto"/>
              <w:ind w:left="0"/>
              <w:jc w:val="center"/>
              <w:rPr>
                <w:rFonts w:ascii="Tahoma" w:hAnsi="Tahoma" w:cs="Tahoma"/>
                <w:color w:val="000000"/>
                <w:sz w:val="18"/>
                <w:szCs w:val="18"/>
              </w:rPr>
            </w:pPr>
            <w:r w:rsidRPr="00276F80">
              <w:rPr>
                <w:rFonts w:ascii="Tahoma" w:hAnsi="Tahoma" w:cs="Tahoma"/>
                <w:sz w:val="18"/>
                <w:szCs w:val="18"/>
              </w:rPr>
              <w:t>Cyprus</w:t>
            </w:r>
          </w:p>
        </w:tc>
        <w:tc>
          <w:tcPr>
            <w:tcW w:w="2670" w:type="dxa"/>
            <w:tcBorders>
              <w:top w:val="single" w:sz="4" w:space="0" w:color="000000"/>
              <w:left w:val="single" w:sz="4" w:space="0" w:color="auto"/>
              <w:bottom w:val="single" w:sz="4" w:space="0" w:color="000000"/>
              <w:right w:val="single" w:sz="4" w:space="0" w:color="000000"/>
            </w:tcBorders>
          </w:tcPr>
          <w:p w14:paraId="0EDFD690" w14:textId="77777777" w:rsidR="00781A60" w:rsidRPr="00276F80" w:rsidRDefault="00781A60" w:rsidP="007E466C">
            <w:pPr>
              <w:pStyle w:val="ColorfulList-Accent11"/>
              <w:keepNext/>
              <w:spacing w:line="276" w:lineRule="auto"/>
              <w:ind w:left="0"/>
              <w:jc w:val="center"/>
              <w:rPr>
                <w:rFonts w:ascii="Tahoma" w:hAnsi="Tahoma" w:cs="Tahoma"/>
                <w:color w:val="000000"/>
                <w:sz w:val="18"/>
                <w:szCs w:val="18"/>
              </w:rPr>
            </w:pPr>
            <w:r w:rsidRPr="00276F80">
              <w:rPr>
                <w:rFonts w:ascii="Tahoma" w:hAnsi="Tahoma" w:cs="Tahoma"/>
                <w:sz w:val="18"/>
                <w:szCs w:val="18"/>
              </w:rPr>
              <w:t>India</w:t>
            </w:r>
          </w:p>
        </w:tc>
      </w:tr>
      <w:tr w:rsidR="00781A60" w:rsidRPr="00276F80" w14:paraId="0EDFD69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92" w14:textId="77777777" w:rsidR="00781A60" w:rsidRPr="00276F80" w:rsidRDefault="00781A60" w:rsidP="007E466C">
            <w:pPr>
              <w:keepNext/>
              <w:jc w:val="center"/>
              <w:rPr>
                <w:rFonts w:cs="Tahoma"/>
              </w:rPr>
            </w:pPr>
            <w:r w:rsidRPr="00276F80">
              <w:rPr>
                <w:rFonts w:cs="Tahoma"/>
              </w:rPr>
              <w:t>Costa Rica</w:t>
            </w:r>
          </w:p>
        </w:tc>
        <w:tc>
          <w:tcPr>
            <w:tcW w:w="2670" w:type="dxa"/>
            <w:tcBorders>
              <w:top w:val="single" w:sz="4" w:space="0" w:color="000000"/>
              <w:left w:val="nil"/>
              <w:bottom w:val="single" w:sz="4" w:space="0" w:color="000000"/>
              <w:right w:val="single" w:sz="4" w:space="0" w:color="auto"/>
            </w:tcBorders>
          </w:tcPr>
          <w:p w14:paraId="0EDFD693" w14:textId="77777777" w:rsidR="00781A60" w:rsidRPr="00276F80" w:rsidRDefault="00781A60" w:rsidP="007E466C">
            <w:pPr>
              <w:pStyle w:val="ColorfulList-Accent11"/>
              <w:keepNext/>
              <w:spacing w:line="276" w:lineRule="auto"/>
              <w:ind w:left="0"/>
              <w:jc w:val="center"/>
              <w:rPr>
                <w:rFonts w:ascii="Tahoma" w:hAnsi="Tahoma" w:cs="Tahoma"/>
                <w:color w:val="000000"/>
                <w:sz w:val="18"/>
                <w:szCs w:val="18"/>
              </w:rPr>
            </w:pPr>
            <w:r w:rsidRPr="00276F80">
              <w:rPr>
                <w:rFonts w:ascii="Tahoma" w:hAnsi="Tahoma" w:cs="Tahoma"/>
                <w:sz w:val="18"/>
                <w:szCs w:val="18"/>
              </w:rPr>
              <w:t>Tsjechische Republiek</w:t>
            </w:r>
          </w:p>
        </w:tc>
        <w:tc>
          <w:tcPr>
            <w:tcW w:w="2670" w:type="dxa"/>
            <w:tcBorders>
              <w:top w:val="single" w:sz="4" w:space="0" w:color="000000"/>
              <w:left w:val="single" w:sz="4" w:space="0" w:color="auto"/>
              <w:bottom w:val="single" w:sz="4" w:space="0" w:color="000000"/>
              <w:right w:val="single" w:sz="4" w:space="0" w:color="000000"/>
            </w:tcBorders>
          </w:tcPr>
          <w:p w14:paraId="0EDFD694" w14:textId="77777777" w:rsidR="00781A60" w:rsidRPr="00276F80" w:rsidRDefault="00781A60" w:rsidP="007E466C">
            <w:pPr>
              <w:pStyle w:val="ColorfulList-Accent11"/>
              <w:keepNext/>
              <w:spacing w:line="276" w:lineRule="auto"/>
              <w:ind w:left="0"/>
              <w:jc w:val="center"/>
              <w:rPr>
                <w:rFonts w:ascii="Tahoma" w:hAnsi="Tahoma" w:cs="Tahoma"/>
                <w:color w:val="000000"/>
                <w:sz w:val="18"/>
                <w:szCs w:val="18"/>
              </w:rPr>
            </w:pPr>
            <w:r w:rsidRPr="00276F80">
              <w:rPr>
                <w:rFonts w:ascii="Tahoma" w:hAnsi="Tahoma" w:cs="Tahoma"/>
                <w:sz w:val="18"/>
                <w:szCs w:val="18"/>
              </w:rPr>
              <w:t>Japan</w:t>
            </w:r>
          </w:p>
        </w:tc>
      </w:tr>
      <w:tr w:rsidR="00B40674" w:rsidRPr="00276F80" w14:paraId="0EDFD69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96" w14:textId="77777777" w:rsidR="00B40674" w:rsidRPr="00276F80" w:rsidRDefault="00B40674" w:rsidP="007E466C">
            <w:pPr>
              <w:keepNext/>
              <w:jc w:val="center"/>
              <w:rPr>
                <w:rFonts w:cs="Tahoma"/>
              </w:rPr>
            </w:pPr>
            <w:r w:rsidRPr="00276F80">
              <w:rPr>
                <w:rFonts w:cs="Tahoma"/>
              </w:rPr>
              <w:t>Chili</w:t>
            </w:r>
          </w:p>
        </w:tc>
        <w:tc>
          <w:tcPr>
            <w:tcW w:w="2670" w:type="dxa"/>
            <w:tcBorders>
              <w:top w:val="single" w:sz="4" w:space="0" w:color="000000"/>
              <w:left w:val="nil"/>
              <w:bottom w:val="single" w:sz="4" w:space="0" w:color="000000"/>
              <w:right w:val="single" w:sz="4" w:space="0" w:color="auto"/>
            </w:tcBorders>
          </w:tcPr>
          <w:p w14:paraId="0EDFD697" w14:textId="77777777" w:rsidR="00B40674" w:rsidRPr="00276F80" w:rsidRDefault="00B40674" w:rsidP="007E466C">
            <w:pPr>
              <w:pStyle w:val="ColorfulList-Accent11"/>
              <w:keepNext/>
              <w:spacing w:line="276" w:lineRule="auto"/>
              <w:ind w:left="0"/>
              <w:jc w:val="center"/>
              <w:rPr>
                <w:rFonts w:ascii="Tahoma" w:hAnsi="Tahoma" w:cs="Tahoma"/>
                <w:color w:val="000000"/>
                <w:sz w:val="18"/>
                <w:szCs w:val="18"/>
              </w:rPr>
            </w:pPr>
            <w:r w:rsidRPr="00276F80">
              <w:rPr>
                <w:rFonts w:ascii="Tahoma" w:hAnsi="Tahoma" w:cs="Tahoma"/>
                <w:sz w:val="18"/>
                <w:szCs w:val="18"/>
              </w:rPr>
              <w:t>Denemarken</w:t>
            </w:r>
          </w:p>
        </w:tc>
        <w:tc>
          <w:tcPr>
            <w:tcW w:w="2670" w:type="dxa"/>
            <w:tcBorders>
              <w:top w:val="single" w:sz="4" w:space="0" w:color="000000"/>
              <w:left w:val="single" w:sz="4" w:space="0" w:color="auto"/>
              <w:bottom w:val="single" w:sz="4" w:space="0" w:color="000000"/>
              <w:right w:val="single" w:sz="4" w:space="0" w:color="000000"/>
            </w:tcBorders>
          </w:tcPr>
          <w:p w14:paraId="0EDFD698" w14:textId="77777777" w:rsidR="00B40674" w:rsidRPr="00276F80" w:rsidRDefault="00B40674" w:rsidP="007E466C">
            <w:pPr>
              <w:pStyle w:val="ColorfulList-Accent11"/>
              <w:keepNext/>
              <w:spacing w:line="276" w:lineRule="auto"/>
              <w:ind w:left="0"/>
              <w:jc w:val="center"/>
              <w:rPr>
                <w:rFonts w:ascii="Tahoma" w:hAnsi="Tahoma" w:cs="Tahoma"/>
                <w:color w:val="000000"/>
                <w:sz w:val="18"/>
                <w:szCs w:val="18"/>
              </w:rPr>
            </w:pPr>
            <w:r w:rsidRPr="00276F80">
              <w:rPr>
                <w:rFonts w:ascii="Tahoma" w:hAnsi="Tahoma" w:cs="Tahoma"/>
                <w:sz w:val="18"/>
                <w:szCs w:val="18"/>
              </w:rPr>
              <w:t>Korea</w:t>
            </w:r>
          </w:p>
        </w:tc>
      </w:tr>
      <w:tr w:rsidR="00B40674" w:rsidRPr="00276F80" w14:paraId="0EDFD69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9A" w14:textId="77777777" w:rsidR="00B40674" w:rsidRPr="00276F80" w:rsidRDefault="00B40674" w:rsidP="007E466C">
            <w:pPr>
              <w:keepNext/>
              <w:jc w:val="center"/>
              <w:rPr>
                <w:rFonts w:cs="Tahoma"/>
              </w:rPr>
            </w:pPr>
            <w:r w:rsidRPr="00276F80">
              <w:rPr>
                <w:rFonts w:cs="Tahoma"/>
              </w:rPr>
              <w:t>Mexico</w:t>
            </w:r>
          </w:p>
        </w:tc>
        <w:tc>
          <w:tcPr>
            <w:tcW w:w="2670" w:type="dxa"/>
            <w:tcBorders>
              <w:top w:val="single" w:sz="4" w:space="0" w:color="000000"/>
              <w:left w:val="nil"/>
              <w:bottom w:val="single" w:sz="4" w:space="0" w:color="000000"/>
              <w:right w:val="single" w:sz="4" w:space="0" w:color="auto"/>
            </w:tcBorders>
          </w:tcPr>
          <w:p w14:paraId="0EDFD69B" w14:textId="77777777" w:rsidR="00B40674" w:rsidRPr="00276F80" w:rsidRDefault="00B40674" w:rsidP="007E466C">
            <w:pPr>
              <w:pStyle w:val="ColorfulList-Accent11"/>
              <w:keepNext/>
              <w:spacing w:line="276" w:lineRule="auto"/>
              <w:ind w:left="0"/>
              <w:jc w:val="center"/>
              <w:rPr>
                <w:rFonts w:ascii="Tahoma" w:hAnsi="Tahoma" w:cs="Tahoma"/>
                <w:color w:val="000000"/>
                <w:sz w:val="18"/>
                <w:szCs w:val="18"/>
              </w:rPr>
            </w:pPr>
            <w:r w:rsidRPr="00276F80">
              <w:rPr>
                <w:rFonts w:ascii="Tahoma" w:hAnsi="Tahoma" w:cs="Tahoma"/>
                <w:sz w:val="18"/>
                <w:szCs w:val="18"/>
              </w:rPr>
              <w:t>Finland</w:t>
            </w:r>
          </w:p>
        </w:tc>
        <w:tc>
          <w:tcPr>
            <w:tcW w:w="2670" w:type="dxa"/>
            <w:tcBorders>
              <w:top w:val="single" w:sz="4" w:space="0" w:color="000000"/>
              <w:left w:val="single" w:sz="4" w:space="0" w:color="auto"/>
              <w:bottom w:val="single" w:sz="4" w:space="0" w:color="000000"/>
              <w:right w:val="single" w:sz="4" w:space="0" w:color="000000"/>
            </w:tcBorders>
          </w:tcPr>
          <w:p w14:paraId="0EDFD69C" w14:textId="77777777" w:rsidR="00B40674" w:rsidRPr="00276F80" w:rsidRDefault="00B40674" w:rsidP="007E466C">
            <w:pPr>
              <w:pStyle w:val="ColorfulList-Accent11"/>
              <w:keepNext/>
              <w:spacing w:line="276" w:lineRule="auto"/>
              <w:ind w:left="0"/>
              <w:jc w:val="center"/>
              <w:rPr>
                <w:rFonts w:ascii="Tahoma" w:hAnsi="Tahoma" w:cs="Tahoma"/>
                <w:color w:val="000000"/>
                <w:sz w:val="18"/>
                <w:szCs w:val="18"/>
              </w:rPr>
            </w:pPr>
            <w:r w:rsidRPr="00276F80">
              <w:rPr>
                <w:rFonts w:ascii="Tahoma" w:hAnsi="Tahoma" w:cs="Tahoma"/>
                <w:sz w:val="18"/>
                <w:szCs w:val="18"/>
              </w:rPr>
              <w:t>Maleisië</w:t>
            </w:r>
          </w:p>
        </w:tc>
      </w:tr>
      <w:tr w:rsidR="00B40674" w:rsidRPr="00276F80" w14:paraId="0EDFD6A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9E" w14:textId="77777777" w:rsidR="00B40674" w:rsidRPr="00276F80" w:rsidRDefault="00B40674" w:rsidP="007E466C">
            <w:pPr>
              <w:keepNext/>
              <w:jc w:val="center"/>
              <w:rPr>
                <w:rFonts w:cs="Tahoma"/>
              </w:rPr>
            </w:pPr>
            <w:r w:rsidRPr="00276F80">
              <w:rPr>
                <w:rFonts w:cs="Tahoma"/>
              </w:rPr>
              <w:t>Peru</w:t>
            </w:r>
          </w:p>
        </w:tc>
        <w:tc>
          <w:tcPr>
            <w:tcW w:w="2670" w:type="dxa"/>
            <w:tcBorders>
              <w:top w:val="single" w:sz="4" w:space="0" w:color="000000"/>
              <w:left w:val="nil"/>
              <w:bottom w:val="single" w:sz="4" w:space="0" w:color="000000"/>
              <w:right w:val="single" w:sz="4" w:space="0" w:color="auto"/>
            </w:tcBorders>
          </w:tcPr>
          <w:p w14:paraId="0EDFD69F" w14:textId="77777777" w:rsidR="00B40674" w:rsidRPr="00276F80" w:rsidRDefault="00B40674" w:rsidP="007E466C">
            <w:pPr>
              <w:pStyle w:val="ColorfulList-Accent11"/>
              <w:keepNext/>
              <w:spacing w:line="276" w:lineRule="auto"/>
              <w:ind w:left="0"/>
              <w:jc w:val="center"/>
              <w:rPr>
                <w:rFonts w:ascii="Tahoma" w:hAnsi="Tahoma" w:cs="Tahoma"/>
                <w:color w:val="000000"/>
                <w:sz w:val="18"/>
                <w:szCs w:val="18"/>
              </w:rPr>
            </w:pPr>
            <w:r w:rsidRPr="00276F80">
              <w:rPr>
                <w:rFonts w:ascii="Tahoma" w:hAnsi="Tahoma" w:cs="Tahoma"/>
                <w:sz w:val="18"/>
                <w:szCs w:val="18"/>
              </w:rPr>
              <w:t>Frankrijk</w:t>
            </w:r>
          </w:p>
        </w:tc>
        <w:tc>
          <w:tcPr>
            <w:tcW w:w="2670" w:type="dxa"/>
            <w:tcBorders>
              <w:top w:val="single" w:sz="4" w:space="0" w:color="000000"/>
              <w:left w:val="single" w:sz="4" w:space="0" w:color="auto"/>
              <w:bottom w:val="single" w:sz="4" w:space="0" w:color="000000"/>
              <w:right w:val="single" w:sz="4" w:space="0" w:color="000000"/>
            </w:tcBorders>
          </w:tcPr>
          <w:p w14:paraId="0EDFD6A0" w14:textId="77777777" w:rsidR="00B40674" w:rsidRPr="00276F80" w:rsidRDefault="00B40674" w:rsidP="007E466C">
            <w:pPr>
              <w:pStyle w:val="ColorfulList-Accent11"/>
              <w:keepNext/>
              <w:spacing w:line="276" w:lineRule="auto"/>
              <w:ind w:left="0"/>
              <w:jc w:val="center"/>
              <w:rPr>
                <w:rFonts w:ascii="Tahoma" w:hAnsi="Tahoma" w:cs="Tahoma"/>
                <w:color w:val="000000"/>
                <w:sz w:val="18"/>
                <w:szCs w:val="18"/>
              </w:rPr>
            </w:pPr>
            <w:r w:rsidRPr="00276F80">
              <w:rPr>
                <w:rFonts w:ascii="Tahoma" w:hAnsi="Tahoma" w:cs="Tahoma"/>
                <w:sz w:val="18"/>
                <w:szCs w:val="18"/>
              </w:rPr>
              <w:t>Nieuw Zeeland</w:t>
            </w:r>
          </w:p>
        </w:tc>
      </w:tr>
      <w:tr w:rsidR="00B40674" w:rsidRPr="00276F80" w14:paraId="0EDFD6A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A2" w14:textId="77777777" w:rsidR="00B40674" w:rsidRPr="00276F80" w:rsidRDefault="00B40674" w:rsidP="007E466C">
            <w:pPr>
              <w:keepNext/>
              <w:jc w:val="center"/>
              <w:rPr>
                <w:rFonts w:cs="Tahoma"/>
              </w:rPr>
            </w:pPr>
            <w:r w:rsidRPr="00276F80">
              <w:rPr>
                <w:rFonts w:cs="Tahoma"/>
              </w:rPr>
              <w:t>Puerto Rico</w:t>
            </w:r>
          </w:p>
        </w:tc>
        <w:tc>
          <w:tcPr>
            <w:tcW w:w="2670" w:type="dxa"/>
            <w:tcBorders>
              <w:top w:val="single" w:sz="4" w:space="0" w:color="000000"/>
              <w:left w:val="nil"/>
              <w:bottom w:val="single" w:sz="4" w:space="0" w:color="000000"/>
              <w:right w:val="single" w:sz="4" w:space="0" w:color="auto"/>
            </w:tcBorders>
          </w:tcPr>
          <w:p w14:paraId="0EDFD6A3" w14:textId="77777777" w:rsidR="00B40674" w:rsidRPr="00276F80" w:rsidRDefault="00B40674" w:rsidP="007E466C">
            <w:pPr>
              <w:pStyle w:val="ColorfulList-Accent11"/>
              <w:keepNext/>
              <w:spacing w:line="276" w:lineRule="auto"/>
              <w:ind w:left="0"/>
              <w:jc w:val="center"/>
              <w:rPr>
                <w:rFonts w:ascii="Tahoma" w:hAnsi="Tahoma" w:cs="Tahoma"/>
                <w:color w:val="000000"/>
                <w:sz w:val="18"/>
                <w:szCs w:val="18"/>
              </w:rPr>
            </w:pPr>
            <w:r w:rsidRPr="00276F80">
              <w:rPr>
                <w:rFonts w:ascii="Tahoma" w:hAnsi="Tahoma" w:cs="Tahoma"/>
                <w:sz w:val="18"/>
                <w:szCs w:val="18"/>
              </w:rPr>
              <w:t>Duitsland</w:t>
            </w:r>
          </w:p>
        </w:tc>
        <w:tc>
          <w:tcPr>
            <w:tcW w:w="2670" w:type="dxa"/>
            <w:tcBorders>
              <w:top w:val="single" w:sz="4" w:space="0" w:color="000000"/>
              <w:left w:val="single" w:sz="4" w:space="0" w:color="auto"/>
              <w:bottom w:val="single" w:sz="4" w:space="0" w:color="000000"/>
              <w:right w:val="single" w:sz="4" w:space="0" w:color="000000"/>
            </w:tcBorders>
          </w:tcPr>
          <w:p w14:paraId="0EDFD6A4" w14:textId="77777777" w:rsidR="00B40674" w:rsidRPr="00460456" w:rsidRDefault="00B40674" w:rsidP="00460456">
            <w:pPr>
              <w:pStyle w:val="ColorfulList-Accent11"/>
              <w:keepNext/>
              <w:spacing w:line="276" w:lineRule="auto"/>
              <w:ind w:left="0"/>
              <w:jc w:val="center"/>
              <w:rPr>
                <w:rFonts w:ascii="Tahoma" w:hAnsi="Tahoma" w:cs="Tahoma"/>
                <w:sz w:val="18"/>
                <w:szCs w:val="18"/>
              </w:rPr>
            </w:pPr>
            <w:r w:rsidRPr="00460456">
              <w:rPr>
                <w:rFonts w:ascii="Tahoma" w:hAnsi="Tahoma" w:cs="Tahoma"/>
                <w:sz w:val="18"/>
                <w:szCs w:val="18"/>
              </w:rPr>
              <w:t>Singapore</w:t>
            </w:r>
          </w:p>
        </w:tc>
      </w:tr>
      <w:tr w:rsidR="00781A60" w:rsidRPr="00276F80" w14:paraId="0EDFD6A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A6" w14:textId="77777777" w:rsidR="00781A60" w:rsidRPr="00276F80" w:rsidRDefault="00781A60" w:rsidP="007E466C">
            <w:pPr>
              <w:keepNext/>
              <w:jc w:val="center"/>
              <w:rPr>
                <w:rFonts w:cs="Tahoma"/>
              </w:rPr>
            </w:pPr>
            <w:r w:rsidRPr="00276F80">
              <w:rPr>
                <w:rFonts w:cs="Tahoma"/>
              </w:rPr>
              <w:t>Trinidad en Tobago</w:t>
            </w:r>
          </w:p>
        </w:tc>
        <w:tc>
          <w:tcPr>
            <w:tcW w:w="2670" w:type="dxa"/>
            <w:tcBorders>
              <w:top w:val="single" w:sz="4" w:space="0" w:color="000000"/>
              <w:left w:val="nil"/>
              <w:bottom w:val="single" w:sz="4" w:space="0" w:color="000000"/>
              <w:right w:val="single" w:sz="4" w:space="0" w:color="auto"/>
            </w:tcBorders>
          </w:tcPr>
          <w:p w14:paraId="0EDFD6A7" w14:textId="77777777" w:rsidR="00781A60" w:rsidRPr="00276F80" w:rsidRDefault="00781A60" w:rsidP="007E466C">
            <w:pPr>
              <w:pStyle w:val="ColorfulList-Accent11"/>
              <w:keepNext/>
              <w:spacing w:line="276" w:lineRule="auto"/>
              <w:ind w:left="0"/>
              <w:jc w:val="center"/>
              <w:rPr>
                <w:rFonts w:ascii="Tahoma" w:hAnsi="Tahoma" w:cs="Tahoma"/>
                <w:color w:val="000000"/>
                <w:sz w:val="18"/>
                <w:szCs w:val="18"/>
              </w:rPr>
            </w:pPr>
            <w:r w:rsidRPr="00276F80">
              <w:rPr>
                <w:rFonts w:ascii="Tahoma" w:hAnsi="Tahoma" w:cs="Tahoma"/>
                <w:sz w:val="18"/>
                <w:szCs w:val="18"/>
              </w:rPr>
              <w:t>Griekenland</w:t>
            </w:r>
          </w:p>
        </w:tc>
        <w:tc>
          <w:tcPr>
            <w:tcW w:w="2670" w:type="dxa"/>
            <w:tcBorders>
              <w:top w:val="single" w:sz="4" w:space="0" w:color="000000"/>
              <w:left w:val="single" w:sz="4" w:space="0" w:color="auto"/>
              <w:bottom w:val="single" w:sz="4" w:space="0" w:color="000000"/>
              <w:right w:val="single" w:sz="4" w:space="0" w:color="000000"/>
            </w:tcBorders>
          </w:tcPr>
          <w:p w14:paraId="0EDFD6A8" w14:textId="77777777" w:rsidR="00781A60" w:rsidRPr="00276F8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76F80" w14:paraId="0EDFD6A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AA" w14:textId="77777777" w:rsidR="00781A60" w:rsidRPr="00276F80" w:rsidRDefault="00781A60" w:rsidP="007E466C">
            <w:pPr>
              <w:keepNext/>
              <w:jc w:val="center"/>
              <w:rPr>
                <w:rFonts w:cs="Tahoma"/>
              </w:rPr>
            </w:pPr>
            <w:r w:rsidRPr="00276F80">
              <w:rPr>
                <w:rFonts w:cs="Tahoma"/>
              </w:rPr>
              <w:t>Verenigde Staten</w:t>
            </w:r>
          </w:p>
        </w:tc>
        <w:tc>
          <w:tcPr>
            <w:tcW w:w="2670" w:type="dxa"/>
            <w:tcBorders>
              <w:top w:val="single" w:sz="4" w:space="0" w:color="000000"/>
              <w:left w:val="nil"/>
              <w:bottom w:val="single" w:sz="4" w:space="0" w:color="000000"/>
              <w:right w:val="single" w:sz="4" w:space="0" w:color="auto"/>
            </w:tcBorders>
          </w:tcPr>
          <w:p w14:paraId="0EDFD6AB" w14:textId="77777777" w:rsidR="00781A60" w:rsidRPr="00276F80" w:rsidRDefault="00781A60" w:rsidP="007E466C">
            <w:pPr>
              <w:pStyle w:val="ColorfulList-Accent11"/>
              <w:keepNext/>
              <w:spacing w:line="276" w:lineRule="auto"/>
              <w:ind w:left="0"/>
              <w:jc w:val="center"/>
              <w:rPr>
                <w:rFonts w:ascii="Tahoma" w:hAnsi="Tahoma" w:cs="Tahoma"/>
                <w:color w:val="000000"/>
                <w:sz w:val="18"/>
                <w:szCs w:val="18"/>
              </w:rPr>
            </w:pPr>
            <w:r w:rsidRPr="00276F80">
              <w:rPr>
                <w:rFonts w:ascii="Tahoma" w:hAnsi="Tahoma" w:cs="Tahoma"/>
                <w:sz w:val="18"/>
                <w:szCs w:val="18"/>
              </w:rPr>
              <w:t>Hongarije</w:t>
            </w:r>
          </w:p>
        </w:tc>
        <w:tc>
          <w:tcPr>
            <w:tcW w:w="2670" w:type="dxa"/>
            <w:tcBorders>
              <w:top w:val="single" w:sz="4" w:space="0" w:color="000000"/>
              <w:left w:val="single" w:sz="4" w:space="0" w:color="auto"/>
              <w:bottom w:val="single" w:sz="4" w:space="0" w:color="000000"/>
              <w:right w:val="single" w:sz="4" w:space="0" w:color="000000"/>
            </w:tcBorders>
          </w:tcPr>
          <w:p w14:paraId="0EDFD6AC" w14:textId="77777777" w:rsidR="00781A60" w:rsidRPr="00276F8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76F80" w14:paraId="0EDFD6B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AE" w14:textId="77777777" w:rsidR="00781A60" w:rsidRPr="00276F80"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EDFD6AF" w14:textId="77777777" w:rsidR="00781A60" w:rsidRPr="00276F80" w:rsidRDefault="00781A60" w:rsidP="007E466C">
            <w:pPr>
              <w:pStyle w:val="ColorfulList-Accent11"/>
              <w:keepNext/>
              <w:spacing w:line="276" w:lineRule="auto"/>
              <w:ind w:left="0"/>
              <w:jc w:val="center"/>
              <w:rPr>
                <w:rFonts w:ascii="Tahoma" w:hAnsi="Tahoma" w:cs="Tahoma"/>
                <w:sz w:val="18"/>
                <w:szCs w:val="18"/>
              </w:rPr>
            </w:pPr>
            <w:r w:rsidRPr="00276F80">
              <w:rPr>
                <w:rFonts w:ascii="Tahoma" w:hAnsi="Tahoma" w:cs="Tahoma"/>
                <w:sz w:val="18"/>
                <w:szCs w:val="18"/>
              </w:rPr>
              <w:t>Ierland</w:t>
            </w:r>
          </w:p>
        </w:tc>
        <w:tc>
          <w:tcPr>
            <w:tcW w:w="2670" w:type="dxa"/>
            <w:tcBorders>
              <w:top w:val="single" w:sz="4" w:space="0" w:color="000000"/>
              <w:left w:val="single" w:sz="4" w:space="0" w:color="auto"/>
              <w:bottom w:val="single" w:sz="4" w:space="0" w:color="000000"/>
              <w:right w:val="single" w:sz="4" w:space="0" w:color="000000"/>
            </w:tcBorders>
          </w:tcPr>
          <w:p w14:paraId="0EDFD6B0" w14:textId="77777777" w:rsidR="00781A60" w:rsidRPr="00276F8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76F80" w14:paraId="0EDFD6B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B2" w14:textId="77777777" w:rsidR="00781A60" w:rsidRPr="00276F80"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EDFD6B3" w14:textId="77777777" w:rsidR="00781A60" w:rsidRPr="00276F80" w:rsidRDefault="00781A60" w:rsidP="007E466C">
            <w:pPr>
              <w:pStyle w:val="ColorfulList-Accent11"/>
              <w:keepNext/>
              <w:spacing w:line="276" w:lineRule="auto"/>
              <w:ind w:left="0"/>
              <w:jc w:val="center"/>
              <w:rPr>
                <w:rFonts w:ascii="Tahoma" w:hAnsi="Tahoma" w:cs="Tahoma"/>
                <w:sz w:val="18"/>
                <w:szCs w:val="18"/>
              </w:rPr>
            </w:pPr>
            <w:r w:rsidRPr="00276F80">
              <w:rPr>
                <w:rFonts w:ascii="Tahoma" w:hAnsi="Tahoma" w:cs="Tahoma"/>
                <w:sz w:val="18"/>
                <w:szCs w:val="18"/>
              </w:rPr>
              <w:t>Israël</w:t>
            </w:r>
          </w:p>
        </w:tc>
        <w:tc>
          <w:tcPr>
            <w:tcW w:w="2670" w:type="dxa"/>
            <w:tcBorders>
              <w:top w:val="single" w:sz="4" w:space="0" w:color="000000"/>
              <w:left w:val="single" w:sz="4" w:space="0" w:color="auto"/>
              <w:bottom w:val="single" w:sz="4" w:space="0" w:color="000000"/>
              <w:right w:val="single" w:sz="4" w:space="0" w:color="000000"/>
            </w:tcBorders>
          </w:tcPr>
          <w:p w14:paraId="0EDFD6B4" w14:textId="77777777" w:rsidR="00781A60" w:rsidRPr="00276F8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76F80" w14:paraId="0EDFD6B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B6" w14:textId="77777777" w:rsidR="00781A60" w:rsidRPr="00276F80"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EDFD6B7" w14:textId="77777777" w:rsidR="00781A60" w:rsidRPr="00276F80" w:rsidRDefault="00781A60" w:rsidP="007E466C">
            <w:pPr>
              <w:pStyle w:val="ColorfulList-Accent11"/>
              <w:keepNext/>
              <w:spacing w:line="276" w:lineRule="auto"/>
              <w:ind w:left="0"/>
              <w:jc w:val="center"/>
              <w:rPr>
                <w:rFonts w:ascii="Tahoma" w:hAnsi="Tahoma" w:cs="Tahoma"/>
                <w:sz w:val="18"/>
                <w:szCs w:val="18"/>
              </w:rPr>
            </w:pPr>
            <w:r w:rsidRPr="00276F80">
              <w:rPr>
                <w:rFonts w:ascii="Tahoma" w:hAnsi="Tahoma" w:cs="Tahoma"/>
                <w:sz w:val="18"/>
                <w:szCs w:val="18"/>
              </w:rPr>
              <w:t>Italië</w:t>
            </w:r>
          </w:p>
        </w:tc>
        <w:tc>
          <w:tcPr>
            <w:tcW w:w="2670" w:type="dxa"/>
            <w:tcBorders>
              <w:top w:val="single" w:sz="4" w:space="0" w:color="000000"/>
              <w:left w:val="single" w:sz="4" w:space="0" w:color="auto"/>
              <w:bottom w:val="single" w:sz="4" w:space="0" w:color="000000"/>
              <w:right w:val="single" w:sz="4" w:space="0" w:color="000000"/>
            </w:tcBorders>
          </w:tcPr>
          <w:p w14:paraId="0EDFD6B8" w14:textId="77777777" w:rsidR="00781A60" w:rsidRPr="00276F8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76F80" w14:paraId="0EDFD6B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BA" w14:textId="77777777" w:rsidR="00781A60" w:rsidRPr="00276F80"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EDFD6BB" w14:textId="77777777" w:rsidR="00781A60" w:rsidRPr="00276F80" w:rsidRDefault="00781A60" w:rsidP="007E466C">
            <w:pPr>
              <w:pStyle w:val="ColorfulList-Accent11"/>
              <w:keepNext/>
              <w:spacing w:line="276" w:lineRule="auto"/>
              <w:ind w:left="0"/>
              <w:jc w:val="center"/>
              <w:rPr>
                <w:rFonts w:ascii="Tahoma" w:hAnsi="Tahoma" w:cs="Tahoma"/>
                <w:sz w:val="18"/>
                <w:szCs w:val="18"/>
              </w:rPr>
            </w:pPr>
            <w:r w:rsidRPr="00276F80">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14:paraId="0EDFD6BC" w14:textId="77777777" w:rsidR="00781A60" w:rsidRPr="00276F8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76F80" w14:paraId="0EDFD6C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BE" w14:textId="77777777" w:rsidR="00781A60" w:rsidRPr="00276F80"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EDFD6BF" w14:textId="77777777" w:rsidR="00781A60" w:rsidRPr="00276F80" w:rsidRDefault="00781A60" w:rsidP="007E466C">
            <w:pPr>
              <w:pStyle w:val="ColorfulList-Accent11"/>
              <w:keepNext/>
              <w:spacing w:line="276" w:lineRule="auto"/>
              <w:ind w:left="0"/>
              <w:jc w:val="center"/>
              <w:rPr>
                <w:rFonts w:ascii="Tahoma" w:hAnsi="Tahoma" w:cs="Tahoma"/>
                <w:sz w:val="18"/>
                <w:szCs w:val="18"/>
              </w:rPr>
            </w:pPr>
            <w:r w:rsidRPr="00276F80">
              <w:rPr>
                <w:rFonts w:ascii="Tahoma" w:hAnsi="Tahoma" w:cs="Tahoma"/>
                <w:sz w:val="18"/>
                <w:szCs w:val="18"/>
              </w:rPr>
              <w:t>Nederland</w:t>
            </w:r>
          </w:p>
        </w:tc>
        <w:tc>
          <w:tcPr>
            <w:tcW w:w="2670" w:type="dxa"/>
            <w:tcBorders>
              <w:top w:val="single" w:sz="4" w:space="0" w:color="000000"/>
              <w:left w:val="single" w:sz="4" w:space="0" w:color="auto"/>
              <w:bottom w:val="single" w:sz="4" w:space="0" w:color="000000"/>
              <w:right w:val="single" w:sz="4" w:space="0" w:color="000000"/>
            </w:tcBorders>
          </w:tcPr>
          <w:p w14:paraId="0EDFD6C0" w14:textId="77777777" w:rsidR="00781A60" w:rsidRPr="00276F8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76F80" w14:paraId="0EDFD6C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C2" w14:textId="77777777" w:rsidR="00781A60" w:rsidRPr="00276F80"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EDFD6C3" w14:textId="77777777" w:rsidR="00781A60" w:rsidRPr="00276F80" w:rsidRDefault="00781A60" w:rsidP="007E466C">
            <w:pPr>
              <w:pStyle w:val="ColorfulList-Accent11"/>
              <w:keepNext/>
              <w:spacing w:line="276" w:lineRule="auto"/>
              <w:ind w:left="0"/>
              <w:jc w:val="center"/>
              <w:rPr>
                <w:rFonts w:ascii="Tahoma" w:hAnsi="Tahoma" w:cs="Tahoma"/>
                <w:sz w:val="18"/>
                <w:szCs w:val="18"/>
              </w:rPr>
            </w:pPr>
            <w:r w:rsidRPr="00276F80">
              <w:rPr>
                <w:rFonts w:ascii="Tahoma" w:hAnsi="Tahoma" w:cs="Tahoma"/>
                <w:sz w:val="18"/>
                <w:szCs w:val="18"/>
              </w:rPr>
              <w:t>Noorwegen</w:t>
            </w:r>
          </w:p>
        </w:tc>
        <w:tc>
          <w:tcPr>
            <w:tcW w:w="2670" w:type="dxa"/>
            <w:tcBorders>
              <w:top w:val="single" w:sz="4" w:space="0" w:color="000000"/>
              <w:left w:val="single" w:sz="4" w:space="0" w:color="auto"/>
              <w:bottom w:val="single" w:sz="4" w:space="0" w:color="000000"/>
              <w:right w:val="single" w:sz="4" w:space="0" w:color="000000"/>
            </w:tcBorders>
          </w:tcPr>
          <w:p w14:paraId="0EDFD6C4" w14:textId="77777777" w:rsidR="00781A60" w:rsidRPr="00276F8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76F80" w14:paraId="0EDFD6C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C6" w14:textId="77777777" w:rsidR="00781A60" w:rsidRPr="00276F80"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EDFD6C7" w14:textId="77777777" w:rsidR="00781A60" w:rsidRPr="00276F80" w:rsidRDefault="00781A60" w:rsidP="007E466C">
            <w:pPr>
              <w:pStyle w:val="ColorfulList-Accent11"/>
              <w:keepNext/>
              <w:spacing w:line="276" w:lineRule="auto"/>
              <w:ind w:left="0"/>
              <w:jc w:val="center"/>
              <w:rPr>
                <w:rFonts w:ascii="Tahoma" w:hAnsi="Tahoma" w:cs="Tahoma"/>
                <w:sz w:val="18"/>
                <w:szCs w:val="18"/>
              </w:rPr>
            </w:pPr>
            <w:r w:rsidRPr="00276F80">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14:paraId="0EDFD6C8" w14:textId="77777777" w:rsidR="00781A60" w:rsidRPr="00276F8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76F80" w14:paraId="0EDFD6C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CA" w14:textId="77777777" w:rsidR="00781A60" w:rsidRPr="00276F80"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EDFD6CB" w14:textId="77777777" w:rsidR="00781A60" w:rsidRPr="00276F80" w:rsidRDefault="00781A60" w:rsidP="007E466C">
            <w:pPr>
              <w:pStyle w:val="ColorfulList-Accent11"/>
              <w:keepNext/>
              <w:spacing w:line="276" w:lineRule="auto"/>
              <w:ind w:left="0"/>
              <w:jc w:val="center"/>
              <w:rPr>
                <w:rFonts w:ascii="Tahoma" w:hAnsi="Tahoma" w:cs="Tahoma"/>
                <w:sz w:val="18"/>
                <w:szCs w:val="18"/>
              </w:rPr>
            </w:pPr>
            <w:r w:rsidRPr="00276F80">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0EDFD6CC" w14:textId="77777777" w:rsidR="00781A60" w:rsidRPr="00276F8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76F80" w14:paraId="0EDFD6D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CE" w14:textId="77777777" w:rsidR="00781A60" w:rsidRPr="00276F80"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EDFD6CF" w14:textId="77777777" w:rsidR="00781A60" w:rsidRPr="00276F80" w:rsidRDefault="00781A60" w:rsidP="007E466C">
            <w:pPr>
              <w:pStyle w:val="ColorfulList-Accent11"/>
              <w:keepNext/>
              <w:spacing w:line="276" w:lineRule="auto"/>
              <w:ind w:left="0"/>
              <w:jc w:val="center"/>
              <w:rPr>
                <w:rFonts w:ascii="Tahoma" w:hAnsi="Tahoma" w:cs="Tahoma"/>
                <w:sz w:val="18"/>
                <w:szCs w:val="18"/>
              </w:rPr>
            </w:pPr>
            <w:r w:rsidRPr="00276F80">
              <w:rPr>
                <w:rFonts w:ascii="Tahoma" w:hAnsi="Tahoma" w:cs="Tahoma"/>
                <w:sz w:val="18"/>
                <w:szCs w:val="18"/>
              </w:rPr>
              <w:t>Roemenië</w:t>
            </w:r>
          </w:p>
        </w:tc>
        <w:tc>
          <w:tcPr>
            <w:tcW w:w="2670" w:type="dxa"/>
            <w:tcBorders>
              <w:top w:val="single" w:sz="4" w:space="0" w:color="000000"/>
              <w:left w:val="single" w:sz="4" w:space="0" w:color="auto"/>
              <w:bottom w:val="single" w:sz="4" w:space="0" w:color="000000"/>
              <w:right w:val="single" w:sz="4" w:space="0" w:color="000000"/>
            </w:tcBorders>
          </w:tcPr>
          <w:p w14:paraId="0EDFD6D0" w14:textId="77777777" w:rsidR="00781A60" w:rsidRPr="00276F80"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276F80" w14:paraId="0EDFD6D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D2" w14:textId="77777777" w:rsidR="00E822D9" w:rsidRPr="00276F80" w:rsidRDefault="00E822D9"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EDFD6D3" w14:textId="77777777" w:rsidR="00E822D9" w:rsidRPr="00276F80" w:rsidRDefault="00E822D9" w:rsidP="007E466C">
            <w:pPr>
              <w:pStyle w:val="ColorfulList-Accent11"/>
              <w:keepNext/>
              <w:spacing w:line="276" w:lineRule="auto"/>
              <w:ind w:left="0"/>
              <w:jc w:val="center"/>
              <w:rPr>
                <w:rFonts w:ascii="Tahoma" w:hAnsi="Tahoma" w:cs="Tahoma"/>
                <w:sz w:val="18"/>
                <w:szCs w:val="18"/>
              </w:rPr>
            </w:pPr>
            <w:r w:rsidRPr="00276F80">
              <w:rPr>
                <w:rFonts w:ascii="Tahoma" w:hAnsi="Tahoma" w:cs="Tahoma"/>
                <w:sz w:val="18"/>
                <w:szCs w:val="18"/>
              </w:rPr>
              <w:t>Rusland</w:t>
            </w:r>
          </w:p>
        </w:tc>
        <w:tc>
          <w:tcPr>
            <w:tcW w:w="2670" w:type="dxa"/>
            <w:tcBorders>
              <w:top w:val="single" w:sz="4" w:space="0" w:color="000000"/>
              <w:left w:val="single" w:sz="4" w:space="0" w:color="auto"/>
              <w:bottom w:val="single" w:sz="4" w:space="0" w:color="000000"/>
              <w:right w:val="single" w:sz="4" w:space="0" w:color="000000"/>
            </w:tcBorders>
          </w:tcPr>
          <w:p w14:paraId="0EDFD6D4" w14:textId="77777777" w:rsidR="00E822D9" w:rsidRPr="00276F80"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276F80" w14:paraId="0EDFD6D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D6" w14:textId="77777777" w:rsidR="00781A60" w:rsidRPr="00276F80"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EDFD6D7" w14:textId="77777777" w:rsidR="00781A60" w:rsidRPr="00276F80" w:rsidRDefault="00781A60" w:rsidP="007E466C">
            <w:pPr>
              <w:pStyle w:val="ColorfulList-Accent11"/>
              <w:keepNext/>
              <w:spacing w:line="276" w:lineRule="auto"/>
              <w:ind w:left="0"/>
              <w:jc w:val="center"/>
              <w:rPr>
                <w:rFonts w:ascii="Tahoma" w:hAnsi="Tahoma" w:cs="Tahoma"/>
                <w:sz w:val="18"/>
                <w:szCs w:val="18"/>
              </w:rPr>
            </w:pPr>
            <w:r w:rsidRPr="00276F80">
              <w:rPr>
                <w:rFonts w:ascii="Tahoma" w:hAnsi="Tahoma" w:cs="Tahoma"/>
                <w:sz w:val="18"/>
                <w:szCs w:val="18"/>
              </w:rPr>
              <w:t>Spanje</w:t>
            </w:r>
          </w:p>
        </w:tc>
        <w:tc>
          <w:tcPr>
            <w:tcW w:w="2670" w:type="dxa"/>
            <w:tcBorders>
              <w:top w:val="single" w:sz="4" w:space="0" w:color="000000"/>
              <w:left w:val="single" w:sz="4" w:space="0" w:color="auto"/>
              <w:bottom w:val="single" w:sz="4" w:space="0" w:color="000000"/>
              <w:right w:val="single" w:sz="4" w:space="0" w:color="000000"/>
            </w:tcBorders>
          </w:tcPr>
          <w:p w14:paraId="0EDFD6D8" w14:textId="77777777" w:rsidR="00781A60" w:rsidRPr="00276F8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76F80" w14:paraId="0EDFD6D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DA" w14:textId="77777777" w:rsidR="00781A60" w:rsidRPr="00276F80"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EDFD6DB" w14:textId="77777777" w:rsidR="00781A60" w:rsidRPr="00276F80" w:rsidRDefault="00781A60" w:rsidP="007E466C">
            <w:pPr>
              <w:pStyle w:val="ColorfulList-Accent11"/>
              <w:keepNext/>
              <w:spacing w:line="276" w:lineRule="auto"/>
              <w:ind w:left="0"/>
              <w:jc w:val="center"/>
              <w:rPr>
                <w:rFonts w:ascii="Tahoma" w:hAnsi="Tahoma" w:cs="Tahoma"/>
                <w:sz w:val="18"/>
                <w:szCs w:val="18"/>
              </w:rPr>
            </w:pPr>
            <w:r w:rsidRPr="00276F80">
              <w:rPr>
                <w:rFonts w:ascii="Tahoma" w:hAnsi="Tahoma" w:cs="Tahoma"/>
                <w:sz w:val="18"/>
                <w:szCs w:val="18"/>
              </w:rPr>
              <w:t>Zweden</w:t>
            </w:r>
          </w:p>
        </w:tc>
        <w:tc>
          <w:tcPr>
            <w:tcW w:w="2670" w:type="dxa"/>
            <w:tcBorders>
              <w:top w:val="single" w:sz="4" w:space="0" w:color="000000"/>
              <w:left w:val="single" w:sz="4" w:space="0" w:color="auto"/>
              <w:bottom w:val="single" w:sz="4" w:space="0" w:color="000000"/>
              <w:right w:val="single" w:sz="4" w:space="0" w:color="000000"/>
            </w:tcBorders>
          </w:tcPr>
          <w:p w14:paraId="0EDFD6DC" w14:textId="77777777" w:rsidR="00781A60" w:rsidRPr="00276F8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76F80" w14:paraId="0EDFD6E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DE" w14:textId="77777777" w:rsidR="00781A60" w:rsidRPr="00276F80"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EDFD6DF" w14:textId="77777777" w:rsidR="00781A60" w:rsidRPr="00276F80" w:rsidRDefault="00781A60" w:rsidP="007E466C">
            <w:pPr>
              <w:pStyle w:val="ColorfulList-Accent11"/>
              <w:keepNext/>
              <w:spacing w:line="276" w:lineRule="auto"/>
              <w:ind w:left="0"/>
              <w:jc w:val="center"/>
              <w:rPr>
                <w:rFonts w:ascii="Tahoma" w:hAnsi="Tahoma" w:cs="Tahoma"/>
                <w:sz w:val="18"/>
                <w:szCs w:val="18"/>
              </w:rPr>
            </w:pPr>
            <w:r w:rsidRPr="00276F80">
              <w:rPr>
                <w:rFonts w:ascii="Tahoma" w:hAnsi="Tahoma" w:cs="Tahoma"/>
                <w:sz w:val="18"/>
                <w:szCs w:val="18"/>
              </w:rPr>
              <w:t>Zwitserland</w:t>
            </w:r>
          </w:p>
        </w:tc>
        <w:tc>
          <w:tcPr>
            <w:tcW w:w="2670" w:type="dxa"/>
            <w:tcBorders>
              <w:top w:val="single" w:sz="4" w:space="0" w:color="000000"/>
              <w:left w:val="single" w:sz="4" w:space="0" w:color="auto"/>
              <w:bottom w:val="single" w:sz="4" w:space="0" w:color="000000"/>
              <w:right w:val="single" w:sz="4" w:space="0" w:color="000000"/>
            </w:tcBorders>
          </w:tcPr>
          <w:p w14:paraId="0EDFD6E0" w14:textId="77777777" w:rsidR="00781A60" w:rsidRPr="00276F8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76F80" w14:paraId="0EDFD6E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DFD6E2" w14:textId="77777777" w:rsidR="00781A60" w:rsidRPr="00276F80"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EDFD6E3" w14:textId="77777777" w:rsidR="00781A60" w:rsidRPr="00276F80" w:rsidRDefault="00781A60" w:rsidP="007E466C">
            <w:pPr>
              <w:pStyle w:val="ColorfulList-Accent11"/>
              <w:keepNext/>
              <w:spacing w:line="276" w:lineRule="auto"/>
              <w:ind w:left="0"/>
              <w:jc w:val="center"/>
              <w:rPr>
                <w:rFonts w:ascii="Tahoma" w:hAnsi="Tahoma" w:cs="Tahoma"/>
                <w:sz w:val="18"/>
                <w:szCs w:val="18"/>
              </w:rPr>
            </w:pPr>
            <w:r w:rsidRPr="00276F80">
              <w:rPr>
                <w:rFonts w:ascii="Tahoma" w:hAnsi="Tahoma" w:cs="Tahoma"/>
                <w:sz w:val="18"/>
                <w:szCs w:val="18"/>
              </w:rPr>
              <w:t>Verenigd Koninkrijk</w:t>
            </w:r>
          </w:p>
        </w:tc>
        <w:tc>
          <w:tcPr>
            <w:tcW w:w="2670" w:type="dxa"/>
            <w:tcBorders>
              <w:top w:val="single" w:sz="4" w:space="0" w:color="000000"/>
              <w:left w:val="single" w:sz="4" w:space="0" w:color="auto"/>
              <w:bottom w:val="single" w:sz="4" w:space="0" w:color="000000"/>
              <w:right w:val="single" w:sz="4" w:space="0" w:color="000000"/>
            </w:tcBorders>
          </w:tcPr>
          <w:p w14:paraId="0EDFD6E4" w14:textId="77777777" w:rsidR="00781A60" w:rsidRPr="00276F80" w:rsidRDefault="00781A60" w:rsidP="007E466C">
            <w:pPr>
              <w:pStyle w:val="ColorfulList-Accent11"/>
              <w:keepNext/>
              <w:spacing w:line="276" w:lineRule="auto"/>
              <w:ind w:left="540"/>
              <w:jc w:val="center"/>
              <w:rPr>
                <w:rFonts w:ascii="Tahoma" w:hAnsi="Tahoma" w:cs="Tahoma"/>
                <w:color w:val="000000"/>
                <w:sz w:val="18"/>
                <w:szCs w:val="20"/>
              </w:rPr>
            </w:pPr>
          </w:p>
        </w:tc>
      </w:tr>
    </w:tbl>
    <w:p w14:paraId="0EDFD6E6" w14:textId="77777777" w:rsidR="00D47417" w:rsidRPr="00276F80" w:rsidRDefault="00D47417" w:rsidP="0040633A">
      <w:pPr>
        <w:ind w:left="540"/>
        <w:rPr>
          <w:rFonts w:cs="Tahoma"/>
        </w:rPr>
      </w:pPr>
    </w:p>
    <w:p w14:paraId="0EDFD6E7" w14:textId="77777777" w:rsidR="00D47417" w:rsidRDefault="00D47417" w:rsidP="0040633A">
      <w:pPr>
        <w:ind w:left="540"/>
        <w:rPr>
          <w:rFonts w:cs="Tahoma"/>
        </w:rPr>
      </w:pPr>
    </w:p>
    <w:p w14:paraId="0EDFD6E8" w14:textId="77777777" w:rsidR="005A15C2" w:rsidRPr="00276F80" w:rsidRDefault="005A15C2" w:rsidP="0040633A">
      <w:pPr>
        <w:ind w:left="540"/>
        <w:rPr>
          <w:rFonts w:cs="Tahoma"/>
        </w:rPr>
      </w:pPr>
    </w:p>
    <w:p w14:paraId="0EDFD6E9" w14:textId="77777777" w:rsidR="0040633A" w:rsidRPr="00276F80" w:rsidRDefault="0040633A" w:rsidP="00857EF7">
      <w:pPr>
        <w:spacing w:after="60"/>
        <w:ind w:left="720"/>
        <w:rPr>
          <w:rFonts w:cs="Tahoma"/>
        </w:rPr>
      </w:pPr>
      <w:r w:rsidRPr="00276F80">
        <w:rPr>
          <w:rFonts w:cs="Tahoma"/>
          <w:b/>
          <w:bCs/>
          <w:color w:val="000000"/>
          <w:szCs w:val="18"/>
        </w:rPr>
        <w:lastRenderedPageBreak/>
        <w:t>Campus en School Overeenkomst</w:t>
      </w:r>
    </w:p>
    <w:p w14:paraId="0EDFD6EA" w14:textId="77777777" w:rsidR="00532ABF" w:rsidRPr="00C340AC" w:rsidRDefault="0040633A" w:rsidP="005614CA">
      <w:pPr>
        <w:ind w:left="720"/>
        <w:rPr>
          <w:rFonts w:cs="Tahoma"/>
          <w:lang w:val="nl-NL"/>
        </w:rPr>
      </w:pPr>
      <w:r w:rsidRPr="00C340AC">
        <w:rPr>
          <w:rFonts w:cs="Tahoma"/>
          <w:color w:val="000000"/>
          <w:szCs w:val="18"/>
          <w:lang w:val="nl-NL"/>
        </w:rPr>
        <w:t>Abonnementslicenties voor Microsoft Dynamics CRM Online verkocht onder een CASA kunnen worden verkregen op een instellingsbrede of niet-instellingsbrede basis. Abonnementslicenties dienen te worden verkregen per Gebruiker. Indien aanvullende Gebruikers-SL’s benodigd zijn voor toegang tot Microsoft Dynamics CRM, dient een overeenkomstig aantal Gebruikers-</w:t>
      </w:r>
      <w:bookmarkStart w:id="1213" w:name="Srv_41DuetEnterpriseforOfficeandSAP"/>
      <w:bookmarkStart w:id="1214" w:name="Srv_38EntCALSuite"/>
      <w:r w:rsidRPr="00C340AC">
        <w:rPr>
          <w:rFonts w:cs="Tahoma"/>
          <w:color w:val="000000"/>
          <w:szCs w:val="18"/>
          <w:lang w:val="nl-NL"/>
        </w:rPr>
        <w:t>SL’s te worden besteld.</w:t>
      </w:r>
    </w:p>
    <w:p w14:paraId="0EDFD6EB" w14:textId="77777777" w:rsidR="006E28CC" w:rsidRPr="005A15C2" w:rsidRDefault="006E28CC" w:rsidP="005A15C2">
      <w:pPr>
        <w:spacing w:line="204" w:lineRule="auto"/>
        <w:ind w:left="720"/>
        <w:rPr>
          <w:rFonts w:cs="Tahoma"/>
          <w:szCs w:val="18"/>
          <w:lang w:val="nl-NL"/>
        </w:rPr>
      </w:pPr>
    </w:p>
    <w:p w14:paraId="0EDFD6EC" w14:textId="77777777" w:rsidR="006E28CC" w:rsidRPr="00C340AC" w:rsidRDefault="006E28CC" w:rsidP="006D6A83">
      <w:pPr>
        <w:spacing w:after="60"/>
        <w:ind w:left="720"/>
        <w:rPr>
          <w:rFonts w:cs="Tahoma"/>
          <w:lang w:val="nl-NL"/>
        </w:rPr>
      </w:pPr>
      <w:r w:rsidRPr="00C340AC">
        <w:rPr>
          <w:rFonts w:cs="Tahoma"/>
          <w:b/>
          <w:lang w:val="nl-NL"/>
        </w:rPr>
        <w:t>Microsoft Dynamics CRM Online– Microsoft Dynamics Marketing Online Integration Grant</w:t>
      </w:r>
    </w:p>
    <w:p w14:paraId="0EDFD6ED" w14:textId="77777777" w:rsidR="003165D6" w:rsidRPr="00C340AC" w:rsidRDefault="006E28CC" w:rsidP="009B3FA2">
      <w:pPr>
        <w:ind w:left="720"/>
        <w:rPr>
          <w:rFonts w:cs="Tahoma"/>
          <w:lang w:val="nl-NL"/>
        </w:rPr>
      </w:pPr>
      <w:r w:rsidRPr="00C340AC">
        <w:rPr>
          <w:rFonts w:cs="Tahoma"/>
          <w:lang w:val="nl-NL"/>
        </w:rPr>
        <w:t xml:space="preserve">De volgende verklaring van afstand voor licentie is van toepassing op gebruikers met een Microsoft Dynamics Marketing Online-licentie met actieve Onderhoudsondersteuning en Upgrade-optie die Microsoft Dynamics CRM Online-dienst direct of indirect openen via de </w:t>
      </w:r>
      <w:r w:rsidRPr="00C340AC">
        <w:rPr>
          <w:rFonts w:cs="Tahoma"/>
          <w:bCs/>
          <w:lang w:val="nl-NL"/>
        </w:rPr>
        <w:t>MarketingPilot Connector for Microsoft Dynamics CRM</w:t>
      </w:r>
      <w:r w:rsidRPr="00C340AC">
        <w:rPr>
          <w:rFonts w:cs="Tahoma"/>
          <w:lang w:val="nl-NL"/>
        </w:rPr>
        <w:t>-software, uitsluitend met als doel het synchroniseren van klantgegevens. Deze gebruikers hebben geen Microsoft Dynamics CRM Online USL nodig. Deze verklaring van afstand is van toepassing tot30 juni 2014. Na deze datum behoudt Microsoft zich het recht voor de gepaste USL's te eisen.</w:t>
      </w:r>
      <w:bookmarkStart w:id="1215" w:name="Srv_45EntCALBridgeWinIntune"/>
      <w:bookmarkEnd w:id="1213"/>
    </w:p>
    <w:p w14:paraId="0EDFD6EE" w14:textId="77777777" w:rsidR="0054609D" w:rsidRPr="005A15C2" w:rsidRDefault="0054609D" w:rsidP="005A15C2">
      <w:pPr>
        <w:spacing w:line="204" w:lineRule="auto"/>
        <w:rPr>
          <w:rFonts w:cs="Tahoma"/>
          <w:szCs w:val="18"/>
          <w:lang w:val="nl-NL"/>
        </w:rPr>
      </w:pPr>
      <w:bookmarkStart w:id="1216" w:name="_41_Duet_Enterprise"/>
      <w:bookmarkEnd w:id="1216"/>
    </w:p>
    <w:p w14:paraId="0EDFD6EF" w14:textId="77777777" w:rsidR="0054609D" w:rsidRPr="005A15C2" w:rsidRDefault="0054609D" w:rsidP="005A15C2">
      <w:pPr>
        <w:spacing w:line="204" w:lineRule="auto"/>
        <w:rPr>
          <w:rFonts w:cs="Tahoma"/>
          <w:szCs w:val="18"/>
          <w:lang w:val="nl-NL"/>
        </w:rPr>
      </w:pPr>
    </w:p>
    <w:p w14:paraId="0EDFD6F0" w14:textId="77777777" w:rsidR="00162A93" w:rsidRPr="00C340AC" w:rsidRDefault="00A560B6" w:rsidP="00460456">
      <w:pPr>
        <w:pStyle w:val="Heading3"/>
        <w:ind w:left="252" w:hanging="252"/>
        <w:rPr>
          <w:rFonts w:ascii="Tahoma" w:hAnsi="Tahoma" w:cs="Tahoma"/>
          <w:lang w:val="nl-NL"/>
        </w:rPr>
      </w:pPr>
      <w:bookmarkStart w:id="1217" w:name="_41_Enterprise_CAL"/>
      <w:bookmarkStart w:id="1218" w:name="_46_Enterprise_CAL"/>
      <w:bookmarkStart w:id="1219" w:name="_Toc336338303"/>
      <w:bookmarkStart w:id="1220" w:name="_Toc361497151"/>
      <w:bookmarkEnd w:id="1217"/>
      <w:bookmarkEnd w:id="1218"/>
      <w:r w:rsidRPr="00C340AC">
        <w:rPr>
          <w:rFonts w:ascii="Tahoma" w:hAnsi="Tahoma" w:cs="Tahoma"/>
          <w:caps/>
          <w:color w:val="F66400"/>
          <w:sz w:val="22"/>
          <w:vertAlign w:val="superscript"/>
          <w:lang w:val="nl-NL"/>
        </w:rPr>
        <w:t>47</w:t>
      </w:r>
      <w:r w:rsidR="00220B70" w:rsidRPr="00220B70">
        <w:rPr>
          <w:rFonts w:ascii="Tahoma" w:hAnsi="Tahoma" w:cs="Tahoma"/>
          <w:caps/>
          <w:color w:val="F66400"/>
          <w:sz w:val="22"/>
          <w:lang w:val="nl-NL"/>
        </w:rPr>
        <w:t xml:space="preserve"> </w:t>
      </w:r>
      <w:r w:rsidRPr="00C340AC">
        <w:rPr>
          <w:rFonts w:ascii="Tahoma" w:hAnsi="Tahoma" w:cs="Tahoma"/>
          <w:color w:val="F66400"/>
          <w:sz w:val="22"/>
          <w:lang w:val="nl-NL"/>
        </w:rPr>
        <w:t>Enterprise CAL Suite Bridge voor Office 365, Enterprise CAL Suite Bridge voor</w:t>
      </w:r>
      <w:r w:rsidR="00460456">
        <w:rPr>
          <w:rFonts w:ascii="Tahoma" w:hAnsi="Tahoma" w:cs="Tahoma"/>
          <w:color w:val="F66400"/>
          <w:sz w:val="22"/>
          <w:lang w:val="nl-NL"/>
        </w:rPr>
        <w:t> </w:t>
      </w:r>
      <w:r w:rsidRPr="00C340AC">
        <w:rPr>
          <w:rFonts w:ascii="Tahoma" w:hAnsi="Tahoma" w:cs="Tahoma"/>
          <w:color w:val="F66400"/>
          <w:sz w:val="22"/>
          <w:lang w:val="nl-NL"/>
        </w:rPr>
        <w:t>Office 365 en Windows Intune, en Enterprise CAL Suite Bridge voor Windows</w:t>
      </w:r>
      <w:r w:rsidR="00460456">
        <w:rPr>
          <w:rFonts w:ascii="Tahoma" w:hAnsi="Tahoma" w:cs="Tahoma"/>
          <w:color w:val="F66400"/>
          <w:sz w:val="22"/>
          <w:lang w:val="nl-NL"/>
        </w:rPr>
        <w:t> </w:t>
      </w:r>
      <w:r w:rsidRPr="00C340AC">
        <w:rPr>
          <w:rFonts w:ascii="Tahoma" w:hAnsi="Tahoma" w:cs="Tahoma"/>
          <w:color w:val="F66400"/>
          <w:sz w:val="22"/>
          <w:lang w:val="nl-NL"/>
        </w:rPr>
        <w:t>Intune</w:t>
      </w:r>
      <w:bookmarkEnd w:id="1219"/>
      <w:bookmarkEnd w:id="1220"/>
    </w:p>
    <w:p w14:paraId="0EDFD6F1" w14:textId="77777777" w:rsidR="00BD2BE7" w:rsidRPr="005A15C2" w:rsidRDefault="00BD2BE7" w:rsidP="005A15C2">
      <w:pPr>
        <w:spacing w:line="204" w:lineRule="auto"/>
        <w:rPr>
          <w:rFonts w:cs="Tahoma"/>
          <w:szCs w:val="18"/>
          <w:lang w:val="nl-NL"/>
        </w:rPr>
      </w:pPr>
    </w:p>
    <w:bookmarkEnd w:id="1215"/>
    <w:p w14:paraId="0EDFD6F2" w14:textId="77777777" w:rsidR="0084072C" w:rsidRPr="00C340AC" w:rsidRDefault="00162A93" w:rsidP="0084072C">
      <w:pPr>
        <w:spacing w:after="60"/>
        <w:ind w:left="720"/>
        <w:rPr>
          <w:rFonts w:cs="Tahoma"/>
          <w:lang w:val="nl-NL"/>
        </w:rPr>
      </w:pPr>
      <w:r w:rsidRPr="00C340AC">
        <w:rPr>
          <w:rFonts w:cs="Tahoma"/>
          <w:b/>
          <w:szCs w:val="18"/>
          <w:lang w:val="nl-NL"/>
        </w:rPr>
        <w:t>Definitie</w:t>
      </w:r>
    </w:p>
    <w:p w14:paraId="0EDFD6F3" w14:textId="77777777" w:rsidR="00162A93" w:rsidRPr="00C340AC" w:rsidRDefault="00F64A43" w:rsidP="0084072C">
      <w:pPr>
        <w:ind w:left="720"/>
        <w:rPr>
          <w:rFonts w:cs="Tahoma"/>
          <w:lang w:val="nl-NL"/>
        </w:rPr>
      </w:pPr>
      <w:r>
        <w:rPr>
          <w:rFonts w:cs="Tahoma"/>
          <w:szCs w:val="18"/>
          <w:lang w:val="nl-NL"/>
        </w:rPr>
        <w:t>“</w:t>
      </w:r>
      <w:r w:rsidR="00162A93" w:rsidRPr="00C340AC">
        <w:rPr>
          <w:rFonts w:cs="Tahoma"/>
          <w:szCs w:val="18"/>
          <w:lang w:val="nl-NL"/>
        </w:rPr>
        <w:t>Overstappen</w:t>
      </w:r>
      <w:r>
        <w:rPr>
          <w:rFonts w:cs="Tahoma"/>
          <w:szCs w:val="18"/>
          <w:lang w:val="nl-NL"/>
        </w:rPr>
        <w:t>”</w:t>
      </w:r>
      <w:r w:rsidR="00162A93" w:rsidRPr="00C340AC">
        <w:rPr>
          <w:rFonts w:cs="Tahoma"/>
          <w:szCs w:val="18"/>
          <w:lang w:val="nl-NL"/>
        </w:rPr>
        <w:t xml:space="preserve"> betekent het omzetten van een Licentie met Software Assurance naar een abonnementslicentie of andersom.</w:t>
      </w:r>
    </w:p>
    <w:p w14:paraId="0EDFD6F4" w14:textId="77777777" w:rsidR="00D57009" w:rsidRPr="005A15C2" w:rsidRDefault="00D57009" w:rsidP="005A15C2">
      <w:pPr>
        <w:spacing w:line="204" w:lineRule="auto"/>
        <w:rPr>
          <w:rFonts w:cs="Tahoma"/>
          <w:szCs w:val="18"/>
          <w:lang w:val="nl-NL"/>
        </w:rPr>
      </w:pPr>
    </w:p>
    <w:p w14:paraId="0EDFD6F5" w14:textId="77777777" w:rsidR="0084072C" w:rsidRPr="00C340AC" w:rsidRDefault="0084072C" w:rsidP="0084072C">
      <w:pPr>
        <w:spacing w:after="60"/>
        <w:ind w:left="720"/>
        <w:rPr>
          <w:rFonts w:cs="Tahoma"/>
          <w:lang w:val="nl-NL"/>
        </w:rPr>
      </w:pPr>
      <w:r w:rsidRPr="00C340AC">
        <w:rPr>
          <w:rFonts w:cs="Tahoma"/>
          <w:b/>
          <w:szCs w:val="18"/>
          <w:lang w:val="nl-NL"/>
        </w:rPr>
        <w:t>Toepasselijke gebruiksrechten</w:t>
      </w:r>
    </w:p>
    <w:p w14:paraId="0EDFD6F6" w14:textId="77777777" w:rsidR="00162A93" w:rsidRPr="00C340AC" w:rsidRDefault="00162A93" w:rsidP="0084072C">
      <w:pPr>
        <w:ind w:left="720"/>
        <w:rPr>
          <w:rFonts w:cs="Tahoma"/>
          <w:lang w:val="nl-NL"/>
        </w:rPr>
      </w:pPr>
      <w:r w:rsidRPr="00C340AC">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14:paraId="0EDFD6F7" w14:textId="77777777" w:rsidR="0084072C" w:rsidRPr="005A15C2" w:rsidRDefault="0084072C" w:rsidP="005A15C2">
      <w:pPr>
        <w:spacing w:line="204" w:lineRule="auto"/>
        <w:ind w:left="720"/>
        <w:rPr>
          <w:rFonts w:cs="Tahoma"/>
          <w:szCs w:val="18"/>
          <w:lang w:val="nl-NL"/>
        </w:rPr>
      </w:pPr>
    </w:p>
    <w:p w14:paraId="0EDFD6F8" w14:textId="77777777" w:rsidR="0084072C" w:rsidRPr="00C340AC" w:rsidRDefault="00162A93" w:rsidP="0084072C">
      <w:pPr>
        <w:spacing w:after="60"/>
        <w:ind w:left="720"/>
        <w:rPr>
          <w:rFonts w:cs="Tahoma"/>
          <w:lang w:val="nl-NL"/>
        </w:rPr>
      </w:pPr>
      <w:r w:rsidRPr="00C340AC">
        <w:rPr>
          <w:rFonts w:cs="Tahoma"/>
          <w:b/>
          <w:szCs w:val="18"/>
          <w:lang w:val="nl-NL"/>
        </w:rPr>
        <w:t>Vereisten</w:t>
      </w:r>
    </w:p>
    <w:p w14:paraId="0EDFD6F9" w14:textId="77777777" w:rsidR="00162A93" w:rsidRPr="00C340AC" w:rsidRDefault="00162A93" w:rsidP="00460456">
      <w:pPr>
        <w:ind w:left="720"/>
        <w:rPr>
          <w:rFonts w:cs="Tahoma"/>
          <w:lang w:val="nl-NL"/>
        </w:rPr>
      </w:pPr>
      <w:r w:rsidRPr="00C340AC">
        <w:rPr>
          <w:rFonts w:eastAsia="Calibri" w:cs="Tahoma"/>
          <w:szCs w:val="18"/>
          <w:lang w:val="nl-NL"/>
        </w:rPr>
        <w:t>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w:t>
      </w:r>
      <w:r w:rsidR="00460456">
        <w:rPr>
          <w:rFonts w:eastAsia="Calibri" w:cs="Tahoma"/>
          <w:szCs w:val="18"/>
          <w:lang w:val="nl-NL"/>
        </w:rPr>
        <w:t> </w:t>
      </w:r>
      <w:r w:rsidRPr="00C340AC">
        <w:rPr>
          <w:rFonts w:eastAsia="Calibri" w:cs="Tahoma"/>
          <w:szCs w:val="18"/>
          <w:lang w:val="nl-NL"/>
        </w:rPr>
        <w:t>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w:t>
      </w:r>
      <w:r w:rsidR="00460456">
        <w:rPr>
          <w:rFonts w:eastAsia="Calibri" w:cs="Tahoma"/>
          <w:szCs w:val="18"/>
          <w:lang w:val="nl-NL"/>
        </w:rPr>
        <w:t> </w:t>
      </w:r>
      <w:r w:rsidRPr="00C340AC">
        <w:rPr>
          <w:rFonts w:eastAsia="Calibri" w:cs="Tahoma"/>
          <w:szCs w:val="18"/>
          <w:lang w:val="nl-NL"/>
        </w:rPr>
        <w:t xml:space="preserve">Assurance, en alleen voor dezelfde gebruikers- of apparaatlicentie als de kwalificerende CAL Suite. </w:t>
      </w:r>
    </w:p>
    <w:p w14:paraId="0EDFD6FA" w14:textId="77777777" w:rsidR="0084072C" w:rsidRPr="005A15C2" w:rsidRDefault="0084072C" w:rsidP="005A15C2">
      <w:pPr>
        <w:spacing w:line="204" w:lineRule="auto"/>
        <w:ind w:left="720"/>
        <w:rPr>
          <w:rFonts w:cs="Tahoma"/>
          <w:szCs w:val="18"/>
          <w:lang w:val="nl-NL"/>
        </w:rPr>
      </w:pPr>
    </w:p>
    <w:p w14:paraId="0EDFD6FB" w14:textId="77777777" w:rsidR="00162A93" w:rsidRPr="00C340AC" w:rsidRDefault="00162A93" w:rsidP="00460456">
      <w:pPr>
        <w:ind w:left="720"/>
        <w:rPr>
          <w:rFonts w:cs="Tahoma"/>
          <w:lang w:val="nl-NL"/>
        </w:rPr>
      </w:pPr>
      <w:r w:rsidRPr="00C340AC">
        <w:rPr>
          <w:rFonts w:eastAsia="Calibri" w:cs="Tahoma"/>
          <w:szCs w:val="18"/>
          <w:lang w:val="nl-NL"/>
        </w:rPr>
        <w:t>Een CAL Suite Bridge is een Enterprise-product en mag alleen worden gelicentieerd in combinatie met de</w:t>
      </w:r>
      <w:r w:rsidR="00460456">
        <w:rPr>
          <w:rFonts w:eastAsia="Calibri" w:cs="Tahoma"/>
          <w:szCs w:val="18"/>
          <w:lang w:val="nl-NL"/>
        </w:rPr>
        <w:t> </w:t>
      </w:r>
      <w:r w:rsidRPr="00C340AC">
        <w:rPr>
          <w:rFonts w:eastAsia="Calibri" w:cs="Tahoma"/>
          <w:szCs w:val="18"/>
          <w:lang w:val="nl-NL"/>
        </w:rPr>
        <w:t>kwalificerende Online Dienst om te voldoen aan de bedrijfsomvattende vereiste van de CAL Suite Bridge</w:t>
      </w:r>
      <w:r w:rsidR="00460456">
        <w:rPr>
          <w:rFonts w:eastAsia="Calibri" w:cs="Tahoma"/>
          <w:szCs w:val="18"/>
          <w:lang w:val="nl-NL"/>
        </w:rPr>
        <w:t> </w:t>
      </w:r>
      <w:r w:rsidRPr="00C340AC">
        <w:rPr>
          <w:rFonts w:eastAsia="Calibri" w:cs="Tahoma"/>
          <w:szCs w:val="18"/>
          <w:lang w:val="nl-NL"/>
        </w:rPr>
        <w:t>of de bovenliggende CAL Suite.</w:t>
      </w:r>
    </w:p>
    <w:p w14:paraId="0EDFD6FC" w14:textId="77777777" w:rsidR="00162A93" w:rsidRPr="005A15C2" w:rsidRDefault="00162A93" w:rsidP="005A15C2">
      <w:pPr>
        <w:spacing w:line="204" w:lineRule="auto"/>
        <w:ind w:left="720"/>
        <w:rPr>
          <w:rFonts w:cs="Tahoma"/>
          <w:szCs w:val="18"/>
          <w:lang w:val="nl-NL"/>
        </w:rPr>
      </w:pPr>
    </w:p>
    <w:tbl>
      <w:tblPr>
        <w:tblW w:w="4394" w:type="pct"/>
        <w:jc w:val="center"/>
        <w:tblCellMar>
          <w:left w:w="0" w:type="dxa"/>
          <w:right w:w="0" w:type="dxa"/>
        </w:tblCellMar>
        <w:tblLook w:val="04A0" w:firstRow="1" w:lastRow="0" w:firstColumn="1" w:lastColumn="0" w:noHBand="0" w:noVBand="1"/>
      </w:tblPr>
      <w:tblGrid>
        <w:gridCol w:w="2580"/>
        <w:gridCol w:w="2420"/>
        <w:gridCol w:w="3208"/>
      </w:tblGrid>
      <w:tr w:rsidR="00162A93" w:rsidRPr="00276F80" w14:paraId="0EDFD700" w14:textId="77777777" w:rsidTr="005A15C2">
        <w:trPr>
          <w:tblHeader/>
          <w:jc w:val="center"/>
        </w:trPr>
        <w:tc>
          <w:tcPr>
            <w:tcW w:w="1572"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0EDFD6FD" w14:textId="77777777" w:rsidR="00162A93" w:rsidRPr="00276F80" w:rsidRDefault="00162A93" w:rsidP="007E466C">
            <w:pPr>
              <w:spacing w:before="120" w:after="120" w:line="276" w:lineRule="auto"/>
              <w:ind w:left="175"/>
              <w:jc w:val="center"/>
              <w:rPr>
                <w:rFonts w:eastAsia="Calibri" w:cs="Tahoma"/>
                <w:b/>
                <w:bCs/>
                <w:color w:val="000000"/>
                <w:szCs w:val="18"/>
                <w:lang w:eastAsia="ja-JP"/>
              </w:rPr>
            </w:pPr>
            <w:r w:rsidRPr="00276F80">
              <w:rPr>
                <w:rFonts w:eastAsia="Calibri" w:cs="Tahoma"/>
                <w:b/>
                <w:bCs/>
                <w:szCs w:val="18"/>
              </w:rPr>
              <w:t>CAL Suite Bridge</w:t>
            </w:r>
          </w:p>
        </w:tc>
        <w:tc>
          <w:tcPr>
            <w:tcW w:w="1474" w:type="pct"/>
            <w:tcBorders>
              <w:top w:val="single" w:sz="8" w:space="0" w:color="auto"/>
              <w:left w:val="nil"/>
              <w:bottom w:val="single" w:sz="8" w:space="0" w:color="auto"/>
              <w:right w:val="single" w:sz="8" w:space="0" w:color="auto"/>
            </w:tcBorders>
            <w:shd w:val="clear" w:color="auto" w:fill="FABF8F"/>
            <w:vAlign w:val="center"/>
            <w:hideMark/>
          </w:tcPr>
          <w:p w14:paraId="0EDFD6FE" w14:textId="77777777" w:rsidR="00162A93" w:rsidRPr="00276F80" w:rsidRDefault="00162A93" w:rsidP="007E466C">
            <w:pPr>
              <w:spacing w:before="120" w:after="120" w:line="276" w:lineRule="auto"/>
              <w:ind w:left="180"/>
              <w:jc w:val="center"/>
              <w:rPr>
                <w:rFonts w:eastAsia="Calibri" w:cs="Tahoma"/>
                <w:b/>
                <w:bCs/>
                <w:color w:val="000000"/>
                <w:szCs w:val="18"/>
                <w:lang w:eastAsia="ja-JP"/>
              </w:rPr>
            </w:pPr>
            <w:r w:rsidRPr="00276F80">
              <w:rPr>
                <w:rFonts w:eastAsia="Calibri" w:cs="Tahoma"/>
                <w:b/>
                <w:bCs/>
                <w:szCs w:val="18"/>
              </w:rPr>
              <w:t>Bovenliggende CAL Suite</w:t>
            </w:r>
          </w:p>
        </w:tc>
        <w:tc>
          <w:tcPr>
            <w:tcW w:w="1954" w:type="pct"/>
            <w:tcBorders>
              <w:top w:val="single" w:sz="8" w:space="0" w:color="auto"/>
              <w:left w:val="nil"/>
              <w:bottom w:val="single" w:sz="8" w:space="0" w:color="auto"/>
              <w:right w:val="single" w:sz="8" w:space="0" w:color="auto"/>
            </w:tcBorders>
            <w:shd w:val="clear" w:color="auto" w:fill="FABF8F"/>
            <w:vAlign w:val="center"/>
            <w:hideMark/>
          </w:tcPr>
          <w:p w14:paraId="0EDFD6FF" w14:textId="77777777" w:rsidR="00162A93" w:rsidRPr="00276F80" w:rsidRDefault="00162A93" w:rsidP="007E466C">
            <w:pPr>
              <w:spacing w:before="120" w:after="120" w:line="276" w:lineRule="auto"/>
              <w:ind w:left="180" w:right="247"/>
              <w:jc w:val="center"/>
              <w:rPr>
                <w:rFonts w:eastAsia="Calibri" w:cs="Tahoma"/>
                <w:b/>
                <w:bCs/>
                <w:color w:val="000000"/>
                <w:szCs w:val="18"/>
                <w:lang w:eastAsia="ja-JP"/>
              </w:rPr>
            </w:pPr>
            <w:r w:rsidRPr="00276F80">
              <w:rPr>
                <w:rFonts w:eastAsia="Calibri" w:cs="Tahoma"/>
                <w:b/>
                <w:bCs/>
                <w:szCs w:val="18"/>
              </w:rPr>
              <w:t>Kwalificerende online diensten</w:t>
            </w:r>
          </w:p>
        </w:tc>
      </w:tr>
      <w:tr w:rsidR="00162A93" w:rsidRPr="00276F80" w14:paraId="0EDFD705" w14:textId="77777777" w:rsidTr="005A15C2">
        <w:trPr>
          <w:trHeight w:val="576"/>
          <w:jc w:val="center"/>
        </w:trPr>
        <w:tc>
          <w:tcPr>
            <w:tcW w:w="1572" w:type="pct"/>
            <w:tcBorders>
              <w:top w:val="nil"/>
              <w:left w:val="single" w:sz="8" w:space="0" w:color="auto"/>
              <w:bottom w:val="single" w:sz="8" w:space="0" w:color="auto"/>
              <w:right w:val="single" w:sz="8" w:space="0" w:color="auto"/>
            </w:tcBorders>
          </w:tcPr>
          <w:p w14:paraId="0EDFD701" w14:textId="77777777" w:rsidR="00162A93" w:rsidRPr="00276F80" w:rsidRDefault="00162A93" w:rsidP="00346F4B">
            <w:pPr>
              <w:numPr>
                <w:ilvl w:val="0"/>
                <w:numId w:val="43"/>
              </w:numPr>
              <w:spacing w:before="60" w:after="60" w:line="276" w:lineRule="auto"/>
              <w:ind w:left="535" w:right="180"/>
              <w:rPr>
                <w:rFonts w:eastAsia="Calibri" w:cs="Tahoma"/>
                <w:szCs w:val="18"/>
              </w:rPr>
            </w:pPr>
            <w:r w:rsidRPr="00276F80">
              <w:rPr>
                <w:rFonts w:eastAsia="Calibri" w:cs="Tahoma"/>
                <w:color w:val="000000"/>
                <w:szCs w:val="18"/>
              </w:rPr>
              <w:t>Enterprise CAL Suite Bridge voor Office 365</w:t>
            </w:r>
          </w:p>
        </w:tc>
        <w:tc>
          <w:tcPr>
            <w:tcW w:w="1474" w:type="pct"/>
            <w:tcBorders>
              <w:top w:val="nil"/>
              <w:left w:val="nil"/>
              <w:bottom w:val="single" w:sz="8" w:space="0" w:color="auto"/>
              <w:right w:val="single" w:sz="8" w:space="0" w:color="auto"/>
            </w:tcBorders>
          </w:tcPr>
          <w:p w14:paraId="0EDFD702" w14:textId="77777777" w:rsidR="00162A93" w:rsidRPr="00EA4A03" w:rsidRDefault="00162A93" w:rsidP="00EA4A03">
            <w:pPr>
              <w:numPr>
                <w:ilvl w:val="0"/>
                <w:numId w:val="43"/>
              </w:numPr>
              <w:spacing w:before="60" w:after="60" w:line="276" w:lineRule="auto"/>
              <w:ind w:left="535" w:right="180"/>
              <w:rPr>
                <w:rFonts w:eastAsia="Calibri" w:cs="Tahoma"/>
                <w:color w:val="000000"/>
                <w:szCs w:val="18"/>
              </w:rPr>
            </w:pPr>
            <w:r w:rsidRPr="00276F80">
              <w:rPr>
                <w:rFonts w:eastAsia="Calibri" w:cs="Tahoma"/>
                <w:color w:val="000000"/>
                <w:szCs w:val="18"/>
              </w:rPr>
              <w:t>Enterprise CAL Suite</w:t>
            </w:r>
          </w:p>
        </w:tc>
        <w:tc>
          <w:tcPr>
            <w:tcW w:w="1954" w:type="pct"/>
            <w:tcBorders>
              <w:top w:val="nil"/>
              <w:left w:val="nil"/>
              <w:bottom w:val="single" w:sz="8" w:space="0" w:color="auto"/>
              <w:right w:val="single" w:sz="8" w:space="0" w:color="auto"/>
            </w:tcBorders>
          </w:tcPr>
          <w:p w14:paraId="0EDFD703" w14:textId="77777777" w:rsidR="00162A93" w:rsidRPr="00276F80" w:rsidRDefault="00162A93" w:rsidP="006911C3">
            <w:pPr>
              <w:numPr>
                <w:ilvl w:val="0"/>
                <w:numId w:val="44"/>
              </w:numPr>
              <w:spacing w:before="80" w:after="200" w:line="276" w:lineRule="auto"/>
              <w:ind w:left="630"/>
              <w:rPr>
                <w:rFonts w:cs="Tahoma"/>
              </w:rPr>
            </w:pPr>
            <w:r w:rsidRPr="00276F80">
              <w:rPr>
                <w:rFonts w:eastAsia="Calibri" w:cs="Tahoma"/>
                <w:color w:val="000000"/>
                <w:szCs w:val="18"/>
              </w:rPr>
              <w:t>Office 365 Enterprise E3, of</w:t>
            </w:r>
          </w:p>
          <w:p w14:paraId="0EDFD704" w14:textId="77777777" w:rsidR="00162A93" w:rsidRPr="00276F80" w:rsidRDefault="00162A93" w:rsidP="006911C3">
            <w:pPr>
              <w:numPr>
                <w:ilvl w:val="0"/>
                <w:numId w:val="44"/>
              </w:numPr>
              <w:spacing w:before="80" w:after="200" w:line="276" w:lineRule="auto"/>
              <w:ind w:left="630"/>
              <w:rPr>
                <w:rFonts w:eastAsia="Calibri" w:cs="Tahoma"/>
                <w:color w:val="000000"/>
                <w:szCs w:val="18"/>
              </w:rPr>
            </w:pPr>
            <w:r w:rsidRPr="00276F80">
              <w:rPr>
                <w:rFonts w:eastAsia="Calibri" w:cs="Tahoma"/>
                <w:color w:val="000000"/>
                <w:szCs w:val="18"/>
              </w:rPr>
              <w:t>Office 365 Enterprise E4</w:t>
            </w:r>
          </w:p>
        </w:tc>
      </w:tr>
      <w:tr w:rsidR="00162A93" w:rsidRPr="00276F80" w14:paraId="0EDFD70A" w14:textId="77777777" w:rsidTr="005A15C2">
        <w:trPr>
          <w:trHeight w:val="576"/>
          <w:jc w:val="center"/>
        </w:trPr>
        <w:tc>
          <w:tcPr>
            <w:tcW w:w="1572" w:type="pct"/>
            <w:tcBorders>
              <w:top w:val="nil"/>
              <w:left w:val="single" w:sz="8" w:space="0" w:color="auto"/>
              <w:bottom w:val="single" w:sz="8" w:space="0" w:color="auto"/>
              <w:right w:val="single" w:sz="8" w:space="0" w:color="auto"/>
            </w:tcBorders>
          </w:tcPr>
          <w:p w14:paraId="0EDFD706" w14:textId="77777777" w:rsidR="00162A93" w:rsidRPr="00276F80" w:rsidRDefault="00162A93" w:rsidP="00346F4B">
            <w:pPr>
              <w:numPr>
                <w:ilvl w:val="0"/>
                <w:numId w:val="43"/>
              </w:numPr>
              <w:spacing w:before="60" w:after="60" w:line="276" w:lineRule="auto"/>
              <w:ind w:left="535" w:right="180"/>
              <w:rPr>
                <w:rFonts w:eastAsia="Calibri" w:cs="Tahoma"/>
                <w:szCs w:val="18"/>
              </w:rPr>
            </w:pPr>
            <w:r w:rsidRPr="00276F80">
              <w:rPr>
                <w:rFonts w:eastAsia="Calibri" w:cs="Tahoma"/>
                <w:color w:val="000000"/>
                <w:szCs w:val="18"/>
              </w:rPr>
              <w:t>Enterprise CAL Suite Bridge voor Office 365 en Windows Intune</w:t>
            </w:r>
          </w:p>
        </w:tc>
        <w:tc>
          <w:tcPr>
            <w:tcW w:w="1474" w:type="pct"/>
            <w:tcBorders>
              <w:top w:val="nil"/>
              <w:left w:val="nil"/>
              <w:bottom w:val="single" w:sz="8" w:space="0" w:color="auto"/>
              <w:right w:val="single" w:sz="8" w:space="0" w:color="auto"/>
            </w:tcBorders>
          </w:tcPr>
          <w:p w14:paraId="0EDFD707" w14:textId="77777777" w:rsidR="00162A93" w:rsidRPr="00EA4A03" w:rsidRDefault="00162A93" w:rsidP="00EA4A03">
            <w:pPr>
              <w:numPr>
                <w:ilvl w:val="0"/>
                <w:numId w:val="43"/>
              </w:numPr>
              <w:spacing w:before="60" w:after="60" w:line="276" w:lineRule="auto"/>
              <w:ind w:left="535" w:right="180"/>
              <w:rPr>
                <w:rFonts w:eastAsia="Calibri" w:cs="Tahoma"/>
                <w:color w:val="000000"/>
                <w:szCs w:val="18"/>
              </w:rPr>
            </w:pPr>
            <w:r w:rsidRPr="00276F80">
              <w:rPr>
                <w:rFonts w:eastAsia="Calibri" w:cs="Tahoma"/>
                <w:color w:val="000000"/>
                <w:szCs w:val="18"/>
              </w:rPr>
              <w:t>Enterprise CAL Suite</w:t>
            </w:r>
          </w:p>
        </w:tc>
        <w:tc>
          <w:tcPr>
            <w:tcW w:w="1954" w:type="pct"/>
            <w:tcBorders>
              <w:top w:val="nil"/>
              <w:left w:val="nil"/>
              <w:bottom w:val="single" w:sz="8" w:space="0" w:color="auto"/>
              <w:right w:val="single" w:sz="8" w:space="0" w:color="auto"/>
            </w:tcBorders>
          </w:tcPr>
          <w:p w14:paraId="0EDFD708" w14:textId="77777777" w:rsidR="00162A93" w:rsidRPr="00276F80" w:rsidRDefault="00162A93" w:rsidP="006911C3">
            <w:pPr>
              <w:numPr>
                <w:ilvl w:val="0"/>
                <w:numId w:val="44"/>
              </w:numPr>
              <w:spacing w:before="80" w:after="200" w:line="276" w:lineRule="auto"/>
              <w:ind w:left="630"/>
              <w:rPr>
                <w:rFonts w:cs="Tahoma"/>
              </w:rPr>
            </w:pPr>
            <w:r w:rsidRPr="00276F80">
              <w:rPr>
                <w:rFonts w:eastAsia="Calibri" w:cs="Tahoma"/>
                <w:color w:val="000000"/>
                <w:szCs w:val="18"/>
              </w:rPr>
              <w:t>Office 365 Enterprise E3 en Windows Intune, of</w:t>
            </w:r>
          </w:p>
          <w:p w14:paraId="0EDFD709" w14:textId="77777777" w:rsidR="00162A93" w:rsidRPr="00276F80" w:rsidRDefault="00162A93" w:rsidP="006911C3">
            <w:pPr>
              <w:numPr>
                <w:ilvl w:val="0"/>
                <w:numId w:val="44"/>
              </w:numPr>
              <w:spacing w:before="80" w:after="200" w:line="276" w:lineRule="auto"/>
              <w:ind w:left="630"/>
              <w:rPr>
                <w:rFonts w:eastAsia="Calibri" w:cs="Tahoma"/>
                <w:color w:val="000000"/>
                <w:szCs w:val="18"/>
              </w:rPr>
            </w:pPr>
            <w:r w:rsidRPr="00276F80">
              <w:rPr>
                <w:rFonts w:eastAsia="Calibri" w:cs="Tahoma"/>
                <w:color w:val="000000"/>
                <w:szCs w:val="18"/>
              </w:rPr>
              <w:t>Office 365 Enterprise E4 en Windows Intune</w:t>
            </w:r>
          </w:p>
        </w:tc>
      </w:tr>
      <w:tr w:rsidR="00162A93" w:rsidRPr="00276F80" w14:paraId="0EDFD70E" w14:textId="77777777" w:rsidTr="005A15C2">
        <w:trPr>
          <w:trHeight w:val="576"/>
          <w:jc w:val="center"/>
        </w:trPr>
        <w:tc>
          <w:tcPr>
            <w:tcW w:w="1572" w:type="pct"/>
            <w:tcBorders>
              <w:top w:val="nil"/>
              <w:left w:val="single" w:sz="8" w:space="0" w:color="auto"/>
              <w:bottom w:val="single" w:sz="8" w:space="0" w:color="auto"/>
              <w:right w:val="single" w:sz="8" w:space="0" w:color="auto"/>
            </w:tcBorders>
            <w:hideMark/>
          </w:tcPr>
          <w:p w14:paraId="0EDFD70B" w14:textId="77777777" w:rsidR="00162A93" w:rsidRPr="00276F80" w:rsidRDefault="00162A93" w:rsidP="00346F4B">
            <w:pPr>
              <w:numPr>
                <w:ilvl w:val="0"/>
                <w:numId w:val="43"/>
              </w:numPr>
              <w:spacing w:before="60" w:after="60" w:line="276" w:lineRule="auto"/>
              <w:ind w:left="535" w:right="180"/>
              <w:rPr>
                <w:rFonts w:eastAsia="Calibri" w:cs="Tahoma"/>
                <w:color w:val="000000"/>
                <w:szCs w:val="18"/>
                <w:lang w:eastAsia="ja-JP"/>
              </w:rPr>
            </w:pPr>
            <w:r w:rsidRPr="00276F80">
              <w:rPr>
                <w:rFonts w:eastAsia="Calibri" w:cs="Tahoma"/>
                <w:szCs w:val="18"/>
              </w:rPr>
              <w:lastRenderedPageBreak/>
              <w:t>Enterprise CAL Suite Bridge voor Windows Intune</w:t>
            </w:r>
          </w:p>
        </w:tc>
        <w:tc>
          <w:tcPr>
            <w:tcW w:w="1474" w:type="pct"/>
            <w:tcBorders>
              <w:top w:val="nil"/>
              <w:left w:val="nil"/>
              <w:bottom w:val="single" w:sz="8" w:space="0" w:color="auto"/>
              <w:right w:val="single" w:sz="8" w:space="0" w:color="auto"/>
            </w:tcBorders>
            <w:hideMark/>
          </w:tcPr>
          <w:p w14:paraId="0EDFD70C" w14:textId="77777777" w:rsidR="00162A93" w:rsidRPr="00276F80" w:rsidRDefault="00162A93" w:rsidP="00EA4A03">
            <w:pPr>
              <w:numPr>
                <w:ilvl w:val="0"/>
                <w:numId w:val="43"/>
              </w:numPr>
              <w:spacing w:before="60" w:after="60" w:line="276" w:lineRule="auto"/>
              <w:ind w:left="535" w:right="180"/>
              <w:rPr>
                <w:rFonts w:eastAsia="Calibri" w:cs="Tahoma"/>
                <w:color w:val="000000"/>
                <w:szCs w:val="18"/>
              </w:rPr>
            </w:pPr>
            <w:r w:rsidRPr="00EA4A03">
              <w:rPr>
                <w:rFonts w:eastAsia="Calibri" w:cs="Tahoma"/>
                <w:color w:val="000000"/>
                <w:szCs w:val="18"/>
              </w:rPr>
              <w:t>Enterprise CAL Suite</w:t>
            </w:r>
          </w:p>
        </w:tc>
        <w:tc>
          <w:tcPr>
            <w:tcW w:w="1954" w:type="pct"/>
            <w:tcBorders>
              <w:top w:val="nil"/>
              <w:left w:val="nil"/>
              <w:bottom w:val="single" w:sz="8" w:space="0" w:color="auto"/>
              <w:right w:val="single" w:sz="8" w:space="0" w:color="auto"/>
            </w:tcBorders>
            <w:hideMark/>
          </w:tcPr>
          <w:p w14:paraId="0EDFD70D" w14:textId="77777777" w:rsidR="00162A93" w:rsidRPr="00276F80" w:rsidRDefault="00162A93" w:rsidP="006911C3">
            <w:pPr>
              <w:numPr>
                <w:ilvl w:val="0"/>
                <w:numId w:val="44"/>
              </w:numPr>
              <w:spacing w:before="80" w:after="200" w:line="276" w:lineRule="auto"/>
              <w:ind w:left="630"/>
              <w:rPr>
                <w:rFonts w:cs="Tahoma"/>
                <w:color w:val="000000"/>
                <w:szCs w:val="18"/>
              </w:rPr>
            </w:pPr>
            <w:r w:rsidRPr="00276F80">
              <w:rPr>
                <w:rFonts w:eastAsia="Calibri" w:cs="Tahoma"/>
                <w:color w:val="000000"/>
                <w:szCs w:val="18"/>
              </w:rPr>
              <w:t>Windows Intune</w:t>
            </w:r>
          </w:p>
        </w:tc>
      </w:tr>
    </w:tbl>
    <w:p w14:paraId="0EDFD70F" w14:textId="77777777" w:rsidR="005614CA" w:rsidRPr="00BC6009" w:rsidRDefault="005614CA" w:rsidP="00E03856">
      <w:pPr>
        <w:pStyle w:val="Heading3"/>
        <w:rPr>
          <w:rFonts w:ascii="Tahoma" w:hAnsi="Tahoma" w:cs="Tahoma"/>
          <w:sz w:val="18"/>
          <w:szCs w:val="18"/>
        </w:rPr>
      </w:pPr>
      <w:bookmarkStart w:id="1221" w:name="_Toc336338304"/>
      <w:bookmarkStart w:id="1222" w:name="Srv_43EnterpriseCALSuite"/>
      <w:bookmarkEnd w:id="1205"/>
      <w:bookmarkEnd w:id="1214"/>
    </w:p>
    <w:p w14:paraId="0EDFD710" w14:textId="77777777" w:rsidR="005A15C2" w:rsidRPr="005A15C2" w:rsidRDefault="005A15C2" w:rsidP="005A15C2"/>
    <w:p w14:paraId="0EDFD711" w14:textId="77777777" w:rsidR="00652053" w:rsidRPr="00276F80" w:rsidRDefault="00A560B6" w:rsidP="00652053">
      <w:pPr>
        <w:pStyle w:val="Heading3"/>
        <w:rPr>
          <w:rFonts w:ascii="Tahoma" w:hAnsi="Tahoma" w:cs="Tahoma"/>
        </w:rPr>
      </w:pPr>
      <w:bookmarkStart w:id="1223" w:name="_42_Enterprise_CAL"/>
      <w:bookmarkStart w:id="1224" w:name="_47_Enterprise_CAL"/>
      <w:bookmarkStart w:id="1225" w:name="_48_Enterprise_CAL"/>
      <w:bookmarkStart w:id="1226" w:name="_Toc361497152"/>
      <w:bookmarkEnd w:id="1223"/>
      <w:bookmarkEnd w:id="1224"/>
      <w:bookmarkEnd w:id="1225"/>
      <w:r w:rsidRPr="00276F80">
        <w:rPr>
          <w:rFonts w:ascii="Tahoma" w:hAnsi="Tahoma" w:cs="Tahoma"/>
          <w:caps/>
          <w:color w:val="F66400"/>
          <w:sz w:val="22"/>
          <w:vertAlign w:val="superscript"/>
        </w:rPr>
        <w:t>48</w:t>
      </w:r>
      <w:r w:rsidRPr="00276F80">
        <w:rPr>
          <w:rFonts w:ascii="Tahoma" w:hAnsi="Tahoma" w:cs="Tahoma"/>
          <w:color w:val="F66400"/>
          <w:sz w:val="22"/>
        </w:rPr>
        <w:t xml:space="preserve"> Enterprise CAL Suite</w:t>
      </w:r>
      <w:bookmarkEnd w:id="1221"/>
      <w:bookmarkEnd w:id="1226"/>
    </w:p>
    <w:bookmarkEnd w:id="1222"/>
    <w:p w14:paraId="0EDFD712" w14:textId="77777777" w:rsidR="00023FE7" w:rsidRPr="00276F80" w:rsidRDefault="00023FE7" w:rsidP="0084072C">
      <w:pPr>
        <w:rPr>
          <w:rFonts w:cs="Tahoma"/>
        </w:rPr>
      </w:pPr>
    </w:p>
    <w:p w14:paraId="0EDFD713" w14:textId="77777777" w:rsidR="009A727E" w:rsidRPr="00C340AC" w:rsidRDefault="008446D1" w:rsidP="00EA4A03">
      <w:pPr>
        <w:ind w:left="720"/>
        <w:rPr>
          <w:rFonts w:cs="Tahoma"/>
          <w:lang w:val="nl-NL"/>
        </w:rPr>
      </w:pPr>
      <w:r w:rsidRPr="00C340AC">
        <w:rPr>
          <w:rFonts w:cs="Tahoma"/>
          <w:szCs w:val="20"/>
          <w:lang w:val="nl-NL"/>
        </w:rPr>
        <w:t>Enterprise CAL Suite is versieonafhankelijk en de Product Use Rights worden bepaald aan de hand van de status van de Software Assurance Dekking voor Enterprise CAL Suite</w:t>
      </w:r>
      <w:r w:rsidR="00595302">
        <w:rPr>
          <w:rFonts w:cs="Tahoma"/>
          <w:szCs w:val="20"/>
          <w:lang w:val="nl-NL"/>
        </w:rPr>
        <w:t xml:space="preserve">. </w:t>
      </w:r>
      <w:r w:rsidRPr="00C340AC">
        <w:rPr>
          <w:rFonts w:cs="Tahoma"/>
          <w:szCs w:val="20"/>
          <w:lang w:val="nl-NL"/>
        </w:rPr>
        <w:t>Als de dekking is verlopen, worden de</w:t>
      </w:r>
      <w:r w:rsidR="00EA4A03">
        <w:rPr>
          <w:rFonts w:cs="Tahoma"/>
          <w:szCs w:val="20"/>
          <w:lang w:val="nl-NL"/>
        </w:rPr>
        <w:t> </w:t>
      </w:r>
      <w:r w:rsidRPr="00C340AC">
        <w:rPr>
          <w:rFonts w:cs="Tahoma"/>
          <w:szCs w:val="20"/>
          <w:lang w:val="nl-NL"/>
        </w:rPr>
        <w:t>toegangsrechten op grond van eeuwigdurende licenties bepaald aan de hand van de productgebruiksrechten die vóór het verlopen van de dekking van toepassing waren</w:t>
      </w:r>
      <w:r w:rsidR="00595302">
        <w:rPr>
          <w:rFonts w:cs="Tahoma"/>
          <w:szCs w:val="20"/>
          <w:lang w:val="nl-NL"/>
        </w:rPr>
        <w:t xml:space="preserve">. </w:t>
      </w:r>
      <w:r w:rsidRPr="00C340AC">
        <w:rPr>
          <w:rFonts w:cs="Tahoma"/>
          <w:szCs w:val="20"/>
          <w:lang w:val="nl-NL"/>
        </w:rPr>
        <w:t>De rechten die zijn geassocieerd met Online Diensten, vervallen op het moment dat de Software Assurance Dekking afloopt, ongeacht de vraag of de Enterprise CAL eeuwigdurend is of niet</w:t>
      </w:r>
      <w:r w:rsidR="00595302">
        <w:rPr>
          <w:rFonts w:cs="Tahoma"/>
          <w:szCs w:val="20"/>
          <w:lang w:val="nl-NL"/>
        </w:rPr>
        <w:t xml:space="preserve">. </w:t>
      </w:r>
      <w:r w:rsidRPr="00C340AC">
        <w:rPr>
          <w:rFonts w:cs="Tahoma"/>
          <w:szCs w:val="20"/>
          <w:lang w:val="nl-NL"/>
        </w:rPr>
        <w:t>Vanaf 1 april 2013 verleent een licentie voor de Enterprise CAL Suite met actieve Software Assurance Dekking rechten die gelijk zijn aan de volgende: alle huidige componenten van de Core CAL Suite, Exchange Enterprise CAL met Diensten 2013, Exchange Online Archiving for Exchange Server, SharePoint Server Enterprise CAL 2013, Lync Server Enterprise CAL 2013, CAL voor Windows Server 2012 Active Directory Rights Management Services en alle huidige componenten van de System Center 2012 Client Management Suite</w:t>
      </w:r>
      <w:r w:rsidR="00595302">
        <w:rPr>
          <w:rFonts w:cs="Tahoma"/>
          <w:szCs w:val="20"/>
          <w:lang w:val="nl-NL"/>
        </w:rPr>
        <w:t xml:space="preserve">. </w:t>
      </w:r>
      <w:r w:rsidRPr="00C340AC">
        <w:rPr>
          <w:rFonts w:cs="Tahoma"/>
          <w:szCs w:val="20"/>
          <w:lang w:val="nl-NL"/>
        </w:rPr>
        <w:t>Een licentie voor de Enterprise CAL Suite is een enkele licentie die aan één gebruiker of apparaat moet worden toegewezen</w:t>
      </w:r>
      <w:r w:rsidR="00595302">
        <w:rPr>
          <w:rFonts w:cs="Tahoma"/>
          <w:szCs w:val="20"/>
          <w:lang w:val="nl-NL"/>
        </w:rPr>
        <w:t xml:space="preserve">. </w:t>
      </w:r>
      <w:r w:rsidRPr="00C340AC">
        <w:rPr>
          <w:rFonts w:cs="Tahoma"/>
          <w:szCs w:val="20"/>
          <w:lang w:val="nl-NL"/>
        </w:rPr>
        <w:t>Zoals bepaald in diens Volume License Overeenkomst kan de klant de rechten op grond van de Enterprise CAL Suite niet scheiden om twee of meer gebruikers of apparaten tegelijkertijd toegang te bieden tot de verschillende onderdelen van de Core CAL Suite.</w:t>
      </w:r>
    </w:p>
    <w:p w14:paraId="0EDFD714" w14:textId="77777777" w:rsidR="00D57009" w:rsidRPr="00C340AC" w:rsidRDefault="00D57009">
      <w:pPr>
        <w:rPr>
          <w:rFonts w:cs="Tahoma"/>
          <w:lang w:val="nl-NL"/>
        </w:rPr>
      </w:pPr>
    </w:p>
    <w:p w14:paraId="0EDFD715" w14:textId="77777777" w:rsidR="00163658" w:rsidRPr="00C340AC" w:rsidRDefault="00163658" w:rsidP="0084072C">
      <w:pPr>
        <w:ind w:left="720"/>
        <w:rPr>
          <w:rFonts w:cs="Tahoma"/>
          <w:lang w:val="nl-NL"/>
        </w:rPr>
      </w:pPr>
      <w:r w:rsidRPr="00C340AC">
        <w:rPr>
          <w:rFonts w:cs="Tahoma"/>
          <w:b/>
          <w:szCs w:val="20"/>
          <w:lang w:val="nl-NL"/>
        </w:rPr>
        <w:t>Online Diensten die zijn inbegrepen bij Enterprise CAL Suite</w:t>
      </w:r>
    </w:p>
    <w:p w14:paraId="0EDFD716" w14:textId="77777777" w:rsidR="00391D38" w:rsidRPr="00C340AC" w:rsidRDefault="00391D38" w:rsidP="0084072C">
      <w:pPr>
        <w:ind w:left="720"/>
        <w:rPr>
          <w:rFonts w:cs="Tahoma"/>
          <w:lang w:val="nl-NL"/>
        </w:rPr>
      </w:pPr>
    </w:p>
    <w:p w14:paraId="0EDFD717" w14:textId="77777777" w:rsidR="00163658" w:rsidRDefault="00163658" w:rsidP="000150D5">
      <w:pPr>
        <w:ind w:left="720"/>
        <w:rPr>
          <w:rFonts w:cs="Tahoma"/>
          <w:szCs w:val="20"/>
          <w:lang w:val="nl-NL"/>
        </w:rPr>
      </w:pPr>
      <w:r w:rsidRPr="00C340AC">
        <w:rPr>
          <w:rFonts w:cs="Tahoma"/>
          <w:szCs w:val="20"/>
          <w:lang w:val="nl-NL"/>
        </w:rPr>
        <w:t xml:space="preserve">Met ingang van 1 april 2013 zijn bij een licentie voor de Enterprise CAL Suite met actieve Software Assurance-dekking de rechten voor Exchange Online Archiving for Exchange Server, Data Loss Prevention en Exchange Online Protection inbegrepen. </w:t>
      </w:r>
    </w:p>
    <w:p w14:paraId="0EDFD718" w14:textId="77777777" w:rsidR="00163658" w:rsidRDefault="000150D5" w:rsidP="000150D5">
      <w:pPr>
        <w:ind w:left="720"/>
        <w:rPr>
          <w:rFonts w:cs="Tahoma"/>
          <w:szCs w:val="20"/>
          <w:lang w:val="nl-NL"/>
        </w:rPr>
      </w:pPr>
      <w:r w:rsidRPr="00C340AC">
        <w:rPr>
          <w:rFonts w:cs="Tahoma"/>
          <w:szCs w:val="20"/>
          <w:u w:val="single"/>
          <w:lang w:val="nl-NL"/>
        </w:rPr>
        <w:t>Levering</w:t>
      </w:r>
      <w:r w:rsidRPr="00EA4A03">
        <w:rPr>
          <w:rFonts w:cs="Tahoma"/>
          <w:szCs w:val="20"/>
          <w:lang w:val="nl-NL"/>
        </w:rPr>
        <w:t xml:space="preserve">. </w:t>
      </w:r>
      <w:r w:rsidRPr="00C340AC">
        <w:rPr>
          <w:rFonts w:cs="Tahoma"/>
          <w:szCs w:val="20"/>
          <w:lang w:val="nl-NL"/>
        </w:rPr>
        <w:t>Als de klant deze diensten wil gaan gebruiken, moet deze contact opnemen met diens Microsoft-partner, die de processen kan gaan opstarten die nodig zijn voor het activeren van elke dienst.</w:t>
      </w:r>
    </w:p>
    <w:p w14:paraId="0EDFD719" w14:textId="77777777" w:rsidR="00391D38" w:rsidRPr="00C340AC" w:rsidRDefault="000150D5" w:rsidP="00EA4A03">
      <w:pPr>
        <w:ind w:left="720"/>
        <w:rPr>
          <w:rFonts w:cs="Tahoma"/>
          <w:lang w:val="nl-NL"/>
        </w:rPr>
      </w:pPr>
      <w:r w:rsidRPr="00C340AC">
        <w:rPr>
          <w:rFonts w:cs="Tahoma"/>
          <w:snapToGrid w:val="0"/>
          <w:u w:val="single"/>
          <w:lang w:val="nl-NL"/>
        </w:rPr>
        <w:t>Aanvullende voorwaarden</w:t>
      </w:r>
      <w:r w:rsidRPr="00EA4A03">
        <w:rPr>
          <w:rFonts w:cs="Tahoma"/>
          <w:snapToGrid w:val="0"/>
          <w:lang w:val="nl-NL"/>
        </w:rPr>
        <w:t xml:space="preserve">. </w:t>
      </w:r>
      <w:r w:rsidRPr="00C340AC">
        <w:rPr>
          <w:rFonts w:cs="Tahoma"/>
          <w:szCs w:val="20"/>
          <w:lang w:val="nl-NL"/>
        </w:rPr>
        <w:t>De aanvullende voorwaarden (</w:t>
      </w:r>
      <w:r w:rsidR="00F64A43">
        <w:rPr>
          <w:rFonts w:cs="Tahoma"/>
          <w:szCs w:val="20"/>
          <w:lang w:val="nl-NL"/>
        </w:rPr>
        <w:t>“</w:t>
      </w:r>
      <w:r w:rsidRPr="00C340AC">
        <w:rPr>
          <w:rFonts w:cs="Tahoma"/>
          <w:szCs w:val="20"/>
          <w:lang w:val="nl-NL"/>
        </w:rPr>
        <w:t>Aanvullende Voorwaarden</w:t>
      </w:r>
      <w:r w:rsidR="00F64A43">
        <w:rPr>
          <w:rFonts w:cs="Tahoma"/>
          <w:szCs w:val="20"/>
          <w:lang w:val="nl-NL"/>
        </w:rPr>
        <w:t>”</w:t>
      </w:r>
      <w:r w:rsidRPr="00C340AC">
        <w:rPr>
          <w:rFonts w:cs="Tahoma"/>
          <w:szCs w:val="20"/>
          <w:lang w:val="nl-NL"/>
        </w:rPr>
        <w:t xml:space="preserve">) in </w:t>
      </w:r>
      <w:hyperlink w:anchor="_Section_10_–" w:history="1">
        <w:r w:rsidR="00EA4A03" w:rsidRPr="00C340AC">
          <w:rPr>
            <w:rStyle w:val="Hyperlink"/>
            <w:rFonts w:cs="Tahoma"/>
            <w:lang w:val="nl-NL"/>
          </w:rPr>
          <w:t>Sectie 10</w:t>
        </w:r>
      </w:hyperlink>
      <w:r w:rsidRPr="00C340AC">
        <w:rPr>
          <w:rFonts w:cs="Tahoma"/>
          <w:szCs w:val="20"/>
          <w:lang w:val="nl-NL"/>
        </w:rPr>
        <w:t xml:space="preserve"> zijn alleen van toepassing op </w:t>
      </w:r>
      <w:r w:rsidRPr="00C340AC">
        <w:rPr>
          <w:rFonts w:cs="Tahoma"/>
          <w:snapToGrid w:val="0"/>
          <w:lang w:val="nl-NL"/>
        </w:rPr>
        <w:t>de aankoop en het gebruik door de klant van Online Diensten in de Enterprise CAL</w:t>
      </w:r>
      <w:r w:rsidR="00EA4A03">
        <w:rPr>
          <w:rFonts w:cs="Tahoma"/>
          <w:snapToGrid w:val="0"/>
          <w:lang w:val="nl-NL"/>
        </w:rPr>
        <w:t> </w:t>
      </w:r>
      <w:r w:rsidRPr="00C340AC">
        <w:rPr>
          <w:rFonts w:cs="Tahoma"/>
          <w:snapToGrid w:val="0"/>
          <w:lang w:val="nl-NL"/>
        </w:rPr>
        <w:t>Suite.</w:t>
      </w:r>
    </w:p>
    <w:p w14:paraId="0EDFD71A" w14:textId="77777777" w:rsidR="00391D38" w:rsidRPr="00C340AC" w:rsidRDefault="00391D38" w:rsidP="0084072C">
      <w:pPr>
        <w:ind w:left="720"/>
        <w:rPr>
          <w:rFonts w:cs="Tahoma"/>
          <w:lang w:val="nl-NL"/>
        </w:rPr>
      </w:pPr>
    </w:p>
    <w:p w14:paraId="0EDFD71B" w14:textId="77777777" w:rsidR="00112BE6" w:rsidRPr="00657F3F" w:rsidRDefault="00112BE6" w:rsidP="005D1A15">
      <w:pPr>
        <w:spacing w:after="60"/>
        <w:ind w:left="720"/>
        <w:rPr>
          <w:rFonts w:cs="Tahoma"/>
        </w:rPr>
      </w:pPr>
      <w:r w:rsidRPr="00657F3F">
        <w:rPr>
          <w:rFonts w:cs="Tahoma"/>
          <w:b/>
          <w:color w:val="000000"/>
          <w:szCs w:val="20"/>
        </w:rPr>
        <w:t>Forefront Unified Access Gateway 2010</w:t>
      </w:r>
    </w:p>
    <w:p w14:paraId="0EDFD71C" w14:textId="77777777" w:rsidR="005D1A15" w:rsidRPr="00C340AC" w:rsidRDefault="005D1A15" w:rsidP="00EA4A03">
      <w:pPr>
        <w:spacing w:after="60"/>
        <w:ind w:left="720"/>
        <w:rPr>
          <w:rFonts w:cs="Tahoma"/>
          <w:lang w:val="nl-NL"/>
        </w:rPr>
      </w:pPr>
      <w:r w:rsidRPr="00657F3F">
        <w:rPr>
          <w:rFonts w:cs="Tahoma"/>
          <w:color w:val="000000"/>
          <w:szCs w:val="20"/>
          <w:u w:val="single"/>
        </w:rPr>
        <w:t>True-Up-rechten</w:t>
      </w:r>
      <w:r w:rsidRPr="00657F3F">
        <w:rPr>
          <w:rFonts w:cs="Tahoma"/>
          <w:color w:val="000000"/>
          <w:szCs w:val="20"/>
        </w:rPr>
        <w:t>.</w:t>
      </w:r>
      <w:r w:rsidR="00595302" w:rsidRPr="00657F3F">
        <w:rPr>
          <w:rFonts w:cs="Tahoma"/>
          <w:color w:val="000000"/>
          <w:szCs w:val="20"/>
        </w:rPr>
        <w:t xml:space="preserve"> </w:t>
      </w:r>
      <w:r w:rsidRPr="00657F3F">
        <w:rPr>
          <w:rFonts w:cs="Tahoma"/>
          <w:color w:val="000000"/>
          <w:szCs w:val="20"/>
        </w:rPr>
        <w:t>Niettegenstaande tegengestelde bepalingen in de Product Use Rights voor Forefront</w:t>
      </w:r>
      <w:r w:rsidR="00EA4A03" w:rsidRPr="00657F3F">
        <w:rPr>
          <w:rFonts w:cs="Tahoma"/>
          <w:color w:val="000000"/>
          <w:szCs w:val="20"/>
        </w:rPr>
        <w:t> </w:t>
      </w:r>
      <w:r w:rsidRPr="00657F3F">
        <w:rPr>
          <w:rFonts w:cs="Tahoma"/>
          <w:color w:val="000000"/>
          <w:szCs w:val="20"/>
        </w:rPr>
        <w:t>Unified Access Gateway 2010 van 1 december 2012, geven Enterprise CAL Suite-licenties die na 1</w:t>
      </w:r>
      <w:r w:rsidR="00EA4A03" w:rsidRPr="00657F3F">
        <w:rPr>
          <w:rFonts w:cs="Tahoma"/>
          <w:color w:val="000000"/>
          <w:szCs w:val="20"/>
        </w:rPr>
        <w:t> </w:t>
      </w:r>
      <w:r w:rsidRPr="00657F3F">
        <w:rPr>
          <w:rFonts w:cs="Tahoma"/>
          <w:color w:val="000000"/>
          <w:szCs w:val="20"/>
        </w:rPr>
        <w:t>december</w:t>
      </w:r>
      <w:r w:rsidR="00EA4A03" w:rsidRPr="00657F3F">
        <w:rPr>
          <w:rFonts w:cs="Tahoma"/>
          <w:color w:val="000000"/>
          <w:szCs w:val="20"/>
        </w:rPr>
        <w:t> </w:t>
      </w:r>
      <w:r w:rsidRPr="00657F3F">
        <w:rPr>
          <w:rFonts w:cs="Tahoma"/>
          <w:color w:val="000000"/>
          <w:szCs w:val="20"/>
        </w:rPr>
        <w:t xml:space="preserve">2012 in het kader van true-up-rechten zijn verkregen toegang tot Forefront Unified Access Gateway 2010 voor Kwalificerende Klanten. </w:t>
      </w:r>
      <w:r w:rsidR="00F64A43" w:rsidRPr="00657F3F">
        <w:rPr>
          <w:rFonts w:cs="Tahoma"/>
          <w:color w:val="000000"/>
          <w:szCs w:val="20"/>
        </w:rPr>
        <w:t>“</w:t>
      </w:r>
      <w:r w:rsidRPr="00657F3F">
        <w:rPr>
          <w:rFonts w:cs="Tahoma"/>
          <w:color w:val="000000"/>
          <w:szCs w:val="20"/>
        </w:rPr>
        <w:t>Kwalificerende Klanten</w:t>
      </w:r>
      <w:r w:rsidR="00F64A43" w:rsidRPr="00657F3F">
        <w:rPr>
          <w:rFonts w:cs="Tahoma"/>
          <w:color w:val="000000"/>
          <w:szCs w:val="20"/>
        </w:rPr>
        <w:t>”</w:t>
      </w:r>
      <w:r w:rsidRPr="00657F3F">
        <w:rPr>
          <w:rFonts w:cs="Tahoma"/>
          <w:color w:val="000000"/>
          <w:szCs w:val="20"/>
        </w:rPr>
        <w:t xml:space="preserve"> zijn Enterprise- of Enterprise Subscription Enrollment-klanten, Open Value Subscription-klanten (OVS) of Enrollment for Education Solutions-klanten die de Enterprise CAL Suite hebben verkregen voor 1 december 2012 en op grond van dezelfde enrollment of OVS-overeenkomst het recht hebben om na 1 december 2012 aanvullende licenties aan te schaffen in het kader van true-up.</w:t>
      </w:r>
      <w:r w:rsidR="00595302" w:rsidRPr="00657F3F">
        <w:rPr>
          <w:rFonts w:cs="Tahoma"/>
          <w:color w:val="000000"/>
          <w:szCs w:val="20"/>
        </w:rPr>
        <w:t xml:space="preserve"> </w:t>
      </w:r>
      <w:r w:rsidRPr="00C340AC">
        <w:rPr>
          <w:rFonts w:cs="Tahoma"/>
          <w:color w:val="000000"/>
          <w:szCs w:val="20"/>
          <w:lang w:val="nl-NL"/>
        </w:rPr>
        <w:t>Deze uitzondering geldt uitsluitend voor licenties die zijn verkregen op grond van true-up rechten voor de eerste verlenging van de Kwalificerende Klant na 1</w:t>
      </w:r>
      <w:r w:rsidR="00EA4A03">
        <w:rPr>
          <w:rFonts w:cs="Tahoma"/>
          <w:color w:val="000000"/>
          <w:szCs w:val="20"/>
          <w:lang w:val="nl-NL"/>
        </w:rPr>
        <w:t> </w:t>
      </w:r>
      <w:r w:rsidRPr="00C340AC">
        <w:rPr>
          <w:rFonts w:cs="Tahoma"/>
          <w:color w:val="000000"/>
          <w:szCs w:val="20"/>
          <w:lang w:val="nl-NL"/>
        </w:rPr>
        <w:t xml:space="preserve">december 2012. Zie het gedeelte </w:t>
      </w:r>
      <w:r w:rsidR="00F64A43">
        <w:rPr>
          <w:rFonts w:cs="Tahoma"/>
          <w:color w:val="000000"/>
          <w:szCs w:val="20"/>
          <w:lang w:val="nl-NL"/>
        </w:rPr>
        <w:t>“</w:t>
      </w:r>
      <w:r w:rsidRPr="00C340AC">
        <w:rPr>
          <w:rFonts w:cs="Tahoma"/>
          <w:color w:val="000000"/>
          <w:szCs w:val="20"/>
          <w:lang w:val="nl-NL"/>
        </w:rPr>
        <w:t>Aanvullende gebruiksrechten voor Forefront-producten</w:t>
      </w:r>
      <w:r w:rsidR="00F64A43">
        <w:rPr>
          <w:rFonts w:cs="Tahoma"/>
          <w:color w:val="000000"/>
          <w:szCs w:val="20"/>
          <w:lang w:val="nl-NL"/>
        </w:rPr>
        <w:t>”</w:t>
      </w:r>
      <w:r w:rsidRPr="00C340AC">
        <w:rPr>
          <w:rFonts w:cs="Tahoma"/>
          <w:color w:val="000000"/>
          <w:szCs w:val="20"/>
          <w:lang w:val="nl-NL"/>
        </w:rPr>
        <w:t xml:space="preserve"> hieronder voor</w:t>
      </w:r>
      <w:r w:rsidR="00EA4A03">
        <w:rPr>
          <w:rFonts w:cs="Tahoma"/>
          <w:color w:val="000000"/>
          <w:szCs w:val="20"/>
          <w:lang w:val="nl-NL"/>
        </w:rPr>
        <w:t> </w:t>
      </w:r>
      <w:r w:rsidRPr="00C340AC">
        <w:rPr>
          <w:rFonts w:cs="Tahoma"/>
          <w:color w:val="000000"/>
          <w:szCs w:val="20"/>
          <w:lang w:val="nl-NL"/>
        </w:rPr>
        <w:t>de aanvullende gebruikersrechten op grond van de Enterprise CAL Suite voor onderdelen van de Forefront Protection Suite (onderdeel van de Enterprise CAL Suite tot en met 30 november 2012).</w:t>
      </w:r>
    </w:p>
    <w:p w14:paraId="0EDFD71D" w14:textId="77777777" w:rsidR="005D1A15" w:rsidRPr="00C340AC" w:rsidRDefault="00112BE6" w:rsidP="00EA4A03">
      <w:pPr>
        <w:spacing w:before="120" w:after="60"/>
        <w:ind w:left="720"/>
        <w:rPr>
          <w:rFonts w:cs="Tahoma"/>
          <w:lang w:val="nl-NL"/>
        </w:rPr>
      </w:pPr>
      <w:r w:rsidRPr="00276F80">
        <w:rPr>
          <w:rFonts w:cs="Tahoma"/>
          <w:color w:val="000000"/>
          <w:szCs w:val="20"/>
        </w:rPr>
        <w:t xml:space="preserve">Software Assurance. Software Assurance verlengen voor Forefront Unified Access Gateway buiten de Enterprise CAL Suite. </w:t>
      </w:r>
      <w:r w:rsidRPr="00C340AC">
        <w:rPr>
          <w:rFonts w:cs="Tahoma"/>
          <w:color w:val="000000"/>
          <w:szCs w:val="20"/>
          <w:lang w:val="nl-NL"/>
        </w:rPr>
        <w:t>Klanten die een licentie bezitten voor het gebruik van Forefront Unified Access Gateway op grond van Enterprise CAL Suite-licenties met Software Assurance-dekking (op grond van licenties die zijn verkregen voor 1 december 2012 of true-up-rechten (zoals hierboven beschreven)), hebben</w:t>
      </w:r>
      <w:r w:rsidR="00EA4A03">
        <w:rPr>
          <w:rFonts w:cs="Tahoma"/>
          <w:color w:val="000000"/>
          <w:szCs w:val="20"/>
          <w:lang w:val="nl-NL"/>
        </w:rPr>
        <w:t> </w:t>
      </w:r>
      <w:r w:rsidRPr="00C340AC">
        <w:rPr>
          <w:rFonts w:cs="Tahoma"/>
          <w:color w:val="000000"/>
          <w:szCs w:val="20"/>
          <w:lang w:val="nl-NL"/>
        </w:rPr>
        <w:t xml:space="preserve">na de eerste verlenging van de dekking op of na 1 december 2012 de mogelijkheid Software Assurance-dekking te verkrijgen voor Forefront Unified Access Gateway buiten de Enterprise CAL Suite </w:t>
      </w:r>
      <w:r w:rsidRPr="00C340AC">
        <w:rPr>
          <w:rFonts w:cs="Tahoma"/>
          <w:color w:val="000000"/>
          <w:szCs w:val="20"/>
          <w:lang w:val="nl-NL"/>
        </w:rPr>
        <w:lastRenderedPageBreak/>
        <w:t>zonder eerst een afzonderlijke licentie voor Forefront Unified Access Gateway aan te schaffen. Dit aanbod tot het verkrijgen van Forefront Unified Access Gateway geldt voor maximaal het totale aantal Enterprise CAL Suite-licenties met Software Assurance waarover de klant op het moment van verlenging beschikt.</w:t>
      </w:r>
    </w:p>
    <w:p w14:paraId="0EDFD71E" w14:textId="77777777" w:rsidR="005D1A15" w:rsidRPr="00C340AC" w:rsidRDefault="005D1A15" w:rsidP="00630ED6">
      <w:pPr>
        <w:ind w:left="720"/>
        <w:rPr>
          <w:rFonts w:cs="Tahoma"/>
          <w:lang w:val="nl-NL"/>
        </w:rPr>
      </w:pPr>
    </w:p>
    <w:p w14:paraId="0EDFD71F" w14:textId="77777777" w:rsidR="004E3869" w:rsidRPr="00C340AC" w:rsidRDefault="00A2724A" w:rsidP="0084072C">
      <w:pPr>
        <w:spacing w:after="60"/>
        <w:ind w:left="720"/>
        <w:rPr>
          <w:rFonts w:cs="Tahoma"/>
          <w:lang w:val="nl-NL"/>
        </w:rPr>
      </w:pPr>
      <w:r w:rsidRPr="00C340AC">
        <w:rPr>
          <w:rFonts w:cs="Tahoma"/>
          <w:b/>
          <w:color w:val="000000"/>
          <w:szCs w:val="20"/>
          <w:lang w:val="nl-NL"/>
        </w:rPr>
        <w:t>Aanvullende gebruiksrechten voor Forefront-producten</w:t>
      </w:r>
    </w:p>
    <w:p w14:paraId="0EDFD720" w14:textId="77777777" w:rsidR="00C349AE" w:rsidRPr="00C340AC" w:rsidRDefault="00793CBD" w:rsidP="0084072C">
      <w:pPr>
        <w:ind w:left="720"/>
        <w:rPr>
          <w:rFonts w:cs="Tahoma"/>
          <w:lang w:val="nl-NL"/>
        </w:rPr>
      </w:pPr>
      <w:r w:rsidRPr="00C340AC">
        <w:rPr>
          <w:rFonts w:cs="Tahoma"/>
          <w:bCs/>
          <w:color w:val="000000"/>
          <w:szCs w:val="18"/>
          <w:lang w:val="nl-NL"/>
        </w:rPr>
        <w:t>Klanten die per 30 november 2012 over actieve Software Assurance dekking voor de Enterprise CAL Suite beschikken, mogen de diensten die onderdeel zijn van de Forefront Protection Suite (voorheen onderdeel van de Enterprise CAL suite) blijven gebruiken tot het aflopen en/of verlengen van die dekking</w:t>
      </w:r>
      <w:r w:rsidR="00595302">
        <w:rPr>
          <w:rFonts w:cs="Tahoma"/>
          <w:bCs/>
          <w:color w:val="000000"/>
          <w:szCs w:val="18"/>
          <w:lang w:val="nl-NL"/>
        </w:rPr>
        <w:t xml:space="preserve">. </w:t>
      </w:r>
      <w:r w:rsidRPr="00C340AC">
        <w:rPr>
          <w:rFonts w:cs="Tahoma"/>
          <w:bCs/>
          <w:color w:val="000000"/>
          <w:szCs w:val="18"/>
          <w:lang w:val="nl-NL"/>
        </w:rPr>
        <w:t xml:space="preserve">Deze klanten mogen ook de onderdelen van </w:t>
      </w:r>
      <w:r w:rsidRPr="00C340AC">
        <w:rPr>
          <w:rFonts w:cs="Tahoma"/>
          <w:color w:val="000000"/>
          <w:szCs w:val="20"/>
          <w:lang w:val="nl-NL"/>
        </w:rPr>
        <w:t xml:space="preserve">Forefront for Office Communications Server, Forefront Protection 2010 for Exchange Server, Forefront Threat Management Gateway Web Protection Service en Forefront Protection 2010 for SharePoint Server </w:t>
      </w:r>
      <w:r w:rsidRPr="00C340AC">
        <w:rPr>
          <w:rFonts w:cs="Tahoma"/>
          <w:bCs/>
          <w:color w:val="000000"/>
          <w:szCs w:val="18"/>
          <w:lang w:val="nl-NL"/>
        </w:rPr>
        <w:t>blijven gebruiken tot 31 december 2015</w:t>
      </w:r>
      <w:r w:rsidR="00595302">
        <w:rPr>
          <w:rFonts w:cs="Tahoma"/>
          <w:bCs/>
          <w:color w:val="000000"/>
          <w:szCs w:val="18"/>
          <w:lang w:val="nl-NL"/>
        </w:rPr>
        <w:t xml:space="preserve">. </w:t>
      </w:r>
      <w:r w:rsidRPr="00C340AC">
        <w:rPr>
          <w:rFonts w:cs="Tahoma"/>
          <w:bCs/>
          <w:color w:val="000000"/>
          <w:szCs w:val="18"/>
          <w:lang w:val="nl-NL"/>
        </w:rPr>
        <w:t>Deze voorwaarden zijn ook van toepassing op de opvolgende Enterprise CAL Suite-licenties die door klanten voor 31 december 2015 zijn aangeschaft. Voortgezet gebruik van de online diensten voor het onderdeel blijft onderworpen aan de voorwaarden van de Volume Licensing-overeenkomst van de klant, de product use rights voor de online diensten en de voorwaarden hierin.</w:t>
      </w:r>
    </w:p>
    <w:p w14:paraId="0EDFD721" w14:textId="77777777" w:rsidR="00C349AE" w:rsidRPr="00EA4A03" w:rsidRDefault="00C349AE" w:rsidP="0084072C">
      <w:pPr>
        <w:ind w:left="720"/>
        <w:rPr>
          <w:rFonts w:cs="Tahoma"/>
          <w:szCs w:val="18"/>
          <w:lang w:val="nl-NL"/>
        </w:rPr>
      </w:pPr>
    </w:p>
    <w:p w14:paraId="0EDFD722" w14:textId="77777777" w:rsidR="004E3869" w:rsidRPr="00C340AC" w:rsidRDefault="004E3869" w:rsidP="0084072C">
      <w:pPr>
        <w:spacing w:after="60"/>
        <w:ind w:left="720"/>
        <w:rPr>
          <w:rFonts w:cs="Tahoma"/>
          <w:lang w:val="nl-NL"/>
        </w:rPr>
      </w:pPr>
      <w:r w:rsidRPr="00C340AC">
        <w:rPr>
          <w:rFonts w:cs="Tahoma"/>
          <w:b/>
          <w:color w:val="000000"/>
          <w:szCs w:val="20"/>
          <w:lang w:val="nl-NL"/>
        </w:rPr>
        <w:t xml:space="preserve">Forefront Protection Suite </w:t>
      </w:r>
    </w:p>
    <w:p w14:paraId="0EDFD723" w14:textId="77777777" w:rsidR="004E3869" w:rsidRPr="00C340AC" w:rsidRDefault="004E3869" w:rsidP="0084072C">
      <w:pPr>
        <w:ind w:left="720"/>
        <w:rPr>
          <w:rFonts w:cs="Tahoma"/>
          <w:lang w:val="nl-NL"/>
        </w:rPr>
      </w:pPr>
      <w:r w:rsidRPr="00C340AC">
        <w:rPr>
          <w:rFonts w:cs="Tahoma"/>
          <w:color w:val="000000"/>
          <w:szCs w:val="20"/>
          <w:lang w:val="nl-NL"/>
        </w:rPr>
        <w:t>Een abonnement op Forefront Protection Suite bestaat uit de volgende online diensten:</w:t>
      </w:r>
      <w:r w:rsidR="00DB2BE2">
        <w:rPr>
          <w:rFonts w:cs="Tahoma"/>
          <w:color w:val="000000"/>
          <w:szCs w:val="20"/>
          <w:lang w:val="nl-NL"/>
        </w:rPr>
        <w:t xml:space="preserve"> </w:t>
      </w:r>
      <w:r w:rsidRPr="00C340AC">
        <w:rPr>
          <w:rFonts w:cs="Tahoma"/>
          <w:color w:val="000000"/>
          <w:szCs w:val="20"/>
          <w:lang w:val="nl-NL"/>
        </w:rPr>
        <w:t xml:space="preserve">System Center 2012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 </w:t>
      </w:r>
    </w:p>
    <w:p w14:paraId="0EDFD724" w14:textId="77777777" w:rsidR="00B2460D" w:rsidRPr="00EA4A03" w:rsidRDefault="00B2460D" w:rsidP="0084072C">
      <w:pPr>
        <w:ind w:left="720"/>
        <w:rPr>
          <w:rFonts w:cs="Tahoma"/>
          <w:szCs w:val="18"/>
          <w:lang w:val="nl-NL"/>
        </w:rPr>
      </w:pPr>
    </w:p>
    <w:p w14:paraId="0EDFD725" w14:textId="77777777" w:rsidR="00023FE7" w:rsidRPr="00C340AC" w:rsidRDefault="00023FE7" w:rsidP="0084072C">
      <w:pPr>
        <w:spacing w:after="60"/>
        <w:ind w:left="720"/>
        <w:rPr>
          <w:rFonts w:cs="Tahoma"/>
          <w:lang w:val="nl-NL"/>
        </w:rPr>
      </w:pPr>
      <w:r w:rsidRPr="00C340AC">
        <w:rPr>
          <w:rFonts w:cs="Tahoma"/>
          <w:b/>
          <w:color w:val="000000"/>
          <w:szCs w:val="20"/>
          <w:lang w:val="nl-NL"/>
        </w:rPr>
        <w:t>CAL’s voor studenten (Academic Open Licentie en Academic Select)</w:t>
      </w:r>
    </w:p>
    <w:p w14:paraId="0EDFD726" w14:textId="77777777" w:rsidR="00023FE7" w:rsidRPr="00C340AC" w:rsidRDefault="00023FE7" w:rsidP="0084072C">
      <w:pPr>
        <w:ind w:left="720"/>
        <w:rPr>
          <w:rFonts w:cs="Tahoma"/>
          <w:lang w:val="nl-NL"/>
        </w:rPr>
      </w:pPr>
      <w:r w:rsidRPr="00C340AC">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0EDFD727" w14:textId="77777777" w:rsidR="00026546" w:rsidRPr="00EA4A03" w:rsidRDefault="00026546" w:rsidP="0084072C">
      <w:pPr>
        <w:ind w:left="720"/>
        <w:rPr>
          <w:rFonts w:cs="Tahoma"/>
          <w:szCs w:val="18"/>
          <w:lang w:val="nl-NL"/>
        </w:rPr>
      </w:pPr>
    </w:p>
    <w:p w14:paraId="0EDFD728" w14:textId="77777777" w:rsidR="007B35CE" w:rsidRPr="00EA4A03" w:rsidRDefault="007B35CE" w:rsidP="0084072C">
      <w:pPr>
        <w:ind w:left="720"/>
        <w:rPr>
          <w:rFonts w:cs="Tahoma"/>
          <w:szCs w:val="18"/>
          <w:lang w:val="nl-NL"/>
        </w:rPr>
      </w:pPr>
    </w:p>
    <w:p w14:paraId="0EDFD729" w14:textId="77777777" w:rsidR="00112BE6" w:rsidRPr="00C340AC" w:rsidRDefault="00A560B6" w:rsidP="00112BE6">
      <w:pPr>
        <w:pStyle w:val="Heading3"/>
        <w:rPr>
          <w:rFonts w:ascii="Tahoma" w:hAnsi="Tahoma" w:cs="Tahoma"/>
          <w:lang w:val="nl-NL"/>
        </w:rPr>
      </w:pPr>
      <w:bookmarkStart w:id="1227" w:name="_45_Exchange_Enterprise"/>
      <w:bookmarkStart w:id="1228" w:name="_48_Exchange_Enterprise"/>
      <w:bookmarkStart w:id="1229" w:name="_49_Exchange_Enterprise"/>
      <w:bookmarkStart w:id="1230" w:name="_Toc361497153"/>
      <w:bookmarkEnd w:id="1227"/>
      <w:bookmarkEnd w:id="1228"/>
      <w:bookmarkEnd w:id="1229"/>
      <w:r w:rsidRPr="00C340AC">
        <w:rPr>
          <w:rFonts w:ascii="Tahoma" w:hAnsi="Tahoma" w:cs="Tahoma"/>
          <w:caps/>
          <w:color w:val="F66400"/>
          <w:sz w:val="22"/>
          <w:vertAlign w:val="superscript"/>
          <w:lang w:val="nl-NL"/>
        </w:rPr>
        <w:t>49</w:t>
      </w:r>
      <w:r w:rsidRPr="00C340AC">
        <w:rPr>
          <w:rFonts w:ascii="Tahoma" w:hAnsi="Tahoma" w:cs="Tahoma"/>
          <w:color w:val="F66400"/>
          <w:sz w:val="22"/>
          <w:lang w:val="nl-NL"/>
        </w:rPr>
        <w:t xml:space="preserve"> Exchange Enterprise CAL met Diensten 2013</w:t>
      </w:r>
      <w:bookmarkEnd w:id="1230"/>
    </w:p>
    <w:p w14:paraId="0EDFD72A" w14:textId="77777777" w:rsidR="00112BE6" w:rsidRPr="00EA4A03" w:rsidRDefault="00112BE6" w:rsidP="00112BE6">
      <w:pPr>
        <w:rPr>
          <w:rFonts w:cs="Tahoma"/>
          <w:szCs w:val="18"/>
          <w:lang w:val="nl-NL"/>
        </w:rPr>
      </w:pPr>
    </w:p>
    <w:p w14:paraId="0EDFD72B" w14:textId="77777777" w:rsidR="00112BE6" w:rsidRPr="00C340AC" w:rsidRDefault="00112BE6" w:rsidP="00112BE6">
      <w:pPr>
        <w:ind w:left="720"/>
        <w:rPr>
          <w:rFonts w:cs="Tahoma"/>
          <w:lang w:val="nl-NL"/>
        </w:rPr>
      </w:pPr>
      <w:r w:rsidRPr="00C340AC">
        <w:rPr>
          <w:rFonts w:cs="Tahoma"/>
          <w:b/>
          <w:szCs w:val="20"/>
          <w:lang w:val="nl-NL"/>
        </w:rPr>
        <w:t>Online Diensten die zijn inbegrepen bij Exchange Enterprise CAL with Services 2013</w:t>
      </w:r>
    </w:p>
    <w:p w14:paraId="0EDFD72C" w14:textId="77777777" w:rsidR="00112BE6" w:rsidRPr="00C340AC" w:rsidRDefault="00112BE6" w:rsidP="00112BE6">
      <w:pPr>
        <w:ind w:left="720"/>
        <w:rPr>
          <w:rFonts w:cs="Tahoma"/>
          <w:lang w:val="nl-NL"/>
        </w:rPr>
      </w:pPr>
      <w:r w:rsidRPr="00C340AC">
        <w:rPr>
          <w:rFonts w:cs="Tahoma"/>
          <w:szCs w:val="20"/>
          <w:lang w:val="nl-NL"/>
        </w:rPr>
        <w:t xml:space="preserve">Met ingang van 1 april 2013 zijn bij een licentie voor Exchange Enterprise CAL met Services 2013 met actieve Software Assurance dekking de rechten voor Data Loss Prevention en Exchange Online Protection inbegrepen. </w:t>
      </w:r>
    </w:p>
    <w:p w14:paraId="0EDFD72D" w14:textId="77777777" w:rsidR="00112BE6" w:rsidRPr="00EA4A03" w:rsidRDefault="00112BE6" w:rsidP="00112BE6">
      <w:pPr>
        <w:ind w:left="720"/>
        <w:rPr>
          <w:rFonts w:cs="Tahoma"/>
          <w:szCs w:val="18"/>
          <w:lang w:val="nl-NL"/>
        </w:rPr>
      </w:pPr>
    </w:p>
    <w:p w14:paraId="0EDFD72E" w14:textId="77777777" w:rsidR="00112BE6" w:rsidRPr="00C340AC" w:rsidRDefault="00112BE6" w:rsidP="00112BE6">
      <w:pPr>
        <w:ind w:left="720"/>
        <w:rPr>
          <w:rFonts w:cs="Tahoma"/>
          <w:lang w:val="nl-NL"/>
        </w:rPr>
      </w:pPr>
      <w:r w:rsidRPr="00C340AC">
        <w:rPr>
          <w:rFonts w:cs="Tahoma"/>
          <w:szCs w:val="20"/>
          <w:u w:val="single"/>
          <w:lang w:val="nl-NL"/>
        </w:rPr>
        <w:t>Levering</w:t>
      </w:r>
      <w:r w:rsidRPr="00C340AC">
        <w:rPr>
          <w:rFonts w:cs="Tahoma"/>
          <w:szCs w:val="20"/>
          <w:lang w:val="nl-NL"/>
        </w:rPr>
        <w:t>. Als de klant deze diensten wil gaan gebruiken, moet deze contact opnemen met diens Microsoft-partner, die de processen kan gaan opstarten die nodig zijn voor het activeren van elke dienst.</w:t>
      </w:r>
    </w:p>
    <w:p w14:paraId="0EDFD72F" w14:textId="77777777" w:rsidR="00112BE6" w:rsidRPr="00EA4A03" w:rsidRDefault="00112BE6" w:rsidP="00112BE6">
      <w:pPr>
        <w:ind w:left="720"/>
        <w:rPr>
          <w:rFonts w:cs="Tahoma"/>
          <w:szCs w:val="18"/>
          <w:lang w:val="nl-NL"/>
        </w:rPr>
      </w:pPr>
    </w:p>
    <w:p w14:paraId="0EDFD730" w14:textId="77777777" w:rsidR="00112BE6" w:rsidRPr="00C340AC" w:rsidRDefault="00112BE6" w:rsidP="00EA4A03">
      <w:pPr>
        <w:ind w:left="720"/>
        <w:rPr>
          <w:rFonts w:cs="Tahoma"/>
          <w:lang w:val="nl-NL"/>
        </w:rPr>
      </w:pPr>
      <w:r w:rsidRPr="00C340AC">
        <w:rPr>
          <w:rFonts w:cs="Tahoma"/>
          <w:szCs w:val="20"/>
          <w:u w:val="single"/>
          <w:lang w:val="nl-NL"/>
        </w:rPr>
        <w:t>Aanvullende voorwaarden</w:t>
      </w:r>
      <w:r w:rsidRPr="00C340AC">
        <w:rPr>
          <w:rFonts w:cs="Tahoma"/>
          <w:szCs w:val="20"/>
          <w:lang w:val="nl-NL"/>
        </w:rPr>
        <w:t>. De aanvullende voorwaarden (</w:t>
      </w:r>
      <w:r w:rsidR="00F64A43">
        <w:rPr>
          <w:rFonts w:cs="Tahoma"/>
          <w:szCs w:val="20"/>
          <w:lang w:val="nl-NL"/>
        </w:rPr>
        <w:t>“</w:t>
      </w:r>
      <w:r w:rsidRPr="00C340AC">
        <w:rPr>
          <w:rFonts w:cs="Tahoma"/>
          <w:szCs w:val="20"/>
          <w:lang w:val="nl-NL"/>
        </w:rPr>
        <w:t>Aanvullende Voorwaarden</w:t>
      </w:r>
      <w:r w:rsidR="00F64A43">
        <w:rPr>
          <w:rFonts w:cs="Tahoma"/>
          <w:szCs w:val="20"/>
          <w:lang w:val="nl-NL"/>
        </w:rPr>
        <w:t>”</w:t>
      </w:r>
      <w:r w:rsidRPr="00C340AC">
        <w:rPr>
          <w:rFonts w:cs="Tahoma"/>
          <w:szCs w:val="20"/>
          <w:lang w:val="nl-NL"/>
        </w:rPr>
        <w:t xml:space="preserve">) in </w:t>
      </w:r>
      <w:hyperlink w:anchor="_Section_10_–" w:history="1">
        <w:r w:rsidR="00EA4A03" w:rsidRPr="00C340AC">
          <w:rPr>
            <w:rStyle w:val="Hyperlink"/>
            <w:rFonts w:cs="Tahoma"/>
            <w:lang w:val="nl-NL"/>
          </w:rPr>
          <w:t>Sectie 10</w:t>
        </w:r>
      </w:hyperlink>
      <w:r w:rsidRPr="00C340AC">
        <w:rPr>
          <w:rFonts w:cs="Tahoma"/>
          <w:szCs w:val="20"/>
          <w:lang w:val="nl-NL"/>
        </w:rPr>
        <w:t xml:space="preserve"> zijn alleen van toepassing op </w:t>
      </w:r>
      <w:r w:rsidRPr="00C340AC">
        <w:rPr>
          <w:rFonts w:cs="Tahoma"/>
          <w:snapToGrid w:val="0"/>
          <w:lang w:val="nl-NL"/>
        </w:rPr>
        <w:t>de aankoop en het gebruik door de klant van Online Diensten in de Exchange Enterprise CAL with Services 2013.</w:t>
      </w:r>
    </w:p>
    <w:p w14:paraId="0EDFD731" w14:textId="77777777" w:rsidR="00D70D2C" w:rsidRPr="00EA4A03" w:rsidRDefault="00D70D2C" w:rsidP="0084072C">
      <w:pPr>
        <w:ind w:left="540"/>
        <w:rPr>
          <w:rFonts w:cs="Tahoma"/>
          <w:szCs w:val="18"/>
          <w:lang w:val="nl-NL"/>
        </w:rPr>
      </w:pPr>
    </w:p>
    <w:p w14:paraId="0EDFD732" w14:textId="77777777" w:rsidR="007B35CE" w:rsidRPr="00EA4A03" w:rsidRDefault="007B35CE" w:rsidP="0084072C">
      <w:pPr>
        <w:ind w:left="540"/>
        <w:rPr>
          <w:rFonts w:cs="Tahoma"/>
          <w:szCs w:val="18"/>
          <w:lang w:val="nl-NL"/>
        </w:rPr>
      </w:pPr>
    </w:p>
    <w:p w14:paraId="0EDFD733" w14:textId="77777777" w:rsidR="00D70D2C" w:rsidRPr="00C340AC" w:rsidRDefault="00A560B6" w:rsidP="00D70D2C">
      <w:pPr>
        <w:pStyle w:val="Heading2"/>
        <w:ind w:left="270" w:hanging="270"/>
        <w:rPr>
          <w:rFonts w:ascii="Tahoma" w:hAnsi="Tahoma" w:cs="Tahoma"/>
          <w:lang w:val="nl-NL"/>
        </w:rPr>
      </w:pPr>
      <w:bookmarkStart w:id="1231" w:name="_43_Exchange_Enterprise"/>
      <w:bookmarkStart w:id="1232" w:name="_44_Exchange_Online"/>
      <w:bookmarkStart w:id="1233" w:name="_Toc336338305"/>
      <w:bookmarkStart w:id="1234" w:name="_Toc361497154"/>
      <w:bookmarkStart w:id="1235" w:name="Srv_45ExchOnlineArchivingUserSL"/>
      <w:bookmarkEnd w:id="1231"/>
      <w:bookmarkEnd w:id="1232"/>
      <w:r w:rsidRPr="00C340AC">
        <w:rPr>
          <w:rFonts w:ascii="Tahoma" w:hAnsi="Tahoma" w:cs="Tahoma"/>
          <w:color w:val="F26200"/>
          <w:sz w:val="20"/>
          <w:vertAlign w:val="superscript"/>
          <w:lang w:val="nl-NL"/>
        </w:rPr>
        <w:t>50</w:t>
      </w:r>
      <w:r w:rsidR="00DB2BE2" w:rsidRPr="00DB2BE2">
        <w:rPr>
          <w:rFonts w:ascii="Tahoma" w:hAnsi="Tahoma" w:cs="Tahoma"/>
          <w:color w:val="F26200"/>
          <w:sz w:val="20"/>
          <w:lang w:val="nl-NL"/>
        </w:rPr>
        <w:t xml:space="preserve"> </w:t>
      </w:r>
      <w:r w:rsidRPr="00C340AC">
        <w:rPr>
          <w:rFonts w:ascii="Tahoma" w:hAnsi="Tahoma" w:cs="Tahoma"/>
          <w:color w:val="F26200"/>
          <w:sz w:val="22"/>
          <w:lang w:val="nl-NL"/>
        </w:rPr>
        <w:t>Exchange Online Archiving for Exchange Server (Gebruikers-SL)</w:t>
      </w:r>
      <w:bookmarkEnd w:id="1233"/>
      <w:bookmarkEnd w:id="1234"/>
    </w:p>
    <w:bookmarkEnd w:id="1235"/>
    <w:p w14:paraId="0EDFD734" w14:textId="77777777" w:rsidR="00D70D2C" w:rsidRPr="00EA4A03" w:rsidRDefault="00D70D2C" w:rsidP="00D70D2C">
      <w:pPr>
        <w:ind w:left="900"/>
        <w:rPr>
          <w:rFonts w:cs="Tahoma"/>
          <w:szCs w:val="18"/>
          <w:lang w:val="nl-NL"/>
        </w:rPr>
      </w:pPr>
    </w:p>
    <w:p w14:paraId="0EDFD735" w14:textId="77777777" w:rsidR="00D70D2C" w:rsidRPr="00C340AC" w:rsidRDefault="00D70D2C" w:rsidP="00DD1315">
      <w:pPr>
        <w:pStyle w:val="ListParagraph"/>
        <w:rPr>
          <w:rFonts w:ascii="Tahoma" w:hAnsi="Tahoma" w:cs="Tahoma"/>
          <w:lang w:val="nl-NL"/>
        </w:rPr>
      </w:pPr>
      <w:r w:rsidRPr="00C340AC">
        <w:rPr>
          <w:rFonts w:ascii="Tahoma" w:hAnsi="Tahoma" w:cs="Tahoma"/>
          <w:color w:val="000000"/>
          <w:sz w:val="18"/>
          <w:szCs w:val="18"/>
          <w:lang w:val="nl-NL"/>
        </w:rPr>
        <w:t>Exchange Online Archiving for Exchange Server is de opvolger van de online dienst Exchange Hosted</w:t>
      </w:r>
      <w:r w:rsidR="00DD1315">
        <w:rPr>
          <w:rFonts w:ascii="Tahoma" w:hAnsi="Tahoma" w:cs="Tahoma"/>
          <w:color w:val="000000"/>
          <w:sz w:val="18"/>
          <w:szCs w:val="18"/>
          <w:lang w:val="nl-NL"/>
        </w:rPr>
        <w:t> </w:t>
      </w:r>
      <w:r w:rsidRPr="00C340AC">
        <w:rPr>
          <w:rFonts w:ascii="Tahoma" w:hAnsi="Tahoma" w:cs="Tahoma"/>
          <w:color w:val="000000"/>
          <w:sz w:val="18"/>
          <w:szCs w:val="18"/>
          <w:lang w:val="nl-NL"/>
        </w:rPr>
        <w:t>Archive.</w:t>
      </w:r>
    </w:p>
    <w:p w14:paraId="0EDFD736" w14:textId="77777777" w:rsidR="00D70D2C" w:rsidRPr="00EA4A03" w:rsidRDefault="00D70D2C" w:rsidP="00E62BC4">
      <w:pPr>
        <w:pStyle w:val="ListParagraph"/>
        <w:rPr>
          <w:rFonts w:ascii="Tahoma" w:hAnsi="Tahoma" w:cs="Tahoma"/>
          <w:sz w:val="18"/>
          <w:szCs w:val="18"/>
          <w:lang w:val="nl-NL"/>
        </w:rPr>
      </w:pPr>
    </w:p>
    <w:p w14:paraId="0EDFD737" w14:textId="77777777" w:rsidR="00D70D2C" w:rsidRPr="00C340AC" w:rsidRDefault="00D70D2C" w:rsidP="00E62BC4">
      <w:pPr>
        <w:ind w:left="720"/>
        <w:rPr>
          <w:rFonts w:cs="Tahoma"/>
          <w:lang w:val="nl-NL"/>
        </w:rPr>
      </w:pPr>
      <w:r w:rsidRPr="00C340AC">
        <w:rPr>
          <w:rFonts w:cs="Tahoma"/>
          <w:color w:val="000000"/>
          <w:szCs w:val="18"/>
          <w:lang w:val="nl-NL"/>
        </w:rPr>
        <w:t>Als u Exchange Hosted Archive verlengt naar Exchange Online Archiving for Exchange Server en nog niet bent overgestapt naar Exchange Online</w:t>
      </w:r>
      <w:r w:rsidRPr="00C340AC">
        <w:rPr>
          <w:rFonts w:cs="Tahoma"/>
          <w:color w:val="000000"/>
          <w:lang w:val="nl-NL"/>
        </w:rPr>
        <w:t xml:space="preserve"> Archiving for Exchange Server, mogen uw gelicentieerde gebruikers de dienst Exchange Hosted Archive blijven gebruiken onder de voorwaarden van de PUR van maart 2011 totdat u overstapt naar Exchange Online Archiving for Exchange Server of totdat uw abonnement op Exchange Online Archiving for Exchange Server afloopt, afhankelijk van welke zich eerder voordoet.</w:t>
      </w:r>
    </w:p>
    <w:p w14:paraId="0EDFD738" w14:textId="77777777" w:rsidR="00B23BE6" w:rsidRDefault="00B23BE6" w:rsidP="00E62BC4">
      <w:pPr>
        <w:ind w:left="720"/>
        <w:rPr>
          <w:rFonts w:cs="Tahoma"/>
          <w:szCs w:val="18"/>
          <w:lang w:val="nl-NL"/>
        </w:rPr>
      </w:pPr>
    </w:p>
    <w:p w14:paraId="0EDFD739" w14:textId="77777777" w:rsidR="00775419" w:rsidRDefault="00775419" w:rsidP="00E62BC4">
      <w:pPr>
        <w:ind w:left="720"/>
        <w:rPr>
          <w:rFonts w:cs="Tahoma"/>
          <w:szCs w:val="18"/>
          <w:lang w:val="nl-NL"/>
        </w:rPr>
      </w:pPr>
    </w:p>
    <w:p w14:paraId="0EDFD73A" w14:textId="77777777" w:rsidR="00775419" w:rsidRDefault="00775419" w:rsidP="00E62BC4">
      <w:pPr>
        <w:ind w:left="720"/>
        <w:rPr>
          <w:rFonts w:cs="Tahoma"/>
          <w:szCs w:val="18"/>
          <w:lang w:val="nl-NL"/>
        </w:rPr>
      </w:pPr>
    </w:p>
    <w:p w14:paraId="0EDFD73B" w14:textId="77777777" w:rsidR="00B23BE6" w:rsidRPr="00C340AC" w:rsidRDefault="00B23BE6" w:rsidP="0084072C">
      <w:pPr>
        <w:spacing w:after="60"/>
        <w:ind w:left="720"/>
        <w:rPr>
          <w:rFonts w:cs="Tahoma"/>
          <w:lang w:val="nl-NL"/>
        </w:rPr>
      </w:pPr>
      <w:r w:rsidRPr="00C340AC">
        <w:rPr>
          <w:rFonts w:eastAsia="Calibri" w:cs="Tahoma"/>
          <w:b/>
          <w:color w:val="000000"/>
          <w:szCs w:val="18"/>
          <w:lang w:val="nl-NL"/>
        </w:rPr>
        <w:lastRenderedPageBreak/>
        <w:t>Clouddiensten voor overheidsgemeenschappen (alleen VS)</w:t>
      </w:r>
    </w:p>
    <w:p w14:paraId="0EDFD73C" w14:textId="77777777" w:rsidR="00B23BE6" w:rsidRPr="00C340AC" w:rsidRDefault="00B23BE6" w:rsidP="00E62BC4">
      <w:pPr>
        <w:ind w:left="720"/>
        <w:rPr>
          <w:rFonts w:cs="Tahoma"/>
          <w:lang w:val="nl-NL"/>
        </w:rPr>
      </w:pPr>
      <w:r w:rsidRPr="00C340AC">
        <w:rPr>
          <w:rFonts w:eastAsia="Calibri" w:cs="Tahoma"/>
          <w:color w:val="000000"/>
          <w:szCs w:val="18"/>
          <w:lang w:val="nl-NL"/>
        </w:rPr>
        <w:t>Sommige online diensten in de Office 365-productfamilie (waaronder Exchange Online Archiving for Exchange Server) worden aangeboden als clouddiensten voor overheidsgemeenschappen en clouddiensten voor niet-overheidsgemeenschappen.</w:t>
      </w:r>
      <w:r w:rsidR="00595302">
        <w:rPr>
          <w:rFonts w:eastAsia="Calibri" w:cs="Tahoma"/>
          <w:color w:val="000000"/>
          <w:szCs w:val="18"/>
          <w:lang w:val="nl-NL"/>
        </w:rPr>
        <w:t xml:space="preserve"> </w:t>
      </w:r>
      <w:r w:rsidRPr="00C340AC">
        <w:rPr>
          <w:rFonts w:eastAsia="Calibri" w:cs="Tahoma"/>
          <w:color w:val="000000"/>
          <w:szCs w:val="18"/>
          <w:lang w:val="nl-NL"/>
        </w:rPr>
        <w:t>Klanten kunnen worden voorzien als de ene of de andere, maar niet als een combinatie van beide.</w:t>
      </w:r>
      <w:r w:rsidR="00595302">
        <w:rPr>
          <w:rFonts w:eastAsia="Calibri" w:cs="Tahoma"/>
          <w:color w:val="000000"/>
          <w:szCs w:val="18"/>
          <w:lang w:val="nl-NL"/>
        </w:rPr>
        <w:t xml:space="preserve"> </w:t>
      </w:r>
      <w:r w:rsidRPr="00C340AC">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0EDFD73D" w14:textId="77777777" w:rsidR="00B23BE6" w:rsidRPr="00EA4A03" w:rsidRDefault="00B23BE6" w:rsidP="00E62BC4">
      <w:pPr>
        <w:ind w:left="720"/>
        <w:rPr>
          <w:rFonts w:cs="Tahoma"/>
          <w:szCs w:val="18"/>
          <w:lang w:val="nl-NL"/>
        </w:rPr>
      </w:pPr>
    </w:p>
    <w:p w14:paraId="0EDFD73E" w14:textId="77777777" w:rsidR="00B23BE6" w:rsidRPr="00C340AC" w:rsidRDefault="00B23BE6" w:rsidP="00E62BC4">
      <w:pPr>
        <w:ind w:left="720"/>
        <w:rPr>
          <w:rFonts w:cs="Tahoma"/>
          <w:lang w:val="nl-NL"/>
        </w:rPr>
      </w:pPr>
      <w:r w:rsidRPr="00C340AC">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595302">
        <w:rPr>
          <w:rFonts w:eastAsia="Calibri" w:cs="Tahoma"/>
          <w:color w:val="000000"/>
          <w:szCs w:val="18"/>
          <w:lang w:val="nl-NL"/>
        </w:rPr>
        <w:t xml:space="preserve">. </w:t>
      </w:r>
      <w:r w:rsidRPr="00C340AC">
        <w:rPr>
          <w:rFonts w:eastAsia="Calibri" w:cs="Tahoma"/>
          <w:color w:val="000000"/>
          <w:szCs w:val="18"/>
          <w:lang w:val="nl-NL"/>
        </w:rPr>
        <w:t>Gebruiksrechten voor clouddiensten voor overheidsgemeenschappen zijn gelijkwaardig aan die van hun standaard equivalenten voor meerdere houders</w:t>
      </w:r>
      <w:r w:rsidR="00595302">
        <w:rPr>
          <w:rFonts w:eastAsia="Calibri" w:cs="Tahoma"/>
          <w:color w:val="000000"/>
          <w:szCs w:val="18"/>
          <w:lang w:val="nl-NL"/>
        </w:rPr>
        <w:t xml:space="preserve">. </w:t>
      </w:r>
      <w:r w:rsidRPr="00C340AC">
        <w:rPr>
          <w:rFonts w:eastAsia="Calibri" w:cs="Tahoma"/>
          <w:color w:val="000000"/>
          <w:szCs w:val="18"/>
          <w:lang w:val="nl-NL"/>
        </w:rPr>
        <w:t>Clouddiensten voor overheidsgemeenschappen komen op dit moment niet in aanmerking voor Licentiereservering en Overstappen.</w:t>
      </w:r>
    </w:p>
    <w:p w14:paraId="0EDFD73F" w14:textId="77777777" w:rsidR="005D484B" w:rsidRPr="00C340AC" w:rsidRDefault="005D484B" w:rsidP="00EA4A03">
      <w:pPr>
        <w:spacing w:line="216" w:lineRule="auto"/>
        <w:rPr>
          <w:rFonts w:cs="Tahoma"/>
          <w:lang w:val="nl-NL"/>
        </w:rPr>
      </w:pPr>
    </w:p>
    <w:p w14:paraId="0EDFD740" w14:textId="77777777" w:rsidR="007B35CE" w:rsidRPr="00C340AC" w:rsidRDefault="007B35CE" w:rsidP="00EA4A03">
      <w:pPr>
        <w:spacing w:line="216" w:lineRule="auto"/>
        <w:rPr>
          <w:rFonts w:cs="Tahoma"/>
          <w:lang w:val="nl-NL"/>
        </w:rPr>
      </w:pPr>
    </w:p>
    <w:p w14:paraId="0EDFD741" w14:textId="77777777" w:rsidR="005D484B" w:rsidRPr="00C340AC" w:rsidRDefault="00A560B6" w:rsidP="005D484B">
      <w:pPr>
        <w:pStyle w:val="Heading2"/>
        <w:ind w:left="270" w:hanging="270"/>
        <w:rPr>
          <w:rFonts w:ascii="Tahoma" w:hAnsi="Tahoma" w:cs="Tahoma"/>
          <w:lang w:val="nl-NL"/>
        </w:rPr>
      </w:pPr>
      <w:bookmarkStart w:id="1236" w:name="_47__Exchange"/>
      <w:bookmarkStart w:id="1237" w:name="_50__Exchange"/>
      <w:bookmarkStart w:id="1238" w:name="_Toc361497155"/>
      <w:bookmarkEnd w:id="1236"/>
      <w:bookmarkEnd w:id="1237"/>
      <w:r w:rsidRPr="00C340AC">
        <w:rPr>
          <w:rFonts w:ascii="Tahoma" w:hAnsi="Tahoma" w:cs="Tahoma"/>
          <w:color w:val="F26200"/>
          <w:sz w:val="20"/>
          <w:vertAlign w:val="superscript"/>
          <w:lang w:val="nl-NL"/>
        </w:rPr>
        <w:t>51</w:t>
      </w:r>
      <w:r w:rsidR="00DB2BE2" w:rsidRPr="00DB2BE2">
        <w:rPr>
          <w:rFonts w:ascii="Tahoma" w:hAnsi="Tahoma" w:cs="Tahoma"/>
          <w:color w:val="F26200"/>
          <w:sz w:val="20"/>
          <w:lang w:val="nl-NL"/>
        </w:rPr>
        <w:t xml:space="preserve"> </w:t>
      </w:r>
      <w:r w:rsidRPr="00C340AC">
        <w:rPr>
          <w:rFonts w:ascii="Tahoma" w:hAnsi="Tahoma" w:cs="Tahoma"/>
          <w:color w:val="F26200"/>
          <w:sz w:val="22"/>
          <w:lang w:val="nl-NL"/>
        </w:rPr>
        <w:t>Exchange Online Archiving for Exchange Server A (Gebruikers-SL)</w:t>
      </w:r>
      <w:bookmarkEnd w:id="1238"/>
    </w:p>
    <w:p w14:paraId="0EDFD742" w14:textId="77777777" w:rsidR="005D484B" w:rsidRPr="00C340AC" w:rsidRDefault="005D484B" w:rsidP="00EA4A03">
      <w:pPr>
        <w:spacing w:line="216" w:lineRule="auto"/>
        <w:ind w:left="900"/>
        <w:rPr>
          <w:rFonts w:cs="Tahoma"/>
          <w:lang w:val="nl-NL"/>
        </w:rPr>
      </w:pPr>
    </w:p>
    <w:p w14:paraId="0EDFD743" w14:textId="77777777" w:rsidR="005D484B" w:rsidRPr="00C340AC" w:rsidRDefault="005D484B" w:rsidP="005D484B">
      <w:pPr>
        <w:ind w:left="720"/>
        <w:rPr>
          <w:rFonts w:cs="Tahoma"/>
          <w:lang w:val="nl-NL"/>
        </w:rPr>
      </w:pPr>
      <w:r w:rsidRPr="00C340AC">
        <w:rPr>
          <w:rFonts w:cs="Tahoma"/>
          <w:szCs w:val="18"/>
          <w:lang w:val="nl-NL"/>
        </w:rPr>
        <w:t>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Raadpleeg de productaantekening voor Enterprise CAL Suite voor informatie over levering.</w:t>
      </w:r>
    </w:p>
    <w:p w14:paraId="0EDFD744" w14:textId="77777777" w:rsidR="00B23BE6" w:rsidRPr="00C340AC" w:rsidRDefault="00B23BE6" w:rsidP="00EA4A03">
      <w:pPr>
        <w:spacing w:line="216" w:lineRule="auto"/>
        <w:ind w:left="540"/>
        <w:rPr>
          <w:rFonts w:cs="Tahoma"/>
          <w:lang w:val="nl-NL"/>
        </w:rPr>
      </w:pPr>
    </w:p>
    <w:p w14:paraId="0EDFD745" w14:textId="77777777" w:rsidR="00EC1F23" w:rsidRPr="00EA4A03" w:rsidRDefault="00EC1F23" w:rsidP="00EA4A03">
      <w:pPr>
        <w:pStyle w:val="Heading2"/>
        <w:spacing w:line="216" w:lineRule="auto"/>
        <w:ind w:left="0"/>
        <w:rPr>
          <w:rFonts w:ascii="Tahoma" w:hAnsi="Tahoma" w:cs="Tahoma"/>
          <w:b w:val="0"/>
          <w:bCs/>
          <w:sz w:val="18"/>
          <w:szCs w:val="18"/>
          <w:lang w:val="nl-NL"/>
        </w:rPr>
      </w:pPr>
    </w:p>
    <w:p w14:paraId="0EDFD746" w14:textId="77777777" w:rsidR="00EC1F23" w:rsidRPr="00C340AC" w:rsidRDefault="00A560B6" w:rsidP="00465757">
      <w:pPr>
        <w:pStyle w:val="Heading2"/>
        <w:ind w:left="270" w:hanging="270"/>
        <w:rPr>
          <w:rFonts w:ascii="Tahoma" w:hAnsi="Tahoma" w:cs="Tahoma"/>
          <w:lang w:val="nl-NL"/>
        </w:rPr>
      </w:pPr>
      <w:bookmarkStart w:id="1239" w:name="_45_Exchange_Hosted"/>
      <w:bookmarkStart w:id="1240" w:name="_51_Exchange_Hosted"/>
      <w:bookmarkStart w:id="1241" w:name="_Toc336338306"/>
      <w:bookmarkStart w:id="1242" w:name="_Toc361497156"/>
      <w:bookmarkStart w:id="1243" w:name="Srv_44ExchHostArchiveandStorage"/>
      <w:bookmarkEnd w:id="1239"/>
      <w:bookmarkEnd w:id="1240"/>
      <w:r w:rsidRPr="00C340AC">
        <w:rPr>
          <w:rFonts w:ascii="Tahoma" w:hAnsi="Tahoma" w:cs="Tahoma"/>
          <w:color w:val="F26200"/>
          <w:sz w:val="20"/>
          <w:vertAlign w:val="superscript"/>
          <w:lang w:val="nl-NL"/>
        </w:rPr>
        <w:t>52</w:t>
      </w:r>
      <w:r w:rsidR="00DB2BE2" w:rsidRPr="00DB2BE2">
        <w:rPr>
          <w:rFonts w:ascii="Tahoma" w:hAnsi="Tahoma" w:cs="Tahoma"/>
          <w:color w:val="F26200"/>
          <w:sz w:val="20"/>
          <w:lang w:val="nl-NL"/>
        </w:rPr>
        <w:t xml:space="preserve"> </w:t>
      </w:r>
      <w:r w:rsidRPr="00C340AC">
        <w:rPr>
          <w:rFonts w:ascii="Tahoma" w:hAnsi="Tahoma" w:cs="Tahoma"/>
          <w:color w:val="F26200"/>
          <w:sz w:val="22"/>
          <w:lang w:val="nl-NL"/>
        </w:rPr>
        <w:t>Exchange Hosted Archive (Gebruikers-SL), Exchange Hosted Archive Extra Storage (Aanvullende SL)</w:t>
      </w:r>
      <w:bookmarkEnd w:id="1241"/>
      <w:bookmarkEnd w:id="1242"/>
      <w:bookmarkEnd w:id="1243"/>
    </w:p>
    <w:p w14:paraId="0EDFD747" w14:textId="77777777" w:rsidR="00EC1F23" w:rsidRPr="00C340AC" w:rsidRDefault="00EC1F23" w:rsidP="00EA4A03">
      <w:pPr>
        <w:spacing w:line="216" w:lineRule="auto"/>
        <w:ind w:left="900"/>
        <w:rPr>
          <w:rFonts w:cs="Tahoma"/>
          <w:lang w:val="nl-NL"/>
        </w:rPr>
      </w:pPr>
    </w:p>
    <w:p w14:paraId="0EDFD748" w14:textId="77777777" w:rsidR="00EC1F23" w:rsidRPr="00C340AC" w:rsidRDefault="00EC1F23" w:rsidP="0084072C">
      <w:pPr>
        <w:spacing w:after="60"/>
        <w:ind w:left="720"/>
        <w:rPr>
          <w:rFonts w:cs="Tahoma"/>
          <w:lang w:val="nl-NL"/>
        </w:rPr>
      </w:pPr>
      <w:r w:rsidRPr="00C340AC">
        <w:rPr>
          <w:rFonts w:eastAsia="Calibri" w:cs="Tahoma"/>
          <w:b/>
          <w:bCs/>
          <w:iCs/>
          <w:color w:val="000000"/>
          <w:lang w:val="nl-NL"/>
        </w:rPr>
        <w:t>1 mei 2011 - Licentieverlening voor Exchange Hosted Archive-klanten</w:t>
      </w:r>
    </w:p>
    <w:p w14:paraId="0EDFD749" w14:textId="77777777" w:rsidR="00EC1F23" w:rsidRPr="00C340AC" w:rsidRDefault="00EC1F23" w:rsidP="00E62BC4">
      <w:pPr>
        <w:ind w:left="720"/>
        <w:rPr>
          <w:rFonts w:cs="Tahoma"/>
          <w:lang w:val="nl-NL"/>
        </w:rPr>
      </w:pPr>
      <w:r w:rsidRPr="00C340AC">
        <w:rPr>
          <w:rFonts w:eastAsia="Calibri" w:cs="Tahoma"/>
          <w:iCs/>
          <w:color w:val="000000"/>
          <w:lang w:val="nl-NL"/>
        </w:rPr>
        <w:t>Klanten wordt een aantal extra licenties verleend (</w:t>
      </w:r>
      <w:r w:rsidR="00F64A43">
        <w:rPr>
          <w:rFonts w:eastAsia="Calibri" w:cs="Tahoma"/>
          <w:iCs/>
          <w:color w:val="000000"/>
          <w:lang w:val="nl-NL"/>
        </w:rPr>
        <w:t>“</w:t>
      </w:r>
      <w:r w:rsidRPr="00C340AC">
        <w:rPr>
          <w:rFonts w:eastAsia="Calibri" w:cs="Tahoma"/>
          <w:iCs/>
          <w:color w:val="000000"/>
          <w:lang w:val="nl-NL"/>
        </w:rPr>
        <w:t>gratis licenties</w:t>
      </w:r>
      <w:r w:rsidR="00F64A43">
        <w:rPr>
          <w:rFonts w:eastAsia="Calibri" w:cs="Tahoma"/>
          <w:iCs/>
          <w:color w:val="000000"/>
          <w:lang w:val="nl-NL"/>
        </w:rPr>
        <w:t>”</w:t>
      </w:r>
      <w:r w:rsidRPr="00C340AC">
        <w:rPr>
          <w:rFonts w:eastAsia="Calibri" w:cs="Tahoma"/>
          <w:iCs/>
          <w:color w:val="000000"/>
          <w:lang w:val="nl-NL"/>
        </w:rPr>
        <w:t>) corresponderend met 15% van het aantal Exchange Hosted Archive-licenties (EHA-licenties) dat ze hebben aangeschaft en op 1 mei 2011 actief is (</w:t>
      </w:r>
      <w:r w:rsidR="00F64A43">
        <w:rPr>
          <w:rFonts w:eastAsia="Calibri" w:cs="Tahoma"/>
          <w:iCs/>
          <w:color w:val="000000"/>
          <w:lang w:val="nl-NL"/>
        </w:rPr>
        <w:t>“</w:t>
      </w:r>
      <w:r w:rsidRPr="00C340AC">
        <w:rPr>
          <w:rFonts w:eastAsia="Calibri" w:cs="Tahoma"/>
          <w:iCs/>
          <w:color w:val="000000"/>
          <w:lang w:val="nl-NL"/>
        </w:rPr>
        <w:t>kwalificerende licenties</w:t>
      </w:r>
      <w:r w:rsidR="00F64A43">
        <w:rPr>
          <w:rFonts w:eastAsia="Calibri" w:cs="Tahoma"/>
          <w:iCs/>
          <w:color w:val="000000"/>
          <w:lang w:val="nl-NL"/>
        </w:rPr>
        <w:t>”</w:t>
      </w:r>
      <w:r w:rsidRPr="00C340AC">
        <w:rPr>
          <w:rFonts w:eastAsia="Calibri" w:cs="Tahoma"/>
          <w:iCs/>
          <w:color w:val="000000"/>
          <w:lang w:val="nl-NL"/>
        </w:rPr>
        <w:t xml:space="preserve">). Zolang de kwalificerende licenties van de klant actief blijven, blijven de gratis licenties geldig tot aan het einde van de looptijd van het abonnement dat van kracht was op het moment dat de klant overstapte van EHA naar een opvolgende Online Dienst, zoals aangegeven in de onderstaande migratietabel. Klanten die het gebruik van de opvolgende Online Dienst na het aflopen van hun gratis licenties willen voortzetten, dienen een aantal licenties te bestellen overeenkomstig het aantal gebruikers dat de betreffende Online Dienst zal raadplegen of gebruiken. </w:t>
      </w:r>
    </w:p>
    <w:p w14:paraId="0EDFD74A" w14:textId="77777777" w:rsidR="00BA1490" w:rsidRPr="00C340AC" w:rsidRDefault="00BA1490" w:rsidP="00EA4A03">
      <w:pPr>
        <w:spacing w:line="216" w:lineRule="auto"/>
        <w:rPr>
          <w:rFonts w:cs="Tahoma"/>
          <w:lang w:val="nl-NL"/>
        </w:rPr>
      </w:pPr>
    </w:p>
    <w:p w14:paraId="0EDFD74B" w14:textId="77777777" w:rsidR="00EA6918" w:rsidRPr="00C340AC" w:rsidRDefault="00EC1F23" w:rsidP="0084072C">
      <w:pPr>
        <w:spacing w:after="60"/>
        <w:ind w:left="720"/>
        <w:rPr>
          <w:rFonts w:cs="Tahoma"/>
          <w:lang w:val="nl-NL"/>
        </w:rPr>
      </w:pPr>
      <w:r w:rsidRPr="00C340AC">
        <w:rPr>
          <w:rFonts w:eastAsia="Calibri" w:cs="Tahoma"/>
          <w:b/>
          <w:bCs/>
          <w:iCs/>
          <w:color w:val="000000"/>
          <w:lang w:val="nl-NL"/>
        </w:rPr>
        <w:t>Licentieverlening bij migratie van Exchange Hosted Archive-klanten</w:t>
      </w:r>
    </w:p>
    <w:p w14:paraId="0EDFD74C" w14:textId="77777777" w:rsidR="00EC1F23" w:rsidRPr="00C340AC" w:rsidRDefault="00EC1F23" w:rsidP="00EA4A03">
      <w:pPr>
        <w:ind w:left="720"/>
        <w:rPr>
          <w:rFonts w:cs="Tahoma"/>
          <w:lang w:val="nl-NL"/>
        </w:rPr>
      </w:pPr>
      <w:r w:rsidRPr="00C340AC">
        <w:rPr>
          <w:rFonts w:eastAsia="Calibri" w:cs="Tahoma"/>
          <w:iCs/>
          <w:color w:val="000000"/>
          <w:lang w:val="nl-NL"/>
        </w:rPr>
        <w:t>EHA-klanten die overstappen naar opvolgende Online Diensten wordt een totaal aantal vervangende licenties voor de opvolgende Online Diensten verleend overeenkomstig het totale aantal kwalificerende en</w:t>
      </w:r>
      <w:r w:rsidR="00EA4A03">
        <w:rPr>
          <w:rFonts w:eastAsia="Calibri" w:cs="Tahoma"/>
          <w:iCs/>
          <w:color w:val="000000"/>
          <w:lang w:val="nl-NL"/>
        </w:rPr>
        <w:t> </w:t>
      </w:r>
      <w:r w:rsidRPr="00C340AC">
        <w:rPr>
          <w:rFonts w:eastAsia="Calibri" w:cs="Tahoma"/>
          <w:iCs/>
          <w:color w:val="000000"/>
          <w:lang w:val="nl-NL"/>
        </w:rPr>
        <w:t>gratis EHA-licenties in hun bezit, zoals aangegeven in de onderstaande tabel. Deze vervangende licenties lopen af aan het einde van de looptijd van het abonnement dat van kracht was op het moment dat de klant</w:t>
      </w:r>
      <w:r w:rsidR="00EA4A03">
        <w:rPr>
          <w:rFonts w:eastAsia="Calibri" w:cs="Tahoma"/>
          <w:iCs/>
          <w:color w:val="000000"/>
          <w:lang w:val="nl-NL"/>
        </w:rPr>
        <w:t> </w:t>
      </w:r>
      <w:r w:rsidRPr="00C340AC">
        <w:rPr>
          <w:rFonts w:eastAsia="Calibri" w:cs="Tahoma"/>
          <w:iCs/>
          <w:color w:val="000000"/>
          <w:lang w:val="nl-NL"/>
        </w:rPr>
        <w:t xml:space="preserve">overstapte van EHA naar de opvolgende Online Diensten. </w:t>
      </w:r>
    </w:p>
    <w:p w14:paraId="0EDFD74D" w14:textId="77777777" w:rsidR="00EC1F23" w:rsidRPr="00C340AC" w:rsidRDefault="00EC1F23" w:rsidP="00EA4A03">
      <w:pPr>
        <w:spacing w:line="216" w:lineRule="auto"/>
        <w:ind w:left="720"/>
        <w:rPr>
          <w:rFonts w:cs="Tahoma"/>
          <w:lang w:val="nl-NL"/>
        </w:rPr>
      </w:pPr>
    </w:p>
    <w:p w14:paraId="0EDFD74E" w14:textId="77777777" w:rsidR="002512D3" w:rsidRDefault="00EC1F23" w:rsidP="00EA4A03">
      <w:pPr>
        <w:ind w:left="720"/>
        <w:rPr>
          <w:rFonts w:eastAsia="Calibri" w:cs="Tahoma"/>
          <w:iCs/>
          <w:color w:val="000000"/>
          <w:lang w:val="nl-NL"/>
        </w:rPr>
      </w:pPr>
      <w:r w:rsidRPr="00C340AC">
        <w:rPr>
          <w:rFonts w:eastAsia="Calibri" w:cs="Tahoma"/>
          <w:iCs/>
          <w:color w:val="000000"/>
          <w:lang w:val="nl-NL"/>
        </w:rPr>
        <w:t>Gebruikers-SL's voor Exchange Online Plan 2 die worden verleend op grond van deze migratieregeling moeten worden toegewezen aan de gebruikers aan wie de corresponderende Gebruikers-SL voor Exchange</w:t>
      </w:r>
      <w:r w:rsidR="00EA4A03">
        <w:rPr>
          <w:rFonts w:eastAsia="Calibri" w:cs="Tahoma"/>
          <w:iCs/>
          <w:color w:val="000000"/>
          <w:lang w:val="nl-NL"/>
        </w:rPr>
        <w:t> </w:t>
      </w:r>
      <w:r w:rsidRPr="00C340AC">
        <w:rPr>
          <w:rFonts w:eastAsia="Calibri" w:cs="Tahoma"/>
          <w:iCs/>
          <w:color w:val="000000"/>
          <w:lang w:val="nl-NL"/>
        </w:rPr>
        <w:t xml:space="preserve">Online Standard, Exchange Online Plan 2, BPOS Standard, Office 365 Enterprise E1, BPOS Deskless, Exchange Online Deskless of Exchange Online Kiosk is toegewezen. Indien de corresponderende Gebruikers-SL wordt toegewezen aan een nieuwe gebruiker, moet het Exchange Online Plan 2 eveneens worden toegewezen aan dezelfde nieuwe gebruiker. </w:t>
      </w:r>
    </w:p>
    <w:p w14:paraId="0EDFD74F" w14:textId="77777777" w:rsidR="005A15C2" w:rsidRDefault="005A15C2" w:rsidP="00EA4A03">
      <w:pPr>
        <w:ind w:left="720"/>
        <w:rPr>
          <w:rFonts w:eastAsia="Calibri" w:cs="Tahoma"/>
          <w:iCs/>
          <w:color w:val="000000"/>
          <w:lang w:val="nl-NL"/>
        </w:rPr>
      </w:pPr>
    </w:p>
    <w:p w14:paraId="0EDFD750" w14:textId="77777777" w:rsidR="005A15C2" w:rsidRPr="00C340AC" w:rsidRDefault="005A15C2" w:rsidP="00EA4A03">
      <w:pPr>
        <w:ind w:left="720"/>
        <w:rPr>
          <w:rFonts w:cs="Tahoma"/>
          <w:lang w:val="nl-NL"/>
        </w:rPr>
      </w:pPr>
    </w:p>
    <w:p w14:paraId="0EDFD751" w14:textId="77777777" w:rsidR="00EC1F23" w:rsidRPr="00C340AC" w:rsidRDefault="00EC1F23" w:rsidP="00EA4A03">
      <w:pPr>
        <w:spacing w:line="216" w:lineRule="auto"/>
        <w:rPr>
          <w:rFonts w:cs="Tahoma"/>
          <w:lang w:val="nl-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276F80" w14:paraId="0EDFD753" w14:textId="77777777" w:rsidTr="00C066F9">
        <w:trPr>
          <w:jc w:val="center"/>
        </w:trPr>
        <w:tc>
          <w:tcPr>
            <w:tcW w:w="7740" w:type="dxa"/>
            <w:gridSpan w:val="2"/>
            <w:shd w:val="clear" w:color="auto" w:fill="FABF8F"/>
          </w:tcPr>
          <w:p w14:paraId="0EDFD752" w14:textId="77777777" w:rsidR="00EC1F23" w:rsidRPr="00276F80" w:rsidRDefault="00EC1F23" w:rsidP="00022FBE">
            <w:pPr>
              <w:jc w:val="center"/>
              <w:rPr>
                <w:rFonts w:eastAsia="Calibri" w:cs="Tahoma"/>
                <w:b/>
                <w:iCs/>
                <w:color w:val="000000"/>
              </w:rPr>
            </w:pPr>
            <w:r w:rsidRPr="00276F80">
              <w:rPr>
                <w:rFonts w:eastAsia="Calibri" w:cs="Tahoma"/>
                <w:b/>
                <w:iCs/>
                <w:color w:val="000000"/>
              </w:rPr>
              <w:lastRenderedPageBreak/>
              <w:t>Licentieverlening bij migratie</w:t>
            </w:r>
          </w:p>
        </w:tc>
      </w:tr>
      <w:tr w:rsidR="00EC1F23" w:rsidRPr="00276F80" w14:paraId="0EDFD756" w14:textId="77777777" w:rsidTr="00C066F9">
        <w:trPr>
          <w:jc w:val="center"/>
        </w:trPr>
        <w:tc>
          <w:tcPr>
            <w:tcW w:w="3960" w:type="dxa"/>
            <w:shd w:val="clear" w:color="auto" w:fill="auto"/>
          </w:tcPr>
          <w:p w14:paraId="0EDFD754" w14:textId="77777777" w:rsidR="00EC1F23" w:rsidRPr="00276F80" w:rsidRDefault="00EC1F23" w:rsidP="00022FBE">
            <w:pPr>
              <w:jc w:val="center"/>
              <w:rPr>
                <w:rFonts w:eastAsia="Calibri" w:cs="Tahoma"/>
                <w:iCs/>
                <w:color w:val="000000"/>
              </w:rPr>
            </w:pPr>
            <w:r w:rsidRPr="00276F80">
              <w:rPr>
                <w:rFonts w:eastAsia="Calibri" w:cs="Tahoma"/>
                <w:iCs/>
                <w:color w:val="000000"/>
              </w:rPr>
              <w:t>Kwalificerende licentie</w:t>
            </w:r>
          </w:p>
        </w:tc>
        <w:tc>
          <w:tcPr>
            <w:tcW w:w="3780" w:type="dxa"/>
            <w:shd w:val="clear" w:color="auto" w:fill="auto"/>
          </w:tcPr>
          <w:p w14:paraId="0EDFD755" w14:textId="77777777" w:rsidR="00EC1F23" w:rsidRPr="00276F80" w:rsidRDefault="00EC1F23" w:rsidP="00022FBE">
            <w:pPr>
              <w:jc w:val="center"/>
              <w:rPr>
                <w:rFonts w:eastAsia="Calibri" w:cs="Tahoma"/>
                <w:iCs/>
                <w:color w:val="000000"/>
              </w:rPr>
            </w:pPr>
            <w:r w:rsidRPr="00276F80">
              <w:rPr>
                <w:rFonts w:eastAsia="Calibri" w:cs="Tahoma"/>
                <w:iCs/>
                <w:color w:val="000000"/>
              </w:rPr>
              <w:t>Licentieverlening</w:t>
            </w:r>
          </w:p>
        </w:tc>
      </w:tr>
      <w:tr w:rsidR="00EC1F23" w:rsidRPr="00595302" w14:paraId="0EDFD75B" w14:textId="77777777" w:rsidTr="00C066F9">
        <w:trPr>
          <w:jc w:val="center"/>
        </w:trPr>
        <w:tc>
          <w:tcPr>
            <w:tcW w:w="3960" w:type="dxa"/>
            <w:shd w:val="clear" w:color="auto" w:fill="auto"/>
          </w:tcPr>
          <w:p w14:paraId="0EDFD757" w14:textId="77777777" w:rsidR="00EE53FF" w:rsidRPr="00C340AC" w:rsidRDefault="00EE53FF" w:rsidP="001051D1">
            <w:pPr>
              <w:spacing w:before="60" w:after="60"/>
              <w:ind w:left="158" w:right="346"/>
              <w:rPr>
                <w:rFonts w:cs="Tahoma"/>
                <w:lang w:val="nl-NL"/>
              </w:rPr>
            </w:pPr>
            <w:r w:rsidRPr="00C340AC">
              <w:rPr>
                <w:rFonts w:eastAsia="Calibri" w:cs="Tahoma"/>
                <w:iCs/>
                <w:color w:val="000000"/>
                <w:lang w:val="nl-NL"/>
              </w:rPr>
              <w:t>Gebruikers-SL voor EHA (gebruikt in combinatie met een on-premise Exchange CAL)</w:t>
            </w:r>
          </w:p>
          <w:p w14:paraId="0EDFD758" w14:textId="77777777" w:rsidR="00EC1F23" w:rsidRPr="00C340AC" w:rsidRDefault="00EC1F23" w:rsidP="001051D1">
            <w:pPr>
              <w:spacing w:before="60" w:after="60"/>
              <w:ind w:left="158" w:right="346"/>
              <w:rPr>
                <w:rFonts w:cs="Tahoma"/>
                <w:lang w:val="nl-NL"/>
              </w:rPr>
            </w:pPr>
            <w:r w:rsidRPr="00C340AC">
              <w:rPr>
                <w:rFonts w:eastAsia="Calibri" w:cs="Tahoma"/>
                <w:iCs/>
                <w:color w:val="000000"/>
                <w:lang w:val="nl-NL"/>
              </w:rPr>
              <w:t>Gebruikers-SL voor EHA (gebruikt in combinatie met Gebruikers-SL’s voor Exchange Online Standard, Exchange Online Plan</w:t>
            </w:r>
          </w:p>
          <w:p w14:paraId="0EDFD759" w14:textId="77777777" w:rsidR="00EC1F23" w:rsidRPr="00736E5C" w:rsidRDefault="00EC1F23" w:rsidP="001051D1">
            <w:pPr>
              <w:spacing w:before="60" w:after="60"/>
              <w:ind w:left="158" w:right="346"/>
              <w:rPr>
                <w:rFonts w:eastAsia="Calibri" w:cs="Tahoma"/>
                <w:iCs/>
                <w:color w:val="000000"/>
              </w:rPr>
            </w:pPr>
            <w:r w:rsidRPr="00736E5C">
              <w:rPr>
                <w:rFonts w:eastAsia="Calibri" w:cs="Tahoma"/>
                <w:iCs/>
                <w:color w:val="000000"/>
              </w:rPr>
              <w:t>2, BPOS Standard, Office 365 E1, BPOS Deskless, Exchange Online Deskless of Exchange Online Kiosk)</w:t>
            </w:r>
          </w:p>
        </w:tc>
        <w:tc>
          <w:tcPr>
            <w:tcW w:w="3780" w:type="dxa"/>
            <w:shd w:val="clear" w:color="auto" w:fill="auto"/>
          </w:tcPr>
          <w:p w14:paraId="0EDFD75A" w14:textId="77777777" w:rsidR="00EC1F23" w:rsidRPr="00C340AC" w:rsidRDefault="00EC1F23" w:rsidP="006911C3">
            <w:pPr>
              <w:numPr>
                <w:ilvl w:val="0"/>
                <w:numId w:val="45"/>
              </w:numPr>
              <w:spacing w:before="60" w:after="60"/>
              <w:ind w:right="342"/>
              <w:rPr>
                <w:rFonts w:eastAsia="Calibri" w:cs="Tahoma"/>
                <w:iCs/>
                <w:color w:val="000000"/>
                <w:lang w:val="nl-NL"/>
              </w:rPr>
            </w:pPr>
            <w:r w:rsidRPr="00C340AC">
              <w:rPr>
                <w:rFonts w:eastAsia="Calibri" w:cs="Tahoma"/>
                <w:iCs/>
                <w:color w:val="000000"/>
                <w:lang w:val="nl-NL"/>
              </w:rPr>
              <w:t>Gebruikers-SL voor Exchange Online Plan 2</w:t>
            </w:r>
          </w:p>
        </w:tc>
      </w:tr>
    </w:tbl>
    <w:p w14:paraId="0EDFD75C" w14:textId="77777777" w:rsidR="00EA4A03" w:rsidRPr="00C340AC" w:rsidRDefault="00EA4A03">
      <w:pPr>
        <w:rPr>
          <w:rFonts w:cs="Tahoma"/>
          <w:lang w:val="nl-NL"/>
        </w:rPr>
      </w:pPr>
    </w:p>
    <w:p w14:paraId="0EDFD75D" w14:textId="77777777" w:rsidR="00DD39C7" w:rsidRPr="00C340AC" w:rsidRDefault="00DD39C7" w:rsidP="0084072C">
      <w:pPr>
        <w:spacing w:after="60"/>
        <w:ind w:left="720"/>
        <w:rPr>
          <w:rFonts w:cs="Tahoma"/>
          <w:lang w:val="nl-NL"/>
        </w:rPr>
      </w:pPr>
      <w:r w:rsidRPr="00C340AC">
        <w:rPr>
          <w:rFonts w:cs="Tahoma"/>
          <w:b/>
          <w:color w:val="000000"/>
          <w:lang w:val="nl-NL"/>
        </w:rPr>
        <w:t>Voortgezet gebruik van Exchange Hosted Archive (EHA) met de actieve abonnementen voor Business Productivity Online Subscription (BPOS) en Exchange Online Standard</w:t>
      </w:r>
    </w:p>
    <w:p w14:paraId="0EDFD75E" w14:textId="77777777" w:rsidR="00DD39C7" w:rsidRPr="00C340AC" w:rsidRDefault="00DD39C7" w:rsidP="00666DED">
      <w:pPr>
        <w:ind w:left="720"/>
        <w:rPr>
          <w:rFonts w:cs="Tahoma"/>
          <w:lang w:val="nl-NL"/>
        </w:rPr>
      </w:pPr>
      <w:r w:rsidRPr="00C340AC">
        <w:rPr>
          <w:rFonts w:cs="Tahoma"/>
          <w:iCs/>
          <w:color w:val="000000"/>
          <w:lang w:val="nl-NL"/>
        </w:rPr>
        <w:t>Klanten met EHA-abonnementen die op het punt staan te verlopen die nog niet zijn gemigreerd naar Office</w:t>
      </w:r>
      <w:r w:rsidR="00666DED">
        <w:rPr>
          <w:rFonts w:cs="Tahoma"/>
          <w:iCs/>
          <w:color w:val="000000"/>
          <w:lang w:val="nl-NL"/>
        </w:rPr>
        <w:t> </w:t>
      </w:r>
      <w:r w:rsidRPr="00C340AC">
        <w:rPr>
          <w:rFonts w:cs="Tahoma"/>
          <w:iCs/>
          <w:color w:val="000000"/>
          <w:lang w:val="nl-NL"/>
        </w:rPr>
        <w:t>365 en die momenteel zijn geïmplementeerd op BPOS of Exchange Online Standard, mogen EHA blijven gebruiken na het verlopen van hun EHA-abonnement en tot (i) hun migratie naar Office 365 of, indien dit eerder is, (ii) het verlopen van hun abonnement voor BPOS of Exchange Online Standard</w:t>
      </w:r>
      <w:r w:rsidR="00595302">
        <w:rPr>
          <w:rFonts w:cs="Tahoma"/>
          <w:iCs/>
          <w:color w:val="000000"/>
          <w:lang w:val="nl-NL"/>
        </w:rPr>
        <w:t xml:space="preserve">. </w:t>
      </w:r>
      <w:r w:rsidRPr="00C340AC">
        <w:rPr>
          <w:rFonts w:cs="Tahoma"/>
          <w:iCs/>
          <w:color w:val="000000"/>
          <w:lang w:val="nl-NL"/>
        </w:rPr>
        <w:t>Voor het gebruik door klanten van EHA onder deze aanbieding gelden de voorwaarden van hun Volume Licensing</w:t>
      </w:r>
      <w:r w:rsidR="00666DED">
        <w:rPr>
          <w:rFonts w:cs="Tahoma"/>
          <w:iCs/>
          <w:color w:val="000000"/>
          <w:lang w:val="nl-NL"/>
        </w:rPr>
        <w:t> </w:t>
      </w:r>
      <w:r w:rsidRPr="00C340AC">
        <w:rPr>
          <w:rFonts w:cs="Tahoma"/>
          <w:iCs/>
          <w:color w:val="000000"/>
          <w:lang w:val="nl-NL"/>
        </w:rPr>
        <w:t>Overeenkomst en de EHA-licentievoorwaarden in de Product use Rights voor januari 2011</w:t>
      </w:r>
      <w:r w:rsidR="00595302">
        <w:rPr>
          <w:rFonts w:cs="Tahoma"/>
          <w:iCs/>
          <w:color w:val="000000"/>
          <w:lang w:val="nl-NL"/>
        </w:rPr>
        <w:t xml:space="preserve">. </w:t>
      </w:r>
      <w:r w:rsidRPr="00C340AC">
        <w:rPr>
          <w:rFonts w:cs="Tahoma"/>
          <w:iCs/>
          <w:color w:val="000000"/>
          <w:lang w:val="nl-NL"/>
        </w:rPr>
        <w:t xml:space="preserve"> De</w:t>
      </w:r>
      <w:r w:rsidR="00666DED">
        <w:rPr>
          <w:rFonts w:cs="Tahoma"/>
          <w:iCs/>
          <w:color w:val="000000"/>
          <w:lang w:val="nl-NL"/>
        </w:rPr>
        <w:t> </w:t>
      </w:r>
      <w:r w:rsidRPr="00C340AC">
        <w:rPr>
          <w:rFonts w:cs="Tahoma"/>
          <w:iCs/>
          <w:color w:val="000000"/>
          <w:lang w:val="nl-NL"/>
        </w:rPr>
        <w:t>klant heeft recht op één tijdelijke EHA-gebruikers- of apparaatabonnementslicentie voor elk van de verlopende EHA-gebruikers- of apparaatabonnementslicenties. Deze tijdelijke EHA-gebruikers- en apparaatabonnementslicenties kunnen alleen worden toegewezen aan gebruikers en apparaten waaraan BPOS- of Exchange Online Standard-licenties zijn toegewezen.</w:t>
      </w:r>
      <w:r w:rsidR="00595302">
        <w:rPr>
          <w:rFonts w:cs="Tahoma"/>
          <w:iCs/>
          <w:color w:val="000000"/>
          <w:lang w:val="nl-NL"/>
        </w:rPr>
        <w:t xml:space="preserve"> </w:t>
      </w:r>
      <w:r w:rsidRPr="00C340AC">
        <w:rPr>
          <w:rFonts w:cs="Tahoma"/>
          <w:iCs/>
          <w:color w:val="000000"/>
          <w:lang w:val="nl-NL"/>
        </w:rPr>
        <w:t xml:space="preserve">EHA wordt in de huidige staat zonder enige vorm van garantie in licentie gegeven. </w:t>
      </w:r>
    </w:p>
    <w:p w14:paraId="0EDFD75F" w14:textId="77777777" w:rsidR="00DD39C7" w:rsidRPr="00C340AC" w:rsidRDefault="00DD39C7" w:rsidP="00DD39C7">
      <w:pPr>
        <w:ind w:left="720"/>
        <w:rPr>
          <w:rFonts w:cs="Tahoma"/>
          <w:lang w:val="nl-NL"/>
        </w:rPr>
      </w:pPr>
    </w:p>
    <w:p w14:paraId="0EDFD760" w14:textId="77777777" w:rsidR="00023FE7" w:rsidRPr="00EA4A03" w:rsidRDefault="00023FE7" w:rsidP="00B52F10">
      <w:pPr>
        <w:pStyle w:val="Heading2"/>
        <w:rPr>
          <w:rFonts w:ascii="Tahoma" w:hAnsi="Tahoma" w:cs="Tahoma"/>
          <w:b w:val="0"/>
          <w:bCs/>
          <w:sz w:val="18"/>
          <w:szCs w:val="18"/>
          <w:lang w:val="nl-NL"/>
        </w:rPr>
      </w:pPr>
    </w:p>
    <w:p w14:paraId="0EDFD761" w14:textId="77777777" w:rsidR="00827D38" w:rsidRPr="00C340AC" w:rsidRDefault="00A560B6" w:rsidP="00EA4A03">
      <w:pPr>
        <w:pStyle w:val="Heading2"/>
        <w:ind w:left="0"/>
        <w:rPr>
          <w:rFonts w:ascii="Tahoma" w:hAnsi="Tahoma" w:cs="Tahoma"/>
          <w:lang w:val="nl-NL"/>
        </w:rPr>
      </w:pPr>
      <w:bookmarkStart w:id="1244" w:name="_46_Exchange_Hosted"/>
      <w:bookmarkStart w:id="1245" w:name="_52_Exchange_Hosted"/>
      <w:bookmarkStart w:id="1246" w:name="_Toc336338307"/>
      <w:bookmarkStart w:id="1247" w:name="_Toc361497157"/>
      <w:bookmarkStart w:id="1248" w:name="Srv_39ExchangeOnDeskWork"/>
      <w:bookmarkEnd w:id="1244"/>
      <w:bookmarkEnd w:id="1245"/>
      <w:r w:rsidRPr="00C340AC">
        <w:rPr>
          <w:rFonts w:ascii="Tahoma" w:hAnsi="Tahoma" w:cs="Tahoma"/>
          <w:color w:val="E25B00"/>
          <w:sz w:val="22"/>
          <w:szCs w:val="22"/>
          <w:vertAlign w:val="superscript"/>
          <w:lang w:val="nl-NL"/>
        </w:rPr>
        <w:t>53</w:t>
      </w:r>
      <w:r w:rsidR="00DB7B00" w:rsidRPr="00DB7B00">
        <w:rPr>
          <w:rFonts w:ascii="Tahoma" w:hAnsi="Tahoma" w:cs="Tahoma"/>
          <w:color w:val="E25B00"/>
          <w:sz w:val="22"/>
          <w:szCs w:val="22"/>
          <w:lang w:val="nl-NL"/>
        </w:rPr>
        <w:t xml:space="preserve"> </w:t>
      </w:r>
      <w:r w:rsidRPr="00C340AC">
        <w:rPr>
          <w:rFonts w:ascii="Tahoma" w:hAnsi="Tahoma" w:cs="Tahoma"/>
          <w:color w:val="F66400"/>
          <w:sz w:val="22"/>
          <w:szCs w:val="22"/>
          <w:lang w:val="nl-NL"/>
        </w:rPr>
        <w:t>Exchange Hosted Encryption (Gebruikers-SL)</w:t>
      </w:r>
      <w:bookmarkEnd w:id="1246"/>
      <w:bookmarkEnd w:id="1247"/>
    </w:p>
    <w:p w14:paraId="0EDFD762" w14:textId="77777777" w:rsidR="00827D38" w:rsidRPr="00C340AC" w:rsidRDefault="00827D38" w:rsidP="00827D38">
      <w:pPr>
        <w:ind w:left="900"/>
        <w:rPr>
          <w:rFonts w:cs="Tahoma"/>
          <w:lang w:val="nl-NL"/>
        </w:rPr>
      </w:pPr>
    </w:p>
    <w:p w14:paraId="0EDFD763" w14:textId="77777777" w:rsidR="00827D38" w:rsidRPr="00C340AC" w:rsidRDefault="00827D38" w:rsidP="00E62BC4">
      <w:pPr>
        <w:ind w:left="720"/>
        <w:rPr>
          <w:rFonts w:cs="Tahoma"/>
          <w:lang w:val="nl-NL"/>
        </w:rPr>
      </w:pPr>
      <w:r w:rsidRPr="00C340AC">
        <w:rPr>
          <w:rFonts w:cs="Tahoma"/>
          <w:lang w:val="nl-NL"/>
        </w:rPr>
        <w:t>Voor het bestellen van verdere bestellingen na hun eerste bestelling dient de klant dezelfde actieve Select Overeenkomst-enrollment, Enterprise Overeenkomst-enrollment, of Open Value-overeenkomst te gebruiken.</w:t>
      </w:r>
    </w:p>
    <w:p w14:paraId="0EDFD764" w14:textId="77777777" w:rsidR="00827D38" w:rsidRPr="00C340AC" w:rsidRDefault="00827D38" w:rsidP="00E62BC4">
      <w:pPr>
        <w:ind w:left="720"/>
        <w:rPr>
          <w:rFonts w:cs="Tahoma"/>
          <w:lang w:val="nl-NL"/>
        </w:rPr>
      </w:pPr>
    </w:p>
    <w:p w14:paraId="0EDFD765" w14:textId="77777777" w:rsidR="00023FE7" w:rsidRPr="00C340AC" w:rsidRDefault="00827D38" w:rsidP="00E62BC4">
      <w:pPr>
        <w:ind w:left="720"/>
        <w:rPr>
          <w:rFonts w:cs="Tahoma"/>
          <w:lang w:val="nl-NL"/>
        </w:rPr>
      </w:pPr>
      <w:r w:rsidRPr="00C340AC">
        <w:rPr>
          <w:rFonts w:cs="Tahoma"/>
          <w:lang w:val="nl-NL"/>
        </w:rPr>
        <w:t xml:space="preserve">Zie </w:t>
      </w:r>
      <w:hyperlink w:anchor="_Section_10_–" w:history="1">
        <w:r w:rsidRPr="00C340AC">
          <w:rPr>
            <w:rStyle w:val="Hyperlink"/>
            <w:rFonts w:cs="Tahoma"/>
            <w:lang w:val="nl-NL"/>
          </w:rPr>
          <w:t>Sectie 10</w:t>
        </w:r>
      </w:hyperlink>
      <w:r w:rsidRPr="00C340AC">
        <w:rPr>
          <w:rFonts w:cs="Tahoma"/>
          <w:lang w:val="nl-NL"/>
        </w:rPr>
        <w:t xml:space="preserve"> voor prijzen en betalingsvoorwaarden voor online diensten.</w:t>
      </w:r>
    </w:p>
    <w:p w14:paraId="0EDFD766" w14:textId="77777777" w:rsidR="00827D38" w:rsidRPr="00C340AC" w:rsidRDefault="00827D38" w:rsidP="00827D38">
      <w:pPr>
        <w:ind w:left="900"/>
        <w:rPr>
          <w:rFonts w:cs="Tahoma"/>
          <w:lang w:val="nl-NL"/>
        </w:rPr>
      </w:pPr>
    </w:p>
    <w:p w14:paraId="0EDFD767" w14:textId="77777777" w:rsidR="00827D38" w:rsidRPr="00C340AC" w:rsidRDefault="00827D38" w:rsidP="00827D38">
      <w:pPr>
        <w:ind w:left="900"/>
        <w:rPr>
          <w:rFonts w:cs="Tahoma"/>
          <w:lang w:val="nl-NL"/>
        </w:rPr>
      </w:pPr>
    </w:p>
    <w:p w14:paraId="0EDFD768" w14:textId="77777777" w:rsidR="00023FE7" w:rsidRPr="00C340AC" w:rsidRDefault="00A560B6">
      <w:pPr>
        <w:pStyle w:val="Heading3"/>
        <w:rPr>
          <w:rFonts w:ascii="Tahoma" w:hAnsi="Tahoma" w:cs="Tahoma"/>
          <w:lang w:val="nl-NL"/>
        </w:rPr>
      </w:pPr>
      <w:bookmarkStart w:id="1249" w:name="_50_Exchange_Online"/>
      <w:bookmarkStart w:id="1250" w:name="_53_Exchange_Online"/>
      <w:bookmarkStart w:id="1251" w:name="_Toc336338308"/>
      <w:bookmarkStart w:id="1252" w:name="_Toc361497158"/>
      <w:bookmarkStart w:id="1253" w:name="Srv_40ExchangeOnDeskWork"/>
      <w:bookmarkStart w:id="1254" w:name="Srv_45ExchangeOnDeskWork"/>
      <w:bookmarkEnd w:id="1249"/>
      <w:bookmarkEnd w:id="1250"/>
      <w:r w:rsidRPr="00C340AC">
        <w:rPr>
          <w:rFonts w:ascii="Tahoma" w:hAnsi="Tahoma" w:cs="Tahoma"/>
          <w:caps/>
          <w:color w:val="F66400"/>
          <w:sz w:val="22"/>
          <w:vertAlign w:val="superscript"/>
          <w:lang w:val="nl-NL"/>
        </w:rPr>
        <w:t>54</w:t>
      </w:r>
      <w:r w:rsidRPr="00C340AC">
        <w:rPr>
          <w:rFonts w:ascii="Tahoma" w:hAnsi="Tahoma" w:cs="Tahoma"/>
          <w:color w:val="F66400"/>
          <w:sz w:val="22"/>
          <w:lang w:val="nl-NL"/>
        </w:rPr>
        <w:t xml:space="preserve"> Exchange Online Kiosk (Gebruikers-SL)</w:t>
      </w:r>
      <w:bookmarkEnd w:id="1251"/>
      <w:bookmarkEnd w:id="1252"/>
    </w:p>
    <w:bookmarkEnd w:id="1248"/>
    <w:bookmarkEnd w:id="1253"/>
    <w:bookmarkEnd w:id="1254"/>
    <w:p w14:paraId="0EDFD769" w14:textId="77777777" w:rsidR="00023FE7" w:rsidRPr="00C340AC" w:rsidRDefault="00023FE7">
      <w:pPr>
        <w:pStyle w:val="EndnoteText"/>
        <w:rPr>
          <w:rFonts w:ascii="Tahoma" w:hAnsi="Tahoma" w:cs="Tahoma"/>
          <w:lang w:val="nl-NL"/>
        </w:rPr>
      </w:pPr>
    </w:p>
    <w:p w14:paraId="0EDFD76A" w14:textId="77777777" w:rsidR="00040ADC" w:rsidRPr="00C340AC" w:rsidRDefault="00040ADC" w:rsidP="00E62BC4">
      <w:pPr>
        <w:ind w:left="720"/>
        <w:rPr>
          <w:rFonts w:cs="Tahoma"/>
          <w:lang w:val="nl-NL"/>
        </w:rPr>
      </w:pPr>
      <w:r w:rsidRPr="00C340AC">
        <w:rPr>
          <w:rFonts w:cs="Tahoma"/>
          <w:color w:val="000000"/>
          <w:szCs w:val="18"/>
          <w:lang w:val="nl-NL"/>
        </w:rPr>
        <w:t>Niettegenstaande enige tegengestelde bepaling in de licentieovereenkomsten van de klant, worden gebruikers met een licentie voor Exchange Online Kiosk niet gerekend tot de gekwalificeerde gebruikers.</w:t>
      </w:r>
    </w:p>
    <w:p w14:paraId="0EDFD76B" w14:textId="77777777" w:rsidR="00040ADC" w:rsidRPr="00C340AC" w:rsidRDefault="00040ADC" w:rsidP="00E62BC4">
      <w:pPr>
        <w:ind w:left="720"/>
        <w:rPr>
          <w:rFonts w:cs="Tahoma"/>
          <w:lang w:val="nl-NL"/>
        </w:rPr>
      </w:pPr>
    </w:p>
    <w:p w14:paraId="0EDFD76C" w14:textId="77777777" w:rsidR="00040ADC" w:rsidRPr="00C340AC" w:rsidRDefault="00040ADC" w:rsidP="00E62BC4">
      <w:pPr>
        <w:ind w:left="720"/>
        <w:rPr>
          <w:rFonts w:cs="Tahoma"/>
          <w:lang w:val="nl-NL"/>
        </w:rPr>
      </w:pPr>
      <w:r w:rsidRPr="00C340AC">
        <w:rPr>
          <w:rFonts w:cs="Tahoma"/>
          <w:color w:val="000000"/>
          <w:szCs w:val="18"/>
          <w:lang w:val="nl-NL"/>
        </w:rPr>
        <w:t>Exchange Online Kiosk was voorheen Exchange Online Deskless Worker.</w:t>
      </w:r>
    </w:p>
    <w:p w14:paraId="0EDFD76D" w14:textId="77777777" w:rsidR="00352135" w:rsidRPr="00C340AC" w:rsidRDefault="00352135" w:rsidP="00E62BC4">
      <w:pPr>
        <w:ind w:left="720"/>
        <w:rPr>
          <w:rFonts w:cs="Tahoma"/>
          <w:lang w:val="nl-NL"/>
        </w:rPr>
      </w:pPr>
    </w:p>
    <w:p w14:paraId="0EDFD76E" w14:textId="77777777" w:rsidR="00702931" w:rsidRPr="00C340AC" w:rsidRDefault="00702931" w:rsidP="00AF3B19">
      <w:pPr>
        <w:spacing w:after="60"/>
        <w:ind w:left="720"/>
        <w:rPr>
          <w:rFonts w:cs="Tahoma"/>
          <w:lang w:val="nl-NL"/>
        </w:rPr>
      </w:pPr>
      <w:r w:rsidRPr="00C340AC">
        <w:rPr>
          <w:rFonts w:eastAsia="Calibri" w:cs="Tahoma"/>
          <w:b/>
          <w:color w:val="000000"/>
          <w:szCs w:val="18"/>
          <w:lang w:val="nl-NL"/>
        </w:rPr>
        <w:t>Clouddiensten voor overheidsgemeenschappen (alleen VS)</w:t>
      </w:r>
    </w:p>
    <w:p w14:paraId="0EDFD76F" w14:textId="77777777" w:rsidR="00702931" w:rsidRPr="00C340AC" w:rsidRDefault="00702931" w:rsidP="00E62BC4">
      <w:pPr>
        <w:ind w:left="720"/>
        <w:rPr>
          <w:rFonts w:cs="Tahoma"/>
          <w:lang w:val="nl-NL"/>
        </w:rPr>
      </w:pPr>
      <w:r w:rsidRPr="00C340AC">
        <w:rPr>
          <w:rFonts w:eastAsia="Calibri" w:cs="Tahoma"/>
          <w:color w:val="000000"/>
          <w:szCs w:val="18"/>
          <w:lang w:val="nl-NL"/>
        </w:rPr>
        <w:t>Sommige online diensten in de Office 365-productfamilie (waaronder Exchange Online Kiosk) worden aangeboden als clouddiensten voor overheidsgemeenschappen en clouddiensten voor niet-overheidsgemeenschappen</w:t>
      </w:r>
      <w:r w:rsidR="00595302">
        <w:rPr>
          <w:rFonts w:eastAsia="Calibri" w:cs="Tahoma"/>
          <w:color w:val="000000"/>
          <w:szCs w:val="18"/>
          <w:lang w:val="nl-NL"/>
        </w:rPr>
        <w:t xml:space="preserve">. </w:t>
      </w:r>
      <w:r w:rsidRPr="00C340AC">
        <w:rPr>
          <w:rFonts w:eastAsia="Calibri" w:cs="Tahoma"/>
          <w:color w:val="000000"/>
          <w:szCs w:val="18"/>
          <w:lang w:val="nl-NL"/>
        </w:rPr>
        <w:t>Klanten kunnen worden voorzien als de ene of de andere, maar niet als een combinatie van beide</w:t>
      </w:r>
      <w:r w:rsidR="00595302">
        <w:rPr>
          <w:rFonts w:eastAsia="Calibri" w:cs="Tahoma"/>
          <w:color w:val="000000"/>
          <w:szCs w:val="18"/>
          <w:lang w:val="nl-NL"/>
        </w:rPr>
        <w:t xml:space="preserve">. </w:t>
      </w:r>
      <w:r w:rsidRPr="00C340AC">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0EDFD770" w14:textId="77777777" w:rsidR="00702931" w:rsidRDefault="00702931" w:rsidP="00E62BC4">
      <w:pPr>
        <w:ind w:left="720"/>
        <w:rPr>
          <w:rFonts w:cs="Tahoma"/>
          <w:lang w:val="nl-NL"/>
        </w:rPr>
      </w:pPr>
    </w:p>
    <w:p w14:paraId="0EDFD771" w14:textId="77777777" w:rsidR="005A15C2" w:rsidRDefault="005A15C2" w:rsidP="00E62BC4">
      <w:pPr>
        <w:ind w:left="720"/>
        <w:rPr>
          <w:rFonts w:cs="Tahoma"/>
          <w:lang w:val="nl-NL"/>
        </w:rPr>
      </w:pPr>
    </w:p>
    <w:p w14:paraId="0EDFD772" w14:textId="77777777" w:rsidR="005A15C2" w:rsidRDefault="005A15C2" w:rsidP="00E62BC4">
      <w:pPr>
        <w:ind w:left="720"/>
        <w:rPr>
          <w:rFonts w:cs="Tahoma"/>
          <w:lang w:val="nl-NL"/>
        </w:rPr>
      </w:pPr>
    </w:p>
    <w:p w14:paraId="0EDFD773" w14:textId="77777777" w:rsidR="005A15C2" w:rsidRDefault="005A15C2" w:rsidP="00E62BC4">
      <w:pPr>
        <w:ind w:left="720"/>
        <w:rPr>
          <w:rFonts w:cs="Tahoma"/>
          <w:lang w:val="nl-NL"/>
        </w:rPr>
      </w:pPr>
    </w:p>
    <w:p w14:paraId="0EDFD774" w14:textId="77777777" w:rsidR="005A15C2" w:rsidRPr="00C340AC" w:rsidRDefault="005A15C2" w:rsidP="00E62BC4">
      <w:pPr>
        <w:ind w:left="720"/>
        <w:rPr>
          <w:rFonts w:cs="Tahoma"/>
          <w:lang w:val="nl-NL"/>
        </w:rPr>
      </w:pPr>
    </w:p>
    <w:p w14:paraId="0EDFD775" w14:textId="77777777" w:rsidR="00702931" w:rsidRPr="00C340AC" w:rsidRDefault="00702931" w:rsidP="00E62BC4">
      <w:pPr>
        <w:ind w:left="720"/>
        <w:rPr>
          <w:rFonts w:cs="Tahoma"/>
          <w:lang w:val="nl-NL"/>
        </w:rPr>
      </w:pPr>
      <w:r w:rsidRPr="00C340AC">
        <w:rPr>
          <w:rFonts w:eastAsia="Calibri" w:cs="Tahoma"/>
          <w:color w:val="000000"/>
          <w:szCs w:val="18"/>
          <w:lang w:val="nl-NL"/>
        </w:rPr>
        <w:lastRenderedPageBreak/>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595302">
        <w:rPr>
          <w:rFonts w:eastAsia="Calibri" w:cs="Tahoma"/>
          <w:color w:val="000000"/>
          <w:szCs w:val="18"/>
          <w:lang w:val="nl-NL"/>
        </w:rPr>
        <w:t xml:space="preserve">. </w:t>
      </w:r>
      <w:r w:rsidRPr="00C340AC">
        <w:rPr>
          <w:rFonts w:eastAsia="Calibri" w:cs="Tahoma"/>
          <w:color w:val="000000"/>
          <w:szCs w:val="18"/>
          <w:lang w:val="nl-NL"/>
        </w:rPr>
        <w:t>Gebruiksrechten voor clouddiensten voor overheidsgemeenschappen zijn gelijkwaardig aan die van hun standaard equivalenten voor meerdere houders.</w:t>
      </w:r>
    </w:p>
    <w:p w14:paraId="0EDFD776" w14:textId="77777777" w:rsidR="00023FE7" w:rsidRPr="005A15C2" w:rsidRDefault="00023FE7" w:rsidP="005A15C2">
      <w:pPr>
        <w:pStyle w:val="Heading2"/>
        <w:spacing w:line="204" w:lineRule="auto"/>
        <w:rPr>
          <w:rFonts w:ascii="Tahoma" w:hAnsi="Tahoma" w:cs="Tahoma"/>
          <w:b w:val="0"/>
          <w:bCs/>
          <w:sz w:val="18"/>
          <w:szCs w:val="18"/>
          <w:lang w:val="nl-NL"/>
        </w:rPr>
      </w:pPr>
      <w:bookmarkStart w:id="1255" w:name="Srv_41ExchangeSvr07EntCAL"/>
    </w:p>
    <w:p w14:paraId="0EDFD777" w14:textId="77777777" w:rsidR="00C066F9" w:rsidRPr="005A15C2" w:rsidRDefault="00C066F9" w:rsidP="005A15C2">
      <w:pPr>
        <w:spacing w:line="204" w:lineRule="auto"/>
        <w:ind w:left="720"/>
        <w:rPr>
          <w:rFonts w:cs="Tahoma"/>
          <w:szCs w:val="18"/>
          <w:lang w:val="nl-NL"/>
        </w:rPr>
      </w:pPr>
    </w:p>
    <w:p w14:paraId="0EDFD778" w14:textId="77777777" w:rsidR="00371299" w:rsidRPr="00C340AC" w:rsidRDefault="00A560B6" w:rsidP="00B17EFB">
      <w:pPr>
        <w:pStyle w:val="Heading3"/>
        <w:rPr>
          <w:rFonts w:ascii="Tahoma" w:hAnsi="Tahoma" w:cs="Tahoma"/>
          <w:lang w:val="nl-NL"/>
        </w:rPr>
      </w:pPr>
      <w:bookmarkStart w:id="1256" w:name="_48_Exchange_Online"/>
      <w:bookmarkStart w:id="1257" w:name="_54_Exchange_Online"/>
      <w:bookmarkStart w:id="1258" w:name="_Toc336338309"/>
      <w:bookmarkStart w:id="1259" w:name="_Toc361497159"/>
      <w:bookmarkStart w:id="1260" w:name="Srv_46ExhangeOnlinePlan1"/>
      <w:bookmarkStart w:id="1261" w:name="Srv_42ExchangeSvr2010EntCAL"/>
      <w:bookmarkStart w:id="1262" w:name="Srv_47ExchangeSvr2010EntCAL"/>
      <w:bookmarkEnd w:id="1256"/>
      <w:bookmarkEnd w:id="1257"/>
      <w:r w:rsidRPr="00C340AC">
        <w:rPr>
          <w:rFonts w:ascii="Tahoma" w:hAnsi="Tahoma" w:cs="Tahoma"/>
          <w:caps/>
          <w:color w:val="F66400"/>
          <w:sz w:val="22"/>
          <w:szCs w:val="22"/>
          <w:vertAlign w:val="superscript"/>
          <w:lang w:val="nl-NL"/>
        </w:rPr>
        <w:t>55</w:t>
      </w:r>
      <w:r w:rsidR="00DB7B00" w:rsidRPr="00DB7B00">
        <w:rPr>
          <w:rFonts w:ascii="Tahoma" w:hAnsi="Tahoma" w:cs="Tahoma"/>
          <w:caps/>
          <w:color w:val="F66400"/>
          <w:sz w:val="22"/>
          <w:szCs w:val="22"/>
          <w:lang w:val="nl-NL"/>
        </w:rPr>
        <w:t xml:space="preserve"> </w:t>
      </w:r>
      <w:r w:rsidRPr="00C340AC">
        <w:rPr>
          <w:rFonts w:ascii="Tahoma" w:hAnsi="Tahoma" w:cs="Tahoma"/>
          <w:color w:val="F66400"/>
          <w:sz w:val="22"/>
          <w:szCs w:val="22"/>
          <w:lang w:val="nl-NL"/>
        </w:rPr>
        <w:t>Exchange Online Plan 1</w:t>
      </w:r>
      <w:bookmarkEnd w:id="1258"/>
      <w:bookmarkEnd w:id="1259"/>
    </w:p>
    <w:bookmarkEnd w:id="1260"/>
    <w:p w14:paraId="0EDFD779" w14:textId="77777777" w:rsidR="00371299" w:rsidRPr="005A15C2" w:rsidRDefault="00371299" w:rsidP="005A15C2">
      <w:pPr>
        <w:spacing w:line="204" w:lineRule="auto"/>
        <w:outlineLvl w:val="2"/>
        <w:rPr>
          <w:rFonts w:cs="Tahoma"/>
          <w:szCs w:val="18"/>
          <w:lang w:val="nl-NL"/>
        </w:rPr>
      </w:pPr>
    </w:p>
    <w:p w14:paraId="0EDFD77A" w14:textId="77777777" w:rsidR="00371299" w:rsidRPr="00C340AC" w:rsidRDefault="00371299" w:rsidP="00371299">
      <w:pPr>
        <w:ind w:left="720"/>
        <w:contextualSpacing/>
        <w:rPr>
          <w:rFonts w:cs="Tahoma"/>
          <w:lang w:val="nl-NL"/>
        </w:rPr>
      </w:pPr>
      <w:r w:rsidRPr="00C340AC">
        <w:rPr>
          <w:rFonts w:cs="Tahoma"/>
          <w:szCs w:val="20"/>
          <w:lang w:val="nl-NL"/>
        </w:rPr>
        <w:t>Exchange Online Plan 1 was voorheen Exchange Online Standard.</w:t>
      </w:r>
    </w:p>
    <w:p w14:paraId="0EDFD77B" w14:textId="77777777" w:rsidR="00A61080" w:rsidRPr="005A15C2" w:rsidRDefault="00A61080" w:rsidP="005A15C2">
      <w:pPr>
        <w:spacing w:line="204" w:lineRule="auto"/>
        <w:ind w:left="720"/>
        <w:contextualSpacing/>
        <w:rPr>
          <w:rFonts w:cs="Tahoma"/>
          <w:szCs w:val="18"/>
          <w:lang w:val="nl-NL"/>
        </w:rPr>
      </w:pPr>
    </w:p>
    <w:p w14:paraId="0EDFD77C" w14:textId="77777777" w:rsidR="00A61080" w:rsidRPr="00C340AC" w:rsidRDefault="00A61080" w:rsidP="00A61080">
      <w:pPr>
        <w:ind w:left="720"/>
        <w:rPr>
          <w:rFonts w:cs="Tahoma"/>
          <w:lang w:val="nl-NL"/>
        </w:rPr>
      </w:pPr>
      <w:r w:rsidRPr="00C340AC">
        <w:rPr>
          <w:rFonts w:eastAsia="Calibri" w:cs="Tahoma"/>
          <w:color w:val="000000"/>
          <w:szCs w:val="18"/>
          <w:lang w:val="nl-NL"/>
        </w:rPr>
        <w:t>Niettegenstaande eventuele tegengestelde bepalingen in de Product Use Rights verleent een Gebruikers-SL voor Exchange Online Plan 1 die is verworven in het kader van een Campus and School Agreement, geen toegang tot Exchange Server.</w:t>
      </w:r>
    </w:p>
    <w:p w14:paraId="0EDFD77D" w14:textId="77777777" w:rsidR="00B23BE6" w:rsidRPr="005A15C2" w:rsidRDefault="00B23BE6" w:rsidP="005A15C2">
      <w:pPr>
        <w:spacing w:line="204" w:lineRule="auto"/>
        <w:ind w:left="720"/>
        <w:rPr>
          <w:rFonts w:cs="Tahoma"/>
          <w:szCs w:val="18"/>
          <w:lang w:val="nl-NL"/>
        </w:rPr>
      </w:pPr>
    </w:p>
    <w:p w14:paraId="0EDFD77E" w14:textId="77777777" w:rsidR="00702931" w:rsidRPr="00C340AC" w:rsidRDefault="00702931" w:rsidP="0067725A">
      <w:pPr>
        <w:spacing w:after="60"/>
        <w:ind w:left="720"/>
        <w:rPr>
          <w:rFonts w:cs="Tahoma"/>
          <w:lang w:val="nl-NL"/>
        </w:rPr>
      </w:pPr>
      <w:r w:rsidRPr="00C340AC">
        <w:rPr>
          <w:rFonts w:eastAsia="Calibri" w:cs="Tahoma"/>
          <w:b/>
          <w:color w:val="000000"/>
          <w:szCs w:val="18"/>
          <w:lang w:val="nl-NL"/>
        </w:rPr>
        <w:t>Clouddiensten voor overheidsgemeenschappen (alleen VS)</w:t>
      </w:r>
    </w:p>
    <w:p w14:paraId="0EDFD77F" w14:textId="77777777" w:rsidR="00702931" w:rsidRPr="00C340AC" w:rsidRDefault="00702931" w:rsidP="00EA4A03">
      <w:pPr>
        <w:ind w:left="720"/>
        <w:rPr>
          <w:rFonts w:cs="Tahoma"/>
          <w:lang w:val="nl-NL"/>
        </w:rPr>
      </w:pPr>
      <w:r w:rsidRPr="00C340AC">
        <w:rPr>
          <w:rFonts w:eastAsia="Calibri" w:cs="Tahoma"/>
          <w:color w:val="000000"/>
          <w:szCs w:val="18"/>
          <w:lang w:val="nl-NL"/>
        </w:rPr>
        <w:t>Sommige online diensten in de Office 365-productfamilie (waaronder Exchange Online Plan 1) worden</w:t>
      </w:r>
      <w:r w:rsidR="00EA4A03">
        <w:rPr>
          <w:rFonts w:eastAsia="Calibri" w:cs="Tahoma"/>
          <w:color w:val="000000"/>
          <w:szCs w:val="18"/>
          <w:lang w:val="nl-NL"/>
        </w:rPr>
        <w:t> </w:t>
      </w:r>
      <w:r w:rsidRPr="00C340AC">
        <w:rPr>
          <w:rFonts w:eastAsia="Calibri" w:cs="Tahoma"/>
          <w:color w:val="000000"/>
          <w:szCs w:val="18"/>
          <w:lang w:val="nl-NL"/>
        </w:rPr>
        <w:t>aangeboden als clouddiensten voor overheidsgemeenschappen en clouddiensten voor niet-overheidsgemeenschappen</w:t>
      </w:r>
      <w:r w:rsidR="00595302">
        <w:rPr>
          <w:rFonts w:eastAsia="Calibri" w:cs="Tahoma"/>
          <w:color w:val="000000"/>
          <w:szCs w:val="18"/>
          <w:lang w:val="nl-NL"/>
        </w:rPr>
        <w:t xml:space="preserve">. </w:t>
      </w:r>
      <w:r w:rsidRPr="00C340AC">
        <w:rPr>
          <w:rFonts w:eastAsia="Calibri" w:cs="Tahoma"/>
          <w:color w:val="000000"/>
          <w:szCs w:val="18"/>
          <w:lang w:val="nl-NL"/>
        </w:rPr>
        <w:t>Klanten kunnen worden voorzien als de ene of de andere, maar niet als een combinatie van beide</w:t>
      </w:r>
      <w:r w:rsidR="00595302">
        <w:rPr>
          <w:rFonts w:eastAsia="Calibri" w:cs="Tahoma"/>
          <w:color w:val="000000"/>
          <w:szCs w:val="18"/>
          <w:lang w:val="nl-NL"/>
        </w:rPr>
        <w:t xml:space="preserve">. </w:t>
      </w:r>
      <w:r w:rsidRPr="00C340AC">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0EDFD780" w14:textId="77777777" w:rsidR="00702931" w:rsidRPr="005A15C2" w:rsidRDefault="00702931" w:rsidP="005A15C2">
      <w:pPr>
        <w:spacing w:line="204" w:lineRule="auto"/>
        <w:ind w:left="720"/>
        <w:rPr>
          <w:rFonts w:cs="Tahoma"/>
          <w:szCs w:val="18"/>
          <w:lang w:val="nl-NL"/>
        </w:rPr>
      </w:pPr>
    </w:p>
    <w:p w14:paraId="0EDFD781" w14:textId="77777777" w:rsidR="00702931" w:rsidRPr="00C340AC" w:rsidRDefault="00702931" w:rsidP="00702931">
      <w:pPr>
        <w:ind w:left="720"/>
        <w:rPr>
          <w:rFonts w:cs="Tahoma"/>
          <w:lang w:val="nl-NL"/>
        </w:rPr>
      </w:pPr>
      <w:r w:rsidRPr="00C340AC">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595302">
        <w:rPr>
          <w:rFonts w:eastAsia="Calibri" w:cs="Tahoma"/>
          <w:color w:val="000000"/>
          <w:szCs w:val="18"/>
          <w:lang w:val="nl-NL"/>
        </w:rPr>
        <w:t xml:space="preserve">. </w:t>
      </w:r>
      <w:r w:rsidRPr="00C340AC">
        <w:rPr>
          <w:rFonts w:eastAsia="Calibri" w:cs="Tahoma"/>
          <w:color w:val="000000"/>
          <w:szCs w:val="18"/>
          <w:lang w:val="nl-NL"/>
        </w:rPr>
        <w:t>Gebruiksrechten voor clouddiensten voor overheidsgemeenschappen zijn gelijkwaardig aan die van hun standaard equivalenten voor meerdere houders.</w:t>
      </w:r>
    </w:p>
    <w:p w14:paraId="0EDFD782" w14:textId="77777777" w:rsidR="00B23BE6" w:rsidRPr="005A15C2" w:rsidRDefault="00B23BE6" w:rsidP="005A15C2">
      <w:pPr>
        <w:spacing w:line="204" w:lineRule="auto"/>
        <w:ind w:left="720"/>
        <w:rPr>
          <w:rFonts w:cs="Tahoma"/>
          <w:szCs w:val="18"/>
          <w:lang w:val="nl-NL"/>
        </w:rPr>
      </w:pPr>
    </w:p>
    <w:p w14:paraId="0EDFD783" w14:textId="77777777" w:rsidR="00D70D2C" w:rsidRPr="005A15C2" w:rsidRDefault="00D70D2C" w:rsidP="005A15C2">
      <w:pPr>
        <w:spacing w:line="204" w:lineRule="auto"/>
        <w:ind w:left="720"/>
        <w:rPr>
          <w:rFonts w:cs="Tahoma"/>
          <w:szCs w:val="18"/>
          <w:lang w:val="nl-NL"/>
        </w:rPr>
      </w:pPr>
    </w:p>
    <w:p w14:paraId="0EDFD784" w14:textId="77777777" w:rsidR="00D70D2C" w:rsidRPr="00001B24" w:rsidRDefault="00001B24" w:rsidP="00DB7B00">
      <w:pPr>
        <w:pStyle w:val="Heading3"/>
        <w:rPr>
          <w:rFonts w:ascii="Tahoma" w:hAnsi="Tahoma" w:cs="Tahoma"/>
          <w:color w:val="F66400"/>
          <w:sz w:val="22"/>
          <w:szCs w:val="22"/>
          <w:lang w:val="nl-NL"/>
        </w:rPr>
      </w:pPr>
      <w:bookmarkStart w:id="1263" w:name="_49_Exchange_Online"/>
      <w:bookmarkStart w:id="1264" w:name="_55_Exchange_Online"/>
      <w:bookmarkStart w:id="1265" w:name="_Toc361497160"/>
      <w:bookmarkStart w:id="1266" w:name="Srv_50ExchangeOnlinePlan2"/>
      <w:bookmarkEnd w:id="1263"/>
      <w:bookmarkEnd w:id="1264"/>
      <w:r w:rsidRPr="00001B24">
        <w:rPr>
          <w:rFonts w:ascii="Tahoma" w:hAnsi="Tahoma" w:cs="Tahoma"/>
          <w:color w:val="F66400"/>
          <w:sz w:val="22"/>
          <w:szCs w:val="22"/>
          <w:vertAlign w:val="superscript"/>
          <w:lang w:val="nl-NL"/>
        </w:rPr>
        <w:t>56</w:t>
      </w:r>
      <w:r w:rsidR="00DB7B00" w:rsidRPr="00DB7B00">
        <w:rPr>
          <w:rFonts w:ascii="Tahoma" w:hAnsi="Tahoma" w:cs="Tahoma"/>
          <w:caps/>
          <w:color w:val="F66400"/>
          <w:sz w:val="22"/>
          <w:szCs w:val="22"/>
          <w:lang w:val="nl-NL"/>
        </w:rPr>
        <w:t xml:space="preserve"> </w:t>
      </w:r>
      <w:r w:rsidR="00A560B6" w:rsidRPr="00001B24">
        <w:rPr>
          <w:rFonts w:ascii="Tahoma" w:hAnsi="Tahoma" w:cs="Tahoma"/>
          <w:color w:val="F66400"/>
          <w:sz w:val="22"/>
          <w:szCs w:val="22"/>
          <w:lang w:val="nl-NL"/>
        </w:rPr>
        <w:t>Exchange Online Plan</w:t>
      </w:r>
      <w:bookmarkEnd w:id="1265"/>
    </w:p>
    <w:bookmarkEnd w:id="1266"/>
    <w:p w14:paraId="0EDFD785" w14:textId="77777777" w:rsidR="00D70D2C" w:rsidRPr="005A15C2" w:rsidRDefault="00D70D2C" w:rsidP="005A15C2">
      <w:pPr>
        <w:spacing w:line="204" w:lineRule="auto"/>
        <w:outlineLvl w:val="2"/>
        <w:rPr>
          <w:rFonts w:cs="Tahoma"/>
          <w:szCs w:val="18"/>
          <w:lang w:val="nl-NL"/>
        </w:rPr>
      </w:pPr>
    </w:p>
    <w:p w14:paraId="0EDFD786" w14:textId="77777777" w:rsidR="00D70D2C" w:rsidRPr="00C340AC" w:rsidRDefault="00D70D2C" w:rsidP="00D70D2C">
      <w:pPr>
        <w:pStyle w:val="ListParagraph"/>
        <w:rPr>
          <w:rFonts w:ascii="Tahoma" w:hAnsi="Tahoma" w:cs="Tahoma"/>
          <w:lang w:val="nl-NL"/>
        </w:rPr>
      </w:pPr>
      <w:r w:rsidRPr="00C340AC">
        <w:rPr>
          <w:rFonts w:ascii="Tahoma" w:hAnsi="Tahoma" w:cs="Tahoma"/>
          <w:color w:val="000000"/>
          <w:sz w:val="18"/>
          <w:szCs w:val="18"/>
          <w:lang w:val="nl-NL"/>
        </w:rPr>
        <w:t>Exchange Online Plan 2 is de opvolger van de online dienst Exchange Hosted Archive.</w:t>
      </w:r>
    </w:p>
    <w:p w14:paraId="0EDFD787" w14:textId="77777777" w:rsidR="00D70D2C" w:rsidRPr="005A15C2" w:rsidRDefault="00D70D2C" w:rsidP="005A15C2">
      <w:pPr>
        <w:pStyle w:val="ListParagraph"/>
        <w:spacing w:line="204" w:lineRule="auto"/>
        <w:rPr>
          <w:rFonts w:ascii="Tahoma" w:hAnsi="Tahoma" w:cs="Tahoma"/>
          <w:sz w:val="18"/>
          <w:szCs w:val="18"/>
          <w:lang w:val="nl-NL"/>
        </w:rPr>
      </w:pPr>
    </w:p>
    <w:p w14:paraId="0EDFD788" w14:textId="77777777" w:rsidR="00D70D2C" w:rsidRPr="00C340AC" w:rsidRDefault="00D70D2C" w:rsidP="00D70D2C">
      <w:pPr>
        <w:ind w:left="720"/>
        <w:rPr>
          <w:rFonts w:cs="Tahoma"/>
          <w:lang w:val="nl-NL"/>
        </w:rPr>
      </w:pPr>
      <w:r w:rsidRPr="00C340AC">
        <w:rPr>
          <w:rFonts w:cs="Tahoma"/>
          <w:color w:val="000000"/>
          <w:szCs w:val="18"/>
          <w:lang w:val="nl-NL"/>
        </w:rPr>
        <w:t>Als u Exchange Hosted Archive verlengt naar Exchange Online Plan 2 en nog niet bent overgestapt naar Exchange Online Plan 2,</w:t>
      </w:r>
      <w:r w:rsidRPr="00C340AC">
        <w:rPr>
          <w:rFonts w:cs="Tahoma"/>
          <w:color w:val="000000"/>
          <w:lang w:val="nl-NL"/>
        </w:rPr>
        <w:t xml:space="preserve"> mogen uw gelicentieerde gebruikers de dienst Exchange Hosted Archive blijven gebruiken onder de voorwaarden van de gebruiksrechten van maart 2011 totdat u overstapt naar Exchange Online Plan 2, of totdat uw abonnement op Exchange Online Plan 2 afloopt, indien dat eerder het geval is.</w:t>
      </w:r>
    </w:p>
    <w:p w14:paraId="0EDFD789" w14:textId="77777777" w:rsidR="00702931" w:rsidRPr="005A15C2" w:rsidRDefault="00702931" w:rsidP="005A15C2">
      <w:pPr>
        <w:spacing w:line="204" w:lineRule="auto"/>
        <w:ind w:left="720"/>
        <w:rPr>
          <w:rFonts w:cs="Tahoma"/>
          <w:szCs w:val="18"/>
          <w:lang w:val="nl-NL"/>
        </w:rPr>
      </w:pPr>
    </w:p>
    <w:p w14:paraId="0EDFD78A" w14:textId="77777777" w:rsidR="00702931" w:rsidRPr="00C340AC" w:rsidRDefault="00702931" w:rsidP="0067725A">
      <w:pPr>
        <w:spacing w:after="60"/>
        <w:ind w:left="720"/>
        <w:rPr>
          <w:rFonts w:cs="Tahoma"/>
          <w:lang w:val="nl-NL"/>
        </w:rPr>
      </w:pPr>
      <w:r w:rsidRPr="00C340AC">
        <w:rPr>
          <w:rFonts w:eastAsia="Calibri" w:cs="Tahoma"/>
          <w:b/>
          <w:color w:val="000000"/>
          <w:szCs w:val="18"/>
          <w:lang w:val="nl-NL"/>
        </w:rPr>
        <w:t>Clouddiensten voor overheidsgemeenschappen (alleen VS)</w:t>
      </w:r>
    </w:p>
    <w:p w14:paraId="0EDFD78B" w14:textId="77777777" w:rsidR="00702931" w:rsidRPr="00C340AC" w:rsidRDefault="00702931" w:rsidP="00702931">
      <w:pPr>
        <w:ind w:left="720"/>
        <w:rPr>
          <w:rFonts w:cs="Tahoma"/>
          <w:lang w:val="nl-NL"/>
        </w:rPr>
      </w:pPr>
      <w:r w:rsidRPr="00C340AC">
        <w:rPr>
          <w:rFonts w:eastAsia="Calibri" w:cs="Tahoma"/>
          <w:color w:val="000000"/>
          <w:szCs w:val="18"/>
          <w:lang w:val="nl-NL"/>
        </w:rPr>
        <w:t>Sommige online diensten in de Office 365-productfamilie (waaronder Exchange Online Plan 2) worden aangeboden als clouddiensten voor overheidsgemeenschappen en clouddiensten voor niet-overheidsgemeenschappen</w:t>
      </w:r>
      <w:r w:rsidR="00595302">
        <w:rPr>
          <w:rFonts w:eastAsia="Calibri" w:cs="Tahoma"/>
          <w:color w:val="000000"/>
          <w:szCs w:val="18"/>
          <w:lang w:val="nl-NL"/>
        </w:rPr>
        <w:t xml:space="preserve">. </w:t>
      </w:r>
      <w:r w:rsidRPr="00C340AC">
        <w:rPr>
          <w:rFonts w:eastAsia="Calibri" w:cs="Tahoma"/>
          <w:color w:val="000000"/>
          <w:szCs w:val="18"/>
          <w:lang w:val="nl-NL"/>
        </w:rPr>
        <w:t>Klanten kunnen worden voorzien als de ene of de andere, maar niet als een combinatie van beide</w:t>
      </w:r>
      <w:r w:rsidR="00595302">
        <w:rPr>
          <w:rFonts w:eastAsia="Calibri" w:cs="Tahoma"/>
          <w:color w:val="000000"/>
          <w:szCs w:val="18"/>
          <w:lang w:val="nl-NL"/>
        </w:rPr>
        <w:t xml:space="preserve">. </w:t>
      </w:r>
      <w:r w:rsidRPr="00C340AC">
        <w:rPr>
          <w:rFonts w:eastAsia="Calibri" w:cs="Tahoma"/>
          <w:color w:val="000000"/>
          <w:szCs w:val="18"/>
          <w:lang w:val="nl-NL"/>
        </w:rPr>
        <w:t>Online Diensten die zijn aangeduide als clouddienst voor overheidsgemeenschappen mogen niet binnen hetzelfde domein worden ingezet als clouddiensten voor niet-overheidsgemeenschappen</w:t>
      </w:r>
      <w:r w:rsidR="00595302">
        <w:rPr>
          <w:rFonts w:eastAsia="Calibri" w:cs="Tahoma"/>
          <w:color w:val="000000"/>
          <w:szCs w:val="18"/>
          <w:lang w:val="nl-NL"/>
        </w:rPr>
        <w:t xml:space="preserve">. </w:t>
      </w:r>
      <w:r w:rsidRPr="00C340AC">
        <w:rPr>
          <w:rFonts w:eastAsia="Calibri" w:cs="Tahoma"/>
          <w:color w:val="000000"/>
          <w:szCs w:val="18"/>
          <w:lang w:val="nl-NL"/>
        </w:rPr>
        <w:t>Deze beperking geldt voor alle online diensten die deel uitmaken van de Office 365-productfamilie, met inbegrip van Exchange Online, SharePoint Online en Lync Online</w:t>
      </w:r>
      <w:r w:rsidR="00595302">
        <w:rPr>
          <w:rFonts w:eastAsia="Calibri" w:cs="Tahoma"/>
          <w:color w:val="000000"/>
          <w:szCs w:val="18"/>
          <w:lang w:val="nl-NL"/>
        </w:rPr>
        <w:t xml:space="preserve">. </w:t>
      </w:r>
    </w:p>
    <w:p w14:paraId="0EDFD78C" w14:textId="77777777" w:rsidR="00702931" w:rsidRPr="005A15C2" w:rsidRDefault="00702931" w:rsidP="005A15C2">
      <w:pPr>
        <w:spacing w:line="204" w:lineRule="auto"/>
        <w:ind w:left="720"/>
        <w:rPr>
          <w:rFonts w:cs="Tahoma"/>
          <w:szCs w:val="18"/>
          <w:lang w:val="nl-NL"/>
        </w:rPr>
      </w:pPr>
    </w:p>
    <w:p w14:paraId="0EDFD78D" w14:textId="77777777" w:rsidR="00B2460D" w:rsidRDefault="00702931" w:rsidP="00DD1315">
      <w:pPr>
        <w:ind w:left="720"/>
        <w:rPr>
          <w:rFonts w:eastAsia="Calibri" w:cs="Tahoma"/>
          <w:color w:val="000000"/>
          <w:szCs w:val="18"/>
          <w:lang w:val="nl-NL"/>
        </w:rPr>
      </w:pPr>
      <w:r w:rsidRPr="00C340AC">
        <w:rPr>
          <w:rFonts w:eastAsia="Calibri" w:cs="Tahoma"/>
          <w:color w:val="000000"/>
          <w:szCs w:val="18"/>
          <w:lang w:val="nl-NL"/>
        </w:rPr>
        <w:t>Wanneer een online dienst eenmaal wordt aangeboden in de cloud van een overheidsgemeenschap, blijft dit</w:t>
      </w:r>
      <w:r w:rsidR="00DD1315">
        <w:rPr>
          <w:rFonts w:eastAsia="Calibri" w:cs="Tahoma"/>
          <w:color w:val="000000"/>
          <w:szCs w:val="18"/>
          <w:lang w:val="nl-NL"/>
        </w:rPr>
        <w:t> </w:t>
      </w:r>
      <w:r w:rsidRPr="00C340AC">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w:t>
      </w:r>
      <w:r w:rsidR="00DD1315">
        <w:rPr>
          <w:rFonts w:eastAsia="Calibri" w:cs="Tahoma"/>
          <w:color w:val="000000"/>
          <w:szCs w:val="18"/>
          <w:lang w:val="nl-NL"/>
        </w:rPr>
        <w:t> </w:t>
      </w:r>
      <w:r w:rsidRPr="00C340AC">
        <w:rPr>
          <w:rFonts w:eastAsia="Calibri" w:cs="Tahoma"/>
          <w:color w:val="000000"/>
          <w:szCs w:val="18"/>
          <w:lang w:val="nl-NL"/>
        </w:rPr>
        <w:t>Enrollment of Enterprise Subscription Enrollment om online diensten te kunnen aanschaffen die</w:t>
      </w:r>
      <w:r w:rsidR="00DD1315">
        <w:rPr>
          <w:rFonts w:eastAsia="Calibri" w:cs="Tahoma"/>
          <w:color w:val="000000"/>
          <w:szCs w:val="18"/>
          <w:lang w:val="nl-NL"/>
        </w:rPr>
        <w:t> </w:t>
      </w:r>
      <w:r w:rsidRPr="00C340AC">
        <w:rPr>
          <w:rFonts w:eastAsia="Calibri" w:cs="Tahoma"/>
          <w:color w:val="000000"/>
          <w:szCs w:val="18"/>
          <w:lang w:val="nl-NL"/>
        </w:rPr>
        <w:t>zijn aangeduid als clouddiensten voor overheidsgemeenschappen.</w:t>
      </w:r>
      <w:r w:rsidR="00595302">
        <w:rPr>
          <w:rFonts w:eastAsia="Calibri" w:cs="Tahoma"/>
          <w:color w:val="000000"/>
          <w:szCs w:val="18"/>
          <w:lang w:val="nl-NL"/>
        </w:rPr>
        <w:t xml:space="preserve"> </w:t>
      </w:r>
      <w:r w:rsidRPr="00C340AC">
        <w:rPr>
          <w:rFonts w:eastAsia="Calibri" w:cs="Tahoma"/>
          <w:color w:val="000000"/>
          <w:szCs w:val="18"/>
          <w:lang w:val="nl-NL"/>
        </w:rPr>
        <w:t>Gebruiksrechten voor clouddiensten</w:t>
      </w:r>
      <w:r w:rsidR="00DD1315">
        <w:rPr>
          <w:rFonts w:eastAsia="Calibri" w:cs="Tahoma"/>
          <w:color w:val="000000"/>
          <w:szCs w:val="18"/>
          <w:lang w:val="nl-NL"/>
        </w:rPr>
        <w:t> </w:t>
      </w:r>
      <w:r w:rsidRPr="00C340AC">
        <w:rPr>
          <w:rFonts w:eastAsia="Calibri" w:cs="Tahoma"/>
          <w:color w:val="000000"/>
          <w:szCs w:val="18"/>
          <w:lang w:val="nl-NL"/>
        </w:rPr>
        <w:t>voor overheidsgemeenschappen zijn gelijkwaardig aan die van hun standaard equivalenten</w:t>
      </w:r>
      <w:r w:rsidR="00DD1315">
        <w:rPr>
          <w:rFonts w:eastAsia="Calibri" w:cs="Tahoma"/>
          <w:color w:val="000000"/>
          <w:szCs w:val="18"/>
          <w:lang w:val="nl-NL"/>
        </w:rPr>
        <w:t> </w:t>
      </w:r>
      <w:r w:rsidRPr="00C340AC">
        <w:rPr>
          <w:rFonts w:eastAsia="Calibri" w:cs="Tahoma"/>
          <w:color w:val="000000"/>
          <w:szCs w:val="18"/>
          <w:lang w:val="nl-NL"/>
        </w:rPr>
        <w:t>voor meerdere houders.</w:t>
      </w:r>
      <w:bookmarkStart w:id="1267" w:name="_51_Exchange_Server"/>
      <w:bookmarkEnd w:id="1255"/>
      <w:bookmarkEnd w:id="1261"/>
      <w:bookmarkEnd w:id="1262"/>
      <w:bookmarkEnd w:id="1267"/>
    </w:p>
    <w:p w14:paraId="0EDFD78E" w14:textId="77777777" w:rsidR="00453CAC" w:rsidRPr="00C340AC" w:rsidRDefault="00A560B6" w:rsidP="009D3013">
      <w:pPr>
        <w:pStyle w:val="Heading2"/>
        <w:ind w:left="0"/>
        <w:rPr>
          <w:rFonts w:ascii="Tahoma" w:hAnsi="Tahoma" w:cs="Tahoma"/>
          <w:lang w:val="nl-NL"/>
        </w:rPr>
      </w:pPr>
      <w:bookmarkStart w:id="1268" w:name="_49_Exchange_Server"/>
      <w:bookmarkStart w:id="1269" w:name="_51_50_Exchange"/>
      <w:bookmarkStart w:id="1270" w:name="_56_Exchange_Online"/>
      <w:bookmarkStart w:id="1271" w:name="_57_Exchange_Online"/>
      <w:bookmarkStart w:id="1272" w:name="_Toc361497161"/>
      <w:bookmarkStart w:id="1273" w:name="_Toc336338311"/>
      <w:bookmarkStart w:id="1274" w:name="Srv_50ExchangeServer2010StdCAL"/>
      <w:bookmarkEnd w:id="1268"/>
      <w:bookmarkEnd w:id="1269"/>
      <w:bookmarkEnd w:id="1270"/>
      <w:bookmarkEnd w:id="1271"/>
      <w:r w:rsidRPr="00C340AC">
        <w:rPr>
          <w:rFonts w:ascii="Tahoma" w:hAnsi="Tahoma" w:cs="Tahoma"/>
          <w:caps/>
          <w:color w:val="FA6500"/>
          <w:sz w:val="22"/>
          <w:vertAlign w:val="superscript"/>
          <w:lang w:val="nl-NL"/>
        </w:rPr>
        <w:lastRenderedPageBreak/>
        <w:t>57</w:t>
      </w:r>
      <w:r w:rsidR="00DB7B00" w:rsidRPr="00DB7B00">
        <w:rPr>
          <w:rFonts w:ascii="Tahoma" w:hAnsi="Tahoma" w:cs="Tahoma"/>
          <w:caps/>
          <w:color w:val="F66400"/>
          <w:sz w:val="22"/>
          <w:szCs w:val="22"/>
          <w:lang w:val="nl-NL"/>
        </w:rPr>
        <w:t xml:space="preserve"> </w:t>
      </w:r>
      <w:r w:rsidRPr="00C340AC">
        <w:rPr>
          <w:rFonts w:ascii="Tahoma" w:hAnsi="Tahoma" w:cs="Tahoma"/>
          <w:color w:val="F66400"/>
          <w:sz w:val="22"/>
          <w:szCs w:val="20"/>
          <w:lang w:val="nl-NL"/>
        </w:rPr>
        <w:t>Exchange Online Protection (Gebruikers-SL)</w:t>
      </w:r>
      <w:bookmarkEnd w:id="1272"/>
    </w:p>
    <w:p w14:paraId="0EDFD78F" w14:textId="77777777" w:rsidR="00453CAC" w:rsidRPr="00C340AC" w:rsidRDefault="00453CAC" w:rsidP="00453CAC">
      <w:pPr>
        <w:ind w:left="720"/>
        <w:rPr>
          <w:rFonts w:cs="Tahoma"/>
          <w:lang w:val="nl-NL"/>
        </w:rPr>
      </w:pPr>
    </w:p>
    <w:p w14:paraId="0EDFD790" w14:textId="77777777" w:rsidR="007D4770" w:rsidRPr="00001B24" w:rsidRDefault="007D4770" w:rsidP="00453CAC">
      <w:pPr>
        <w:ind w:left="720"/>
        <w:rPr>
          <w:rFonts w:cs="Tahoma"/>
          <w:szCs w:val="18"/>
          <w:lang w:val="nl-NL"/>
        </w:rPr>
      </w:pPr>
      <w:r w:rsidRPr="00001B24">
        <w:rPr>
          <w:rFonts w:cs="Tahoma"/>
          <w:szCs w:val="18"/>
          <w:lang w:val="nl-NL"/>
        </w:rPr>
        <w:t>Aangezien deze online dienst per domein wordt geleverd, is voor alle gebruikers binnen een gedekt domein een Gebruikers-SL vereist</w:t>
      </w:r>
      <w:r w:rsidR="00595302">
        <w:rPr>
          <w:rFonts w:cs="Tahoma"/>
          <w:szCs w:val="18"/>
          <w:lang w:val="nl-NL"/>
        </w:rPr>
        <w:t xml:space="preserve">. </w:t>
      </w:r>
      <w:r w:rsidRPr="00001B24">
        <w:rPr>
          <w:rFonts w:cs="Tahoma"/>
          <w:szCs w:val="18"/>
          <w:lang w:val="nl-NL"/>
        </w:rPr>
        <w:t>Klanten die de dienst wensen voor een deel van de aanwezige gebruikers, kunnen een subdomein maken voor een meer gerichte levering. In dat geval is alleen voor de gebruikers binnen het gedekte subdomein een Gebruikers-SL vereist.</w:t>
      </w:r>
    </w:p>
    <w:p w14:paraId="0EDFD791" w14:textId="77777777" w:rsidR="005D484B" w:rsidRPr="00C340AC" w:rsidRDefault="005D484B" w:rsidP="00453CAC">
      <w:pPr>
        <w:ind w:left="720"/>
        <w:rPr>
          <w:rFonts w:cs="Tahoma"/>
          <w:lang w:val="nl-NL"/>
        </w:rPr>
      </w:pPr>
    </w:p>
    <w:p w14:paraId="0EDFD792" w14:textId="77777777" w:rsidR="005D484B" w:rsidRDefault="005D484B" w:rsidP="00001B24">
      <w:pPr>
        <w:ind w:left="720"/>
        <w:rPr>
          <w:rFonts w:cs="Tahoma"/>
          <w:szCs w:val="18"/>
          <w:lang w:val="nl-NL"/>
        </w:rPr>
      </w:pPr>
      <w:r w:rsidRPr="00C340AC">
        <w:rPr>
          <w:rFonts w:cs="Tahoma"/>
          <w:szCs w:val="18"/>
          <w:lang w:val="nl-NL"/>
        </w:rPr>
        <w:t>Academische instellingen die beschikken over Enrollment for Education Solutions en Open Value Subscription Overeenkomst voor Education Solutions, met een licentie voor Enterprise CAL Suite of Exchange Enterprise CAL with Services, met actieve Software Assurance dekking, hebben een volledige licentie voor Exchange Online Protection ongeacht het aantal licenties voor Enterprise CAL Suite of Exchange Enterprise CAL with Services. Raadpleeg de productaantekeningen voor Enterprise CAL Suite of</w:t>
      </w:r>
      <w:r w:rsidR="00001B24">
        <w:rPr>
          <w:rFonts w:cs="Tahoma"/>
          <w:szCs w:val="18"/>
          <w:lang w:val="nl-NL"/>
        </w:rPr>
        <w:t> </w:t>
      </w:r>
      <w:r w:rsidRPr="00C340AC">
        <w:rPr>
          <w:rFonts w:cs="Tahoma"/>
          <w:szCs w:val="18"/>
          <w:lang w:val="nl-NL"/>
        </w:rPr>
        <w:t>Exchange Enterprise CAL with Services voor informatie over levering.</w:t>
      </w:r>
    </w:p>
    <w:p w14:paraId="0EDFD793" w14:textId="77777777" w:rsidR="00666DED" w:rsidRPr="00C340AC" w:rsidRDefault="00666DED" w:rsidP="00001B24">
      <w:pPr>
        <w:ind w:left="720"/>
        <w:rPr>
          <w:rFonts w:cs="Tahoma"/>
          <w:lang w:val="nl-NL"/>
        </w:rPr>
      </w:pPr>
    </w:p>
    <w:p w14:paraId="0EDFD794" w14:textId="77777777" w:rsidR="009D3013" w:rsidRPr="00C340AC" w:rsidRDefault="00A560B6" w:rsidP="009D3013">
      <w:pPr>
        <w:pStyle w:val="Heading2"/>
        <w:ind w:left="0"/>
        <w:rPr>
          <w:rFonts w:ascii="Tahoma" w:hAnsi="Tahoma" w:cs="Tahoma"/>
          <w:lang w:val="nl-NL"/>
        </w:rPr>
      </w:pPr>
      <w:bookmarkStart w:id="1275" w:name="_52_51_Exchange"/>
      <w:bookmarkStart w:id="1276" w:name="_57_Exchange_Server"/>
      <w:bookmarkStart w:id="1277" w:name="_Toc361497162"/>
      <w:bookmarkEnd w:id="1275"/>
      <w:bookmarkEnd w:id="1276"/>
      <w:r w:rsidRPr="00C340AC">
        <w:rPr>
          <w:rFonts w:ascii="Tahoma" w:hAnsi="Tahoma" w:cs="Tahoma"/>
          <w:caps/>
          <w:color w:val="FA6500"/>
          <w:sz w:val="22"/>
          <w:vertAlign w:val="superscript"/>
          <w:lang w:val="nl-NL"/>
        </w:rPr>
        <w:t>58</w:t>
      </w:r>
      <w:r w:rsidR="00DB7B00" w:rsidRPr="00DB7B00">
        <w:rPr>
          <w:rFonts w:ascii="Tahoma" w:hAnsi="Tahoma" w:cs="Tahoma"/>
          <w:caps/>
          <w:color w:val="F66400"/>
          <w:sz w:val="22"/>
          <w:szCs w:val="22"/>
          <w:lang w:val="nl-NL"/>
        </w:rPr>
        <w:t xml:space="preserve"> </w:t>
      </w:r>
      <w:r w:rsidRPr="00C340AC">
        <w:rPr>
          <w:rFonts w:ascii="Tahoma" w:hAnsi="Tahoma" w:cs="Tahoma"/>
          <w:color w:val="FA6500"/>
          <w:sz w:val="22"/>
          <w:lang w:val="nl-NL"/>
        </w:rPr>
        <w:t xml:space="preserve">Exchange Server 2013 Enterprise en </w:t>
      </w:r>
      <w:bookmarkEnd w:id="1273"/>
      <w:r w:rsidRPr="00C340AC">
        <w:rPr>
          <w:rFonts w:ascii="Tahoma" w:hAnsi="Tahoma" w:cs="Tahoma"/>
          <w:color w:val="FA6500"/>
          <w:sz w:val="22"/>
          <w:lang w:val="nl-NL"/>
        </w:rPr>
        <w:t>Standard Edition</w:t>
      </w:r>
      <w:bookmarkEnd w:id="1277"/>
    </w:p>
    <w:p w14:paraId="0EDFD795" w14:textId="77777777" w:rsidR="009D3013" w:rsidRPr="00C340AC" w:rsidRDefault="009D3013" w:rsidP="009D3013">
      <w:pPr>
        <w:ind w:left="720"/>
        <w:rPr>
          <w:rFonts w:cs="Tahoma"/>
          <w:lang w:val="nl-NL"/>
        </w:rPr>
      </w:pPr>
    </w:p>
    <w:p w14:paraId="0EDFD796" w14:textId="77777777" w:rsidR="009D3013" w:rsidRPr="00C340AC" w:rsidRDefault="009D3013" w:rsidP="009D3013">
      <w:pPr>
        <w:ind w:left="720"/>
        <w:rPr>
          <w:rFonts w:cs="Tahoma"/>
          <w:lang w:val="nl-NL"/>
        </w:rPr>
      </w:pPr>
      <w:r w:rsidRPr="00C340AC">
        <w:rPr>
          <w:rFonts w:cs="Tahoma"/>
          <w:color w:val="000000"/>
          <w:szCs w:val="18"/>
          <w:lang w:val="nl-NL"/>
        </w:rPr>
        <w:t>Exchange Server 2013 is de nieuwste versie van Exchange Server.</w:t>
      </w:r>
    </w:p>
    <w:p w14:paraId="0EDFD797" w14:textId="77777777" w:rsidR="009D3013" w:rsidRPr="00C340AC" w:rsidRDefault="009D3013" w:rsidP="0067725A">
      <w:pPr>
        <w:rPr>
          <w:rFonts w:cs="Tahoma"/>
          <w:lang w:val="nl-NL"/>
        </w:rPr>
      </w:pPr>
    </w:p>
    <w:p w14:paraId="0EDFD798" w14:textId="77777777" w:rsidR="009D3013" w:rsidRPr="00C340AC" w:rsidRDefault="009D3013" w:rsidP="00001B24">
      <w:pPr>
        <w:spacing w:after="60"/>
        <w:ind w:left="720"/>
        <w:rPr>
          <w:rFonts w:cs="Tahoma"/>
          <w:lang w:val="nl-NL"/>
        </w:rPr>
      </w:pPr>
      <w:r w:rsidRPr="00C340AC">
        <w:rPr>
          <w:rFonts w:cs="Tahoma"/>
          <w:b/>
          <w:color w:val="000000"/>
          <w:szCs w:val="18"/>
          <w:lang w:val="nl-NL"/>
        </w:rPr>
        <w:t>Licencentieverlening voor klanten met een External Connector-licentie voor Exchange Server</w:t>
      </w:r>
      <w:r w:rsidR="00001B24">
        <w:rPr>
          <w:rFonts w:cs="Tahoma"/>
          <w:b/>
          <w:color w:val="000000"/>
          <w:szCs w:val="18"/>
          <w:lang w:val="nl-NL"/>
        </w:rPr>
        <w:t> </w:t>
      </w:r>
      <w:r w:rsidRPr="00C340AC">
        <w:rPr>
          <w:rFonts w:cs="Tahoma"/>
          <w:b/>
          <w:color w:val="000000"/>
          <w:szCs w:val="18"/>
          <w:lang w:val="nl-NL"/>
        </w:rPr>
        <w:t>2010</w:t>
      </w:r>
    </w:p>
    <w:p w14:paraId="0EDFD799" w14:textId="77777777" w:rsidR="009D3013" w:rsidRPr="00C340AC" w:rsidRDefault="009D3013" w:rsidP="0067725A">
      <w:pPr>
        <w:ind w:left="720"/>
        <w:rPr>
          <w:rFonts w:cs="Tahoma"/>
          <w:lang w:val="nl-NL"/>
        </w:rPr>
      </w:pPr>
      <w:r w:rsidRPr="00C340AC">
        <w:rPr>
          <w:rFonts w:cs="Tahoma"/>
          <w:color w:val="000000"/>
          <w:szCs w:val="18"/>
          <w:lang w:val="nl-NL"/>
        </w:rPr>
        <w:t xml:space="preserve">De 2010-versie van de </w:t>
      </w:r>
      <w:bookmarkStart w:id="1278" w:name="Srv_42ExchangeSvr07"/>
      <w:bookmarkStart w:id="1279" w:name="Srv_48ExchangeSvr2010"/>
      <w:r w:rsidRPr="00C340AC">
        <w:rPr>
          <w:rFonts w:cs="Tahoma"/>
          <w:color w:val="000000"/>
          <w:szCs w:val="18"/>
          <w:lang w:val="nl-NL"/>
        </w:rPr>
        <w:t>External Connector</w:t>
      </w:r>
      <w:bookmarkEnd w:id="1278"/>
      <w:bookmarkEnd w:id="1279"/>
      <w:r w:rsidRPr="00C340AC">
        <w:rPr>
          <w:rFonts w:cs="Tahoma"/>
          <w:color w:val="000000"/>
          <w:szCs w:val="18"/>
          <w:lang w:val="nl-NL"/>
        </w:rPr>
        <w:t xml:space="preserve"> License voor Exchange Server 2010 is de definitieve versie van die licentie</w:t>
      </w:r>
      <w:r w:rsidR="00595302">
        <w:rPr>
          <w:rFonts w:cs="Tahoma"/>
          <w:color w:val="000000"/>
          <w:szCs w:val="18"/>
          <w:lang w:val="nl-NL"/>
        </w:rPr>
        <w:t xml:space="preserve">. </w:t>
      </w:r>
      <w:r w:rsidRPr="00C340AC">
        <w:rPr>
          <w:rFonts w:cs="Tahoma"/>
          <w:color w:val="000000"/>
          <w:szCs w:val="18"/>
          <w:lang w:val="nl-NL"/>
        </w:rPr>
        <w:t>In verband hiermee komen klanten met External Connector Licenses voor Exchange Server 2010 met actieve Software Assurance dekking per 1 oktober 2012 in aanmerking voor de volgende licentieverlening:</w:t>
      </w:r>
    </w:p>
    <w:p w14:paraId="0EDFD79A" w14:textId="77777777" w:rsidR="009D3013" w:rsidRPr="00C340AC" w:rsidRDefault="009D3013" w:rsidP="009D3013">
      <w:pPr>
        <w:ind w:left="90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4050"/>
      </w:tblGrid>
      <w:tr w:rsidR="009D3013" w:rsidRPr="00276F80" w14:paraId="0EDFD79D" w14:textId="77777777" w:rsidTr="00001B24">
        <w:trPr>
          <w:trHeight w:val="332"/>
        </w:trPr>
        <w:tc>
          <w:tcPr>
            <w:tcW w:w="4050" w:type="dxa"/>
            <w:shd w:val="clear" w:color="auto" w:fill="FABF8F"/>
          </w:tcPr>
          <w:p w14:paraId="0EDFD79B" w14:textId="77777777" w:rsidR="009D3013" w:rsidRPr="00276F80" w:rsidRDefault="009D3013" w:rsidP="002C3AB1">
            <w:pPr>
              <w:rPr>
                <w:rFonts w:cs="Tahoma"/>
                <w:b/>
                <w:color w:val="000000"/>
                <w:szCs w:val="18"/>
              </w:rPr>
            </w:pPr>
            <w:r w:rsidRPr="00276F80">
              <w:rPr>
                <w:rFonts w:cs="Tahoma"/>
                <w:b/>
                <w:color w:val="000000"/>
                <w:szCs w:val="18"/>
              </w:rPr>
              <w:t>Kwalificerende licentie</w:t>
            </w:r>
          </w:p>
        </w:tc>
        <w:tc>
          <w:tcPr>
            <w:tcW w:w="4050" w:type="dxa"/>
            <w:shd w:val="clear" w:color="auto" w:fill="FABF8F"/>
          </w:tcPr>
          <w:p w14:paraId="0EDFD79C" w14:textId="77777777" w:rsidR="009D3013" w:rsidRPr="00276F80" w:rsidRDefault="009D3013" w:rsidP="002C3AB1">
            <w:pPr>
              <w:rPr>
                <w:rFonts w:cs="Tahoma"/>
                <w:b/>
                <w:color w:val="000000"/>
                <w:szCs w:val="18"/>
              </w:rPr>
            </w:pPr>
            <w:r w:rsidRPr="00276F80">
              <w:rPr>
                <w:rFonts w:cs="Tahoma"/>
                <w:b/>
                <w:color w:val="000000"/>
                <w:szCs w:val="18"/>
              </w:rPr>
              <w:t>Gratis Licentie en Benefits</w:t>
            </w:r>
          </w:p>
        </w:tc>
      </w:tr>
      <w:tr w:rsidR="009D3013" w:rsidRPr="00276F80" w14:paraId="0EDFD7A0" w14:textId="77777777" w:rsidTr="00001B24">
        <w:trPr>
          <w:trHeight w:val="70"/>
        </w:trPr>
        <w:tc>
          <w:tcPr>
            <w:tcW w:w="4050" w:type="dxa"/>
            <w:shd w:val="clear" w:color="auto" w:fill="auto"/>
          </w:tcPr>
          <w:p w14:paraId="0EDFD79E" w14:textId="77777777" w:rsidR="009D3013" w:rsidRPr="00276F80" w:rsidRDefault="009D3013" w:rsidP="003678D7">
            <w:pPr>
              <w:rPr>
                <w:rFonts w:cs="Tahoma"/>
                <w:color w:val="000000"/>
                <w:szCs w:val="18"/>
              </w:rPr>
            </w:pPr>
            <w:r w:rsidRPr="00276F80">
              <w:rPr>
                <w:rFonts w:cs="Tahoma"/>
                <w:color w:val="000000"/>
                <w:szCs w:val="18"/>
              </w:rPr>
              <w:t>Exchange Server 2010 External Connector met actieve Software Assurance op 1 oktober 2012</w:t>
            </w:r>
          </w:p>
        </w:tc>
        <w:tc>
          <w:tcPr>
            <w:tcW w:w="4050" w:type="dxa"/>
            <w:shd w:val="clear" w:color="auto" w:fill="auto"/>
          </w:tcPr>
          <w:p w14:paraId="0EDFD79F" w14:textId="77777777" w:rsidR="009D3013" w:rsidRPr="00276F80" w:rsidRDefault="009D3013" w:rsidP="002C3AB1">
            <w:pPr>
              <w:rPr>
                <w:rFonts w:cs="Tahoma"/>
                <w:color w:val="000000"/>
                <w:szCs w:val="18"/>
              </w:rPr>
            </w:pPr>
            <w:r w:rsidRPr="00276F80">
              <w:rPr>
                <w:rFonts w:cs="Tahoma"/>
                <w:color w:val="000000"/>
                <w:szCs w:val="18"/>
              </w:rPr>
              <w:t>Licentie voor Exchange Server 2013 Enterprise</w:t>
            </w:r>
          </w:p>
        </w:tc>
      </w:tr>
    </w:tbl>
    <w:p w14:paraId="0EDFD7A1" w14:textId="77777777" w:rsidR="009D3013" w:rsidRPr="00276F80" w:rsidRDefault="009D3013" w:rsidP="0067725A">
      <w:pPr>
        <w:rPr>
          <w:rFonts w:cs="Tahoma"/>
        </w:rPr>
      </w:pPr>
    </w:p>
    <w:p w14:paraId="0EDFD7A2" w14:textId="77777777" w:rsidR="009D3013" w:rsidRPr="00C340AC" w:rsidRDefault="009D3013" w:rsidP="009D3013">
      <w:pPr>
        <w:ind w:left="720"/>
        <w:rPr>
          <w:rFonts w:cs="Tahoma"/>
          <w:lang w:val="nl-NL"/>
        </w:rPr>
      </w:pPr>
      <w:r w:rsidRPr="00C340AC">
        <w:rPr>
          <w:rFonts w:cs="Tahoma"/>
          <w:color w:val="000000"/>
          <w:szCs w:val="18"/>
          <w:lang w:val="nl-NL"/>
        </w:rPr>
        <w:t>De volgende voorwaarden zijn van toepassing op de bovenstaande licentieverlening:</w:t>
      </w:r>
    </w:p>
    <w:p w14:paraId="0EDFD7A3" w14:textId="77777777" w:rsidR="009D3013" w:rsidRPr="00C340AC" w:rsidRDefault="009D3013" w:rsidP="009D3013">
      <w:pPr>
        <w:ind w:left="720"/>
        <w:rPr>
          <w:rFonts w:cs="Tahoma"/>
          <w:lang w:val="nl-NL"/>
        </w:rPr>
      </w:pPr>
    </w:p>
    <w:p w14:paraId="0EDFD7A4" w14:textId="77777777" w:rsidR="009D3013" w:rsidRPr="00C340AC" w:rsidRDefault="00DD1315" w:rsidP="006911C3">
      <w:pPr>
        <w:numPr>
          <w:ilvl w:val="0"/>
          <w:numId w:val="99"/>
        </w:numPr>
        <w:spacing w:after="60" w:line="228" w:lineRule="auto"/>
        <w:ind w:left="1440"/>
        <w:rPr>
          <w:rFonts w:cs="Tahoma"/>
          <w:lang w:val="nl-NL"/>
        </w:rPr>
      </w:pPr>
      <w:r>
        <w:rPr>
          <w:rFonts w:cs="Tahoma"/>
          <w:bCs/>
          <w:color w:val="000000"/>
          <w:szCs w:val="18"/>
          <w:lang w:val="nl-NL"/>
        </w:rPr>
        <w:t>M</w:t>
      </w:r>
      <w:r w:rsidR="009D3013" w:rsidRPr="00C340AC">
        <w:rPr>
          <w:rFonts w:cs="Tahoma"/>
          <w:bCs/>
          <w:color w:val="000000"/>
          <w:szCs w:val="18"/>
          <w:lang w:val="nl-NL"/>
        </w:rPr>
        <w:t>igratietraject</w:t>
      </w:r>
      <w:r w:rsidR="009D3013" w:rsidRPr="00C340AC">
        <w:rPr>
          <w:rFonts w:cs="Tahoma"/>
          <w:color w:val="000000"/>
          <w:szCs w:val="18"/>
          <w:lang w:val="nl-NL"/>
        </w:rPr>
        <w:t xml:space="preserve">: Klanten met actieve Software Assurance dekking voor een bepaalde Kwalificerende Licentie komen per 1 oktober 2012 en na het uitbrengen van Exchange Server 2013 op grond van de Gratis Licentie in aanmerking voor het upgraden en gebruiken van Exchange Server 2013-software in plaats van Exchange Server 2010-software op grond van de corresponderende kwalificerende External Connector License. </w:t>
      </w:r>
    </w:p>
    <w:p w14:paraId="0EDFD7A5" w14:textId="77777777" w:rsidR="009D3013" w:rsidRPr="00C340AC" w:rsidRDefault="009D3013" w:rsidP="006911C3">
      <w:pPr>
        <w:numPr>
          <w:ilvl w:val="0"/>
          <w:numId w:val="99"/>
        </w:numPr>
        <w:spacing w:after="60" w:line="228" w:lineRule="auto"/>
        <w:ind w:left="1440"/>
        <w:rPr>
          <w:rFonts w:cs="Tahoma"/>
          <w:lang w:val="nl-NL"/>
        </w:rPr>
      </w:pPr>
      <w:r w:rsidRPr="00C340AC">
        <w:rPr>
          <w:rFonts w:cs="Tahoma"/>
          <w:color w:val="000000"/>
          <w:szCs w:val="18"/>
          <w:lang w:val="nl-NL"/>
        </w:rPr>
        <w:t xml:space="preserve">Gebruiksrechten: </w:t>
      </w:r>
      <w:r w:rsidR="00DD1315">
        <w:rPr>
          <w:rFonts w:cs="Tahoma"/>
          <w:color w:val="000000"/>
          <w:szCs w:val="18"/>
          <w:lang w:val="nl-NL"/>
        </w:rPr>
        <w:t>H</w:t>
      </w:r>
      <w:r w:rsidRPr="00C340AC">
        <w:rPr>
          <w:rFonts w:cs="Tahoma"/>
          <w:color w:val="000000"/>
          <w:szCs w:val="18"/>
          <w:lang w:val="nl-NL"/>
        </w:rPr>
        <w:t>et gebruiksrecht voor de software onder de Gratis Licentie op grond van deze aanbieding vervalt op het moment dat het gebruiksrecht voor de software op grond van de Kwalificerende Licentie afloopt</w:t>
      </w:r>
      <w:r w:rsidR="00595302">
        <w:rPr>
          <w:rFonts w:cs="Tahoma"/>
          <w:color w:val="000000"/>
          <w:szCs w:val="18"/>
          <w:lang w:val="nl-NL"/>
        </w:rPr>
        <w:t xml:space="preserve">. </w:t>
      </w:r>
      <w:r w:rsidRPr="00C340AC">
        <w:rPr>
          <w:rFonts w:cs="Tahoma"/>
          <w:color w:val="000000"/>
          <w:szCs w:val="18"/>
          <w:lang w:val="nl-NL"/>
        </w:rPr>
        <w:t>Op het gebruik van die software zijn de gebruiksrechten voor de software en de voorwaarden van de Volume Licensing-overeenkomst van de klant van toepassing</w:t>
      </w:r>
      <w:r w:rsidR="00595302">
        <w:rPr>
          <w:rFonts w:cs="Tahoma"/>
          <w:color w:val="000000"/>
          <w:szCs w:val="18"/>
          <w:lang w:val="nl-NL"/>
        </w:rPr>
        <w:t xml:space="preserve">. </w:t>
      </w:r>
      <w:r w:rsidRPr="00C340AC">
        <w:rPr>
          <w:rFonts w:cs="Tahoma"/>
          <w:color w:val="000000"/>
          <w:szCs w:val="18"/>
          <w:lang w:val="nl-NL"/>
        </w:rPr>
        <w:t>Deze productaantekening en het bewijs van de klant van de corresponderende Kwalificerende Licentie en Software Assurance vormen samen de documentatie van het gebruiksrecht van de klant</w:t>
      </w:r>
      <w:r w:rsidR="00001B24">
        <w:rPr>
          <w:rFonts w:cs="Tahoma"/>
          <w:color w:val="000000"/>
          <w:szCs w:val="18"/>
          <w:lang w:val="nl-NL"/>
        </w:rPr>
        <w:t> </w:t>
      </w:r>
      <w:r w:rsidRPr="00C340AC">
        <w:rPr>
          <w:rFonts w:cs="Tahoma"/>
          <w:color w:val="000000"/>
          <w:szCs w:val="18"/>
          <w:lang w:val="nl-NL"/>
        </w:rPr>
        <w:t>voor software op grond van de Gratis Licentie in het kader van deze aanbieding.</w:t>
      </w:r>
    </w:p>
    <w:p w14:paraId="0EDFD7A6" w14:textId="77777777" w:rsidR="009D3013" w:rsidRPr="00C340AC" w:rsidRDefault="009D3013" w:rsidP="005A15C2">
      <w:pPr>
        <w:numPr>
          <w:ilvl w:val="0"/>
          <w:numId w:val="8"/>
        </w:numPr>
        <w:spacing w:after="60" w:line="228" w:lineRule="auto"/>
        <w:ind w:left="1440"/>
        <w:rPr>
          <w:rFonts w:cs="Tahoma"/>
          <w:lang w:val="nl-NL"/>
        </w:rPr>
      </w:pPr>
      <w:r w:rsidRPr="00C340AC">
        <w:rPr>
          <w:rFonts w:cs="Tahoma"/>
          <w:color w:val="000000"/>
          <w:szCs w:val="18"/>
          <w:lang w:val="nl-NL"/>
        </w:rPr>
        <w:t>Licentie en Software Assurance: Bij de Gratis Licentie is Software Assurance dekking inbegrepen</w:t>
      </w:r>
      <w:r w:rsidR="00595302">
        <w:rPr>
          <w:rFonts w:cs="Tahoma"/>
          <w:color w:val="000000"/>
          <w:szCs w:val="18"/>
          <w:lang w:val="nl-NL"/>
        </w:rPr>
        <w:t xml:space="preserve">. </w:t>
      </w:r>
      <w:r w:rsidRPr="00C340AC">
        <w:rPr>
          <w:rFonts w:cs="Tahoma"/>
          <w:color w:val="000000"/>
          <w:szCs w:val="18"/>
          <w:lang w:val="nl-NL"/>
        </w:rPr>
        <w:t>De Software Assurance-dekking voor de Gratis Licentie loopt af op het moment dat de dekking van</w:t>
      </w:r>
      <w:r w:rsidR="00001B24">
        <w:rPr>
          <w:rFonts w:cs="Tahoma"/>
          <w:color w:val="000000"/>
          <w:szCs w:val="18"/>
          <w:lang w:val="nl-NL"/>
        </w:rPr>
        <w:t> </w:t>
      </w:r>
      <w:r w:rsidRPr="00C340AC">
        <w:rPr>
          <w:rFonts w:cs="Tahoma"/>
          <w:color w:val="000000"/>
          <w:szCs w:val="18"/>
          <w:lang w:val="nl-NL"/>
        </w:rPr>
        <w:t>de Kwalificerende Licentie afloopt</w:t>
      </w:r>
      <w:r w:rsidR="00595302">
        <w:rPr>
          <w:rFonts w:cs="Tahoma"/>
          <w:color w:val="000000"/>
          <w:szCs w:val="18"/>
          <w:lang w:val="nl-NL"/>
        </w:rPr>
        <w:t xml:space="preserve">. </w:t>
      </w:r>
      <w:r w:rsidRPr="00C340AC">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14:paraId="0EDFD7A7" w14:textId="77777777" w:rsidR="009D3013" w:rsidRPr="00666DED" w:rsidRDefault="009D3013" w:rsidP="006911C3">
      <w:pPr>
        <w:numPr>
          <w:ilvl w:val="0"/>
          <w:numId w:val="100"/>
        </w:numPr>
        <w:spacing w:after="60" w:line="228" w:lineRule="auto"/>
        <w:ind w:left="1440"/>
        <w:rPr>
          <w:rFonts w:cs="Tahoma"/>
          <w:lang w:val="nl-NL"/>
        </w:rPr>
      </w:pPr>
      <w:r w:rsidRPr="00C340AC">
        <w:rPr>
          <w:rFonts w:eastAsia="Calibri" w:cs="Tahoma"/>
          <w:color w:val="000000"/>
          <w:szCs w:val="18"/>
          <w:lang w:val="nl-NL"/>
        </w:rPr>
        <w:t>True-ups</w:t>
      </w:r>
      <w:r w:rsidRPr="00D87C70">
        <w:rPr>
          <w:rFonts w:eastAsia="Calibri" w:cs="Tahoma"/>
          <w:bCs/>
          <w:color w:val="000000"/>
          <w:szCs w:val="18"/>
          <w:lang w:val="nl-NL"/>
        </w:rPr>
        <w:t>:</w:t>
      </w:r>
      <w:r w:rsidR="00D87C70" w:rsidRPr="00D87C70">
        <w:rPr>
          <w:rFonts w:eastAsia="Calibri" w:cs="Tahoma"/>
          <w:bCs/>
          <w:color w:val="000000"/>
          <w:szCs w:val="18"/>
          <w:lang w:val="nl-NL"/>
        </w:rPr>
        <w:t xml:space="preserve"> </w:t>
      </w:r>
      <w:r w:rsidRPr="00C340AC">
        <w:rPr>
          <w:rFonts w:eastAsia="Calibri" w:cs="Tahoma"/>
          <w:color w:val="000000"/>
          <w:szCs w:val="18"/>
          <w:lang w:val="nl-NL"/>
        </w:rPr>
        <w:t xml:space="preserve">Voor klanten met een Enterprise Overeenkomst die in aanmerking komen voor deze gratis licenties en rechten zoals hierboven beschreven, gelden licenties voor Exchange Server 2010 External Connector die zijn verworven als onderdeel van het jaarlijkse true-up </w:t>
      </w:r>
      <w:r w:rsidRPr="00C340AC">
        <w:rPr>
          <w:rFonts w:cs="Tahoma"/>
          <w:color w:val="000000"/>
          <w:szCs w:val="18"/>
          <w:lang w:val="nl-NL"/>
        </w:rPr>
        <w:t>proces eveneens als Kwalificerende Licenties.</w:t>
      </w:r>
    </w:p>
    <w:p w14:paraId="0EDFD7A8" w14:textId="77777777" w:rsidR="00666DED" w:rsidRDefault="00666DED" w:rsidP="00666DED">
      <w:pPr>
        <w:spacing w:after="60" w:line="228" w:lineRule="auto"/>
        <w:rPr>
          <w:rFonts w:cs="Tahoma"/>
          <w:color w:val="000000"/>
          <w:szCs w:val="18"/>
          <w:lang w:val="nl-NL"/>
        </w:rPr>
      </w:pPr>
    </w:p>
    <w:p w14:paraId="0EDFD7A9" w14:textId="77777777" w:rsidR="00666DED" w:rsidRDefault="00666DED" w:rsidP="00666DED">
      <w:pPr>
        <w:spacing w:after="60" w:line="228" w:lineRule="auto"/>
        <w:rPr>
          <w:rFonts w:cs="Tahoma"/>
          <w:color w:val="000000"/>
          <w:szCs w:val="18"/>
          <w:lang w:val="nl-NL"/>
        </w:rPr>
      </w:pPr>
    </w:p>
    <w:p w14:paraId="0EDFD7AA" w14:textId="77777777" w:rsidR="00666DED" w:rsidRDefault="00666DED" w:rsidP="00666DED">
      <w:pPr>
        <w:spacing w:after="60" w:line="228" w:lineRule="auto"/>
        <w:rPr>
          <w:rFonts w:cs="Tahoma"/>
          <w:color w:val="000000"/>
          <w:szCs w:val="18"/>
          <w:lang w:val="nl-NL"/>
        </w:rPr>
      </w:pPr>
    </w:p>
    <w:p w14:paraId="0EDFD7AB" w14:textId="77777777" w:rsidR="00666DED" w:rsidRDefault="00666DED" w:rsidP="00666DED">
      <w:pPr>
        <w:spacing w:after="60" w:line="228" w:lineRule="auto"/>
        <w:rPr>
          <w:rFonts w:cs="Tahoma"/>
          <w:color w:val="000000"/>
          <w:szCs w:val="18"/>
          <w:lang w:val="nl-NL"/>
        </w:rPr>
      </w:pPr>
    </w:p>
    <w:p w14:paraId="0EDFD7AC" w14:textId="77777777" w:rsidR="00666DED" w:rsidRPr="00C340AC" w:rsidRDefault="00666DED" w:rsidP="00666DED">
      <w:pPr>
        <w:spacing w:after="60" w:line="228" w:lineRule="auto"/>
        <w:rPr>
          <w:rFonts w:cs="Tahoma"/>
          <w:lang w:val="nl-NL"/>
        </w:rPr>
      </w:pPr>
    </w:p>
    <w:p w14:paraId="0EDFD7AD" w14:textId="77777777" w:rsidR="009D3013" w:rsidRPr="00C340AC" w:rsidRDefault="009D3013" w:rsidP="006911C3">
      <w:pPr>
        <w:numPr>
          <w:ilvl w:val="0"/>
          <w:numId w:val="100"/>
        </w:numPr>
        <w:spacing w:after="60" w:line="228" w:lineRule="auto"/>
        <w:ind w:left="1440"/>
        <w:rPr>
          <w:rFonts w:cs="Tahoma"/>
          <w:lang w:val="nl-NL"/>
        </w:rPr>
      </w:pPr>
      <w:r w:rsidRPr="00C340AC">
        <w:rPr>
          <w:rFonts w:cs="Tahoma"/>
          <w:color w:val="000000"/>
          <w:szCs w:val="18"/>
          <w:lang w:val="nl-NL"/>
        </w:rPr>
        <w:lastRenderedPageBreak/>
        <w:t>Subscription-overeenkomsten:</w:t>
      </w:r>
      <w:r w:rsidR="00BC007C">
        <w:rPr>
          <w:rFonts w:cs="Tahoma"/>
          <w:color w:val="000000"/>
          <w:szCs w:val="18"/>
          <w:lang w:val="nl-NL"/>
        </w:rPr>
        <w:t xml:space="preserve"> </w:t>
      </w:r>
      <w:r w:rsidRPr="00C340AC">
        <w:rPr>
          <w:rFonts w:cs="Tahoma"/>
          <w:color w:val="000000"/>
          <w:szCs w:val="18"/>
          <w:lang w:val="nl-NL"/>
        </w:rPr>
        <w:t xml:space="preserve">Voor Enterprise Subscription, </w:t>
      </w:r>
      <w:r w:rsidRPr="00C340AC">
        <w:rPr>
          <w:rFonts w:cs="Tahoma"/>
          <w:szCs w:val="18"/>
          <w:lang w:val="nl-NL"/>
        </w:rPr>
        <w:t>Open Value Subscription, Campus en School, Enrollment for Education Solutions, en Open Value Subscription-Education Solutions worden dezelfde rechten op tijdelijke basis verleend op grond van dezelfde voorwaarden</w:t>
      </w:r>
      <w:r w:rsidRPr="00C340AC">
        <w:rPr>
          <w:rFonts w:cs="Tahoma"/>
          <w:color w:val="000000"/>
          <w:szCs w:val="18"/>
          <w:lang w:val="nl-NL"/>
        </w:rPr>
        <w:t xml:space="preserve"> tot het einde van de huidige looptijd van de enrollment (of de looptijd van de overeenkomst in het geval van Open Value)</w:t>
      </w:r>
      <w:r w:rsidR="00595302">
        <w:rPr>
          <w:rFonts w:cs="Tahoma"/>
          <w:color w:val="000000"/>
          <w:szCs w:val="18"/>
          <w:lang w:val="nl-NL"/>
        </w:rPr>
        <w:t xml:space="preserve">. </w:t>
      </w:r>
      <w:r w:rsidRPr="00C340AC">
        <w:rPr>
          <w:rFonts w:cs="Tahoma"/>
          <w:color w:val="000000"/>
          <w:szCs w:val="18"/>
          <w:lang w:val="nl-NL"/>
        </w:rPr>
        <w:t>De klant moet zorgen voor voortdurende abonnementsdekking</w:t>
      </w:r>
      <w:r w:rsidR="00595302">
        <w:rPr>
          <w:rFonts w:cs="Tahoma"/>
          <w:color w:val="000000"/>
          <w:szCs w:val="18"/>
          <w:lang w:val="nl-NL"/>
        </w:rPr>
        <w:t xml:space="preserve">. </w:t>
      </w:r>
      <w:bookmarkStart w:id="1280" w:name="_Toc336338313"/>
      <w:r w:rsidRPr="00C340AC">
        <w:rPr>
          <w:rFonts w:cs="Tahoma"/>
          <w:color w:val="000000"/>
          <w:szCs w:val="18"/>
          <w:lang w:val="nl-NL"/>
        </w:rPr>
        <w:t>Deze rechten worden alleen permanent indien de afkoopoptie wordt toegepast, en de rechten blijven onderworpen aan alle voorwaarden van de licentieovereenkomst van de klant.</w:t>
      </w:r>
    </w:p>
    <w:p w14:paraId="0EDFD7AE" w14:textId="77777777" w:rsidR="009D3013" w:rsidRPr="00C340AC" w:rsidRDefault="009D3013" w:rsidP="006911C3">
      <w:pPr>
        <w:numPr>
          <w:ilvl w:val="0"/>
          <w:numId w:val="101"/>
        </w:numPr>
        <w:spacing w:after="60"/>
        <w:ind w:left="1440"/>
        <w:rPr>
          <w:rFonts w:cs="Tahoma"/>
          <w:lang w:val="nl-NL"/>
        </w:rPr>
      </w:pPr>
      <w:r w:rsidRPr="00C340AC">
        <w:rPr>
          <w:rFonts w:cs="Tahoma"/>
          <w:szCs w:val="18"/>
          <w:lang w:val="nl-NL"/>
        </w:rPr>
        <w:t>Transities van Campus en School Overeenkomsten: Voor klanten die gedurende het studiejaar overstappen van Campus en School Overeenkomsten naar Enrollment for Education Solutions of Open Value Subscription-Education Solutions Overeenkomsten terwijl voortdurende abonnementsdekking blijft behouden:</w:t>
      </w:r>
    </w:p>
    <w:p w14:paraId="0EDFD7AF" w14:textId="77777777" w:rsidR="009D3013" w:rsidRPr="00775419" w:rsidRDefault="009D3013" w:rsidP="006911C3">
      <w:pPr>
        <w:pStyle w:val="ListParagraph"/>
        <w:numPr>
          <w:ilvl w:val="0"/>
          <w:numId w:val="85"/>
        </w:numPr>
        <w:spacing w:after="60"/>
        <w:ind w:left="1980"/>
        <w:contextualSpacing w:val="0"/>
        <w:rPr>
          <w:rFonts w:ascii="Tahoma" w:hAnsi="Tahoma" w:cs="Tahoma"/>
          <w:sz w:val="18"/>
          <w:szCs w:val="18"/>
          <w:lang w:val="nl-NL"/>
        </w:rPr>
      </w:pPr>
      <w:r w:rsidRPr="00775419">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14:paraId="0EDFD7B0" w14:textId="77777777" w:rsidR="0073424F" w:rsidRPr="00775419" w:rsidRDefault="0073424F" w:rsidP="006911C3">
      <w:pPr>
        <w:pStyle w:val="ListParagraph"/>
        <w:numPr>
          <w:ilvl w:val="0"/>
          <w:numId w:val="85"/>
        </w:numPr>
        <w:spacing w:after="60"/>
        <w:ind w:left="1980"/>
        <w:contextualSpacing w:val="0"/>
        <w:rPr>
          <w:rFonts w:ascii="Tahoma" w:hAnsi="Tahoma" w:cs="Tahoma"/>
          <w:sz w:val="18"/>
          <w:szCs w:val="18"/>
          <w:lang w:val="nl-NL"/>
        </w:rPr>
      </w:pPr>
      <w:r w:rsidRPr="00775419">
        <w:rPr>
          <w:rFonts w:ascii="Tahoma" w:hAnsi="Tahoma" w:cs="Tahoma"/>
          <w:sz w:val="18"/>
          <w:szCs w:val="18"/>
          <w:lang w:val="nl-NL"/>
        </w:rPr>
        <w:t>Deze rechten worden alleen permanent indien de uitkoopoptie wordt toegepast, en</w:t>
      </w:r>
      <w:r w:rsidR="00001B24" w:rsidRPr="00775419">
        <w:rPr>
          <w:rFonts w:ascii="Tahoma" w:hAnsi="Tahoma" w:cs="Tahoma"/>
          <w:sz w:val="18"/>
          <w:szCs w:val="18"/>
          <w:lang w:val="nl-NL"/>
        </w:rPr>
        <w:t> </w:t>
      </w:r>
      <w:r w:rsidRPr="00775419">
        <w:rPr>
          <w:rFonts w:ascii="Tahoma" w:hAnsi="Tahoma" w:cs="Tahoma"/>
          <w:sz w:val="18"/>
          <w:szCs w:val="18"/>
          <w:lang w:val="nl-NL"/>
        </w:rPr>
        <w:t>de</w:t>
      </w:r>
      <w:r w:rsidR="00001B24" w:rsidRPr="00775419">
        <w:rPr>
          <w:rFonts w:ascii="Tahoma" w:hAnsi="Tahoma" w:cs="Tahoma"/>
          <w:sz w:val="18"/>
          <w:szCs w:val="18"/>
          <w:lang w:val="nl-NL"/>
        </w:rPr>
        <w:t> </w:t>
      </w:r>
      <w:r w:rsidRPr="00775419">
        <w:rPr>
          <w:rFonts w:ascii="Tahoma" w:hAnsi="Tahoma" w:cs="Tahoma"/>
          <w:sz w:val="18"/>
          <w:szCs w:val="18"/>
          <w:lang w:val="nl-NL"/>
        </w:rPr>
        <w:t>rechten blijven onderworpen aan alle voorwaarden van de licentieovereenkomst van</w:t>
      </w:r>
      <w:r w:rsidR="00001B24" w:rsidRPr="00775419">
        <w:rPr>
          <w:rFonts w:ascii="Tahoma" w:hAnsi="Tahoma" w:cs="Tahoma"/>
          <w:sz w:val="18"/>
          <w:szCs w:val="18"/>
          <w:lang w:val="nl-NL"/>
        </w:rPr>
        <w:t> </w:t>
      </w:r>
      <w:r w:rsidRPr="00775419">
        <w:rPr>
          <w:rFonts w:ascii="Tahoma" w:hAnsi="Tahoma" w:cs="Tahoma"/>
          <w:sz w:val="18"/>
          <w:szCs w:val="18"/>
          <w:lang w:val="nl-NL"/>
        </w:rPr>
        <w:t>de klant.</w:t>
      </w:r>
    </w:p>
    <w:p w14:paraId="0EDFD7B1" w14:textId="77777777" w:rsidR="004069A4" w:rsidRPr="00666DED" w:rsidRDefault="004069A4" w:rsidP="00666DED">
      <w:pPr>
        <w:pStyle w:val="EndnoteText"/>
        <w:spacing w:line="204" w:lineRule="auto"/>
        <w:ind w:left="540"/>
        <w:rPr>
          <w:rFonts w:ascii="Tahoma" w:hAnsi="Tahoma" w:cs="Tahoma"/>
          <w:sz w:val="16"/>
          <w:szCs w:val="16"/>
          <w:lang w:val="nl-NL"/>
        </w:rPr>
      </w:pPr>
    </w:p>
    <w:p w14:paraId="0EDFD7B2" w14:textId="77777777" w:rsidR="004069A4" w:rsidRPr="00C340AC" w:rsidRDefault="00A560B6" w:rsidP="004069A4">
      <w:pPr>
        <w:pStyle w:val="Heading3"/>
        <w:rPr>
          <w:rFonts w:ascii="Tahoma" w:hAnsi="Tahoma" w:cs="Tahoma"/>
          <w:lang w:val="nl-NL"/>
        </w:rPr>
      </w:pPr>
      <w:bookmarkStart w:id="1281" w:name="_50_Exchange_Server"/>
      <w:bookmarkStart w:id="1282" w:name="_53_52_Exchange"/>
      <w:bookmarkStart w:id="1283" w:name="_58_Exchange_Server"/>
      <w:bookmarkStart w:id="1284" w:name="_59_Exchange_Server"/>
      <w:bookmarkStart w:id="1285" w:name="_Toc361497163"/>
      <w:bookmarkEnd w:id="1281"/>
      <w:bookmarkEnd w:id="1282"/>
      <w:bookmarkEnd w:id="1283"/>
      <w:bookmarkEnd w:id="1284"/>
      <w:r w:rsidRPr="00C340AC">
        <w:rPr>
          <w:rFonts w:ascii="Tahoma" w:hAnsi="Tahoma" w:cs="Tahoma"/>
          <w:caps/>
          <w:color w:val="F66400"/>
          <w:sz w:val="22"/>
          <w:vertAlign w:val="superscript"/>
          <w:lang w:val="nl-NL"/>
        </w:rPr>
        <w:t>59</w:t>
      </w:r>
      <w:r w:rsidRPr="00C340AC">
        <w:rPr>
          <w:rFonts w:ascii="Tahoma" w:hAnsi="Tahoma" w:cs="Tahoma"/>
          <w:color w:val="F66400"/>
          <w:sz w:val="22"/>
          <w:lang w:val="nl-NL"/>
        </w:rPr>
        <w:t xml:space="preserve"> Exchange Server 2010 Standard CAL</w:t>
      </w:r>
      <w:bookmarkEnd w:id="1280"/>
      <w:bookmarkEnd w:id="1285"/>
    </w:p>
    <w:bookmarkEnd w:id="1274"/>
    <w:p w14:paraId="0EDFD7B3" w14:textId="77777777" w:rsidR="004069A4" w:rsidRPr="00666DED" w:rsidRDefault="004069A4" w:rsidP="00666DED">
      <w:pPr>
        <w:spacing w:line="204" w:lineRule="auto"/>
        <w:rPr>
          <w:rFonts w:cs="Tahoma"/>
          <w:sz w:val="16"/>
          <w:szCs w:val="16"/>
          <w:lang w:val="nl-NL"/>
        </w:rPr>
      </w:pPr>
    </w:p>
    <w:p w14:paraId="0EDFD7B4" w14:textId="77777777" w:rsidR="004069A4" w:rsidRPr="00C340AC" w:rsidRDefault="004069A4" w:rsidP="005427B6">
      <w:pPr>
        <w:spacing w:after="60"/>
        <w:ind w:left="720"/>
        <w:rPr>
          <w:rFonts w:cs="Tahoma"/>
          <w:lang w:val="nl-NL"/>
        </w:rPr>
      </w:pPr>
      <w:r w:rsidRPr="00C340AC">
        <w:rPr>
          <w:rFonts w:cs="Tahoma"/>
          <w:b/>
          <w:color w:val="000000"/>
          <w:szCs w:val="18"/>
          <w:lang w:val="nl-NL"/>
        </w:rPr>
        <w:t>Managed Default Folders met CAL voor Exchange Server 2010 Standard</w:t>
      </w:r>
    </w:p>
    <w:p w14:paraId="0EDFD7B5" w14:textId="77777777" w:rsidR="004069A4" w:rsidRPr="00C340AC" w:rsidRDefault="004069A4" w:rsidP="00E62BC4">
      <w:pPr>
        <w:ind w:left="720"/>
        <w:rPr>
          <w:rFonts w:cs="Tahoma"/>
          <w:lang w:val="nl-NL"/>
        </w:rPr>
      </w:pPr>
      <w:r w:rsidRPr="00C340AC">
        <w:rPr>
          <w:rFonts w:cs="Tahoma"/>
          <w:color w:val="000000"/>
          <w:szCs w:val="18"/>
          <w:lang w:val="nl-NL"/>
        </w:rPr>
        <w:t>Het recht op toegang tot de functie Managed Default Folder in Exchange Server 2010 wordt verleend op basis van de CAL voor Exchange Server 2010 Standard en vergelijkbare CAL’s</w:t>
      </w:r>
      <w:r w:rsidR="00595302">
        <w:rPr>
          <w:rFonts w:cs="Tahoma"/>
          <w:color w:val="000000"/>
          <w:szCs w:val="18"/>
          <w:lang w:val="nl-NL"/>
        </w:rPr>
        <w:t xml:space="preserve">. </w:t>
      </w:r>
      <w:r w:rsidRPr="00C340AC">
        <w:rPr>
          <w:rFonts w:cs="Tahoma"/>
          <w:color w:val="000000"/>
          <w:szCs w:val="18"/>
          <w:lang w:val="nl-NL"/>
        </w:rPr>
        <w:t xml:space="preserve">Voor toegang tot de functie Managed Custom Folder is een CAL voor Exchange Server 2010 Enterprise of vergelijkbare CAL vereist, maar niet voor de functie Managed Default Folder. </w:t>
      </w:r>
    </w:p>
    <w:p w14:paraId="0EDFD7B6" w14:textId="77777777" w:rsidR="004069A4" w:rsidRPr="00666DED" w:rsidRDefault="004069A4" w:rsidP="00666DED">
      <w:pPr>
        <w:spacing w:line="204" w:lineRule="auto"/>
        <w:ind w:left="720"/>
        <w:rPr>
          <w:rFonts w:cs="Tahoma"/>
          <w:sz w:val="16"/>
          <w:szCs w:val="16"/>
          <w:lang w:val="nl-NL"/>
        </w:rPr>
      </w:pPr>
    </w:p>
    <w:p w14:paraId="0EDFD7B7" w14:textId="77777777" w:rsidR="00031547" w:rsidRPr="00276F80" w:rsidRDefault="00031547" w:rsidP="005427B6">
      <w:pPr>
        <w:spacing w:after="60"/>
        <w:ind w:left="720"/>
        <w:rPr>
          <w:rFonts w:cs="Tahoma"/>
        </w:rPr>
      </w:pPr>
      <w:r w:rsidRPr="00276F80">
        <w:rPr>
          <w:rFonts w:cs="Tahoma"/>
          <w:b/>
          <w:color w:val="000000"/>
          <w:szCs w:val="18"/>
        </w:rPr>
        <w:t>Multi-Mailbox Search met Exchange Server 2010 Standard CAL</w:t>
      </w:r>
    </w:p>
    <w:p w14:paraId="0EDFD7B8" w14:textId="77777777" w:rsidR="00031547" w:rsidRPr="00C340AC" w:rsidRDefault="00031547" w:rsidP="00BA1490">
      <w:pPr>
        <w:ind w:left="720"/>
        <w:rPr>
          <w:rFonts w:cs="Tahoma"/>
          <w:lang w:val="nl-NL"/>
        </w:rPr>
      </w:pPr>
      <w:r w:rsidRPr="00C340AC">
        <w:rPr>
          <w:rFonts w:cs="Tahoma"/>
          <w:bCs/>
          <w:szCs w:val="20"/>
          <w:lang w:val="nl-NL"/>
        </w:rPr>
        <w:t>De gebruiksrechten voor Exchange Server 2010 worden gewijzigd omdat het recht op toegang tot de functie Cross Mailbox Search in Exchange Server 2010 wordt verleend op basis van de CAL voor Exchange Server 2010 Standard en vergelijkbare CAL’s. Deze update is van toepassing op alle Exchange Server 2010-licenties.</w:t>
      </w:r>
    </w:p>
    <w:p w14:paraId="0EDFD7B9" w14:textId="77777777" w:rsidR="004D0019" w:rsidRPr="00666DED" w:rsidRDefault="004D0019" w:rsidP="00666DED">
      <w:pPr>
        <w:spacing w:line="204" w:lineRule="auto"/>
        <w:ind w:left="720"/>
        <w:rPr>
          <w:rFonts w:cs="Tahoma"/>
          <w:sz w:val="16"/>
          <w:szCs w:val="16"/>
          <w:lang w:val="nl-NL"/>
        </w:rPr>
      </w:pPr>
    </w:p>
    <w:p w14:paraId="0EDFD7BA" w14:textId="77777777" w:rsidR="004069A4" w:rsidRPr="00C340AC" w:rsidRDefault="004069A4" w:rsidP="005427B6">
      <w:pPr>
        <w:spacing w:after="60"/>
        <w:ind w:left="720"/>
        <w:rPr>
          <w:rFonts w:cs="Tahoma"/>
          <w:lang w:val="nl-NL"/>
        </w:rPr>
      </w:pPr>
      <w:r w:rsidRPr="00C340AC">
        <w:rPr>
          <w:rFonts w:cs="Tahoma"/>
          <w:b/>
          <w:color w:val="000000"/>
          <w:szCs w:val="18"/>
          <w:lang w:val="nl-NL"/>
        </w:rPr>
        <w:t>CAL’s voor studenten (Academic Open Licentie en Academic Select)</w:t>
      </w:r>
    </w:p>
    <w:p w14:paraId="0EDFD7BB" w14:textId="77777777" w:rsidR="004069A4" w:rsidRPr="00C340AC" w:rsidRDefault="004069A4" w:rsidP="00E62BC4">
      <w:pPr>
        <w:ind w:left="720"/>
        <w:rPr>
          <w:rFonts w:cs="Tahoma"/>
          <w:lang w:val="nl-NL"/>
        </w:rPr>
      </w:pPr>
      <w:r w:rsidRPr="00C340AC">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0EDFD7BC" w14:textId="77777777" w:rsidR="00DD14E6" w:rsidRPr="00666DED" w:rsidRDefault="00DD14E6" w:rsidP="00666DED">
      <w:pPr>
        <w:spacing w:line="204" w:lineRule="auto"/>
        <w:rPr>
          <w:rFonts w:cs="Tahoma"/>
          <w:sz w:val="16"/>
          <w:szCs w:val="16"/>
          <w:lang w:val="nl-NL"/>
        </w:rPr>
      </w:pPr>
      <w:bookmarkStart w:id="1286" w:name="Srv_43ExchangeSvr07StdCAL"/>
      <w:bookmarkStart w:id="1287" w:name="Srv_44ExchangeSvr2010StdCAL"/>
    </w:p>
    <w:p w14:paraId="0EDFD7BD" w14:textId="77777777" w:rsidR="005427B6" w:rsidRPr="00666DED" w:rsidRDefault="005427B6" w:rsidP="00666DED">
      <w:pPr>
        <w:spacing w:line="204" w:lineRule="auto"/>
        <w:rPr>
          <w:rFonts w:cs="Tahoma"/>
          <w:sz w:val="16"/>
          <w:szCs w:val="16"/>
          <w:lang w:val="nl-NL"/>
        </w:rPr>
      </w:pPr>
    </w:p>
    <w:p w14:paraId="0EDFD7BE" w14:textId="77777777" w:rsidR="00CC1B99" w:rsidRPr="00C340AC" w:rsidRDefault="00A560B6" w:rsidP="00CC1B99">
      <w:pPr>
        <w:pStyle w:val="Heading3"/>
        <w:rPr>
          <w:rFonts w:ascii="Tahoma" w:hAnsi="Tahoma" w:cs="Tahoma"/>
          <w:lang w:val="nl-NL"/>
        </w:rPr>
      </w:pPr>
      <w:bookmarkStart w:id="1288" w:name="_53_Forefront_Endpoint"/>
      <w:bookmarkStart w:id="1289" w:name="_59_Forefront_Endpoint"/>
      <w:bookmarkStart w:id="1290" w:name="_60_Forefront_Endpoint"/>
      <w:bookmarkStart w:id="1291" w:name="_Toc336338314"/>
      <w:bookmarkStart w:id="1292" w:name="_Toc361497164"/>
      <w:bookmarkStart w:id="1293" w:name="Srv_51ForfrontEndpointProtection"/>
      <w:bookmarkStart w:id="1294" w:name="Srv_50ForfrontEndpointProtection"/>
      <w:bookmarkStart w:id="1295" w:name="Srv_42ExchangeSvr07StdCAL"/>
      <w:bookmarkEnd w:id="1288"/>
      <w:bookmarkEnd w:id="1289"/>
      <w:bookmarkEnd w:id="1290"/>
      <w:r w:rsidRPr="00C340AC">
        <w:rPr>
          <w:rFonts w:ascii="Tahoma" w:hAnsi="Tahoma" w:cs="Tahoma"/>
          <w:caps/>
          <w:color w:val="F66400"/>
          <w:sz w:val="22"/>
          <w:vertAlign w:val="superscript"/>
          <w:lang w:val="nl-NL"/>
        </w:rPr>
        <w:t>60</w:t>
      </w:r>
      <w:r w:rsidRPr="00C340AC">
        <w:rPr>
          <w:rFonts w:ascii="Tahoma" w:hAnsi="Tahoma" w:cs="Tahoma"/>
          <w:color w:val="F66400"/>
          <w:sz w:val="22"/>
          <w:lang w:val="nl-NL"/>
        </w:rPr>
        <w:t xml:space="preserve"> Forefront Endpoint Protection</w:t>
      </w:r>
      <w:bookmarkEnd w:id="1291"/>
      <w:bookmarkEnd w:id="1292"/>
    </w:p>
    <w:bookmarkEnd w:id="1293"/>
    <w:bookmarkEnd w:id="1294"/>
    <w:p w14:paraId="0EDFD7BF" w14:textId="77777777" w:rsidR="00CC1B99" w:rsidRPr="00666DED" w:rsidRDefault="00CC1B99" w:rsidP="00666DED">
      <w:pPr>
        <w:spacing w:line="204" w:lineRule="auto"/>
        <w:ind w:left="720"/>
        <w:rPr>
          <w:rFonts w:cs="Tahoma"/>
          <w:sz w:val="16"/>
          <w:szCs w:val="16"/>
          <w:lang w:val="nl-NL"/>
        </w:rPr>
      </w:pPr>
    </w:p>
    <w:p w14:paraId="0EDFD7C0" w14:textId="77777777" w:rsidR="008A1A57" w:rsidRPr="00C340AC" w:rsidRDefault="008A1A57" w:rsidP="00001B24">
      <w:pPr>
        <w:tabs>
          <w:tab w:val="left" w:pos="1920"/>
        </w:tabs>
        <w:ind w:left="720"/>
        <w:rPr>
          <w:rFonts w:cs="Tahoma"/>
          <w:lang w:val="nl-NL"/>
        </w:rPr>
      </w:pPr>
      <w:r w:rsidRPr="00C340AC">
        <w:rPr>
          <w:rFonts w:cs="Tahoma"/>
          <w:lang w:val="nl-NL"/>
        </w:rPr>
        <w:t xml:space="preserve">Vanaf 1 april 2012 zal </w:t>
      </w:r>
      <w:r w:rsidRPr="00C340AC">
        <w:rPr>
          <w:rFonts w:eastAsia="Calibri" w:cs="Tahoma"/>
          <w:szCs w:val="18"/>
          <w:lang w:val="nl-NL"/>
        </w:rPr>
        <w:t>Forefront Endpoint Protection als oplossing voor de clientbescherming, worden</w:t>
      </w:r>
      <w:r w:rsidR="00001B24">
        <w:rPr>
          <w:rFonts w:eastAsia="Calibri" w:cs="Tahoma"/>
          <w:szCs w:val="18"/>
          <w:lang w:val="nl-NL"/>
        </w:rPr>
        <w:t> </w:t>
      </w:r>
      <w:r w:rsidRPr="00C340AC">
        <w:rPr>
          <w:rFonts w:eastAsia="Calibri" w:cs="Tahoma"/>
          <w:szCs w:val="18"/>
          <w:lang w:val="nl-NL"/>
        </w:rPr>
        <w:t xml:space="preserve">vervangen door </w:t>
      </w:r>
      <w:r w:rsidRPr="00C340AC">
        <w:rPr>
          <w:rFonts w:cs="Tahoma"/>
          <w:lang w:val="nl-NL"/>
        </w:rPr>
        <w:t>System Center 2012 Endpoint Protection. Als zelfstandige toepassing verleent System Center 2012 Endpoint Protection alleen gebruiksrechten aan beschermde clientapparaten. De</w:t>
      </w:r>
      <w:r w:rsidR="00001B24">
        <w:rPr>
          <w:rFonts w:cs="Tahoma"/>
          <w:lang w:val="nl-NL"/>
        </w:rPr>
        <w:t> </w:t>
      </w:r>
      <w:r w:rsidRPr="00C340AC">
        <w:rPr>
          <w:rFonts w:cs="Tahoma"/>
          <w:lang w:val="nl-NL"/>
        </w:rPr>
        <w:t>gebruiksrechten voor het beschermen van de serverapparaten kunnen alleen worden verkregen via de</w:t>
      </w:r>
      <w:r w:rsidR="00001B24">
        <w:rPr>
          <w:rFonts w:cs="Tahoma"/>
          <w:lang w:val="nl-NL"/>
        </w:rPr>
        <w:t> </w:t>
      </w:r>
      <w:r w:rsidRPr="00C340AC">
        <w:rPr>
          <w:rFonts w:cs="Tahoma"/>
          <w:lang w:val="nl-NL"/>
        </w:rPr>
        <w:t>afname van System Center 2012 Standard of Datacenter-beheerlicenties.</w:t>
      </w:r>
    </w:p>
    <w:p w14:paraId="0EDFD7C1" w14:textId="77777777" w:rsidR="008A1A57" w:rsidRPr="00666DED" w:rsidRDefault="008A1A57" w:rsidP="00666DED">
      <w:pPr>
        <w:tabs>
          <w:tab w:val="left" w:pos="1920"/>
        </w:tabs>
        <w:spacing w:line="204" w:lineRule="auto"/>
        <w:ind w:left="720"/>
        <w:rPr>
          <w:rFonts w:cs="Tahoma"/>
          <w:sz w:val="16"/>
          <w:szCs w:val="16"/>
          <w:lang w:val="nl-NL"/>
        </w:rPr>
      </w:pPr>
    </w:p>
    <w:p w14:paraId="0EDFD7C2" w14:textId="77777777" w:rsidR="008A1A57" w:rsidRPr="00C340AC" w:rsidRDefault="008A1A57" w:rsidP="00E62BC4">
      <w:pPr>
        <w:tabs>
          <w:tab w:val="left" w:pos="1920"/>
        </w:tabs>
        <w:ind w:left="720"/>
        <w:rPr>
          <w:rFonts w:cs="Tahoma"/>
          <w:lang w:val="nl-NL"/>
        </w:rPr>
      </w:pPr>
      <w:r w:rsidRPr="00C340AC">
        <w:rPr>
          <w:rFonts w:eastAsia="Calibri" w:cs="Tahoma"/>
          <w:szCs w:val="18"/>
          <w:lang w:val="nl-NL"/>
        </w:rPr>
        <w:t>Gebruikers met actieve abonnementen voor Forefront Endpoint Protection</w:t>
      </w:r>
      <w:r w:rsidRPr="00C340AC">
        <w:rPr>
          <w:rFonts w:cs="Tahoma"/>
          <w:lang w:val="nl-NL"/>
        </w:rPr>
        <w:t xml:space="preserve"> en die gebruik maken van de dienst voor het beschermen van clientapparaten, kunnen voor hetzelfde doel opwaarderen naar System Center 2012 Endpoint Protection.</w:t>
      </w:r>
    </w:p>
    <w:p w14:paraId="0EDFD7C3" w14:textId="77777777" w:rsidR="008A1A57" w:rsidRPr="00666DED" w:rsidRDefault="008A1A57" w:rsidP="00666DED">
      <w:pPr>
        <w:tabs>
          <w:tab w:val="left" w:pos="1920"/>
        </w:tabs>
        <w:spacing w:line="204" w:lineRule="auto"/>
        <w:ind w:left="720"/>
        <w:rPr>
          <w:rFonts w:cs="Tahoma"/>
          <w:sz w:val="16"/>
          <w:szCs w:val="16"/>
          <w:lang w:val="nl-NL"/>
        </w:rPr>
      </w:pPr>
    </w:p>
    <w:p w14:paraId="0EDFD7C4" w14:textId="77777777" w:rsidR="008A1A57" w:rsidRPr="00C340AC" w:rsidRDefault="008A1A57" w:rsidP="00E62BC4">
      <w:pPr>
        <w:tabs>
          <w:tab w:val="left" w:pos="1920"/>
        </w:tabs>
        <w:ind w:left="720"/>
        <w:rPr>
          <w:rFonts w:cs="Tahoma"/>
          <w:lang w:val="nl-NL"/>
        </w:rPr>
      </w:pPr>
      <w:r w:rsidRPr="00C340AC">
        <w:rPr>
          <w:rFonts w:eastAsia="Calibri" w:cs="Tahoma"/>
          <w:szCs w:val="18"/>
          <w:lang w:val="nl-NL"/>
        </w:rPr>
        <w:t>Gebruikers met actieve abonnementen voor Forefront Endpoint Protection</w:t>
      </w:r>
      <w:r w:rsidRPr="00C340AC">
        <w:rPr>
          <w:rFonts w:cs="Tahoma"/>
          <w:lang w:val="nl-NL"/>
        </w:rPr>
        <w:t xml:space="preserve"> en die gebruik maken van de dienst voor het beschermen van serverapparaten, kunnen de dienst Forefront Endpoint Protection blijven gebruiken.</w:t>
      </w:r>
    </w:p>
    <w:p w14:paraId="0EDFD7C5" w14:textId="77777777" w:rsidR="008A1A57" w:rsidRPr="00666DED" w:rsidRDefault="008A1A57" w:rsidP="00666DED">
      <w:pPr>
        <w:spacing w:line="204" w:lineRule="auto"/>
        <w:ind w:left="720"/>
        <w:rPr>
          <w:rFonts w:cs="Tahoma"/>
          <w:sz w:val="16"/>
          <w:szCs w:val="16"/>
          <w:lang w:val="nl-NL"/>
        </w:rPr>
      </w:pPr>
    </w:p>
    <w:p w14:paraId="0EDFD7C6" w14:textId="77777777" w:rsidR="008A1A57" w:rsidRPr="00C340AC" w:rsidRDefault="008A1A57" w:rsidP="00001B24">
      <w:pPr>
        <w:ind w:left="720"/>
        <w:rPr>
          <w:rFonts w:cs="Tahoma"/>
          <w:lang w:val="nl-NL"/>
        </w:rPr>
      </w:pPr>
      <w:r w:rsidRPr="00C340AC">
        <w:rPr>
          <w:rFonts w:eastAsia="Calibri" w:cs="Tahoma"/>
          <w:szCs w:val="18"/>
          <w:lang w:val="nl-NL"/>
        </w:rPr>
        <w:t>System Center Configuration Manager 2007 R2 of R3 is de beheerconsole voor Forefront Endpoint Protection 2010. Klanten moeten beschikken over een licentie voor System Center Configuration Manager 2007 R2 of R3 voor beheer van Forefront Endpoint Protection 2010. Forefront Endpoint Protection 2010 kan</w:t>
      </w:r>
      <w:r w:rsidR="00001B24">
        <w:rPr>
          <w:rFonts w:eastAsia="Calibri" w:cs="Tahoma"/>
          <w:szCs w:val="18"/>
          <w:lang w:val="nl-NL"/>
        </w:rPr>
        <w:t> </w:t>
      </w:r>
      <w:r w:rsidRPr="00C340AC">
        <w:rPr>
          <w:rFonts w:eastAsia="Calibri" w:cs="Tahoma"/>
          <w:szCs w:val="18"/>
          <w:lang w:val="nl-NL"/>
        </w:rPr>
        <w:t xml:space="preserve">zonder beheer worden gebruikt, zonder de noodzaak een licentie af te nemen voor System Center Configuration Manager. </w:t>
      </w:r>
    </w:p>
    <w:p w14:paraId="0EDFD7C7" w14:textId="77777777" w:rsidR="008A1A57" w:rsidRPr="00C340AC" w:rsidRDefault="005427B6" w:rsidP="005427B6">
      <w:pPr>
        <w:spacing w:after="60"/>
        <w:ind w:left="720"/>
        <w:rPr>
          <w:rFonts w:cs="Tahoma"/>
          <w:lang w:val="nl-NL"/>
        </w:rPr>
      </w:pPr>
      <w:r w:rsidRPr="00C340AC">
        <w:rPr>
          <w:rFonts w:eastAsia="Calibri" w:cs="Tahoma"/>
          <w:b/>
          <w:szCs w:val="18"/>
          <w:lang w:val="nl-NL"/>
        </w:rPr>
        <w:lastRenderedPageBreak/>
        <w:t>Thuisgebruik:</w:t>
      </w:r>
    </w:p>
    <w:p w14:paraId="0EDFD7C8" w14:textId="77777777" w:rsidR="008A1A57" w:rsidRDefault="008A1A57" w:rsidP="00E62BC4">
      <w:pPr>
        <w:ind w:left="720"/>
        <w:rPr>
          <w:rFonts w:eastAsia="Calibri" w:cs="Tahoma"/>
          <w:szCs w:val="18"/>
          <w:lang w:val="nl-NL"/>
        </w:rPr>
      </w:pPr>
      <w:r w:rsidRPr="00C340AC">
        <w:rPr>
          <w:rFonts w:eastAsia="Calibri" w:cs="Tahoma"/>
          <w:szCs w:val="18"/>
          <w:lang w:val="nl-NL"/>
        </w:rPr>
        <w:t>Klanten met abonnementslicenties voor gebruikers voor Forefront Endpoint Protection 2010 kwalificeren voor het Home Use-programma.</w:t>
      </w:r>
    </w:p>
    <w:p w14:paraId="0EDFD7C9" w14:textId="77777777" w:rsidR="00666DED" w:rsidRPr="00C340AC" w:rsidRDefault="00666DED" w:rsidP="00E62BC4">
      <w:pPr>
        <w:ind w:left="720"/>
        <w:rPr>
          <w:rFonts w:cs="Tahoma"/>
          <w:lang w:val="nl-NL"/>
        </w:rPr>
      </w:pPr>
    </w:p>
    <w:p w14:paraId="0EDFD7CA" w14:textId="77777777" w:rsidR="009E4FDD" w:rsidRPr="00C340AC" w:rsidRDefault="00A560B6" w:rsidP="009E4FDD">
      <w:pPr>
        <w:pStyle w:val="Heading3"/>
        <w:rPr>
          <w:rFonts w:ascii="Tahoma" w:hAnsi="Tahoma" w:cs="Tahoma"/>
          <w:lang w:val="nl-NL"/>
        </w:rPr>
      </w:pPr>
      <w:bookmarkStart w:id="1296" w:name="_54_Forefront_Identity"/>
      <w:bookmarkStart w:id="1297" w:name="_60_Forefront_Identity"/>
      <w:bookmarkStart w:id="1298" w:name="_Toc254758297"/>
      <w:bookmarkStart w:id="1299" w:name="_Toc336338315"/>
      <w:bookmarkStart w:id="1300" w:name="_Toc361497165"/>
      <w:bookmarkStart w:id="1301" w:name="Srv_43ForefrontIdMgr2010"/>
      <w:bookmarkStart w:id="1302" w:name="Srv_48ForefrontIdMgr2010"/>
      <w:bookmarkStart w:id="1303" w:name="Srv_45ForefrontIdMgr2010"/>
      <w:bookmarkStart w:id="1304" w:name="Srv_44ForefrontOnSecforExch"/>
      <w:bookmarkStart w:id="1305" w:name="Srv_43ForefrontOnSecforExch"/>
      <w:bookmarkEnd w:id="1286"/>
      <w:bookmarkEnd w:id="1287"/>
      <w:bookmarkEnd w:id="1295"/>
      <w:bookmarkEnd w:id="1296"/>
      <w:bookmarkEnd w:id="1297"/>
      <w:r w:rsidRPr="00C340AC">
        <w:rPr>
          <w:rFonts w:ascii="Tahoma" w:hAnsi="Tahoma" w:cs="Tahoma"/>
          <w:caps/>
          <w:color w:val="F66400"/>
          <w:sz w:val="22"/>
          <w:vertAlign w:val="superscript"/>
          <w:lang w:val="nl-NL"/>
        </w:rPr>
        <w:t>61</w:t>
      </w:r>
      <w:r w:rsidR="00DB7B00" w:rsidRPr="00DB7B00">
        <w:rPr>
          <w:rFonts w:ascii="Tahoma" w:hAnsi="Tahoma" w:cs="Tahoma"/>
          <w:caps/>
          <w:color w:val="F66400"/>
          <w:sz w:val="22"/>
          <w:szCs w:val="22"/>
          <w:lang w:val="nl-NL"/>
        </w:rPr>
        <w:t xml:space="preserve"> </w:t>
      </w:r>
      <w:r w:rsidRPr="00C340AC">
        <w:rPr>
          <w:rFonts w:ascii="Tahoma" w:hAnsi="Tahoma" w:cs="Tahoma"/>
          <w:color w:val="F66400"/>
          <w:sz w:val="22"/>
          <w:lang w:val="nl-NL"/>
        </w:rPr>
        <w:t>Forefront Identity Manager 2010</w:t>
      </w:r>
      <w:bookmarkEnd w:id="1298"/>
      <w:r w:rsidRPr="00C340AC">
        <w:rPr>
          <w:rFonts w:ascii="Tahoma" w:hAnsi="Tahoma" w:cs="Tahoma"/>
          <w:color w:val="F66400"/>
          <w:sz w:val="22"/>
          <w:lang w:val="nl-NL"/>
        </w:rPr>
        <w:t xml:space="preserve"> R2</w:t>
      </w:r>
      <w:bookmarkEnd w:id="1299"/>
      <w:bookmarkEnd w:id="1300"/>
    </w:p>
    <w:bookmarkEnd w:id="1301"/>
    <w:bookmarkEnd w:id="1302"/>
    <w:bookmarkEnd w:id="1303"/>
    <w:p w14:paraId="0EDFD7CB" w14:textId="77777777" w:rsidR="009E4FDD" w:rsidRPr="00C340AC" w:rsidRDefault="009E4FDD" w:rsidP="009E4FDD">
      <w:pPr>
        <w:ind w:left="720"/>
        <w:rPr>
          <w:rFonts w:cs="Tahoma"/>
          <w:lang w:val="nl-NL"/>
        </w:rPr>
      </w:pPr>
    </w:p>
    <w:p w14:paraId="0EDFD7CC" w14:textId="77777777" w:rsidR="009E4FDD" w:rsidRPr="00C340AC" w:rsidRDefault="009E4FDD" w:rsidP="005427B6">
      <w:pPr>
        <w:spacing w:after="60"/>
        <w:ind w:left="720"/>
        <w:rPr>
          <w:rFonts w:cs="Tahoma"/>
          <w:lang w:val="nl-NL"/>
        </w:rPr>
      </w:pPr>
      <w:r w:rsidRPr="00C340AC">
        <w:rPr>
          <w:rFonts w:cs="Tahoma"/>
          <w:b/>
          <w:color w:val="000000"/>
          <w:szCs w:val="18"/>
          <w:lang w:val="nl-NL"/>
        </w:rPr>
        <w:t>Versie</w:t>
      </w:r>
    </w:p>
    <w:p w14:paraId="0EDFD7CD" w14:textId="77777777" w:rsidR="009E4FDD" w:rsidRPr="00C340AC" w:rsidRDefault="009E4FDD" w:rsidP="005427B6">
      <w:pPr>
        <w:ind w:left="720"/>
        <w:rPr>
          <w:rFonts w:cs="Tahoma"/>
          <w:lang w:val="nl-NL"/>
        </w:rPr>
      </w:pPr>
      <w:r w:rsidRPr="00C340AC">
        <w:rPr>
          <w:rFonts w:cs="Tahoma"/>
          <w:color w:val="000000"/>
          <w:szCs w:val="18"/>
          <w:lang w:val="nl-NL"/>
        </w:rPr>
        <w:t>Forefront Identity Manager 2010 R2 is de volgende versie van Forefront Identity Manager 2010.</w:t>
      </w:r>
    </w:p>
    <w:p w14:paraId="0EDFD7CE" w14:textId="77777777" w:rsidR="005427B6" w:rsidRPr="00C340AC" w:rsidRDefault="005427B6" w:rsidP="005427B6">
      <w:pPr>
        <w:rPr>
          <w:rFonts w:cs="Tahoma"/>
          <w:lang w:val="nl-NL"/>
        </w:rPr>
      </w:pPr>
    </w:p>
    <w:p w14:paraId="0EDFD7CF" w14:textId="77777777" w:rsidR="005A15C2" w:rsidRPr="00191F61" w:rsidRDefault="005A15C2" w:rsidP="005427B6">
      <w:pPr>
        <w:pStyle w:val="Heading2"/>
        <w:ind w:left="0"/>
        <w:rPr>
          <w:rFonts w:ascii="Tahoma" w:hAnsi="Tahoma" w:cs="Tahoma"/>
          <w:caps/>
          <w:color w:val="F26200"/>
          <w:sz w:val="20"/>
          <w:vertAlign w:val="superscript"/>
          <w:lang w:val="nl-NL"/>
        </w:rPr>
      </w:pPr>
      <w:bookmarkStart w:id="1306" w:name="_55_Forefront_Identity"/>
      <w:bookmarkStart w:id="1307" w:name="_61_Forefront_Identity"/>
      <w:bookmarkStart w:id="1308" w:name="_Toc336338316"/>
      <w:bookmarkStart w:id="1309" w:name="Srv_54ForefrontIDMgrWinLiveEd"/>
      <w:bookmarkStart w:id="1310" w:name="Srv_46ForefrontOnlineProforExch"/>
      <w:bookmarkEnd w:id="1306"/>
      <w:bookmarkEnd w:id="1307"/>
    </w:p>
    <w:p w14:paraId="0EDFD7D0" w14:textId="77777777" w:rsidR="00936C19" w:rsidRPr="00276F80" w:rsidRDefault="00A560B6" w:rsidP="005427B6">
      <w:pPr>
        <w:pStyle w:val="Heading2"/>
        <w:ind w:left="0"/>
        <w:rPr>
          <w:rFonts w:ascii="Tahoma" w:hAnsi="Tahoma" w:cs="Tahoma"/>
        </w:rPr>
      </w:pPr>
      <w:bookmarkStart w:id="1311" w:name="_62_Forefront_Identity"/>
      <w:bookmarkStart w:id="1312" w:name="_Toc361497166"/>
      <w:bookmarkEnd w:id="1311"/>
      <w:r w:rsidRPr="00276F80">
        <w:rPr>
          <w:rFonts w:ascii="Tahoma" w:hAnsi="Tahoma" w:cs="Tahoma"/>
          <w:caps/>
          <w:color w:val="F26200"/>
          <w:sz w:val="20"/>
          <w:vertAlign w:val="superscript"/>
        </w:rPr>
        <w:t>62</w:t>
      </w:r>
      <w:r w:rsidR="00DB7B00" w:rsidRPr="00DB7B00">
        <w:rPr>
          <w:rFonts w:ascii="Tahoma" w:hAnsi="Tahoma" w:cs="Tahoma"/>
          <w:caps/>
          <w:color w:val="F66400"/>
          <w:sz w:val="22"/>
          <w:szCs w:val="22"/>
        </w:rPr>
        <w:t xml:space="preserve"> </w:t>
      </w:r>
      <w:r w:rsidRPr="00276F80">
        <w:rPr>
          <w:rFonts w:ascii="Tahoma" w:hAnsi="Tahoma" w:cs="Tahoma"/>
          <w:color w:val="F26200"/>
          <w:sz w:val="22"/>
        </w:rPr>
        <w:t>Forefront Identity Manager 2010 – Windows Live Edition</w:t>
      </w:r>
      <w:bookmarkEnd w:id="1308"/>
      <w:bookmarkEnd w:id="1309"/>
      <w:bookmarkEnd w:id="1312"/>
    </w:p>
    <w:p w14:paraId="0EDFD7D1" w14:textId="77777777" w:rsidR="005427B6" w:rsidRPr="00001B24" w:rsidRDefault="005427B6" w:rsidP="00001B24">
      <w:pPr>
        <w:spacing w:line="216" w:lineRule="auto"/>
        <w:rPr>
          <w:rFonts w:cs="Tahoma"/>
          <w:szCs w:val="18"/>
        </w:rPr>
      </w:pPr>
    </w:p>
    <w:p w14:paraId="0EDFD7D2" w14:textId="77777777" w:rsidR="005D346C" w:rsidRPr="00276F80" w:rsidRDefault="005D346C" w:rsidP="005427B6">
      <w:pPr>
        <w:spacing w:after="60"/>
        <w:ind w:left="720"/>
        <w:rPr>
          <w:rFonts w:cs="Tahoma"/>
        </w:rPr>
      </w:pPr>
      <w:r w:rsidRPr="00276F80">
        <w:rPr>
          <w:rFonts w:cs="Tahoma"/>
          <w:b/>
          <w:color w:val="000000"/>
          <w:szCs w:val="18"/>
        </w:rPr>
        <w:t>Versie</w:t>
      </w:r>
    </w:p>
    <w:p w14:paraId="0EDFD7D3" w14:textId="77777777" w:rsidR="005D346C" w:rsidRPr="00276F80" w:rsidRDefault="005D346C" w:rsidP="00E62BC4">
      <w:pPr>
        <w:ind w:left="720"/>
        <w:rPr>
          <w:rFonts w:cs="Tahoma"/>
        </w:rPr>
      </w:pPr>
      <w:r w:rsidRPr="00276F80">
        <w:rPr>
          <w:rFonts w:cs="Tahoma"/>
          <w:color w:val="000000"/>
        </w:rPr>
        <w:t>Forefront Identity Manager 2010 – Windows Live Edition is de volgende versie van Identity Lifecycle Manager 2007 – Windows Live Edition</w:t>
      </w:r>
    </w:p>
    <w:p w14:paraId="0EDFD7D4" w14:textId="77777777" w:rsidR="005D484B" w:rsidRPr="00001B24" w:rsidRDefault="005D484B" w:rsidP="00001B24">
      <w:pPr>
        <w:spacing w:line="216" w:lineRule="auto"/>
        <w:rPr>
          <w:rFonts w:cs="Tahoma"/>
          <w:szCs w:val="18"/>
        </w:rPr>
      </w:pPr>
    </w:p>
    <w:p w14:paraId="0EDFD7D5" w14:textId="77777777" w:rsidR="007B35CE" w:rsidRPr="00001B24" w:rsidRDefault="007B35CE" w:rsidP="00001B24">
      <w:pPr>
        <w:spacing w:line="216" w:lineRule="auto"/>
        <w:rPr>
          <w:rFonts w:cs="Tahoma"/>
          <w:szCs w:val="18"/>
        </w:rPr>
      </w:pPr>
    </w:p>
    <w:p w14:paraId="0EDFD7D6" w14:textId="77777777" w:rsidR="005D484B" w:rsidRPr="00C340AC" w:rsidRDefault="00A560B6" w:rsidP="005D484B">
      <w:pPr>
        <w:pStyle w:val="Heading3"/>
        <w:rPr>
          <w:rFonts w:ascii="Tahoma" w:hAnsi="Tahoma" w:cs="Tahoma"/>
          <w:lang w:val="nl-NL"/>
        </w:rPr>
      </w:pPr>
      <w:bookmarkStart w:id="1313" w:name="_59_Forefront_Online"/>
      <w:bookmarkStart w:id="1314" w:name="_62_Forefront_Online"/>
      <w:bookmarkStart w:id="1315" w:name="_63_Forefront_Online"/>
      <w:bookmarkStart w:id="1316" w:name="_Toc336338317"/>
      <w:bookmarkStart w:id="1317" w:name="_Toc343596542"/>
      <w:bookmarkStart w:id="1318" w:name="_Toc361497167"/>
      <w:bookmarkEnd w:id="1313"/>
      <w:bookmarkEnd w:id="1314"/>
      <w:bookmarkEnd w:id="1315"/>
      <w:r w:rsidRPr="00C340AC">
        <w:rPr>
          <w:rFonts w:ascii="Tahoma" w:hAnsi="Tahoma" w:cs="Tahoma"/>
          <w:caps/>
          <w:color w:val="F66400"/>
          <w:sz w:val="22"/>
          <w:vertAlign w:val="superscript"/>
          <w:lang w:val="nl-NL"/>
        </w:rPr>
        <w:t>63</w:t>
      </w:r>
      <w:r w:rsidRPr="00C340AC">
        <w:rPr>
          <w:rFonts w:ascii="Tahoma" w:hAnsi="Tahoma" w:cs="Tahoma"/>
          <w:color w:val="F66400"/>
          <w:sz w:val="22"/>
          <w:lang w:val="nl-NL"/>
        </w:rPr>
        <w:t xml:space="preserve"> Forefront Online Protection voor Exchange (Apparaat- en Gebruikers-SL)</w:t>
      </w:r>
      <w:bookmarkEnd w:id="1316"/>
      <w:bookmarkEnd w:id="1317"/>
      <w:bookmarkEnd w:id="1318"/>
    </w:p>
    <w:p w14:paraId="0EDFD7D7" w14:textId="77777777" w:rsidR="005D484B" w:rsidRPr="00001B24" w:rsidRDefault="005D484B" w:rsidP="00001B24">
      <w:pPr>
        <w:pStyle w:val="EndnoteText"/>
        <w:tabs>
          <w:tab w:val="center" w:pos="5306"/>
        </w:tabs>
        <w:spacing w:line="216" w:lineRule="auto"/>
        <w:ind w:left="0"/>
        <w:rPr>
          <w:rFonts w:ascii="Tahoma" w:hAnsi="Tahoma" w:cs="Tahoma"/>
          <w:sz w:val="18"/>
          <w:szCs w:val="18"/>
          <w:lang w:val="nl-NL"/>
        </w:rPr>
      </w:pPr>
    </w:p>
    <w:p w14:paraId="0EDFD7D8" w14:textId="77777777" w:rsidR="005D484B" w:rsidRPr="00C340AC" w:rsidRDefault="005D484B" w:rsidP="00001B24">
      <w:pPr>
        <w:spacing w:after="200"/>
        <w:ind w:left="720"/>
        <w:rPr>
          <w:rFonts w:cs="Tahoma"/>
          <w:lang w:val="nl-NL"/>
        </w:rPr>
      </w:pPr>
      <w:r w:rsidRPr="00C340AC">
        <w:rPr>
          <w:rFonts w:eastAsia="Calibri" w:cs="Tahoma"/>
          <w:bCs/>
          <w:color w:val="000000"/>
          <w:szCs w:val="18"/>
          <w:lang w:val="nl-NL"/>
        </w:rPr>
        <w:t>In het geval van Forefront Online Security for Exchange (voorheen Exchange Hosted Filtering)</w:t>
      </w:r>
      <w:r w:rsidR="00BC007C">
        <w:rPr>
          <w:rFonts w:eastAsia="Calibri" w:cs="Tahoma"/>
          <w:bCs/>
          <w:color w:val="000000"/>
          <w:szCs w:val="18"/>
          <w:lang w:val="nl-NL"/>
        </w:rPr>
        <w:t xml:space="preserve"> </w:t>
      </w:r>
      <w:r w:rsidRPr="00C340AC">
        <w:rPr>
          <w:rFonts w:eastAsia="Calibri" w:cs="Tahoma"/>
          <w:bCs/>
          <w:color w:val="000000"/>
          <w:szCs w:val="18"/>
          <w:lang w:val="nl-NL"/>
        </w:rPr>
        <w:t>dient de klant voor het bestellen van verdere bestellingen na de eerste bestelling dezelfde actieve Select Overeenkomst-enrollment, Enterprise Overeenkomst-enrollment, of Open Value-overeenkomst te gebruiken.</w:t>
      </w:r>
    </w:p>
    <w:p w14:paraId="0EDFD7D9" w14:textId="77777777" w:rsidR="005D484B" w:rsidRPr="00C340AC" w:rsidRDefault="005D484B" w:rsidP="00001B24">
      <w:pPr>
        <w:ind w:left="720"/>
        <w:rPr>
          <w:rFonts w:cs="Tahoma"/>
          <w:lang w:val="nl-NL"/>
        </w:rPr>
      </w:pPr>
      <w:r w:rsidRPr="00C340AC">
        <w:rPr>
          <w:rFonts w:cs="Tahoma"/>
          <w:bCs/>
          <w:color w:val="000000"/>
          <w:szCs w:val="18"/>
          <w:lang w:val="nl-NL"/>
        </w:rPr>
        <w:t>Aangezien deze online dienst per domein wordt geleverd, is voor alle gebruikers (of apparaten) binnen een gedekt domein een Gebruikers-SL (of Apparaat-SL) vereist</w:t>
      </w:r>
      <w:r w:rsidR="00595302">
        <w:rPr>
          <w:rFonts w:cs="Tahoma"/>
          <w:bCs/>
          <w:color w:val="000000"/>
          <w:szCs w:val="18"/>
          <w:lang w:val="nl-NL"/>
        </w:rPr>
        <w:t xml:space="preserve">. </w:t>
      </w:r>
      <w:r w:rsidRPr="00C340AC">
        <w:rPr>
          <w:rFonts w:cs="Tahoma"/>
          <w:bCs/>
          <w:color w:val="000000"/>
          <w:szCs w:val="18"/>
          <w:lang w:val="nl-NL"/>
        </w:rPr>
        <w:t>Klanten die de dienst wensen voor een deel van de aanwezige gebruikers (of apparaten), kunnen een subdomein maken voor een meer gerichte levering. In</w:t>
      </w:r>
      <w:r w:rsidR="00001B24">
        <w:rPr>
          <w:rFonts w:cs="Tahoma"/>
          <w:bCs/>
          <w:color w:val="000000"/>
          <w:szCs w:val="18"/>
          <w:lang w:val="nl-NL"/>
        </w:rPr>
        <w:t> </w:t>
      </w:r>
      <w:r w:rsidRPr="00C340AC">
        <w:rPr>
          <w:rFonts w:cs="Tahoma"/>
          <w:bCs/>
          <w:color w:val="000000"/>
          <w:szCs w:val="18"/>
          <w:lang w:val="nl-NL"/>
        </w:rPr>
        <w:t>dat geval is alleen voor de gebruikers (of apparaten) binnen het gedekte subdomein een Gebruikers-SL (of Apparaat-SL) vereist.</w:t>
      </w:r>
    </w:p>
    <w:p w14:paraId="0EDFD7DA" w14:textId="77777777" w:rsidR="005D484B" w:rsidRPr="00001B24" w:rsidRDefault="005D484B" w:rsidP="00001B24">
      <w:pPr>
        <w:pStyle w:val="EndnoteText"/>
        <w:spacing w:line="216" w:lineRule="auto"/>
        <w:ind w:left="720"/>
        <w:rPr>
          <w:rFonts w:ascii="Tahoma" w:hAnsi="Tahoma" w:cs="Tahoma"/>
          <w:sz w:val="18"/>
          <w:szCs w:val="18"/>
          <w:lang w:val="nl-NL"/>
        </w:rPr>
      </w:pPr>
    </w:p>
    <w:p w14:paraId="0EDFD7DB" w14:textId="77777777" w:rsidR="005D484B" w:rsidRPr="00C340AC" w:rsidRDefault="005D484B" w:rsidP="00001B24">
      <w:pPr>
        <w:pStyle w:val="PlainText"/>
        <w:ind w:left="720"/>
        <w:rPr>
          <w:rFonts w:ascii="Tahoma" w:hAnsi="Tahoma" w:cs="Tahoma"/>
          <w:lang w:val="nl-NL"/>
        </w:rPr>
      </w:pPr>
      <w:r w:rsidRPr="00001B24">
        <w:rPr>
          <w:rFonts w:ascii="Tahoma" w:hAnsi="Tahoma" w:cs="Tahoma"/>
          <w:bCs/>
          <w:color w:val="000000"/>
          <w:sz w:val="18"/>
          <w:szCs w:val="18"/>
          <w:lang w:val="nl-NL"/>
        </w:rPr>
        <w:t>Raadpleeg</w:t>
      </w:r>
      <w:r w:rsidR="00BC007C">
        <w:rPr>
          <w:rFonts w:ascii="Tahoma" w:hAnsi="Tahoma" w:cs="Tahoma"/>
          <w:bCs/>
          <w:color w:val="000000"/>
          <w:sz w:val="18"/>
          <w:szCs w:val="18"/>
          <w:lang w:val="nl-NL"/>
        </w:rPr>
        <w:t xml:space="preserve"> </w:t>
      </w:r>
      <w:hyperlink w:anchor="_Section_10_–" w:history="1">
        <w:hyperlink w:anchor="_Section_10_–" w:history="1">
          <w:r w:rsidR="00001B24" w:rsidRPr="00001B24">
            <w:rPr>
              <w:rStyle w:val="Hyperlink"/>
              <w:rFonts w:ascii="Tahoma" w:hAnsi="Tahoma" w:cs="Tahoma"/>
              <w:sz w:val="18"/>
              <w:szCs w:val="18"/>
              <w:lang w:val="nl-NL"/>
            </w:rPr>
            <w:t>Sectie 10</w:t>
          </w:r>
        </w:hyperlink>
      </w:hyperlink>
      <w:r w:rsidRPr="00C340AC">
        <w:rPr>
          <w:rFonts w:ascii="Tahoma" w:hAnsi="Tahoma" w:cs="Tahoma"/>
          <w:bCs/>
          <w:color w:val="000000"/>
          <w:sz w:val="18"/>
          <w:szCs w:val="20"/>
          <w:lang w:val="nl-NL"/>
        </w:rPr>
        <w:t xml:space="preserve"> voor prijzen en betalingsvoorwaarden voor online diensten. </w:t>
      </w:r>
    </w:p>
    <w:p w14:paraId="0EDFD7DC" w14:textId="77777777" w:rsidR="005D346C" w:rsidRPr="00001B24" w:rsidRDefault="005D346C" w:rsidP="00001B24">
      <w:pPr>
        <w:spacing w:line="216" w:lineRule="auto"/>
        <w:rPr>
          <w:rFonts w:cs="Tahoma"/>
          <w:szCs w:val="18"/>
          <w:lang w:val="nl-NL"/>
        </w:rPr>
      </w:pPr>
    </w:p>
    <w:p w14:paraId="0EDFD7DD" w14:textId="77777777" w:rsidR="00BF1889" w:rsidRPr="00001B24" w:rsidRDefault="00BF1889" w:rsidP="00001B24">
      <w:pPr>
        <w:pStyle w:val="EndnoteText"/>
        <w:spacing w:line="216" w:lineRule="auto"/>
        <w:ind w:left="0"/>
        <w:rPr>
          <w:rFonts w:ascii="Tahoma" w:hAnsi="Tahoma" w:cs="Tahoma"/>
          <w:sz w:val="18"/>
          <w:szCs w:val="18"/>
          <w:lang w:val="nl-NL"/>
        </w:rPr>
      </w:pPr>
      <w:bookmarkStart w:id="1319" w:name="Srv_47ForefrontProforExcSvrandShare"/>
      <w:bookmarkEnd w:id="1304"/>
      <w:bookmarkEnd w:id="1305"/>
      <w:bookmarkEnd w:id="1310"/>
    </w:p>
    <w:p w14:paraId="0EDFD7DE" w14:textId="77777777" w:rsidR="00273685" w:rsidRPr="00C340AC" w:rsidRDefault="00A560B6" w:rsidP="00001B24">
      <w:pPr>
        <w:pStyle w:val="Heading3"/>
        <w:ind w:left="225" w:hanging="225"/>
        <w:rPr>
          <w:rFonts w:ascii="Tahoma" w:hAnsi="Tahoma" w:cs="Tahoma"/>
          <w:lang w:val="nl-NL"/>
        </w:rPr>
      </w:pPr>
      <w:bookmarkStart w:id="1320" w:name="_54_Forefront_Protection"/>
      <w:bookmarkStart w:id="1321" w:name="_55_Forefront_Protection"/>
      <w:bookmarkStart w:id="1322" w:name="_60_Forefront_Protection"/>
      <w:bookmarkStart w:id="1323" w:name="_63_Forefront_Protection"/>
      <w:bookmarkStart w:id="1324" w:name="_Toc336338318"/>
      <w:bookmarkStart w:id="1325" w:name="_Toc361497168"/>
      <w:bookmarkStart w:id="1326" w:name="Srv_44ForefrontSecforExcSharep"/>
      <w:bookmarkStart w:id="1327" w:name="Srv_45ForefrontSecforExcSharep"/>
      <w:bookmarkStart w:id="1328" w:name="Srv_48ForefrontProtectionSuite"/>
      <w:bookmarkEnd w:id="1319"/>
      <w:bookmarkEnd w:id="1320"/>
      <w:bookmarkEnd w:id="1321"/>
      <w:bookmarkEnd w:id="1322"/>
      <w:bookmarkEnd w:id="1323"/>
      <w:r w:rsidRPr="00C340AC">
        <w:rPr>
          <w:rFonts w:ascii="Tahoma" w:hAnsi="Tahoma" w:cs="Tahoma"/>
          <w:caps/>
          <w:color w:val="F66400"/>
          <w:sz w:val="22"/>
          <w:vertAlign w:val="superscript"/>
          <w:lang w:val="nl-NL"/>
        </w:rPr>
        <w:t>64</w:t>
      </w:r>
      <w:r w:rsidRPr="00C340AC">
        <w:rPr>
          <w:rFonts w:ascii="Tahoma" w:hAnsi="Tahoma" w:cs="Tahoma"/>
          <w:color w:val="F66400"/>
          <w:sz w:val="22"/>
          <w:lang w:val="nl-NL"/>
        </w:rPr>
        <w:t xml:space="preserve"> Forefront Protection 2010 voor Exchange Server (Apparaat- en Gebruikers-SL), Forefront Protection 2010 voor SharePoint (Apparaat- en Gebruikers-SL)</w:t>
      </w:r>
      <w:bookmarkEnd w:id="1324"/>
      <w:r w:rsidRPr="00C340AC">
        <w:rPr>
          <w:rFonts w:ascii="Tahoma" w:hAnsi="Tahoma" w:cs="Tahoma"/>
          <w:color w:val="F66400"/>
          <w:sz w:val="22"/>
          <w:lang w:val="nl-NL"/>
        </w:rPr>
        <w:t>, en Forefront Protection 2010 voor Internet Sites (Aanvullende SL)</w:t>
      </w:r>
      <w:bookmarkEnd w:id="1325"/>
    </w:p>
    <w:bookmarkEnd w:id="1326"/>
    <w:bookmarkEnd w:id="1327"/>
    <w:p w14:paraId="0EDFD7DF" w14:textId="77777777" w:rsidR="00273685" w:rsidRPr="00001B24" w:rsidRDefault="00273685" w:rsidP="00001B24">
      <w:pPr>
        <w:spacing w:line="216" w:lineRule="auto"/>
        <w:ind w:left="720"/>
        <w:rPr>
          <w:rFonts w:cs="Tahoma"/>
          <w:szCs w:val="18"/>
          <w:lang w:val="nl-NL"/>
        </w:rPr>
      </w:pPr>
    </w:p>
    <w:p w14:paraId="0EDFD7E0" w14:textId="77777777" w:rsidR="00273685" w:rsidRPr="00C340AC" w:rsidRDefault="00273685" w:rsidP="00273685">
      <w:pPr>
        <w:ind w:left="720"/>
        <w:rPr>
          <w:rFonts w:cs="Tahoma"/>
          <w:lang w:val="nl-NL"/>
        </w:rPr>
      </w:pPr>
      <w:r w:rsidRPr="00C340AC">
        <w:rPr>
          <w:rFonts w:cs="Tahoma"/>
          <w:bCs/>
          <w:color w:val="000000"/>
          <w:szCs w:val="18"/>
          <w:lang w:val="nl-NL"/>
        </w:rPr>
        <w:t xml:space="preserve">Forefront Protection 2010 for SharePoint, Forefront Protection 2010 for Exchange Server en Forefront Protection 2010 for Internet Sites zijn per 1 december 2012 niet meer beschikbaar. Bestaande klanten die op 30 november 2012 over actieve abonnementen voor de online diensten beschikken, mogen de online diensten blijven gebruiken tot de klant overgaat op een opvolgende dienst of tot 31 december 2015, afhankelijk van wat zich het eerst voordoet. </w:t>
      </w:r>
      <w:r w:rsidRPr="00C340AC">
        <w:rPr>
          <w:rFonts w:cs="Tahoma"/>
          <w:lang w:val="nl-NL"/>
        </w:rPr>
        <w:t>Bestaande klanten mogen ook zo nodig nieuwe gebruikers toevoegen zonder dat ze aanvullende Gebruikers-SL’s hoeven te verkrijgen</w:t>
      </w:r>
      <w:r w:rsidR="00595302">
        <w:rPr>
          <w:rFonts w:cs="Tahoma"/>
          <w:lang w:val="nl-NL"/>
        </w:rPr>
        <w:t xml:space="preserve">. </w:t>
      </w:r>
      <w:r w:rsidRPr="00C340AC">
        <w:rPr>
          <w:rFonts w:cs="Tahoma"/>
          <w:bCs/>
          <w:color w:val="000000"/>
          <w:szCs w:val="18"/>
          <w:lang w:val="nl-NL"/>
        </w:rPr>
        <w:t xml:space="preserve">Voortgezet gebruik van de online diensten blijft onderworpen aan de voorwaarden van de Volume Licensing-overeenkomst van de klant, de product use rights voor de online dienst en de voorwaarden hierin. </w:t>
      </w:r>
    </w:p>
    <w:p w14:paraId="0EDFD7E1" w14:textId="77777777" w:rsidR="00273685" w:rsidRPr="00001B24" w:rsidRDefault="00273685" w:rsidP="00001B24">
      <w:pPr>
        <w:spacing w:line="216" w:lineRule="auto"/>
        <w:ind w:left="720"/>
        <w:rPr>
          <w:rFonts w:cs="Tahoma"/>
          <w:szCs w:val="18"/>
          <w:lang w:val="nl-NL"/>
        </w:rPr>
      </w:pPr>
    </w:p>
    <w:p w14:paraId="0EDFD7E2" w14:textId="77777777" w:rsidR="00273685" w:rsidRPr="00C340AC" w:rsidRDefault="00273685" w:rsidP="00221A57">
      <w:pPr>
        <w:spacing w:after="60"/>
        <w:ind w:left="720"/>
        <w:rPr>
          <w:rFonts w:cs="Tahoma"/>
          <w:lang w:val="nl-NL"/>
        </w:rPr>
      </w:pPr>
      <w:r w:rsidRPr="00C340AC">
        <w:rPr>
          <w:rFonts w:cs="Tahoma"/>
          <w:b/>
          <w:szCs w:val="20"/>
          <w:lang w:val="nl-NL"/>
        </w:rPr>
        <w:t>Migratierechten voor Forefront Protection 2010 for Exchange Server</w:t>
      </w:r>
    </w:p>
    <w:p w14:paraId="0EDFD7E3" w14:textId="77777777" w:rsidR="00273685" w:rsidRPr="00C340AC" w:rsidRDefault="00273685" w:rsidP="00221A57">
      <w:pPr>
        <w:ind w:left="720"/>
        <w:rPr>
          <w:rFonts w:cs="Tahoma"/>
          <w:lang w:val="nl-NL"/>
        </w:rPr>
      </w:pPr>
      <w:r w:rsidRPr="00C340AC">
        <w:rPr>
          <w:rFonts w:cs="Tahoma"/>
          <w:color w:val="000000"/>
          <w:szCs w:val="20"/>
          <w:lang w:val="nl-NL"/>
        </w:rPr>
        <w:t>Volume Licensing-klanten die een licentie hebben afgenomen voor Forefront Protection 2010 for Exchange Server, komen in aanmerking om gebruik te maken van Antigen for Exchange, Antigen for SMTP Gateways en Antigen Spam Manager in plaats van Forefront Protection 2010 for Exchange Server. Op het gebruik van Antigen for Exchange, Antigen for SMTP Gateways en Antigen Spam Manager zijn de licentieovereenkomst van de klant en de gebruiksrechten voor Forefront Protection 2010 for Exchange Server van toepassing.* Het gebruiksrecht van de klant voor Antigen for Exchange, Antigen for SMTP Gateways en Antigen Spam Manager vervalt op het moment dat de rechten in het kader van de licentie voor Forefront Protection 2010 for Exchange Server vervallen.</w:t>
      </w:r>
    </w:p>
    <w:p w14:paraId="0EDFD7E4" w14:textId="77777777" w:rsidR="00273685" w:rsidRDefault="00273685" w:rsidP="00001B24">
      <w:pPr>
        <w:spacing w:line="216" w:lineRule="auto"/>
        <w:ind w:left="720"/>
        <w:rPr>
          <w:rFonts w:cs="Tahoma"/>
          <w:szCs w:val="18"/>
          <w:lang w:val="nl-NL"/>
        </w:rPr>
      </w:pPr>
    </w:p>
    <w:p w14:paraId="0EDFD7E5" w14:textId="77777777" w:rsidR="00666DED" w:rsidRDefault="00666DED" w:rsidP="00001B24">
      <w:pPr>
        <w:spacing w:line="216" w:lineRule="auto"/>
        <w:ind w:left="720"/>
        <w:rPr>
          <w:rFonts w:cs="Tahoma"/>
          <w:szCs w:val="18"/>
          <w:lang w:val="nl-NL"/>
        </w:rPr>
      </w:pPr>
    </w:p>
    <w:p w14:paraId="0EDFD7E6" w14:textId="77777777" w:rsidR="00666DED" w:rsidRPr="00001B24" w:rsidRDefault="00666DED" w:rsidP="00001B24">
      <w:pPr>
        <w:spacing w:line="216" w:lineRule="auto"/>
        <w:ind w:left="720"/>
        <w:rPr>
          <w:rFonts w:cs="Tahoma"/>
          <w:szCs w:val="18"/>
          <w:lang w:val="nl-NL"/>
        </w:rPr>
      </w:pPr>
    </w:p>
    <w:p w14:paraId="0EDFD7E7" w14:textId="77777777" w:rsidR="00273685" w:rsidRPr="00C340AC" w:rsidRDefault="00273685" w:rsidP="00001B24">
      <w:pPr>
        <w:ind w:left="720"/>
        <w:rPr>
          <w:rFonts w:cs="Tahoma"/>
          <w:lang w:val="nl-NL"/>
        </w:rPr>
      </w:pPr>
      <w:r w:rsidRPr="00C340AC">
        <w:rPr>
          <w:rFonts w:cs="Tahoma"/>
          <w:color w:val="000000"/>
          <w:szCs w:val="20"/>
          <w:lang w:val="nl-NL"/>
        </w:rPr>
        <w:lastRenderedPageBreak/>
        <w:t>*Het recht om Antigen te gebruiken in plaats van Forefront Security geldt niet voor klanten die in eerste instantie licenties voor een of meer van de Antigen-diensten afnemen en overstappen naar Forefront Protection 2010 for Exchange Server. Bijvoorbeeld: klanten die een licentie hebben afgenomen voor Antigen</w:t>
      </w:r>
      <w:r w:rsidR="00001B24">
        <w:rPr>
          <w:rFonts w:cs="Tahoma"/>
          <w:color w:val="000000"/>
          <w:szCs w:val="20"/>
          <w:lang w:val="nl-NL"/>
        </w:rPr>
        <w:t> </w:t>
      </w:r>
      <w:r w:rsidRPr="00C340AC">
        <w:rPr>
          <w:rFonts w:cs="Tahoma"/>
          <w:color w:val="000000"/>
          <w:szCs w:val="20"/>
          <w:lang w:val="nl-NL"/>
        </w:rPr>
        <w:t xml:space="preserve">for Exchange zijn niet gerechtigd op grond van de migratierechten naar Forefront Protection 2010 for Exchange Server die door deze licentie worden geboden, Antigen for SMTP Gateways of Antigen Spam Manager te gebruiken. </w:t>
      </w:r>
    </w:p>
    <w:p w14:paraId="0EDFD7E8" w14:textId="77777777" w:rsidR="00D57009" w:rsidRPr="00001B24" w:rsidRDefault="00D57009" w:rsidP="00001B24">
      <w:pPr>
        <w:spacing w:line="216" w:lineRule="auto"/>
        <w:rPr>
          <w:rFonts w:cs="Tahoma"/>
          <w:szCs w:val="18"/>
          <w:lang w:val="nl-NL"/>
        </w:rPr>
      </w:pPr>
    </w:p>
    <w:p w14:paraId="0EDFD7E9" w14:textId="77777777" w:rsidR="00273685" w:rsidRPr="00276F80" w:rsidRDefault="00273685" w:rsidP="007B35CE">
      <w:pPr>
        <w:keepNext/>
        <w:spacing w:after="60"/>
        <w:ind w:left="720"/>
        <w:rPr>
          <w:rFonts w:cs="Tahoma"/>
        </w:rPr>
      </w:pPr>
      <w:r w:rsidRPr="00276F80">
        <w:rPr>
          <w:rFonts w:cs="Tahoma"/>
          <w:b/>
          <w:szCs w:val="20"/>
        </w:rPr>
        <w:t>Downgraderechten voor Forefront Security for SharePoint</w:t>
      </w:r>
    </w:p>
    <w:p w14:paraId="0EDFD7EA" w14:textId="77777777" w:rsidR="00273685" w:rsidRPr="00C340AC" w:rsidRDefault="00273685" w:rsidP="00001B24">
      <w:pPr>
        <w:ind w:left="720"/>
        <w:rPr>
          <w:rFonts w:cs="Tahoma"/>
          <w:lang w:val="nl-NL"/>
        </w:rPr>
      </w:pPr>
      <w:r w:rsidRPr="00C340AC">
        <w:rPr>
          <w:rFonts w:cs="Tahoma"/>
          <w:szCs w:val="20"/>
          <w:lang w:val="nl-NL"/>
        </w:rPr>
        <w:t>Volume Licensing-klanten die een licentie hebben afgenomen voor Forefront Protection 2010 for SharePoint, zijn gerechtigd een downgrade uit te voeren naar Antigen for SharePoint en deze licentie te gebruiken in</w:t>
      </w:r>
      <w:r w:rsidR="00001B24">
        <w:rPr>
          <w:rFonts w:cs="Tahoma"/>
          <w:szCs w:val="20"/>
          <w:lang w:val="nl-NL"/>
        </w:rPr>
        <w:t> </w:t>
      </w:r>
      <w:r w:rsidRPr="00C340AC">
        <w:rPr>
          <w:rFonts w:cs="Tahoma"/>
          <w:szCs w:val="20"/>
          <w:lang w:val="nl-NL"/>
        </w:rPr>
        <w:t>plaats van de licentie voor Protection 2010 for SharePoint. Voor het gebruik van Antigen for SharePoint</w:t>
      </w:r>
      <w:r w:rsidR="00001B24">
        <w:rPr>
          <w:rFonts w:cs="Tahoma"/>
          <w:szCs w:val="20"/>
          <w:lang w:val="nl-NL"/>
        </w:rPr>
        <w:t> </w:t>
      </w:r>
      <w:r w:rsidRPr="00C340AC">
        <w:rPr>
          <w:rFonts w:cs="Tahoma"/>
          <w:szCs w:val="20"/>
          <w:lang w:val="nl-NL"/>
        </w:rPr>
        <w:t>gelden de licentieovereenkomst van de klant en de productgebruiksrechten voor Forefront Protection 2010 for SharePoint. Het gebruiksrecht van de klant voor Antigen for SharePoint vervalt op het moment dat de rechten in het kader van de Forefront Protection 2010 for SharePoint-licentie vervallen.</w:t>
      </w:r>
    </w:p>
    <w:p w14:paraId="0EDFD7EB" w14:textId="77777777" w:rsidR="00273685" w:rsidRPr="00C340AC" w:rsidRDefault="00273685" w:rsidP="00666DED">
      <w:pPr>
        <w:ind w:left="720"/>
        <w:rPr>
          <w:rFonts w:cs="Tahoma"/>
          <w:lang w:val="nl-NL"/>
        </w:rPr>
      </w:pPr>
      <w:r w:rsidRPr="00C340AC">
        <w:rPr>
          <w:rFonts w:cs="Tahoma"/>
          <w:bCs/>
          <w:color w:val="000000"/>
          <w:szCs w:val="20"/>
          <w:lang w:val="nl-NL"/>
        </w:rPr>
        <w:t>Voor alle gebruikers (of apparaten) die toegang hebben tot een beveiligde server, is een Gebruikers-SL (of</w:t>
      </w:r>
      <w:r w:rsidR="00666DED">
        <w:rPr>
          <w:rFonts w:cs="Tahoma"/>
          <w:bCs/>
          <w:color w:val="000000"/>
          <w:szCs w:val="20"/>
          <w:lang w:val="nl-NL"/>
        </w:rPr>
        <w:t> </w:t>
      </w:r>
      <w:r w:rsidRPr="00C340AC">
        <w:rPr>
          <w:rFonts w:cs="Tahoma"/>
          <w:bCs/>
          <w:color w:val="000000"/>
          <w:szCs w:val="20"/>
          <w:lang w:val="nl-NL"/>
        </w:rPr>
        <w:t>Apparaat-SL) nodig, tenzij ze zijn gelicentieerd via een External Connector-licentie voor Forefront for Exchange of aanvullende SL’s voor Forefront Security for SharePoint for Internet Sites.</w:t>
      </w:r>
    </w:p>
    <w:p w14:paraId="0EDFD7EC" w14:textId="77777777" w:rsidR="00273685" w:rsidRPr="00C340AC" w:rsidRDefault="00273685" w:rsidP="00221A57">
      <w:pPr>
        <w:pStyle w:val="EndnoteText"/>
        <w:ind w:left="720"/>
        <w:rPr>
          <w:rFonts w:ascii="Tahoma" w:hAnsi="Tahoma" w:cs="Tahoma"/>
          <w:lang w:val="nl-NL"/>
        </w:rPr>
      </w:pPr>
    </w:p>
    <w:p w14:paraId="0EDFD7ED" w14:textId="77777777" w:rsidR="00023FE7" w:rsidRPr="00C340AC" w:rsidRDefault="00273685" w:rsidP="001023C4">
      <w:pPr>
        <w:pStyle w:val="EndnoteText"/>
        <w:ind w:left="720"/>
        <w:rPr>
          <w:rFonts w:ascii="Tahoma" w:hAnsi="Tahoma" w:cs="Tahoma"/>
          <w:lang w:val="nl-NL"/>
        </w:rPr>
      </w:pPr>
      <w:r w:rsidRPr="00C340AC">
        <w:rPr>
          <w:rFonts w:ascii="Tahoma" w:hAnsi="Tahoma" w:cs="Tahoma"/>
          <w:bCs/>
          <w:color w:val="000000"/>
          <w:sz w:val="18"/>
          <w:szCs w:val="20"/>
          <w:lang w:val="nl-NL"/>
        </w:rPr>
        <w:t>Raadpleeg</w:t>
      </w:r>
      <w:r w:rsidR="00BC007C">
        <w:rPr>
          <w:rFonts w:ascii="Tahoma" w:hAnsi="Tahoma" w:cs="Tahoma"/>
          <w:bCs/>
          <w:color w:val="000000"/>
          <w:sz w:val="18"/>
          <w:szCs w:val="20"/>
          <w:lang w:val="nl-NL"/>
        </w:rPr>
        <w:t xml:space="preserve"> </w:t>
      </w:r>
      <w:hyperlink w:anchor="_Section_10_–" w:history="1">
        <w:hyperlink w:anchor="_Section_10_–" w:history="1">
          <w:r w:rsidR="001023C4">
            <w:rPr>
              <w:rStyle w:val="Hyperlink"/>
              <w:rFonts w:ascii="Tahoma" w:hAnsi="Tahoma" w:cs="Tahoma"/>
              <w:sz w:val="18"/>
              <w:lang w:val="nl-NL"/>
            </w:rPr>
            <w:t>Sectie 10</w:t>
          </w:r>
        </w:hyperlink>
      </w:hyperlink>
      <w:r w:rsidRPr="00C340AC">
        <w:rPr>
          <w:rFonts w:ascii="Tahoma" w:hAnsi="Tahoma" w:cs="Tahoma"/>
          <w:bCs/>
          <w:color w:val="000000"/>
          <w:sz w:val="18"/>
          <w:szCs w:val="20"/>
          <w:lang w:val="nl-NL"/>
        </w:rPr>
        <w:t xml:space="preserve"> voor prijzen en betalingsvoorwaarden voor online diensten.</w:t>
      </w:r>
    </w:p>
    <w:p w14:paraId="0EDFD7EE" w14:textId="77777777" w:rsidR="00273685" w:rsidRPr="00C340AC" w:rsidRDefault="00273685" w:rsidP="00273685">
      <w:pPr>
        <w:pStyle w:val="EndnoteText"/>
        <w:rPr>
          <w:rFonts w:ascii="Tahoma" w:hAnsi="Tahoma" w:cs="Tahoma"/>
          <w:lang w:val="nl-NL"/>
        </w:rPr>
      </w:pPr>
    </w:p>
    <w:p w14:paraId="0EDFD7EF" w14:textId="77777777" w:rsidR="00586FCE" w:rsidRPr="00C340AC" w:rsidRDefault="00586FCE" w:rsidP="00273685">
      <w:pPr>
        <w:pStyle w:val="EndnoteText"/>
        <w:rPr>
          <w:rFonts w:ascii="Tahoma" w:hAnsi="Tahoma" w:cs="Tahoma"/>
          <w:lang w:val="nl-NL"/>
        </w:rPr>
      </w:pPr>
    </w:p>
    <w:p w14:paraId="0EDFD7F0" w14:textId="77777777" w:rsidR="00796FF5" w:rsidRPr="00C340AC" w:rsidRDefault="00A560B6" w:rsidP="00796FF5">
      <w:pPr>
        <w:pStyle w:val="Heading3"/>
        <w:rPr>
          <w:rFonts w:ascii="Tahoma" w:hAnsi="Tahoma" w:cs="Tahoma"/>
          <w:lang w:val="nl-NL"/>
        </w:rPr>
      </w:pPr>
      <w:bookmarkStart w:id="1329" w:name="_61_Forefront_Protection"/>
      <w:bookmarkStart w:id="1330" w:name="_64_Forefront_Protection"/>
      <w:bookmarkStart w:id="1331" w:name="_65_Forefront_Protection"/>
      <w:bookmarkStart w:id="1332" w:name="_Toc336338319"/>
      <w:bookmarkStart w:id="1333" w:name="_Toc361497169"/>
      <w:bookmarkStart w:id="1334" w:name="Srv_45ForefrontSecfoOffComm"/>
      <w:bookmarkStart w:id="1335" w:name="Srv_46ForefrontSecfoOffComm"/>
      <w:bookmarkEnd w:id="1329"/>
      <w:bookmarkEnd w:id="1330"/>
      <w:bookmarkEnd w:id="1331"/>
      <w:r w:rsidRPr="00C340AC">
        <w:rPr>
          <w:rFonts w:ascii="Tahoma" w:hAnsi="Tahoma" w:cs="Tahoma"/>
          <w:caps/>
          <w:color w:val="F66400"/>
          <w:sz w:val="22"/>
          <w:vertAlign w:val="superscript"/>
          <w:lang w:val="nl-NL"/>
        </w:rPr>
        <w:t>65</w:t>
      </w:r>
      <w:r w:rsidRPr="00C340AC">
        <w:rPr>
          <w:rFonts w:ascii="Tahoma" w:hAnsi="Tahoma" w:cs="Tahoma"/>
          <w:color w:val="F66400"/>
          <w:sz w:val="22"/>
          <w:lang w:val="nl-NL"/>
        </w:rPr>
        <w:t xml:space="preserve"> Forefront Protection Suite (Apparaat en Gebruiker)</w:t>
      </w:r>
      <w:bookmarkEnd w:id="1332"/>
      <w:bookmarkEnd w:id="1333"/>
    </w:p>
    <w:bookmarkEnd w:id="1328"/>
    <w:p w14:paraId="0EDFD7F1" w14:textId="77777777" w:rsidR="00796FF5" w:rsidRPr="00C340AC" w:rsidRDefault="00796FF5" w:rsidP="00796FF5">
      <w:pPr>
        <w:rPr>
          <w:rFonts w:cs="Tahoma"/>
          <w:lang w:val="nl-NL"/>
        </w:rPr>
      </w:pPr>
    </w:p>
    <w:p w14:paraId="0EDFD7F2" w14:textId="77777777" w:rsidR="009115D6" w:rsidRPr="00C340AC" w:rsidRDefault="009115D6" w:rsidP="00666DED">
      <w:pPr>
        <w:ind w:left="720"/>
        <w:rPr>
          <w:rFonts w:cs="Tahoma"/>
          <w:lang w:val="nl-NL"/>
        </w:rPr>
      </w:pPr>
      <w:r w:rsidRPr="00C340AC">
        <w:rPr>
          <w:rFonts w:cs="Tahoma"/>
          <w:bCs/>
          <w:color w:val="000000"/>
          <w:szCs w:val="18"/>
          <w:lang w:val="nl-NL"/>
        </w:rPr>
        <w:t>Forefront Protection Suite is per 1 december 2012 niet meer beschikbaar. Klanten die per 30 november 2012 over actieve abonnementen voor de online dienst beschikken, mogen de onderdelen van de online diensten blijven gebruiken tot het aflopen van hun abonnement.</w:t>
      </w:r>
      <w:r w:rsidR="00595302">
        <w:rPr>
          <w:rFonts w:cs="Tahoma"/>
          <w:bCs/>
          <w:color w:val="000000"/>
          <w:szCs w:val="18"/>
          <w:lang w:val="nl-NL"/>
        </w:rPr>
        <w:t xml:space="preserve"> </w:t>
      </w:r>
      <w:r w:rsidRPr="00C340AC">
        <w:rPr>
          <w:rFonts w:cs="Tahoma"/>
          <w:bCs/>
          <w:color w:val="000000"/>
          <w:szCs w:val="18"/>
          <w:lang w:val="nl-NL"/>
        </w:rPr>
        <w:t xml:space="preserve">Deze klanten mogen ook de </w:t>
      </w:r>
      <w:r w:rsidRPr="00C340AC">
        <w:rPr>
          <w:rFonts w:cs="Tahoma"/>
          <w:color w:val="000000"/>
          <w:szCs w:val="20"/>
          <w:lang w:val="nl-NL"/>
        </w:rPr>
        <w:t>Forefront Security for Office Communications Server, Forefront Protection 2010 for Exchange Server, Forefront Threat</w:t>
      </w:r>
      <w:r w:rsidR="00666DED">
        <w:rPr>
          <w:rFonts w:cs="Tahoma"/>
          <w:color w:val="000000"/>
          <w:szCs w:val="20"/>
          <w:lang w:val="nl-NL"/>
        </w:rPr>
        <w:t> </w:t>
      </w:r>
      <w:r w:rsidRPr="00C340AC">
        <w:rPr>
          <w:rFonts w:cs="Tahoma"/>
          <w:color w:val="000000"/>
          <w:szCs w:val="20"/>
          <w:lang w:val="nl-NL"/>
        </w:rPr>
        <w:t xml:space="preserve">Management Gateway Web Protection Service en onderdelen van de Forefront Protection 2010 for SharePoint Server </w:t>
      </w:r>
      <w:r w:rsidRPr="00C340AC">
        <w:rPr>
          <w:rFonts w:cs="Tahoma"/>
          <w:bCs/>
          <w:color w:val="000000"/>
          <w:szCs w:val="18"/>
          <w:lang w:val="nl-NL"/>
        </w:rPr>
        <w:t xml:space="preserve">blijven gebruiken tot 31 december 2015. </w:t>
      </w:r>
      <w:r w:rsidRPr="00C340AC">
        <w:rPr>
          <w:rFonts w:cs="Tahoma"/>
          <w:lang w:val="nl-NL"/>
        </w:rPr>
        <w:t>Bestaande klanten mogen zo nodig ook nieuwe gebruikers toevoegen voor Forefront Security for Office Communications Server, Forefront Protection 2010 for Exchange Server, Forefront Threat Management Gateway Web Protection Service en Forefront Protection for SharePoint Server zonder dat ze aanvullende Gebruikers-SL's hoeven te bestellen</w:t>
      </w:r>
      <w:r w:rsidR="00595302">
        <w:rPr>
          <w:rFonts w:cs="Tahoma"/>
          <w:lang w:val="nl-NL"/>
        </w:rPr>
        <w:t xml:space="preserve">. </w:t>
      </w:r>
      <w:r w:rsidRPr="00C340AC">
        <w:rPr>
          <w:rFonts w:cs="Tahoma"/>
          <w:bCs/>
          <w:color w:val="000000"/>
          <w:szCs w:val="18"/>
          <w:lang w:val="nl-NL"/>
        </w:rPr>
        <w:t>Voortgezet gebruik van de onderdelen van de online diensten blijft onderworpen aan de voorwaarden van de Volume Licensing-overeenkomst van de klant, de product use rights voor de online diensten en de voorwaarden hierin.</w:t>
      </w:r>
    </w:p>
    <w:p w14:paraId="0EDFD7F3" w14:textId="77777777" w:rsidR="009115D6" w:rsidRPr="00C340AC" w:rsidRDefault="009115D6" w:rsidP="00796FF5">
      <w:pPr>
        <w:ind w:left="720"/>
        <w:rPr>
          <w:rFonts w:cs="Tahoma"/>
          <w:lang w:val="nl-NL"/>
        </w:rPr>
      </w:pPr>
    </w:p>
    <w:p w14:paraId="0EDFD7F4" w14:textId="77777777" w:rsidR="00796FF5" w:rsidRPr="00C340AC" w:rsidRDefault="00796FF5" w:rsidP="00796FF5">
      <w:pPr>
        <w:ind w:left="720"/>
        <w:rPr>
          <w:rFonts w:cs="Tahoma"/>
          <w:lang w:val="nl-NL"/>
        </w:rPr>
      </w:pPr>
      <w:r w:rsidRPr="00C340AC">
        <w:rPr>
          <w:rFonts w:cs="Tahoma"/>
          <w:color w:val="000000"/>
          <w:szCs w:val="20"/>
          <w:lang w:val="nl-NL"/>
        </w:rPr>
        <w:t xml:space="preserve">Een abonnement op Forefront Protection Suite bestaat uit de volgende online diensten: Forefront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 </w:t>
      </w:r>
    </w:p>
    <w:p w14:paraId="0EDFD7F5" w14:textId="77777777" w:rsidR="00796FF5" w:rsidRPr="00C340AC" w:rsidRDefault="00796FF5" w:rsidP="00796FF5">
      <w:pPr>
        <w:ind w:left="720"/>
        <w:rPr>
          <w:rFonts w:cs="Tahoma"/>
          <w:lang w:val="nl-NL"/>
        </w:rPr>
      </w:pPr>
    </w:p>
    <w:p w14:paraId="0EDFD7F6" w14:textId="77777777" w:rsidR="006E5A58" w:rsidRPr="00C340AC" w:rsidRDefault="00796FF5" w:rsidP="00221A57">
      <w:pPr>
        <w:ind w:left="720"/>
        <w:rPr>
          <w:rFonts w:cs="Tahoma"/>
          <w:lang w:val="nl-NL"/>
        </w:rPr>
      </w:pPr>
      <w:r w:rsidRPr="00C340AC">
        <w:rPr>
          <w:rFonts w:cs="Tahoma"/>
          <w:bCs/>
          <w:color w:val="000000"/>
          <w:szCs w:val="20"/>
          <w:lang w:val="nl-NL"/>
        </w:rPr>
        <w:t xml:space="preserve">Zie </w:t>
      </w:r>
      <w:r w:rsidRPr="00C340AC">
        <w:rPr>
          <w:rFonts w:cs="Tahoma"/>
          <w:lang w:val="nl-NL"/>
        </w:rPr>
        <w:t>Sectie 5</w:t>
      </w:r>
      <w:r w:rsidRPr="00C340AC">
        <w:rPr>
          <w:rFonts w:cs="Tahoma"/>
          <w:bCs/>
          <w:color w:val="000000"/>
          <w:szCs w:val="20"/>
          <w:lang w:val="nl-NL"/>
        </w:rPr>
        <w:t xml:space="preserve"> voor prijzen en betalingsvoorwaarden voor online diensten. </w:t>
      </w:r>
    </w:p>
    <w:p w14:paraId="0EDFD7F7" w14:textId="77777777" w:rsidR="00796FF5" w:rsidRPr="00C340AC" w:rsidRDefault="00796FF5" w:rsidP="00221A57">
      <w:pPr>
        <w:rPr>
          <w:rFonts w:cs="Tahoma"/>
          <w:lang w:val="nl-NL"/>
        </w:rPr>
      </w:pPr>
    </w:p>
    <w:p w14:paraId="0EDFD7F8" w14:textId="77777777" w:rsidR="009C2B6B" w:rsidRPr="00C340AC" w:rsidRDefault="009C2B6B" w:rsidP="00221A57">
      <w:pPr>
        <w:rPr>
          <w:rFonts w:cs="Tahoma"/>
          <w:lang w:val="nl-NL"/>
        </w:rPr>
      </w:pPr>
    </w:p>
    <w:p w14:paraId="0EDFD7F9" w14:textId="77777777" w:rsidR="00023FE7" w:rsidRPr="00C340AC" w:rsidRDefault="00A560B6" w:rsidP="001023C4">
      <w:pPr>
        <w:pStyle w:val="Heading3"/>
        <w:ind w:left="243" w:hanging="243"/>
        <w:rPr>
          <w:rFonts w:ascii="Tahoma" w:hAnsi="Tahoma" w:cs="Tahoma"/>
          <w:lang w:val="nl-NL"/>
        </w:rPr>
      </w:pPr>
      <w:bookmarkStart w:id="1336" w:name="_65_Forefront_Security"/>
      <w:bookmarkStart w:id="1337" w:name="_66_Forefront_Security"/>
      <w:bookmarkStart w:id="1338" w:name="_Toc336338320"/>
      <w:bookmarkStart w:id="1339" w:name="_Toc361497170"/>
      <w:bookmarkStart w:id="1340" w:name="Srv_49ForefrontSecfoOffComm"/>
      <w:bookmarkEnd w:id="1336"/>
      <w:bookmarkEnd w:id="1337"/>
      <w:r w:rsidRPr="00C340AC">
        <w:rPr>
          <w:rFonts w:ascii="Tahoma" w:hAnsi="Tahoma" w:cs="Tahoma"/>
          <w:caps/>
          <w:color w:val="F66400"/>
          <w:sz w:val="22"/>
          <w:vertAlign w:val="superscript"/>
          <w:lang w:val="nl-NL"/>
        </w:rPr>
        <w:t>66</w:t>
      </w:r>
      <w:r w:rsidR="00DB7B00" w:rsidRPr="00DB7B00">
        <w:rPr>
          <w:rFonts w:ascii="Tahoma" w:hAnsi="Tahoma" w:cs="Tahoma"/>
          <w:caps/>
          <w:color w:val="F66400"/>
          <w:sz w:val="22"/>
          <w:szCs w:val="22"/>
          <w:lang w:val="nl-NL"/>
        </w:rPr>
        <w:t xml:space="preserve"> </w:t>
      </w:r>
      <w:r w:rsidRPr="00C340AC">
        <w:rPr>
          <w:rFonts w:ascii="Tahoma" w:hAnsi="Tahoma" w:cs="Tahoma"/>
          <w:color w:val="F66400"/>
          <w:sz w:val="22"/>
          <w:lang w:val="nl-NL"/>
        </w:rPr>
        <w:t>Forefront Security voor Office Communications Server (Gebruikers-SL en Apparaat-SL</w:t>
      </w:r>
      <w:bookmarkEnd w:id="1338"/>
      <w:bookmarkEnd w:id="1339"/>
      <w:r w:rsidR="007F3C6C">
        <w:rPr>
          <w:rFonts w:ascii="Tahoma" w:hAnsi="Tahoma" w:cs="Tahoma"/>
          <w:color w:val="F66400"/>
          <w:sz w:val="22"/>
          <w:lang w:val="nl-NL"/>
        </w:rPr>
        <w:t>)</w:t>
      </w:r>
    </w:p>
    <w:bookmarkEnd w:id="1340"/>
    <w:p w14:paraId="0EDFD7FA" w14:textId="77777777" w:rsidR="00023FE7" w:rsidRPr="00C340AC" w:rsidRDefault="00023FE7">
      <w:pPr>
        <w:pStyle w:val="EndnoteText"/>
        <w:ind w:left="0"/>
        <w:rPr>
          <w:rFonts w:ascii="Tahoma" w:hAnsi="Tahoma" w:cs="Tahoma"/>
          <w:lang w:val="nl-NL"/>
        </w:rPr>
      </w:pPr>
    </w:p>
    <w:bookmarkEnd w:id="1334"/>
    <w:bookmarkEnd w:id="1335"/>
    <w:p w14:paraId="0EDFD7FB" w14:textId="77777777" w:rsidR="009115D6" w:rsidRPr="00C340AC" w:rsidRDefault="009115D6" w:rsidP="009115D6">
      <w:pPr>
        <w:ind w:left="720"/>
        <w:rPr>
          <w:rFonts w:cs="Tahoma"/>
          <w:lang w:val="nl-NL"/>
        </w:rPr>
      </w:pPr>
      <w:r w:rsidRPr="0091115D">
        <w:rPr>
          <w:rFonts w:cs="Tahoma"/>
          <w:bCs/>
          <w:color w:val="000000"/>
          <w:szCs w:val="18"/>
          <w:lang w:val="nl-NL"/>
        </w:rPr>
        <w:t xml:space="preserve">Forefront Security for Office Communications Server is per 1 december 2012 niet meer beschikbaar. </w:t>
      </w:r>
      <w:r w:rsidRPr="00C340AC">
        <w:rPr>
          <w:rFonts w:cs="Tahoma"/>
          <w:bCs/>
          <w:color w:val="000000"/>
          <w:szCs w:val="18"/>
          <w:lang w:val="nl-NL"/>
        </w:rPr>
        <w:t xml:space="preserve">Klanten die per 30 november 2012 over actieve abonnementen voor de online dienst beschikken, mogen de online dienst blijven gebruiken tot 31 december 2015. </w:t>
      </w:r>
      <w:r w:rsidRPr="00C340AC">
        <w:rPr>
          <w:rFonts w:cs="Tahoma"/>
          <w:lang w:val="nl-NL"/>
        </w:rPr>
        <w:t>Bestaande klanten mogen ook zo nodig nieuwe gebruikers toevoegen zonder dat ze aanvullende Gebruikers-SL's hoeven te bestellen.</w:t>
      </w:r>
      <w:r w:rsidR="00595302">
        <w:rPr>
          <w:rFonts w:cs="Tahoma"/>
          <w:lang w:val="nl-NL"/>
        </w:rPr>
        <w:t xml:space="preserve"> </w:t>
      </w:r>
      <w:r w:rsidRPr="00C340AC">
        <w:rPr>
          <w:rFonts w:cs="Tahoma"/>
          <w:bCs/>
          <w:color w:val="000000"/>
          <w:szCs w:val="18"/>
          <w:lang w:val="nl-NL"/>
        </w:rPr>
        <w:t xml:space="preserve">Voortgezet gebruik van de online dienst blijft onderworpen aan de voorwaarden van de Volume Licensing-overeenkomst van de klant, de product use rights voor de online dienst en de voorwaarden hierin. </w:t>
      </w:r>
    </w:p>
    <w:p w14:paraId="0EDFD7FC" w14:textId="77777777" w:rsidR="009115D6" w:rsidRPr="00C340AC" w:rsidRDefault="009115D6" w:rsidP="009115D6">
      <w:pPr>
        <w:ind w:left="720"/>
        <w:rPr>
          <w:rFonts w:cs="Tahoma"/>
          <w:lang w:val="nl-NL"/>
        </w:rPr>
      </w:pPr>
    </w:p>
    <w:p w14:paraId="0EDFD7FD" w14:textId="77777777" w:rsidR="00023FE7" w:rsidRPr="00C340AC" w:rsidRDefault="00023FE7" w:rsidP="001023C4">
      <w:pPr>
        <w:pStyle w:val="EndnoteText"/>
        <w:ind w:left="720"/>
        <w:rPr>
          <w:rFonts w:ascii="Tahoma" w:hAnsi="Tahoma" w:cs="Tahoma"/>
          <w:lang w:val="nl-NL"/>
        </w:rPr>
      </w:pPr>
      <w:r w:rsidRPr="00C340AC">
        <w:rPr>
          <w:rFonts w:ascii="Tahoma" w:hAnsi="Tahoma" w:cs="Tahoma"/>
          <w:bCs/>
          <w:color w:val="000000"/>
          <w:sz w:val="18"/>
          <w:szCs w:val="20"/>
          <w:lang w:val="nl-NL"/>
        </w:rPr>
        <w:t>Voor alle gebruikers (of apparaten) die toegang hebben tot een beveiligde server, is een Gebruikers-SL (of</w:t>
      </w:r>
      <w:r w:rsidR="001023C4">
        <w:rPr>
          <w:rFonts w:ascii="Tahoma" w:hAnsi="Tahoma" w:cs="Tahoma"/>
          <w:bCs/>
          <w:color w:val="000000"/>
          <w:sz w:val="18"/>
          <w:szCs w:val="20"/>
          <w:lang w:val="nl-NL"/>
        </w:rPr>
        <w:t> </w:t>
      </w:r>
      <w:r w:rsidRPr="00C340AC">
        <w:rPr>
          <w:rFonts w:ascii="Tahoma" w:hAnsi="Tahoma" w:cs="Tahoma"/>
          <w:bCs/>
          <w:color w:val="000000"/>
          <w:sz w:val="18"/>
          <w:szCs w:val="20"/>
          <w:lang w:val="nl-NL"/>
        </w:rPr>
        <w:t>Apparaat-SL) vereist</w:t>
      </w:r>
      <w:r w:rsidR="00595302">
        <w:rPr>
          <w:rFonts w:ascii="Tahoma" w:hAnsi="Tahoma" w:cs="Tahoma"/>
          <w:bCs/>
          <w:color w:val="000000"/>
          <w:sz w:val="18"/>
          <w:szCs w:val="20"/>
          <w:lang w:val="nl-NL"/>
        </w:rPr>
        <w:t xml:space="preserve">. </w:t>
      </w:r>
      <w:r w:rsidRPr="00C340AC">
        <w:rPr>
          <w:rFonts w:ascii="Tahoma" w:hAnsi="Tahoma" w:cs="Tahoma"/>
          <w:bCs/>
          <w:color w:val="000000"/>
          <w:sz w:val="18"/>
          <w:szCs w:val="20"/>
          <w:lang w:val="nl-NL"/>
        </w:rPr>
        <w:t>Deze online dienst was voorheen bekend onder de naam Antigen for Instant Messaging.</w:t>
      </w:r>
    </w:p>
    <w:p w14:paraId="0EDFD7FE" w14:textId="77777777" w:rsidR="00023FE7" w:rsidRPr="00C340AC" w:rsidRDefault="00023FE7" w:rsidP="00697E59">
      <w:pPr>
        <w:rPr>
          <w:rFonts w:cs="Tahoma"/>
          <w:lang w:val="nl-NL"/>
        </w:rPr>
      </w:pPr>
      <w:bookmarkStart w:id="1341" w:name="Srv_48ForefrontSvrSecMgmtConsole"/>
    </w:p>
    <w:p w14:paraId="0EDFD7FF" w14:textId="77777777" w:rsidR="0079439D" w:rsidRPr="00276F80" w:rsidRDefault="00A560B6" w:rsidP="00221A57">
      <w:pPr>
        <w:pStyle w:val="Heading3"/>
        <w:rPr>
          <w:rFonts w:ascii="Tahoma" w:hAnsi="Tahoma" w:cs="Tahoma"/>
        </w:rPr>
      </w:pPr>
      <w:bookmarkStart w:id="1342" w:name="_49_Forefront_Threat"/>
      <w:bookmarkStart w:id="1343" w:name="_50__Forefront"/>
      <w:bookmarkStart w:id="1344" w:name="_57_Forefront_Threat"/>
      <w:bookmarkStart w:id="1345" w:name="_66_Forefront_Threat"/>
      <w:bookmarkStart w:id="1346" w:name="_67_Forefront_Threat"/>
      <w:bookmarkStart w:id="1347" w:name="_Toc336338321"/>
      <w:bookmarkStart w:id="1348" w:name="Srv_51ForefrontThreatMgmtGtwy2010"/>
      <w:bookmarkStart w:id="1349" w:name="_Toc361497171"/>
      <w:bookmarkStart w:id="1350" w:name="Srv_52ForefrontUnifiedAccessGtwy2010"/>
      <w:bookmarkStart w:id="1351" w:name="Srv_56ForefrontUnifiedAccessGtwy2010"/>
      <w:bookmarkEnd w:id="1341"/>
      <w:bookmarkEnd w:id="1342"/>
      <w:bookmarkEnd w:id="1343"/>
      <w:bookmarkEnd w:id="1344"/>
      <w:bookmarkEnd w:id="1345"/>
      <w:bookmarkEnd w:id="1346"/>
      <w:r w:rsidRPr="00276F80">
        <w:rPr>
          <w:rFonts w:ascii="Tahoma" w:hAnsi="Tahoma" w:cs="Tahoma"/>
          <w:caps/>
          <w:color w:val="F66400"/>
          <w:sz w:val="22"/>
          <w:vertAlign w:val="superscript"/>
        </w:rPr>
        <w:lastRenderedPageBreak/>
        <w:t>67</w:t>
      </w:r>
      <w:r w:rsidR="00DB7B00" w:rsidRPr="00DB7B00">
        <w:rPr>
          <w:rFonts w:ascii="Tahoma" w:hAnsi="Tahoma" w:cs="Tahoma"/>
          <w:caps/>
          <w:color w:val="F66400"/>
          <w:sz w:val="22"/>
          <w:szCs w:val="22"/>
        </w:rPr>
        <w:t xml:space="preserve"> </w:t>
      </w:r>
      <w:r w:rsidRPr="00276F80">
        <w:rPr>
          <w:rFonts w:ascii="Tahoma" w:hAnsi="Tahoma" w:cs="Tahoma"/>
          <w:color w:val="F66400"/>
          <w:sz w:val="22"/>
        </w:rPr>
        <w:t xml:space="preserve">Forefront Threat Management Gateway </w:t>
      </w:r>
      <w:bookmarkEnd w:id="1347"/>
      <w:r w:rsidRPr="00276F80">
        <w:rPr>
          <w:rFonts w:ascii="Tahoma" w:hAnsi="Tahoma" w:cs="Tahoma"/>
          <w:color w:val="F66400"/>
          <w:sz w:val="22"/>
        </w:rPr>
        <w:t>Web Protection Service</w:t>
      </w:r>
      <w:bookmarkEnd w:id="1348"/>
      <w:bookmarkEnd w:id="1349"/>
    </w:p>
    <w:p w14:paraId="0EDFD800" w14:textId="77777777" w:rsidR="00221A57" w:rsidRPr="00276F80" w:rsidRDefault="00221A57" w:rsidP="00221A57">
      <w:pPr>
        <w:rPr>
          <w:rFonts w:cs="Tahoma"/>
        </w:rPr>
      </w:pPr>
    </w:p>
    <w:p w14:paraId="0EDFD801" w14:textId="77777777" w:rsidR="00586FCE" w:rsidRPr="00C340AC" w:rsidRDefault="0079439D" w:rsidP="001023C4">
      <w:pPr>
        <w:ind w:left="720"/>
        <w:rPr>
          <w:rFonts w:cs="Tahoma"/>
          <w:lang w:val="nl-NL"/>
        </w:rPr>
      </w:pPr>
      <w:bookmarkStart w:id="1352" w:name="_Toc336338322"/>
      <w:r w:rsidRPr="00C340AC">
        <w:rPr>
          <w:rFonts w:cs="Tahoma"/>
          <w:bCs/>
          <w:color w:val="000000"/>
          <w:szCs w:val="18"/>
          <w:lang w:val="nl-NL"/>
        </w:rPr>
        <w:t xml:space="preserve">Forefront Threat Management Gateway Web Protection Service is per 1 december 2012 niet meer beschikbaar. Klanten die per 30 november 2012 over actieve abonnementen voor de online dienst beschikken, mogen de online dienst blijven gebruiken tot 31 december 2015. </w:t>
      </w:r>
      <w:r w:rsidRPr="00C340AC">
        <w:rPr>
          <w:rFonts w:cs="Tahoma"/>
          <w:lang w:val="nl-NL"/>
        </w:rPr>
        <w:t>Bestaande klanten mogen ook</w:t>
      </w:r>
      <w:r w:rsidR="001023C4">
        <w:rPr>
          <w:rFonts w:cs="Tahoma"/>
          <w:lang w:val="nl-NL"/>
        </w:rPr>
        <w:t> </w:t>
      </w:r>
      <w:r w:rsidRPr="00C340AC">
        <w:rPr>
          <w:rFonts w:cs="Tahoma"/>
          <w:lang w:val="nl-NL"/>
        </w:rPr>
        <w:t>zo nodig nieuwe gebruikers toevoegen zonder dat ze aanvullende Gebruikers-SL’s hoeven te bestellen</w:t>
      </w:r>
      <w:r w:rsidR="00595302">
        <w:rPr>
          <w:rFonts w:cs="Tahoma"/>
          <w:lang w:val="nl-NL"/>
        </w:rPr>
        <w:t xml:space="preserve">. </w:t>
      </w:r>
      <w:r w:rsidRPr="00C340AC">
        <w:rPr>
          <w:rFonts w:cs="Tahoma"/>
          <w:bCs/>
          <w:color w:val="000000"/>
          <w:szCs w:val="18"/>
          <w:lang w:val="nl-NL"/>
        </w:rPr>
        <w:t xml:space="preserve">Voortgezet gebruik van de online dienst blijft onderworpen aan de voorwaarden van de Volume Licensing-overeenkomst van de klant, de product use rights voor de online dienst en de voorwaarden hierin. </w:t>
      </w:r>
    </w:p>
    <w:p w14:paraId="0EDFD802" w14:textId="77777777" w:rsidR="00221A57" w:rsidRPr="00C340AC" w:rsidRDefault="00221A57" w:rsidP="00221A57">
      <w:pPr>
        <w:rPr>
          <w:rFonts w:cs="Tahoma"/>
          <w:lang w:val="nl-NL"/>
        </w:rPr>
      </w:pPr>
    </w:p>
    <w:p w14:paraId="0EDFD803" w14:textId="77777777" w:rsidR="00221A57" w:rsidRDefault="00221A57" w:rsidP="00221A57">
      <w:pPr>
        <w:rPr>
          <w:rFonts w:cs="Tahoma"/>
          <w:lang w:val="nl-NL"/>
        </w:rPr>
      </w:pPr>
    </w:p>
    <w:p w14:paraId="0EDFD804" w14:textId="77777777" w:rsidR="009E4FDD" w:rsidRPr="00C340AC" w:rsidRDefault="00A560B6" w:rsidP="009E4FDD">
      <w:pPr>
        <w:pStyle w:val="Heading3"/>
        <w:rPr>
          <w:rFonts w:ascii="Tahoma" w:hAnsi="Tahoma" w:cs="Tahoma"/>
          <w:lang w:val="nl-NL"/>
        </w:rPr>
      </w:pPr>
      <w:bookmarkStart w:id="1353" w:name="_67_Forefront_Unified"/>
      <w:bookmarkStart w:id="1354" w:name="_Toc361497172"/>
      <w:bookmarkEnd w:id="1353"/>
      <w:r w:rsidRPr="00C340AC">
        <w:rPr>
          <w:rFonts w:ascii="Tahoma" w:hAnsi="Tahoma" w:cs="Tahoma"/>
          <w:caps/>
          <w:color w:val="F66400"/>
          <w:sz w:val="22"/>
          <w:vertAlign w:val="superscript"/>
          <w:lang w:val="nl-NL"/>
        </w:rPr>
        <w:t>68</w:t>
      </w:r>
      <w:r w:rsidR="00DB7B00" w:rsidRPr="00DB7B00">
        <w:rPr>
          <w:rFonts w:ascii="Tahoma" w:hAnsi="Tahoma" w:cs="Tahoma"/>
          <w:caps/>
          <w:color w:val="F66400"/>
          <w:sz w:val="22"/>
          <w:szCs w:val="22"/>
          <w:lang w:val="nl-NL"/>
        </w:rPr>
        <w:t xml:space="preserve"> </w:t>
      </w:r>
      <w:r w:rsidRPr="00C340AC">
        <w:rPr>
          <w:rFonts w:ascii="Tahoma" w:hAnsi="Tahoma" w:cs="Tahoma"/>
          <w:color w:val="F66400"/>
          <w:sz w:val="22"/>
          <w:lang w:val="nl-NL"/>
        </w:rPr>
        <w:t>Forefront Unified Access Gateway 2010</w:t>
      </w:r>
      <w:bookmarkEnd w:id="1352"/>
      <w:bookmarkEnd w:id="1354"/>
    </w:p>
    <w:bookmarkEnd w:id="1350"/>
    <w:bookmarkEnd w:id="1351"/>
    <w:p w14:paraId="0EDFD805" w14:textId="77777777" w:rsidR="009E4FDD" w:rsidRPr="00C340AC" w:rsidRDefault="009E4FDD" w:rsidP="009E4FDD">
      <w:pPr>
        <w:rPr>
          <w:rFonts w:cs="Tahoma"/>
          <w:lang w:val="nl-NL"/>
        </w:rPr>
      </w:pPr>
    </w:p>
    <w:p w14:paraId="0EDFD806" w14:textId="77777777" w:rsidR="009E4FDD" w:rsidRPr="00C340AC" w:rsidRDefault="009E4FDD" w:rsidP="00221A57">
      <w:pPr>
        <w:spacing w:after="60"/>
        <w:ind w:left="720"/>
        <w:rPr>
          <w:rFonts w:cs="Tahoma"/>
          <w:lang w:val="nl-NL"/>
        </w:rPr>
      </w:pPr>
      <w:r w:rsidRPr="00C340AC">
        <w:rPr>
          <w:rFonts w:cs="Tahoma"/>
          <w:b/>
          <w:color w:val="000000"/>
          <w:szCs w:val="18"/>
          <w:lang w:val="nl-NL"/>
        </w:rPr>
        <w:t>Versie</w:t>
      </w:r>
    </w:p>
    <w:p w14:paraId="0EDFD807" w14:textId="77777777" w:rsidR="009E4FDD" w:rsidRPr="00C340AC" w:rsidRDefault="009E4FDD" w:rsidP="001023C4">
      <w:pPr>
        <w:ind w:left="720"/>
        <w:rPr>
          <w:rFonts w:cs="Tahoma"/>
          <w:lang w:val="nl-NL"/>
        </w:rPr>
      </w:pPr>
      <w:r w:rsidRPr="00C340AC">
        <w:rPr>
          <w:rFonts w:cs="Tahoma"/>
          <w:color w:val="000000"/>
          <w:szCs w:val="18"/>
          <w:lang w:val="nl-NL"/>
        </w:rPr>
        <w:t>Forefront Unified Access Gateway 2010 is de volgende versie van Whale Intelligent Application Gateway</w:t>
      </w:r>
      <w:r w:rsidR="001023C4">
        <w:rPr>
          <w:rFonts w:cs="Tahoma"/>
          <w:color w:val="000000"/>
          <w:szCs w:val="18"/>
          <w:lang w:val="nl-NL"/>
        </w:rPr>
        <w:t> </w:t>
      </w:r>
      <w:r w:rsidRPr="00C340AC">
        <w:rPr>
          <w:rFonts w:cs="Tahoma"/>
          <w:color w:val="000000"/>
          <w:szCs w:val="18"/>
          <w:lang w:val="nl-NL"/>
        </w:rPr>
        <w:t>2007</w:t>
      </w:r>
    </w:p>
    <w:p w14:paraId="0EDFD808" w14:textId="77777777" w:rsidR="00EE30F1" w:rsidRPr="00C340AC" w:rsidRDefault="00EE30F1">
      <w:pPr>
        <w:ind w:left="720"/>
        <w:rPr>
          <w:rFonts w:cs="Tahoma"/>
          <w:lang w:val="nl-NL"/>
        </w:rPr>
      </w:pPr>
    </w:p>
    <w:p w14:paraId="0EDFD809" w14:textId="77777777" w:rsidR="001979E9" w:rsidRPr="00C340AC" w:rsidRDefault="001979E9">
      <w:pPr>
        <w:ind w:left="720"/>
        <w:rPr>
          <w:rFonts w:cs="Tahoma"/>
          <w:lang w:val="nl-NL"/>
        </w:rPr>
      </w:pPr>
    </w:p>
    <w:p w14:paraId="0EDFD80A" w14:textId="77777777" w:rsidR="00023FE7" w:rsidRPr="00C340AC" w:rsidRDefault="00A560B6" w:rsidP="00416294">
      <w:pPr>
        <w:pStyle w:val="Heading3"/>
        <w:rPr>
          <w:rFonts w:ascii="Tahoma" w:hAnsi="Tahoma" w:cs="Tahoma"/>
          <w:lang w:val="nl-NL"/>
        </w:rPr>
      </w:pPr>
      <w:bookmarkStart w:id="1355" w:name="_51_High_Performance"/>
      <w:bookmarkStart w:id="1356" w:name="_63_61_HPC"/>
      <w:bookmarkStart w:id="1357" w:name="_68_HPC_Pack"/>
      <w:bookmarkStart w:id="1358" w:name="_69_HPC_Pack"/>
      <w:bookmarkStart w:id="1359" w:name="_Toc336338323"/>
      <w:bookmarkStart w:id="1360" w:name="_Toc361497173"/>
      <w:bookmarkStart w:id="1361" w:name="Srv_48HighPerfComputingPack"/>
      <w:bookmarkStart w:id="1362" w:name="Srv_54HighPerfComputingPack"/>
      <w:bookmarkStart w:id="1363" w:name="Srv_49HighPerfComputingPack"/>
      <w:bookmarkEnd w:id="1355"/>
      <w:bookmarkEnd w:id="1356"/>
      <w:bookmarkEnd w:id="1357"/>
      <w:bookmarkEnd w:id="1358"/>
      <w:r w:rsidRPr="00C340AC">
        <w:rPr>
          <w:rFonts w:ascii="Tahoma" w:hAnsi="Tahoma" w:cs="Tahoma"/>
          <w:caps/>
          <w:color w:val="F66400"/>
          <w:sz w:val="22"/>
          <w:vertAlign w:val="superscript"/>
          <w:lang w:val="nl-NL"/>
        </w:rPr>
        <w:t>69</w:t>
      </w:r>
      <w:r w:rsidR="00DB7B00" w:rsidRPr="00DB7B00">
        <w:rPr>
          <w:rFonts w:ascii="Tahoma" w:hAnsi="Tahoma" w:cs="Tahoma"/>
          <w:caps/>
          <w:color w:val="F66400"/>
          <w:sz w:val="22"/>
          <w:szCs w:val="22"/>
          <w:lang w:val="nl-NL"/>
        </w:rPr>
        <w:t xml:space="preserve"> </w:t>
      </w:r>
      <w:r w:rsidRPr="00C340AC">
        <w:rPr>
          <w:rFonts w:ascii="Tahoma" w:hAnsi="Tahoma" w:cs="Tahoma"/>
          <w:color w:val="F66400"/>
          <w:sz w:val="22"/>
          <w:lang w:val="nl-NL"/>
        </w:rPr>
        <w:t>HPC Pack 2008 R2 Enterprise</w:t>
      </w:r>
      <w:bookmarkEnd w:id="1359"/>
      <w:bookmarkEnd w:id="1360"/>
    </w:p>
    <w:bookmarkEnd w:id="1361"/>
    <w:bookmarkEnd w:id="1362"/>
    <w:p w14:paraId="0EDFD80B" w14:textId="77777777" w:rsidR="00023FE7" w:rsidRPr="00C340AC" w:rsidRDefault="00023FE7" w:rsidP="00416294">
      <w:pPr>
        <w:ind w:left="720"/>
        <w:rPr>
          <w:rFonts w:cs="Tahoma"/>
          <w:lang w:val="nl-NL"/>
        </w:rPr>
      </w:pPr>
    </w:p>
    <w:bookmarkEnd w:id="1363"/>
    <w:p w14:paraId="0EDFD80C" w14:textId="77777777" w:rsidR="00221A57" w:rsidRPr="00C340AC" w:rsidRDefault="001978C7" w:rsidP="00221A57">
      <w:pPr>
        <w:spacing w:after="60"/>
        <w:ind w:left="720"/>
        <w:rPr>
          <w:rFonts w:cs="Tahoma"/>
          <w:lang w:val="nl-NL"/>
        </w:rPr>
      </w:pPr>
      <w:r w:rsidRPr="00C340AC">
        <w:rPr>
          <w:rFonts w:cs="Tahoma"/>
          <w:b/>
          <w:color w:val="000000"/>
          <w:lang w:val="nl-NL"/>
        </w:rPr>
        <w:t>Licentieverleningen, gekoppeld aan einde levensduur HPC Pack Enterprise</w:t>
      </w:r>
    </w:p>
    <w:p w14:paraId="0EDFD80D" w14:textId="77777777" w:rsidR="00221A57" w:rsidRPr="00C340AC" w:rsidRDefault="001978C7" w:rsidP="001023C4">
      <w:pPr>
        <w:ind w:left="720"/>
        <w:rPr>
          <w:rFonts w:cs="Tahoma"/>
          <w:lang w:val="nl-NL"/>
        </w:rPr>
      </w:pPr>
      <w:r w:rsidRPr="00C340AC">
        <w:rPr>
          <w:rFonts w:cs="Tahoma"/>
          <w:color w:val="000000"/>
          <w:lang w:val="nl-NL"/>
        </w:rPr>
        <w:t>HPC Pack 2008 R2 Enterprise is de laatste versie van HPC Pack Enterprise die wordt verkocht in Volume Licensing. Toekomstige versies zijn beschikbaar als gratis download. Volume Licensing-klanten die op 1</w:t>
      </w:r>
      <w:r w:rsidR="001023C4">
        <w:rPr>
          <w:rFonts w:cs="Tahoma"/>
          <w:color w:val="000000"/>
          <w:lang w:val="nl-NL"/>
        </w:rPr>
        <w:t> </w:t>
      </w:r>
      <w:r w:rsidRPr="00C340AC">
        <w:rPr>
          <w:rFonts w:cs="Tahoma"/>
          <w:color w:val="000000"/>
          <w:lang w:val="nl-NL"/>
        </w:rPr>
        <w:t>september 2012 of per de datum dat Windows Server 2012 voor het eerst beschikbaar is voor downloaden in het Volume Licensing Service Center, afhankelijk van welke eerder is, beschikken over actieve Software Assurance voor HPC Pack 2008 R2 Enterprise-licenties (</w:t>
      </w:r>
      <w:r w:rsidR="00F64A43">
        <w:rPr>
          <w:rFonts w:cs="Tahoma"/>
          <w:color w:val="000000"/>
          <w:lang w:val="nl-NL"/>
        </w:rPr>
        <w:t>“</w:t>
      </w:r>
      <w:r w:rsidRPr="00C340AC">
        <w:rPr>
          <w:rFonts w:cs="Tahoma"/>
          <w:color w:val="000000"/>
          <w:lang w:val="nl-NL"/>
        </w:rPr>
        <w:t>Kwalificerende Licenties</w:t>
      </w:r>
      <w:r w:rsidR="00F64A43">
        <w:rPr>
          <w:rFonts w:cs="Tahoma"/>
          <w:color w:val="000000"/>
          <w:lang w:val="nl-NL"/>
        </w:rPr>
        <w:t>”</w:t>
      </w:r>
      <w:r w:rsidRPr="00C340AC">
        <w:rPr>
          <w:rFonts w:cs="Tahoma"/>
          <w:color w:val="000000"/>
          <w:lang w:val="nl-NL"/>
        </w:rPr>
        <w:t>), mogen</w:t>
      </w:r>
      <w:r w:rsidR="001023C4">
        <w:rPr>
          <w:rFonts w:cs="Tahoma"/>
          <w:color w:val="000000"/>
          <w:lang w:val="nl-NL"/>
        </w:rPr>
        <w:t> </w:t>
      </w:r>
      <w:r w:rsidRPr="00C340AC">
        <w:rPr>
          <w:rFonts w:eastAsia="Calibri" w:cs="Tahoma"/>
          <w:szCs w:val="18"/>
          <w:lang w:val="nl-NL"/>
        </w:rPr>
        <w:t>Windows Server 2012 Standard-software gebruiken. Om dit gebruik mogelijk te maken wordt ervan uitgegaan dat aan de klant voor elke twee Kwalificerende Licenties die de klant bezit, één Windows Server 2012 Standard-processorlicentie wordt verleend wanneer Windows Server 2012 beschikbaar is.</w:t>
      </w:r>
    </w:p>
    <w:p w14:paraId="0EDFD80E" w14:textId="77777777" w:rsidR="001978C7" w:rsidRPr="00C340AC" w:rsidRDefault="001978C7" w:rsidP="00221A57">
      <w:pPr>
        <w:ind w:left="720"/>
        <w:rPr>
          <w:rFonts w:cs="Tahoma"/>
          <w:lang w:val="nl-NL"/>
        </w:rPr>
      </w:pPr>
    </w:p>
    <w:p w14:paraId="0EDFD80F" w14:textId="77777777" w:rsidR="001978C7" w:rsidRPr="00C340AC" w:rsidRDefault="001978C7" w:rsidP="006911C3">
      <w:pPr>
        <w:numPr>
          <w:ilvl w:val="0"/>
          <w:numId w:val="54"/>
        </w:numPr>
        <w:tabs>
          <w:tab w:val="clear" w:pos="360"/>
          <w:tab w:val="left" w:pos="1440"/>
        </w:tabs>
        <w:spacing w:after="60"/>
        <w:ind w:left="1440"/>
        <w:rPr>
          <w:rFonts w:cs="Tahoma"/>
          <w:lang w:val="nl-NL"/>
        </w:rPr>
      </w:pPr>
      <w:r w:rsidRPr="00C340AC">
        <w:rPr>
          <w:rFonts w:cs="Tahoma"/>
          <w:color w:val="000000"/>
          <w:lang w:val="nl-NL"/>
        </w:rPr>
        <w:t>Als een klant een oneven aantal HPC Pack Enterprise-licenties bezit, moet de klant het aantal naar boven afronden naar het dichtstbijzijnde even aantal om de verlening te bepalen</w:t>
      </w:r>
      <w:r w:rsidR="00595302">
        <w:rPr>
          <w:rFonts w:cs="Tahoma"/>
          <w:color w:val="000000"/>
          <w:lang w:val="nl-NL"/>
        </w:rPr>
        <w:t xml:space="preserve">. </w:t>
      </w:r>
      <w:r w:rsidRPr="00C340AC">
        <w:rPr>
          <w:rFonts w:cs="Tahoma"/>
          <w:color w:val="000000"/>
          <w:lang w:val="nl-NL"/>
        </w:rPr>
        <w:t>Bij een klant die drie HPC Pack Enterprise-licenties heeft, wordt ervan uitgegaan dat aan hem in totaal twee Windows Server 2012 Standard-licenties zijn verleend.</w:t>
      </w:r>
    </w:p>
    <w:p w14:paraId="0EDFD810" w14:textId="77777777" w:rsidR="001978C7" w:rsidRPr="00C340AC" w:rsidRDefault="001978C7" w:rsidP="006911C3">
      <w:pPr>
        <w:pStyle w:val="ListParagraph"/>
        <w:numPr>
          <w:ilvl w:val="0"/>
          <w:numId w:val="54"/>
        </w:numPr>
        <w:tabs>
          <w:tab w:val="clear" w:pos="360"/>
          <w:tab w:val="left" w:pos="1440"/>
        </w:tabs>
        <w:spacing w:after="60"/>
        <w:ind w:left="1440"/>
        <w:contextualSpacing w:val="0"/>
        <w:rPr>
          <w:rFonts w:ascii="Tahoma" w:hAnsi="Tahoma" w:cs="Tahoma"/>
          <w:lang w:val="nl-NL"/>
        </w:rPr>
      </w:pPr>
      <w:r w:rsidRPr="00C340AC">
        <w:rPr>
          <w:rFonts w:ascii="Tahoma" w:eastAsia="Calibri" w:hAnsi="Tahoma" w:cs="Tahoma"/>
          <w:sz w:val="18"/>
          <w:szCs w:val="18"/>
          <w:lang w:val="nl-NL"/>
        </w:rPr>
        <w:t>Licenties die in het kader van deze regeling worden verleend, zijn inclusief Software Assurance-dekking</w:t>
      </w:r>
      <w:r w:rsidR="00595302">
        <w:rPr>
          <w:rFonts w:ascii="Tahoma" w:eastAsia="Calibri" w:hAnsi="Tahoma" w:cs="Tahoma"/>
          <w:sz w:val="18"/>
          <w:szCs w:val="18"/>
          <w:lang w:val="nl-NL"/>
        </w:rPr>
        <w:t xml:space="preserve">. </w:t>
      </w:r>
      <w:r w:rsidRPr="00C340AC">
        <w:rPr>
          <w:rFonts w:ascii="Tahoma" w:eastAsia="Calibri" w:hAnsi="Tahoma" w:cs="Tahoma"/>
          <w:sz w:val="18"/>
          <w:szCs w:val="18"/>
          <w:lang w:val="nl-NL"/>
        </w:rPr>
        <w:t>Deze dekking vervalt op het moment dat de overeenkomstige dekking van de Kwalificerende Licentie vervalt.</w:t>
      </w:r>
    </w:p>
    <w:p w14:paraId="0EDFD811" w14:textId="77777777" w:rsidR="001978C7" w:rsidRPr="00C340AC" w:rsidRDefault="001978C7" w:rsidP="006911C3">
      <w:pPr>
        <w:pStyle w:val="ListParagraph"/>
        <w:numPr>
          <w:ilvl w:val="0"/>
          <w:numId w:val="54"/>
        </w:numPr>
        <w:tabs>
          <w:tab w:val="clear" w:pos="360"/>
          <w:tab w:val="left" w:pos="1440"/>
        </w:tabs>
        <w:spacing w:after="60"/>
        <w:ind w:left="1440"/>
        <w:contextualSpacing w:val="0"/>
        <w:rPr>
          <w:rFonts w:ascii="Tahoma" w:hAnsi="Tahoma" w:cs="Tahoma"/>
          <w:lang w:val="nl-NL"/>
        </w:rPr>
      </w:pPr>
      <w:r w:rsidRPr="00C340AC">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0EDFD812" w14:textId="77777777" w:rsidR="001978C7" w:rsidRPr="00C340AC" w:rsidRDefault="001978C7" w:rsidP="006911C3">
      <w:pPr>
        <w:numPr>
          <w:ilvl w:val="0"/>
          <w:numId w:val="54"/>
        </w:numPr>
        <w:tabs>
          <w:tab w:val="clear" w:pos="360"/>
          <w:tab w:val="left" w:pos="1440"/>
          <w:tab w:val="left" w:pos="2160"/>
        </w:tabs>
        <w:spacing w:after="60"/>
        <w:ind w:left="1440"/>
        <w:rPr>
          <w:rFonts w:cs="Tahoma"/>
          <w:lang w:val="nl-NL"/>
        </w:rPr>
      </w:pPr>
      <w:r w:rsidRPr="00C340AC">
        <w:rPr>
          <w:rFonts w:eastAsia="Calibri" w:cs="Tahoma"/>
          <w:szCs w:val="18"/>
          <w:lang w:val="nl-NL"/>
        </w:rPr>
        <w:t xml:space="preserve">Na een upgrade naar Windows Server 2012 Standard in het kader van deze regeling blijven de bestaande </w:t>
      </w:r>
      <w:r w:rsidRPr="00C340AC">
        <w:rPr>
          <w:rFonts w:cs="Tahoma"/>
          <w:color w:val="000000"/>
          <w:lang w:val="nl-NL"/>
        </w:rPr>
        <w:t>HPC Pack Enterprise</w:t>
      </w:r>
      <w:r w:rsidRPr="00C340AC">
        <w:rPr>
          <w:rFonts w:eastAsia="Calibri" w:cs="Tahoma"/>
          <w:szCs w:val="18"/>
          <w:lang w:val="nl-NL"/>
        </w:rPr>
        <w:t>-licenties van de klant geldig.</w:t>
      </w:r>
    </w:p>
    <w:p w14:paraId="0EDFD813" w14:textId="77777777" w:rsidR="001978C7" w:rsidRPr="00C340AC" w:rsidRDefault="001978C7" w:rsidP="006911C3">
      <w:pPr>
        <w:numPr>
          <w:ilvl w:val="0"/>
          <w:numId w:val="54"/>
        </w:numPr>
        <w:tabs>
          <w:tab w:val="clear" w:pos="360"/>
          <w:tab w:val="left" w:pos="1440"/>
          <w:tab w:val="left" w:pos="2160"/>
        </w:tabs>
        <w:spacing w:after="60"/>
        <w:ind w:left="1440"/>
        <w:rPr>
          <w:rFonts w:cs="Tahoma"/>
          <w:lang w:val="nl-NL"/>
        </w:rPr>
      </w:pPr>
      <w:r w:rsidRPr="00C340AC">
        <w:rPr>
          <w:rFonts w:cs="Tahoma"/>
          <w:color w:val="000000"/>
          <w:lang w:val="nl-NL"/>
        </w:rPr>
        <w:t>HPC Pack 2008 R2 Enterprise-</w:t>
      </w:r>
      <w:r w:rsidRPr="00C340AC">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p>
    <w:p w14:paraId="0EDFD814" w14:textId="77777777" w:rsidR="001978C7" w:rsidRPr="00C340AC" w:rsidRDefault="001978C7" w:rsidP="006911C3">
      <w:pPr>
        <w:numPr>
          <w:ilvl w:val="0"/>
          <w:numId w:val="54"/>
        </w:numPr>
        <w:tabs>
          <w:tab w:val="clear" w:pos="360"/>
          <w:tab w:val="left" w:pos="1440"/>
          <w:tab w:val="left" w:pos="2160"/>
        </w:tabs>
        <w:spacing w:after="60"/>
        <w:ind w:left="1440"/>
        <w:rPr>
          <w:rFonts w:cs="Tahoma"/>
          <w:lang w:val="nl-NL"/>
        </w:rPr>
      </w:pPr>
      <w:r w:rsidRPr="00C340AC">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0EDFD815" w14:textId="77777777" w:rsidR="00221A57" w:rsidRDefault="00221A57" w:rsidP="00221A57">
      <w:pPr>
        <w:tabs>
          <w:tab w:val="left" w:pos="1440"/>
          <w:tab w:val="left" w:pos="2160"/>
        </w:tabs>
        <w:ind w:left="1080"/>
        <w:contextualSpacing/>
        <w:rPr>
          <w:rFonts w:cs="Tahoma"/>
          <w:lang w:val="nl-NL"/>
        </w:rPr>
      </w:pPr>
    </w:p>
    <w:p w14:paraId="0EDFD816" w14:textId="77777777" w:rsidR="005A15C2" w:rsidRDefault="005A15C2" w:rsidP="00221A57">
      <w:pPr>
        <w:tabs>
          <w:tab w:val="left" w:pos="1440"/>
          <w:tab w:val="left" w:pos="2160"/>
        </w:tabs>
        <w:ind w:left="1080"/>
        <w:contextualSpacing/>
        <w:rPr>
          <w:rFonts w:cs="Tahoma"/>
          <w:lang w:val="nl-NL"/>
        </w:rPr>
      </w:pPr>
    </w:p>
    <w:p w14:paraId="0EDFD817" w14:textId="77777777" w:rsidR="005A15C2" w:rsidRDefault="005A15C2" w:rsidP="00221A57">
      <w:pPr>
        <w:tabs>
          <w:tab w:val="left" w:pos="1440"/>
          <w:tab w:val="left" w:pos="2160"/>
        </w:tabs>
        <w:ind w:left="1080"/>
        <w:contextualSpacing/>
        <w:rPr>
          <w:rFonts w:cs="Tahoma"/>
          <w:lang w:val="nl-NL"/>
        </w:rPr>
      </w:pPr>
    </w:p>
    <w:p w14:paraId="0EDFD818" w14:textId="77777777" w:rsidR="005A15C2" w:rsidRDefault="005A15C2" w:rsidP="00221A57">
      <w:pPr>
        <w:tabs>
          <w:tab w:val="left" w:pos="1440"/>
          <w:tab w:val="left" w:pos="2160"/>
        </w:tabs>
        <w:ind w:left="1080"/>
        <w:contextualSpacing/>
        <w:rPr>
          <w:rFonts w:cs="Tahoma"/>
          <w:lang w:val="nl-NL"/>
        </w:rPr>
      </w:pPr>
    </w:p>
    <w:p w14:paraId="0EDFD819" w14:textId="77777777" w:rsidR="005A15C2" w:rsidRDefault="005A15C2" w:rsidP="00221A57">
      <w:pPr>
        <w:tabs>
          <w:tab w:val="left" w:pos="1440"/>
          <w:tab w:val="left" w:pos="2160"/>
        </w:tabs>
        <w:ind w:left="1080"/>
        <w:contextualSpacing/>
        <w:rPr>
          <w:rFonts w:cs="Tahoma"/>
          <w:lang w:val="nl-NL"/>
        </w:rPr>
      </w:pPr>
    </w:p>
    <w:p w14:paraId="0EDFD81A" w14:textId="77777777" w:rsidR="005A15C2" w:rsidRPr="00C340AC" w:rsidRDefault="005A15C2" w:rsidP="00221A57">
      <w:pPr>
        <w:tabs>
          <w:tab w:val="left" w:pos="1440"/>
          <w:tab w:val="left" w:pos="2160"/>
        </w:tabs>
        <w:ind w:left="1080"/>
        <w:contextualSpacing/>
        <w:rPr>
          <w:rFonts w:cs="Tahoma"/>
          <w:lang w:val="nl-NL"/>
        </w:rPr>
      </w:pPr>
    </w:p>
    <w:p w14:paraId="0EDFD81B" w14:textId="77777777" w:rsidR="00221A57" w:rsidRPr="00C340AC" w:rsidRDefault="001978C7" w:rsidP="00B1475C">
      <w:pPr>
        <w:spacing w:after="60"/>
        <w:ind w:left="720"/>
        <w:rPr>
          <w:rFonts w:cs="Tahoma"/>
          <w:lang w:val="nl-NL"/>
        </w:rPr>
      </w:pPr>
      <w:r w:rsidRPr="00C340AC">
        <w:rPr>
          <w:rFonts w:cs="Tahoma"/>
          <w:b/>
          <w:color w:val="000000"/>
          <w:lang w:val="nl-NL"/>
        </w:rPr>
        <w:lastRenderedPageBreak/>
        <w:t>Aanvullende informatie over het gebruik van Windows Server 2012 voor High Performance Computing (HPC)</w:t>
      </w:r>
    </w:p>
    <w:p w14:paraId="0EDFD81C" w14:textId="77777777" w:rsidR="00E62BC4" w:rsidRPr="00C340AC" w:rsidRDefault="001978C7" w:rsidP="001023C4">
      <w:pPr>
        <w:ind w:left="720"/>
        <w:rPr>
          <w:rFonts w:cs="Tahoma"/>
          <w:lang w:val="nl-NL"/>
        </w:rPr>
      </w:pPr>
      <w:r w:rsidRPr="00C340AC">
        <w:rPr>
          <w:rFonts w:cs="Tahoma"/>
          <w:color w:val="000000"/>
          <w:lang w:val="nl-NL"/>
        </w:rPr>
        <w:t xml:space="preserve">Wanneer Windows Server 2012 Standard of Datacenter wordt gebruikt voor High Performance Computing, hebt u geen CAL’s nodig voor toegang tot de software. Een </w:t>
      </w:r>
      <w:r w:rsidR="00F64A43">
        <w:rPr>
          <w:rFonts w:cs="Tahoma"/>
          <w:color w:val="000000"/>
          <w:lang w:val="nl-NL"/>
        </w:rPr>
        <w:t>“</w:t>
      </w:r>
      <w:r w:rsidRPr="00C340AC">
        <w:rPr>
          <w:rFonts w:cs="Tahoma"/>
          <w:color w:val="000000"/>
          <w:lang w:val="nl-NL"/>
        </w:rPr>
        <w:t>High Performance Computing (</w:t>
      </w:r>
      <w:r w:rsidR="00F64A43">
        <w:rPr>
          <w:rFonts w:cs="Tahoma"/>
          <w:color w:val="000000"/>
          <w:lang w:val="nl-NL"/>
        </w:rPr>
        <w:t>“</w:t>
      </w:r>
      <w:r w:rsidRPr="00C340AC">
        <w:rPr>
          <w:rFonts w:cs="Tahoma"/>
          <w:color w:val="000000"/>
          <w:lang w:val="nl-NL"/>
        </w:rPr>
        <w:t>HPC</w:t>
      </w:r>
      <w:r w:rsidR="00F64A43">
        <w:rPr>
          <w:rFonts w:cs="Tahoma"/>
          <w:color w:val="000000"/>
          <w:lang w:val="nl-NL"/>
        </w:rPr>
        <w:t>”</w:t>
      </w:r>
      <w:r w:rsidRPr="00C340AC">
        <w:rPr>
          <w:rFonts w:cs="Tahoma"/>
          <w:color w:val="000000"/>
          <w:lang w:val="nl-NL"/>
        </w:rPr>
        <w:t>) Workload</w:t>
      </w:r>
      <w:r w:rsidR="00F64A43">
        <w:rPr>
          <w:rFonts w:cs="Tahoma"/>
          <w:color w:val="000000"/>
          <w:lang w:val="nl-NL"/>
        </w:rPr>
        <w:t>”</w:t>
      </w:r>
      <w:r w:rsidRPr="00C340AC">
        <w:rPr>
          <w:rFonts w:cs="Tahoma"/>
          <w:color w:val="000000"/>
          <w:lang w:val="nl-NL"/>
        </w:rPr>
        <w:t xml:space="preserve">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w:t>
      </w:r>
      <w:r w:rsidR="001023C4">
        <w:rPr>
          <w:rFonts w:cs="Tahoma"/>
          <w:color w:val="000000"/>
          <w:lang w:val="nl-NL"/>
        </w:rPr>
        <w:t> </w:t>
      </w:r>
      <w:r w:rsidRPr="00C340AC">
        <w:rPr>
          <w:rFonts w:cs="Tahoma"/>
          <w:color w:val="000000"/>
          <w:lang w:val="nl-NL"/>
        </w:rPr>
        <w:t>doeleinde het ondersteunen van de geclusterde HPC-toepassingen. Raadpleeg voor meer informatie de Product Use Rights.</w:t>
      </w:r>
    </w:p>
    <w:p w14:paraId="0EDFD81D" w14:textId="77777777" w:rsidR="00023FE7" w:rsidRPr="005A15C2" w:rsidRDefault="00023FE7" w:rsidP="00A323CE">
      <w:pPr>
        <w:spacing w:line="204" w:lineRule="auto"/>
        <w:ind w:left="216"/>
        <w:rPr>
          <w:rFonts w:cs="Tahoma"/>
          <w:szCs w:val="18"/>
          <w:lang w:val="nl-NL"/>
        </w:rPr>
      </w:pPr>
    </w:p>
    <w:p w14:paraId="0EDFD81E" w14:textId="77777777" w:rsidR="00586FCE" w:rsidRPr="005A15C2" w:rsidRDefault="00586FCE" w:rsidP="00A323CE">
      <w:pPr>
        <w:spacing w:line="204" w:lineRule="auto"/>
        <w:ind w:left="216"/>
        <w:rPr>
          <w:rFonts w:cs="Tahoma"/>
          <w:szCs w:val="18"/>
          <w:lang w:val="nl-NL"/>
        </w:rPr>
      </w:pPr>
    </w:p>
    <w:p w14:paraId="0EDFD81F" w14:textId="77777777" w:rsidR="00023FE7" w:rsidRPr="00C340AC" w:rsidRDefault="00A560B6" w:rsidP="00416294">
      <w:pPr>
        <w:pStyle w:val="Heading3"/>
        <w:rPr>
          <w:rFonts w:ascii="Tahoma" w:hAnsi="Tahoma" w:cs="Tahoma"/>
          <w:lang w:val="nl-NL"/>
        </w:rPr>
      </w:pPr>
      <w:bookmarkStart w:id="1364" w:name="_58_Learning_Solutions"/>
      <w:bookmarkStart w:id="1365" w:name="_54_Learning_Solutions"/>
      <w:bookmarkStart w:id="1366" w:name="_64_62_Learning"/>
      <w:bookmarkStart w:id="1367" w:name="_69_Learning_Solutions"/>
      <w:bookmarkStart w:id="1368" w:name="_70_Examencoupons_voor"/>
      <w:bookmarkStart w:id="1369" w:name="Srv_60LearningSolMCP1ExamVouch"/>
      <w:bookmarkStart w:id="1370" w:name="_Toc336338324"/>
      <w:bookmarkStart w:id="1371" w:name="_Toc361497174"/>
      <w:bookmarkStart w:id="1372" w:name="Srv_55LearningSolMCP1ExamVouch"/>
      <w:bookmarkStart w:id="1373" w:name="Srv_56LearningSolMCP1ExamVouch"/>
      <w:bookmarkEnd w:id="1364"/>
      <w:bookmarkEnd w:id="1365"/>
      <w:bookmarkEnd w:id="1366"/>
      <w:bookmarkEnd w:id="1367"/>
      <w:bookmarkEnd w:id="1368"/>
      <w:r w:rsidRPr="00C340AC">
        <w:rPr>
          <w:rFonts w:ascii="Tahoma" w:hAnsi="Tahoma" w:cs="Tahoma"/>
          <w:caps/>
          <w:color w:val="F66400"/>
          <w:sz w:val="22"/>
          <w:vertAlign w:val="superscript"/>
          <w:lang w:val="nl-NL"/>
        </w:rPr>
        <w:t>70</w:t>
      </w:r>
      <w:r w:rsidRPr="00C340AC">
        <w:rPr>
          <w:rFonts w:ascii="Tahoma" w:hAnsi="Tahoma" w:cs="Tahoma"/>
          <w:color w:val="F66400"/>
          <w:sz w:val="22"/>
          <w:lang w:val="nl-NL"/>
        </w:rPr>
        <w:t xml:space="preserve"> Examencoupons voor Learning Solutions MCP</w:t>
      </w:r>
      <w:bookmarkEnd w:id="1369"/>
      <w:bookmarkEnd w:id="1370"/>
      <w:bookmarkEnd w:id="1371"/>
    </w:p>
    <w:bookmarkEnd w:id="1372"/>
    <w:p w14:paraId="0EDFD820" w14:textId="77777777" w:rsidR="00023FE7" w:rsidRPr="005A15C2" w:rsidRDefault="00023FE7" w:rsidP="00A323CE">
      <w:pPr>
        <w:pStyle w:val="EndnoteText"/>
        <w:spacing w:line="204" w:lineRule="auto"/>
        <w:rPr>
          <w:rFonts w:ascii="Tahoma" w:hAnsi="Tahoma" w:cs="Tahoma"/>
          <w:sz w:val="18"/>
          <w:szCs w:val="18"/>
          <w:lang w:val="nl-NL"/>
        </w:rPr>
      </w:pPr>
    </w:p>
    <w:bookmarkEnd w:id="1373"/>
    <w:p w14:paraId="0EDFD821" w14:textId="77777777" w:rsidR="002A760F" w:rsidRPr="00C340AC" w:rsidRDefault="002A760F" w:rsidP="001023C4">
      <w:pPr>
        <w:pStyle w:val="EndnoteText"/>
        <w:ind w:left="720"/>
        <w:rPr>
          <w:rFonts w:ascii="Tahoma" w:hAnsi="Tahoma" w:cs="Tahoma"/>
          <w:lang w:val="nl-NL"/>
        </w:rPr>
      </w:pPr>
      <w:r w:rsidRPr="00C340AC">
        <w:rPr>
          <w:rFonts w:ascii="Tahoma" w:hAnsi="Tahoma" w:cs="Tahoma"/>
          <w:sz w:val="18"/>
          <w:lang w:val="nl-NL"/>
        </w:rPr>
        <w:t xml:space="preserve">Alle coupons worden vooraf verstrekt en kunnen op elk gewenst moment worden gebruikt tot 12 maanden na de aankoopdatum. </w:t>
      </w:r>
      <w:r w:rsidRPr="00C340AC">
        <w:rPr>
          <w:rFonts w:ascii="Tahoma" w:hAnsi="Tahoma" w:cs="Tahoma"/>
          <w:bCs/>
          <w:color w:val="000000"/>
          <w:sz w:val="18"/>
          <w:szCs w:val="20"/>
          <w:lang w:val="nl-NL"/>
        </w:rPr>
        <w:t xml:space="preserve">Raadpleeg </w:t>
      </w:r>
      <w:hyperlink w:anchor="_Section_10_–" w:history="1">
        <w:r w:rsidR="001023C4">
          <w:rPr>
            <w:rStyle w:val="Hyperlink"/>
            <w:rFonts w:ascii="Tahoma" w:hAnsi="Tahoma" w:cs="Tahoma"/>
            <w:sz w:val="18"/>
            <w:lang w:val="nl-NL"/>
          </w:rPr>
          <w:t>Sectie 10</w:t>
        </w:r>
      </w:hyperlink>
      <w:r w:rsidRPr="00C340AC">
        <w:rPr>
          <w:rFonts w:ascii="Tahoma" w:hAnsi="Tahoma" w:cs="Tahoma"/>
          <w:bCs/>
          <w:color w:val="000000"/>
          <w:sz w:val="18"/>
          <w:szCs w:val="20"/>
          <w:lang w:val="nl-NL"/>
        </w:rPr>
        <w:t xml:space="preserve"> voor prijzen en betalingsvoorwaarden voor online diensten. </w:t>
      </w:r>
    </w:p>
    <w:p w14:paraId="0EDFD822" w14:textId="77777777" w:rsidR="00560A10" w:rsidRPr="005A15C2" w:rsidRDefault="00560A10" w:rsidP="00A323CE">
      <w:pPr>
        <w:pStyle w:val="EndnoteText"/>
        <w:spacing w:line="204" w:lineRule="auto"/>
        <w:ind w:left="720"/>
        <w:rPr>
          <w:rFonts w:ascii="Tahoma" w:hAnsi="Tahoma" w:cs="Tahoma"/>
          <w:sz w:val="18"/>
          <w:szCs w:val="18"/>
          <w:lang w:val="nl-NL"/>
        </w:rPr>
      </w:pPr>
    </w:p>
    <w:p w14:paraId="0EDFD823" w14:textId="77777777" w:rsidR="00560A10" w:rsidRPr="00C340AC" w:rsidRDefault="00560A10" w:rsidP="00B1475C">
      <w:pPr>
        <w:spacing w:after="60"/>
        <w:ind w:left="720"/>
        <w:rPr>
          <w:rFonts w:cs="Tahoma"/>
          <w:lang w:val="nl-NL"/>
        </w:rPr>
      </w:pPr>
      <w:r w:rsidRPr="00C340AC">
        <w:rPr>
          <w:rFonts w:cs="Tahoma"/>
          <w:b/>
          <w:color w:val="000000"/>
          <w:lang w:val="nl-NL"/>
        </w:rPr>
        <w:t>Licentie voor examensite voor MOS-certificering (Microsoft Office Specialist)</w:t>
      </w:r>
    </w:p>
    <w:p w14:paraId="0EDFD824" w14:textId="77777777" w:rsidR="00560A10" w:rsidRPr="00C340AC" w:rsidRDefault="00560A10" w:rsidP="00B1475C">
      <w:pPr>
        <w:ind w:left="720"/>
        <w:rPr>
          <w:rFonts w:cs="Tahoma"/>
          <w:lang w:val="nl-NL"/>
        </w:rPr>
      </w:pPr>
      <w:r w:rsidRPr="00C340AC">
        <w:rPr>
          <w:rFonts w:cs="Tahoma"/>
          <w:color w:val="000000"/>
          <w:lang w:val="nl-NL"/>
        </w:rPr>
        <w:t>Er wordt van u vereist dat u een door Certiport geautoriseerd testcentrum bent als u de licentie voor de site wilt gebruiken</w:t>
      </w:r>
      <w:r w:rsidR="00595302">
        <w:rPr>
          <w:rFonts w:cs="Tahoma"/>
          <w:color w:val="000000"/>
          <w:lang w:val="nl-NL"/>
        </w:rPr>
        <w:t xml:space="preserve">. </w:t>
      </w:r>
      <w:r w:rsidRPr="00C340AC">
        <w:rPr>
          <w:rFonts w:cs="Tahoma"/>
          <w:color w:val="000000"/>
          <w:lang w:val="nl-NL"/>
        </w:rPr>
        <w:t>Indien u geen door Certiport geautoriseerd testcentrum bent, dient u dit proces te doorlopen om een Certiport-testcentrum te worden voordat u de licentie voor de site kunt gebruiken. De sitelicentie eindigt 12 maanden na de datum van aankoop automatisch. Eventuele ongebruikte certificeringsexamens vervallen.</w:t>
      </w:r>
    </w:p>
    <w:p w14:paraId="0EDFD825" w14:textId="77777777" w:rsidR="00560A10" w:rsidRPr="005A15C2" w:rsidRDefault="00560A10" w:rsidP="00A323CE">
      <w:pPr>
        <w:pStyle w:val="EndnoteText"/>
        <w:spacing w:line="204" w:lineRule="auto"/>
        <w:ind w:left="0"/>
        <w:rPr>
          <w:rFonts w:ascii="Tahoma" w:hAnsi="Tahoma" w:cs="Tahoma"/>
          <w:sz w:val="18"/>
          <w:szCs w:val="18"/>
          <w:lang w:val="nl-NL"/>
        </w:rPr>
      </w:pPr>
    </w:p>
    <w:p w14:paraId="0EDFD826" w14:textId="77777777" w:rsidR="00560A10" w:rsidRPr="00C340AC" w:rsidRDefault="00560A10" w:rsidP="00B1475C">
      <w:pPr>
        <w:spacing w:after="60"/>
        <w:ind w:left="720"/>
        <w:rPr>
          <w:rFonts w:cs="Tahoma"/>
          <w:lang w:val="nl-NL"/>
        </w:rPr>
      </w:pPr>
      <w:r w:rsidRPr="00C340AC">
        <w:rPr>
          <w:rFonts w:cs="Tahoma"/>
          <w:b/>
          <w:color w:val="000000"/>
          <w:lang w:val="nl-NL"/>
        </w:rPr>
        <w:t>Licentie voor examensite voor MTA-certificering (Microsoft Technology Associate)</w:t>
      </w:r>
    </w:p>
    <w:p w14:paraId="0EDFD827" w14:textId="77777777" w:rsidR="00560A10" w:rsidRPr="00C340AC" w:rsidRDefault="00560A10" w:rsidP="00B1475C">
      <w:pPr>
        <w:ind w:left="720"/>
        <w:rPr>
          <w:rFonts w:cs="Tahoma"/>
          <w:lang w:val="nl-NL"/>
        </w:rPr>
      </w:pPr>
      <w:r w:rsidRPr="00C340AC">
        <w:rPr>
          <w:rFonts w:cs="Tahoma"/>
          <w:color w:val="000000"/>
          <w:lang w:val="nl-NL"/>
        </w:rPr>
        <w:t>Er wordt van u vereist dat u een door Certiport geautoriseerd testcentrum bent als u de licentie voor de site wilt gebruiken</w:t>
      </w:r>
      <w:r w:rsidR="00595302">
        <w:rPr>
          <w:rFonts w:cs="Tahoma"/>
          <w:color w:val="000000"/>
          <w:lang w:val="nl-NL"/>
        </w:rPr>
        <w:t xml:space="preserve">. </w:t>
      </w:r>
      <w:r w:rsidRPr="00C340AC">
        <w:rPr>
          <w:rFonts w:cs="Tahoma"/>
          <w:color w:val="000000"/>
          <w:lang w:val="nl-NL"/>
        </w:rPr>
        <w:t>Indien u geen door Certiport geautoriseerd testcentrum bent, dient u dit proces te doorlopen om een Certiport-testcentrum te worden voordat u de licentie voor de site kunt gebruiken. De sitelicentie eindigt 12 maanden na de datum van aankoop automatisch. Eventuele ongebruikte certificeringsexamens vervallen.</w:t>
      </w:r>
    </w:p>
    <w:p w14:paraId="0EDFD828" w14:textId="77777777" w:rsidR="00F42FD5" w:rsidRPr="005A15C2" w:rsidRDefault="00F42FD5" w:rsidP="00A323CE">
      <w:pPr>
        <w:pStyle w:val="EndnoteText"/>
        <w:spacing w:line="204" w:lineRule="auto"/>
        <w:ind w:left="720"/>
        <w:rPr>
          <w:rFonts w:ascii="Tahoma" w:hAnsi="Tahoma" w:cs="Tahoma"/>
          <w:sz w:val="18"/>
          <w:szCs w:val="18"/>
          <w:lang w:val="nl-NL"/>
        </w:rPr>
      </w:pPr>
    </w:p>
    <w:p w14:paraId="0EDFD829" w14:textId="77777777" w:rsidR="00586FCE" w:rsidRPr="005A15C2" w:rsidRDefault="00586FCE" w:rsidP="00A323CE">
      <w:pPr>
        <w:pStyle w:val="EndnoteText"/>
        <w:spacing w:line="204" w:lineRule="auto"/>
        <w:ind w:left="720"/>
        <w:rPr>
          <w:rFonts w:ascii="Tahoma" w:hAnsi="Tahoma" w:cs="Tahoma"/>
          <w:sz w:val="18"/>
          <w:szCs w:val="18"/>
          <w:lang w:val="nl-NL"/>
        </w:rPr>
      </w:pPr>
    </w:p>
    <w:p w14:paraId="0EDFD82A" w14:textId="77777777" w:rsidR="00F42FD5" w:rsidRPr="00C340AC" w:rsidRDefault="00A560B6" w:rsidP="00416294">
      <w:pPr>
        <w:pStyle w:val="Heading2"/>
        <w:ind w:left="0"/>
        <w:rPr>
          <w:rFonts w:ascii="Tahoma" w:hAnsi="Tahoma" w:cs="Tahoma"/>
          <w:lang w:val="nl-NL"/>
        </w:rPr>
      </w:pPr>
      <w:bookmarkStart w:id="1374" w:name="_65_63_Lync"/>
      <w:bookmarkStart w:id="1375" w:name="_70_Lync_Online"/>
      <w:bookmarkStart w:id="1376" w:name="_71_Lync_Online"/>
      <w:bookmarkStart w:id="1377" w:name="_Toc336338325"/>
      <w:bookmarkStart w:id="1378" w:name="_Toc361497175"/>
      <w:bookmarkStart w:id="1379" w:name="Srv_65LyncOnlinePlan1and2"/>
      <w:bookmarkEnd w:id="1374"/>
      <w:bookmarkEnd w:id="1375"/>
      <w:bookmarkEnd w:id="1376"/>
      <w:r w:rsidRPr="00C340AC">
        <w:rPr>
          <w:rFonts w:ascii="Tahoma" w:hAnsi="Tahoma" w:cs="Tahoma"/>
          <w:caps/>
          <w:color w:val="FF6600"/>
          <w:sz w:val="22"/>
          <w:vertAlign w:val="superscript"/>
          <w:lang w:val="nl-NL"/>
        </w:rPr>
        <w:t>71</w:t>
      </w:r>
      <w:r w:rsidR="00DB7B00" w:rsidRPr="00DB7B00">
        <w:rPr>
          <w:rFonts w:ascii="Tahoma" w:hAnsi="Tahoma" w:cs="Tahoma"/>
          <w:caps/>
          <w:color w:val="F66400"/>
          <w:sz w:val="22"/>
          <w:szCs w:val="22"/>
          <w:lang w:val="nl-NL"/>
        </w:rPr>
        <w:t xml:space="preserve"> </w:t>
      </w:r>
      <w:r w:rsidRPr="00C340AC">
        <w:rPr>
          <w:rFonts w:ascii="Tahoma" w:hAnsi="Tahoma" w:cs="Tahoma"/>
          <w:color w:val="FF6600"/>
          <w:sz w:val="22"/>
          <w:lang w:val="nl-NL"/>
        </w:rPr>
        <w:t>Lync Online Plan 1, 2 en 3</w:t>
      </w:r>
      <w:bookmarkEnd w:id="1377"/>
      <w:bookmarkEnd w:id="1378"/>
    </w:p>
    <w:bookmarkEnd w:id="1379"/>
    <w:p w14:paraId="0EDFD82B" w14:textId="77777777" w:rsidR="00F42FD5" w:rsidRPr="00C340AC" w:rsidRDefault="00F42FD5" w:rsidP="00F42FD5">
      <w:pPr>
        <w:rPr>
          <w:rFonts w:cs="Tahoma"/>
          <w:lang w:val="nl-NL"/>
        </w:rPr>
      </w:pPr>
    </w:p>
    <w:p w14:paraId="0EDFD82C" w14:textId="77777777" w:rsidR="00693524" w:rsidRPr="00C340AC" w:rsidRDefault="00194DAF" w:rsidP="00693524">
      <w:pPr>
        <w:ind w:left="720"/>
        <w:rPr>
          <w:rFonts w:cs="Tahoma"/>
          <w:lang w:val="nl-NL"/>
        </w:rPr>
      </w:pPr>
      <w:r w:rsidRPr="00C340AC">
        <w:rPr>
          <w:rFonts w:cs="Tahoma"/>
          <w:color w:val="000000"/>
          <w:lang w:val="nl-NL"/>
        </w:rPr>
        <w:t>Voor toegang tot Lync Online Plan 1 en Plan 2 vanaf een Mac-computer is de afzonderlijke aanschaf en installatie van Microsoft Lync 2013 (of Lync voor Mac 2011) vereist voor toegang tot de volledige functieset van Lync Online Plan 1 en Plan 2</w:t>
      </w:r>
      <w:r w:rsidR="00595302">
        <w:rPr>
          <w:rFonts w:cs="Tahoma"/>
          <w:color w:val="000000"/>
          <w:lang w:val="nl-NL"/>
        </w:rPr>
        <w:t>.</w:t>
      </w:r>
      <w:r w:rsidRPr="00C340AC">
        <w:rPr>
          <w:rFonts w:cs="Tahoma"/>
          <w:color w:val="000000"/>
          <w:lang w:val="nl-NL"/>
        </w:rPr>
        <w:t xml:space="preserve">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voor hun Windows-eindgebruikers.</w:t>
      </w:r>
    </w:p>
    <w:p w14:paraId="0EDFD82D" w14:textId="77777777" w:rsidR="006D33A5" w:rsidRPr="005A15C2" w:rsidRDefault="006D33A5" w:rsidP="00A323CE">
      <w:pPr>
        <w:spacing w:line="204" w:lineRule="auto"/>
        <w:rPr>
          <w:rFonts w:cs="Tahoma"/>
          <w:szCs w:val="18"/>
          <w:lang w:val="nl-NL"/>
        </w:rPr>
      </w:pPr>
    </w:p>
    <w:p w14:paraId="0EDFD82E" w14:textId="77777777" w:rsidR="006D33A5" w:rsidRPr="00C340AC" w:rsidRDefault="006D33A5" w:rsidP="003D0252">
      <w:pPr>
        <w:spacing w:after="60"/>
        <w:ind w:left="720"/>
        <w:rPr>
          <w:rFonts w:cs="Tahoma"/>
          <w:lang w:val="nl-NL"/>
        </w:rPr>
      </w:pPr>
      <w:r w:rsidRPr="00C340AC">
        <w:rPr>
          <w:rFonts w:eastAsia="Calibri" w:cs="Tahoma"/>
          <w:b/>
          <w:color w:val="000000"/>
          <w:szCs w:val="18"/>
          <w:lang w:val="nl-NL"/>
        </w:rPr>
        <w:t>Clouddiensten voor overheidsgemeenschappen (alleen VS)</w:t>
      </w:r>
    </w:p>
    <w:p w14:paraId="0EDFD82F" w14:textId="77777777" w:rsidR="006D33A5" w:rsidRPr="00C340AC" w:rsidRDefault="006D33A5" w:rsidP="001023C4">
      <w:pPr>
        <w:ind w:left="720"/>
        <w:rPr>
          <w:rFonts w:cs="Tahoma"/>
          <w:lang w:val="nl-NL"/>
        </w:rPr>
      </w:pPr>
      <w:r w:rsidRPr="00C340AC">
        <w:rPr>
          <w:rFonts w:eastAsia="Calibri" w:cs="Tahoma"/>
          <w:color w:val="000000"/>
          <w:szCs w:val="18"/>
          <w:lang w:val="nl-NL"/>
        </w:rPr>
        <w:t>Sommige online diensten in de Office 365-productfamilie (waaronder Lync Online Plan 1, 2 en 3) worden</w:t>
      </w:r>
      <w:r w:rsidR="001023C4">
        <w:rPr>
          <w:rFonts w:eastAsia="Calibri" w:cs="Tahoma"/>
          <w:color w:val="000000"/>
          <w:szCs w:val="18"/>
          <w:lang w:val="nl-NL"/>
        </w:rPr>
        <w:t> </w:t>
      </w:r>
      <w:r w:rsidRPr="00C340AC">
        <w:rPr>
          <w:rFonts w:eastAsia="Calibri" w:cs="Tahoma"/>
          <w:color w:val="000000"/>
          <w:szCs w:val="18"/>
          <w:lang w:val="nl-NL"/>
        </w:rPr>
        <w:t>aangeboden als clouddiensten voor overheidsgemeenschappen en clouddiensten voor niet-overheidsgemeenschappen</w:t>
      </w:r>
      <w:r w:rsidR="00595302">
        <w:rPr>
          <w:rFonts w:eastAsia="Calibri" w:cs="Tahoma"/>
          <w:color w:val="000000"/>
          <w:szCs w:val="18"/>
          <w:lang w:val="nl-NL"/>
        </w:rPr>
        <w:t xml:space="preserve">. </w:t>
      </w:r>
      <w:r w:rsidRPr="00C340AC">
        <w:rPr>
          <w:rFonts w:eastAsia="Calibri" w:cs="Tahoma"/>
          <w:color w:val="000000"/>
          <w:szCs w:val="18"/>
          <w:lang w:val="nl-NL"/>
        </w:rPr>
        <w:t>Klanten kunnen worden voorzien als de ene of de andere, maar niet als een combinatie van beide</w:t>
      </w:r>
      <w:r w:rsidR="00595302">
        <w:rPr>
          <w:rFonts w:eastAsia="Calibri" w:cs="Tahoma"/>
          <w:color w:val="000000"/>
          <w:szCs w:val="18"/>
          <w:lang w:val="nl-NL"/>
        </w:rPr>
        <w:t xml:space="preserve">. </w:t>
      </w:r>
      <w:r w:rsidRPr="00C340AC">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0EDFD830" w14:textId="77777777" w:rsidR="006D33A5" w:rsidRPr="005A15C2" w:rsidRDefault="006D33A5" w:rsidP="00A323CE">
      <w:pPr>
        <w:spacing w:line="204" w:lineRule="auto"/>
        <w:ind w:left="720"/>
        <w:rPr>
          <w:rFonts w:cs="Tahoma"/>
          <w:szCs w:val="18"/>
          <w:lang w:val="nl-NL"/>
        </w:rPr>
      </w:pPr>
    </w:p>
    <w:p w14:paraId="0EDFD831" w14:textId="77777777" w:rsidR="006D33A5" w:rsidRPr="00C340AC" w:rsidRDefault="006D33A5" w:rsidP="00A323CE">
      <w:pPr>
        <w:ind w:left="720"/>
        <w:rPr>
          <w:rFonts w:cs="Tahoma"/>
          <w:lang w:val="nl-NL"/>
        </w:rPr>
      </w:pPr>
      <w:r w:rsidRPr="00C340AC">
        <w:rPr>
          <w:rFonts w:eastAsia="Calibri" w:cs="Tahoma"/>
          <w:color w:val="000000"/>
          <w:szCs w:val="18"/>
          <w:lang w:val="nl-NL"/>
        </w:rPr>
        <w:t>Wanneer een online dienst eenmaal wordt aangeboden in de cloud van een overheidsgemeenschap, blijft dit</w:t>
      </w:r>
      <w:r w:rsidR="00A323CE">
        <w:rPr>
          <w:rFonts w:eastAsia="Calibri" w:cs="Tahoma"/>
          <w:color w:val="000000"/>
          <w:szCs w:val="18"/>
          <w:lang w:val="nl-NL"/>
        </w:rPr>
        <w:t> </w:t>
      </w:r>
      <w:r w:rsidRPr="00C340AC">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w:t>
      </w:r>
      <w:r w:rsidR="00A323CE">
        <w:rPr>
          <w:rFonts w:eastAsia="Calibri" w:cs="Tahoma"/>
          <w:color w:val="000000"/>
          <w:szCs w:val="18"/>
          <w:lang w:val="nl-NL"/>
        </w:rPr>
        <w:t> </w:t>
      </w:r>
      <w:r w:rsidRPr="00C340AC">
        <w:rPr>
          <w:rFonts w:eastAsia="Calibri" w:cs="Tahoma"/>
          <w:color w:val="000000"/>
          <w:szCs w:val="18"/>
          <w:lang w:val="nl-NL"/>
        </w:rPr>
        <w:t>Enrollment of Enterprise Subscription Enrollment om online diensten te kunnen aanschaffen die</w:t>
      </w:r>
      <w:r w:rsidR="00A323CE">
        <w:rPr>
          <w:rFonts w:eastAsia="Calibri" w:cs="Tahoma"/>
          <w:color w:val="000000"/>
          <w:szCs w:val="18"/>
          <w:lang w:val="nl-NL"/>
        </w:rPr>
        <w:t> </w:t>
      </w:r>
      <w:r w:rsidRPr="00C340AC">
        <w:rPr>
          <w:rFonts w:eastAsia="Calibri" w:cs="Tahoma"/>
          <w:color w:val="000000"/>
          <w:szCs w:val="18"/>
          <w:lang w:val="nl-NL"/>
        </w:rPr>
        <w:t>zijn aangeduid als clouddiensten voor overheidsgemeenschappen</w:t>
      </w:r>
      <w:r w:rsidR="00595302">
        <w:rPr>
          <w:rFonts w:eastAsia="Calibri" w:cs="Tahoma"/>
          <w:color w:val="000000"/>
          <w:szCs w:val="18"/>
          <w:lang w:val="nl-NL"/>
        </w:rPr>
        <w:t xml:space="preserve">. </w:t>
      </w:r>
      <w:r w:rsidRPr="00C340AC">
        <w:rPr>
          <w:rFonts w:eastAsia="Calibri" w:cs="Tahoma"/>
          <w:color w:val="000000"/>
          <w:szCs w:val="18"/>
          <w:lang w:val="nl-NL"/>
        </w:rPr>
        <w:t>Gebruiksrechten voor clouddiensten voor overheidsgemeenschappen zijn gelijkwaardig aan die van hun standaard equivalenten voor meerdere houders.</w:t>
      </w:r>
    </w:p>
    <w:p w14:paraId="0EDFD832" w14:textId="77777777" w:rsidR="004E0852" w:rsidRPr="00C340AC" w:rsidRDefault="00A560B6" w:rsidP="004E0852">
      <w:pPr>
        <w:pStyle w:val="Heading2"/>
        <w:ind w:left="0"/>
        <w:rPr>
          <w:rFonts w:ascii="Tahoma" w:hAnsi="Tahoma" w:cs="Tahoma"/>
          <w:lang w:val="nl-NL"/>
        </w:rPr>
      </w:pPr>
      <w:bookmarkStart w:id="1380" w:name="_62_Lync_Server"/>
      <w:bookmarkStart w:id="1381" w:name="_71_Lync_Server"/>
      <w:bookmarkStart w:id="1382" w:name="_72_Lync_Server"/>
      <w:bookmarkStart w:id="1383" w:name="_Toc361497176"/>
      <w:bookmarkStart w:id="1384" w:name="_Toc336338326"/>
      <w:bookmarkStart w:id="1385" w:name="Srv_62LyncServer2010StandEnt"/>
      <w:bookmarkEnd w:id="1380"/>
      <w:bookmarkEnd w:id="1381"/>
      <w:bookmarkEnd w:id="1382"/>
      <w:r w:rsidRPr="00C340AC">
        <w:rPr>
          <w:rFonts w:ascii="Tahoma" w:hAnsi="Tahoma" w:cs="Tahoma"/>
          <w:caps/>
          <w:color w:val="FA6500"/>
          <w:sz w:val="22"/>
          <w:vertAlign w:val="superscript"/>
          <w:lang w:val="nl-NL"/>
        </w:rPr>
        <w:lastRenderedPageBreak/>
        <w:t>72</w:t>
      </w:r>
      <w:r w:rsidR="00DB7B00" w:rsidRPr="00DB7B00">
        <w:rPr>
          <w:rFonts w:ascii="Tahoma" w:hAnsi="Tahoma" w:cs="Tahoma"/>
          <w:caps/>
          <w:color w:val="F66400"/>
          <w:sz w:val="22"/>
          <w:szCs w:val="22"/>
          <w:lang w:val="nl-NL"/>
        </w:rPr>
        <w:t xml:space="preserve"> </w:t>
      </w:r>
      <w:r w:rsidRPr="00C340AC">
        <w:rPr>
          <w:rFonts w:ascii="Tahoma" w:hAnsi="Tahoma" w:cs="Tahoma"/>
          <w:color w:val="FA6500"/>
          <w:sz w:val="22"/>
          <w:lang w:val="nl-NL"/>
        </w:rPr>
        <w:t>Lync Server 2013</w:t>
      </w:r>
      <w:bookmarkEnd w:id="1383"/>
    </w:p>
    <w:p w14:paraId="0EDFD833" w14:textId="77777777" w:rsidR="004E0852" w:rsidRPr="00C340AC" w:rsidRDefault="004E0852" w:rsidP="004E0852">
      <w:pPr>
        <w:ind w:left="720"/>
        <w:rPr>
          <w:rFonts w:cs="Tahoma"/>
          <w:lang w:val="nl-NL"/>
        </w:rPr>
      </w:pPr>
    </w:p>
    <w:p w14:paraId="0EDFD834" w14:textId="77777777" w:rsidR="004E0852" w:rsidRPr="00C340AC" w:rsidRDefault="004E0852" w:rsidP="004E0852">
      <w:pPr>
        <w:ind w:left="720"/>
        <w:rPr>
          <w:rFonts w:cs="Tahoma"/>
          <w:lang w:val="nl-NL"/>
        </w:rPr>
      </w:pPr>
      <w:r w:rsidRPr="00C340AC">
        <w:rPr>
          <w:rFonts w:cs="Tahoma"/>
          <w:color w:val="000000"/>
          <w:szCs w:val="18"/>
          <w:lang w:val="nl-NL"/>
        </w:rPr>
        <w:t>Lync Server 2013 is de nieuwste versie van Lync Server</w:t>
      </w:r>
      <w:r w:rsidR="00595302">
        <w:rPr>
          <w:rFonts w:cs="Tahoma"/>
          <w:color w:val="000000"/>
          <w:szCs w:val="18"/>
          <w:lang w:val="nl-NL"/>
        </w:rPr>
        <w:t xml:space="preserve">. </w:t>
      </w:r>
      <w:r w:rsidRPr="00C340AC">
        <w:rPr>
          <w:rFonts w:cs="Tahoma"/>
          <w:color w:val="000000"/>
          <w:szCs w:val="18"/>
          <w:lang w:val="nl-NL"/>
        </w:rPr>
        <w:t>Klanten die op 1 oktober 2012 over actieve Software Assurance beschikken voor Lync Server 2010 Standard of Enterprise</w:t>
      </w:r>
      <w:bookmarkEnd w:id="1384"/>
      <w:r w:rsidRPr="00C340AC">
        <w:rPr>
          <w:rFonts w:cs="Tahoma"/>
          <w:color w:val="000000"/>
          <w:szCs w:val="18"/>
          <w:lang w:val="nl-NL"/>
        </w:rPr>
        <w:t>, mogen Lync Server 2013 upgraden en gebruiken in plaats van hun corresponderende gelicentieerde kopieën van Lync Server 2010.</w:t>
      </w:r>
    </w:p>
    <w:bookmarkEnd w:id="1385"/>
    <w:p w14:paraId="0EDFD835" w14:textId="77777777" w:rsidR="00CD0D74" w:rsidRDefault="00CD0D74" w:rsidP="00CD0D74">
      <w:pPr>
        <w:ind w:left="720"/>
        <w:rPr>
          <w:rFonts w:cs="Tahoma"/>
          <w:lang w:val="nl-NL"/>
        </w:rPr>
      </w:pPr>
    </w:p>
    <w:p w14:paraId="0EDFD836" w14:textId="77777777" w:rsidR="00CD0D74" w:rsidRPr="00C340AC" w:rsidRDefault="00CD0D74" w:rsidP="00CD0D74">
      <w:pPr>
        <w:ind w:left="720"/>
        <w:rPr>
          <w:rFonts w:cs="Tahoma"/>
          <w:lang w:val="nl-NL"/>
        </w:rPr>
      </w:pPr>
      <w:r w:rsidRPr="00C340AC">
        <w:rPr>
          <w:rFonts w:cs="Tahoma"/>
          <w:color w:val="000000"/>
          <w:szCs w:val="18"/>
          <w:lang w:val="nl-NL"/>
        </w:rPr>
        <w:t>Lync Server 2013 CAL's zijn de opvolgende CAL’s voor Lync Server 2010 CAL’s.</w:t>
      </w:r>
    </w:p>
    <w:p w14:paraId="0EDFD837" w14:textId="77777777" w:rsidR="00CD0D74" w:rsidRPr="00C340AC" w:rsidRDefault="00CD0D74" w:rsidP="00CD0D74">
      <w:pPr>
        <w:ind w:left="720"/>
        <w:rPr>
          <w:rFonts w:cs="Tahoma"/>
          <w:lang w:val="nl-NL"/>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276F80" w14:paraId="0EDFD83A" w14:textId="77777777" w:rsidTr="0057135E">
        <w:trPr>
          <w:trHeight w:val="332"/>
        </w:trPr>
        <w:tc>
          <w:tcPr>
            <w:tcW w:w="4500" w:type="dxa"/>
            <w:shd w:val="clear" w:color="auto" w:fill="FABF8F"/>
          </w:tcPr>
          <w:p w14:paraId="0EDFD838" w14:textId="77777777" w:rsidR="00CD0D74" w:rsidRPr="00276F80" w:rsidRDefault="00CD0D74" w:rsidP="0057135E">
            <w:pPr>
              <w:rPr>
                <w:rFonts w:cs="Tahoma"/>
                <w:b/>
                <w:color w:val="000000"/>
                <w:szCs w:val="18"/>
              </w:rPr>
            </w:pPr>
            <w:r w:rsidRPr="00276F80">
              <w:rPr>
                <w:rFonts w:cs="Tahoma"/>
                <w:b/>
                <w:color w:val="000000"/>
                <w:szCs w:val="18"/>
              </w:rPr>
              <w:t>Lync Server 2010 CAL</w:t>
            </w:r>
          </w:p>
        </w:tc>
        <w:tc>
          <w:tcPr>
            <w:tcW w:w="3600" w:type="dxa"/>
            <w:shd w:val="clear" w:color="auto" w:fill="FABF8F"/>
          </w:tcPr>
          <w:p w14:paraId="0EDFD839" w14:textId="77777777" w:rsidR="00CD0D74" w:rsidRPr="00276F80" w:rsidRDefault="00CD0D74" w:rsidP="0057135E">
            <w:pPr>
              <w:rPr>
                <w:rFonts w:cs="Tahoma"/>
                <w:b/>
                <w:color w:val="000000"/>
                <w:szCs w:val="18"/>
              </w:rPr>
            </w:pPr>
            <w:r w:rsidRPr="00276F80">
              <w:rPr>
                <w:rFonts w:cs="Tahoma"/>
                <w:b/>
                <w:color w:val="000000"/>
                <w:szCs w:val="18"/>
              </w:rPr>
              <w:t>Opvolger</w:t>
            </w:r>
          </w:p>
        </w:tc>
      </w:tr>
      <w:tr w:rsidR="00CD0D74" w:rsidRPr="00276F80" w14:paraId="0EDFD83D" w14:textId="77777777" w:rsidTr="0057135E">
        <w:trPr>
          <w:trHeight w:val="70"/>
        </w:trPr>
        <w:tc>
          <w:tcPr>
            <w:tcW w:w="4500" w:type="dxa"/>
            <w:shd w:val="clear" w:color="auto" w:fill="auto"/>
          </w:tcPr>
          <w:p w14:paraId="0EDFD83B" w14:textId="77777777" w:rsidR="00CD0D74" w:rsidRPr="00276F80" w:rsidRDefault="00CD0D74" w:rsidP="0057135E">
            <w:pPr>
              <w:rPr>
                <w:rFonts w:cs="Tahoma"/>
                <w:color w:val="000000"/>
                <w:szCs w:val="18"/>
              </w:rPr>
            </w:pPr>
            <w:r w:rsidRPr="00276F80">
              <w:rPr>
                <w:rFonts w:cs="Tahoma"/>
                <w:color w:val="000000"/>
                <w:szCs w:val="18"/>
              </w:rPr>
              <w:t xml:space="preserve">Lync Server 2010 Plus CAL </w:t>
            </w:r>
          </w:p>
        </w:tc>
        <w:tc>
          <w:tcPr>
            <w:tcW w:w="3600" w:type="dxa"/>
            <w:shd w:val="clear" w:color="auto" w:fill="auto"/>
          </w:tcPr>
          <w:p w14:paraId="0EDFD83C" w14:textId="77777777" w:rsidR="00CD0D74" w:rsidRPr="00276F80" w:rsidRDefault="00CD0D74" w:rsidP="0057135E">
            <w:pPr>
              <w:rPr>
                <w:rFonts w:cs="Tahoma"/>
                <w:color w:val="000000"/>
                <w:szCs w:val="18"/>
              </w:rPr>
            </w:pPr>
            <w:r w:rsidRPr="00276F80">
              <w:rPr>
                <w:rFonts w:cs="Tahoma"/>
                <w:color w:val="000000"/>
                <w:szCs w:val="18"/>
              </w:rPr>
              <w:t>Lync Server 2013 Plus CAL</w:t>
            </w:r>
          </w:p>
        </w:tc>
      </w:tr>
      <w:tr w:rsidR="00CD0D74" w:rsidRPr="00276F80" w14:paraId="0EDFD840" w14:textId="77777777" w:rsidTr="0057135E">
        <w:trPr>
          <w:trHeight w:val="70"/>
        </w:trPr>
        <w:tc>
          <w:tcPr>
            <w:tcW w:w="4500" w:type="dxa"/>
            <w:shd w:val="clear" w:color="auto" w:fill="auto"/>
          </w:tcPr>
          <w:p w14:paraId="0EDFD83E" w14:textId="77777777" w:rsidR="00CD0D74" w:rsidRPr="00276F80" w:rsidRDefault="00CD0D74" w:rsidP="0057135E">
            <w:pPr>
              <w:rPr>
                <w:rFonts w:cs="Tahoma"/>
                <w:color w:val="000000"/>
                <w:szCs w:val="18"/>
              </w:rPr>
            </w:pPr>
            <w:r w:rsidRPr="00276F80">
              <w:rPr>
                <w:rFonts w:cs="Tahoma"/>
                <w:color w:val="000000"/>
                <w:szCs w:val="18"/>
              </w:rPr>
              <w:t xml:space="preserve">Lync Server 2010 Enterprise CAL </w:t>
            </w:r>
          </w:p>
        </w:tc>
        <w:tc>
          <w:tcPr>
            <w:tcW w:w="3600" w:type="dxa"/>
            <w:shd w:val="clear" w:color="auto" w:fill="auto"/>
          </w:tcPr>
          <w:p w14:paraId="0EDFD83F" w14:textId="77777777" w:rsidR="00CD0D74" w:rsidRPr="00276F80" w:rsidRDefault="00CD0D74" w:rsidP="0057135E">
            <w:pPr>
              <w:rPr>
                <w:rFonts w:cs="Tahoma"/>
                <w:color w:val="000000"/>
                <w:szCs w:val="18"/>
              </w:rPr>
            </w:pPr>
            <w:r w:rsidRPr="00276F80">
              <w:rPr>
                <w:rFonts w:cs="Tahoma"/>
                <w:color w:val="000000"/>
                <w:szCs w:val="18"/>
              </w:rPr>
              <w:t>Lync Server 2013 Enterprise CAL</w:t>
            </w:r>
          </w:p>
        </w:tc>
      </w:tr>
      <w:tr w:rsidR="00CD0D74" w:rsidRPr="00276F80" w14:paraId="0EDFD843" w14:textId="77777777" w:rsidTr="0057135E">
        <w:trPr>
          <w:trHeight w:val="70"/>
        </w:trPr>
        <w:tc>
          <w:tcPr>
            <w:tcW w:w="4500" w:type="dxa"/>
            <w:shd w:val="clear" w:color="auto" w:fill="auto"/>
          </w:tcPr>
          <w:p w14:paraId="0EDFD841" w14:textId="77777777" w:rsidR="00CD0D74" w:rsidRPr="00276F80" w:rsidRDefault="00CD0D74" w:rsidP="0057135E">
            <w:pPr>
              <w:rPr>
                <w:rFonts w:cs="Tahoma"/>
                <w:color w:val="000000"/>
                <w:szCs w:val="18"/>
              </w:rPr>
            </w:pPr>
            <w:r w:rsidRPr="00276F80">
              <w:rPr>
                <w:rFonts w:cs="Tahoma"/>
                <w:color w:val="000000"/>
                <w:szCs w:val="18"/>
              </w:rPr>
              <w:t xml:space="preserve">Lync Server 2010 Standard CAL </w:t>
            </w:r>
          </w:p>
        </w:tc>
        <w:tc>
          <w:tcPr>
            <w:tcW w:w="3600" w:type="dxa"/>
            <w:shd w:val="clear" w:color="auto" w:fill="auto"/>
          </w:tcPr>
          <w:p w14:paraId="0EDFD842" w14:textId="77777777" w:rsidR="00CD0D74" w:rsidRPr="00276F80" w:rsidRDefault="00CD0D74" w:rsidP="0057135E">
            <w:pPr>
              <w:rPr>
                <w:rFonts w:cs="Tahoma"/>
                <w:color w:val="000000"/>
                <w:szCs w:val="18"/>
              </w:rPr>
            </w:pPr>
            <w:r w:rsidRPr="00276F80">
              <w:rPr>
                <w:rFonts w:cs="Tahoma"/>
                <w:color w:val="000000"/>
                <w:szCs w:val="18"/>
              </w:rPr>
              <w:t>Lync Server 2013 Standard CAL</w:t>
            </w:r>
          </w:p>
        </w:tc>
      </w:tr>
    </w:tbl>
    <w:p w14:paraId="0EDFD844" w14:textId="77777777" w:rsidR="004E0852" w:rsidRPr="00276F80" w:rsidRDefault="004E0852" w:rsidP="003D0252">
      <w:pPr>
        <w:rPr>
          <w:rFonts w:cs="Tahoma"/>
        </w:rPr>
      </w:pPr>
    </w:p>
    <w:p w14:paraId="0EDFD845" w14:textId="77777777" w:rsidR="004E0852" w:rsidRPr="00276F80" w:rsidRDefault="004E0852" w:rsidP="0080323A">
      <w:pPr>
        <w:spacing w:after="60"/>
        <w:ind w:left="720"/>
        <w:rPr>
          <w:rFonts w:cs="Tahoma"/>
        </w:rPr>
      </w:pPr>
      <w:r w:rsidRPr="00276F80">
        <w:rPr>
          <w:rFonts w:cs="Tahoma"/>
          <w:b/>
          <w:color w:val="000000"/>
          <w:szCs w:val="18"/>
        </w:rPr>
        <w:t>Licentieverlening voor klanten met Lync Server 2010 Enterprise External Connector, Lync Server 2010 Plus External Connector en Lync Server 2010 Standard External Connector.</w:t>
      </w:r>
    </w:p>
    <w:p w14:paraId="0EDFD846" w14:textId="77777777" w:rsidR="00D57009" w:rsidRPr="00276F80" w:rsidRDefault="004E0852" w:rsidP="003C3A72">
      <w:pPr>
        <w:ind w:left="720"/>
        <w:rPr>
          <w:rFonts w:cs="Tahoma"/>
        </w:rPr>
      </w:pPr>
      <w:r w:rsidRPr="00276F80">
        <w:rPr>
          <w:rFonts w:cs="Tahoma"/>
          <w:color w:val="000000"/>
          <w:szCs w:val="18"/>
        </w:rPr>
        <w:t>De 2010 versie van de Lync Server Enterprise External Connector, Lync Server Plus External Connector en Lync Server Standard External Connector is de definitieve versie van die licenties.</w:t>
      </w:r>
      <w:r w:rsidR="00595302">
        <w:rPr>
          <w:rFonts w:cs="Tahoma"/>
          <w:color w:val="000000"/>
          <w:szCs w:val="18"/>
        </w:rPr>
        <w:t xml:space="preserve"> </w:t>
      </w:r>
      <w:r w:rsidRPr="00276F80">
        <w:rPr>
          <w:rFonts w:cs="Tahoma"/>
          <w:color w:val="000000"/>
          <w:szCs w:val="18"/>
        </w:rPr>
        <w:t>In verband hiermee komen klanten met licenties voor Lync Server 2010 Enterprise External Connector, Lync Server 2010 Plus External Connector of Lync Server 2010 Standard External Connector met actieve Software Assurance dekking per 1 oktober 2012 in aanmerking voor de volgende licentieverlening.</w:t>
      </w:r>
    </w:p>
    <w:p w14:paraId="0EDFD847" w14:textId="77777777" w:rsidR="004E0852" w:rsidRPr="00276F80" w:rsidRDefault="004E0852" w:rsidP="004E085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276F80" w14:paraId="0EDFD84A" w14:textId="77777777" w:rsidTr="00BD1A6A">
        <w:trPr>
          <w:trHeight w:val="332"/>
        </w:trPr>
        <w:tc>
          <w:tcPr>
            <w:tcW w:w="4500" w:type="dxa"/>
            <w:shd w:val="clear" w:color="auto" w:fill="FABF8F"/>
          </w:tcPr>
          <w:p w14:paraId="0EDFD848" w14:textId="77777777" w:rsidR="00BD1A6A" w:rsidRPr="00276F80" w:rsidRDefault="00BD1A6A" w:rsidP="007B35CE">
            <w:pPr>
              <w:keepNext/>
              <w:rPr>
                <w:rFonts w:cs="Tahoma"/>
                <w:b/>
                <w:color w:val="000000"/>
                <w:szCs w:val="18"/>
              </w:rPr>
            </w:pPr>
            <w:r w:rsidRPr="00276F80">
              <w:rPr>
                <w:rFonts w:cs="Tahoma"/>
                <w:b/>
                <w:color w:val="000000"/>
                <w:szCs w:val="18"/>
              </w:rPr>
              <w:t>Kwalificerende licentie</w:t>
            </w:r>
          </w:p>
        </w:tc>
        <w:tc>
          <w:tcPr>
            <w:tcW w:w="3600" w:type="dxa"/>
            <w:shd w:val="clear" w:color="auto" w:fill="FABF8F"/>
          </w:tcPr>
          <w:p w14:paraId="0EDFD849" w14:textId="77777777" w:rsidR="00BD1A6A" w:rsidRPr="00276F80" w:rsidRDefault="00BD1A6A" w:rsidP="002C3AB1">
            <w:pPr>
              <w:rPr>
                <w:rFonts w:cs="Tahoma"/>
                <w:b/>
                <w:color w:val="000000"/>
                <w:szCs w:val="18"/>
              </w:rPr>
            </w:pPr>
            <w:r w:rsidRPr="00276F80">
              <w:rPr>
                <w:rFonts w:cs="Tahoma"/>
                <w:b/>
                <w:color w:val="000000"/>
                <w:szCs w:val="18"/>
              </w:rPr>
              <w:t>Gratis Licentie en Benefits</w:t>
            </w:r>
          </w:p>
        </w:tc>
      </w:tr>
      <w:tr w:rsidR="00BD1A6A" w:rsidRPr="00276F80" w14:paraId="0EDFD84D" w14:textId="77777777" w:rsidTr="00BD1A6A">
        <w:trPr>
          <w:trHeight w:val="70"/>
        </w:trPr>
        <w:tc>
          <w:tcPr>
            <w:tcW w:w="4500" w:type="dxa"/>
            <w:shd w:val="clear" w:color="auto" w:fill="auto"/>
          </w:tcPr>
          <w:p w14:paraId="0EDFD84B" w14:textId="77777777" w:rsidR="00BD1A6A" w:rsidRPr="00276F80" w:rsidRDefault="00BD1A6A" w:rsidP="007B35CE">
            <w:pPr>
              <w:keepNext/>
              <w:rPr>
                <w:rFonts w:cs="Tahoma"/>
                <w:color w:val="000000"/>
                <w:szCs w:val="18"/>
              </w:rPr>
            </w:pPr>
            <w:r w:rsidRPr="00276F80">
              <w:rPr>
                <w:rFonts w:cs="Tahoma"/>
                <w:color w:val="000000"/>
                <w:szCs w:val="18"/>
              </w:rPr>
              <w:t>Lync Server 2010 Enterprise External Connector met actieve Software Assurance op 1 oktober 2012</w:t>
            </w:r>
          </w:p>
        </w:tc>
        <w:tc>
          <w:tcPr>
            <w:tcW w:w="3600" w:type="dxa"/>
            <w:shd w:val="clear" w:color="auto" w:fill="auto"/>
          </w:tcPr>
          <w:p w14:paraId="0EDFD84C" w14:textId="77777777" w:rsidR="00BD1A6A" w:rsidRPr="00276F80" w:rsidRDefault="00BD1A6A" w:rsidP="002C3AB1">
            <w:pPr>
              <w:rPr>
                <w:rFonts w:cs="Tahoma"/>
                <w:color w:val="000000"/>
                <w:szCs w:val="18"/>
              </w:rPr>
            </w:pPr>
            <w:r w:rsidRPr="00276F80">
              <w:rPr>
                <w:rFonts w:cs="Tahoma"/>
                <w:color w:val="000000"/>
                <w:szCs w:val="18"/>
              </w:rPr>
              <w:t>Licentie voor Lync Server 2013</w:t>
            </w:r>
          </w:p>
        </w:tc>
      </w:tr>
      <w:tr w:rsidR="00BD1A6A" w:rsidRPr="00276F80" w14:paraId="0EDFD850" w14:textId="77777777" w:rsidTr="00BD1A6A">
        <w:trPr>
          <w:trHeight w:val="70"/>
        </w:trPr>
        <w:tc>
          <w:tcPr>
            <w:tcW w:w="4500" w:type="dxa"/>
            <w:shd w:val="clear" w:color="auto" w:fill="auto"/>
          </w:tcPr>
          <w:p w14:paraId="0EDFD84E" w14:textId="77777777" w:rsidR="00BD1A6A" w:rsidRPr="00276F80" w:rsidRDefault="00BD1A6A" w:rsidP="003678D7">
            <w:pPr>
              <w:rPr>
                <w:rFonts w:cs="Tahoma"/>
                <w:color w:val="000000"/>
                <w:szCs w:val="18"/>
              </w:rPr>
            </w:pPr>
            <w:r w:rsidRPr="00276F80">
              <w:rPr>
                <w:rFonts w:cs="Tahoma"/>
                <w:color w:val="000000"/>
                <w:szCs w:val="18"/>
              </w:rPr>
              <w:t>Lync Server 2010 Plus External Connector met actieve Software Assurance op 1 oktober 2012</w:t>
            </w:r>
          </w:p>
        </w:tc>
        <w:tc>
          <w:tcPr>
            <w:tcW w:w="3600" w:type="dxa"/>
            <w:shd w:val="clear" w:color="auto" w:fill="auto"/>
          </w:tcPr>
          <w:p w14:paraId="0EDFD84F" w14:textId="77777777" w:rsidR="00BD1A6A" w:rsidRPr="00276F80" w:rsidRDefault="00BD1A6A" w:rsidP="002C3AB1">
            <w:pPr>
              <w:rPr>
                <w:rFonts w:cs="Tahoma"/>
                <w:color w:val="000000"/>
                <w:szCs w:val="18"/>
              </w:rPr>
            </w:pPr>
            <w:r w:rsidRPr="00276F80">
              <w:rPr>
                <w:rFonts w:cs="Tahoma"/>
                <w:color w:val="000000"/>
                <w:szCs w:val="18"/>
              </w:rPr>
              <w:t>Licentie voor Lync Server 2013</w:t>
            </w:r>
          </w:p>
        </w:tc>
      </w:tr>
      <w:tr w:rsidR="00BD1A6A" w:rsidRPr="00276F80" w14:paraId="0EDFD853" w14:textId="77777777" w:rsidTr="00BD1A6A">
        <w:trPr>
          <w:trHeight w:val="70"/>
        </w:trPr>
        <w:tc>
          <w:tcPr>
            <w:tcW w:w="4500" w:type="dxa"/>
            <w:shd w:val="clear" w:color="auto" w:fill="auto"/>
          </w:tcPr>
          <w:p w14:paraId="0EDFD851" w14:textId="77777777" w:rsidR="00BD1A6A" w:rsidRPr="00276F80" w:rsidRDefault="00BD1A6A" w:rsidP="003678D7">
            <w:pPr>
              <w:rPr>
                <w:rFonts w:cs="Tahoma"/>
                <w:color w:val="000000"/>
                <w:szCs w:val="18"/>
              </w:rPr>
            </w:pPr>
            <w:r w:rsidRPr="00276F80">
              <w:rPr>
                <w:rFonts w:cs="Tahoma"/>
                <w:color w:val="000000"/>
                <w:szCs w:val="18"/>
              </w:rPr>
              <w:t>Lync Server 2010 Standard External Connector met actieve Software Assurance op 1 oktober 2012</w:t>
            </w:r>
          </w:p>
        </w:tc>
        <w:tc>
          <w:tcPr>
            <w:tcW w:w="3600" w:type="dxa"/>
            <w:shd w:val="clear" w:color="auto" w:fill="auto"/>
          </w:tcPr>
          <w:p w14:paraId="0EDFD852" w14:textId="77777777" w:rsidR="00BD1A6A" w:rsidRPr="00276F80" w:rsidRDefault="00BD1A6A" w:rsidP="002C3AB1">
            <w:pPr>
              <w:rPr>
                <w:rFonts w:cs="Tahoma"/>
                <w:color w:val="000000"/>
                <w:szCs w:val="18"/>
              </w:rPr>
            </w:pPr>
            <w:r w:rsidRPr="00276F80">
              <w:rPr>
                <w:rFonts w:cs="Tahoma"/>
                <w:color w:val="000000"/>
                <w:szCs w:val="18"/>
              </w:rPr>
              <w:t>Licentie voor Lync Server 2013</w:t>
            </w:r>
          </w:p>
        </w:tc>
      </w:tr>
    </w:tbl>
    <w:p w14:paraId="0EDFD854" w14:textId="77777777" w:rsidR="004E0852" w:rsidRPr="00276F80" w:rsidRDefault="004E0852" w:rsidP="004E0852">
      <w:pPr>
        <w:ind w:left="720"/>
        <w:jc w:val="both"/>
        <w:rPr>
          <w:rFonts w:cs="Tahoma"/>
        </w:rPr>
      </w:pPr>
    </w:p>
    <w:p w14:paraId="0EDFD855" w14:textId="77777777" w:rsidR="004E0852" w:rsidRPr="00C340AC" w:rsidRDefault="004E0852" w:rsidP="004E0852">
      <w:pPr>
        <w:ind w:left="720"/>
        <w:rPr>
          <w:rFonts w:cs="Tahoma"/>
          <w:lang w:val="nl-NL"/>
        </w:rPr>
      </w:pPr>
      <w:r w:rsidRPr="00C340AC">
        <w:rPr>
          <w:rFonts w:cs="Tahoma"/>
          <w:color w:val="000000"/>
          <w:szCs w:val="18"/>
          <w:lang w:val="nl-NL"/>
        </w:rPr>
        <w:t>De volgende voorwaarden zijn van toepassing op de bovenstaande licentieverleningen.</w:t>
      </w:r>
    </w:p>
    <w:p w14:paraId="0EDFD856" w14:textId="77777777" w:rsidR="004E0852" w:rsidRPr="00C340AC" w:rsidRDefault="004E0852" w:rsidP="004E0852">
      <w:pPr>
        <w:ind w:left="720"/>
        <w:rPr>
          <w:rFonts w:cs="Tahoma"/>
          <w:lang w:val="nl-NL"/>
        </w:rPr>
      </w:pPr>
    </w:p>
    <w:p w14:paraId="0EDFD857" w14:textId="77777777" w:rsidR="004E0852" w:rsidRPr="00C340AC" w:rsidRDefault="007425F5" w:rsidP="006911C3">
      <w:pPr>
        <w:numPr>
          <w:ilvl w:val="0"/>
          <w:numId w:val="99"/>
        </w:numPr>
        <w:spacing w:after="60"/>
        <w:ind w:left="1440"/>
        <w:rPr>
          <w:rFonts w:cs="Tahoma"/>
          <w:lang w:val="nl-NL"/>
        </w:rPr>
      </w:pPr>
      <w:r>
        <w:rPr>
          <w:rFonts w:cs="Tahoma"/>
          <w:bCs/>
          <w:color w:val="000000"/>
          <w:szCs w:val="18"/>
          <w:u w:val="single"/>
          <w:lang w:val="nl-NL"/>
        </w:rPr>
        <w:t>M</w:t>
      </w:r>
      <w:r w:rsidR="004E0852" w:rsidRPr="00C340AC">
        <w:rPr>
          <w:rFonts w:cs="Tahoma"/>
          <w:bCs/>
          <w:color w:val="000000"/>
          <w:szCs w:val="18"/>
          <w:u w:val="single"/>
          <w:lang w:val="nl-NL"/>
        </w:rPr>
        <w:t>igratietraject</w:t>
      </w:r>
      <w:r w:rsidR="004E0852" w:rsidRPr="001023C4">
        <w:rPr>
          <w:rFonts w:cs="Tahoma"/>
          <w:color w:val="000000"/>
          <w:szCs w:val="18"/>
          <w:lang w:val="nl-NL"/>
        </w:rPr>
        <w:t>:</w:t>
      </w:r>
      <w:r w:rsidR="004E0852" w:rsidRPr="00C340AC">
        <w:rPr>
          <w:rFonts w:cs="Tahoma"/>
          <w:color w:val="000000"/>
          <w:szCs w:val="18"/>
          <w:lang w:val="nl-NL"/>
        </w:rPr>
        <w:t xml:space="preserve"> Klanten met actieve Software Assurance dekking voor een bepaalde Kwalificerende Licentie komen per 1 oktober 2012 en na het uitbrengen van Lync Server 2013 op grond van de Gratis Licentie in aanmerking voor het upgraden en gebruiken van Lync Server 2013-software in plaats van Lync Server 2010-software op grond van de corresponderende kwalificerende External Connector-licentie. </w:t>
      </w:r>
    </w:p>
    <w:p w14:paraId="0EDFD858" w14:textId="77777777" w:rsidR="004E0852" w:rsidRPr="00C340AC" w:rsidRDefault="004E0852" w:rsidP="006911C3">
      <w:pPr>
        <w:numPr>
          <w:ilvl w:val="0"/>
          <w:numId w:val="99"/>
        </w:numPr>
        <w:spacing w:after="60"/>
        <w:ind w:left="1440"/>
        <w:rPr>
          <w:rFonts w:cs="Tahoma"/>
          <w:lang w:val="nl-NL"/>
        </w:rPr>
      </w:pPr>
      <w:r w:rsidRPr="00C340AC">
        <w:rPr>
          <w:rFonts w:cs="Tahoma"/>
          <w:color w:val="000000"/>
          <w:szCs w:val="18"/>
          <w:u w:val="single"/>
          <w:lang w:val="nl-NL"/>
        </w:rPr>
        <w:t>Gebruiksrechten</w:t>
      </w:r>
      <w:r w:rsidRPr="00C340AC">
        <w:rPr>
          <w:rFonts w:cs="Tahoma"/>
          <w:color w:val="000000"/>
          <w:szCs w:val="18"/>
          <w:lang w:val="nl-NL"/>
        </w:rPr>
        <w:t xml:space="preserve">: </w:t>
      </w:r>
      <w:r w:rsidR="007425F5">
        <w:rPr>
          <w:rFonts w:cs="Tahoma"/>
          <w:color w:val="000000"/>
          <w:szCs w:val="18"/>
          <w:lang w:val="nl-NL"/>
        </w:rPr>
        <w:t>H</w:t>
      </w:r>
      <w:r w:rsidRPr="00C340AC">
        <w:rPr>
          <w:rFonts w:cs="Tahoma"/>
          <w:color w:val="000000"/>
          <w:szCs w:val="18"/>
          <w:lang w:val="nl-NL"/>
        </w:rPr>
        <w:t>et gebruiksrecht voor de software onder de Gratis Licentie op grond van deze aanbieding vervalt op het moment dat het gebruiksrecht voor de software op grond van de Kwalificerende Licentie afloopt</w:t>
      </w:r>
      <w:r w:rsidR="00595302">
        <w:rPr>
          <w:rFonts w:cs="Tahoma"/>
          <w:color w:val="000000"/>
          <w:szCs w:val="18"/>
          <w:lang w:val="nl-NL"/>
        </w:rPr>
        <w:t xml:space="preserve">. </w:t>
      </w:r>
      <w:r w:rsidRPr="00C340AC">
        <w:rPr>
          <w:rFonts w:cs="Tahoma"/>
          <w:color w:val="000000"/>
          <w:szCs w:val="18"/>
          <w:lang w:val="nl-NL"/>
        </w:rPr>
        <w:t>Op het gebruik van die software zijn de gebruiksrechten voor de software en de voorwaarden van de Volume Licensing-overeenkomst van de klant van toepassing</w:t>
      </w:r>
      <w:r w:rsidR="00595302">
        <w:rPr>
          <w:rFonts w:cs="Tahoma"/>
          <w:color w:val="000000"/>
          <w:szCs w:val="18"/>
          <w:lang w:val="nl-NL"/>
        </w:rPr>
        <w:t xml:space="preserve">. </w:t>
      </w:r>
      <w:r w:rsidRPr="00C340AC">
        <w:rPr>
          <w:rFonts w:cs="Tahoma"/>
          <w:color w:val="000000"/>
          <w:szCs w:val="18"/>
          <w:lang w:val="nl-NL"/>
        </w:rPr>
        <w:t>Deze productaantekening en het bewijs van de klant van de corresponderende Kwalificerende Licentie en Software Assurance vormen samen de documentatie van het gebruiksrecht van de klant</w:t>
      </w:r>
      <w:r w:rsidR="00FA1799">
        <w:rPr>
          <w:rFonts w:cs="Tahoma"/>
          <w:color w:val="000000"/>
          <w:szCs w:val="18"/>
          <w:lang w:val="nl-NL"/>
        </w:rPr>
        <w:t> </w:t>
      </w:r>
      <w:r w:rsidRPr="00C340AC">
        <w:rPr>
          <w:rFonts w:cs="Tahoma"/>
          <w:color w:val="000000"/>
          <w:szCs w:val="18"/>
          <w:lang w:val="nl-NL"/>
        </w:rPr>
        <w:t xml:space="preserve">voor software op grond van de Gratis Licentie in het kader van deze aanbieding. </w:t>
      </w:r>
    </w:p>
    <w:p w14:paraId="0EDFD859" w14:textId="77777777" w:rsidR="004E0852" w:rsidRPr="00C340AC" w:rsidRDefault="004E0852" w:rsidP="00FA1799">
      <w:pPr>
        <w:numPr>
          <w:ilvl w:val="0"/>
          <w:numId w:val="8"/>
        </w:numPr>
        <w:spacing w:after="60"/>
        <w:ind w:left="1440"/>
        <w:rPr>
          <w:rFonts w:cs="Tahoma"/>
          <w:lang w:val="nl-NL"/>
        </w:rPr>
      </w:pPr>
      <w:r w:rsidRPr="00C340AC">
        <w:rPr>
          <w:rFonts w:cs="Tahoma"/>
          <w:color w:val="000000"/>
          <w:szCs w:val="18"/>
          <w:u w:val="single"/>
          <w:lang w:val="nl-NL"/>
        </w:rPr>
        <w:t>Licentie en Software Assurance</w:t>
      </w:r>
      <w:r w:rsidRPr="00C340AC">
        <w:rPr>
          <w:rFonts w:cs="Tahoma"/>
          <w:color w:val="000000"/>
          <w:szCs w:val="18"/>
          <w:lang w:val="nl-NL"/>
        </w:rPr>
        <w:t>: Bij de Gratis Licentie is Software Assurance dekking inbegrepen</w:t>
      </w:r>
      <w:r w:rsidR="00595302">
        <w:rPr>
          <w:rFonts w:cs="Tahoma"/>
          <w:color w:val="000000"/>
          <w:szCs w:val="18"/>
          <w:lang w:val="nl-NL"/>
        </w:rPr>
        <w:t xml:space="preserve">. </w:t>
      </w:r>
      <w:r w:rsidRPr="00C340AC">
        <w:rPr>
          <w:rFonts w:cs="Tahoma"/>
          <w:color w:val="000000"/>
          <w:szCs w:val="18"/>
          <w:lang w:val="nl-NL"/>
        </w:rPr>
        <w:t>De Software Assurance-dekking voor de Gratis Licentie loopt af op het moment dat de dekking van</w:t>
      </w:r>
      <w:r w:rsidR="00FA1799">
        <w:rPr>
          <w:rFonts w:cs="Tahoma"/>
          <w:color w:val="000000"/>
          <w:szCs w:val="18"/>
          <w:lang w:val="nl-NL"/>
        </w:rPr>
        <w:t> </w:t>
      </w:r>
      <w:r w:rsidRPr="00C340AC">
        <w:rPr>
          <w:rFonts w:cs="Tahoma"/>
          <w:color w:val="000000"/>
          <w:szCs w:val="18"/>
          <w:lang w:val="nl-NL"/>
        </w:rPr>
        <w:t>de Kwalificerende Licentie afloopt</w:t>
      </w:r>
      <w:r w:rsidR="00595302">
        <w:rPr>
          <w:rFonts w:cs="Tahoma"/>
          <w:color w:val="000000"/>
          <w:szCs w:val="18"/>
          <w:lang w:val="nl-NL"/>
        </w:rPr>
        <w:t xml:space="preserve">. </w:t>
      </w:r>
      <w:r w:rsidRPr="00C340AC">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14:paraId="0EDFD85A" w14:textId="77777777" w:rsidR="004E0852" w:rsidRPr="00C340AC" w:rsidRDefault="004E0852" w:rsidP="006911C3">
      <w:pPr>
        <w:numPr>
          <w:ilvl w:val="0"/>
          <w:numId w:val="100"/>
        </w:numPr>
        <w:spacing w:after="60"/>
        <w:ind w:left="1440"/>
        <w:rPr>
          <w:rFonts w:cs="Tahoma"/>
          <w:lang w:val="nl-NL"/>
        </w:rPr>
      </w:pPr>
      <w:r w:rsidRPr="00C340AC">
        <w:rPr>
          <w:rFonts w:eastAsia="Calibri" w:cs="Tahoma"/>
          <w:color w:val="000000"/>
          <w:szCs w:val="18"/>
          <w:u w:val="single"/>
          <w:lang w:val="nl-NL"/>
        </w:rPr>
        <w:t>True-ups</w:t>
      </w:r>
      <w:r w:rsidRPr="001023C4">
        <w:rPr>
          <w:rFonts w:eastAsia="Calibri" w:cs="Tahoma"/>
          <w:color w:val="000000"/>
          <w:szCs w:val="18"/>
          <w:lang w:val="nl-NL"/>
        </w:rPr>
        <w:t>:</w:t>
      </w:r>
      <w:r w:rsidR="00BC007C">
        <w:rPr>
          <w:rFonts w:eastAsia="Calibri" w:cs="Tahoma"/>
          <w:color w:val="000000"/>
          <w:szCs w:val="18"/>
          <w:lang w:val="nl-NL"/>
        </w:rPr>
        <w:t xml:space="preserve"> </w:t>
      </w:r>
      <w:r w:rsidRPr="00C340AC">
        <w:rPr>
          <w:rFonts w:eastAsia="Calibri" w:cs="Tahoma"/>
          <w:color w:val="000000"/>
          <w:szCs w:val="18"/>
          <w:lang w:val="nl-NL"/>
        </w:rPr>
        <w:t>Voor klanten met een Enterprise Overeenkomst die in aanmerking komen voor deze gratis licenties en rechten zoals hierboven beschreven, gelden licenties voor Lync Server 2010 Enterprise External Connector, Lync Server 2010 Plus External Connector en Lync Server 2010 Standard External Connector die zijn afgenomen als onderdeel van het jaarlijkse true-up-</w:t>
      </w:r>
      <w:r w:rsidRPr="00C340AC">
        <w:rPr>
          <w:rFonts w:cs="Tahoma"/>
          <w:color w:val="000000"/>
          <w:szCs w:val="18"/>
          <w:lang w:val="nl-NL"/>
        </w:rPr>
        <w:t xml:space="preserve">proces, eveneens als Kwalificerende Licenties. </w:t>
      </w:r>
    </w:p>
    <w:p w14:paraId="0EDFD85B" w14:textId="77777777" w:rsidR="004E0852" w:rsidRPr="001023C4" w:rsidRDefault="003D0252" w:rsidP="006911C3">
      <w:pPr>
        <w:numPr>
          <w:ilvl w:val="0"/>
          <w:numId w:val="100"/>
        </w:numPr>
        <w:spacing w:after="60"/>
        <w:ind w:left="1440"/>
        <w:rPr>
          <w:rFonts w:cs="Tahoma"/>
          <w:lang w:val="nl-NL"/>
        </w:rPr>
      </w:pPr>
      <w:r w:rsidRPr="00C340AC">
        <w:rPr>
          <w:rFonts w:cs="Tahoma"/>
          <w:color w:val="000000"/>
          <w:szCs w:val="18"/>
          <w:u w:val="single"/>
          <w:lang w:val="nl-NL"/>
        </w:rPr>
        <w:t>Subscription-overeenkomsten</w:t>
      </w:r>
      <w:r w:rsidRPr="001023C4">
        <w:rPr>
          <w:rFonts w:cs="Tahoma"/>
          <w:color w:val="000000"/>
          <w:szCs w:val="18"/>
          <w:lang w:val="nl-NL"/>
        </w:rPr>
        <w:t>:</w:t>
      </w:r>
      <w:r w:rsidR="00BC007C">
        <w:rPr>
          <w:rFonts w:cs="Tahoma"/>
          <w:color w:val="000000"/>
          <w:szCs w:val="18"/>
          <w:lang w:val="nl-NL"/>
        </w:rPr>
        <w:t xml:space="preserve"> </w:t>
      </w:r>
      <w:r w:rsidRPr="00C340AC">
        <w:rPr>
          <w:rFonts w:cs="Tahoma"/>
          <w:color w:val="000000"/>
          <w:szCs w:val="18"/>
          <w:lang w:val="nl-NL"/>
        </w:rPr>
        <w:t xml:space="preserve">Voor Enterprise Subscription, </w:t>
      </w:r>
      <w:r w:rsidRPr="00C340AC">
        <w:rPr>
          <w:rFonts w:cs="Tahoma"/>
          <w:szCs w:val="18"/>
          <w:lang w:val="nl-NL"/>
        </w:rPr>
        <w:t>Open Value Subscription, Campus en School, Enrollment for Education Solutions, en Open Value Subscription-Education Solutions worden dezelfde rechten op tijdelijke basis verleend op grond van dezelfde voorwaarden</w:t>
      </w:r>
      <w:r w:rsidRPr="00C340AC">
        <w:rPr>
          <w:rFonts w:cs="Tahoma"/>
          <w:color w:val="000000"/>
          <w:szCs w:val="18"/>
          <w:lang w:val="nl-NL"/>
        </w:rPr>
        <w:t xml:space="preserve"> tot het </w:t>
      </w:r>
      <w:r w:rsidRPr="00C340AC">
        <w:rPr>
          <w:rFonts w:cs="Tahoma"/>
          <w:color w:val="000000"/>
          <w:szCs w:val="18"/>
          <w:lang w:val="nl-NL"/>
        </w:rPr>
        <w:lastRenderedPageBreak/>
        <w:t>einde van de huidige looptijd van de enrollment (of de looptijd van de overeenkomst in het geval van Open Value)</w:t>
      </w:r>
      <w:r w:rsidR="00595302">
        <w:rPr>
          <w:rFonts w:cs="Tahoma"/>
          <w:color w:val="000000"/>
          <w:szCs w:val="18"/>
          <w:lang w:val="nl-NL"/>
        </w:rPr>
        <w:t xml:space="preserve">. </w:t>
      </w:r>
      <w:r w:rsidRPr="00C340AC">
        <w:rPr>
          <w:rFonts w:cs="Tahoma"/>
          <w:color w:val="000000"/>
          <w:szCs w:val="18"/>
          <w:lang w:val="nl-NL"/>
        </w:rPr>
        <w:t>De klant moet zorgen voor voortdurende abonnementsdekking</w:t>
      </w:r>
      <w:r w:rsidR="00595302">
        <w:rPr>
          <w:rFonts w:cs="Tahoma"/>
          <w:color w:val="000000"/>
          <w:szCs w:val="18"/>
          <w:lang w:val="nl-NL"/>
        </w:rPr>
        <w:t xml:space="preserve">. </w:t>
      </w:r>
      <w:r w:rsidRPr="00C340AC">
        <w:rPr>
          <w:rFonts w:cs="Tahoma"/>
          <w:color w:val="000000"/>
          <w:szCs w:val="18"/>
          <w:lang w:val="nl-NL"/>
        </w:rPr>
        <w:t>Deze rechten worden alleen permanent indien de afkoopoptie wordt toegepast, en de rechten blijven onderworpen aan alle voorwaarden van de licentieovereenkomst van de klant.</w:t>
      </w:r>
    </w:p>
    <w:p w14:paraId="0EDFD85C" w14:textId="77777777" w:rsidR="004E0852" w:rsidRPr="00C340AC" w:rsidRDefault="004E0852" w:rsidP="006911C3">
      <w:pPr>
        <w:numPr>
          <w:ilvl w:val="0"/>
          <w:numId w:val="101"/>
        </w:numPr>
        <w:spacing w:after="60"/>
        <w:ind w:left="1440"/>
        <w:rPr>
          <w:rFonts w:cs="Tahoma"/>
          <w:lang w:val="nl-NL"/>
        </w:rPr>
      </w:pPr>
      <w:r w:rsidRPr="00C340AC">
        <w:rPr>
          <w:rFonts w:cs="Tahoma"/>
          <w:szCs w:val="18"/>
          <w:u w:val="single"/>
          <w:lang w:val="nl-NL"/>
        </w:rPr>
        <w:t>Transities van Campus en School Overeenkomsten</w:t>
      </w:r>
      <w:r w:rsidRPr="001023C4">
        <w:rPr>
          <w:rFonts w:cs="Tahoma"/>
          <w:szCs w:val="18"/>
          <w:lang w:val="nl-NL"/>
        </w:rPr>
        <w:t>:</w:t>
      </w:r>
      <w:r w:rsidRPr="00C340AC">
        <w:rPr>
          <w:rFonts w:cs="Tahoma"/>
          <w:szCs w:val="18"/>
          <w:lang w:val="nl-NL"/>
        </w:rPr>
        <w:t xml:space="preserve"> Voor klanten die gedurende het studiejaar overstappen van Campus en School Overeenkomsten naar Enrollment for Education Solutions of Open Value Subscription-Education Solutions Overeenkomsten terwijl voortdurende abonnementsdekking blijft behouden:</w:t>
      </w:r>
    </w:p>
    <w:p w14:paraId="0EDFD85D" w14:textId="77777777" w:rsidR="004E0852" w:rsidRPr="00C340AC" w:rsidRDefault="004E0852" w:rsidP="006911C3">
      <w:pPr>
        <w:pStyle w:val="ListParagraph"/>
        <w:numPr>
          <w:ilvl w:val="0"/>
          <w:numId w:val="85"/>
        </w:numPr>
        <w:spacing w:after="60" w:line="228" w:lineRule="auto"/>
        <w:ind w:left="1987"/>
        <w:contextualSpacing w:val="0"/>
        <w:rPr>
          <w:rFonts w:ascii="Tahoma" w:hAnsi="Tahoma" w:cs="Tahoma"/>
          <w:lang w:val="nl-NL"/>
        </w:rPr>
      </w:pPr>
      <w:r w:rsidRPr="00C340AC">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14:paraId="0EDFD85E" w14:textId="77777777" w:rsidR="00BA1490" w:rsidRPr="00C340AC" w:rsidRDefault="004E0852" w:rsidP="006911C3">
      <w:pPr>
        <w:pStyle w:val="ListParagraph"/>
        <w:numPr>
          <w:ilvl w:val="0"/>
          <w:numId w:val="85"/>
        </w:numPr>
        <w:spacing w:after="60" w:line="228" w:lineRule="auto"/>
        <w:ind w:left="1987"/>
        <w:contextualSpacing w:val="0"/>
        <w:rPr>
          <w:rFonts w:ascii="Tahoma" w:hAnsi="Tahoma" w:cs="Tahoma"/>
          <w:lang w:val="nl-NL"/>
        </w:rPr>
      </w:pPr>
      <w:r w:rsidRPr="00C340AC">
        <w:rPr>
          <w:rFonts w:ascii="Tahoma" w:hAnsi="Tahoma" w:cs="Tahoma"/>
          <w:sz w:val="18"/>
          <w:szCs w:val="18"/>
          <w:lang w:val="nl-NL"/>
        </w:rPr>
        <w:t>Deze rechten worden alleen permanent indien de uitkoopoptie wordt toegepast, en de</w:t>
      </w:r>
      <w:r w:rsidR="001023C4">
        <w:rPr>
          <w:rFonts w:ascii="Tahoma" w:hAnsi="Tahoma" w:cs="Tahoma"/>
          <w:sz w:val="18"/>
          <w:szCs w:val="18"/>
          <w:lang w:val="nl-NL"/>
        </w:rPr>
        <w:t> </w:t>
      </w:r>
      <w:r w:rsidRPr="00C340AC">
        <w:rPr>
          <w:rFonts w:ascii="Tahoma" w:hAnsi="Tahoma" w:cs="Tahoma"/>
          <w:sz w:val="18"/>
          <w:szCs w:val="18"/>
          <w:lang w:val="nl-NL"/>
        </w:rPr>
        <w:t>rechten blijven onderworpen aan alle voorwaarden van de licentieovereenkomst van de</w:t>
      </w:r>
      <w:r w:rsidR="001023C4">
        <w:rPr>
          <w:rFonts w:ascii="Tahoma" w:hAnsi="Tahoma" w:cs="Tahoma"/>
          <w:sz w:val="18"/>
          <w:szCs w:val="18"/>
          <w:lang w:val="nl-NL"/>
        </w:rPr>
        <w:t> </w:t>
      </w:r>
      <w:r w:rsidRPr="00C340AC">
        <w:rPr>
          <w:rFonts w:ascii="Tahoma" w:hAnsi="Tahoma" w:cs="Tahoma"/>
          <w:sz w:val="18"/>
          <w:szCs w:val="18"/>
          <w:lang w:val="nl-NL"/>
        </w:rPr>
        <w:t>klant.</w:t>
      </w:r>
      <w:bookmarkStart w:id="1386" w:name="_66_Lync_Server"/>
      <w:bookmarkStart w:id="1387" w:name="_Toc336338327"/>
      <w:bookmarkStart w:id="1388" w:name="Srv_57OfficeCommSvrOnlineStd"/>
      <w:bookmarkEnd w:id="1386"/>
    </w:p>
    <w:p w14:paraId="0EDFD85F" w14:textId="77777777" w:rsidR="00586FCE" w:rsidRPr="00C340AC" w:rsidRDefault="00586FCE" w:rsidP="00A323CE">
      <w:pPr>
        <w:spacing w:line="228" w:lineRule="auto"/>
        <w:rPr>
          <w:rFonts w:cs="Tahoma"/>
          <w:lang w:val="nl-NL"/>
        </w:rPr>
      </w:pPr>
      <w:bookmarkStart w:id="1389" w:name="Srv_56MicrosoftDynamicsCRM2011"/>
      <w:bookmarkStart w:id="1390" w:name="Srv_67MicrosoftDynamicsCRM2011"/>
    </w:p>
    <w:p w14:paraId="0EDFD860" w14:textId="77777777" w:rsidR="002512D3" w:rsidRPr="00C340AC" w:rsidRDefault="002512D3" w:rsidP="00A323CE">
      <w:pPr>
        <w:spacing w:line="228" w:lineRule="auto"/>
        <w:rPr>
          <w:rFonts w:cs="Tahoma"/>
          <w:lang w:val="nl-NL"/>
        </w:rPr>
      </w:pPr>
    </w:p>
    <w:p w14:paraId="0EDFD861" w14:textId="77777777" w:rsidR="00253288" w:rsidRPr="00C340AC" w:rsidRDefault="00A560B6" w:rsidP="00D47417">
      <w:pPr>
        <w:pStyle w:val="Heading3"/>
        <w:rPr>
          <w:rFonts w:ascii="Tahoma" w:hAnsi="Tahoma" w:cs="Tahoma"/>
          <w:lang w:val="nl-NL"/>
        </w:rPr>
      </w:pPr>
      <w:bookmarkStart w:id="1391" w:name="_72_Microsoft_Dynamics"/>
      <w:bookmarkStart w:id="1392" w:name="_Toc361497177"/>
      <w:bookmarkEnd w:id="1391"/>
      <w:r w:rsidRPr="00C340AC">
        <w:rPr>
          <w:rFonts w:ascii="Tahoma" w:hAnsi="Tahoma" w:cs="Tahoma"/>
          <w:color w:val="F66400"/>
          <w:sz w:val="22"/>
          <w:vertAlign w:val="superscript"/>
          <w:lang w:val="nl-NL"/>
        </w:rPr>
        <w:t>73</w:t>
      </w:r>
      <w:r w:rsidRPr="00C340AC">
        <w:rPr>
          <w:rFonts w:ascii="Tahoma" w:hAnsi="Tahoma" w:cs="Tahoma"/>
          <w:color w:val="F66400"/>
          <w:sz w:val="22"/>
          <w:lang w:val="nl-NL"/>
        </w:rPr>
        <w:t xml:space="preserve"> Microsoft Dynamics AX 2012</w:t>
      </w:r>
      <w:bookmarkEnd w:id="1387"/>
      <w:r w:rsidRPr="00C340AC">
        <w:rPr>
          <w:rFonts w:ascii="Tahoma" w:hAnsi="Tahoma" w:cs="Tahoma"/>
          <w:color w:val="F66400"/>
          <w:sz w:val="22"/>
          <w:lang w:val="nl-NL"/>
        </w:rPr>
        <w:t xml:space="preserve"> R2</w:t>
      </w:r>
      <w:bookmarkEnd w:id="1392"/>
    </w:p>
    <w:p w14:paraId="0EDFD862" w14:textId="77777777" w:rsidR="003D0252" w:rsidRPr="00C340AC" w:rsidRDefault="003D0252" w:rsidP="00A323CE">
      <w:pPr>
        <w:spacing w:line="228" w:lineRule="auto"/>
        <w:rPr>
          <w:rFonts w:cs="Tahoma"/>
          <w:lang w:val="nl-NL"/>
        </w:rPr>
      </w:pPr>
    </w:p>
    <w:p w14:paraId="0EDFD863" w14:textId="77777777" w:rsidR="00047874" w:rsidRPr="00C340AC" w:rsidRDefault="00860CF0" w:rsidP="007B699C">
      <w:pPr>
        <w:spacing w:after="60"/>
        <w:ind w:left="734" w:hanging="14"/>
        <w:rPr>
          <w:rFonts w:cs="Tahoma"/>
          <w:lang w:val="nl-NL"/>
        </w:rPr>
      </w:pPr>
      <w:r w:rsidRPr="00C340AC">
        <w:rPr>
          <w:rFonts w:cs="Tahoma"/>
          <w:b/>
          <w:bCs/>
          <w:szCs w:val="20"/>
          <w:lang w:val="nl-NL"/>
        </w:rPr>
        <w:t>Lokalisatie en vertaling</w:t>
      </w:r>
    </w:p>
    <w:p w14:paraId="0EDFD864" w14:textId="77777777" w:rsidR="00253288" w:rsidRPr="00C340AC" w:rsidRDefault="00047874" w:rsidP="00C52594">
      <w:pPr>
        <w:ind w:left="734" w:hanging="14"/>
        <w:rPr>
          <w:rFonts w:cs="Tahoma"/>
          <w:lang w:val="nl-NL"/>
        </w:rPr>
      </w:pPr>
      <w:r w:rsidRPr="00C340AC">
        <w:rPr>
          <w:rFonts w:cs="Tahoma"/>
          <w:color w:val="000000"/>
          <w:szCs w:val="20"/>
          <w:lang w:val="nl-NL"/>
        </w:rPr>
        <w:t xml:space="preserve">Microsoft Dynamics AX wordt gelokaliseerd, vertaald en ondersteund door Microsoft en algemeen beschikbaar gemaakt in bepaalde landen en talen. Raadpleeg </w:t>
      </w:r>
      <w:r w:rsidR="00C52594">
        <w:rPr>
          <w:rFonts w:cs="Tahoma"/>
          <w:color w:val="000000"/>
          <w:szCs w:val="20"/>
          <w:lang w:val="nl-NL"/>
        </w:rPr>
        <w:br/>
      </w:r>
      <w:r w:rsidRPr="00C340AC">
        <w:rPr>
          <w:rFonts w:cs="Tahoma"/>
          <w:color w:val="000000"/>
          <w:szCs w:val="20"/>
          <w:lang w:val="nl-NL"/>
        </w:rPr>
        <w:t>http://www.microsoft.com/en-us/dynamics/erp-buy-ax-software.aspx voor meer informatie over de</w:t>
      </w:r>
      <w:r w:rsidR="00C52594">
        <w:rPr>
          <w:rFonts w:cs="Tahoma"/>
          <w:color w:val="000000"/>
          <w:szCs w:val="20"/>
          <w:lang w:val="nl-NL"/>
        </w:rPr>
        <w:t> </w:t>
      </w:r>
      <w:r w:rsidRPr="00C340AC">
        <w:rPr>
          <w:rFonts w:cs="Tahoma"/>
          <w:color w:val="000000"/>
          <w:szCs w:val="20"/>
          <w:lang w:val="nl-NL"/>
        </w:rPr>
        <w:t>beschikbaarheid van Microsoft-vertalingen en -lokalisaties.</w:t>
      </w:r>
    </w:p>
    <w:p w14:paraId="0EDFD865" w14:textId="77777777" w:rsidR="00860CF0" w:rsidRPr="00C340AC" w:rsidRDefault="00860CF0" w:rsidP="00A323CE">
      <w:pPr>
        <w:spacing w:line="228" w:lineRule="auto"/>
        <w:ind w:left="720"/>
        <w:rPr>
          <w:rFonts w:cs="Tahoma"/>
          <w:lang w:val="nl-NL"/>
        </w:rPr>
      </w:pPr>
    </w:p>
    <w:p w14:paraId="0EDFD866" w14:textId="77777777" w:rsidR="00860CF0" w:rsidRPr="00C340AC" w:rsidRDefault="00860CF0" w:rsidP="00737831">
      <w:pPr>
        <w:pStyle w:val="PURBody-Indented"/>
        <w:spacing w:after="0"/>
        <w:ind w:left="720"/>
        <w:rPr>
          <w:rFonts w:ascii="Tahoma" w:hAnsi="Tahoma" w:cs="Tahoma"/>
          <w:lang w:val="nl-NL"/>
        </w:rPr>
      </w:pPr>
      <w:r w:rsidRPr="00C340AC">
        <w:rPr>
          <w:rFonts w:ascii="Tahoma" w:hAnsi="Tahoma" w:cs="Tahoma"/>
          <w:color w:val="000000"/>
          <w:sz w:val="18"/>
          <w:lang w:val="nl-NL"/>
        </w:rPr>
        <w:t>Microsoft begrijpt dat zich omstandigheden kunnen voordoen waarin u wenst bepaalde modules of functionaliteit te gebruiken die is gelokaliseerd en/of vertaald voor een bepaalde regio, en deze wilt gebruiken buiten de geografische regio waarvoor deze is gemaakt</w:t>
      </w:r>
      <w:r w:rsidR="00595302">
        <w:rPr>
          <w:rFonts w:ascii="Tahoma" w:hAnsi="Tahoma" w:cs="Tahoma"/>
          <w:color w:val="000000"/>
          <w:sz w:val="18"/>
          <w:lang w:val="nl-NL"/>
        </w:rPr>
        <w:t xml:space="preserve">. </w:t>
      </w:r>
      <w:r w:rsidRPr="00C340AC">
        <w:rPr>
          <w:rFonts w:ascii="Tahoma" w:hAnsi="Tahoma" w:cs="Tahoma"/>
          <w:color w:val="000000"/>
          <w:sz w:val="18"/>
          <w:lang w:val="nl-NL"/>
        </w:rPr>
        <w:t>Aangezien wetten en voorschriften per regio kunnen verschillen, kunnen verschillen in wetten en voorschriften gevolgen hebben voor de gewenste functionaliteit in regio´s waarvoor deze niet bestemd was</w:t>
      </w:r>
      <w:r w:rsidR="00595302">
        <w:rPr>
          <w:rFonts w:ascii="Tahoma" w:hAnsi="Tahoma" w:cs="Tahoma"/>
          <w:color w:val="000000"/>
          <w:sz w:val="18"/>
          <w:lang w:val="nl-NL"/>
        </w:rPr>
        <w:t xml:space="preserve">. </w:t>
      </w:r>
      <w:r w:rsidRPr="00C340AC">
        <w:rPr>
          <w:rFonts w:ascii="Tahoma" w:hAnsi="Tahoma" w:cs="Tahoma"/>
          <w:color w:val="000000"/>
          <w:sz w:val="18"/>
          <w:lang w:val="nl-NL"/>
        </w:rPr>
        <w:t>Microsoft doet geen toezeggingen en geeft geen waarborgen, garanties (expliciet, impliciet and anders) of verzekeringen met betrekking tot de prestaties of geschiktheid van een gelokaliseerde en/of vertaalde versie van de software (met inbegrip van eventuele online diensten die beschikbaar zijn door middel van de software) die wordt gebruikt buiten het gebied waarvoor deze is bestemd en waar Microsoft deze software algemeen commercieel beschikbaar stelt</w:t>
      </w:r>
      <w:r w:rsidR="00595302">
        <w:rPr>
          <w:rFonts w:ascii="Tahoma" w:hAnsi="Tahoma" w:cs="Tahoma"/>
          <w:color w:val="000000"/>
          <w:sz w:val="18"/>
          <w:lang w:val="nl-NL"/>
        </w:rPr>
        <w:t xml:space="preserve">. </w:t>
      </w:r>
      <w:r w:rsidRPr="00C340AC">
        <w:rPr>
          <w:rFonts w:ascii="Tahoma" w:hAnsi="Tahoma" w:cs="Tahoma"/>
          <w:color w:val="000000"/>
          <w:sz w:val="18"/>
          <w:lang w:val="nl-NL"/>
        </w:rPr>
        <w:t>Overleg met een belastingadviseur in het geografische gebied waar u van plan bent deze software te gebruiken om te bepalen of de functionaliteit geschikt is voor gebruik in de betreffende regio.</w:t>
      </w:r>
    </w:p>
    <w:p w14:paraId="0EDFD867" w14:textId="77777777" w:rsidR="00047874" w:rsidRPr="00C340AC" w:rsidRDefault="00047874" w:rsidP="00A323CE">
      <w:pPr>
        <w:spacing w:line="228" w:lineRule="auto"/>
        <w:ind w:left="720" w:hanging="180"/>
        <w:rPr>
          <w:rFonts w:cs="Tahoma"/>
          <w:lang w:val="nl-NL"/>
        </w:rPr>
      </w:pPr>
    </w:p>
    <w:p w14:paraId="0EDFD868" w14:textId="77777777" w:rsidR="00253288" w:rsidRPr="00C340AC" w:rsidRDefault="00047874" w:rsidP="007B699C">
      <w:pPr>
        <w:spacing w:after="60"/>
        <w:ind w:left="734" w:hanging="187"/>
        <w:rPr>
          <w:rFonts w:cs="Tahoma"/>
          <w:lang w:val="nl-NL"/>
        </w:rPr>
      </w:pPr>
      <w:r w:rsidRPr="00C340AC">
        <w:rPr>
          <w:rFonts w:cs="Tahoma"/>
          <w:b/>
          <w:bCs/>
          <w:szCs w:val="20"/>
          <w:lang w:val="nl-NL"/>
        </w:rPr>
        <w:t>Gebruiksrechten voor CAL´s</w:t>
      </w:r>
    </w:p>
    <w:p w14:paraId="0EDFD869" w14:textId="77777777" w:rsidR="00047874" w:rsidRPr="00C340AC" w:rsidRDefault="00047874" w:rsidP="00683A0D">
      <w:pPr>
        <w:ind w:left="540"/>
        <w:rPr>
          <w:rFonts w:cs="Tahoma"/>
          <w:lang w:val="nl-NL"/>
        </w:rPr>
      </w:pPr>
      <w:r w:rsidRPr="00C340AC">
        <w:rPr>
          <w:rFonts w:eastAsia="Calibri" w:cs="Tahoma"/>
          <w:szCs w:val="18"/>
          <w:lang w:val="nl-NL"/>
        </w:rPr>
        <w:t>Het gebruik dat is toegestaan in het kader van de verschillende CAL´s voor Microsoft Dynamics AX 2012 R2 wordt hieronder uitgelegd:</w:t>
      </w:r>
    </w:p>
    <w:p w14:paraId="0EDFD86A" w14:textId="77777777" w:rsidR="00047874" w:rsidRPr="00C340AC" w:rsidRDefault="00047874" w:rsidP="00A323CE">
      <w:pPr>
        <w:spacing w:line="228" w:lineRule="auto"/>
        <w:ind w:firstLine="540"/>
        <w:rPr>
          <w:rFonts w:cs="Tahoma"/>
          <w:lang w:val="nl-NL"/>
        </w:rPr>
      </w:pPr>
    </w:p>
    <w:p w14:paraId="0EDFD86B" w14:textId="77777777" w:rsidR="00047874" w:rsidRPr="00276F80" w:rsidRDefault="00047874" w:rsidP="006911C3">
      <w:pPr>
        <w:numPr>
          <w:ilvl w:val="1"/>
          <w:numId w:val="64"/>
        </w:numPr>
        <w:tabs>
          <w:tab w:val="clear" w:pos="1440"/>
          <w:tab w:val="num" w:pos="900"/>
        </w:tabs>
        <w:autoSpaceDE w:val="0"/>
        <w:autoSpaceDN w:val="0"/>
        <w:adjustRightInd w:val="0"/>
        <w:ind w:left="900" w:right="720"/>
        <w:rPr>
          <w:rFonts w:cs="Tahoma"/>
        </w:rPr>
      </w:pPr>
      <w:r w:rsidRPr="00276F80">
        <w:rPr>
          <w:rFonts w:eastAsia="Calibri" w:cs="Tahoma"/>
          <w:b/>
          <w:szCs w:val="18"/>
        </w:rPr>
        <w:t>Self-Serve CAL (Base CAL)</w:t>
      </w:r>
    </w:p>
    <w:p w14:paraId="0EDFD86C" w14:textId="77777777" w:rsidR="00047874" w:rsidRPr="00C52594" w:rsidRDefault="00047874" w:rsidP="006911C3">
      <w:pPr>
        <w:numPr>
          <w:ilvl w:val="1"/>
          <w:numId w:val="86"/>
        </w:numPr>
        <w:ind w:left="1323" w:right="720" w:hanging="423"/>
        <w:rPr>
          <w:rFonts w:eastAsia="Calibri" w:cs="Tahoma"/>
          <w:szCs w:val="18"/>
          <w:lang w:val="nl-NL"/>
        </w:rPr>
      </w:pPr>
      <w:r w:rsidRPr="00276F80">
        <w:rPr>
          <w:rFonts w:eastAsia="Calibri" w:cs="Tahoma"/>
          <w:szCs w:val="18"/>
        </w:rPr>
        <w:t xml:space="preserve">Het </w:t>
      </w:r>
      <w:r w:rsidRPr="00C52594">
        <w:rPr>
          <w:rFonts w:eastAsia="Calibri" w:cs="Tahoma"/>
          <w:szCs w:val="18"/>
          <w:lang w:val="nl-NL"/>
        </w:rPr>
        <w:t>maken van onkostendeclaraties;</w:t>
      </w:r>
    </w:p>
    <w:p w14:paraId="0EDFD86D" w14:textId="77777777" w:rsidR="00047874" w:rsidRPr="00C52594" w:rsidRDefault="00047874" w:rsidP="006911C3">
      <w:pPr>
        <w:numPr>
          <w:ilvl w:val="1"/>
          <w:numId w:val="86"/>
        </w:numPr>
        <w:ind w:left="1323" w:right="720" w:hanging="423"/>
        <w:rPr>
          <w:rFonts w:eastAsia="Calibri" w:cs="Tahoma"/>
          <w:szCs w:val="18"/>
          <w:lang w:val="nl-NL"/>
        </w:rPr>
      </w:pPr>
      <w:r w:rsidRPr="00C340AC">
        <w:rPr>
          <w:rFonts w:eastAsia="Calibri" w:cs="Tahoma"/>
          <w:szCs w:val="18"/>
          <w:lang w:val="nl-NL"/>
        </w:rPr>
        <w:t>Het beheren van persoonlijke gegevens, zoals deelname aan voordeelprogramma’s;</w:t>
      </w:r>
    </w:p>
    <w:p w14:paraId="0EDFD86E" w14:textId="77777777" w:rsidR="00047874" w:rsidRPr="00C52594" w:rsidRDefault="00047874" w:rsidP="006911C3">
      <w:pPr>
        <w:numPr>
          <w:ilvl w:val="1"/>
          <w:numId w:val="86"/>
        </w:numPr>
        <w:ind w:left="1323" w:right="720" w:hanging="423"/>
        <w:rPr>
          <w:rFonts w:eastAsia="Calibri" w:cs="Tahoma"/>
          <w:szCs w:val="18"/>
          <w:lang w:val="nl-NL"/>
        </w:rPr>
      </w:pPr>
      <w:r w:rsidRPr="00C340AC">
        <w:rPr>
          <w:rFonts w:eastAsia="Calibri" w:cs="Tahoma"/>
          <w:szCs w:val="18"/>
          <w:lang w:val="nl-NL"/>
        </w:rPr>
        <w:t>Het registreren van tijd en aanwezigheid, zoals het noteren van uren en in- en uitklokken;</w:t>
      </w:r>
    </w:p>
    <w:p w14:paraId="0EDFD86F" w14:textId="77777777" w:rsidR="00047874" w:rsidRPr="00C52594" w:rsidRDefault="00047874" w:rsidP="006911C3">
      <w:pPr>
        <w:numPr>
          <w:ilvl w:val="1"/>
          <w:numId w:val="86"/>
        </w:numPr>
        <w:ind w:left="1323" w:right="720" w:hanging="423"/>
        <w:rPr>
          <w:rFonts w:eastAsia="Calibri" w:cs="Tahoma"/>
          <w:szCs w:val="18"/>
          <w:lang w:val="nl-NL"/>
        </w:rPr>
      </w:pPr>
      <w:r w:rsidRPr="00C340AC">
        <w:rPr>
          <w:rFonts w:eastAsia="Calibri" w:cs="Tahoma"/>
          <w:szCs w:val="18"/>
          <w:lang w:val="nl-NL"/>
        </w:rPr>
        <w:t>Het invoeren van service-aanvragen van werknemers;</w:t>
      </w:r>
    </w:p>
    <w:p w14:paraId="0EDFD870" w14:textId="77777777" w:rsidR="00047874" w:rsidRPr="00C340AC" w:rsidRDefault="00047874" w:rsidP="006911C3">
      <w:pPr>
        <w:numPr>
          <w:ilvl w:val="1"/>
          <w:numId w:val="86"/>
        </w:numPr>
        <w:spacing w:line="228" w:lineRule="auto"/>
        <w:ind w:left="1323" w:right="720" w:hanging="423"/>
        <w:rPr>
          <w:rFonts w:cs="Tahoma"/>
          <w:lang w:val="nl-NL"/>
        </w:rPr>
      </w:pPr>
      <w:r w:rsidRPr="00C340AC">
        <w:rPr>
          <w:rFonts w:eastAsia="Calibri" w:cs="Tahoma"/>
          <w:szCs w:val="18"/>
          <w:lang w:val="nl-NL"/>
        </w:rPr>
        <w:t>Het uitvoeren van indirecte inkoopaanvragen met betrekking tot producten of diensten voor de werknemer, zoals reizen, kantoorbenodigdheden, briefpapier; en/of verzoeken indienen voor het toevoegen of inschrijven van leveranciers.</w:t>
      </w:r>
      <w:r w:rsidRPr="00C340AC">
        <w:rPr>
          <w:rFonts w:eastAsia="Calibri" w:cs="Tahoma"/>
          <w:szCs w:val="18"/>
          <w:lang w:val="nl-NL"/>
        </w:rPr>
        <w:br/>
      </w:r>
    </w:p>
    <w:p w14:paraId="0EDFD871" w14:textId="77777777" w:rsidR="00047874" w:rsidRPr="00276F80" w:rsidRDefault="00047874" w:rsidP="006911C3">
      <w:pPr>
        <w:numPr>
          <w:ilvl w:val="0"/>
          <w:numId w:val="86"/>
        </w:numPr>
        <w:autoSpaceDE w:val="0"/>
        <w:autoSpaceDN w:val="0"/>
        <w:adjustRightInd w:val="0"/>
        <w:ind w:left="900" w:right="720"/>
        <w:rPr>
          <w:rFonts w:cs="Tahoma"/>
        </w:rPr>
      </w:pPr>
      <w:r w:rsidRPr="00276F80">
        <w:rPr>
          <w:rFonts w:eastAsia="Calibri" w:cs="Tahoma"/>
          <w:b/>
          <w:szCs w:val="18"/>
        </w:rPr>
        <w:t>Task CAL (Self-Serve CAL + Aanvullende Task CAL)</w:t>
      </w:r>
    </w:p>
    <w:p w14:paraId="0EDFD872" w14:textId="77777777" w:rsidR="00B10F79" w:rsidRPr="00C52594" w:rsidRDefault="00B10F79" w:rsidP="006911C3">
      <w:pPr>
        <w:numPr>
          <w:ilvl w:val="1"/>
          <w:numId w:val="86"/>
        </w:numPr>
        <w:ind w:left="1323" w:right="720" w:hanging="423"/>
        <w:rPr>
          <w:rFonts w:eastAsia="Calibri" w:cs="Tahoma"/>
          <w:szCs w:val="18"/>
          <w:lang w:val="nl-NL"/>
        </w:rPr>
      </w:pPr>
      <w:r w:rsidRPr="00C340AC">
        <w:rPr>
          <w:rFonts w:eastAsia="Calibri" w:cs="Tahoma"/>
          <w:szCs w:val="18"/>
          <w:lang w:val="nl-NL"/>
        </w:rPr>
        <w:t>Bevat gebruiksrechten van Self-Serve CAL</w:t>
      </w:r>
    </w:p>
    <w:p w14:paraId="0EDFD873" w14:textId="77777777" w:rsidR="00047874" w:rsidRPr="00C52594" w:rsidRDefault="00B10F79" w:rsidP="006911C3">
      <w:pPr>
        <w:numPr>
          <w:ilvl w:val="1"/>
          <w:numId w:val="86"/>
        </w:numPr>
        <w:ind w:left="1323" w:right="720" w:hanging="423"/>
        <w:rPr>
          <w:rFonts w:eastAsia="Calibri" w:cs="Tahoma"/>
          <w:szCs w:val="18"/>
          <w:lang w:val="nl-NL"/>
        </w:rPr>
      </w:pPr>
      <w:r w:rsidRPr="00C340AC">
        <w:rPr>
          <w:rFonts w:eastAsia="Calibri" w:cs="Tahoma"/>
          <w:szCs w:val="18"/>
          <w:lang w:val="nl-NL"/>
        </w:rPr>
        <w:t>Het invoeren van factureerbare tijd;</w:t>
      </w:r>
    </w:p>
    <w:p w14:paraId="0EDFD874" w14:textId="77777777" w:rsidR="00047874" w:rsidRPr="00C52594" w:rsidRDefault="00B10F79" w:rsidP="006911C3">
      <w:pPr>
        <w:numPr>
          <w:ilvl w:val="1"/>
          <w:numId w:val="86"/>
        </w:numPr>
        <w:ind w:left="1323" w:right="720" w:hanging="423"/>
        <w:rPr>
          <w:rFonts w:eastAsia="Calibri" w:cs="Tahoma"/>
          <w:szCs w:val="18"/>
          <w:lang w:val="nl-NL"/>
        </w:rPr>
      </w:pPr>
      <w:r w:rsidRPr="00C340AC">
        <w:rPr>
          <w:rFonts w:eastAsia="Calibri" w:cs="Tahoma"/>
          <w:szCs w:val="18"/>
          <w:lang w:val="nl-NL"/>
        </w:rPr>
        <w:t>Het invoeren van factureerbare kosten;</w:t>
      </w:r>
    </w:p>
    <w:p w14:paraId="0EDFD875" w14:textId="77777777" w:rsidR="00047874" w:rsidRPr="00C52594" w:rsidRDefault="00B10F79" w:rsidP="006911C3">
      <w:pPr>
        <w:numPr>
          <w:ilvl w:val="1"/>
          <w:numId w:val="86"/>
        </w:numPr>
        <w:ind w:left="1323" w:right="720" w:hanging="423"/>
        <w:rPr>
          <w:rFonts w:eastAsia="Calibri" w:cs="Tahoma"/>
          <w:szCs w:val="18"/>
          <w:lang w:val="nl-NL"/>
        </w:rPr>
      </w:pPr>
      <w:r w:rsidRPr="00C340AC">
        <w:rPr>
          <w:rFonts w:eastAsia="Calibri" w:cs="Tahoma"/>
          <w:szCs w:val="18"/>
          <w:lang w:val="nl-NL"/>
        </w:rPr>
        <w:t>Het beheren van prestaties en jaarlijkse controles, het opstellen van doelen en competenties;</w:t>
      </w:r>
    </w:p>
    <w:p w14:paraId="0EDFD876" w14:textId="77777777" w:rsidR="00047874" w:rsidRPr="00C52594" w:rsidRDefault="00B10F79" w:rsidP="006911C3">
      <w:pPr>
        <w:numPr>
          <w:ilvl w:val="1"/>
          <w:numId w:val="86"/>
        </w:numPr>
        <w:ind w:left="1323" w:right="720" w:hanging="423"/>
        <w:rPr>
          <w:rFonts w:eastAsia="Calibri" w:cs="Tahoma"/>
          <w:szCs w:val="18"/>
          <w:lang w:val="nl-NL"/>
        </w:rPr>
      </w:pPr>
      <w:r w:rsidRPr="00C340AC">
        <w:rPr>
          <w:rFonts w:eastAsia="Calibri" w:cs="Tahoma"/>
          <w:szCs w:val="18"/>
          <w:lang w:val="nl-NL"/>
        </w:rPr>
        <w:t>Het beheren van een verkooppuntapparaat;</w:t>
      </w:r>
    </w:p>
    <w:p w14:paraId="0EDFD877" w14:textId="77777777" w:rsidR="00047874" w:rsidRPr="00C52594" w:rsidRDefault="00B10F79" w:rsidP="006911C3">
      <w:pPr>
        <w:numPr>
          <w:ilvl w:val="1"/>
          <w:numId w:val="86"/>
        </w:numPr>
        <w:ind w:left="1323" w:right="720" w:hanging="423"/>
        <w:rPr>
          <w:rFonts w:eastAsia="Calibri" w:cs="Tahoma"/>
          <w:szCs w:val="18"/>
          <w:lang w:val="nl-NL"/>
        </w:rPr>
      </w:pPr>
      <w:r w:rsidRPr="00C340AC">
        <w:rPr>
          <w:rFonts w:eastAsia="Calibri" w:cs="Tahoma"/>
          <w:szCs w:val="18"/>
          <w:lang w:val="nl-NL"/>
        </w:rPr>
        <w:t>Het goedkeuren van leveranciersfacturen met betrekking tot indirecte inkoop; en</w:t>
      </w:r>
    </w:p>
    <w:p w14:paraId="0EDFD878" w14:textId="77777777" w:rsidR="00047874" w:rsidRPr="00C340AC" w:rsidRDefault="00047874" w:rsidP="006911C3">
      <w:pPr>
        <w:numPr>
          <w:ilvl w:val="1"/>
          <w:numId w:val="86"/>
        </w:numPr>
        <w:ind w:left="1323" w:right="720" w:hanging="423"/>
        <w:rPr>
          <w:rFonts w:cs="Tahoma"/>
          <w:lang w:val="nl-NL"/>
        </w:rPr>
      </w:pPr>
      <w:r w:rsidRPr="00C340AC">
        <w:rPr>
          <w:rFonts w:eastAsia="Calibri" w:cs="Tahoma"/>
          <w:szCs w:val="18"/>
          <w:lang w:val="nl-NL"/>
        </w:rPr>
        <w:t>Task CAL-gebruikers kunnen geen workflow-goedkeuringen uitvoeren.</w:t>
      </w:r>
    </w:p>
    <w:p w14:paraId="0EDFD879" w14:textId="77777777" w:rsidR="00047874" w:rsidRPr="00276F80" w:rsidRDefault="00047874" w:rsidP="006911C3">
      <w:pPr>
        <w:numPr>
          <w:ilvl w:val="0"/>
          <w:numId w:val="86"/>
        </w:numPr>
        <w:ind w:left="900" w:right="720"/>
        <w:rPr>
          <w:rFonts w:cs="Tahoma"/>
        </w:rPr>
      </w:pPr>
      <w:r w:rsidRPr="00276F80">
        <w:rPr>
          <w:rFonts w:eastAsia="Calibri" w:cs="Tahoma"/>
          <w:b/>
          <w:szCs w:val="18"/>
        </w:rPr>
        <w:lastRenderedPageBreak/>
        <w:t>Functional CAL (Task CAL + Aanvullende Functional CAL)</w:t>
      </w:r>
    </w:p>
    <w:p w14:paraId="0EDFD87A" w14:textId="77777777" w:rsidR="00B10F79" w:rsidRPr="00C52594" w:rsidRDefault="00B10F79" w:rsidP="006911C3">
      <w:pPr>
        <w:numPr>
          <w:ilvl w:val="1"/>
          <w:numId w:val="86"/>
        </w:numPr>
        <w:ind w:left="1323" w:right="720" w:hanging="423"/>
        <w:rPr>
          <w:rFonts w:eastAsia="Calibri" w:cs="Tahoma"/>
          <w:szCs w:val="18"/>
          <w:lang w:val="nl-NL"/>
        </w:rPr>
      </w:pPr>
      <w:r w:rsidRPr="00276F80">
        <w:rPr>
          <w:rFonts w:eastAsia="Calibri" w:cs="Tahoma"/>
          <w:szCs w:val="18"/>
        </w:rPr>
        <w:t xml:space="preserve">Bevat </w:t>
      </w:r>
      <w:r w:rsidRPr="00C52594">
        <w:rPr>
          <w:rFonts w:eastAsia="Calibri" w:cs="Tahoma"/>
          <w:szCs w:val="18"/>
          <w:lang w:val="nl-NL"/>
        </w:rPr>
        <w:t>gebruiksrechten van Task CAL</w:t>
      </w:r>
    </w:p>
    <w:p w14:paraId="0EDFD87B" w14:textId="77777777" w:rsidR="00047874" w:rsidRPr="00C340AC" w:rsidRDefault="00B10F79" w:rsidP="006911C3">
      <w:pPr>
        <w:numPr>
          <w:ilvl w:val="1"/>
          <w:numId w:val="86"/>
        </w:numPr>
        <w:ind w:left="1323" w:right="720" w:hanging="423"/>
        <w:rPr>
          <w:rFonts w:cs="Tahoma"/>
          <w:lang w:val="nl-NL"/>
        </w:rPr>
      </w:pPr>
      <w:r w:rsidRPr="00C340AC">
        <w:rPr>
          <w:rFonts w:eastAsia="Calibri" w:cs="Tahoma"/>
          <w:szCs w:val="18"/>
          <w:lang w:val="nl-NL"/>
        </w:rPr>
        <w:t>Het beheren van een werkvloer binnen een productie- of fabricatiecyclus;</w:t>
      </w:r>
    </w:p>
    <w:p w14:paraId="0EDFD87C" w14:textId="77777777" w:rsidR="00047874" w:rsidRPr="00C52594" w:rsidRDefault="00B10F79" w:rsidP="006911C3">
      <w:pPr>
        <w:numPr>
          <w:ilvl w:val="1"/>
          <w:numId w:val="86"/>
        </w:numPr>
        <w:ind w:left="1323" w:right="720" w:hanging="423"/>
        <w:rPr>
          <w:rFonts w:eastAsia="Calibri" w:cs="Tahoma"/>
          <w:szCs w:val="18"/>
          <w:lang w:val="nl-NL"/>
        </w:rPr>
      </w:pPr>
      <w:r w:rsidRPr="00C340AC">
        <w:rPr>
          <w:rFonts w:eastAsia="Calibri" w:cs="Tahoma"/>
          <w:szCs w:val="18"/>
          <w:lang w:val="nl-NL"/>
        </w:rPr>
        <w:t>Het beheren van projecten en resources;</w:t>
      </w:r>
    </w:p>
    <w:p w14:paraId="0EDFD87D" w14:textId="77777777" w:rsidR="00047874" w:rsidRPr="00C52594" w:rsidRDefault="00B10F79" w:rsidP="006911C3">
      <w:pPr>
        <w:numPr>
          <w:ilvl w:val="1"/>
          <w:numId w:val="86"/>
        </w:numPr>
        <w:ind w:left="1323" w:right="720" w:hanging="423"/>
        <w:rPr>
          <w:rFonts w:eastAsia="Calibri" w:cs="Tahoma"/>
          <w:szCs w:val="18"/>
          <w:lang w:val="nl-NL"/>
        </w:rPr>
      </w:pPr>
      <w:r w:rsidRPr="00C52594">
        <w:rPr>
          <w:rFonts w:eastAsia="Calibri" w:cs="Tahoma"/>
          <w:szCs w:val="18"/>
          <w:lang w:val="nl-NL"/>
        </w:rPr>
        <w:t>Het beheren van personeelszakencycli;</w:t>
      </w:r>
    </w:p>
    <w:p w14:paraId="0EDFD87E" w14:textId="77777777" w:rsidR="00047874" w:rsidRPr="00C52594" w:rsidRDefault="00B10F79" w:rsidP="006911C3">
      <w:pPr>
        <w:numPr>
          <w:ilvl w:val="1"/>
          <w:numId w:val="86"/>
        </w:numPr>
        <w:ind w:left="1323" w:right="720" w:hanging="423"/>
        <w:rPr>
          <w:rFonts w:eastAsia="Calibri" w:cs="Tahoma"/>
          <w:szCs w:val="18"/>
          <w:lang w:val="nl-NL"/>
        </w:rPr>
      </w:pPr>
      <w:r w:rsidRPr="00C340AC">
        <w:rPr>
          <w:rFonts w:eastAsia="Calibri" w:cs="Tahoma"/>
          <w:szCs w:val="18"/>
          <w:lang w:val="nl-NL"/>
        </w:rPr>
        <w:t>Het beheren van budgetoverdrachten en organisatorische aanvragen;</w:t>
      </w:r>
    </w:p>
    <w:p w14:paraId="0EDFD87F" w14:textId="77777777" w:rsidR="00047874" w:rsidRPr="00C52594" w:rsidRDefault="00B10F79" w:rsidP="006911C3">
      <w:pPr>
        <w:numPr>
          <w:ilvl w:val="1"/>
          <w:numId w:val="86"/>
        </w:numPr>
        <w:ind w:left="1323" w:right="720" w:hanging="423"/>
        <w:rPr>
          <w:rFonts w:eastAsia="Calibri" w:cs="Tahoma"/>
          <w:szCs w:val="18"/>
          <w:lang w:val="nl-NL"/>
        </w:rPr>
      </w:pPr>
      <w:r w:rsidRPr="00C340AC">
        <w:rPr>
          <w:rFonts w:eastAsia="Calibri" w:cs="Tahoma"/>
          <w:szCs w:val="18"/>
          <w:lang w:val="nl-NL"/>
        </w:rPr>
        <w:t>Het maken van bestanden met mastergegevens van sollicitanten of werknemers;</w:t>
      </w:r>
    </w:p>
    <w:p w14:paraId="0EDFD880" w14:textId="77777777" w:rsidR="00047874" w:rsidRPr="00C52594" w:rsidRDefault="00B10F79" w:rsidP="006911C3">
      <w:pPr>
        <w:numPr>
          <w:ilvl w:val="1"/>
          <w:numId w:val="86"/>
        </w:numPr>
        <w:ind w:left="1323" w:right="720" w:hanging="423"/>
        <w:rPr>
          <w:rFonts w:eastAsia="Calibri" w:cs="Tahoma"/>
          <w:szCs w:val="18"/>
          <w:lang w:val="nl-NL"/>
        </w:rPr>
      </w:pPr>
      <w:r w:rsidRPr="00C340AC">
        <w:rPr>
          <w:rFonts w:eastAsia="Calibri" w:cs="Tahoma"/>
          <w:szCs w:val="18"/>
          <w:lang w:val="nl-NL"/>
        </w:rPr>
        <w:t xml:space="preserve">Het maken van een aanvraag voor een baan of functie; </w:t>
      </w:r>
    </w:p>
    <w:p w14:paraId="0EDFD881" w14:textId="77777777" w:rsidR="00047874" w:rsidRPr="00C52594" w:rsidRDefault="00B10F79" w:rsidP="006911C3">
      <w:pPr>
        <w:numPr>
          <w:ilvl w:val="1"/>
          <w:numId w:val="86"/>
        </w:numPr>
        <w:ind w:left="1323" w:right="720" w:hanging="423"/>
        <w:rPr>
          <w:rFonts w:eastAsia="Calibri" w:cs="Tahoma"/>
          <w:szCs w:val="18"/>
          <w:lang w:val="nl-NL"/>
        </w:rPr>
      </w:pPr>
      <w:r w:rsidRPr="00C340AC">
        <w:rPr>
          <w:rFonts w:eastAsia="Calibri" w:cs="Tahoma"/>
          <w:szCs w:val="18"/>
          <w:lang w:val="nl-NL"/>
        </w:rPr>
        <w:t xml:space="preserve">Het escaleren of aanvragen van goedkeuring van facturen bij de cliënten; </w:t>
      </w:r>
    </w:p>
    <w:p w14:paraId="0EDFD882" w14:textId="77777777" w:rsidR="00047874" w:rsidRPr="00C52594" w:rsidRDefault="00B10F79" w:rsidP="006911C3">
      <w:pPr>
        <w:numPr>
          <w:ilvl w:val="1"/>
          <w:numId w:val="86"/>
        </w:numPr>
        <w:ind w:left="1323" w:right="720" w:hanging="423"/>
        <w:rPr>
          <w:rFonts w:eastAsia="Calibri" w:cs="Tahoma"/>
          <w:szCs w:val="18"/>
          <w:lang w:val="nl-NL"/>
        </w:rPr>
      </w:pPr>
      <w:r w:rsidRPr="00C340AC">
        <w:rPr>
          <w:rFonts w:eastAsia="Calibri" w:cs="Tahoma"/>
          <w:szCs w:val="18"/>
          <w:lang w:val="nl-NL"/>
        </w:rPr>
        <w:t>Het goedkeuren van leveranciersfacturen of -vouchers voor geleverde diensten;</w:t>
      </w:r>
    </w:p>
    <w:p w14:paraId="0EDFD883" w14:textId="77777777" w:rsidR="00047874" w:rsidRPr="00C52594" w:rsidRDefault="00B10F79" w:rsidP="006911C3">
      <w:pPr>
        <w:numPr>
          <w:ilvl w:val="1"/>
          <w:numId w:val="86"/>
        </w:numPr>
        <w:ind w:left="1323" w:right="720" w:hanging="423"/>
        <w:rPr>
          <w:rFonts w:eastAsia="Calibri" w:cs="Tahoma"/>
          <w:szCs w:val="18"/>
          <w:lang w:val="nl-NL"/>
        </w:rPr>
      </w:pPr>
      <w:r w:rsidRPr="00C340AC">
        <w:rPr>
          <w:rFonts w:eastAsia="Calibri" w:cs="Tahoma"/>
          <w:szCs w:val="18"/>
          <w:lang w:val="nl-NL"/>
        </w:rPr>
        <w:t>Het maken en beheren van bestanden met mastergegevens met betrekking tot klanten, leveranciers, productinventarissen of catalogi; en/of</w:t>
      </w:r>
    </w:p>
    <w:p w14:paraId="0EDFD884" w14:textId="77777777" w:rsidR="00047874" w:rsidRPr="00C340AC" w:rsidRDefault="00B10F79" w:rsidP="006911C3">
      <w:pPr>
        <w:numPr>
          <w:ilvl w:val="1"/>
          <w:numId w:val="86"/>
        </w:numPr>
        <w:ind w:left="1323" w:right="720" w:hanging="423"/>
        <w:rPr>
          <w:rFonts w:cs="Tahoma"/>
          <w:lang w:val="nl-NL"/>
        </w:rPr>
      </w:pPr>
      <w:r w:rsidRPr="00C340AC">
        <w:rPr>
          <w:rFonts w:eastAsia="Calibri" w:cs="Tahoma"/>
          <w:szCs w:val="18"/>
          <w:lang w:val="nl-NL"/>
        </w:rPr>
        <w:t>Het goedkeuren van aanvragen van Self-Serve CAL- of Task CAL-gebruikers.</w:t>
      </w:r>
    </w:p>
    <w:p w14:paraId="0EDFD885" w14:textId="77777777" w:rsidR="00047874" w:rsidRPr="00C340AC" w:rsidRDefault="00047874" w:rsidP="00A323CE">
      <w:pPr>
        <w:autoSpaceDE w:val="0"/>
        <w:autoSpaceDN w:val="0"/>
        <w:adjustRightInd w:val="0"/>
        <w:spacing w:line="204" w:lineRule="auto"/>
        <w:ind w:left="1260" w:right="720" w:hanging="360"/>
        <w:rPr>
          <w:rFonts w:cs="Tahoma"/>
          <w:lang w:val="nl-NL"/>
        </w:rPr>
      </w:pPr>
    </w:p>
    <w:p w14:paraId="0EDFD886" w14:textId="77777777" w:rsidR="00047874" w:rsidRPr="00276F80" w:rsidRDefault="00047874" w:rsidP="006911C3">
      <w:pPr>
        <w:numPr>
          <w:ilvl w:val="0"/>
          <w:numId w:val="86"/>
        </w:numPr>
        <w:ind w:left="900" w:right="720"/>
        <w:rPr>
          <w:rFonts w:cs="Tahoma"/>
        </w:rPr>
      </w:pPr>
      <w:r w:rsidRPr="00276F80">
        <w:rPr>
          <w:rFonts w:eastAsia="Calibri" w:cs="Tahoma"/>
          <w:b/>
          <w:szCs w:val="18"/>
        </w:rPr>
        <w:t>Enterprise CAL (Functional CAL + Aanvullende Enterprise CAL)</w:t>
      </w:r>
    </w:p>
    <w:p w14:paraId="0EDFD887" w14:textId="77777777" w:rsidR="00047874" w:rsidRPr="00C52594" w:rsidRDefault="00047874" w:rsidP="006911C3">
      <w:pPr>
        <w:numPr>
          <w:ilvl w:val="1"/>
          <w:numId w:val="86"/>
        </w:numPr>
        <w:ind w:left="1323" w:right="720" w:hanging="423"/>
        <w:rPr>
          <w:rFonts w:eastAsia="Calibri" w:cs="Tahoma"/>
          <w:szCs w:val="18"/>
          <w:lang w:val="nl-NL"/>
        </w:rPr>
      </w:pPr>
      <w:r w:rsidRPr="00C52594">
        <w:rPr>
          <w:rFonts w:eastAsia="Calibri" w:cs="Tahoma"/>
          <w:szCs w:val="18"/>
          <w:lang w:val="nl-NL"/>
        </w:rPr>
        <w:t>Volledige gebruiksrechten</w:t>
      </w:r>
    </w:p>
    <w:p w14:paraId="0EDFD888" w14:textId="77777777" w:rsidR="00047874" w:rsidRPr="00276F80" w:rsidRDefault="00047874" w:rsidP="00A323CE">
      <w:pPr>
        <w:autoSpaceDE w:val="0"/>
        <w:autoSpaceDN w:val="0"/>
        <w:adjustRightInd w:val="0"/>
        <w:spacing w:line="204" w:lineRule="auto"/>
        <w:ind w:left="900" w:right="720"/>
        <w:rPr>
          <w:rFonts w:cs="Tahoma"/>
        </w:rPr>
      </w:pPr>
    </w:p>
    <w:p w14:paraId="0EDFD889" w14:textId="77777777" w:rsidR="00047874" w:rsidRPr="00C340AC" w:rsidRDefault="00047874" w:rsidP="00944DAD">
      <w:pPr>
        <w:autoSpaceDE w:val="0"/>
        <w:autoSpaceDN w:val="0"/>
        <w:adjustRightInd w:val="0"/>
        <w:ind w:left="720" w:right="720"/>
        <w:rPr>
          <w:rFonts w:cs="Tahoma"/>
          <w:lang w:val="nl-NL"/>
        </w:rPr>
      </w:pPr>
      <w:r w:rsidRPr="00C340AC">
        <w:rPr>
          <w:rFonts w:eastAsia="Calibri" w:cs="Tahoma"/>
          <w:szCs w:val="18"/>
          <w:lang w:val="nl-NL"/>
        </w:rPr>
        <w:t xml:space="preserve">Voor meer informatie over de vereiste CAL’s raadpleegt u </w:t>
      </w:r>
      <w:r w:rsidR="00C52594">
        <w:rPr>
          <w:rFonts w:eastAsia="Calibri" w:cs="Tahoma"/>
          <w:szCs w:val="18"/>
          <w:lang w:val="nl-NL"/>
        </w:rPr>
        <w:br/>
      </w:r>
      <w:r w:rsidRPr="00C340AC">
        <w:rPr>
          <w:rFonts w:eastAsia="Calibri" w:cs="Tahoma"/>
          <w:szCs w:val="18"/>
          <w:lang w:val="nl-NL"/>
        </w:rPr>
        <w:t>http://www.microsoft.com/en-us/dynamics/erp-buy-ax-software.aspx.</w:t>
      </w:r>
    </w:p>
    <w:p w14:paraId="0EDFD88A" w14:textId="77777777" w:rsidR="00A6185F" w:rsidRPr="00C340AC" w:rsidRDefault="00A6185F" w:rsidP="00A323CE">
      <w:pPr>
        <w:spacing w:line="204" w:lineRule="auto"/>
        <w:ind w:left="720" w:hanging="180"/>
        <w:rPr>
          <w:rFonts w:cs="Tahoma"/>
          <w:lang w:val="nl-NL"/>
        </w:rPr>
      </w:pPr>
    </w:p>
    <w:p w14:paraId="0EDFD88B" w14:textId="77777777" w:rsidR="00A6185F" w:rsidRPr="00C340AC" w:rsidRDefault="00A6185F" w:rsidP="00C066F9">
      <w:pPr>
        <w:spacing w:after="60"/>
        <w:ind w:left="734" w:hanging="194"/>
        <w:rPr>
          <w:rFonts w:cs="Tahoma"/>
          <w:lang w:val="nl-NL"/>
        </w:rPr>
      </w:pPr>
      <w:r w:rsidRPr="00C340AC">
        <w:rPr>
          <w:rFonts w:cs="Tahoma"/>
          <w:b/>
          <w:bCs/>
          <w:lang w:val="nl-NL"/>
        </w:rPr>
        <w:t>Aanvullende licentievoorwaarden</w:t>
      </w:r>
    </w:p>
    <w:p w14:paraId="0EDFD88C" w14:textId="77777777" w:rsidR="00A6185F" w:rsidRPr="00C340AC" w:rsidRDefault="00A6185F" w:rsidP="00775419">
      <w:pPr>
        <w:pStyle w:val="PURBody-Indented"/>
        <w:spacing w:after="0"/>
        <w:ind w:left="547"/>
        <w:rPr>
          <w:rFonts w:ascii="Tahoma" w:hAnsi="Tahoma" w:cs="Tahoma"/>
          <w:lang w:val="nl-NL"/>
        </w:rPr>
      </w:pPr>
      <w:r w:rsidRPr="00C340AC">
        <w:rPr>
          <w:rFonts w:ascii="Tahoma" w:eastAsia="Calibri" w:hAnsi="Tahoma" w:cs="Tahoma"/>
          <w:sz w:val="18"/>
          <w:szCs w:val="18"/>
          <w:lang w:val="nl-NL"/>
        </w:rPr>
        <w:t>Uw gebruik van Ecommerce-onderdelen, Point of Sale-onderdelen en vergelijkbare updates en aanvullingen op</w:t>
      </w:r>
      <w:r w:rsidR="00775419">
        <w:rPr>
          <w:rFonts w:ascii="Tahoma" w:eastAsia="Calibri" w:hAnsi="Tahoma" w:cs="Tahoma"/>
          <w:sz w:val="18"/>
          <w:szCs w:val="18"/>
          <w:lang w:val="nl-NL"/>
        </w:rPr>
        <w:t> </w:t>
      </w:r>
      <w:r w:rsidRPr="00C340AC">
        <w:rPr>
          <w:rFonts w:ascii="Tahoma" w:eastAsia="Calibri" w:hAnsi="Tahoma" w:cs="Tahoma"/>
          <w:sz w:val="18"/>
          <w:szCs w:val="18"/>
          <w:lang w:val="nl-NL"/>
        </w:rPr>
        <w:t xml:space="preserve">Microsoft Dynamics AX 2012 R2 zijn onderworpen aan de Aanvullende Licentievoorwaarden die u hier aantreft: </w:t>
      </w:r>
      <w:hyperlink r:id="rId53" w:history="1">
        <w:r w:rsidRPr="00C340AC">
          <w:rPr>
            <w:rFonts w:ascii="Tahoma" w:eastAsia="Calibri" w:hAnsi="Tahoma" w:cs="Tahoma"/>
            <w:sz w:val="18"/>
            <w:szCs w:val="18"/>
            <w:lang w:val="nl-NL"/>
          </w:rPr>
          <w:t>http://www.microsoft.com/en-us/dynamics/erp-buy-ax-software.aspx</w:t>
        </w:r>
      </w:hyperlink>
      <w:r w:rsidRPr="00C340AC">
        <w:rPr>
          <w:rFonts w:ascii="Tahoma" w:eastAsia="Calibri" w:hAnsi="Tahoma" w:cs="Tahoma"/>
          <w:sz w:val="18"/>
          <w:szCs w:val="18"/>
          <w:lang w:val="nl-NL"/>
        </w:rPr>
        <w:t>.</w:t>
      </w:r>
    </w:p>
    <w:p w14:paraId="0EDFD88D" w14:textId="77777777" w:rsidR="00047874" w:rsidRPr="00C340AC" w:rsidRDefault="00047874" w:rsidP="00A323CE">
      <w:pPr>
        <w:spacing w:line="204" w:lineRule="auto"/>
        <w:rPr>
          <w:rFonts w:cs="Tahoma"/>
          <w:lang w:val="nl-NL"/>
        </w:rPr>
      </w:pPr>
    </w:p>
    <w:p w14:paraId="0EDFD88E" w14:textId="77777777" w:rsidR="00D57009" w:rsidRPr="00C340AC" w:rsidRDefault="00D57009" w:rsidP="00A323CE">
      <w:pPr>
        <w:spacing w:line="204" w:lineRule="auto"/>
        <w:rPr>
          <w:rFonts w:cs="Tahoma"/>
          <w:lang w:val="nl-NL"/>
        </w:rPr>
      </w:pPr>
      <w:bookmarkStart w:id="1393" w:name="_68_Microsoft_Dynamics"/>
      <w:bookmarkStart w:id="1394" w:name="_Toc336338328"/>
      <w:bookmarkEnd w:id="1393"/>
    </w:p>
    <w:p w14:paraId="0EDFD88F" w14:textId="77777777" w:rsidR="00D47417" w:rsidRPr="00C340AC" w:rsidRDefault="00A560B6" w:rsidP="00DF3AED">
      <w:pPr>
        <w:pStyle w:val="Heading3"/>
        <w:keepNext/>
        <w:rPr>
          <w:rFonts w:ascii="Tahoma" w:hAnsi="Tahoma" w:cs="Tahoma"/>
          <w:lang w:val="nl-NL"/>
        </w:rPr>
      </w:pPr>
      <w:bookmarkStart w:id="1395" w:name="_70_Microsoft_Dynamics"/>
      <w:bookmarkStart w:id="1396" w:name="_73_Microsoft_Dynamics"/>
      <w:bookmarkStart w:id="1397" w:name="_Toc361497178"/>
      <w:bookmarkEnd w:id="1395"/>
      <w:bookmarkEnd w:id="1396"/>
      <w:r w:rsidRPr="00C340AC">
        <w:rPr>
          <w:rFonts w:ascii="Tahoma" w:hAnsi="Tahoma" w:cs="Tahoma"/>
          <w:color w:val="F66400"/>
          <w:sz w:val="22"/>
          <w:vertAlign w:val="superscript"/>
          <w:lang w:val="nl-NL"/>
        </w:rPr>
        <w:t>74</w:t>
      </w:r>
      <w:r w:rsidRPr="00C340AC">
        <w:rPr>
          <w:rFonts w:ascii="Tahoma" w:hAnsi="Tahoma" w:cs="Tahoma"/>
          <w:color w:val="F66400"/>
          <w:sz w:val="22"/>
          <w:lang w:val="nl-NL"/>
        </w:rPr>
        <w:t xml:space="preserve"> Microsoft Dynamics CRM 2011</w:t>
      </w:r>
      <w:bookmarkEnd w:id="1394"/>
      <w:bookmarkEnd w:id="1397"/>
    </w:p>
    <w:bookmarkEnd w:id="1389"/>
    <w:bookmarkEnd w:id="1390"/>
    <w:p w14:paraId="0EDFD890" w14:textId="77777777" w:rsidR="00D47417" w:rsidRPr="00C340AC" w:rsidRDefault="00D47417" w:rsidP="00A323CE">
      <w:pPr>
        <w:keepNext/>
        <w:spacing w:line="204" w:lineRule="auto"/>
        <w:rPr>
          <w:rFonts w:cs="Tahoma"/>
          <w:lang w:val="nl-NL"/>
        </w:rPr>
      </w:pPr>
    </w:p>
    <w:p w14:paraId="0EDFD891" w14:textId="77777777" w:rsidR="00944BDF" w:rsidRPr="00C340AC" w:rsidRDefault="00944BDF" w:rsidP="00DF3AED">
      <w:pPr>
        <w:keepNext/>
        <w:spacing w:after="60"/>
        <w:ind w:left="720"/>
        <w:rPr>
          <w:rFonts w:cs="Tahoma"/>
          <w:lang w:val="nl-NL"/>
        </w:rPr>
      </w:pPr>
      <w:r w:rsidRPr="00C340AC">
        <w:rPr>
          <w:rFonts w:cs="Tahoma"/>
          <w:b/>
          <w:bCs/>
          <w:color w:val="000000"/>
          <w:szCs w:val="20"/>
          <w:lang w:val="nl-NL"/>
        </w:rPr>
        <w:t>Software Assurance migratieroute voor Microsoft Dynamics CRM 4.0</w:t>
      </w:r>
    </w:p>
    <w:p w14:paraId="0EDFD892" w14:textId="77777777" w:rsidR="00944BDF" w:rsidRPr="00C340AC" w:rsidRDefault="00944BDF" w:rsidP="00E62BC4">
      <w:pPr>
        <w:ind w:left="720"/>
        <w:rPr>
          <w:rFonts w:cs="Tahoma"/>
          <w:lang w:val="nl-NL"/>
        </w:rPr>
      </w:pPr>
      <w:r w:rsidRPr="00C340AC">
        <w:rPr>
          <w:rFonts w:cs="Tahoma"/>
          <w:color w:val="000000"/>
          <w:szCs w:val="20"/>
          <w:lang w:val="nl-NL"/>
        </w:rPr>
        <w:t>Klanten die hun Microsoft Dynamics CRM 4.0-licenties hebben aangeschaft en die per 1 april 2011 of later over actieve Software Assurance-dekking voor deze licenties beschikken, kunnen een upgrade uitvoeren van deze licenties op de wijze zoals hieronder wordt aangegeven:</w:t>
      </w:r>
    </w:p>
    <w:p w14:paraId="0EDFD893" w14:textId="77777777" w:rsidR="00944BDF" w:rsidRPr="00C340AC" w:rsidRDefault="00944BDF" w:rsidP="00A323CE">
      <w:pPr>
        <w:spacing w:line="204" w:lineRule="auto"/>
        <w:rPr>
          <w:rFonts w:cs="Tahoma"/>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276F80" w14:paraId="0EDFD896" w14:textId="77777777" w:rsidTr="00CA14C9">
        <w:tc>
          <w:tcPr>
            <w:tcW w:w="4248" w:type="dxa"/>
            <w:tcBorders>
              <w:top w:val="single" w:sz="4" w:space="0" w:color="000000"/>
              <w:bottom w:val="single" w:sz="6" w:space="0" w:color="000000"/>
            </w:tcBorders>
            <w:shd w:val="clear" w:color="auto" w:fill="FABF8F"/>
          </w:tcPr>
          <w:p w14:paraId="0EDFD894" w14:textId="77777777" w:rsidR="00944BDF" w:rsidRPr="00276F80" w:rsidRDefault="00944BDF" w:rsidP="00E6206A">
            <w:pPr>
              <w:jc w:val="center"/>
              <w:rPr>
                <w:rFonts w:cs="Tahoma"/>
                <w:b/>
                <w:color w:val="000000"/>
                <w:szCs w:val="20"/>
              </w:rPr>
            </w:pPr>
            <w:r w:rsidRPr="00276F80">
              <w:rPr>
                <w:rFonts w:cs="Tahoma"/>
                <w:b/>
                <w:color w:val="000000"/>
                <w:szCs w:val="20"/>
              </w:rPr>
              <w:t>Kwalificerende Microsoft Dynamics CRM 4.0-licenties</w:t>
            </w:r>
          </w:p>
        </w:tc>
        <w:tc>
          <w:tcPr>
            <w:tcW w:w="4212" w:type="dxa"/>
            <w:tcBorders>
              <w:top w:val="single" w:sz="4" w:space="0" w:color="000000"/>
              <w:bottom w:val="single" w:sz="6" w:space="0" w:color="000000"/>
            </w:tcBorders>
            <w:shd w:val="clear" w:color="auto" w:fill="FABF8F"/>
          </w:tcPr>
          <w:p w14:paraId="0EDFD895" w14:textId="77777777" w:rsidR="00944BDF" w:rsidRPr="00276F80" w:rsidRDefault="00944BDF" w:rsidP="00E6206A">
            <w:pPr>
              <w:jc w:val="center"/>
              <w:rPr>
                <w:rFonts w:cs="Tahoma"/>
                <w:b/>
                <w:color w:val="000000"/>
                <w:szCs w:val="20"/>
              </w:rPr>
            </w:pPr>
            <w:r w:rsidRPr="00276F80">
              <w:rPr>
                <w:rFonts w:cs="Tahoma"/>
                <w:b/>
                <w:color w:val="000000"/>
                <w:szCs w:val="20"/>
              </w:rPr>
              <w:t>Corresponderende CRM 2011-licenties</w:t>
            </w:r>
          </w:p>
        </w:tc>
      </w:tr>
      <w:tr w:rsidR="00944BDF" w:rsidRPr="00595302" w14:paraId="0EDFD899" w14:textId="77777777" w:rsidTr="00CA14C9">
        <w:tc>
          <w:tcPr>
            <w:tcW w:w="4248" w:type="dxa"/>
            <w:tcBorders>
              <w:top w:val="single" w:sz="6" w:space="0" w:color="000000"/>
            </w:tcBorders>
            <w:shd w:val="clear" w:color="auto" w:fill="FFFFFF"/>
          </w:tcPr>
          <w:p w14:paraId="0EDFD897" w14:textId="77777777" w:rsidR="00944BDF" w:rsidRPr="00C340AC" w:rsidRDefault="00944BDF" w:rsidP="00E6206A">
            <w:pPr>
              <w:rPr>
                <w:rFonts w:cs="Tahoma"/>
                <w:color w:val="000000"/>
                <w:szCs w:val="20"/>
                <w:lang w:val="nl-NL"/>
              </w:rPr>
            </w:pPr>
            <w:r w:rsidRPr="00C340AC">
              <w:rPr>
                <w:rFonts w:cs="Tahoma"/>
                <w:color w:val="000000"/>
                <w:szCs w:val="20"/>
                <w:lang w:val="nl-NL"/>
              </w:rPr>
              <w:t>Microsoft Dynamics CRM 4.0 aanvullende CAL voor volledig gebruik</w:t>
            </w:r>
          </w:p>
        </w:tc>
        <w:tc>
          <w:tcPr>
            <w:tcW w:w="4212" w:type="dxa"/>
            <w:tcBorders>
              <w:top w:val="single" w:sz="6" w:space="0" w:color="000000"/>
            </w:tcBorders>
            <w:shd w:val="clear" w:color="auto" w:fill="FFFFFF"/>
          </w:tcPr>
          <w:p w14:paraId="0EDFD898" w14:textId="77777777" w:rsidR="00944BDF" w:rsidRPr="00C340AC" w:rsidRDefault="00944BDF" w:rsidP="00E6206A">
            <w:pPr>
              <w:rPr>
                <w:rFonts w:cs="Tahoma"/>
                <w:color w:val="000000"/>
                <w:szCs w:val="20"/>
                <w:lang w:val="nl-NL"/>
              </w:rPr>
            </w:pPr>
            <w:r w:rsidRPr="00C340AC">
              <w:rPr>
                <w:rFonts w:cs="Tahoma"/>
                <w:color w:val="000000"/>
                <w:szCs w:val="20"/>
                <w:lang w:val="nl-NL"/>
              </w:rPr>
              <w:t>1 Microsoft Dynamics CRM 2011 aanvullende CAL voor volledig gebruik</w:t>
            </w:r>
          </w:p>
        </w:tc>
      </w:tr>
      <w:tr w:rsidR="00944BDF" w:rsidRPr="00595302" w14:paraId="0EDFD89C" w14:textId="77777777" w:rsidTr="00CA14C9">
        <w:tc>
          <w:tcPr>
            <w:tcW w:w="4248" w:type="dxa"/>
            <w:tcBorders>
              <w:top w:val="single" w:sz="6" w:space="0" w:color="000000"/>
            </w:tcBorders>
            <w:shd w:val="clear" w:color="auto" w:fill="FFFFFF"/>
          </w:tcPr>
          <w:p w14:paraId="0EDFD89A" w14:textId="77777777" w:rsidR="00944BDF" w:rsidRPr="00191F61" w:rsidRDefault="00944BDF" w:rsidP="00E6206A">
            <w:pPr>
              <w:rPr>
                <w:rFonts w:cs="Tahoma"/>
                <w:color w:val="000000"/>
                <w:szCs w:val="20"/>
                <w:lang w:val="nl-NL"/>
              </w:rPr>
            </w:pPr>
            <w:r w:rsidRPr="00191F61">
              <w:rPr>
                <w:rFonts w:cs="Tahoma"/>
                <w:color w:val="000000"/>
                <w:szCs w:val="20"/>
                <w:lang w:val="nl-NL"/>
              </w:rPr>
              <w:t>Microsoft Dynamics CRM 4.0 beperkte CAL</w:t>
            </w:r>
          </w:p>
        </w:tc>
        <w:tc>
          <w:tcPr>
            <w:tcW w:w="4212" w:type="dxa"/>
            <w:tcBorders>
              <w:top w:val="single" w:sz="6" w:space="0" w:color="000000"/>
            </w:tcBorders>
            <w:shd w:val="clear" w:color="auto" w:fill="FFFFFF"/>
          </w:tcPr>
          <w:p w14:paraId="0EDFD89B" w14:textId="77777777" w:rsidR="00944BDF" w:rsidRPr="00191F61" w:rsidRDefault="00944BDF" w:rsidP="00E6206A">
            <w:pPr>
              <w:rPr>
                <w:rFonts w:cs="Tahoma"/>
                <w:color w:val="000000"/>
                <w:szCs w:val="20"/>
                <w:lang w:val="nl-NL"/>
              </w:rPr>
            </w:pPr>
            <w:r w:rsidRPr="00191F61">
              <w:rPr>
                <w:rFonts w:cs="Tahoma"/>
                <w:color w:val="000000"/>
                <w:szCs w:val="20"/>
                <w:lang w:val="nl-NL"/>
              </w:rPr>
              <w:t>1 Microsoft Dynamics CRM 2011 Employee Self Service CAL en 1 Microsoft Dynamics CRM 2011 aanvullende CAL voor beperkt gebruik</w:t>
            </w:r>
          </w:p>
        </w:tc>
      </w:tr>
      <w:tr w:rsidR="00944BDF" w:rsidRPr="00276F80" w14:paraId="0EDFD8A0" w14:textId="77777777" w:rsidTr="00CA14C9">
        <w:tc>
          <w:tcPr>
            <w:tcW w:w="4248" w:type="dxa"/>
            <w:tcBorders>
              <w:top w:val="single" w:sz="6" w:space="0" w:color="000000"/>
            </w:tcBorders>
            <w:shd w:val="clear" w:color="auto" w:fill="FFFFFF"/>
          </w:tcPr>
          <w:p w14:paraId="0EDFD89D" w14:textId="77777777" w:rsidR="00944BDF" w:rsidRPr="00191F61" w:rsidRDefault="00944BDF" w:rsidP="00E6206A">
            <w:pPr>
              <w:rPr>
                <w:rFonts w:cs="Tahoma"/>
                <w:lang w:val="nl-NL"/>
              </w:rPr>
            </w:pPr>
            <w:r w:rsidRPr="00191F61">
              <w:rPr>
                <w:rFonts w:cs="Tahoma"/>
                <w:color w:val="000000"/>
                <w:szCs w:val="20"/>
                <w:lang w:val="nl-NL"/>
              </w:rPr>
              <w:t>Microsoft Dynamics CRM 4.0 beperkte External Connector</w:t>
            </w:r>
          </w:p>
          <w:p w14:paraId="0EDFD89E" w14:textId="77777777" w:rsidR="00944BDF" w:rsidRPr="00191F61" w:rsidRDefault="00944BDF" w:rsidP="00E6206A">
            <w:pPr>
              <w:rPr>
                <w:rFonts w:cs="Tahoma"/>
                <w:color w:val="000000"/>
                <w:szCs w:val="20"/>
                <w:lang w:val="nl-NL"/>
              </w:rPr>
            </w:pPr>
            <w:r w:rsidRPr="00191F61">
              <w:rPr>
                <w:rFonts w:cs="Tahoma"/>
                <w:color w:val="000000"/>
                <w:szCs w:val="20"/>
                <w:lang w:val="nl-NL"/>
              </w:rPr>
              <w:t xml:space="preserve">(hetzij afzonderlijk </w:t>
            </w:r>
            <w:r w:rsidRPr="00191F61">
              <w:rPr>
                <w:rFonts w:cs="Tahoma"/>
                <w:color w:val="000000"/>
                <w:lang w:val="nl-NL"/>
              </w:rPr>
              <w:t>OF als onderdeel van de beperkte External Connector-licentie voor Microsoft Dynamics CRM 4.0</w:t>
            </w:r>
            <w:r w:rsidR="00BC007C">
              <w:rPr>
                <w:rFonts w:cs="Tahoma"/>
                <w:color w:val="000000"/>
                <w:lang w:val="nl-NL"/>
              </w:rPr>
              <w:t xml:space="preserve"> </w:t>
            </w:r>
            <w:r w:rsidRPr="00191F61">
              <w:rPr>
                <w:rFonts w:cs="Tahoma"/>
                <w:color w:val="000000"/>
                <w:lang w:val="nl-NL"/>
              </w:rPr>
              <w:t>ende aanvullende External Connector-set voor Microsoft Dynamics CRM 4.0 voor volledig gebruik)</w:t>
            </w:r>
          </w:p>
        </w:tc>
        <w:tc>
          <w:tcPr>
            <w:tcW w:w="4212" w:type="dxa"/>
            <w:tcBorders>
              <w:top w:val="single" w:sz="6" w:space="0" w:color="000000"/>
            </w:tcBorders>
            <w:shd w:val="clear" w:color="auto" w:fill="FFFFFF"/>
          </w:tcPr>
          <w:p w14:paraId="0EDFD89F" w14:textId="77777777" w:rsidR="00944BDF" w:rsidRPr="00276F80" w:rsidRDefault="00944BDF" w:rsidP="00E6206A">
            <w:pPr>
              <w:rPr>
                <w:rFonts w:cs="Tahoma"/>
                <w:color w:val="000000"/>
                <w:szCs w:val="20"/>
              </w:rPr>
            </w:pPr>
            <w:r w:rsidRPr="00276F80">
              <w:rPr>
                <w:rFonts w:cs="Tahoma"/>
                <w:color w:val="000000"/>
                <w:szCs w:val="20"/>
              </w:rPr>
              <w:t>1 External Connector-licentie voor Microsoft Dynamics CRM 2011</w:t>
            </w:r>
            <w:r w:rsidRPr="00276F80">
              <w:rPr>
                <w:rFonts w:cs="Tahoma"/>
                <w:color w:val="000000"/>
                <w:szCs w:val="20"/>
                <w:vertAlign w:val="superscript"/>
              </w:rPr>
              <w:t>1</w:t>
            </w:r>
          </w:p>
        </w:tc>
      </w:tr>
      <w:tr w:rsidR="00944BDF" w:rsidRPr="00276F80" w14:paraId="0EDFD8A3" w14:textId="77777777" w:rsidTr="00CA14C9">
        <w:tc>
          <w:tcPr>
            <w:tcW w:w="4248" w:type="dxa"/>
            <w:tcBorders>
              <w:top w:val="single" w:sz="6" w:space="0" w:color="000000"/>
            </w:tcBorders>
            <w:shd w:val="clear" w:color="auto" w:fill="FFFFFF"/>
          </w:tcPr>
          <w:p w14:paraId="0EDFD8A1" w14:textId="77777777" w:rsidR="00944BDF" w:rsidRPr="00276F80" w:rsidRDefault="00944BDF" w:rsidP="00E6206A">
            <w:pPr>
              <w:rPr>
                <w:rFonts w:cs="Tahoma"/>
                <w:color w:val="000000"/>
                <w:szCs w:val="20"/>
              </w:rPr>
            </w:pPr>
            <w:r w:rsidRPr="00276F80">
              <w:rPr>
                <w:rFonts w:cs="Tahoma"/>
                <w:color w:val="000000"/>
                <w:szCs w:val="20"/>
              </w:rPr>
              <w:t>Microsoft Dynamics CRM 4.0 Workgroup Server</w:t>
            </w:r>
          </w:p>
        </w:tc>
        <w:tc>
          <w:tcPr>
            <w:tcW w:w="4212" w:type="dxa"/>
            <w:tcBorders>
              <w:top w:val="single" w:sz="6" w:space="0" w:color="000000"/>
            </w:tcBorders>
            <w:shd w:val="clear" w:color="auto" w:fill="FFFFFF"/>
          </w:tcPr>
          <w:p w14:paraId="0EDFD8A2" w14:textId="77777777" w:rsidR="00944BDF" w:rsidRPr="00775419" w:rsidRDefault="00944BDF" w:rsidP="00E6206A">
            <w:pPr>
              <w:rPr>
                <w:rFonts w:cs="Tahoma"/>
                <w:color w:val="000000"/>
                <w:spacing w:val="-2"/>
                <w:szCs w:val="20"/>
              </w:rPr>
            </w:pPr>
            <w:r w:rsidRPr="00775419">
              <w:rPr>
                <w:rFonts w:cs="Tahoma"/>
                <w:color w:val="000000"/>
                <w:spacing w:val="-2"/>
                <w:szCs w:val="20"/>
              </w:rPr>
              <w:t>1 Microsoft Dynamics CRM Workgroup Server 2011</w:t>
            </w:r>
          </w:p>
        </w:tc>
      </w:tr>
      <w:tr w:rsidR="00944BDF" w:rsidRPr="00276F80" w14:paraId="0EDFD8A6" w14:textId="77777777" w:rsidTr="00CA14C9">
        <w:tc>
          <w:tcPr>
            <w:tcW w:w="4248" w:type="dxa"/>
            <w:shd w:val="clear" w:color="auto" w:fill="FFFFFF"/>
          </w:tcPr>
          <w:p w14:paraId="0EDFD8A4" w14:textId="77777777" w:rsidR="00944BDF" w:rsidRPr="00276F80" w:rsidRDefault="00944BDF" w:rsidP="00E6206A">
            <w:pPr>
              <w:rPr>
                <w:rFonts w:cs="Tahoma"/>
                <w:color w:val="000000"/>
                <w:szCs w:val="20"/>
              </w:rPr>
            </w:pPr>
            <w:r w:rsidRPr="00276F80">
              <w:rPr>
                <w:rFonts w:cs="Tahoma"/>
                <w:color w:val="000000"/>
                <w:szCs w:val="20"/>
              </w:rPr>
              <w:t>Microsoft Dynamics CRM 4.0 Professional Server</w:t>
            </w:r>
          </w:p>
        </w:tc>
        <w:tc>
          <w:tcPr>
            <w:tcW w:w="4212" w:type="dxa"/>
            <w:shd w:val="clear" w:color="auto" w:fill="FFFFFF"/>
          </w:tcPr>
          <w:p w14:paraId="0EDFD8A5" w14:textId="77777777" w:rsidR="00944BDF" w:rsidRPr="00276F80" w:rsidRDefault="00944BDF" w:rsidP="00E6206A">
            <w:pPr>
              <w:rPr>
                <w:rFonts w:cs="Tahoma"/>
                <w:color w:val="000000"/>
                <w:szCs w:val="20"/>
              </w:rPr>
            </w:pPr>
            <w:r w:rsidRPr="00276F80">
              <w:rPr>
                <w:rFonts w:cs="Tahoma"/>
                <w:color w:val="000000"/>
                <w:szCs w:val="20"/>
              </w:rPr>
              <w:t>1 Microsoft Dynamics CRM Server 2011</w:t>
            </w:r>
          </w:p>
        </w:tc>
      </w:tr>
      <w:tr w:rsidR="00944BDF" w:rsidRPr="00276F80" w14:paraId="0EDFD8A9" w14:textId="77777777" w:rsidTr="00CA14C9">
        <w:tc>
          <w:tcPr>
            <w:tcW w:w="4248" w:type="dxa"/>
            <w:shd w:val="clear" w:color="auto" w:fill="FFFFFF"/>
          </w:tcPr>
          <w:p w14:paraId="0EDFD8A7" w14:textId="77777777" w:rsidR="00944BDF" w:rsidRPr="00191F61" w:rsidRDefault="00944BDF" w:rsidP="00E6206A">
            <w:pPr>
              <w:rPr>
                <w:rFonts w:cs="Tahoma"/>
                <w:color w:val="000000"/>
                <w:szCs w:val="20"/>
                <w:lang w:val="fr-FR"/>
              </w:rPr>
            </w:pPr>
            <w:r w:rsidRPr="00191F61">
              <w:rPr>
                <w:rFonts w:cs="Tahoma"/>
                <w:color w:val="000000"/>
                <w:szCs w:val="20"/>
                <w:lang w:val="fr-FR"/>
              </w:rPr>
              <w:t>Microsoft Dynamics CRM 4.0 Enterprise Server</w:t>
            </w:r>
          </w:p>
        </w:tc>
        <w:tc>
          <w:tcPr>
            <w:tcW w:w="4212" w:type="dxa"/>
            <w:shd w:val="clear" w:color="auto" w:fill="FFFFFF"/>
          </w:tcPr>
          <w:p w14:paraId="0EDFD8A8" w14:textId="77777777" w:rsidR="00944BDF" w:rsidRPr="00276F80" w:rsidRDefault="00944BDF" w:rsidP="00E6206A">
            <w:pPr>
              <w:rPr>
                <w:rFonts w:cs="Tahoma"/>
                <w:color w:val="000000"/>
                <w:szCs w:val="20"/>
              </w:rPr>
            </w:pPr>
            <w:r w:rsidRPr="00276F80">
              <w:rPr>
                <w:rFonts w:cs="Tahoma"/>
                <w:color w:val="000000"/>
                <w:szCs w:val="20"/>
              </w:rPr>
              <w:t>1 Microsoft Dynamics CRM Server 2011</w:t>
            </w:r>
          </w:p>
        </w:tc>
      </w:tr>
    </w:tbl>
    <w:p w14:paraId="0EDFD8AA" w14:textId="77777777" w:rsidR="00944BDF" w:rsidRPr="00276F80" w:rsidRDefault="00944BDF" w:rsidP="00A323CE">
      <w:pPr>
        <w:spacing w:line="204" w:lineRule="auto"/>
        <w:ind w:left="540"/>
        <w:rPr>
          <w:rFonts w:cs="Tahoma"/>
        </w:rPr>
      </w:pPr>
    </w:p>
    <w:p w14:paraId="0EDFD8AB" w14:textId="77777777" w:rsidR="00944BDF" w:rsidRPr="00C340AC" w:rsidRDefault="00944BDF" w:rsidP="00E62BC4">
      <w:pPr>
        <w:ind w:left="810"/>
        <w:rPr>
          <w:rFonts w:cs="Tahoma"/>
          <w:lang w:val="nl-NL"/>
        </w:rPr>
      </w:pPr>
      <w:r w:rsidRPr="00C340AC">
        <w:rPr>
          <w:rFonts w:cs="Tahoma"/>
          <w:i/>
          <w:color w:val="000000"/>
          <w:sz w:val="16"/>
          <w:szCs w:val="18"/>
          <w:bdr w:val="none" w:sz="0" w:space="0" w:color="auto" w:frame="1"/>
          <w:vertAlign w:val="superscript"/>
          <w:lang w:val="nl-NL"/>
        </w:rPr>
        <w:t>1</w:t>
      </w:r>
      <w:r w:rsidRPr="00C340AC">
        <w:rPr>
          <w:rFonts w:cs="Tahoma"/>
          <w:i/>
          <w:color w:val="000000"/>
          <w:sz w:val="16"/>
          <w:bdr w:val="none" w:sz="0" w:space="0" w:color="auto" w:frame="1"/>
          <w:lang w:val="nl-NL"/>
        </w:rPr>
        <w:t xml:space="preserve">De External Connector-licentie voor CRM 2011 is de enige beschikbare External Connector-licentie in deze uitgebrachte versie. </w:t>
      </w:r>
      <w:r w:rsidRPr="00C340AC">
        <w:rPr>
          <w:rFonts w:cs="Tahoma"/>
          <w:i/>
          <w:color w:val="000000"/>
          <w:sz w:val="16"/>
          <w:lang w:val="nl-NL"/>
        </w:rPr>
        <w:t>Klanten krijgen upgraderechten voor één CRM 2011 External Connector-licentie voor elke kwalificerende beperkte External Connector-licentie waarover ze beschikken voor CRM 4.0, ongeacht de vraag of deze beperkte External Connector-licentie voor CRM 4.0 afzonderlijk wordt gebruikt om toegang te bieden tot functionaliteit die correspondeert met de betreffende basislicentie, of wordt gebruikt in combinatie met een aanvullende External Connector-licentie voor volledig gebruik voor CRM 4.0 om toegang te bieden tot alle CRM 4.0-functionaliteit. Klanten krijgen een aantal External Connector-licenties voor CRM Server 2011 dat gelijk is aan het aantal kwalificerende beperkte External Connector-licenties voor CRM 4.0 in hun bezit</w:t>
      </w:r>
      <w:r w:rsidRPr="00C340AC">
        <w:rPr>
          <w:rFonts w:cs="Tahoma"/>
          <w:i/>
          <w:color w:val="000000"/>
          <w:sz w:val="16"/>
          <w:szCs w:val="18"/>
          <w:bdr w:val="none" w:sz="0" w:space="0" w:color="auto" w:frame="1"/>
          <w:lang w:val="nl-NL"/>
        </w:rPr>
        <w:t>.</w:t>
      </w:r>
    </w:p>
    <w:p w14:paraId="0EDFD8AC" w14:textId="77777777" w:rsidR="00944BDF" w:rsidRPr="00C340AC" w:rsidRDefault="00944BDF" w:rsidP="00E62BC4">
      <w:pPr>
        <w:ind w:left="720"/>
        <w:rPr>
          <w:rFonts w:cs="Tahoma"/>
          <w:lang w:val="nl-NL"/>
        </w:rPr>
      </w:pPr>
      <w:r w:rsidRPr="00C340AC">
        <w:rPr>
          <w:rFonts w:cs="Tahoma"/>
          <w:color w:val="000000"/>
          <w:szCs w:val="20"/>
          <w:lang w:val="nl-NL"/>
        </w:rPr>
        <w:lastRenderedPageBreak/>
        <w:t>Het bewijs voor het gebruiksrecht van de klant voor de Microsoft Dynamics CRM 2011-software bestaat uit deze productaantekening en het bewijs van de corresponderende licenties en Software Assurance voor Microsoft Dynamics CRM 4.0. Op het gebruiksrecht van de klant voor de Microsoft Dynamics CRM 2011-software in het kader van deze migratieregeling zijn de voorwaarden van de Volume Licensing-overeenkomst van de klant van toepassing. Het</w:t>
      </w:r>
      <w:r w:rsidRPr="00C340AC">
        <w:rPr>
          <w:rStyle w:val="CommentReference"/>
          <w:rFonts w:cs="Tahoma"/>
          <w:sz w:val="18"/>
          <w:szCs w:val="20"/>
          <w:lang w:val="nl-NL"/>
        </w:rPr>
        <w:t> </w:t>
      </w:r>
      <w:r w:rsidRPr="00C340AC">
        <w:rPr>
          <w:rFonts w:cs="Tahoma"/>
          <w:color w:val="000000"/>
          <w:szCs w:val="20"/>
          <w:lang w:val="nl-NL"/>
        </w:rPr>
        <w:t xml:space="preserve">recht loopt af op het moment dat het gebruiksrecht voor Microsoft Dynamics CRM 4.0 in het kader van de corresponderende kwalificerende Microsoft Dynamics CRM 4.0-licenties afloopt of wordt beëindigd. Op het moment dat de SA-dekking van de Microsoft Dynamics CRM 4.0-licenties afloopt, kan de klant de SA verlengen voor de verleende Microsoft Dynamics CRM 2011-licenties. </w:t>
      </w:r>
    </w:p>
    <w:p w14:paraId="0EDFD8AD" w14:textId="77777777" w:rsidR="00944BDF" w:rsidRPr="00C340AC" w:rsidRDefault="00944BDF" w:rsidP="00E62BC4">
      <w:pPr>
        <w:ind w:left="720"/>
        <w:rPr>
          <w:rFonts w:cs="Tahoma"/>
          <w:lang w:val="nl-NL"/>
        </w:rPr>
      </w:pPr>
    </w:p>
    <w:p w14:paraId="0EDFD8AE" w14:textId="77777777" w:rsidR="00944BDF" w:rsidRPr="00C340AC" w:rsidRDefault="00944BDF" w:rsidP="00E62BC4">
      <w:pPr>
        <w:ind w:left="720"/>
        <w:rPr>
          <w:rFonts w:cs="Tahoma"/>
          <w:lang w:val="nl-NL"/>
        </w:rPr>
      </w:pPr>
      <w:r w:rsidRPr="00C340AC">
        <w:rPr>
          <w:rFonts w:cs="Tahoma"/>
          <w:color w:val="000000"/>
          <w:lang w:val="nl-NL"/>
        </w:rPr>
        <w:t>Deze aanbieding geldt tevens voor klanten die Microsoft Dynamics CRM 4.0-licenties hebben verkregen door middel van migratie vanaf een ander product, mits de klant per 1 april 2011 beschikt over actieve SA voor deze licenties.</w:t>
      </w:r>
    </w:p>
    <w:p w14:paraId="0EDFD8AF" w14:textId="77777777" w:rsidR="00944BDF" w:rsidRPr="00C340AC" w:rsidRDefault="00944BDF" w:rsidP="00E62BC4">
      <w:pPr>
        <w:ind w:left="720"/>
        <w:rPr>
          <w:rFonts w:cs="Tahoma"/>
          <w:lang w:val="nl-NL"/>
        </w:rPr>
      </w:pPr>
    </w:p>
    <w:p w14:paraId="0EDFD8B0" w14:textId="77777777" w:rsidR="00944BDF" w:rsidRPr="00C340AC" w:rsidRDefault="00944BDF" w:rsidP="00E62BC4">
      <w:pPr>
        <w:pStyle w:val="EndnoteText"/>
        <w:ind w:left="720"/>
        <w:rPr>
          <w:rFonts w:ascii="Tahoma" w:hAnsi="Tahoma" w:cs="Tahoma"/>
          <w:lang w:val="nl-NL"/>
        </w:rPr>
      </w:pPr>
      <w:r w:rsidRPr="00C340AC">
        <w:rPr>
          <w:rFonts w:ascii="Tahoma" w:hAnsi="Tahoma" w:cs="Tahoma"/>
          <w:bCs/>
          <w:sz w:val="18"/>
          <w:szCs w:val="18"/>
          <w:lang w:val="nl-NL"/>
        </w:rPr>
        <w:t>Voor klanten met een Enterprise Overeenkomst die in aanmerking komen voor de hierboven beschreven aanvullende licenties en rechten, zijn Microsoft Dynamics CRM 4.0-licenties die zijn afgenomen als onderdeel van het jaarlijkse true-up proces van een klant tijdens de huidige looptijd van een enrollment, ook kwalificerende licenties.</w:t>
      </w:r>
    </w:p>
    <w:p w14:paraId="0EDFD8B1" w14:textId="77777777" w:rsidR="00944BDF" w:rsidRPr="00C340AC" w:rsidRDefault="00944BDF" w:rsidP="00E62BC4">
      <w:pPr>
        <w:pStyle w:val="EndnoteText"/>
        <w:ind w:left="720"/>
        <w:rPr>
          <w:rFonts w:ascii="Tahoma" w:hAnsi="Tahoma" w:cs="Tahoma"/>
          <w:lang w:val="nl-NL"/>
        </w:rPr>
      </w:pPr>
    </w:p>
    <w:p w14:paraId="0EDFD8B2" w14:textId="77777777" w:rsidR="00944BDF" w:rsidRPr="00C340AC" w:rsidRDefault="00944BDF" w:rsidP="00C52594">
      <w:pPr>
        <w:pStyle w:val="EndnoteText"/>
        <w:ind w:left="720"/>
        <w:rPr>
          <w:rFonts w:ascii="Tahoma" w:hAnsi="Tahoma" w:cs="Tahoma"/>
          <w:lang w:val="nl-NL"/>
        </w:rPr>
      </w:pPr>
      <w:r w:rsidRPr="00C340AC">
        <w:rPr>
          <w:rFonts w:ascii="Tahoma" w:hAnsi="Tahoma" w:cs="Tahoma"/>
          <w:bCs/>
          <w:color w:val="000000"/>
          <w:sz w:val="18"/>
          <w:szCs w:val="18"/>
          <w:lang w:val="nl-NL"/>
        </w:rPr>
        <w:t>Voor Enterprise Subscription, Campus en School, en Open Value Subscription Overeenkomsten worden dezelfde rechten op tijdelijke basis verleend tot het einde van de looptijd van de licentie, mits de Licenties</w:t>
      </w:r>
      <w:r w:rsidR="00C52594">
        <w:rPr>
          <w:rFonts w:ascii="Tahoma" w:hAnsi="Tahoma" w:cs="Tahoma"/>
          <w:bCs/>
          <w:color w:val="000000"/>
          <w:sz w:val="18"/>
          <w:szCs w:val="18"/>
          <w:lang w:val="nl-NL"/>
        </w:rPr>
        <w:t> </w:t>
      </w:r>
      <w:r w:rsidRPr="00C340AC">
        <w:rPr>
          <w:rFonts w:ascii="Tahoma" w:hAnsi="Tahoma" w:cs="Tahoma"/>
          <w:bCs/>
          <w:color w:val="000000"/>
          <w:sz w:val="18"/>
          <w:szCs w:val="18"/>
          <w:lang w:val="nl-NL"/>
        </w:rPr>
        <w:t>en Software Assurance geldig zijn ten tijde van het verlenen van de rechten en de klant voortdurende abonnementsdekking heeft behouden.</w:t>
      </w:r>
      <w:r w:rsidR="00BC007C">
        <w:rPr>
          <w:rFonts w:ascii="Tahoma" w:hAnsi="Tahoma" w:cs="Tahoma"/>
          <w:bCs/>
          <w:color w:val="000000"/>
          <w:sz w:val="18"/>
          <w:szCs w:val="18"/>
          <w:lang w:val="nl-NL"/>
        </w:rPr>
        <w:t xml:space="preserve"> </w:t>
      </w:r>
      <w:r w:rsidRPr="00C340AC">
        <w:rPr>
          <w:rFonts w:ascii="Tahoma" w:hAnsi="Tahoma" w:cs="Tahoma"/>
          <w:bCs/>
          <w:color w:val="000000"/>
          <w:sz w:val="18"/>
          <w:szCs w:val="18"/>
          <w:lang w:val="nl-NL"/>
        </w:rPr>
        <w:t>Deze rechten worden alleen permanent indien de</w:t>
      </w:r>
      <w:r w:rsidR="00C52594">
        <w:rPr>
          <w:rFonts w:ascii="Tahoma" w:hAnsi="Tahoma" w:cs="Tahoma"/>
          <w:bCs/>
          <w:color w:val="000000"/>
          <w:sz w:val="18"/>
          <w:szCs w:val="18"/>
          <w:lang w:val="nl-NL"/>
        </w:rPr>
        <w:t> </w:t>
      </w:r>
      <w:r w:rsidRPr="00C340AC">
        <w:rPr>
          <w:rFonts w:ascii="Tahoma" w:hAnsi="Tahoma" w:cs="Tahoma"/>
          <w:bCs/>
          <w:color w:val="000000"/>
          <w:sz w:val="18"/>
          <w:szCs w:val="18"/>
          <w:lang w:val="nl-NL"/>
        </w:rPr>
        <w:t>afkoopoptie wordt toegepast, en de rechten blijven onderworpen aan alle voorwaarden van de licentieovereenkomst van de klant.</w:t>
      </w:r>
    </w:p>
    <w:p w14:paraId="0EDFD8B3" w14:textId="77777777" w:rsidR="00944BDF" w:rsidRPr="00C340AC" w:rsidRDefault="00944BDF" w:rsidP="00E62BC4">
      <w:pPr>
        <w:ind w:left="720"/>
        <w:rPr>
          <w:rFonts w:cs="Tahoma"/>
          <w:lang w:val="nl-NL"/>
        </w:rPr>
      </w:pPr>
    </w:p>
    <w:p w14:paraId="0EDFD8B4" w14:textId="77777777" w:rsidR="00944BDF" w:rsidRPr="00C340AC" w:rsidRDefault="00944BDF" w:rsidP="007B699C">
      <w:pPr>
        <w:spacing w:after="60"/>
        <w:ind w:left="720"/>
        <w:rPr>
          <w:rFonts w:cs="Tahoma"/>
          <w:lang w:val="nl-NL"/>
        </w:rPr>
      </w:pPr>
      <w:r w:rsidRPr="00C340AC">
        <w:rPr>
          <w:rFonts w:cs="Tahoma"/>
          <w:b/>
          <w:bCs/>
          <w:szCs w:val="20"/>
          <w:lang w:val="nl-NL"/>
        </w:rPr>
        <w:t xml:space="preserve">Downgraderechten voor Microsoft Dynamics CRM 2011 </w:t>
      </w:r>
    </w:p>
    <w:p w14:paraId="0EDFD8B5" w14:textId="77777777" w:rsidR="00D57009" w:rsidRPr="00C340AC" w:rsidRDefault="00944BDF" w:rsidP="00C52594">
      <w:pPr>
        <w:ind w:left="720"/>
        <w:rPr>
          <w:rFonts w:cs="Tahoma"/>
          <w:lang w:val="nl-NL"/>
        </w:rPr>
      </w:pPr>
      <w:r w:rsidRPr="00C340AC">
        <w:rPr>
          <w:rFonts w:cs="Tahoma"/>
          <w:szCs w:val="20"/>
          <w:lang w:val="nl-NL"/>
        </w:rPr>
        <w:t>Klanten met licenties voor Microsoft Dynamics CRM 2011 mogen Microsoft Dynamics CRM 4.0 gebruiken in</w:t>
      </w:r>
      <w:r w:rsidR="00C52594">
        <w:rPr>
          <w:rFonts w:cs="Tahoma"/>
          <w:szCs w:val="20"/>
          <w:lang w:val="nl-NL"/>
        </w:rPr>
        <w:t> </w:t>
      </w:r>
      <w:r w:rsidRPr="00C340AC">
        <w:rPr>
          <w:rFonts w:cs="Tahoma"/>
          <w:szCs w:val="20"/>
          <w:lang w:val="nl-NL"/>
        </w:rPr>
        <w:t>plaats van Microsoft Dynamics CRM 2011. De Microsoft Dynamics CRM 2011-licenties mogen als volgt worden ingezet als CRM 4.0-licenties:</w:t>
      </w:r>
    </w:p>
    <w:p w14:paraId="0EDFD8B6" w14:textId="77777777" w:rsidR="00944BDF" w:rsidRPr="00C340AC" w:rsidRDefault="00944BDF" w:rsidP="00944BDF">
      <w:pPr>
        <w:ind w:left="540"/>
        <w:rPr>
          <w:rFonts w:cs="Tahoma"/>
          <w:lang w:val="nl-NL"/>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276F80" w14:paraId="0EDFD8B9" w14:textId="77777777"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EDFD8B7" w14:textId="77777777" w:rsidR="00944BDF" w:rsidRPr="00276F80" w:rsidRDefault="00944BDF" w:rsidP="007B35CE">
            <w:pPr>
              <w:keepNext/>
              <w:ind w:left="360"/>
              <w:rPr>
                <w:rFonts w:cs="Tahoma"/>
                <w:b/>
                <w:bCs/>
                <w:szCs w:val="20"/>
              </w:rPr>
            </w:pPr>
            <w:r w:rsidRPr="00276F80">
              <w:rPr>
                <w:rFonts w:cs="Tahoma"/>
                <w:b/>
                <w:bCs/>
                <w:szCs w:val="20"/>
              </w:rPr>
              <w:t>Kwalificerende Microsoft Dynamics CRM 2011-licentie</w:t>
            </w:r>
          </w:p>
        </w:tc>
        <w:tc>
          <w:tcPr>
            <w:tcW w:w="4140" w:type="dxa"/>
            <w:tcBorders>
              <w:top w:val="single" w:sz="8" w:space="0" w:color="000000"/>
              <w:left w:val="nil"/>
              <w:bottom w:val="single" w:sz="8" w:space="0" w:color="000000"/>
              <w:right w:val="single" w:sz="8" w:space="0" w:color="auto"/>
            </w:tcBorders>
            <w:shd w:val="clear" w:color="auto" w:fill="FABF8F"/>
          </w:tcPr>
          <w:p w14:paraId="0EDFD8B8" w14:textId="77777777" w:rsidR="00944BDF" w:rsidRPr="00276F80" w:rsidRDefault="00944BDF" w:rsidP="00E6206A">
            <w:pPr>
              <w:ind w:left="360"/>
              <w:rPr>
                <w:rFonts w:cs="Tahoma"/>
                <w:b/>
                <w:bCs/>
                <w:szCs w:val="20"/>
              </w:rPr>
            </w:pPr>
            <w:r w:rsidRPr="00276F80">
              <w:rPr>
                <w:rFonts w:cs="Tahoma"/>
                <w:b/>
                <w:bCs/>
                <w:szCs w:val="20"/>
              </w:rPr>
              <w:t>Corresponderende CRM 4.0-licenties</w:t>
            </w:r>
          </w:p>
        </w:tc>
      </w:tr>
      <w:tr w:rsidR="00944BDF" w:rsidRPr="00595302" w14:paraId="0EDFD8BC"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EDFD8BA" w14:textId="77777777" w:rsidR="00944BDF" w:rsidRPr="00C340AC" w:rsidRDefault="00944BDF" w:rsidP="007B35CE">
            <w:pPr>
              <w:keepNext/>
              <w:rPr>
                <w:rFonts w:cs="Tahoma"/>
                <w:color w:val="000000"/>
                <w:szCs w:val="20"/>
                <w:lang w:val="nl-NL"/>
              </w:rPr>
            </w:pPr>
            <w:r w:rsidRPr="00C340AC">
              <w:rPr>
                <w:rFonts w:cs="Tahoma"/>
                <w:szCs w:val="20"/>
                <w:lang w:val="nl-NL"/>
              </w:rPr>
              <w:t>Microsoft Dynamics CRM 2011 aanvullende CAL voor volledig gebruik</w:t>
            </w:r>
          </w:p>
        </w:tc>
        <w:tc>
          <w:tcPr>
            <w:tcW w:w="4140" w:type="dxa"/>
            <w:tcBorders>
              <w:top w:val="nil"/>
              <w:left w:val="nil"/>
              <w:bottom w:val="single" w:sz="8" w:space="0" w:color="000000"/>
              <w:right w:val="single" w:sz="8" w:space="0" w:color="000000"/>
            </w:tcBorders>
            <w:vAlign w:val="center"/>
          </w:tcPr>
          <w:p w14:paraId="0EDFD8BB" w14:textId="77777777" w:rsidR="00944BDF" w:rsidRPr="00C340AC" w:rsidRDefault="00944BDF" w:rsidP="00E6206A">
            <w:pPr>
              <w:pStyle w:val="ColorfulList-Accent11"/>
              <w:spacing w:line="276" w:lineRule="auto"/>
              <w:ind w:left="288" w:right="162" w:hanging="180"/>
              <w:rPr>
                <w:rFonts w:ascii="Tahoma" w:hAnsi="Tahoma" w:cs="Tahoma"/>
                <w:sz w:val="18"/>
                <w:szCs w:val="20"/>
                <w:lang w:val="nl-NL"/>
              </w:rPr>
            </w:pPr>
            <w:r w:rsidRPr="00C340AC">
              <w:rPr>
                <w:rFonts w:ascii="Tahoma" w:hAnsi="Tahoma" w:cs="Tahoma"/>
                <w:sz w:val="18"/>
                <w:szCs w:val="20"/>
                <w:lang w:val="nl-NL"/>
              </w:rPr>
              <w:t>1 Microsoft Dynamics CRM 4.0 aanvullende CAL voor volledig gebruik</w:t>
            </w:r>
          </w:p>
        </w:tc>
      </w:tr>
      <w:tr w:rsidR="00944BDF" w:rsidRPr="00595302" w14:paraId="0EDFD8BF"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EDFD8BD" w14:textId="77777777" w:rsidR="00944BDF" w:rsidRPr="00C340AC" w:rsidRDefault="00944BDF" w:rsidP="00E6206A">
            <w:pPr>
              <w:rPr>
                <w:rFonts w:cs="Tahoma"/>
                <w:color w:val="000000"/>
                <w:szCs w:val="20"/>
                <w:lang w:val="nl-NL"/>
              </w:rPr>
            </w:pPr>
            <w:r w:rsidRPr="00C340AC">
              <w:rPr>
                <w:rFonts w:cs="Tahoma"/>
                <w:szCs w:val="20"/>
                <w:lang w:val="nl-NL"/>
              </w:rPr>
              <w:t>Microsoft Dynamics CRM 2011 aanvullende CAL voor beperkt gebruik</w:t>
            </w:r>
          </w:p>
        </w:tc>
        <w:tc>
          <w:tcPr>
            <w:tcW w:w="4140" w:type="dxa"/>
            <w:tcBorders>
              <w:top w:val="nil"/>
              <w:left w:val="nil"/>
              <w:bottom w:val="single" w:sz="8" w:space="0" w:color="000000"/>
              <w:right w:val="single" w:sz="8" w:space="0" w:color="000000"/>
            </w:tcBorders>
            <w:vAlign w:val="center"/>
          </w:tcPr>
          <w:p w14:paraId="0EDFD8BE" w14:textId="77777777" w:rsidR="00944BDF" w:rsidRPr="00191F61" w:rsidRDefault="00944BDF" w:rsidP="00E6206A">
            <w:pPr>
              <w:pStyle w:val="ColorfulList-Accent11"/>
              <w:spacing w:line="276" w:lineRule="auto"/>
              <w:ind w:left="288" w:right="162" w:hanging="180"/>
              <w:rPr>
                <w:rFonts w:ascii="Tahoma" w:hAnsi="Tahoma" w:cs="Tahoma"/>
                <w:sz w:val="18"/>
                <w:szCs w:val="20"/>
                <w:lang w:val="nl-NL"/>
              </w:rPr>
            </w:pPr>
            <w:r w:rsidRPr="00191F61">
              <w:rPr>
                <w:rFonts w:ascii="Tahoma" w:hAnsi="Tahoma" w:cs="Tahoma"/>
                <w:sz w:val="18"/>
                <w:szCs w:val="20"/>
                <w:lang w:val="nl-NL"/>
              </w:rPr>
              <w:t>1 Microsoft Dynamics CRM 4.0 beperkte CAL</w:t>
            </w:r>
          </w:p>
        </w:tc>
      </w:tr>
      <w:tr w:rsidR="00944BDF" w:rsidRPr="00595302" w14:paraId="0EDFD8C4"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EDFD8C0" w14:textId="77777777" w:rsidR="00944BDF" w:rsidRPr="00276F80" w:rsidRDefault="00944BDF" w:rsidP="00E6206A">
            <w:pPr>
              <w:rPr>
                <w:rFonts w:cs="Tahoma"/>
                <w:szCs w:val="20"/>
              </w:rPr>
            </w:pPr>
            <w:r w:rsidRPr="00276F80">
              <w:rPr>
                <w:rFonts w:cs="Tahoma"/>
                <w:szCs w:val="20"/>
              </w:rPr>
              <w:t>Microsoft Dynamics CRM 2011 External Connector</w:t>
            </w:r>
          </w:p>
        </w:tc>
        <w:tc>
          <w:tcPr>
            <w:tcW w:w="4140" w:type="dxa"/>
            <w:tcBorders>
              <w:top w:val="nil"/>
              <w:left w:val="nil"/>
              <w:bottom w:val="single" w:sz="8" w:space="0" w:color="000000"/>
              <w:right w:val="single" w:sz="8" w:space="0" w:color="000000"/>
            </w:tcBorders>
            <w:vAlign w:val="center"/>
          </w:tcPr>
          <w:p w14:paraId="0EDFD8C1" w14:textId="77777777" w:rsidR="00944BDF" w:rsidRPr="00775419" w:rsidRDefault="00944BDF" w:rsidP="00E6206A">
            <w:pPr>
              <w:pStyle w:val="ColorfulList-Accent11"/>
              <w:spacing w:line="276" w:lineRule="auto"/>
              <w:ind w:left="288" w:right="162" w:hanging="180"/>
              <w:rPr>
                <w:rFonts w:ascii="Tahoma" w:hAnsi="Tahoma" w:cs="Tahoma"/>
                <w:sz w:val="18"/>
                <w:szCs w:val="18"/>
              </w:rPr>
            </w:pPr>
            <w:r w:rsidRPr="00775419">
              <w:rPr>
                <w:rFonts w:ascii="Tahoma" w:hAnsi="Tahoma" w:cs="Tahoma"/>
                <w:sz w:val="18"/>
                <w:szCs w:val="18"/>
              </w:rPr>
              <w:t>1 Microsoft Dynamics CRM 4.0 beperkte External Connector</w:t>
            </w:r>
          </w:p>
          <w:p w14:paraId="0EDFD8C2" w14:textId="77777777" w:rsidR="00944BDF" w:rsidRPr="00775419" w:rsidRDefault="00944BDF" w:rsidP="00E6206A">
            <w:pPr>
              <w:pStyle w:val="ColorfulList-Accent11"/>
              <w:spacing w:line="276" w:lineRule="auto"/>
              <w:ind w:left="288" w:right="162" w:hanging="180"/>
              <w:jc w:val="center"/>
              <w:rPr>
                <w:rFonts w:ascii="Tahoma" w:hAnsi="Tahoma" w:cs="Tahoma"/>
                <w:sz w:val="18"/>
                <w:szCs w:val="18"/>
                <w:lang w:val="nl-NL"/>
              </w:rPr>
            </w:pPr>
            <w:r w:rsidRPr="00775419">
              <w:rPr>
                <w:rFonts w:ascii="Tahoma" w:hAnsi="Tahoma" w:cs="Tahoma"/>
                <w:sz w:val="18"/>
                <w:szCs w:val="18"/>
                <w:lang w:val="nl-NL"/>
              </w:rPr>
              <w:t>EN</w:t>
            </w:r>
          </w:p>
          <w:p w14:paraId="0EDFD8C3" w14:textId="77777777" w:rsidR="00944BDF" w:rsidRPr="00775419" w:rsidRDefault="00944BDF" w:rsidP="00E6206A">
            <w:pPr>
              <w:pStyle w:val="ColorfulList-Accent11"/>
              <w:spacing w:line="276" w:lineRule="auto"/>
              <w:ind w:left="288" w:right="162" w:hanging="180"/>
              <w:rPr>
                <w:rFonts w:ascii="Tahoma" w:hAnsi="Tahoma" w:cs="Tahoma"/>
                <w:sz w:val="18"/>
                <w:szCs w:val="18"/>
                <w:lang w:val="nl-NL"/>
              </w:rPr>
            </w:pPr>
            <w:r w:rsidRPr="00775419">
              <w:rPr>
                <w:rFonts w:ascii="Tahoma" w:hAnsi="Tahoma" w:cs="Tahoma"/>
                <w:sz w:val="18"/>
                <w:szCs w:val="18"/>
                <w:lang w:val="nl-NL"/>
              </w:rPr>
              <w:t>1 Microsoft Dynamics CRM 4.0 aanvullende External Connector voor volledig gebruik</w:t>
            </w:r>
          </w:p>
        </w:tc>
      </w:tr>
      <w:tr w:rsidR="00944BDF" w:rsidRPr="00276F80" w14:paraId="0EDFD8C9"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EDFD8C5" w14:textId="77777777" w:rsidR="00944BDF" w:rsidRPr="00276F80" w:rsidRDefault="00944BDF" w:rsidP="00E6206A">
            <w:pPr>
              <w:rPr>
                <w:rFonts w:cs="Tahoma"/>
                <w:color w:val="000000"/>
                <w:szCs w:val="20"/>
              </w:rPr>
            </w:pPr>
            <w:r w:rsidRPr="00276F80">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14:paraId="0EDFD8C6" w14:textId="77777777" w:rsidR="00944BDF" w:rsidRPr="00775419" w:rsidRDefault="00944BDF" w:rsidP="00E6206A">
            <w:pPr>
              <w:pStyle w:val="ColorfulList-Accent11"/>
              <w:spacing w:line="276" w:lineRule="auto"/>
              <w:ind w:left="288" w:right="162" w:hanging="180"/>
              <w:rPr>
                <w:rFonts w:ascii="Tahoma" w:hAnsi="Tahoma" w:cs="Tahoma"/>
                <w:sz w:val="18"/>
                <w:szCs w:val="18"/>
              </w:rPr>
            </w:pPr>
            <w:r w:rsidRPr="00775419">
              <w:rPr>
                <w:rFonts w:ascii="Tahoma" w:hAnsi="Tahoma" w:cs="Tahoma"/>
                <w:sz w:val="18"/>
                <w:szCs w:val="18"/>
              </w:rPr>
              <w:t xml:space="preserve">1 Microsoft Dynamics CRM 4.0 Professional Server </w:t>
            </w:r>
          </w:p>
          <w:p w14:paraId="0EDFD8C7" w14:textId="77777777" w:rsidR="00944BDF" w:rsidRPr="00775419" w:rsidRDefault="00944BDF" w:rsidP="00E6206A">
            <w:pPr>
              <w:pStyle w:val="ColorfulList-Accent11"/>
              <w:spacing w:line="276" w:lineRule="auto"/>
              <w:ind w:left="288" w:right="162" w:hanging="180"/>
              <w:jc w:val="center"/>
              <w:rPr>
                <w:rFonts w:ascii="Tahoma" w:hAnsi="Tahoma" w:cs="Tahoma"/>
                <w:sz w:val="18"/>
                <w:szCs w:val="18"/>
              </w:rPr>
            </w:pPr>
            <w:r w:rsidRPr="00775419">
              <w:rPr>
                <w:rFonts w:ascii="Tahoma" w:hAnsi="Tahoma" w:cs="Tahoma"/>
                <w:sz w:val="18"/>
                <w:szCs w:val="18"/>
              </w:rPr>
              <w:t>OF</w:t>
            </w:r>
          </w:p>
          <w:p w14:paraId="0EDFD8C8" w14:textId="77777777" w:rsidR="00944BDF" w:rsidRPr="00775419" w:rsidRDefault="00944BDF" w:rsidP="00287758">
            <w:pPr>
              <w:pStyle w:val="ColorfulList-Accent11"/>
              <w:spacing w:line="276" w:lineRule="auto"/>
              <w:ind w:left="288" w:right="162" w:hanging="180"/>
              <w:rPr>
                <w:rFonts w:ascii="Tahoma" w:hAnsi="Tahoma" w:cs="Tahoma"/>
                <w:sz w:val="18"/>
                <w:szCs w:val="18"/>
              </w:rPr>
            </w:pPr>
            <w:r w:rsidRPr="00775419">
              <w:rPr>
                <w:rFonts w:ascii="Tahoma" w:hAnsi="Tahoma" w:cs="Tahoma"/>
                <w:sz w:val="18"/>
                <w:szCs w:val="18"/>
              </w:rPr>
              <w:t xml:space="preserve">1 Microsoft Dynamics CRM 4.0 Enterprise Server </w:t>
            </w:r>
          </w:p>
        </w:tc>
      </w:tr>
      <w:tr w:rsidR="00944BDF" w:rsidRPr="00276F80" w14:paraId="0EDFD8CC" w14:textId="77777777"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EDFD8CA" w14:textId="77777777" w:rsidR="00944BDF" w:rsidRPr="00276F80" w:rsidRDefault="00944BDF" w:rsidP="00E6206A">
            <w:pPr>
              <w:rPr>
                <w:rFonts w:cs="Tahoma"/>
                <w:color w:val="000000"/>
                <w:szCs w:val="20"/>
              </w:rPr>
            </w:pPr>
            <w:r w:rsidRPr="00276F80">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14:paraId="0EDFD8CB" w14:textId="77777777" w:rsidR="00944BDF" w:rsidRPr="00276F80" w:rsidRDefault="00944BDF" w:rsidP="00E6206A">
            <w:pPr>
              <w:pStyle w:val="ColorfulList-Accent11"/>
              <w:spacing w:line="276" w:lineRule="auto"/>
              <w:ind w:left="288" w:right="162" w:hanging="180"/>
              <w:rPr>
                <w:rFonts w:ascii="Tahoma" w:hAnsi="Tahoma" w:cs="Tahoma"/>
                <w:sz w:val="18"/>
                <w:szCs w:val="20"/>
              </w:rPr>
            </w:pPr>
            <w:r w:rsidRPr="00276F80">
              <w:rPr>
                <w:rFonts w:ascii="Tahoma" w:hAnsi="Tahoma" w:cs="Tahoma"/>
                <w:sz w:val="18"/>
                <w:szCs w:val="20"/>
              </w:rPr>
              <w:t xml:space="preserve">1 Microsoft Dynamics CRM 4.0 Workgroup Server </w:t>
            </w:r>
          </w:p>
        </w:tc>
      </w:tr>
    </w:tbl>
    <w:p w14:paraId="0EDFD8CD" w14:textId="77777777" w:rsidR="00944BDF" w:rsidRPr="00276F80" w:rsidRDefault="00944BDF" w:rsidP="00944BDF">
      <w:pPr>
        <w:rPr>
          <w:rFonts w:cs="Tahoma"/>
        </w:rPr>
      </w:pPr>
    </w:p>
    <w:p w14:paraId="0EDFD8CE" w14:textId="77777777" w:rsidR="00BF7FDE" w:rsidRPr="00C340AC" w:rsidRDefault="00944BDF" w:rsidP="00586FCE">
      <w:pPr>
        <w:ind w:left="720"/>
        <w:rPr>
          <w:rFonts w:cs="Tahoma"/>
          <w:lang w:val="nl-NL"/>
        </w:rPr>
      </w:pPr>
      <w:r w:rsidRPr="00C340AC">
        <w:rPr>
          <w:rFonts w:cs="Tahoma"/>
          <w:szCs w:val="20"/>
          <w:lang w:val="nl-NL"/>
        </w:rPr>
        <w:t xml:space="preserve">Het recht van de klant om Microsoft Dynamics CRM 4.0 te gebruiken is onderhevig aan de voorwaarden van een licentieovereenkomst van de klant, de product use rights voor Microsoft Dynamics CRM 4.0 en deze voorwaarden. Dit recht vervalt op het moment dat het recht op het gebruik van Microsoft Dynamics CRM 2011 op grond van de kwalificerende Microsoft Dynamics CRM 2011-licenties afloopt of wordt beëindigd. </w:t>
      </w:r>
    </w:p>
    <w:p w14:paraId="0EDFD8CF" w14:textId="77777777" w:rsidR="00944BDF" w:rsidRDefault="00944BDF" w:rsidP="00944BDF">
      <w:pPr>
        <w:ind w:left="540"/>
        <w:rPr>
          <w:rFonts w:cs="Tahoma"/>
          <w:lang w:val="nl-NL"/>
        </w:rPr>
      </w:pPr>
    </w:p>
    <w:p w14:paraId="0EDFD8D0" w14:textId="77777777" w:rsidR="00C52594" w:rsidRDefault="00C52594" w:rsidP="00944BDF">
      <w:pPr>
        <w:ind w:left="540"/>
        <w:rPr>
          <w:rFonts w:cs="Tahoma"/>
          <w:lang w:val="nl-NL"/>
        </w:rPr>
      </w:pPr>
    </w:p>
    <w:p w14:paraId="0EDFD8D1" w14:textId="77777777" w:rsidR="00C52594" w:rsidRDefault="00C52594" w:rsidP="00944BDF">
      <w:pPr>
        <w:ind w:left="540"/>
        <w:rPr>
          <w:rFonts w:cs="Tahoma"/>
          <w:lang w:val="nl-NL"/>
        </w:rPr>
      </w:pPr>
    </w:p>
    <w:p w14:paraId="0EDFD8D2" w14:textId="77777777" w:rsidR="00944BDF" w:rsidRPr="00C340AC" w:rsidRDefault="00944BDF" w:rsidP="007B699C">
      <w:pPr>
        <w:spacing w:after="60"/>
        <w:ind w:left="720"/>
        <w:rPr>
          <w:rFonts w:cs="Tahoma"/>
          <w:lang w:val="fr-FR"/>
        </w:rPr>
      </w:pPr>
      <w:r w:rsidRPr="00C340AC">
        <w:rPr>
          <w:rFonts w:cs="Tahoma"/>
          <w:b/>
          <w:bCs/>
          <w:color w:val="000000"/>
          <w:szCs w:val="20"/>
          <w:lang w:val="fr-FR"/>
        </w:rPr>
        <w:lastRenderedPageBreak/>
        <w:t>Licentieopties voor Client Access Licenses en External Connector-licenties</w:t>
      </w:r>
    </w:p>
    <w:p w14:paraId="0EDFD8D3" w14:textId="77777777" w:rsidR="00944BDF" w:rsidRPr="00C340AC" w:rsidRDefault="00944BDF" w:rsidP="00E62BC4">
      <w:pPr>
        <w:ind w:left="720"/>
        <w:rPr>
          <w:rFonts w:cs="Tahoma"/>
          <w:lang w:val="nl-NL"/>
        </w:rPr>
      </w:pPr>
      <w:r w:rsidRPr="00C340AC">
        <w:rPr>
          <w:rFonts w:cs="Tahoma"/>
          <w:color w:val="000000"/>
          <w:szCs w:val="20"/>
          <w:lang w:val="nl-NL"/>
        </w:rPr>
        <w:t>Het gebruik dat is toegelaten onder de verschillende Microsoft Dynamics CRM 2011 CAL’s is uiteengezet in de onderstaande tabel.</w:t>
      </w:r>
      <w:r w:rsidR="00595302">
        <w:rPr>
          <w:rFonts w:cs="Tahoma"/>
          <w:color w:val="000000"/>
          <w:szCs w:val="20"/>
          <w:lang w:val="nl-NL"/>
        </w:rPr>
        <w:t xml:space="preserve"> </w:t>
      </w:r>
      <w:r w:rsidRPr="00C340AC">
        <w:rPr>
          <w:rFonts w:cs="Tahoma"/>
          <w:color w:val="000000"/>
          <w:szCs w:val="20"/>
          <w:lang w:val="nl-NL"/>
        </w:rPr>
        <w:t>De beperkte CAL en de volledige CAL zijn oplossingen die meerdere licenties bevatten.</w:t>
      </w:r>
    </w:p>
    <w:p w14:paraId="0EDFD8D4" w14:textId="77777777" w:rsidR="0033725C" w:rsidRPr="00C340AC" w:rsidRDefault="0033725C" w:rsidP="0033725C">
      <w:pPr>
        <w:pStyle w:val="ListParagraph"/>
        <w:ind w:left="0"/>
        <w:rPr>
          <w:rFonts w:ascii="Tahoma" w:hAnsi="Tahoma" w:cs="Tahoma"/>
          <w:lang w:val="nl-NL"/>
        </w:rPr>
      </w:pPr>
    </w:p>
    <w:tbl>
      <w:tblPr>
        <w:tblW w:w="8878" w:type="dxa"/>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1840"/>
        <w:gridCol w:w="648"/>
        <w:gridCol w:w="1152"/>
        <w:gridCol w:w="1125"/>
        <w:gridCol w:w="1413"/>
        <w:gridCol w:w="1395"/>
        <w:gridCol w:w="1305"/>
      </w:tblGrid>
      <w:tr w:rsidR="0051572C" w:rsidRPr="00276F80" w14:paraId="0EDFD8DC" w14:textId="77777777" w:rsidTr="007A1576">
        <w:trPr>
          <w:trHeight w:val="226"/>
          <w:tblHeader/>
        </w:trPr>
        <w:tc>
          <w:tcPr>
            <w:tcW w:w="1840" w:type="dxa"/>
            <w:shd w:val="clear" w:color="auto" w:fill="FABF8F"/>
          </w:tcPr>
          <w:p w14:paraId="0EDFD8D5" w14:textId="77777777" w:rsidR="0033725C" w:rsidRPr="00276F80" w:rsidRDefault="0033725C" w:rsidP="00A73DBD">
            <w:pPr>
              <w:pStyle w:val="TableHeading"/>
              <w:rPr>
                <w:rFonts w:ascii="Tahoma" w:hAnsi="Tahoma" w:cs="Tahoma"/>
                <w:color w:val="000000"/>
                <w:sz w:val="18"/>
                <w:szCs w:val="18"/>
              </w:rPr>
            </w:pPr>
            <w:r w:rsidRPr="00276F80">
              <w:rPr>
                <w:rFonts w:ascii="Tahoma" w:hAnsi="Tahoma" w:cs="Tahoma"/>
                <w:color w:val="000000"/>
                <w:sz w:val="18"/>
                <w:szCs w:val="18"/>
              </w:rPr>
              <w:t>Gebruiksrecht</w:t>
            </w:r>
          </w:p>
        </w:tc>
        <w:tc>
          <w:tcPr>
            <w:tcW w:w="648" w:type="dxa"/>
            <w:shd w:val="clear" w:color="auto" w:fill="FABF8F"/>
          </w:tcPr>
          <w:p w14:paraId="0EDFD8D6" w14:textId="77777777" w:rsidR="0033725C" w:rsidRPr="00276F80" w:rsidRDefault="0033725C" w:rsidP="00A73DBD">
            <w:pPr>
              <w:pStyle w:val="TableHeading"/>
              <w:rPr>
                <w:rFonts w:ascii="Tahoma" w:hAnsi="Tahoma" w:cs="Tahoma"/>
                <w:color w:val="000000"/>
                <w:sz w:val="18"/>
                <w:szCs w:val="18"/>
              </w:rPr>
            </w:pPr>
            <w:r w:rsidRPr="00276F80">
              <w:rPr>
                <w:rFonts w:ascii="Tahoma" w:hAnsi="Tahoma" w:cs="Tahoma"/>
                <w:color w:val="000000"/>
                <w:sz w:val="18"/>
                <w:szCs w:val="18"/>
              </w:rPr>
              <w:t>ESS CAL</w:t>
            </w:r>
          </w:p>
        </w:tc>
        <w:tc>
          <w:tcPr>
            <w:tcW w:w="1152" w:type="dxa"/>
            <w:shd w:val="clear" w:color="auto" w:fill="FABF8F"/>
          </w:tcPr>
          <w:p w14:paraId="0EDFD8D7" w14:textId="77777777" w:rsidR="0033725C" w:rsidRPr="00276F80" w:rsidRDefault="0033725C" w:rsidP="00A73DBD">
            <w:pPr>
              <w:pStyle w:val="TableHeading"/>
              <w:rPr>
                <w:rFonts w:ascii="Tahoma" w:hAnsi="Tahoma" w:cs="Tahoma"/>
                <w:color w:val="000000"/>
                <w:sz w:val="18"/>
                <w:szCs w:val="18"/>
              </w:rPr>
            </w:pPr>
            <w:r w:rsidRPr="00276F80">
              <w:rPr>
                <w:rFonts w:ascii="Tahoma" w:hAnsi="Tahoma" w:cs="Tahoma"/>
                <w:color w:val="000000"/>
                <w:sz w:val="18"/>
                <w:szCs w:val="18"/>
              </w:rPr>
              <w:t>Beperkte CAL</w:t>
            </w:r>
          </w:p>
        </w:tc>
        <w:tc>
          <w:tcPr>
            <w:tcW w:w="1125" w:type="dxa"/>
            <w:shd w:val="clear" w:color="auto" w:fill="FABF8F"/>
          </w:tcPr>
          <w:p w14:paraId="0EDFD8D8" w14:textId="77777777" w:rsidR="0033725C" w:rsidRPr="00276F80" w:rsidRDefault="0033725C" w:rsidP="00A73DBD">
            <w:pPr>
              <w:pStyle w:val="TableHeading"/>
              <w:rPr>
                <w:rFonts w:ascii="Tahoma" w:hAnsi="Tahoma" w:cs="Tahoma"/>
                <w:color w:val="000000"/>
                <w:sz w:val="18"/>
                <w:szCs w:val="18"/>
              </w:rPr>
            </w:pPr>
            <w:r w:rsidRPr="00276F80">
              <w:rPr>
                <w:rFonts w:ascii="Tahoma" w:hAnsi="Tahoma" w:cs="Tahoma"/>
                <w:color w:val="000000"/>
                <w:sz w:val="18"/>
                <w:szCs w:val="18"/>
              </w:rPr>
              <w:t>Volledige CAL</w:t>
            </w:r>
          </w:p>
        </w:tc>
        <w:tc>
          <w:tcPr>
            <w:tcW w:w="1413" w:type="dxa"/>
            <w:shd w:val="clear" w:color="auto" w:fill="FABF8F"/>
          </w:tcPr>
          <w:p w14:paraId="0EDFD8D9" w14:textId="77777777" w:rsidR="0033725C" w:rsidRPr="00276F80" w:rsidRDefault="0033725C" w:rsidP="00A73DBD">
            <w:pPr>
              <w:pStyle w:val="TableHeading"/>
              <w:rPr>
                <w:rFonts w:ascii="Tahoma" w:hAnsi="Tahoma" w:cs="Tahoma"/>
                <w:color w:val="000000"/>
                <w:sz w:val="18"/>
                <w:szCs w:val="18"/>
              </w:rPr>
            </w:pPr>
            <w:r w:rsidRPr="00276F80">
              <w:rPr>
                <w:rFonts w:ascii="Tahoma" w:hAnsi="Tahoma" w:cs="Tahoma"/>
                <w:color w:val="000000"/>
                <w:sz w:val="18"/>
                <w:szCs w:val="18"/>
              </w:rPr>
              <w:t>Beperkt gebruik Aanvullende CAL</w:t>
            </w:r>
          </w:p>
        </w:tc>
        <w:tc>
          <w:tcPr>
            <w:tcW w:w="1395" w:type="dxa"/>
            <w:shd w:val="clear" w:color="auto" w:fill="FABF8F"/>
          </w:tcPr>
          <w:p w14:paraId="0EDFD8DA" w14:textId="77777777" w:rsidR="0033725C" w:rsidRPr="00C340AC" w:rsidRDefault="0033725C" w:rsidP="00A73DBD">
            <w:pPr>
              <w:pStyle w:val="TableHeading"/>
              <w:rPr>
                <w:rFonts w:ascii="Tahoma" w:hAnsi="Tahoma" w:cs="Tahoma"/>
                <w:color w:val="000000"/>
                <w:sz w:val="18"/>
                <w:szCs w:val="18"/>
                <w:lang w:val="nl-NL"/>
              </w:rPr>
            </w:pPr>
            <w:r w:rsidRPr="00C340AC">
              <w:rPr>
                <w:rFonts w:ascii="Tahoma" w:hAnsi="Tahoma" w:cs="Tahoma"/>
                <w:color w:val="000000"/>
                <w:sz w:val="18"/>
                <w:szCs w:val="18"/>
                <w:lang w:val="nl-NL"/>
              </w:rPr>
              <w:t>Aanvullende CAL voor volledig gebruik</w:t>
            </w:r>
          </w:p>
        </w:tc>
        <w:tc>
          <w:tcPr>
            <w:tcW w:w="1305" w:type="dxa"/>
            <w:shd w:val="clear" w:color="auto" w:fill="FABF8F"/>
          </w:tcPr>
          <w:p w14:paraId="0EDFD8DB" w14:textId="77777777" w:rsidR="0033725C" w:rsidRPr="00276F80" w:rsidRDefault="0033725C" w:rsidP="00A73DBD">
            <w:pPr>
              <w:pStyle w:val="TableHeading"/>
              <w:rPr>
                <w:rFonts w:ascii="Tahoma" w:hAnsi="Tahoma" w:cs="Tahoma"/>
                <w:color w:val="000000"/>
                <w:sz w:val="18"/>
                <w:szCs w:val="18"/>
              </w:rPr>
            </w:pPr>
            <w:r w:rsidRPr="00276F80">
              <w:rPr>
                <w:rFonts w:ascii="Tahoma" w:hAnsi="Tahoma" w:cs="Tahoma"/>
                <w:color w:val="000000"/>
                <w:sz w:val="18"/>
                <w:szCs w:val="18"/>
              </w:rPr>
              <w:t>External Connector-licentie</w:t>
            </w:r>
          </w:p>
        </w:tc>
      </w:tr>
      <w:tr w:rsidR="0051572C" w:rsidRPr="007A1576" w14:paraId="0EDFD8E4" w14:textId="77777777" w:rsidTr="0051572C">
        <w:trPr>
          <w:trHeight w:val="199"/>
        </w:trPr>
        <w:tc>
          <w:tcPr>
            <w:tcW w:w="1840" w:type="dxa"/>
            <w:shd w:val="clear" w:color="auto" w:fill="FFFFFF"/>
          </w:tcPr>
          <w:p w14:paraId="0EDFD8DD"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Accounts maken met API-toegang</w:t>
            </w:r>
          </w:p>
        </w:tc>
        <w:tc>
          <w:tcPr>
            <w:tcW w:w="648" w:type="dxa"/>
            <w:shd w:val="clear" w:color="auto" w:fill="FFFFFF"/>
          </w:tcPr>
          <w:p w14:paraId="0EDFD8DE"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8D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8E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8E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8E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8E3"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8EC" w14:textId="77777777" w:rsidTr="0051572C">
        <w:trPr>
          <w:trHeight w:val="352"/>
        </w:trPr>
        <w:tc>
          <w:tcPr>
            <w:tcW w:w="1840" w:type="dxa"/>
            <w:shd w:val="clear" w:color="auto" w:fill="FFFFFF"/>
          </w:tcPr>
          <w:p w14:paraId="0EDFD8E5"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 xml:space="preserve">Contactpersonen maken met </w:t>
            </w:r>
            <w:r w:rsidR="00775419">
              <w:rPr>
                <w:rFonts w:ascii="Tahoma" w:eastAsia="Calibri" w:hAnsi="Tahoma" w:cs="Tahoma"/>
                <w:sz w:val="18"/>
                <w:szCs w:val="18"/>
                <w:lang w:val="nl-NL"/>
              </w:rPr>
              <w:br/>
            </w:r>
            <w:r w:rsidRPr="00C340AC">
              <w:rPr>
                <w:rFonts w:ascii="Tahoma" w:eastAsia="Calibri" w:hAnsi="Tahoma" w:cs="Tahoma"/>
                <w:sz w:val="18"/>
                <w:szCs w:val="18"/>
                <w:lang w:val="nl-NL"/>
              </w:rPr>
              <w:t>API-toegang</w:t>
            </w:r>
          </w:p>
        </w:tc>
        <w:tc>
          <w:tcPr>
            <w:tcW w:w="648" w:type="dxa"/>
            <w:shd w:val="clear" w:color="auto" w:fill="FFFFFF"/>
          </w:tcPr>
          <w:p w14:paraId="0EDFD8E6"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8E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8E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8E9"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8E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8EB"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8F4" w14:textId="77777777" w:rsidTr="0051572C">
        <w:tc>
          <w:tcPr>
            <w:tcW w:w="1840" w:type="dxa"/>
            <w:shd w:val="clear" w:color="auto" w:fill="FFFFFF"/>
          </w:tcPr>
          <w:p w14:paraId="0EDFD8ED" w14:textId="77777777" w:rsidR="0033725C" w:rsidRPr="00C340AC" w:rsidRDefault="0033725C" w:rsidP="007A1576">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Casussen maken met</w:t>
            </w:r>
            <w:r w:rsidR="007A1576">
              <w:rPr>
                <w:rFonts w:ascii="Tahoma" w:eastAsia="Calibri" w:hAnsi="Tahoma" w:cs="Tahoma"/>
                <w:sz w:val="18"/>
                <w:szCs w:val="18"/>
                <w:lang w:val="nl-NL"/>
              </w:rPr>
              <w:t> </w:t>
            </w:r>
            <w:r w:rsidRPr="00C340AC">
              <w:rPr>
                <w:rFonts w:ascii="Tahoma" w:eastAsia="Calibri" w:hAnsi="Tahoma" w:cs="Tahoma"/>
                <w:sz w:val="18"/>
                <w:szCs w:val="18"/>
                <w:lang w:val="nl-NL"/>
              </w:rPr>
              <w:t>API-toegang</w:t>
            </w:r>
          </w:p>
        </w:tc>
        <w:tc>
          <w:tcPr>
            <w:tcW w:w="648" w:type="dxa"/>
            <w:shd w:val="clear" w:color="auto" w:fill="FFFFFF"/>
          </w:tcPr>
          <w:p w14:paraId="0EDFD8EE"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8E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8F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8F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8F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8F3"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8FC" w14:textId="77777777" w:rsidTr="0051572C">
        <w:tc>
          <w:tcPr>
            <w:tcW w:w="1840" w:type="dxa"/>
            <w:shd w:val="clear" w:color="auto" w:fill="FFFFFF"/>
          </w:tcPr>
          <w:p w14:paraId="0EDFD8F5"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Prospecten maken met API-toegang</w:t>
            </w:r>
          </w:p>
        </w:tc>
        <w:tc>
          <w:tcPr>
            <w:tcW w:w="648" w:type="dxa"/>
            <w:shd w:val="clear" w:color="auto" w:fill="FFFFFF"/>
          </w:tcPr>
          <w:p w14:paraId="0EDFD8F6"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8F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8F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8F9"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8F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8FB"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04" w14:textId="77777777" w:rsidTr="0051572C">
        <w:tc>
          <w:tcPr>
            <w:tcW w:w="1840" w:type="dxa"/>
            <w:shd w:val="clear" w:color="auto" w:fill="FFFFFF"/>
          </w:tcPr>
          <w:p w14:paraId="0EDFD8FD"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Activiteiten maken met API-toegang</w:t>
            </w:r>
          </w:p>
        </w:tc>
        <w:tc>
          <w:tcPr>
            <w:tcW w:w="648" w:type="dxa"/>
            <w:shd w:val="clear" w:color="auto" w:fill="FFFFFF"/>
          </w:tcPr>
          <w:p w14:paraId="0EDFD8FE"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8F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0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0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0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03"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0C" w14:textId="77777777" w:rsidTr="0051572C">
        <w:tc>
          <w:tcPr>
            <w:tcW w:w="1840" w:type="dxa"/>
            <w:shd w:val="clear" w:color="auto" w:fill="FFFFFF"/>
          </w:tcPr>
          <w:p w14:paraId="0EDFD905"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Notities maken met API-toegang</w:t>
            </w:r>
          </w:p>
        </w:tc>
        <w:tc>
          <w:tcPr>
            <w:tcW w:w="648" w:type="dxa"/>
            <w:shd w:val="clear" w:color="auto" w:fill="FFFFFF"/>
          </w:tcPr>
          <w:p w14:paraId="0EDFD906"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0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0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09"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0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0B"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14" w14:textId="77777777" w:rsidTr="0051572C">
        <w:tc>
          <w:tcPr>
            <w:tcW w:w="1840" w:type="dxa"/>
            <w:shd w:val="clear" w:color="auto" w:fill="FFFFFF"/>
          </w:tcPr>
          <w:p w14:paraId="0EDFD90D"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 xml:space="preserve">Aangepaste entiteitsrecords maken met </w:t>
            </w:r>
            <w:r w:rsidR="00775419">
              <w:rPr>
                <w:rFonts w:ascii="Tahoma" w:eastAsia="Calibri" w:hAnsi="Tahoma" w:cs="Tahoma"/>
                <w:sz w:val="18"/>
                <w:szCs w:val="18"/>
                <w:lang w:val="nl-NL"/>
              </w:rPr>
              <w:br/>
            </w:r>
            <w:r w:rsidRPr="00C340AC">
              <w:rPr>
                <w:rFonts w:ascii="Tahoma" w:eastAsia="Calibri" w:hAnsi="Tahoma" w:cs="Tahoma"/>
                <w:sz w:val="18"/>
                <w:szCs w:val="18"/>
                <w:lang w:val="nl-NL"/>
              </w:rPr>
              <w:t>API-toegang</w:t>
            </w:r>
          </w:p>
        </w:tc>
        <w:tc>
          <w:tcPr>
            <w:tcW w:w="648" w:type="dxa"/>
            <w:shd w:val="clear" w:color="auto" w:fill="FFFFFF"/>
          </w:tcPr>
          <w:p w14:paraId="0EDFD90E"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0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1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1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1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13"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1C" w14:textId="77777777" w:rsidTr="0051572C">
        <w:tc>
          <w:tcPr>
            <w:tcW w:w="1840" w:type="dxa"/>
            <w:shd w:val="clear" w:color="auto" w:fill="FFFFFF"/>
          </w:tcPr>
          <w:p w14:paraId="0EDFD915"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Accounts bijwerken met API-toegang</w:t>
            </w:r>
          </w:p>
        </w:tc>
        <w:tc>
          <w:tcPr>
            <w:tcW w:w="648" w:type="dxa"/>
            <w:shd w:val="clear" w:color="auto" w:fill="FFFFFF"/>
          </w:tcPr>
          <w:p w14:paraId="0EDFD916"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1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1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19"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1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1B"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24" w14:textId="77777777" w:rsidTr="0051572C">
        <w:tc>
          <w:tcPr>
            <w:tcW w:w="1840" w:type="dxa"/>
            <w:shd w:val="clear" w:color="auto" w:fill="FFFFFF"/>
          </w:tcPr>
          <w:p w14:paraId="0EDFD91D"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 xml:space="preserve">Contactpersonen bijwerken met </w:t>
            </w:r>
            <w:r w:rsidR="00775419">
              <w:rPr>
                <w:rFonts w:ascii="Tahoma" w:eastAsia="Calibri" w:hAnsi="Tahoma" w:cs="Tahoma"/>
                <w:sz w:val="18"/>
                <w:szCs w:val="18"/>
                <w:lang w:val="nl-NL"/>
              </w:rPr>
              <w:br/>
            </w:r>
            <w:r w:rsidRPr="00C340AC">
              <w:rPr>
                <w:rFonts w:ascii="Tahoma" w:eastAsia="Calibri" w:hAnsi="Tahoma" w:cs="Tahoma"/>
                <w:sz w:val="18"/>
                <w:szCs w:val="18"/>
                <w:lang w:val="nl-NL"/>
              </w:rPr>
              <w:t>API-toegang</w:t>
            </w:r>
          </w:p>
        </w:tc>
        <w:tc>
          <w:tcPr>
            <w:tcW w:w="648" w:type="dxa"/>
            <w:shd w:val="clear" w:color="auto" w:fill="FFFFFF"/>
          </w:tcPr>
          <w:p w14:paraId="0EDFD91E"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1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2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2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2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23"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2C" w14:textId="77777777" w:rsidTr="0051572C">
        <w:tc>
          <w:tcPr>
            <w:tcW w:w="1840" w:type="dxa"/>
            <w:shd w:val="clear" w:color="auto" w:fill="FFFFFF"/>
          </w:tcPr>
          <w:p w14:paraId="0EDFD925"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Casussen bijwerken met API-toegang</w:t>
            </w:r>
          </w:p>
        </w:tc>
        <w:tc>
          <w:tcPr>
            <w:tcW w:w="648" w:type="dxa"/>
            <w:shd w:val="clear" w:color="auto" w:fill="FFFFFF"/>
          </w:tcPr>
          <w:p w14:paraId="0EDFD926"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2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2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29"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2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2B"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34" w14:textId="77777777" w:rsidTr="0051572C">
        <w:tc>
          <w:tcPr>
            <w:tcW w:w="1840" w:type="dxa"/>
            <w:shd w:val="clear" w:color="auto" w:fill="FFFFFF"/>
          </w:tcPr>
          <w:p w14:paraId="0EDFD92D"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Prospecten bijwerken met API-toegang</w:t>
            </w:r>
          </w:p>
        </w:tc>
        <w:tc>
          <w:tcPr>
            <w:tcW w:w="648" w:type="dxa"/>
            <w:shd w:val="clear" w:color="auto" w:fill="FFFFFF"/>
          </w:tcPr>
          <w:p w14:paraId="0EDFD92E"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2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3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3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3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33"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3C" w14:textId="77777777" w:rsidTr="0051572C">
        <w:tc>
          <w:tcPr>
            <w:tcW w:w="1840" w:type="dxa"/>
            <w:shd w:val="clear" w:color="auto" w:fill="FFFFFF"/>
          </w:tcPr>
          <w:p w14:paraId="0EDFD935"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Activiteiten bijwerken met API-toegang</w:t>
            </w:r>
          </w:p>
        </w:tc>
        <w:tc>
          <w:tcPr>
            <w:tcW w:w="648" w:type="dxa"/>
            <w:shd w:val="clear" w:color="auto" w:fill="FFFFFF"/>
          </w:tcPr>
          <w:p w14:paraId="0EDFD936"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3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3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39"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3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3B"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44" w14:textId="77777777" w:rsidTr="0051572C">
        <w:tc>
          <w:tcPr>
            <w:tcW w:w="1840" w:type="dxa"/>
            <w:shd w:val="clear" w:color="auto" w:fill="FFFFFF"/>
          </w:tcPr>
          <w:p w14:paraId="0EDFD93D"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Notities bijwerken met API-toegang</w:t>
            </w:r>
          </w:p>
        </w:tc>
        <w:tc>
          <w:tcPr>
            <w:tcW w:w="648" w:type="dxa"/>
            <w:shd w:val="clear" w:color="auto" w:fill="FFFFFF"/>
          </w:tcPr>
          <w:p w14:paraId="0EDFD93E"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3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4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4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4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43"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4C" w14:textId="77777777" w:rsidTr="0051572C">
        <w:tc>
          <w:tcPr>
            <w:tcW w:w="1840" w:type="dxa"/>
            <w:shd w:val="clear" w:color="auto" w:fill="FFFFFF"/>
          </w:tcPr>
          <w:p w14:paraId="0EDFD945"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 xml:space="preserve">Aangepaste entiteitsrecords bijwerken met </w:t>
            </w:r>
            <w:r w:rsidR="00775419">
              <w:rPr>
                <w:rFonts w:ascii="Tahoma" w:eastAsia="Calibri" w:hAnsi="Tahoma" w:cs="Tahoma"/>
                <w:sz w:val="18"/>
                <w:szCs w:val="18"/>
                <w:lang w:val="nl-NL"/>
              </w:rPr>
              <w:br/>
            </w:r>
            <w:r w:rsidRPr="00C340AC">
              <w:rPr>
                <w:rFonts w:ascii="Tahoma" w:eastAsia="Calibri" w:hAnsi="Tahoma" w:cs="Tahoma"/>
                <w:sz w:val="18"/>
                <w:szCs w:val="18"/>
                <w:lang w:val="nl-NL"/>
              </w:rPr>
              <w:t>API-toegang</w:t>
            </w:r>
          </w:p>
        </w:tc>
        <w:tc>
          <w:tcPr>
            <w:tcW w:w="648" w:type="dxa"/>
            <w:shd w:val="clear" w:color="auto" w:fill="FFFFFF"/>
          </w:tcPr>
          <w:p w14:paraId="0EDFD946"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4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4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49"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4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4B"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54" w14:textId="77777777" w:rsidTr="0051572C">
        <w:tc>
          <w:tcPr>
            <w:tcW w:w="1840" w:type="dxa"/>
            <w:shd w:val="clear" w:color="auto" w:fill="FFFFFF"/>
          </w:tcPr>
          <w:p w14:paraId="0EDFD94D"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Accounts toevoegen met API-toegang</w:t>
            </w:r>
          </w:p>
        </w:tc>
        <w:tc>
          <w:tcPr>
            <w:tcW w:w="648" w:type="dxa"/>
            <w:shd w:val="clear" w:color="auto" w:fill="FFFFFF"/>
          </w:tcPr>
          <w:p w14:paraId="0EDFD94E"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4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5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5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5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53"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5C" w14:textId="77777777" w:rsidTr="0051572C">
        <w:tc>
          <w:tcPr>
            <w:tcW w:w="1840" w:type="dxa"/>
            <w:shd w:val="clear" w:color="auto" w:fill="FFFFFF"/>
          </w:tcPr>
          <w:p w14:paraId="0EDFD955"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 xml:space="preserve">Contactpersonen toevoegen met </w:t>
            </w:r>
            <w:r w:rsidR="00775419">
              <w:rPr>
                <w:rFonts w:ascii="Tahoma" w:eastAsia="Calibri" w:hAnsi="Tahoma" w:cs="Tahoma"/>
                <w:sz w:val="18"/>
                <w:szCs w:val="18"/>
                <w:lang w:val="nl-NL"/>
              </w:rPr>
              <w:br/>
            </w:r>
            <w:r w:rsidRPr="00C340AC">
              <w:rPr>
                <w:rFonts w:ascii="Tahoma" w:eastAsia="Calibri" w:hAnsi="Tahoma" w:cs="Tahoma"/>
                <w:sz w:val="18"/>
                <w:szCs w:val="18"/>
                <w:lang w:val="nl-NL"/>
              </w:rPr>
              <w:t>API-toegang</w:t>
            </w:r>
          </w:p>
        </w:tc>
        <w:tc>
          <w:tcPr>
            <w:tcW w:w="648" w:type="dxa"/>
            <w:shd w:val="clear" w:color="auto" w:fill="FFFFFF"/>
          </w:tcPr>
          <w:p w14:paraId="0EDFD956"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5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5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59"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5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5B"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64" w14:textId="77777777" w:rsidTr="0051572C">
        <w:tc>
          <w:tcPr>
            <w:tcW w:w="1840" w:type="dxa"/>
            <w:shd w:val="clear" w:color="auto" w:fill="FFFFFF"/>
          </w:tcPr>
          <w:p w14:paraId="0EDFD95D"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Casussen toevoegen met API-toegang</w:t>
            </w:r>
          </w:p>
        </w:tc>
        <w:tc>
          <w:tcPr>
            <w:tcW w:w="648" w:type="dxa"/>
            <w:shd w:val="clear" w:color="auto" w:fill="FFFFFF"/>
          </w:tcPr>
          <w:p w14:paraId="0EDFD95E"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5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6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6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6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63"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6C" w14:textId="77777777" w:rsidTr="0051572C">
        <w:tc>
          <w:tcPr>
            <w:tcW w:w="1840" w:type="dxa"/>
            <w:shd w:val="clear" w:color="auto" w:fill="FFFFFF"/>
          </w:tcPr>
          <w:p w14:paraId="0EDFD965"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 xml:space="preserve">Prospecten toevoegen met </w:t>
            </w:r>
            <w:r w:rsidR="00775419">
              <w:rPr>
                <w:rFonts w:ascii="Tahoma" w:eastAsia="Calibri" w:hAnsi="Tahoma" w:cs="Tahoma"/>
                <w:sz w:val="18"/>
                <w:szCs w:val="18"/>
                <w:lang w:val="nl-NL"/>
              </w:rPr>
              <w:br/>
            </w:r>
            <w:r w:rsidRPr="00C340AC">
              <w:rPr>
                <w:rFonts w:ascii="Tahoma" w:eastAsia="Calibri" w:hAnsi="Tahoma" w:cs="Tahoma"/>
                <w:sz w:val="18"/>
                <w:szCs w:val="18"/>
                <w:lang w:val="nl-NL"/>
              </w:rPr>
              <w:t>API-toegang</w:t>
            </w:r>
          </w:p>
        </w:tc>
        <w:tc>
          <w:tcPr>
            <w:tcW w:w="648" w:type="dxa"/>
            <w:shd w:val="clear" w:color="auto" w:fill="FFFFFF"/>
          </w:tcPr>
          <w:p w14:paraId="0EDFD966"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6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6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69"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6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6B"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74" w14:textId="77777777" w:rsidTr="0051572C">
        <w:tc>
          <w:tcPr>
            <w:tcW w:w="1840" w:type="dxa"/>
            <w:shd w:val="clear" w:color="auto" w:fill="FFFFFF"/>
          </w:tcPr>
          <w:p w14:paraId="0EDFD96D"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 xml:space="preserve">Activiteiten toevoegen met </w:t>
            </w:r>
            <w:r w:rsidR="00775419">
              <w:rPr>
                <w:rFonts w:ascii="Tahoma" w:eastAsia="Calibri" w:hAnsi="Tahoma" w:cs="Tahoma"/>
                <w:sz w:val="18"/>
                <w:szCs w:val="18"/>
                <w:lang w:val="nl-NL"/>
              </w:rPr>
              <w:br/>
            </w:r>
            <w:r w:rsidRPr="00C340AC">
              <w:rPr>
                <w:rFonts w:ascii="Tahoma" w:eastAsia="Calibri" w:hAnsi="Tahoma" w:cs="Tahoma"/>
                <w:sz w:val="18"/>
                <w:szCs w:val="18"/>
                <w:lang w:val="nl-NL"/>
              </w:rPr>
              <w:t>API-toegang</w:t>
            </w:r>
          </w:p>
        </w:tc>
        <w:tc>
          <w:tcPr>
            <w:tcW w:w="648" w:type="dxa"/>
            <w:shd w:val="clear" w:color="auto" w:fill="FFFFFF"/>
          </w:tcPr>
          <w:p w14:paraId="0EDFD96E"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6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7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7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7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73"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7C" w14:textId="77777777" w:rsidTr="007A1576">
        <w:trPr>
          <w:cantSplit/>
        </w:trPr>
        <w:tc>
          <w:tcPr>
            <w:tcW w:w="1840" w:type="dxa"/>
            <w:shd w:val="clear" w:color="auto" w:fill="FFFFFF"/>
          </w:tcPr>
          <w:p w14:paraId="0EDFD975"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lastRenderedPageBreak/>
              <w:t>Notities toevoegen met API-toegang</w:t>
            </w:r>
          </w:p>
        </w:tc>
        <w:tc>
          <w:tcPr>
            <w:tcW w:w="648" w:type="dxa"/>
            <w:shd w:val="clear" w:color="auto" w:fill="FFFFFF"/>
          </w:tcPr>
          <w:p w14:paraId="0EDFD976"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7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7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79"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7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7B"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84" w14:textId="77777777" w:rsidTr="0051572C">
        <w:tc>
          <w:tcPr>
            <w:tcW w:w="1840" w:type="dxa"/>
            <w:shd w:val="clear" w:color="auto" w:fill="FFFFFF"/>
          </w:tcPr>
          <w:p w14:paraId="0EDFD97D"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 xml:space="preserve">Aangepaste entiteitsrecords toevoegen met </w:t>
            </w:r>
            <w:r w:rsidR="00775419">
              <w:rPr>
                <w:rFonts w:ascii="Tahoma" w:eastAsia="Calibri" w:hAnsi="Tahoma" w:cs="Tahoma"/>
                <w:sz w:val="18"/>
                <w:szCs w:val="18"/>
                <w:lang w:val="nl-NL"/>
              </w:rPr>
              <w:br/>
            </w:r>
            <w:r w:rsidRPr="00C340AC">
              <w:rPr>
                <w:rFonts w:ascii="Tahoma" w:eastAsia="Calibri" w:hAnsi="Tahoma" w:cs="Tahoma"/>
                <w:sz w:val="18"/>
                <w:szCs w:val="18"/>
                <w:lang w:val="nl-NL"/>
              </w:rPr>
              <w:t>API-toegang</w:t>
            </w:r>
          </w:p>
        </w:tc>
        <w:tc>
          <w:tcPr>
            <w:tcW w:w="648" w:type="dxa"/>
            <w:shd w:val="clear" w:color="auto" w:fill="FFFFFF"/>
          </w:tcPr>
          <w:p w14:paraId="0EDFD97E"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7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8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8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8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83"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8C" w14:textId="77777777" w:rsidTr="0051572C">
        <w:tc>
          <w:tcPr>
            <w:tcW w:w="1840" w:type="dxa"/>
            <w:shd w:val="clear" w:color="auto" w:fill="FFFFFF"/>
          </w:tcPr>
          <w:p w14:paraId="0EDFD985"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 xml:space="preserve">Toevoegen aan accounts met </w:t>
            </w:r>
            <w:r w:rsidR="00775419">
              <w:rPr>
                <w:rFonts w:ascii="Tahoma" w:eastAsia="Calibri" w:hAnsi="Tahoma" w:cs="Tahoma"/>
                <w:sz w:val="18"/>
                <w:szCs w:val="18"/>
                <w:lang w:val="nl-NL"/>
              </w:rPr>
              <w:br/>
            </w:r>
            <w:r w:rsidRPr="00C340AC">
              <w:rPr>
                <w:rFonts w:ascii="Tahoma" w:eastAsia="Calibri" w:hAnsi="Tahoma" w:cs="Tahoma"/>
                <w:sz w:val="18"/>
                <w:szCs w:val="18"/>
                <w:lang w:val="nl-NL"/>
              </w:rPr>
              <w:t>API-toegang</w:t>
            </w:r>
          </w:p>
        </w:tc>
        <w:tc>
          <w:tcPr>
            <w:tcW w:w="648" w:type="dxa"/>
            <w:shd w:val="clear" w:color="auto" w:fill="FFFFFF"/>
          </w:tcPr>
          <w:p w14:paraId="0EDFD986"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8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8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89"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8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8B"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94" w14:textId="77777777" w:rsidTr="0051572C">
        <w:tc>
          <w:tcPr>
            <w:tcW w:w="1840" w:type="dxa"/>
            <w:shd w:val="clear" w:color="auto" w:fill="FFFFFF"/>
          </w:tcPr>
          <w:p w14:paraId="0EDFD98D" w14:textId="77777777" w:rsidR="0033725C" w:rsidRPr="00C340AC" w:rsidRDefault="0033725C" w:rsidP="007A1576">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Toevoegen aan contactpersonen met</w:t>
            </w:r>
            <w:r w:rsidR="007A1576">
              <w:rPr>
                <w:rFonts w:ascii="Tahoma" w:eastAsia="Calibri" w:hAnsi="Tahoma" w:cs="Tahoma"/>
                <w:sz w:val="18"/>
                <w:szCs w:val="18"/>
                <w:lang w:val="nl-NL"/>
              </w:rPr>
              <w:t> </w:t>
            </w:r>
            <w:r w:rsidRPr="00C340AC">
              <w:rPr>
                <w:rFonts w:ascii="Tahoma" w:eastAsia="Calibri" w:hAnsi="Tahoma" w:cs="Tahoma"/>
                <w:sz w:val="18"/>
                <w:szCs w:val="18"/>
                <w:lang w:val="nl-NL"/>
              </w:rPr>
              <w:t>API-toegang</w:t>
            </w:r>
          </w:p>
        </w:tc>
        <w:tc>
          <w:tcPr>
            <w:tcW w:w="648" w:type="dxa"/>
            <w:shd w:val="clear" w:color="auto" w:fill="FFFFFF"/>
          </w:tcPr>
          <w:p w14:paraId="0EDFD98E"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8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9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9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9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93"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9C" w14:textId="77777777" w:rsidTr="0051572C">
        <w:tc>
          <w:tcPr>
            <w:tcW w:w="1840" w:type="dxa"/>
            <w:shd w:val="clear" w:color="auto" w:fill="FFFFFF"/>
          </w:tcPr>
          <w:p w14:paraId="0EDFD995"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 xml:space="preserve">Toevoegen aan casussen met </w:t>
            </w:r>
            <w:r w:rsidR="00775419">
              <w:rPr>
                <w:rFonts w:ascii="Tahoma" w:eastAsia="Calibri" w:hAnsi="Tahoma" w:cs="Tahoma"/>
                <w:sz w:val="18"/>
                <w:szCs w:val="18"/>
                <w:lang w:val="nl-NL"/>
              </w:rPr>
              <w:br/>
            </w:r>
            <w:r w:rsidRPr="00C340AC">
              <w:rPr>
                <w:rFonts w:ascii="Tahoma" w:eastAsia="Calibri" w:hAnsi="Tahoma" w:cs="Tahoma"/>
                <w:sz w:val="18"/>
                <w:szCs w:val="18"/>
                <w:lang w:val="nl-NL"/>
              </w:rPr>
              <w:t>API-toegang</w:t>
            </w:r>
          </w:p>
        </w:tc>
        <w:tc>
          <w:tcPr>
            <w:tcW w:w="648" w:type="dxa"/>
            <w:shd w:val="clear" w:color="auto" w:fill="FFFFFF"/>
          </w:tcPr>
          <w:p w14:paraId="0EDFD996"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9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9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99"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9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9B"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A4" w14:textId="77777777" w:rsidTr="0051572C">
        <w:tc>
          <w:tcPr>
            <w:tcW w:w="1840" w:type="dxa"/>
            <w:shd w:val="clear" w:color="auto" w:fill="FFFFFF"/>
          </w:tcPr>
          <w:p w14:paraId="0EDFD99D"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 xml:space="preserve">Toevoegen aan prospecten met </w:t>
            </w:r>
            <w:r w:rsidR="007A1576">
              <w:rPr>
                <w:rFonts w:ascii="Tahoma" w:eastAsia="Calibri" w:hAnsi="Tahoma" w:cs="Tahoma"/>
                <w:sz w:val="18"/>
                <w:szCs w:val="18"/>
                <w:lang w:val="nl-NL"/>
              </w:rPr>
              <w:br/>
            </w:r>
            <w:r w:rsidRPr="00C340AC">
              <w:rPr>
                <w:rFonts w:ascii="Tahoma" w:eastAsia="Calibri" w:hAnsi="Tahoma" w:cs="Tahoma"/>
                <w:sz w:val="18"/>
                <w:szCs w:val="18"/>
                <w:lang w:val="nl-NL"/>
              </w:rPr>
              <w:t>API-toegang</w:t>
            </w:r>
          </w:p>
        </w:tc>
        <w:tc>
          <w:tcPr>
            <w:tcW w:w="648" w:type="dxa"/>
            <w:shd w:val="clear" w:color="auto" w:fill="FFFFFF"/>
          </w:tcPr>
          <w:p w14:paraId="0EDFD99E"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9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A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A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A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A3"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AC" w14:textId="77777777" w:rsidTr="0051572C">
        <w:tc>
          <w:tcPr>
            <w:tcW w:w="1840" w:type="dxa"/>
            <w:shd w:val="clear" w:color="auto" w:fill="FFFFFF"/>
          </w:tcPr>
          <w:p w14:paraId="0EDFD9A5"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 xml:space="preserve">Toevoegen aan activiteiten met </w:t>
            </w:r>
            <w:r w:rsidR="007A1576">
              <w:rPr>
                <w:rFonts w:ascii="Tahoma" w:eastAsia="Calibri" w:hAnsi="Tahoma" w:cs="Tahoma"/>
                <w:sz w:val="18"/>
                <w:szCs w:val="18"/>
                <w:lang w:val="nl-NL"/>
              </w:rPr>
              <w:br/>
            </w:r>
            <w:r w:rsidRPr="00C340AC">
              <w:rPr>
                <w:rFonts w:ascii="Tahoma" w:eastAsia="Calibri" w:hAnsi="Tahoma" w:cs="Tahoma"/>
                <w:sz w:val="18"/>
                <w:szCs w:val="18"/>
                <w:lang w:val="nl-NL"/>
              </w:rPr>
              <w:t>API-toegang</w:t>
            </w:r>
          </w:p>
        </w:tc>
        <w:tc>
          <w:tcPr>
            <w:tcW w:w="648" w:type="dxa"/>
            <w:shd w:val="clear" w:color="auto" w:fill="FFFFFF"/>
          </w:tcPr>
          <w:p w14:paraId="0EDFD9A6"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A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A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A9"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A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AB"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B4" w14:textId="77777777" w:rsidTr="0051572C">
        <w:tc>
          <w:tcPr>
            <w:tcW w:w="1840" w:type="dxa"/>
            <w:shd w:val="clear" w:color="auto" w:fill="FFFFFF"/>
          </w:tcPr>
          <w:p w14:paraId="0EDFD9AD"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 xml:space="preserve">Toevoegen aan notities met </w:t>
            </w:r>
            <w:r w:rsidR="00775419">
              <w:rPr>
                <w:rFonts w:ascii="Tahoma" w:eastAsia="Calibri" w:hAnsi="Tahoma" w:cs="Tahoma"/>
                <w:sz w:val="18"/>
                <w:szCs w:val="18"/>
                <w:lang w:val="nl-NL"/>
              </w:rPr>
              <w:br/>
            </w:r>
            <w:r w:rsidRPr="00C340AC">
              <w:rPr>
                <w:rFonts w:ascii="Tahoma" w:eastAsia="Calibri" w:hAnsi="Tahoma" w:cs="Tahoma"/>
                <w:sz w:val="18"/>
                <w:szCs w:val="18"/>
                <w:lang w:val="nl-NL"/>
              </w:rPr>
              <w:t>API-toegang</w:t>
            </w:r>
          </w:p>
        </w:tc>
        <w:tc>
          <w:tcPr>
            <w:tcW w:w="648" w:type="dxa"/>
            <w:shd w:val="clear" w:color="auto" w:fill="FFFFFF"/>
          </w:tcPr>
          <w:p w14:paraId="0EDFD9AE"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A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B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B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B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B3"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BC" w14:textId="77777777" w:rsidTr="0051572C">
        <w:tc>
          <w:tcPr>
            <w:tcW w:w="1840" w:type="dxa"/>
            <w:shd w:val="clear" w:color="auto" w:fill="FFFFFF"/>
          </w:tcPr>
          <w:p w14:paraId="0EDFD9B5" w14:textId="77777777" w:rsidR="0033725C" w:rsidRPr="00C340AC" w:rsidRDefault="0033725C" w:rsidP="007A1576">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Toevoegen aan aangepaste entiteitsrecords met</w:t>
            </w:r>
            <w:r w:rsidR="007A1576">
              <w:rPr>
                <w:rFonts w:ascii="Tahoma" w:eastAsia="Calibri" w:hAnsi="Tahoma" w:cs="Tahoma"/>
                <w:sz w:val="18"/>
                <w:szCs w:val="18"/>
                <w:lang w:val="nl-NL"/>
              </w:rPr>
              <w:t> </w:t>
            </w:r>
            <w:r w:rsidRPr="00C340AC">
              <w:rPr>
                <w:rFonts w:ascii="Tahoma" w:eastAsia="Calibri" w:hAnsi="Tahoma" w:cs="Tahoma"/>
                <w:sz w:val="18"/>
                <w:szCs w:val="18"/>
                <w:lang w:val="nl-NL"/>
              </w:rPr>
              <w:t>API-toegang</w:t>
            </w:r>
          </w:p>
        </w:tc>
        <w:tc>
          <w:tcPr>
            <w:tcW w:w="648" w:type="dxa"/>
            <w:shd w:val="clear" w:color="auto" w:fill="FFFFFF"/>
          </w:tcPr>
          <w:p w14:paraId="0EDFD9B6"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9B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9B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B9"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9B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9BB"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9C4" w14:textId="77777777" w:rsidTr="0051572C">
        <w:tc>
          <w:tcPr>
            <w:tcW w:w="1840" w:type="dxa"/>
            <w:shd w:val="clear" w:color="auto" w:fill="FFFFFF"/>
          </w:tcPr>
          <w:p w14:paraId="0EDFD9BD"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Accounts verwijderen met API-toegang</w:t>
            </w:r>
          </w:p>
        </w:tc>
        <w:tc>
          <w:tcPr>
            <w:tcW w:w="648" w:type="dxa"/>
            <w:shd w:val="clear" w:color="auto" w:fill="FFFFFF"/>
          </w:tcPr>
          <w:p w14:paraId="0EDFD9B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9B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9C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C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9C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9C3" w14:textId="77777777" w:rsidR="0033725C" w:rsidRPr="007A1576" w:rsidRDefault="0033725C" w:rsidP="00A73DBD">
            <w:pPr>
              <w:pStyle w:val="TableText"/>
              <w:rPr>
                <w:rFonts w:eastAsia="Calibri" w:cs="Tahoma"/>
                <w:b/>
                <w:sz w:val="24"/>
                <w:szCs w:val="24"/>
              </w:rPr>
            </w:pPr>
          </w:p>
        </w:tc>
      </w:tr>
      <w:tr w:rsidR="0051572C" w:rsidRPr="007A1576" w14:paraId="0EDFD9CC" w14:textId="77777777" w:rsidTr="0051572C">
        <w:tc>
          <w:tcPr>
            <w:tcW w:w="1840" w:type="dxa"/>
            <w:shd w:val="clear" w:color="auto" w:fill="FFFFFF"/>
          </w:tcPr>
          <w:p w14:paraId="0EDFD9C5"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 xml:space="preserve">Contactpersonen verwijderen met </w:t>
            </w:r>
            <w:r w:rsidR="007A1576">
              <w:rPr>
                <w:rFonts w:ascii="Tahoma" w:eastAsia="Calibri" w:hAnsi="Tahoma" w:cs="Tahoma"/>
                <w:sz w:val="18"/>
                <w:szCs w:val="18"/>
                <w:lang w:val="nl-NL"/>
              </w:rPr>
              <w:br/>
            </w:r>
            <w:r w:rsidRPr="00C340AC">
              <w:rPr>
                <w:rFonts w:ascii="Tahoma" w:eastAsia="Calibri" w:hAnsi="Tahoma" w:cs="Tahoma"/>
                <w:sz w:val="18"/>
                <w:szCs w:val="18"/>
                <w:lang w:val="nl-NL"/>
              </w:rPr>
              <w:t>API-toegang</w:t>
            </w:r>
          </w:p>
        </w:tc>
        <w:tc>
          <w:tcPr>
            <w:tcW w:w="648" w:type="dxa"/>
            <w:shd w:val="clear" w:color="auto" w:fill="FFFFFF"/>
          </w:tcPr>
          <w:p w14:paraId="0EDFD9C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9C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9C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C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9C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9CB" w14:textId="77777777" w:rsidR="0033725C" w:rsidRPr="007A1576" w:rsidRDefault="0033725C" w:rsidP="00A73DBD">
            <w:pPr>
              <w:pStyle w:val="TableText"/>
              <w:rPr>
                <w:rFonts w:eastAsia="Calibri" w:cs="Tahoma"/>
                <w:b/>
                <w:sz w:val="24"/>
                <w:szCs w:val="24"/>
              </w:rPr>
            </w:pPr>
          </w:p>
        </w:tc>
      </w:tr>
      <w:tr w:rsidR="0051572C" w:rsidRPr="007A1576" w14:paraId="0EDFD9D4" w14:textId="77777777" w:rsidTr="0051572C">
        <w:tc>
          <w:tcPr>
            <w:tcW w:w="1840" w:type="dxa"/>
            <w:shd w:val="clear" w:color="auto" w:fill="FFFFFF"/>
          </w:tcPr>
          <w:p w14:paraId="0EDFD9CD" w14:textId="77777777" w:rsidR="0033725C" w:rsidRPr="00C340AC" w:rsidRDefault="0033725C" w:rsidP="00A73DBD">
            <w:pPr>
              <w:pStyle w:val="TableText"/>
              <w:jc w:val="left"/>
              <w:rPr>
                <w:rFonts w:ascii="Tahoma" w:eastAsia="Calibri" w:hAnsi="Tahoma" w:cs="Tahoma"/>
                <w:sz w:val="18"/>
                <w:szCs w:val="18"/>
                <w:lang w:val="nl-NL"/>
              </w:rPr>
            </w:pPr>
            <w:r w:rsidRPr="00C340AC">
              <w:rPr>
                <w:rFonts w:ascii="Tahoma" w:eastAsia="Calibri" w:hAnsi="Tahoma" w:cs="Tahoma"/>
                <w:sz w:val="18"/>
                <w:szCs w:val="18"/>
                <w:lang w:val="nl-NL"/>
              </w:rPr>
              <w:t xml:space="preserve">Casussen verwijderen met </w:t>
            </w:r>
            <w:r w:rsidR="007A1576">
              <w:rPr>
                <w:rFonts w:ascii="Tahoma" w:eastAsia="Calibri" w:hAnsi="Tahoma" w:cs="Tahoma"/>
                <w:sz w:val="18"/>
                <w:szCs w:val="18"/>
                <w:lang w:val="nl-NL"/>
              </w:rPr>
              <w:br/>
            </w:r>
            <w:r w:rsidRPr="00C340AC">
              <w:rPr>
                <w:rFonts w:ascii="Tahoma" w:eastAsia="Calibri" w:hAnsi="Tahoma" w:cs="Tahoma"/>
                <w:sz w:val="18"/>
                <w:szCs w:val="18"/>
                <w:lang w:val="nl-NL"/>
              </w:rPr>
              <w:t>API-toegang</w:t>
            </w:r>
          </w:p>
        </w:tc>
        <w:tc>
          <w:tcPr>
            <w:tcW w:w="648" w:type="dxa"/>
            <w:shd w:val="clear" w:color="auto" w:fill="FFFFFF"/>
          </w:tcPr>
          <w:p w14:paraId="0EDFD9C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9C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9D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D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9D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9D3" w14:textId="77777777" w:rsidR="0033725C" w:rsidRPr="007A1576" w:rsidRDefault="0033725C" w:rsidP="00A73DBD">
            <w:pPr>
              <w:pStyle w:val="TableText"/>
              <w:rPr>
                <w:rFonts w:eastAsia="Calibri" w:cs="Tahoma"/>
                <w:b/>
                <w:sz w:val="24"/>
                <w:szCs w:val="24"/>
              </w:rPr>
            </w:pPr>
          </w:p>
        </w:tc>
      </w:tr>
      <w:tr w:rsidR="0051572C" w:rsidRPr="007A1576" w14:paraId="0EDFD9DC" w14:textId="77777777" w:rsidTr="0051572C">
        <w:tc>
          <w:tcPr>
            <w:tcW w:w="1840" w:type="dxa"/>
            <w:shd w:val="clear" w:color="auto" w:fill="FFFFFF"/>
          </w:tcPr>
          <w:p w14:paraId="0EDFD9D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 xml:space="preserve">Prospecten verwijderen met </w:t>
            </w:r>
            <w:r w:rsidR="007A1576">
              <w:rPr>
                <w:rFonts w:ascii="Tahoma" w:eastAsia="Calibri" w:hAnsi="Tahoma" w:cs="Tahoma"/>
                <w:sz w:val="18"/>
                <w:szCs w:val="18"/>
                <w:lang w:val="nl-NL"/>
              </w:rPr>
              <w:br/>
            </w:r>
            <w:r w:rsidRPr="00691977">
              <w:rPr>
                <w:rFonts w:ascii="Tahoma" w:eastAsia="Calibri" w:hAnsi="Tahoma" w:cs="Tahoma"/>
                <w:sz w:val="18"/>
                <w:szCs w:val="18"/>
                <w:lang w:val="nl-NL"/>
              </w:rPr>
              <w:t>API-toegang</w:t>
            </w:r>
          </w:p>
        </w:tc>
        <w:tc>
          <w:tcPr>
            <w:tcW w:w="648" w:type="dxa"/>
            <w:shd w:val="clear" w:color="auto" w:fill="FFFFFF"/>
          </w:tcPr>
          <w:p w14:paraId="0EDFD9D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9D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9D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D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9D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9DB" w14:textId="77777777" w:rsidR="0033725C" w:rsidRPr="007A1576" w:rsidRDefault="0033725C" w:rsidP="00A73DBD">
            <w:pPr>
              <w:pStyle w:val="TableText"/>
              <w:rPr>
                <w:rFonts w:eastAsia="Calibri" w:cs="Tahoma"/>
                <w:b/>
                <w:sz w:val="24"/>
                <w:szCs w:val="24"/>
              </w:rPr>
            </w:pPr>
          </w:p>
        </w:tc>
      </w:tr>
      <w:tr w:rsidR="0051572C" w:rsidRPr="007A1576" w14:paraId="0EDFD9E4" w14:textId="77777777" w:rsidTr="0051572C">
        <w:tc>
          <w:tcPr>
            <w:tcW w:w="1840" w:type="dxa"/>
            <w:shd w:val="clear" w:color="auto" w:fill="FFFFFF"/>
          </w:tcPr>
          <w:p w14:paraId="0EDFD9D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 xml:space="preserve">Activiteiten verwijderen met </w:t>
            </w:r>
            <w:r w:rsidR="00775419">
              <w:rPr>
                <w:rFonts w:ascii="Tahoma" w:eastAsia="Calibri" w:hAnsi="Tahoma" w:cs="Tahoma"/>
                <w:sz w:val="18"/>
                <w:szCs w:val="18"/>
                <w:lang w:val="nl-NL"/>
              </w:rPr>
              <w:br/>
            </w:r>
            <w:r w:rsidRPr="00691977">
              <w:rPr>
                <w:rFonts w:ascii="Tahoma" w:eastAsia="Calibri" w:hAnsi="Tahoma" w:cs="Tahoma"/>
                <w:sz w:val="18"/>
                <w:szCs w:val="18"/>
                <w:lang w:val="nl-NL"/>
              </w:rPr>
              <w:t>API-toegang</w:t>
            </w:r>
          </w:p>
        </w:tc>
        <w:tc>
          <w:tcPr>
            <w:tcW w:w="648" w:type="dxa"/>
            <w:shd w:val="clear" w:color="auto" w:fill="FFFFFF"/>
          </w:tcPr>
          <w:p w14:paraId="0EDFD9D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9D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9E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E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9E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9E3" w14:textId="77777777" w:rsidR="0033725C" w:rsidRPr="007A1576" w:rsidRDefault="0033725C" w:rsidP="00A73DBD">
            <w:pPr>
              <w:pStyle w:val="TableText"/>
              <w:rPr>
                <w:rFonts w:eastAsia="Calibri" w:cs="Tahoma"/>
                <w:b/>
                <w:sz w:val="24"/>
                <w:szCs w:val="24"/>
              </w:rPr>
            </w:pPr>
          </w:p>
        </w:tc>
      </w:tr>
      <w:tr w:rsidR="0051572C" w:rsidRPr="007A1576" w14:paraId="0EDFD9EC" w14:textId="77777777" w:rsidTr="0051572C">
        <w:tc>
          <w:tcPr>
            <w:tcW w:w="1840" w:type="dxa"/>
            <w:shd w:val="clear" w:color="auto" w:fill="FFFFFF"/>
          </w:tcPr>
          <w:p w14:paraId="0EDFD9E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Notities verwijderen met API-toegang</w:t>
            </w:r>
          </w:p>
        </w:tc>
        <w:tc>
          <w:tcPr>
            <w:tcW w:w="648" w:type="dxa"/>
            <w:shd w:val="clear" w:color="auto" w:fill="FFFFFF"/>
          </w:tcPr>
          <w:p w14:paraId="0EDFD9E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9E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9E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E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9E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9EB" w14:textId="77777777" w:rsidR="0033725C" w:rsidRPr="007A1576" w:rsidRDefault="0033725C" w:rsidP="00A73DBD">
            <w:pPr>
              <w:pStyle w:val="TableText"/>
              <w:rPr>
                <w:rFonts w:eastAsia="Calibri" w:cs="Tahoma"/>
                <w:b/>
                <w:sz w:val="24"/>
                <w:szCs w:val="24"/>
              </w:rPr>
            </w:pPr>
          </w:p>
        </w:tc>
      </w:tr>
      <w:tr w:rsidR="0051572C" w:rsidRPr="007A1576" w14:paraId="0EDFD9F4" w14:textId="77777777" w:rsidTr="0051572C">
        <w:tc>
          <w:tcPr>
            <w:tcW w:w="1840" w:type="dxa"/>
            <w:shd w:val="clear" w:color="auto" w:fill="FFFFFF"/>
          </w:tcPr>
          <w:p w14:paraId="0EDFD9E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 xml:space="preserve">Aangepaste entiteitsrecords verwijderen met </w:t>
            </w:r>
            <w:r w:rsidR="007A1576">
              <w:rPr>
                <w:rFonts w:ascii="Tahoma" w:eastAsia="Calibri" w:hAnsi="Tahoma" w:cs="Tahoma"/>
                <w:sz w:val="18"/>
                <w:szCs w:val="18"/>
                <w:lang w:val="nl-NL"/>
              </w:rPr>
              <w:br/>
            </w:r>
            <w:r w:rsidRPr="00691977">
              <w:rPr>
                <w:rFonts w:ascii="Tahoma" w:eastAsia="Calibri" w:hAnsi="Tahoma" w:cs="Tahoma"/>
                <w:sz w:val="18"/>
                <w:szCs w:val="18"/>
                <w:lang w:val="nl-NL"/>
              </w:rPr>
              <w:t>API-toegang</w:t>
            </w:r>
          </w:p>
        </w:tc>
        <w:tc>
          <w:tcPr>
            <w:tcW w:w="648" w:type="dxa"/>
            <w:shd w:val="clear" w:color="auto" w:fill="FFFFFF"/>
          </w:tcPr>
          <w:p w14:paraId="0EDFD9E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9E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9F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F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9F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9F3" w14:textId="77777777" w:rsidR="0033725C" w:rsidRPr="007A1576" w:rsidRDefault="0033725C" w:rsidP="00A73DBD">
            <w:pPr>
              <w:pStyle w:val="TableText"/>
              <w:rPr>
                <w:rFonts w:eastAsia="Calibri" w:cs="Tahoma"/>
                <w:b/>
                <w:sz w:val="24"/>
                <w:szCs w:val="24"/>
              </w:rPr>
            </w:pPr>
          </w:p>
        </w:tc>
      </w:tr>
      <w:tr w:rsidR="0051572C" w:rsidRPr="007A1576" w14:paraId="0EDFD9FC" w14:textId="77777777" w:rsidTr="0051572C">
        <w:tc>
          <w:tcPr>
            <w:tcW w:w="1840" w:type="dxa"/>
            <w:shd w:val="clear" w:color="auto" w:fill="FFFFFF"/>
          </w:tcPr>
          <w:p w14:paraId="0EDFD9F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Accounts toewijzen met API-toegang</w:t>
            </w:r>
          </w:p>
        </w:tc>
        <w:tc>
          <w:tcPr>
            <w:tcW w:w="648" w:type="dxa"/>
            <w:shd w:val="clear" w:color="auto" w:fill="FFFFFF"/>
          </w:tcPr>
          <w:p w14:paraId="0EDFD9F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9F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9F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9F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9F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9FB" w14:textId="77777777" w:rsidR="0033725C" w:rsidRPr="007A1576" w:rsidRDefault="0033725C" w:rsidP="00A73DBD">
            <w:pPr>
              <w:pStyle w:val="TableText"/>
              <w:rPr>
                <w:rFonts w:eastAsia="Calibri" w:cs="Tahoma"/>
                <w:b/>
                <w:sz w:val="24"/>
                <w:szCs w:val="24"/>
              </w:rPr>
            </w:pPr>
          </w:p>
        </w:tc>
      </w:tr>
      <w:tr w:rsidR="0051572C" w:rsidRPr="007A1576" w14:paraId="0EDFDA04" w14:textId="77777777" w:rsidTr="0051572C">
        <w:tc>
          <w:tcPr>
            <w:tcW w:w="1840" w:type="dxa"/>
            <w:shd w:val="clear" w:color="auto" w:fill="FFFFFF"/>
          </w:tcPr>
          <w:p w14:paraId="0EDFD9F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 xml:space="preserve">Contactpersonen toewijzen met </w:t>
            </w:r>
            <w:r w:rsidR="007A1576">
              <w:rPr>
                <w:rFonts w:ascii="Tahoma" w:eastAsia="Calibri" w:hAnsi="Tahoma" w:cs="Tahoma"/>
                <w:sz w:val="18"/>
                <w:szCs w:val="18"/>
                <w:lang w:val="nl-NL"/>
              </w:rPr>
              <w:br/>
            </w:r>
            <w:r w:rsidRPr="00691977">
              <w:rPr>
                <w:rFonts w:ascii="Tahoma" w:eastAsia="Calibri" w:hAnsi="Tahoma" w:cs="Tahoma"/>
                <w:sz w:val="18"/>
                <w:szCs w:val="18"/>
                <w:lang w:val="nl-NL"/>
              </w:rPr>
              <w:t>API-toegang</w:t>
            </w:r>
          </w:p>
        </w:tc>
        <w:tc>
          <w:tcPr>
            <w:tcW w:w="648" w:type="dxa"/>
            <w:shd w:val="clear" w:color="auto" w:fill="FFFFFF"/>
          </w:tcPr>
          <w:p w14:paraId="0EDFD9F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9F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A0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0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A0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A03" w14:textId="77777777" w:rsidR="0033725C" w:rsidRPr="007A1576" w:rsidRDefault="0033725C" w:rsidP="00A73DBD">
            <w:pPr>
              <w:pStyle w:val="TableText"/>
              <w:rPr>
                <w:rFonts w:eastAsia="Calibri" w:cs="Tahoma"/>
                <w:b/>
                <w:sz w:val="24"/>
                <w:szCs w:val="24"/>
              </w:rPr>
            </w:pPr>
          </w:p>
        </w:tc>
      </w:tr>
      <w:tr w:rsidR="0051572C" w:rsidRPr="007A1576" w14:paraId="0EDFDA0C" w14:textId="77777777" w:rsidTr="007A1576">
        <w:trPr>
          <w:cantSplit/>
        </w:trPr>
        <w:tc>
          <w:tcPr>
            <w:tcW w:w="1840" w:type="dxa"/>
            <w:shd w:val="clear" w:color="auto" w:fill="FFFFFF"/>
          </w:tcPr>
          <w:p w14:paraId="0EDFDA0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lastRenderedPageBreak/>
              <w:t>Casussen toewijzen met API-toegang</w:t>
            </w:r>
          </w:p>
        </w:tc>
        <w:tc>
          <w:tcPr>
            <w:tcW w:w="648" w:type="dxa"/>
            <w:shd w:val="clear" w:color="auto" w:fill="FFFFFF"/>
          </w:tcPr>
          <w:p w14:paraId="0EDFDA0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0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A0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0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A0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A0B" w14:textId="77777777" w:rsidR="0033725C" w:rsidRPr="007A1576" w:rsidRDefault="0033725C" w:rsidP="00A73DBD">
            <w:pPr>
              <w:pStyle w:val="TableText"/>
              <w:rPr>
                <w:rFonts w:eastAsia="Calibri" w:cs="Tahoma"/>
                <w:b/>
                <w:sz w:val="24"/>
                <w:szCs w:val="24"/>
              </w:rPr>
            </w:pPr>
          </w:p>
        </w:tc>
      </w:tr>
      <w:tr w:rsidR="0051572C" w:rsidRPr="007A1576" w14:paraId="0EDFDA14" w14:textId="77777777" w:rsidTr="0051572C">
        <w:tc>
          <w:tcPr>
            <w:tcW w:w="1840" w:type="dxa"/>
            <w:shd w:val="clear" w:color="auto" w:fill="FFFFFF"/>
          </w:tcPr>
          <w:p w14:paraId="0EDFDA0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Prospecten toewijzen met API-toegang</w:t>
            </w:r>
          </w:p>
        </w:tc>
        <w:tc>
          <w:tcPr>
            <w:tcW w:w="648" w:type="dxa"/>
            <w:shd w:val="clear" w:color="auto" w:fill="FFFFFF"/>
          </w:tcPr>
          <w:p w14:paraId="0EDFDA0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0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A1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1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A1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A13" w14:textId="77777777" w:rsidR="0033725C" w:rsidRPr="007A1576" w:rsidRDefault="0033725C" w:rsidP="00A73DBD">
            <w:pPr>
              <w:pStyle w:val="TableText"/>
              <w:rPr>
                <w:rFonts w:eastAsia="Calibri" w:cs="Tahoma"/>
                <w:b/>
                <w:sz w:val="24"/>
                <w:szCs w:val="24"/>
              </w:rPr>
            </w:pPr>
          </w:p>
        </w:tc>
      </w:tr>
      <w:tr w:rsidR="0051572C" w:rsidRPr="007A1576" w14:paraId="0EDFDA1C" w14:textId="77777777" w:rsidTr="0051572C">
        <w:tc>
          <w:tcPr>
            <w:tcW w:w="1840" w:type="dxa"/>
            <w:shd w:val="clear" w:color="auto" w:fill="FFFFFF"/>
          </w:tcPr>
          <w:p w14:paraId="0EDFDA1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Activiteiten toewijzen met API-toegang</w:t>
            </w:r>
          </w:p>
        </w:tc>
        <w:tc>
          <w:tcPr>
            <w:tcW w:w="648" w:type="dxa"/>
            <w:shd w:val="clear" w:color="auto" w:fill="FFFFFF"/>
          </w:tcPr>
          <w:p w14:paraId="0EDFDA1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1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A1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1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A1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A1B" w14:textId="77777777" w:rsidR="0033725C" w:rsidRPr="007A1576" w:rsidRDefault="0033725C" w:rsidP="00A73DBD">
            <w:pPr>
              <w:pStyle w:val="TableText"/>
              <w:rPr>
                <w:rFonts w:eastAsia="Calibri" w:cs="Tahoma"/>
                <w:b/>
                <w:sz w:val="24"/>
                <w:szCs w:val="24"/>
              </w:rPr>
            </w:pPr>
          </w:p>
        </w:tc>
      </w:tr>
      <w:tr w:rsidR="0051572C" w:rsidRPr="007A1576" w14:paraId="0EDFDA24" w14:textId="77777777" w:rsidTr="0051572C">
        <w:tc>
          <w:tcPr>
            <w:tcW w:w="1840" w:type="dxa"/>
            <w:shd w:val="clear" w:color="auto" w:fill="FFFFFF"/>
          </w:tcPr>
          <w:p w14:paraId="0EDFDA1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 xml:space="preserve">Aangepaste entiteitsrecords toewijzen met </w:t>
            </w:r>
            <w:r w:rsidR="00775419">
              <w:rPr>
                <w:rFonts w:ascii="Tahoma" w:eastAsia="Calibri" w:hAnsi="Tahoma" w:cs="Tahoma"/>
                <w:sz w:val="18"/>
                <w:szCs w:val="18"/>
                <w:lang w:val="nl-NL"/>
              </w:rPr>
              <w:br/>
            </w:r>
            <w:r w:rsidRPr="00691977">
              <w:rPr>
                <w:rFonts w:ascii="Tahoma" w:eastAsia="Calibri" w:hAnsi="Tahoma" w:cs="Tahoma"/>
                <w:sz w:val="18"/>
                <w:szCs w:val="18"/>
                <w:lang w:val="nl-NL"/>
              </w:rPr>
              <w:t>API-toegang</w:t>
            </w:r>
          </w:p>
        </w:tc>
        <w:tc>
          <w:tcPr>
            <w:tcW w:w="648" w:type="dxa"/>
            <w:shd w:val="clear" w:color="auto" w:fill="FFFFFF"/>
          </w:tcPr>
          <w:p w14:paraId="0EDFDA1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1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A2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2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A2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A23" w14:textId="77777777" w:rsidR="0033725C" w:rsidRPr="007A1576" w:rsidRDefault="0033725C" w:rsidP="00A73DBD">
            <w:pPr>
              <w:pStyle w:val="TableText"/>
              <w:rPr>
                <w:rFonts w:eastAsia="Calibri" w:cs="Tahoma"/>
                <w:b/>
                <w:sz w:val="24"/>
                <w:szCs w:val="24"/>
              </w:rPr>
            </w:pPr>
          </w:p>
        </w:tc>
      </w:tr>
      <w:tr w:rsidR="0051572C" w:rsidRPr="007A1576" w14:paraId="0EDFDA2C" w14:textId="77777777" w:rsidTr="0051572C">
        <w:tc>
          <w:tcPr>
            <w:tcW w:w="1840" w:type="dxa"/>
            <w:shd w:val="clear" w:color="auto" w:fill="FFFFFF"/>
          </w:tcPr>
          <w:p w14:paraId="0EDFDA2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Accounts delen via API-toegang</w:t>
            </w:r>
          </w:p>
        </w:tc>
        <w:tc>
          <w:tcPr>
            <w:tcW w:w="648" w:type="dxa"/>
            <w:shd w:val="clear" w:color="auto" w:fill="FFFFFF"/>
          </w:tcPr>
          <w:p w14:paraId="0EDFDA2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2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A2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2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A2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A2B" w14:textId="77777777" w:rsidR="0033725C" w:rsidRPr="007A1576" w:rsidRDefault="0033725C" w:rsidP="00A73DBD">
            <w:pPr>
              <w:pStyle w:val="TableText"/>
              <w:rPr>
                <w:rFonts w:eastAsia="Calibri" w:cs="Tahoma"/>
                <w:b/>
                <w:sz w:val="24"/>
                <w:szCs w:val="24"/>
              </w:rPr>
            </w:pPr>
          </w:p>
        </w:tc>
      </w:tr>
      <w:tr w:rsidR="0051572C" w:rsidRPr="007A1576" w14:paraId="0EDFDA34" w14:textId="77777777" w:rsidTr="0051572C">
        <w:tc>
          <w:tcPr>
            <w:tcW w:w="1840" w:type="dxa"/>
            <w:shd w:val="clear" w:color="auto" w:fill="FFFFFF"/>
          </w:tcPr>
          <w:p w14:paraId="0EDFDA2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Contactpersonen delen via API-toegang</w:t>
            </w:r>
          </w:p>
        </w:tc>
        <w:tc>
          <w:tcPr>
            <w:tcW w:w="648" w:type="dxa"/>
            <w:shd w:val="clear" w:color="auto" w:fill="FFFFFF"/>
          </w:tcPr>
          <w:p w14:paraId="0EDFDA2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2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A3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3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A3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A33" w14:textId="77777777" w:rsidR="0033725C" w:rsidRPr="007A1576" w:rsidRDefault="0033725C" w:rsidP="00A73DBD">
            <w:pPr>
              <w:pStyle w:val="TableText"/>
              <w:rPr>
                <w:rFonts w:eastAsia="Calibri" w:cs="Tahoma"/>
                <w:b/>
                <w:sz w:val="24"/>
                <w:szCs w:val="24"/>
              </w:rPr>
            </w:pPr>
          </w:p>
        </w:tc>
      </w:tr>
      <w:tr w:rsidR="0051572C" w:rsidRPr="007A1576" w14:paraId="0EDFDA3C" w14:textId="77777777" w:rsidTr="0051572C">
        <w:tc>
          <w:tcPr>
            <w:tcW w:w="1840" w:type="dxa"/>
            <w:shd w:val="clear" w:color="auto" w:fill="FFFFFF"/>
          </w:tcPr>
          <w:p w14:paraId="0EDFDA3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Casussen delen via API-toegang</w:t>
            </w:r>
          </w:p>
        </w:tc>
        <w:tc>
          <w:tcPr>
            <w:tcW w:w="648" w:type="dxa"/>
            <w:shd w:val="clear" w:color="auto" w:fill="FFFFFF"/>
          </w:tcPr>
          <w:p w14:paraId="0EDFDA3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3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A3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3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A3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A3B" w14:textId="77777777" w:rsidR="0033725C" w:rsidRPr="007A1576" w:rsidRDefault="0033725C" w:rsidP="00A73DBD">
            <w:pPr>
              <w:pStyle w:val="TableText"/>
              <w:rPr>
                <w:rFonts w:eastAsia="Calibri" w:cs="Tahoma"/>
                <w:b/>
                <w:sz w:val="24"/>
                <w:szCs w:val="24"/>
              </w:rPr>
            </w:pPr>
          </w:p>
        </w:tc>
      </w:tr>
      <w:tr w:rsidR="0051572C" w:rsidRPr="007A1576" w14:paraId="0EDFDA44" w14:textId="77777777" w:rsidTr="0051572C">
        <w:tc>
          <w:tcPr>
            <w:tcW w:w="1840" w:type="dxa"/>
            <w:shd w:val="clear" w:color="auto" w:fill="FFFFFF"/>
          </w:tcPr>
          <w:p w14:paraId="0EDFDA3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Prospecten delen via API-toegang</w:t>
            </w:r>
          </w:p>
        </w:tc>
        <w:tc>
          <w:tcPr>
            <w:tcW w:w="648" w:type="dxa"/>
            <w:shd w:val="clear" w:color="auto" w:fill="FFFFFF"/>
          </w:tcPr>
          <w:p w14:paraId="0EDFDA3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3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A4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4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A4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A43" w14:textId="77777777" w:rsidR="0033725C" w:rsidRPr="007A1576" w:rsidRDefault="0033725C" w:rsidP="00A73DBD">
            <w:pPr>
              <w:pStyle w:val="TableText"/>
              <w:rPr>
                <w:rFonts w:eastAsia="Calibri" w:cs="Tahoma"/>
                <w:b/>
                <w:sz w:val="24"/>
                <w:szCs w:val="24"/>
              </w:rPr>
            </w:pPr>
          </w:p>
        </w:tc>
      </w:tr>
      <w:tr w:rsidR="0051572C" w:rsidRPr="007A1576" w14:paraId="0EDFDA4C" w14:textId="77777777" w:rsidTr="0051572C">
        <w:tc>
          <w:tcPr>
            <w:tcW w:w="1840" w:type="dxa"/>
            <w:shd w:val="clear" w:color="auto" w:fill="FFFFFF"/>
          </w:tcPr>
          <w:p w14:paraId="0EDFDA4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Activiteiten delen via API-toegang</w:t>
            </w:r>
          </w:p>
        </w:tc>
        <w:tc>
          <w:tcPr>
            <w:tcW w:w="648" w:type="dxa"/>
            <w:shd w:val="clear" w:color="auto" w:fill="FFFFFF"/>
          </w:tcPr>
          <w:p w14:paraId="0EDFDA4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4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A4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4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A4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A4B" w14:textId="77777777" w:rsidR="0033725C" w:rsidRPr="007A1576" w:rsidRDefault="0033725C" w:rsidP="00A73DBD">
            <w:pPr>
              <w:pStyle w:val="TableText"/>
              <w:rPr>
                <w:rFonts w:eastAsia="Calibri" w:cs="Tahoma"/>
                <w:b/>
                <w:sz w:val="24"/>
                <w:szCs w:val="24"/>
              </w:rPr>
            </w:pPr>
          </w:p>
        </w:tc>
      </w:tr>
      <w:tr w:rsidR="0051572C" w:rsidRPr="007A1576" w14:paraId="0EDFDA54" w14:textId="77777777" w:rsidTr="0051572C">
        <w:tc>
          <w:tcPr>
            <w:tcW w:w="1840" w:type="dxa"/>
            <w:shd w:val="clear" w:color="auto" w:fill="FFFFFF"/>
          </w:tcPr>
          <w:p w14:paraId="0EDFDA4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Aangepaste entiteitsrecords delen via API-toegang</w:t>
            </w:r>
          </w:p>
        </w:tc>
        <w:tc>
          <w:tcPr>
            <w:tcW w:w="648" w:type="dxa"/>
            <w:shd w:val="clear" w:color="auto" w:fill="FFFFFF"/>
          </w:tcPr>
          <w:p w14:paraId="0EDFDA4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4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A5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5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A5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A53" w14:textId="77777777" w:rsidR="0033725C" w:rsidRPr="007A1576" w:rsidRDefault="0033725C" w:rsidP="00A73DBD">
            <w:pPr>
              <w:pStyle w:val="TableText"/>
              <w:rPr>
                <w:rFonts w:eastAsia="Calibri" w:cs="Tahoma"/>
                <w:b/>
                <w:sz w:val="24"/>
                <w:szCs w:val="24"/>
              </w:rPr>
            </w:pPr>
          </w:p>
        </w:tc>
      </w:tr>
      <w:tr w:rsidR="0051572C" w:rsidRPr="007A1576" w14:paraId="0EDFDA5C" w14:textId="77777777" w:rsidTr="0051572C">
        <w:tc>
          <w:tcPr>
            <w:tcW w:w="1840" w:type="dxa"/>
            <w:shd w:val="clear" w:color="auto" w:fill="FFFFFF"/>
          </w:tcPr>
          <w:p w14:paraId="0EDFDA55"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Accounts maken met Microsoft Dynamics CRM-clients</w:t>
            </w:r>
            <w:r w:rsidRPr="00276F80">
              <w:rPr>
                <w:rFonts w:ascii="Tahoma" w:eastAsia="Calibri" w:hAnsi="Tahoma" w:cs="Tahoma"/>
                <w:b/>
                <w:sz w:val="18"/>
                <w:szCs w:val="18"/>
                <w:vertAlign w:val="superscript"/>
              </w:rPr>
              <w:t>1</w:t>
            </w:r>
          </w:p>
        </w:tc>
        <w:tc>
          <w:tcPr>
            <w:tcW w:w="648" w:type="dxa"/>
            <w:shd w:val="clear" w:color="auto" w:fill="FFFFFF"/>
          </w:tcPr>
          <w:p w14:paraId="0EDFDA56"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A5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A5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5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A5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A5B" w14:textId="77777777" w:rsidR="0033725C" w:rsidRPr="007A1576" w:rsidRDefault="0033725C" w:rsidP="00A73DBD">
            <w:pPr>
              <w:pStyle w:val="TableText"/>
              <w:rPr>
                <w:rFonts w:eastAsia="Calibri" w:cs="Tahoma"/>
                <w:b/>
                <w:sz w:val="24"/>
                <w:szCs w:val="24"/>
              </w:rPr>
            </w:pPr>
          </w:p>
        </w:tc>
      </w:tr>
      <w:tr w:rsidR="0051572C" w:rsidRPr="007A1576" w14:paraId="0EDFDA64" w14:textId="77777777" w:rsidTr="0051572C">
        <w:tc>
          <w:tcPr>
            <w:tcW w:w="1840" w:type="dxa"/>
            <w:shd w:val="clear" w:color="auto" w:fill="FFFFFF"/>
          </w:tcPr>
          <w:p w14:paraId="0EDFDA5D" w14:textId="77777777" w:rsidR="0033725C" w:rsidRPr="00276F80" w:rsidRDefault="0033725C" w:rsidP="007A1576">
            <w:pPr>
              <w:pStyle w:val="TableText"/>
              <w:jc w:val="left"/>
              <w:rPr>
                <w:rFonts w:ascii="Tahoma" w:eastAsia="Calibri" w:hAnsi="Tahoma" w:cs="Tahoma"/>
                <w:sz w:val="18"/>
                <w:szCs w:val="18"/>
              </w:rPr>
            </w:pPr>
            <w:r w:rsidRPr="00276F80">
              <w:rPr>
                <w:rFonts w:ascii="Tahoma" w:eastAsia="Calibri" w:hAnsi="Tahoma" w:cs="Tahoma"/>
                <w:sz w:val="18"/>
                <w:szCs w:val="18"/>
              </w:rPr>
              <w:t>Contactpersonen maken met Microsoft</w:t>
            </w:r>
            <w:r w:rsidR="007A1576">
              <w:rPr>
                <w:rFonts w:ascii="Tahoma" w:eastAsia="Calibri" w:hAnsi="Tahoma" w:cs="Tahoma"/>
                <w:sz w:val="18"/>
                <w:szCs w:val="18"/>
              </w:rPr>
              <w:t> </w:t>
            </w:r>
            <w:r w:rsidRPr="00276F80">
              <w:rPr>
                <w:rFonts w:ascii="Tahoma" w:eastAsia="Calibri" w:hAnsi="Tahoma" w:cs="Tahoma"/>
                <w:sz w:val="18"/>
                <w:szCs w:val="18"/>
              </w:rPr>
              <w:t>Dynamics CRM-clients</w:t>
            </w:r>
          </w:p>
        </w:tc>
        <w:tc>
          <w:tcPr>
            <w:tcW w:w="648" w:type="dxa"/>
            <w:shd w:val="clear" w:color="auto" w:fill="FFFFFF"/>
          </w:tcPr>
          <w:p w14:paraId="0EDFDA5E"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A5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A6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6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A6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A63" w14:textId="77777777" w:rsidR="0033725C" w:rsidRPr="007A1576" w:rsidRDefault="0033725C" w:rsidP="00A73DBD">
            <w:pPr>
              <w:pStyle w:val="TableText"/>
              <w:rPr>
                <w:rFonts w:eastAsia="Calibri" w:cs="Tahoma"/>
                <w:b/>
                <w:sz w:val="24"/>
                <w:szCs w:val="24"/>
              </w:rPr>
            </w:pPr>
          </w:p>
        </w:tc>
      </w:tr>
      <w:tr w:rsidR="0051572C" w:rsidRPr="007A1576" w14:paraId="0EDFDA6C" w14:textId="77777777" w:rsidTr="0051572C">
        <w:tc>
          <w:tcPr>
            <w:tcW w:w="1840" w:type="dxa"/>
            <w:shd w:val="clear" w:color="auto" w:fill="FFFFFF"/>
          </w:tcPr>
          <w:p w14:paraId="0EDFDA65"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Casussen maken met Microsoft Dynamics CRM-clients</w:t>
            </w:r>
          </w:p>
        </w:tc>
        <w:tc>
          <w:tcPr>
            <w:tcW w:w="648" w:type="dxa"/>
            <w:shd w:val="clear" w:color="auto" w:fill="FFFFFF"/>
          </w:tcPr>
          <w:p w14:paraId="0EDFDA66"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A6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A6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6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A6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A6B" w14:textId="77777777" w:rsidR="0033725C" w:rsidRPr="007A1576" w:rsidRDefault="0033725C" w:rsidP="00A73DBD">
            <w:pPr>
              <w:pStyle w:val="TableText"/>
              <w:rPr>
                <w:rFonts w:eastAsia="Calibri" w:cs="Tahoma"/>
                <w:b/>
                <w:sz w:val="24"/>
                <w:szCs w:val="24"/>
              </w:rPr>
            </w:pPr>
          </w:p>
        </w:tc>
      </w:tr>
      <w:tr w:rsidR="0051572C" w:rsidRPr="007A1576" w14:paraId="0EDFDA74" w14:textId="77777777" w:rsidTr="0051572C">
        <w:tc>
          <w:tcPr>
            <w:tcW w:w="1840" w:type="dxa"/>
            <w:shd w:val="clear" w:color="auto" w:fill="FFFFFF"/>
          </w:tcPr>
          <w:p w14:paraId="0EDFDA6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Prospecten maken met Microsoft Dynamics CRM-clients</w:t>
            </w:r>
          </w:p>
        </w:tc>
        <w:tc>
          <w:tcPr>
            <w:tcW w:w="648" w:type="dxa"/>
            <w:shd w:val="clear" w:color="auto" w:fill="FFFFFF"/>
          </w:tcPr>
          <w:p w14:paraId="0EDFDA6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6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A7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7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A7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A73" w14:textId="77777777" w:rsidR="0033725C" w:rsidRPr="007A1576" w:rsidRDefault="0033725C" w:rsidP="00A73DBD">
            <w:pPr>
              <w:pStyle w:val="TableText"/>
              <w:rPr>
                <w:rFonts w:eastAsia="Calibri" w:cs="Tahoma"/>
                <w:b/>
                <w:sz w:val="24"/>
                <w:szCs w:val="24"/>
              </w:rPr>
            </w:pPr>
          </w:p>
        </w:tc>
      </w:tr>
      <w:tr w:rsidR="0051572C" w:rsidRPr="007A1576" w14:paraId="0EDFDA7C" w14:textId="77777777" w:rsidTr="0051572C">
        <w:tc>
          <w:tcPr>
            <w:tcW w:w="1840" w:type="dxa"/>
            <w:shd w:val="clear" w:color="auto" w:fill="FFFFFF"/>
          </w:tcPr>
          <w:p w14:paraId="0EDFDA7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Activiteiten maken met Microsoft Dynamics CRM-clients</w:t>
            </w:r>
          </w:p>
        </w:tc>
        <w:tc>
          <w:tcPr>
            <w:tcW w:w="648" w:type="dxa"/>
            <w:shd w:val="clear" w:color="auto" w:fill="FFFFFF"/>
          </w:tcPr>
          <w:p w14:paraId="0EDFDA7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7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A7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7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A7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A7B" w14:textId="77777777" w:rsidR="0033725C" w:rsidRPr="007A1576" w:rsidRDefault="0033725C" w:rsidP="00A73DBD">
            <w:pPr>
              <w:pStyle w:val="TableText"/>
              <w:rPr>
                <w:rFonts w:eastAsia="Calibri" w:cs="Tahoma"/>
                <w:b/>
                <w:sz w:val="24"/>
                <w:szCs w:val="24"/>
              </w:rPr>
            </w:pPr>
          </w:p>
        </w:tc>
      </w:tr>
      <w:tr w:rsidR="0051572C" w:rsidRPr="007A1576" w14:paraId="0EDFDA84" w14:textId="77777777" w:rsidTr="0051572C">
        <w:tc>
          <w:tcPr>
            <w:tcW w:w="1840" w:type="dxa"/>
            <w:shd w:val="clear" w:color="auto" w:fill="FFFFFF"/>
          </w:tcPr>
          <w:p w14:paraId="0EDFDA7D"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Notities maken met Microsoft Dynamics CRM-clients</w:t>
            </w:r>
          </w:p>
        </w:tc>
        <w:tc>
          <w:tcPr>
            <w:tcW w:w="648" w:type="dxa"/>
            <w:shd w:val="clear" w:color="auto" w:fill="FFFFFF"/>
          </w:tcPr>
          <w:p w14:paraId="0EDFDA7E"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A7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A8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8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A8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A83" w14:textId="77777777" w:rsidR="0033725C" w:rsidRPr="007A1576" w:rsidRDefault="0033725C" w:rsidP="00A73DBD">
            <w:pPr>
              <w:pStyle w:val="TableText"/>
              <w:rPr>
                <w:rFonts w:eastAsia="Calibri" w:cs="Tahoma"/>
                <w:b/>
                <w:sz w:val="24"/>
                <w:szCs w:val="24"/>
              </w:rPr>
            </w:pPr>
          </w:p>
        </w:tc>
      </w:tr>
      <w:tr w:rsidR="0051572C" w:rsidRPr="007A1576" w14:paraId="0EDFDA8C" w14:textId="77777777" w:rsidTr="0051572C">
        <w:tc>
          <w:tcPr>
            <w:tcW w:w="1840" w:type="dxa"/>
            <w:shd w:val="clear" w:color="auto" w:fill="FFFFFF"/>
          </w:tcPr>
          <w:p w14:paraId="0EDFDA85"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Accounts bijwerken met Microsoft Dynamics CRM-clients</w:t>
            </w:r>
          </w:p>
        </w:tc>
        <w:tc>
          <w:tcPr>
            <w:tcW w:w="648" w:type="dxa"/>
            <w:shd w:val="clear" w:color="auto" w:fill="FFFFFF"/>
          </w:tcPr>
          <w:p w14:paraId="0EDFDA86"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A8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A8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8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A8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A8B" w14:textId="77777777" w:rsidR="0033725C" w:rsidRPr="007A1576" w:rsidRDefault="0033725C" w:rsidP="00A73DBD">
            <w:pPr>
              <w:pStyle w:val="TableText"/>
              <w:rPr>
                <w:rFonts w:eastAsia="Calibri" w:cs="Tahoma"/>
                <w:b/>
                <w:sz w:val="24"/>
                <w:szCs w:val="24"/>
              </w:rPr>
            </w:pPr>
          </w:p>
        </w:tc>
      </w:tr>
      <w:tr w:rsidR="0051572C" w:rsidRPr="007A1576" w14:paraId="0EDFDA94" w14:textId="77777777" w:rsidTr="0051572C">
        <w:tc>
          <w:tcPr>
            <w:tcW w:w="1840" w:type="dxa"/>
            <w:shd w:val="clear" w:color="auto" w:fill="FFFFFF"/>
          </w:tcPr>
          <w:p w14:paraId="0EDFDA8D" w14:textId="77777777" w:rsidR="0033725C" w:rsidRPr="00736E5C" w:rsidRDefault="0033725C" w:rsidP="00A73DBD">
            <w:pPr>
              <w:pStyle w:val="TableText"/>
              <w:jc w:val="left"/>
              <w:rPr>
                <w:rFonts w:ascii="Tahoma" w:eastAsia="Calibri" w:hAnsi="Tahoma" w:cs="Tahoma"/>
                <w:sz w:val="18"/>
                <w:szCs w:val="18"/>
                <w:lang w:val="nl-NL"/>
              </w:rPr>
            </w:pPr>
            <w:r w:rsidRPr="00736E5C">
              <w:rPr>
                <w:rFonts w:ascii="Tahoma" w:eastAsia="Calibri" w:hAnsi="Tahoma" w:cs="Tahoma"/>
                <w:sz w:val="18"/>
                <w:szCs w:val="18"/>
                <w:lang w:val="nl-NL"/>
              </w:rPr>
              <w:t>Contactpersonen bijwerken met Microsoft Dynamics CRM-clients</w:t>
            </w:r>
          </w:p>
        </w:tc>
        <w:tc>
          <w:tcPr>
            <w:tcW w:w="648" w:type="dxa"/>
            <w:shd w:val="clear" w:color="auto" w:fill="FFFFFF"/>
          </w:tcPr>
          <w:p w14:paraId="0EDFDA8E" w14:textId="77777777" w:rsidR="0033725C" w:rsidRPr="00736E5C" w:rsidRDefault="0033725C" w:rsidP="00A73DBD">
            <w:pPr>
              <w:pStyle w:val="TableText"/>
              <w:rPr>
                <w:rFonts w:eastAsia="Calibri" w:cs="Tahoma"/>
                <w:b/>
                <w:sz w:val="24"/>
                <w:szCs w:val="24"/>
                <w:lang w:val="nl-NL"/>
              </w:rPr>
            </w:pPr>
          </w:p>
        </w:tc>
        <w:tc>
          <w:tcPr>
            <w:tcW w:w="1152" w:type="dxa"/>
            <w:shd w:val="clear" w:color="auto" w:fill="FFFFFF"/>
          </w:tcPr>
          <w:p w14:paraId="0EDFDA8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A9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9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A9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A93" w14:textId="77777777" w:rsidR="0033725C" w:rsidRPr="007A1576" w:rsidRDefault="0033725C" w:rsidP="00A73DBD">
            <w:pPr>
              <w:pStyle w:val="TableText"/>
              <w:rPr>
                <w:rFonts w:eastAsia="Calibri" w:cs="Tahoma"/>
                <w:b/>
                <w:sz w:val="24"/>
                <w:szCs w:val="24"/>
              </w:rPr>
            </w:pPr>
          </w:p>
        </w:tc>
      </w:tr>
      <w:tr w:rsidR="0051572C" w:rsidRPr="007A1576" w14:paraId="0EDFDA9C" w14:textId="77777777" w:rsidTr="007A1576">
        <w:trPr>
          <w:cantSplit/>
        </w:trPr>
        <w:tc>
          <w:tcPr>
            <w:tcW w:w="1840" w:type="dxa"/>
            <w:shd w:val="clear" w:color="auto" w:fill="FFFFFF"/>
          </w:tcPr>
          <w:p w14:paraId="0EDFDA95" w14:textId="77777777" w:rsidR="0033725C" w:rsidRPr="00736E5C" w:rsidRDefault="0033725C" w:rsidP="00A73DBD">
            <w:pPr>
              <w:pStyle w:val="TableText"/>
              <w:jc w:val="left"/>
              <w:rPr>
                <w:rFonts w:ascii="Tahoma" w:eastAsia="Calibri" w:hAnsi="Tahoma" w:cs="Tahoma"/>
                <w:sz w:val="18"/>
                <w:szCs w:val="18"/>
                <w:lang w:val="nl-NL"/>
              </w:rPr>
            </w:pPr>
            <w:r w:rsidRPr="00736E5C">
              <w:rPr>
                <w:rFonts w:ascii="Tahoma" w:eastAsia="Calibri" w:hAnsi="Tahoma" w:cs="Tahoma"/>
                <w:sz w:val="18"/>
                <w:szCs w:val="18"/>
                <w:lang w:val="nl-NL"/>
              </w:rPr>
              <w:lastRenderedPageBreak/>
              <w:t>Casussen bijwerken met Microsoft Dynamics CRM-clients</w:t>
            </w:r>
          </w:p>
        </w:tc>
        <w:tc>
          <w:tcPr>
            <w:tcW w:w="648" w:type="dxa"/>
            <w:shd w:val="clear" w:color="auto" w:fill="FFFFFF"/>
          </w:tcPr>
          <w:p w14:paraId="0EDFDA96" w14:textId="77777777" w:rsidR="0033725C" w:rsidRPr="00736E5C" w:rsidRDefault="0033725C" w:rsidP="00A73DBD">
            <w:pPr>
              <w:pStyle w:val="TableText"/>
              <w:rPr>
                <w:rFonts w:eastAsia="Calibri" w:cs="Tahoma"/>
                <w:b/>
                <w:sz w:val="24"/>
                <w:szCs w:val="24"/>
                <w:lang w:val="nl-NL"/>
              </w:rPr>
            </w:pPr>
          </w:p>
        </w:tc>
        <w:tc>
          <w:tcPr>
            <w:tcW w:w="1152" w:type="dxa"/>
            <w:shd w:val="clear" w:color="auto" w:fill="FFFFFF"/>
          </w:tcPr>
          <w:p w14:paraId="0EDFDA9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A9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9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A9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A9B" w14:textId="77777777" w:rsidR="0033725C" w:rsidRPr="007A1576" w:rsidRDefault="0033725C" w:rsidP="00A73DBD">
            <w:pPr>
              <w:pStyle w:val="TableText"/>
              <w:rPr>
                <w:rFonts w:eastAsia="Calibri" w:cs="Tahoma"/>
                <w:b/>
                <w:sz w:val="24"/>
                <w:szCs w:val="24"/>
              </w:rPr>
            </w:pPr>
          </w:p>
        </w:tc>
      </w:tr>
      <w:tr w:rsidR="0051572C" w:rsidRPr="007A1576" w14:paraId="0EDFDAA4" w14:textId="77777777" w:rsidTr="0051572C">
        <w:tc>
          <w:tcPr>
            <w:tcW w:w="1840" w:type="dxa"/>
            <w:shd w:val="clear" w:color="auto" w:fill="FFFFFF"/>
          </w:tcPr>
          <w:p w14:paraId="0EDFDA9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Prospecten bijwerken met Microsoft Dynamics CRM-clients</w:t>
            </w:r>
          </w:p>
        </w:tc>
        <w:tc>
          <w:tcPr>
            <w:tcW w:w="648" w:type="dxa"/>
            <w:shd w:val="clear" w:color="auto" w:fill="FFFFFF"/>
          </w:tcPr>
          <w:p w14:paraId="0EDFDA9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9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AA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A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AA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AA3" w14:textId="77777777" w:rsidR="0033725C" w:rsidRPr="007A1576" w:rsidRDefault="0033725C" w:rsidP="00A73DBD">
            <w:pPr>
              <w:pStyle w:val="TableText"/>
              <w:rPr>
                <w:rFonts w:eastAsia="Calibri" w:cs="Tahoma"/>
                <w:b/>
                <w:sz w:val="24"/>
                <w:szCs w:val="24"/>
              </w:rPr>
            </w:pPr>
          </w:p>
        </w:tc>
      </w:tr>
      <w:tr w:rsidR="0051572C" w:rsidRPr="007A1576" w14:paraId="0EDFDAAC" w14:textId="77777777" w:rsidTr="0051572C">
        <w:tc>
          <w:tcPr>
            <w:tcW w:w="1840" w:type="dxa"/>
            <w:shd w:val="clear" w:color="auto" w:fill="FFFFFF"/>
          </w:tcPr>
          <w:p w14:paraId="0EDFDAA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Activiteiten bijwerken met Microsoft Dynamics CRM-clients</w:t>
            </w:r>
          </w:p>
        </w:tc>
        <w:tc>
          <w:tcPr>
            <w:tcW w:w="648" w:type="dxa"/>
            <w:shd w:val="clear" w:color="auto" w:fill="FFFFFF"/>
          </w:tcPr>
          <w:p w14:paraId="0EDFDAA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A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AA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A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AA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AAB" w14:textId="77777777" w:rsidR="0033725C" w:rsidRPr="007A1576" w:rsidRDefault="0033725C" w:rsidP="00A73DBD">
            <w:pPr>
              <w:pStyle w:val="TableText"/>
              <w:rPr>
                <w:rFonts w:eastAsia="Calibri" w:cs="Tahoma"/>
                <w:b/>
                <w:sz w:val="24"/>
                <w:szCs w:val="24"/>
              </w:rPr>
            </w:pPr>
          </w:p>
        </w:tc>
      </w:tr>
      <w:tr w:rsidR="0051572C" w:rsidRPr="007A1576" w14:paraId="0EDFDAB4" w14:textId="77777777" w:rsidTr="0051572C">
        <w:tc>
          <w:tcPr>
            <w:tcW w:w="1840" w:type="dxa"/>
            <w:shd w:val="clear" w:color="auto" w:fill="FFFFFF"/>
          </w:tcPr>
          <w:p w14:paraId="0EDFDAA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Notities bijwerken met Microsoft Dynamics CRM-clients</w:t>
            </w:r>
          </w:p>
        </w:tc>
        <w:tc>
          <w:tcPr>
            <w:tcW w:w="648" w:type="dxa"/>
            <w:shd w:val="clear" w:color="auto" w:fill="FFFFFF"/>
          </w:tcPr>
          <w:p w14:paraId="0EDFDAA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A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AB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B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AB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AB3" w14:textId="77777777" w:rsidR="0033725C" w:rsidRPr="007A1576" w:rsidRDefault="0033725C" w:rsidP="00A73DBD">
            <w:pPr>
              <w:pStyle w:val="TableText"/>
              <w:rPr>
                <w:rFonts w:eastAsia="Calibri" w:cs="Tahoma"/>
                <w:b/>
                <w:sz w:val="24"/>
                <w:szCs w:val="24"/>
              </w:rPr>
            </w:pPr>
          </w:p>
        </w:tc>
      </w:tr>
      <w:tr w:rsidR="0051572C" w:rsidRPr="007A1576" w14:paraId="0EDFDABC" w14:textId="77777777" w:rsidTr="0051572C">
        <w:tc>
          <w:tcPr>
            <w:tcW w:w="1840" w:type="dxa"/>
            <w:shd w:val="clear" w:color="auto" w:fill="FFFFFF"/>
          </w:tcPr>
          <w:p w14:paraId="0EDFDAB5"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Accounts toevoegen met Microsoft Dynamics CRM-clients</w:t>
            </w:r>
          </w:p>
        </w:tc>
        <w:tc>
          <w:tcPr>
            <w:tcW w:w="648" w:type="dxa"/>
            <w:shd w:val="clear" w:color="auto" w:fill="FFFFFF"/>
          </w:tcPr>
          <w:p w14:paraId="0EDFDAB6"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AB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AB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B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AB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ABB" w14:textId="77777777" w:rsidR="0033725C" w:rsidRPr="007A1576" w:rsidRDefault="0033725C" w:rsidP="00A73DBD">
            <w:pPr>
              <w:pStyle w:val="TableText"/>
              <w:rPr>
                <w:rFonts w:eastAsia="Calibri" w:cs="Tahoma"/>
                <w:b/>
                <w:sz w:val="24"/>
                <w:szCs w:val="24"/>
              </w:rPr>
            </w:pPr>
          </w:p>
        </w:tc>
      </w:tr>
      <w:tr w:rsidR="0051572C" w:rsidRPr="007A1576" w14:paraId="0EDFDAC4" w14:textId="77777777" w:rsidTr="0051572C">
        <w:tc>
          <w:tcPr>
            <w:tcW w:w="1840" w:type="dxa"/>
            <w:shd w:val="clear" w:color="auto" w:fill="FFFFFF"/>
          </w:tcPr>
          <w:p w14:paraId="0EDFDAB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Contactpersonen toevoegen met Microsoft Dynamics CRM-clients</w:t>
            </w:r>
          </w:p>
        </w:tc>
        <w:tc>
          <w:tcPr>
            <w:tcW w:w="648" w:type="dxa"/>
            <w:shd w:val="clear" w:color="auto" w:fill="FFFFFF"/>
          </w:tcPr>
          <w:p w14:paraId="0EDFDAB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B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AC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C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AC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AC3" w14:textId="77777777" w:rsidR="0033725C" w:rsidRPr="007A1576" w:rsidRDefault="0033725C" w:rsidP="00A73DBD">
            <w:pPr>
              <w:pStyle w:val="TableText"/>
              <w:rPr>
                <w:rFonts w:eastAsia="Calibri" w:cs="Tahoma"/>
                <w:b/>
                <w:sz w:val="24"/>
                <w:szCs w:val="24"/>
              </w:rPr>
            </w:pPr>
          </w:p>
        </w:tc>
      </w:tr>
      <w:tr w:rsidR="0051572C" w:rsidRPr="007A1576" w14:paraId="0EDFDACC" w14:textId="77777777" w:rsidTr="0051572C">
        <w:tc>
          <w:tcPr>
            <w:tcW w:w="1840" w:type="dxa"/>
            <w:shd w:val="clear" w:color="auto" w:fill="FFFFFF"/>
          </w:tcPr>
          <w:p w14:paraId="0EDFDAC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Casussen toevoegen met Microsoft Dynamics CRM-clients</w:t>
            </w:r>
          </w:p>
        </w:tc>
        <w:tc>
          <w:tcPr>
            <w:tcW w:w="648" w:type="dxa"/>
            <w:shd w:val="clear" w:color="auto" w:fill="FFFFFF"/>
          </w:tcPr>
          <w:p w14:paraId="0EDFDAC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C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AC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C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AC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ACB" w14:textId="77777777" w:rsidR="0033725C" w:rsidRPr="007A1576" w:rsidRDefault="0033725C" w:rsidP="00A73DBD">
            <w:pPr>
              <w:pStyle w:val="TableText"/>
              <w:rPr>
                <w:rFonts w:eastAsia="Calibri" w:cs="Tahoma"/>
                <w:b/>
                <w:sz w:val="24"/>
                <w:szCs w:val="24"/>
              </w:rPr>
            </w:pPr>
          </w:p>
        </w:tc>
      </w:tr>
      <w:tr w:rsidR="0051572C" w:rsidRPr="007A1576" w14:paraId="0EDFDAD4" w14:textId="77777777" w:rsidTr="0051572C">
        <w:tc>
          <w:tcPr>
            <w:tcW w:w="1840" w:type="dxa"/>
            <w:shd w:val="clear" w:color="auto" w:fill="FFFFFF"/>
          </w:tcPr>
          <w:p w14:paraId="0EDFDAC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Prospecten toevoegen met Microsoft Dynamics CRM-clients</w:t>
            </w:r>
          </w:p>
        </w:tc>
        <w:tc>
          <w:tcPr>
            <w:tcW w:w="648" w:type="dxa"/>
            <w:shd w:val="clear" w:color="auto" w:fill="FFFFFF"/>
          </w:tcPr>
          <w:p w14:paraId="0EDFDAC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C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AD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D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AD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AD3" w14:textId="77777777" w:rsidR="0033725C" w:rsidRPr="007A1576" w:rsidRDefault="0033725C" w:rsidP="00A73DBD">
            <w:pPr>
              <w:pStyle w:val="TableText"/>
              <w:rPr>
                <w:rFonts w:eastAsia="Calibri" w:cs="Tahoma"/>
                <w:b/>
                <w:sz w:val="24"/>
                <w:szCs w:val="24"/>
              </w:rPr>
            </w:pPr>
          </w:p>
        </w:tc>
      </w:tr>
      <w:tr w:rsidR="0051572C" w:rsidRPr="007A1576" w14:paraId="0EDFDADC" w14:textId="77777777" w:rsidTr="0051572C">
        <w:tc>
          <w:tcPr>
            <w:tcW w:w="1840" w:type="dxa"/>
            <w:shd w:val="clear" w:color="auto" w:fill="FFFFFF"/>
          </w:tcPr>
          <w:p w14:paraId="0EDFDAD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Activiteiten toevoegen met Microsoft Dynamics CRM-clients</w:t>
            </w:r>
          </w:p>
        </w:tc>
        <w:tc>
          <w:tcPr>
            <w:tcW w:w="648" w:type="dxa"/>
            <w:shd w:val="clear" w:color="auto" w:fill="FFFFFF"/>
          </w:tcPr>
          <w:p w14:paraId="0EDFDAD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D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AD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D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AD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ADB" w14:textId="77777777" w:rsidR="0033725C" w:rsidRPr="007A1576" w:rsidRDefault="0033725C" w:rsidP="00A73DBD">
            <w:pPr>
              <w:pStyle w:val="TableText"/>
              <w:rPr>
                <w:rFonts w:eastAsia="Calibri" w:cs="Tahoma"/>
                <w:b/>
                <w:sz w:val="24"/>
                <w:szCs w:val="24"/>
              </w:rPr>
            </w:pPr>
          </w:p>
        </w:tc>
      </w:tr>
      <w:tr w:rsidR="0051572C" w:rsidRPr="007A1576" w14:paraId="0EDFDAE4" w14:textId="77777777" w:rsidTr="0051572C">
        <w:tc>
          <w:tcPr>
            <w:tcW w:w="1840" w:type="dxa"/>
            <w:shd w:val="clear" w:color="auto" w:fill="FFFFFF"/>
          </w:tcPr>
          <w:p w14:paraId="0EDFDAD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Notities toevoegen met Microsoft Dynamics CRM-clients</w:t>
            </w:r>
          </w:p>
        </w:tc>
        <w:tc>
          <w:tcPr>
            <w:tcW w:w="648" w:type="dxa"/>
            <w:shd w:val="clear" w:color="auto" w:fill="FFFFFF"/>
          </w:tcPr>
          <w:p w14:paraId="0EDFDAD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D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AE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E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AE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AE3" w14:textId="77777777" w:rsidR="0033725C" w:rsidRPr="007A1576" w:rsidRDefault="0033725C" w:rsidP="00A73DBD">
            <w:pPr>
              <w:pStyle w:val="TableText"/>
              <w:rPr>
                <w:rFonts w:eastAsia="Calibri" w:cs="Tahoma"/>
                <w:b/>
                <w:sz w:val="24"/>
                <w:szCs w:val="24"/>
              </w:rPr>
            </w:pPr>
          </w:p>
        </w:tc>
      </w:tr>
      <w:tr w:rsidR="0051572C" w:rsidRPr="007A1576" w14:paraId="0EDFDAEC" w14:textId="77777777" w:rsidTr="0051572C">
        <w:tc>
          <w:tcPr>
            <w:tcW w:w="1840" w:type="dxa"/>
            <w:shd w:val="clear" w:color="auto" w:fill="FFFFFF"/>
          </w:tcPr>
          <w:p w14:paraId="0EDFDAE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Toevoegen aan accounts met Microsoft Dynamics CRM-clients</w:t>
            </w:r>
          </w:p>
        </w:tc>
        <w:tc>
          <w:tcPr>
            <w:tcW w:w="648" w:type="dxa"/>
            <w:shd w:val="clear" w:color="auto" w:fill="FFFFFF"/>
          </w:tcPr>
          <w:p w14:paraId="0EDFDAE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E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AE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E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AE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AEB" w14:textId="77777777" w:rsidR="0033725C" w:rsidRPr="007A1576" w:rsidRDefault="0033725C" w:rsidP="00A73DBD">
            <w:pPr>
              <w:pStyle w:val="TableText"/>
              <w:rPr>
                <w:rFonts w:eastAsia="Calibri" w:cs="Tahoma"/>
                <w:b/>
                <w:sz w:val="24"/>
                <w:szCs w:val="24"/>
              </w:rPr>
            </w:pPr>
          </w:p>
        </w:tc>
      </w:tr>
      <w:tr w:rsidR="0051572C" w:rsidRPr="007A1576" w14:paraId="0EDFDAF4" w14:textId="77777777" w:rsidTr="0051572C">
        <w:tc>
          <w:tcPr>
            <w:tcW w:w="1840" w:type="dxa"/>
            <w:shd w:val="clear" w:color="auto" w:fill="FFFFFF"/>
          </w:tcPr>
          <w:p w14:paraId="0EDFDAE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Toevoegen aan contactpersonen met Microsoft Dynamics CRM-clients</w:t>
            </w:r>
          </w:p>
        </w:tc>
        <w:tc>
          <w:tcPr>
            <w:tcW w:w="648" w:type="dxa"/>
            <w:shd w:val="clear" w:color="auto" w:fill="FFFFFF"/>
          </w:tcPr>
          <w:p w14:paraId="0EDFDAE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E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AF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F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AF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AF3" w14:textId="77777777" w:rsidR="0033725C" w:rsidRPr="007A1576" w:rsidRDefault="0033725C" w:rsidP="00A73DBD">
            <w:pPr>
              <w:pStyle w:val="TableText"/>
              <w:rPr>
                <w:rFonts w:eastAsia="Calibri" w:cs="Tahoma"/>
                <w:b/>
                <w:sz w:val="24"/>
                <w:szCs w:val="24"/>
              </w:rPr>
            </w:pPr>
          </w:p>
        </w:tc>
      </w:tr>
      <w:tr w:rsidR="0051572C" w:rsidRPr="007A1576" w14:paraId="0EDFDAFC" w14:textId="77777777" w:rsidTr="0051572C">
        <w:tc>
          <w:tcPr>
            <w:tcW w:w="1840" w:type="dxa"/>
            <w:shd w:val="clear" w:color="auto" w:fill="FFFFFF"/>
          </w:tcPr>
          <w:p w14:paraId="0EDFDAF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Toevoegen aan casussen met Microsoft Dynamics CRM-clients</w:t>
            </w:r>
          </w:p>
        </w:tc>
        <w:tc>
          <w:tcPr>
            <w:tcW w:w="648" w:type="dxa"/>
            <w:shd w:val="clear" w:color="auto" w:fill="FFFFFF"/>
          </w:tcPr>
          <w:p w14:paraId="0EDFDAF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F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AF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AF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AF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AFB" w14:textId="77777777" w:rsidR="0033725C" w:rsidRPr="007A1576" w:rsidRDefault="0033725C" w:rsidP="00A73DBD">
            <w:pPr>
              <w:pStyle w:val="TableText"/>
              <w:rPr>
                <w:rFonts w:eastAsia="Calibri" w:cs="Tahoma"/>
                <w:b/>
                <w:sz w:val="24"/>
                <w:szCs w:val="24"/>
              </w:rPr>
            </w:pPr>
          </w:p>
        </w:tc>
      </w:tr>
      <w:tr w:rsidR="0051572C" w:rsidRPr="007A1576" w14:paraId="0EDFDB04" w14:textId="77777777" w:rsidTr="007A1576">
        <w:trPr>
          <w:cantSplit/>
        </w:trPr>
        <w:tc>
          <w:tcPr>
            <w:tcW w:w="1840" w:type="dxa"/>
            <w:shd w:val="clear" w:color="auto" w:fill="FFFFFF"/>
          </w:tcPr>
          <w:p w14:paraId="0EDFDAF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lastRenderedPageBreak/>
              <w:t>Toevoegen aan prospecten met Microsoft Dynamics CRM-clients</w:t>
            </w:r>
          </w:p>
        </w:tc>
        <w:tc>
          <w:tcPr>
            <w:tcW w:w="648" w:type="dxa"/>
            <w:shd w:val="clear" w:color="auto" w:fill="FFFFFF"/>
          </w:tcPr>
          <w:p w14:paraId="0EDFDAF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AF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B0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0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B0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B03" w14:textId="77777777" w:rsidR="0033725C" w:rsidRPr="007A1576" w:rsidRDefault="0033725C" w:rsidP="00A73DBD">
            <w:pPr>
              <w:pStyle w:val="TableText"/>
              <w:rPr>
                <w:rFonts w:eastAsia="Calibri" w:cs="Tahoma"/>
                <w:b/>
                <w:sz w:val="24"/>
                <w:szCs w:val="24"/>
              </w:rPr>
            </w:pPr>
          </w:p>
        </w:tc>
      </w:tr>
      <w:tr w:rsidR="0051572C" w:rsidRPr="007A1576" w14:paraId="0EDFDB0C" w14:textId="77777777" w:rsidTr="0051572C">
        <w:tc>
          <w:tcPr>
            <w:tcW w:w="1840" w:type="dxa"/>
            <w:shd w:val="clear" w:color="auto" w:fill="FFFFFF"/>
          </w:tcPr>
          <w:p w14:paraId="0EDFDB0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Toevoegen aan activiteiten met Microsoft Dynamics CRM-clients</w:t>
            </w:r>
          </w:p>
        </w:tc>
        <w:tc>
          <w:tcPr>
            <w:tcW w:w="648" w:type="dxa"/>
            <w:shd w:val="clear" w:color="auto" w:fill="FFFFFF"/>
          </w:tcPr>
          <w:p w14:paraId="0EDFDB0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B0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B0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0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B0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B0B" w14:textId="77777777" w:rsidR="0033725C" w:rsidRPr="007A1576" w:rsidRDefault="0033725C" w:rsidP="00A73DBD">
            <w:pPr>
              <w:pStyle w:val="TableText"/>
              <w:rPr>
                <w:rFonts w:eastAsia="Calibri" w:cs="Tahoma"/>
                <w:b/>
                <w:sz w:val="24"/>
                <w:szCs w:val="24"/>
              </w:rPr>
            </w:pPr>
          </w:p>
        </w:tc>
      </w:tr>
      <w:tr w:rsidR="0051572C" w:rsidRPr="007A1576" w14:paraId="0EDFDB14" w14:textId="77777777" w:rsidTr="0051572C">
        <w:tc>
          <w:tcPr>
            <w:tcW w:w="1840" w:type="dxa"/>
            <w:shd w:val="clear" w:color="auto" w:fill="FFFFFF"/>
          </w:tcPr>
          <w:p w14:paraId="0EDFDB0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Toevoegen aan notities met Microsoft Dynamics CRM-clients</w:t>
            </w:r>
          </w:p>
        </w:tc>
        <w:tc>
          <w:tcPr>
            <w:tcW w:w="648" w:type="dxa"/>
            <w:shd w:val="clear" w:color="auto" w:fill="FFFFFF"/>
          </w:tcPr>
          <w:p w14:paraId="0EDFDB0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B0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B1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1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B1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B13" w14:textId="77777777" w:rsidR="0033725C" w:rsidRPr="007A1576" w:rsidRDefault="0033725C" w:rsidP="00A73DBD">
            <w:pPr>
              <w:pStyle w:val="TableText"/>
              <w:rPr>
                <w:rFonts w:eastAsia="Calibri" w:cs="Tahoma"/>
                <w:b/>
                <w:sz w:val="24"/>
                <w:szCs w:val="24"/>
              </w:rPr>
            </w:pPr>
          </w:p>
        </w:tc>
      </w:tr>
      <w:tr w:rsidR="0051572C" w:rsidRPr="007A1576" w14:paraId="0EDFDB1C" w14:textId="77777777" w:rsidTr="0051572C">
        <w:tc>
          <w:tcPr>
            <w:tcW w:w="1840" w:type="dxa"/>
            <w:shd w:val="clear" w:color="auto" w:fill="FFFFFF"/>
          </w:tcPr>
          <w:p w14:paraId="0EDFDB15"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Accounts verwijderen met Microsoft Dynamics CRM-clients</w:t>
            </w:r>
          </w:p>
        </w:tc>
        <w:tc>
          <w:tcPr>
            <w:tcW w:w="648" w:type="dxa"/>
            <w:shd w:val="clear" w:color="auto" w:fill="FFFFFF"/>
          </w:tcPr>
          <w:p w14:paraId="0EDFDB16"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B1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B1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1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B1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1B" w14:textId="77777777" w:rsidR="0033725C" w:rsidRPr="007A1576" w:rsidRDefault="0033725C" w:rsidP="00A73DBD">
            <w:pPr>
              <w:pStyle w:val="TableText"/>
              <w:rPr>
                <w:rFonts w:eastAsia="Calibri" w:cs="Tahoma"/>
                <w:b/>
                <w:sz w:val="24"/>
                <w:szCs w:val="24"/>
              </w:rPr>
            </w:pPr>
          </w:p>
        </w:tc>
      </w:tr>
      <w:tr w:rsidR="0051572C" w:rsidRPr="007A1576" w14:paraId="0EDFDB24" w14:textId="77777777" w:rsidTr="0051572C">
        <w:tc>
          <w:tcPr>
            <w:tcW w:w="1840" w:type="dxa"/>
            <w:shd w:val="clear" w:color="auto" w:fill="FFFFFF"/>
          </w:tcPr>
          <w:p w14:paraId="0EDFDB1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Contactpersonen verwijderen met Microsoft Dynamics CRM-clients</w:t>
            </w:r>
          </w:p>
        </w:tc>
        <w:tc>
          <w:tcPr>
            <w:tcW w:w="648" w:type="dxa"/>
            <w:shd w:val="clear" w:color="auto" w:fill="FFFFFF"/>
          </w:tcPr>
          <w:p w14:paraId="0EDFDB1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B1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B2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2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B2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23" w14:textId="77777777" w:rsidR="0033725C" w:rsidRPr="007A1576" w:rsidRDefault="0033725C" w:rsidP="00A73DBD">
            <w:pPr>
              <w:pStyle w:val="TableText"/>
              <w:rPr>
                <w:rFonts w:eastAsia="Calibri" w:cs="Tahoma"/>
                <w:b/>
                <w:sz w:val="24"/>
                <w:szCs w:val="24"/>
              </w:rPr>
            </w:pPr>
          </w:p>
        </w:tc>
      </w:tr>
      <w:tr w:rsidR="0051572C" w:rsidRPr="007A1576" w14:paraId="0EDFDB2C" w14:textId="77777777" w:rsidTr="0051572C">
        <w:tc>
          <w:tcPr>
            <w:tcW w:w="1840" w:type="dxa"/>
            <w:shd w:val="clear" w:color="auto" w:fill="FFFFFF"/>
          </w:tcPr>
          <w:p w14:paraId="0EDFDB2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Casussen verwijderen met Microsoft Dynamics CRM-clients</w:t>
            </w:r>
          </w:p>
        </w:tc>
        <w:tc>
          <w:tcPr>
            <w:tcW w:w="648" w:type="dxa"/>
            <w:shd w:val="clear" w:color="auto" w:fill="FFFFFF"/>
          </w:tcPr>
          <w:p w14:paraId="0EDFDB2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B2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B2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2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B2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2B" w14:textId="77777777" w:rsidR="0033725C" w:rsidRPr="007A1576" w:rsidRDefault="0033725C" w:rsidP="00A73DBD">
            <w:pPr>
              <w:pStyle w:val="TableText"/>
              <w:rPr>
                <w:rFonts w:eastAsia="Calibri" w:cs="Tahoma"/>
                <w:b/>
                <w:sz w:val="24"/>
                <w:szCs w:val="24"/>
              </w:rPr>
            </w:pPr>
          </w:p>
        </w:tc>
      </w:tr>
      <w:tr w:rsidR="0051572C" w:rsidRPr="007A1576" w14:paraId="0EDFDB34" w14:textId="77777777" w:rsidTr="0051572C">
        <w:tc>
          <w:tcPr>
            <w:tcW w:w="1840" w:type="dxa"/>
            <w:shd w:val="clear" w:color="auto" w:fill="FFFFFF"/>
          </w:tcPr>
          <w:p w14:paraId="0EDFDB2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Prospecten verwijderen met Microsoft Dynamics CRM-clients</w:t>
            </w:r>
          </w:p>
        </w:tc>
        <w:tc>
          <w:tcPr>
            <w:tcW w:w="648" w:type="dxa"/>
            <w:shd w:val="clear" w:color="auto" w:fill="FFFFFF"/>
          </w:tcPr>
          <w:p w14:paraId="0EDFDB2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B2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B3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3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B3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33" w14:textId="77777777" w:rsidR="0033725C" w:rsidRPr="007A1576" w:rsidRDefault="0033725C" w:rsidP="00A73DBD">
            <w:pPr>
              <w:pStyle w:val="TableText"/>
              <w:rPr>
                <w:rFonts w:eastAsia="Calibri" w:cs="Tahoma"/>
                <w:b/>
                <w:sz w:val="24"/>
                <w:szCs w:val="24"/>
              </w:rPr>
            </w:pPr>
          </w:p>
        </w:tc>
      </w:tr>
      <w:tr w:rsidR="0051572C" w:rsidRPr="007A1576" w14:paraId="0EDFDB3C" w14:textId="77777777" w:rsidTr="0051572C">
        <w:tc>
          <w:tcPr>
            <w:tcW w:w="1840" w:type="dxa"/>
            <w:shd w:val="clear" w:color="auto" w:fill="FFFFFF"/>
          </w:tcPr>
          <w:p w14:paraId="0EDFDB3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Activiteiten verwijderen met Microsoft Dynamics CRM-clients</w:t>
            </w:r>
          </w:p>
        </w:tc>
        <w:tc>
          <w:tcPr>
            <w:tcW w:w="648" w:type="dxa"/>
            <w:shd w:val="clear" w:color="auto" w:fill="FFFFFF"/>
          </w:tcPr>
          <w:p w14:paraId="0EDFDB3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B3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B3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3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B3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3B" w14:textId="77777777" w:rsidR="0033725C" w:rsidRPr="007A1576" w:rsidRDefault="0033725C" w:rsidP="00A73DBD">
            <w:pPr>
              <w:pStyle w:val="TableText"/>
              <w:rPr>
                <w:rFonts w:eastAsia="Calibri" w:cs="Tahoma"/>
                <w:b/>
                <w:sz w:val="24"/>
                <w:szCs w:val="24"/>
              </w:rPr>
            </w:pPr>
          </w:p>
        </w:tc>
      </w:tr>
      <w:tr w:rsidR="0051572C" w:rsidRPr="007A1576" w14:paraId="0EDFDB44" w14:textId="77777777" w:rsidTr="0051572C">
        <w:tc>
          <w:tcPr>
            <w:tcW w:w="1840" w:type="dxa"/>
            <w:shd w:val="clear" w:color="auto" w:fill="FFFFFF"/>
          </w:tcPr>
          <w:p w14:paraId="0EDFDB3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Notities verwijderen met Microsoft Dynamics CRM-clients</w:t>
            </w:r>
          </w:p>
        </w:tc>
        <w:tc>
          <w:tcPr>
            <w:tcW w:w="648" w:type="dxa"/>
            <w:shd w:val="clear" w:color="auto" w:fill="FFFFFF"/>
          </w:tcPr>
          <w:p w14:paraId="0EDFDB3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B3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B4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4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B4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43" w14:textId="77777777" w:rsidR="0033725C" w:rsidRPr="007A1576" w:rsidRDefault="0033725C" w:rsidP="00A73DBD">
            <w:pPr>
              <w:pStyle w:val="TableText"/>
              <w:rPr>
                <w:rFonts w:eastAsia="Calibri" w:cs="Tahoma"/>
                <w:b/>
                <w:sz w:val="24"/>
                <w:szCs w:val="24"/>
              </w:rPr>
            </w:pPr>
          </w:p>
        </w:tc>
      </w:tr>
      <w:tr w:rsidR="0051572C" w:rsidRPr="007A1576" w14:paraId="0EDFDB4C" w14:textId="77777777" w:rsidTr="0051572C">
        <w:tc>
          <w:tcPr>
            <w:tcW w:w="1840" w:type="dxa"/>
            <w:shd w:val="clear" w:color="auto" w:fill="FFFFFF"/>
          </w:tcPr>
          <w:p w14:paraId="0EDFDB45"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Accounts toewijzen met Microsoft Dynamics CRM-clients</w:t>
            </w:r>
          </w:p>
        </w:tc>
        <w:tc>
          <w:tcPr>
            <w:tcW w:w="648" w:type="dxa"/>
            <w:shd w:val="clear" w:color="auto" w:fill="FFFFFF"/>
          </w:tcPr>
          <w:p w14:paraId="0EDFDB46"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B4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B4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4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B4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4B" w14:textId="77777777" w:rsidR="0033725C" w:rsidRPr="007A1576" w:rsidRDefault="0033725C" w:rsidP="00A73DBD">
            <w:pPr>
              <w:pStyle w:val="TableText"/>
              <w:rPr>
                <w:rFonts w:eastAsia="Calibri" w:cs="Tahoma"/>
                <w:b/>
                <w:sz w:val="24"/>
                <w:szCs w:val="24"/>
              </w:rPr>
            </w:pPr>
          </w:p>
        </w:tc>
      </w:tr>
      <w:tr w:rsidR="0051572C" w:rsidRPr="007A1576" w14:paraId="0EDFDB54" w14:textId="77777777" w:rsidTr="0051572C">
        <w:tc>
          <w:tcPr>
            <w:tcW w:w="1840" w:type="dxa"/>
            <w:shd w:val="clear" w:color="auto" w:fill="FFFFFF"/>
          </w:tcPr>
          <w:p w14:paraId="0EDFDB4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Contactpersonen toewijzen met Microsoft Dynamics CRM-clients</w:t>
            </w:r>
          </w:p>
        </w:tc>
        <w:tc>
          <w:tcPr>
            <w:tcW w:w="648" w:type="dxa"/>
            <w:shd w:val="clear" w:color="auto" w:fill="FFFFFF"/>
          </w:tcPr>
          <w:p w14:paraId="0EDFDB4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B4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B5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5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B5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53" w14:textId="77777777" w:rsidR="0033725C" w:rsidRPr="007A1576" w:rsidRDefault="0033725C" w:rsidP="00A73DBD">
            <w:pPr>
              <w:pStyle w:val="TableText"/>
              <w:rPr>
                <w:rFonts w:eastAsia="Calibri" w:cs="Tahoma"/>
                <w:b/>
                <w:sz w:val="24"/>
                <w:szCs w:val="24"/>
              </w:rPr>
            </w:pPr>
          </w:p>
        </w:tc>
      </w:tr>
      <w:tr w:rsidR="0051572C" w:rsidRPr="007A1576" w14:paraId="0EDFDB5C" w14:textId="77777777" w:rsidTr="0051572C">
        <w:tc>
          <w:tcPr>
            <w:tcW w:w="1840" w:type="dxa"/>
            <w:shd w:val="clear" w:color="auto" w:fill="FFFFFF"/>
          </w:tcPr>
          <w:p w14:paraId="0EDFDB5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Casussen toewijzen met Microsoft Dynamics CRM-clients</w:t>
            </w:r>
          </w:p>
        </w:tc>
        <w:tc>
          <w:tcPr>
            <w:tcW w:w="648" w:type="dxa"/>
            <w:shd w:val="clear" w:color="auto" w:fill="FFFFFF"/>
          </w:tcPr>
          <w:p w14:paraId="0EDFDB5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B5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B5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5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B5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5B" w14:textId="77777777" w:rsidR="0033725C" w:rsidRPr="007A1576" w:rsidRDefault="0033725C" w:rsidP="00A73DBD">
            <w:pPr>
              <w:pStyle w:val="TableText"/>
              <w:rPr>
                <w:rFonts w:eastAsia="Calibri" w:cs="Tahoma"/>
                <w:b/>
                <w:sz w:val="24"/>
                <w:szCs w:val="24"/>
              </w:rPr>
            </w:pPr>
          </w:p>
        </w:tc>
      </w:tr>
      <w:tr w:rsidR="0051572C" w:rsidRPr="007A1576" w14:paraId="0EDFDB64" w14:textId="77777777" w:rsidTr="0051572C">
        <w:tc>
          <w:tcPr>
            <w:tcW w:w="1840" w:type="dxa"/>
            <w:shd w:val="clear" w:color="auto" w:fill="FFFFFF"/>
          </w:tcPr>
          <w:p w14:paraId="0EDFDB5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Prospecten toewijzen met Microsoft Dynamics CRM-clients</w:t>
            </w:r>
          </w:p>
        </w:tc>
        <w:tc>
          <w:tcPr>
            <w:tcW w:w="648" w:type="dxa"/>
            <w:shd w:val="clear" w:color="auto" w:fill="FFFFFF"/>
          </w:tcPr>
          <w:p w14:paraId="0EDFDB5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B5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B6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6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B6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63" w14:textId="77777777" w:rsidR="0033725C" w:rsidRPr="007A1576" w:rsidRDefault="0033725C" w:rsidP="00A73DBD">
            <w:pPr>
              <w:pStyle w:val="TableText"/>
              <w:rPr>
                <w:rFonts w:eastAsia="Calibri" w:cs="Tahoma"/>
                <w:b/>
                <w:sz w:val="24"/>
                <w:szCs w:val="24"/>
              </w:rPr>
            </w:pPr>
          </w:p>
        </w:tc>
      </w:tr>
      <w:tr w:rsidR="0051572C" w:rsidRPr="007A1576" w14:paraId="0EDFDB6C" w14:textId="77777777" w:rsidTr="007A1576">
        <w:trPr>
          <w:cantSplit/>
        </w:trPr>
        <w:tc>
          <w:tcPr>
            <w:tcW w:w="1840" w:type="dxa"/>
            <w:shd w:val="clear" w:color="auto" w:fill="FFFFFF"/>
          </w:tcPr>
          <w:p w14:paraId="0EDFDB6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lastRenderedPageBreak/>
              <w:t>Activiteiten toewijzen met Microsoft Dynamics CRM-clients</w:t>
            </w:r>
          </w:p>
        </w:tc>
        <w:tc>
          <w:tcPr>
            <w:tcW w:w="648" w:type="dxa"/>
            <w:shd w:val="clear" w:color="auto" w:fill="FFFFFF"/>
          </w:tcPr>
          <w:p w14:paraId="0EDFDB6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B6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B6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6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B6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6B" w14:textId="77777777" w:rsidR="0033725C" w:rsidRPr="007A1576" w:rsidRDefault="0033725C" w:rsidP="00A73DBD">
            <w:pPr>
              <w:pStyle w:val="TableText"/>
              <w:rPr>
                <w:rFonts w:eastAsia="Calibri" w:cs="Tahoma"/>
                <w:b/>
                <w:sz w:val="24"/>
                <w:szCs w:val="24"/>
              </w:rPr>
            </w:pPr>
          </w:p>
        </w:tc>
      </w:tr>
      <w:tr w:rsidR="0051572C" w:rsidRPr="007A1576" w14:paraId="0EDFDB74" w14:textId="77777777" w:rsidTr="0051572C">
        <w:trPr>
          <w:trHeight w:val="309"/>
        </w:trPr>
        <w:tc>
          <w:tcPr>
            <w:tcW w:w="1840" w:type="dxa"/>
            <w:shd w:val="clear" w:color="auto" w:fill="FFFFFF"/>
          </w:tcPr>
          <w:p w14:paraId="0EDFDB6D"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Accounts delen via Microsoft Dynamics CRM-clients</w:t>
            </w:r>
          </w:p>
        </w:tc>
        <w:tc>
          <w:tcPr>
            <w:tcW w:w="648" w:type="dxa"/>
            <w:shd w:val="clear" w:color="auto" w:fill="FFFFFF"/>
          </w:tcPr>
          <w:p w14:paraId="0EDFDB6E"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B6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B7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7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B7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73" w14:textId="77777777" w:rsidR="0033725C" w:rsidRPr="007A1576" w:rsidRDefault="0033725C" w:rsidP="00A73DBD">
            <w:pPr>
              <w:pStyle w:val="TableText"/>
              <w:rPr>
                <w:rFonts w:eastAsia="Calibri" w:cs="Tahoma"/>
                <w:b/>
                <w:sz w:val="24"/>
                <w:szCs w:val="24"/>
              </w:rPr>
            </w:pPr>
          </w:p>
        </w:tc>
      </w:tr>
      <w:tr w:rsidR="0051572C" w:rsidRPr="007A1576" w14:paraId="0EDFDB7C" w14:textId="77777777" w:rsidTr="0051572C">
        <w:tc>
          <w:tcPr>
            <w:tcW w:w="1840" w:type="dxa"/>
            <w:shd w:val="clear" w:color="auto" w:fill="FFFFFF"/>
          </w:tcPr>
          <w:p w14:paraId="0EDFDB75"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Contactpersonen delen via Microsoft Dynamics CRM-clients</w:t>
            </w:r>
          </w:p>
        </w:tc>
        <w:tc>
          <w:tcPr>
            <w:tcW w:w="648" w:type="dxa"/>
            <w:shd w:val="clear" w:color="auto" w:fill="FFFFFF"/>
          </w:tcPr>
          <w:p w14:paraId="0EDFDB76"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B7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B7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7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B7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7B" w14:textId="77777777" w:rsidR="0033725C" w:rsidRPr="007A1576" w:rsidRDefault="0033725C" w:rsidP="00A73DBD">
            <w:pPr>
              <w:pStyle w:val="TableText"/>
              <w:rPr>
                <w:rFonts w:eastAsia="Calibri" w:cs="Tahoma"/>
                <w:b/>
                <w:sz w:val="24"/>
                <w:szCs w:val="24"/>
              </w:rPr>
            </w:pPr>
          </w:p>
        </w:tc>
      </w:tr>
      <w:tr w:rsidR="0051572C" w:rsidRPr="007A1576" w14:paraId="0EDFDB84" w14:textId="77777777" w:rsidTr="0051572C">
        <w:tc>
          <w:tcPr>
            <w:tcW w:w="1840" w:type="dxa"/>
            <w:shd w:val="clear" w:color="auto" w:fill="FFFFFF"/>
          </w:tcPr>
          <w:p w14:paraId="0EDFDB7D"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Casussen delen via Microsoft Dynamics CRM-clients</w:t>
            </w:r>
          </w:p>
        </w:tc>
        <w:tc>
          <w:tcPr>
            <w:tcW w:w="648" w:type="dxa"/>
            <w:shd w:val="clear" w:color="auto" w:fill="FFFFFF"/>
          </w:tcPr>
          <w:p w14:paraId="0EDFDB7E"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B7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B8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8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B8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83" w14:textId="77777777" w:rsidR="0033725C" w:rsidRPr="007A1576" w:rsidRDefault="0033725C" w:rsidP="00A73DBD">
            <w:pPr>
              <w:pStyle w:val="TableText"/>
              <w:rPr>
                <w:rFonts w:eastAsia="Calibri" w:cs="Tahoma"/>
                <w:b/>
                <w:sz w:val="24"/>
                <w:szCs w:val="24"/>
              </w:rPr>
            </w:pPr>
          </w:p>
        </w:tc>
      </w:tr>
      <w:tr w:rsidR="0051572C" w:rsidRPr="007A1576" w14:paraId="0EDFDB8C" w14:textId="77777777" w:rsidTr="0051572C">
        <w:tc>
          <w:tcPr>
            <w:tcW w:w="1840" w:type="dxa"/>
            <w:shd w:val="clear" w:color="auto" w:fill="FFFFFF"/>
          </w:tcPr>
          <w:p w14:paraId="0EDFDB85"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Prospecten delen via Microsoft Dynamics CRM-clients</w:t>
            </w:r>
          </w:p>
        </w:tc>
        <w:tc>
          <w:tcPr>
            <w:tcW w:w="648" w:type="dxa"/>
            <w:shd w:val="clear" w:color="auto" w:fill="FFFFFF"/>
          </w:tcPr>
          <w:p w14:paraId="0EDFDB86"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B8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B8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8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B8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8B" w14:textId="77777777" w:rsidR="0033725C" w:rsidRPr="007A1576" w:rsidRDefault="0033725C" w:rsidP="00A73DBD">
            <w:pPr>
              <w:pStyle w:val="TableText"/>
              <w:rPr>
                <w:rFonts w:eastAsia="Calibri" w:cs="Tahoma"/>
                <w:b/>
                <w:sz w:val="24"/>
                <w:szCs w:val="24"/>
              </w:rPr>
            </w:pPr>
          </w:p>
        </w:tc>
      </w:tr>
      <w:tr w:rsidR="0051572C" w:rsidRPr="007A1576" w14:paraId="0EDFDB94" w14:textId="77777777" w:rsidTr="0051572C">
        <w:tc>
          <w:tcPr>
            <w:tcW w:w="1840" w:type="dxa"/>
            <w:shd w:val="clear" w:color="auto" w:fill="FFFFFF"/>
          </w:tcPr>
          <w:p w14:paraId="0EDFDB8D" w14:textId="77777777" w:rsidR="0033725C" w:rsidRPr="00736E5C" w:rsidRDefault="0033725C" w:rsidP="00A73DBD">
            <w:pPr>
              <w:pStyle w:val="TableText"/>
              <w:jc w:val="left"/>
              <w:rPr>
                <w:rFonts w:ascii="Tahoma" w:eastAsia="Calibri" w:hAnsi="Tahoma" w:cs="Tahoma"/>
                <w:sz w:val="18"/>
                <w:szCs w:val="18"/>
                <w:lang w:val="nl-NL"/>
              </w:rPr>
            </w:pPr>
            <w:r w:rsidRPr="00736E5C">
              <w:rPr>
                <w:rFonts w:ascii="Tahoma" w:eastAsia="Calibri" w:hAnsi="Tahoma" w:cs="Tahoma"/>
                <w:sz w:val="18"/>
                <w:szCs w:val="18"/>
                <w:lang w:val="nl-NL"/>
              </w:rPr>
              <w:t>Activiteiten delen via Microsoft Dynamics CRM-clients</w:t>
            </w:r>
          </w:p>
        </w:tc>
        <w:tc>
          <w:tcPr>
            <w:tcW w:w="648" w:type="dxa"/>
            <w:shd w:val="clear" w:color="auto" w:fill="FFFFFF"/>
          </w:tcPr>
          <w:p w14:paraId="0EDFDB8E" w14:textId="77777777" w:rsidR="0033725C" w:rsidRPr="00736E5C" w:rsidRDefault="0033725C" w:rsidP="00A73DBD">
            <w:pPr>
              <w:pStyle w:val="TableText"/>
              <w:rPr>
                <w:rFonts w:eastAsia="Calibri" w:cs="Tahoma"/>
                <w:b/>
                <w:sz w:val="24"/>
                <w:szCs w:val="24"/>
                <w:lang w:val="nl-NL"/>
              </w:rPr>
            </w:pPr>
          </w:p>
        </w:tc>
        <w:tc>
          <w:tcPr>
            <w:tcW w:w="1152" w:type="dxa"/>
            <w:shd w:val="clear" w:color="auto" w:fill="FFFFFF"/>
          </w:tcPr>
          <w:p w14:paraId="0EDFDB8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125" w:type="dxa"/>
            <w:shd w:val="clear" w:color="auto" w:fill="FFFFFF"/>
          </w:tcPr>
          <w:p w14:paraId="0EDFDB9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9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2</w:t>
            </w:r>
          </w:p>
        </w:tc>
        <w:tc>
          <w:tcPr>
            <w:tcW w:w="1395" w:type="dxa"/>
            <w:shd w:val="clear" w:color="auto" w:fill="FFFFFF"/>
          </w:tcPr>
          <w:p w14:paraId="0EDFDB9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93" w14:textId="77777777" w:rsidR="0033725C" w:rsidRPr="007A1576" w:rsidRDefault="0033725C" w:rsidP="00A73DBD">
            <w:pPr>
              <w:pStyle w:val="TableText"/>
              <w:rPr>
                <w:rFonts w:eastAsia="Calibri" w:cs="Tahoma"/>
                <w:b/>
                <w:sz w:val="24"/>
                <w:szCs w:val="24"/>
              </w:rPr>
            </w:pPr>
          </w:p>
        </w:tc>
      </w:tr>
      <w:tr w:rsidR="0051572C" w:rsidRPr="007A1576" w14:paraId="0EDFDB9C" w14:textId="77777777" w:rsidTr="0051572C">
        <w:tc>
          <w:tcPr>
            <w:tcW w:w="1840" w:type="dxa"/>
            <w:shd w:val="clear" w:color="auto" w:fill="FFFFFF"/>
          </w:tcPr>
          <w:p w14:paraId="0EDFDB95"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Aangepaste entiteitsrecords maken met Microsoft Dynamics CRM-clients</w:t>
            </w:r>
          </w:p>
        </w:tc>
        <w:tc>
          <w:tcPr>
            <w:tcW w:w="648" w:type="dxa"/>
            <w:shd w:val="clear" w:color="auto" w:fill="FFFFFF"/>
          </w:tcPr>
          <w:p w14:paraId="0EDFDB96"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B97" w14:textId="77777777" w:rsidR="0033725C" w:rsidRPr="007A1576" w:rsidRDefault="0033725C" w:rsidP="00A73DBD">
            <w:pPr>
              <w:pStyle w:val="TableText"/>
              <w:rPr>
                <w:rFonts w:eastAsia="Calibri" w:cs="Tahoma"/>
                <w:b/>
                <w:sz w:val="24"/>
                <w:szCs w:val="24"/>
              </w:rPr>
            </w:pPr>
          </w:p>
        </w:tc>
        <w:tc>
          <w:tcPr>
            <w:tcW w:w="1125" w:type="dxa"/>
            <w:shd w:val="clear" w:color="auto" w:fill="FFFFFF"/>
          </w:tcPr>
          <w:p w14:paraId="0EDFDB9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99"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B9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9B" w14:textId="77777777" w:rsidR="0033725C" w:rsidRPr="007A1576" w:rsidRDefault="0033725C" w:rsidP="00A73DBD">
            <w:pPr>
              <w:pStyle w:val="TableText"/>
              <w:rPr>
                <w:rFonts w:eastAsia="Calibri" w:cs="Tahoma"/>
                <w:b/>
                <w:sz w:val="24"/>
                <w:szCs w:val="24"/>
              </w:rPr>
            </w:pPr>
          </w:p>
        </w:tc>
      </w:tr>
      <w:tr w:rsidR="0051572C" w:rsidRPr="007A1576" w14:paraId="0EDFDBA4" w14:textId="77777777" w:rsidTr="0051572C">
        <w:tc>
          <w:tcPr>
            <w:tcW w:w="1840" w:type="dxa"/>
            <w:shd w:val="clear" w:color="auto" w:fill="FFFFFF"/>
          </w:tcPr>
          <w:p w14:paraId="0EDFDB9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Aangepaste entiteitsrecords bijwerken met Microsoft Dynamics CRM-clients</w:t>
            </w:r>
          </w:p>
        </w:tc>
        <w:tc>
          <w:tcPr>
            <w:tcW w:w="648" w:type="dxa"/>
            <w:shd w:val="clear" w:color="auto" w:fill="FFFFFF"/>
          </w:tcPr>
          <w:p w14:paraId="0EDFDB9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B9F" w14:textId="77777777" w:rsidR="0033725C" w:rsidRPr="007A1576" w:rsidRDefault="0033725C" w:rsidP="00A73DBD">
            <w:pPr>
              <w:pStyle w:val="TableText"/>
              <w:rPr>
                <w:rFonts w:eastAsia="Calibri" w:cs="Tahoma"/>
                <w:b/>
                <w:sz w:val="24"/>
                <w:szCs w:val="24"/>
                <w:lang w:val="nl-NL"/>
              </w:rPr>
            </w:pPr>
          </w:p>
        </w:tc>
        <w:tc>
          <w:tcPr>
            <w:tcW w:w="1125" w:type="dxa"/>
            <w:shd w:val="clear" w:color="auto" w:fill="FFFFFF"/>
          </w:tcPr>
          <w:p w14:paraId="0EDFDBA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A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BA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A3" w14:textId="77777777" w:rsidR="0033725C" w:rsidRPr="007A1576" w:rsidRDefault="0033725C" w:rsidP="00A73DBD">
            <w:pPr>
              <w:pStyle w:val="TableText"/>
              <w:rPr>
                <w:rFonts w:eastAsia="Calibri" w:cs="Tahoma"/>
                <w:b/>
                <w:sz w:val="24"/>
                <w:szCs w:val="24"/>
              </w:rPr>
            </w:pPr>
          </w:p>
        </w:tc>
      </w:tr>
      <w:tr w:rsidR="0051572C" w:rsidRPr="007A1576" w14:paraId="0EDFDBAC" w14:textId="77777777" w:rsidTr="0051572C">
        <w:tc>
          <w:tcPr>
            <w:tcW w:w="1840" w:type="dxa"/>
            <w:shd w:val="clear" w:color="auto" w:fill="FFFFFF"/>
          </w:tcPr>
          <w:p w14:paraId="0EDFDBA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Bevoegdheid voor aangepaste activiteitenrecords toevoegen met Microsoft Dynamics CRM-clients</w:t>
            </w:r>
          </w:p>
        </w:tc>
        <w:tc>
          <w:tcPr>
            <w:tcW w:w="648" w:type="dxa"/>
            <w:shd w:val="clear" w:color="auto" w:fill="FFFFFF"/>
          </w:tcPr>
          <w:p w14:paraId="0EDFDBA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BA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3</w:t>
            </w:r>
          </w:p>
        </w:tc>
        <w:tc>
          <w:tcPr>
            <w:tcW w:w="1125" w:type="dxa"/>
            <w:shd w:val="clear" w:color="auto" w:fill="FFFFFF"/>
          </w:tcPr>
          <w:p w14:paraId="0EDFDBA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A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3</w:t>
            </w:r>
          </w:p>
        </w:tc>
        <w:tc>
          <w:tcPr>
            <w:tcW w:w="1395" w:type="dxa"/>
            <w:shd w:val="clear" w:color="auto" w:fill="FFFFFF"/>
          </w:tcPr>
          <w:p w14:paraId="0EDFDBA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AB" w14:textId="77777777" w:rsidR="0033725C" w:rsidRPr="007A1576" w:rsidRDefault="0033725C" w:rsidP="00A73DBD">
            <w:pPr>
              <w:pStyle w:val="TableText"/>
              <w:rPr>
                <w:rFonts w:eastAsia="Calibri" w:cs="Tahoma"/>
                <w:b/>
                <w:sz w:val="24"/>
                <w:szCs w:val="24"/>
              </w:rPr>
            </w:pPr>
          </w:p>
        </w:tc>
      </w:tr>
      <w:tr w:rsidR="0051572C" w:rsidRPr="007A1576" w14:paraId="0EDFDBB4" w14:textId="77777777" w:rsidTr="0051572C">
        <w:tc>
          <w:tcPr>
            <w:tcW w:w="1840" w:type="dxa"/>
            <w:shd w:val="clear" w:color="auto" w:fill="FFFFFF"/>
          </w:tcPr>
          <w:p w14:paraId="0EDFDBA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Bevoegdheid voor aangepaste entiteitsrecords (behalve aangepaste activiteitenrecords) toevoegen met Microsoft Dynamics CRM-clients</w:t>
            </w:r>
          </w:p>
        </w:tc>
        <w:tc>
          <w:tcPr>
            <w:tcW w:w="648" w:type="dxa"/>
            <w:shd w:val="clear" w:color="auto" w:fill="FFFFFF"/>
          </w:tcPr>
          <w:p w14:paraId="0EDFDBA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BAF" w14:textId="77777777" w:rsidR="0033725C" w:rsidRPr="007A1576" w:rsidRDefault="0033725C" w:rsidP="00A73DBD">
            <w:pPr>
              <w:pStyle w:val="TableText"/>
              <w:rPr>
                <w:rFonts w:eastAsia="Calibri" w:cs="Tahoma"/>
                <w:b/>
                <w:sz w:val="24"/>
                <w:szCs w:val="24"/>
                <w:lang w:val="nl-NL"/>
              </w:rPr>
            </w:pPr>
          </w:p>
        </w:tc>
        <w:tc>
          <w:tcPr>
            <w:tcW w:w="1125" w:type="dxa"/>
            <w:shd w:val="clear" w:color="auto" w:fill="FFFFFF"/>
          </w:tcPr>
          <w:p w14:paraId="0EDFDBB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B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BB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B3" w14:textId="77777777" w:rsidR="0033725C" w:rsidRPr="007A1576" w:rsidRDefault="0033725C" w:rsidP="00A73DBD">
            <w:pPr>
              <w:pStyle w:val="TableText"/>
              <w:rPr>
                <w:rFonts w:eastAsia="Calibri" w:cs="Tahoma"/>
                <w:b/>
                <w:sz w:val="24"/>
                <w:szCs w:val="24"/>
              </w:rPr>
            </w:pPr>
          </w:p>
        </w:tc>
      </w:tr>
      <w:tr w:rsidR="0051572C" w:rsidRPr="007A1576" w14:paraId="0EDFDBBC" w14:textId="77777777" w:rsidTr="0051572C">
        <w:tc>
          <w:tcPr>
            <w:tcW w:w="1840" w:type="dxa"/>
            <w:shd w:val="clear" w:color="auto" w:fill="FFFFFF"/>
          </w:tcPr>
          <w:p w14:paraId="0EDFDBB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Toevoegen aan bevoegdheid voor aangepaste entiteitsrecords met Microsoft Dynamics CRM-clients</w:t>
            </w:r>
          </w:p>
        </w:tc>
        <w:tc>
          <w:tcPr>
            <w:tcW w:w="648" w:type="dxa"/>
            <w:shd w:val="clear" w:color="auto" w:fill="FFFFFF"/>
          </w:tcPr>
          <w:p w14:paraId="0EDFDBB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BB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BB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B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BB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BBB" w14:textId="77777777" w:rsidR="0033725C" w:rsidRPr="007A1576" w:rsidRDefault="0033725C" w:rsidP="00A73DBD">
            <w:pPr>
              <w:pStyle w:val="TableText"/>
              <w:rPr>
                <w:rFonts w:eastAsia="Calibri" w:cs="Tahoma"/>
                <w:b/>
                <w:sz w:val="24"/>
                <w:szCs w:val="24"/>
              </w:rPr>
            </w:pPr>
          </w:p>
        </w:tc>
      </w:tr>
      <w:tr w:rsidR="0051572C" w:rsidRPr="007A1576" w14:paraId="0EDFDBC4" w14:textId="77777777" w:rsidTr="00A323CE">
        <w:trPr>
          <w:cantSplit/>
        </w:trPr>
        <w:tc>
          <w:tcPr>
            <w:tcW w:w="1840" w:type="dxa"/>
            <w:shd w:val="clear" w:color="auto" w:fill="FFFFFF"/>
          </w:tcPr>
          <w:p w14:paraId="0EDFDBB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lastRenderedPageBreak/>
              <w:t>Aangepaste entiteitsrecords verwijderen met Microsoft Dynamics CRM-clients</w:t>
            </w:r>
          </w:p>
        </w:tc>
        <w:tc>
          <w:tcPr>
            <w:tcW w:w="648" w:type="dxa"/>
            <w:shd w:val="clear" w:color="auto" w:fill="FFFFFF"/>
          </w:tcPr>
          <w:p w14:paraId="0EDFDBB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BBF" w14:textId="77777777" w:rsidR="0033725C" w:rsidRPr="007A1576" w:rsidRDefault="0033725C" w:rsidP="00A73DBD">
            <w:pPr>
              <w:pStyle w:val="TableText"/>
              <w:rPr>
                <w:rFonts w:eastAsia="Calibri" w:cs="Tahoma"/>
                <w:b/>
                <w:sz w:val="24"/>
                <w:szCs w:val="24"/>
                <w:lang w:val="nl-NL"/>
              </w:rPr>
            </w:pPr>
          </w:p>
        </w:tc>
        <w:tc>
          <w:tcPr>
            <w:tcW w:w="1125" w:type="dxa"/>
            <w:shd w:val="clear" w:color="auto" w:fill="FFFFFF"/>
          </w:tcPr>
          <w:p w14:paraId="0EDFDBC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C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BC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C3" w14:textId="77777777" w:rsidR="0033725C" w:rsidRPr="007A1576" w:rsidRDefault="0033725C" w:rsidP="00A73DBD">
            <w:pPr>
              <w:pStyle w:val="TableText"/>
              <w:rPr>
                <w:rFonts w:eastAsia="Calibri" w:cs="Tahoma"/>
                <w:b/>
                <w:sz w:val="24"/>
                <w:szCs w:val="24"/>
              </w:rPr>
            </w:pPr>
          </w:p>
        </w:tc>
      </w:tr>
      <w:tr w:rsidR="0051572C" w:rsidRPr="007A1576" w14:paraId="0EDFDBCC" w14:textId="77777777" w:rsidTr="0051572C">
        <w:tc>
          <w:tcPr>
            <w:tcW w:w="1840" w:type="dxa"/>
            <w:shd w:val="clear" w:color="auto" w:fill="FFFFFF"/>
          </w:tcPr>
          <w:p w14:paraId="0EDFDBC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Aangepaste entiteitsrecords toevoegen met Microsoft Dynamics CRM-clients</w:t>
            </w:r>
          </w:p>
        </w:tc>
        <w:tc>
          <w:tcPr>
            <w:tcW w:w="648" w:type="dxa"/>
            <w:shd w:val="clear" w:color="auto" w:fill="FFFFFF"/>
          </w:tcPr>
          <w:p w14:paraId="0EDFDBC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BC7" w14:textId="77777777" w:rsidR="0033725C" w:rsidRPr="007A1576" w:rsidRDefault="0033725C" w:rsidP="00A73DBD">
            <w:pPr>
              <w:pStyle w:val="TableText"/>
              <w:rPr>
                <w:rFonts w:eastAsia="Calibri" w:cs="Tahoma"/>
                <w:b/>
                <w:sz w:val="24"/>
                <w:szCs w:val="24"/>
                <w:lang w:val="nl-NL"/>
              </w:rPr>
            </w:pPr>
          </w:p>
        </w:tc>
        <w:tc>
          <w:tcPr>
            <w:tcW w:w="1125" w:type="dxa"/>
            <w:shd w:val="clear" w:color="auto" w:fill="FFFFFF"/>
          </w:tcPr>
          <w:p w14:paraId="0EDFDBC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C9"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BC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CB" w14:textId="77777777" w:rsidR="0033725C" w:rsidRPr="007A1576" w:rsidRDefault="0033725C" w:rsidP="00A73DBD">
            <w:pPr>
              <w:pStyle w:val="TableText"/>
              <w:rPr>
                <w:rFonts w:eastAsia="Calibri" w:cs="Tahoma"/>
                <w:b/>
                <w:sz w:val="24"/>
                <w:szCs w:val="24"/>
              </w:rPr>
            </w:pPr>
          </w:p>
        </w:tc>
      </w:tr>
      <w:tr w:rsidR="0051572C" w:rsidRPr="007A1576" w14:paraId="0EDFDBD4" w14:textId="77777777" w:rsidTr="0051572C">
        <w:tc>
          <w:tcPr>
            <w:tcW w:w="1840" w:type="dxa"/>
            <w:shd w:val="clear" w:color="auto" w:fill="FFFFFF"/>
          </w:tcPr>
          <w:p w14:paraId="0EDFDBCD" w14:textId="77777777" w:rsidR="0033725C" w:rsidRPr="00276F80" w:rsidRDefault="0033725C" w:rsidP="00775419">
            <w:pPr>
              <w:pStyle w:val="TableText"/>
              <w:jc w:val="left"/>
              <w:rPr>
                <w:rFonts w:ascii="Tahoma" w:eastAsia="Calibri" w:hAnsi="Tahoma" w:cs="Tahoma"/>
                <w:sz w:val="18"/>
                <w:szCs w:val="18"/>
              </w:rPr>
            </w:pPr>
            <w:r w:rsidRPr="00276F80">
              <w:rPr>
                <w:rFonts w:ascii="Tahoma" w:eastAsia="Calibri" w:hAnsi="Tahoma" w:cs="Tahoma"/>
                <w:sz w:val="18"/>
                <w:szCs w:val="18"/>
              </w:rPr>
              <w:t>Aangepaste entiteitsrecords delen</w:t>
            </w:r>
            <w:r w:rsidR="00775419">
              <w:rPr>
                <w:rFonts w:ascii="Tahoma" w:eastAsia="Calibri" w:hAnsi="Tahoma" w:cs="Tahoma"/>
                <w:sz w:val="18"/>
                <w:szCs w:val="18"/>
              </w:rPr>
              <w:t> </w:t>
            </w:r>
            <w:r w:rsidRPr="00276F80">
              <w:rPr>
                <w:rFonts w:ascii="Tahoma" w:eastAsia="Calibri" w:hAnsi="Tahoma" w:cs="Tahoma"/>
                <w:sz w:val="18"/>
                <w:szCs w:val="18"/>
              </w:rPr>
              <w:t>met Microsoft Dynamics CRM-clients</w:t>
            </w:r>
          </w:p>
        </w:tc>
        <w:tc>
          <w:tcPr>
            <w:tcW w:w="648" w:type="dxa"/>
            <w:shd w:val="clear" w:color="auto" w:fill="FFFFFF"/>
          </w:tcPr>
          <w:p w14:paraId="0EDFDBCE"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BCF" w14:textId="77777777" w:rsidR="0033725C" w:rsidRPr="007A1576" w:rsidRDefault="0033725C" w:rsidP="00A73DBD">
            <w:pPr>
              <w:pStyle w:val="TableText"/>
              <w:rPr>
                <w:rFonts w:eastAsia="Calibri" w:cs="Tahoma"/>
                <w:b/>
                <w:sz w:val="24"/>
                <w:szCs w:val="24"/>
              </w:rPr>
            </w:pPr>
          </w:p>
        </w:tc>
        <w:tc>
          <w:tcPr>
            <w:tcW w:w="1125" w:type="dxa"/>
            <w:shd w:val="clear" w:color="auto" w:fill="FFFFFF"/>
          </w:tcPr>
          <w:p w14:paraId="0EDFDBD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D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BD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D3" w14:textId="77777777" w:rsidR="0033725C" w:rsidRPr="007A1576" w:rsidRDefault="0033725C" w:rsidP="00A73DBD">
            <w:pPr>
              <w:pStyle w:val="TableText"/>
              <w:rPr>
                <w:rFonts w:eastAsia="Calibri" w:cs="Tahoma"/>
                <w:b/>
                <w:sz w:val="24"/>
                <w:szCs w:val="24"/>
              </w:rPr>
            </w:pPr>
          </w:p>
        </w:tc>
      </w:tr>
      <w:tr w:rsidR="0051572C" w:rsidRPr="007A1576" w14:paraId="0EDFDBDC" w14:textId="77777777" w:rsidTr="0051572C">
        <w:tc>
          <w:tcPr>
            <w:tcW w:w="1840" w:type="dxa"/>
            <w:shd w:val="clear" w:color="auto" w:fill="FFFFFF"/>
          </w:tcPr>
          <w:p w14:paraId="0EDFDBD5"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Customer Care Accelerator Framework</w:t>
            </w:r>
          </w:p>
        </w:tc>
        <w:tc>
          <w:tcPr>
            <w:tcW w:w="648" w:type="dxa"/>
            <w:shd w:val="clear" w:color="auto" w:fill="FFFFFF"/>
          </w:tcPr>
          <w:p w14:paraId="0EDFDBD6"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BD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BD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D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BD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BDB" w14:textId="77777777" w:rsidR="0033725C" w:rsidRPr="007A1576" w:rsidRDefault="0033725C" w:rsidP="00A73DBD">
            <w:pPr>
              <w:pStyle w:val="TableText"/>
              <w:rPr>
                <w:rFonts w:eastAsia="Calibri" w:cs="Tahoma"/>
                <w:b/>
                <w:sz w:val="24"/>
                <w:szCs w:val="24"/>
              </w:rPr>
            </w:pPr>
          </w:p>
        </w:tc>
      </w:tr>
      <w:tr w:rsidR="0051572C" w:rsidRPr="007A1576" w14:paraId="0EDFDBE4" w14:textId="77777777" w:rsidTr="0051572C">
        <w:tc>
          <w:tcPr>
            <w:tcW w:w="1840" w:type="dxa"/>
            <w:shd w:val="clear" w:color="auto" w:fill="FFFFFF"/>
          </w:tcPr>
          <w:p w14:paraId="0EDFDBDD"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 xml:space="preserve">Query’s </w:t>
            </w:r>
            <w:r w:rsidR="00F64A43">
              <w:rPr>
                <w:rFonts w:ascii="Tahoma" w:eastAsia="Calibri" w:hAnsi="Tahoma" w:cs="Tahoma"/>
                <w:sz w:val="18"/>
                <w:szCs w:val="18"/>
              </w:rPr>
              <w:t>“</w:t>
            </w:r>
            <w:r w:rsidRPr="00276F80">
              <w:rPr>
                <w:rFonts w:ascii="Tahoma" w:eastAsia="Calibri" w:hAnsi="Tahoma" w:cs="Tahoma"/>
                <w:sz w:val="18"/>
                <w:szCs w:val="18"/>
              </w:rPr>
              <w:t>Geavanceerd zoeken</w:t>
            </w:r>
            <w:r w:rsidR="00F64A43">
              <w:rPr>
                <w:rFonts w:ascii="Tahoma" w:eastAsia="Calibri" w:hAnsi="Tahoma" w:cs="Tahoma"/>
                <w:sz w:val="18"/>
                <w:szCs w:val="18"/>
              </w:rPr>
              <w:t>”</w:t>
            </w:r>
            <w:r w:rsidRPr="00276F80">
              <w:rPr>
                <w:rFonts w:ascii="Tahoma" w:eastAsia="Calibri" w:hAnsi="Tahoma" w:cs="Tahoma"/>
                <w:sz w:val="18"/>
                <w:szCs w:val="18"/>
              </w:rPr>
              <w:t xml:space="preserve"> maken</w:t>
            </w:r>
          </w:p>
        </w:tc>
        <w:tc>
          <w:tcPr>
            <w:tcW w:w="648" w:type="dxa"/>
            <w:shd w:val="clear" w:color="auto" w:fill="FFFFFF"/>
          </w:tcPr>
          <w:p w14:paraId="0EDFDBDE"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BD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BE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E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BE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BE3" w14:textId="77777777" w:rsidR="0033725C" w:rsidRPr="007A1576" w:rsidRDefault="0033725C" w:rsidP="00A73DBD">
            <w:pPr>
              <w:pStyle w:val="TableText"/>
              <w:rPr>
                <w:rFonts w:eastAsia="Calibri" w:cs="Tahoma"/>
                <w:b/>
                <w:sz w:val="24"/>
                <w:szCs w:val="24"/>
              </w:rPr>
            </w:pPr>
          </w:p>
        </w:tc>
      </w:tr>
      <w:tr w:rsidR="0051572C" w:rsidRPr="007A1576" w14:paraId="0EDFDBEC" w14:textId="77777777" w:rsidTr="0051572C">
        <w:tc>
          <w:tcPr>
            <w:tcW w:w="1840" w:type="dxa"/>
            <w:shd w:val="clear" w:color="auto" w:fill="FFFFFF"/>
          </w:tcPr>
          <w:p w14:paraId="0EDFDBE5"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 xml:space="preserve">Query’s </w:t>
            </w:r>
            <w:r w:rsidR="00F64A43">
              <w:rPr>
                <w:rFonts w:ascii="Tahoma" w:eastAsia="Calibri" w:hAnsi="Tahoma" w:cs="Tahoma"/>
                <w:sz w:val="18"/>
                <w:szCs w:val="18"/>
              </w:rPr>
              <w:t>“</w:t>
            </w:r>
            <w:r w:rsidRPr="00276F80">
              <w:rPr>
                <w:rFonts w:ascii="Tahoma" w:eastAsia="Calibri" w:hAnsi="Tahoma" w:cs="Tahoma"/>
                <w:sz w:val="18"/>
                <w:szCs w:val="18"/>
              </w:rPr>
              <w:t>Geavanceerd zoeken</w:t>
            </w:r>
            <w:r w:rsidR="00F64A43">
              <w:rPr>
                <w:rFonts w:ascii="Tahoma" w:eastAsia="Calibri" w:hAnsi="Tahoma" w:cs="Tahoma"/>
                <w:sz w:val="18"/>
                <w:szCs w:val="18"/>
              </w:rPr>
              <w:t>”</w:t>
            </w:r>
            <w:r w:rsidRPr="00276F80">
              <w:rPr>
                <w:rFonts w:ascii="Tahoma" w:eastAsia="Calibri" w:hAnsi="Tahoma" w:cs="Tahoma"/>
                <w:sz w:val="18"/>
                <w:szCs w:val="18"/>
              </w:rPr>
              <w:t xml:space="preserve"> opslaan</w:t>
            </w:r>
          </w:p>
        </w:tc>
        <w:tc>
          <w:tcPr>
            <w:tcW w:w="648" w:type="dxa"/>
            <w:shd w:val="clear" w:color="auto" w:fill="FFFFFF"/>
          </w:tcPr>
          <w:p w14:paraId="0EDFDBE6"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BE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BE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E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BE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BEB" w14:textId="77777777" w:rsidR="0033725C" w:rsidRPr="007A1576" w:rsidRDefault="0033725C" w:rsidP="00A73DBD">
            <w:pPr>
              <w:pStyle w:val="TableText"/>
              <w:rPr>
                <w:rFonts w:eastAsia="Calibri" w:cs="Tahoma"/>
                <w:b/>
                <w:sz w:val="24"/>
                <w:szCs w:val="24"/>
              </w:rPr>
            </w:pPr>
          </w:p>
        </w:tc>
      </w:tr>
      <w:tr w:rsidR="0051572C" w:rsidRPr="007A1576" w14:paraId="0EDFDBF4" w14:textId="77777777" w:rsidTr="0051572C">
        <w:tc>
          <w:tcPr>
            <w:tcW w:w="1840" w:type="dxa"/>
            <w:shd w:val="clear" w:color="auto" w:fill="FFFFFF"/>
          </w:tcPr>
          <w:p w14:paraId="0EDFDBED"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Persoonlijke weergaven</w:t>
            </w:r>
          </w:p>
        </w:tc>
        <w:tc>
          <w:tcPr>
            <w:tcW w:w="648" w:type="dxa"/>
            <w:shd w:val="clear" w:color="auto" w:fill="FFFFFF"/>
          </w:tcPr>
          <w:p w14:paraId="0EDFDBEE"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BE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BF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F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BF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BF3" w14:textId="77777777" w:rsidR="0033725C" w:rsidRPr="007A1576" w:rsidRDefault="0033725C" w:rsidP="00A73DBD">
            <w:pPr>
              <w:pStyle w:val="TableText"/>
              <w:rPr>
                <w:rFonts w:eastAsia="Calibri" w:cs="Tahoma"/>
                <w:b/>
                <w:sz w:val="24"/>
                <w:szCs w:val="24"/>
              </w:rPr>
            </w:pPr>
          </w:p>
        </w:tc>
      </w:tr>
      <w:tr w:rsidR="0051572C" w:rsidRPr="007A1576" w14:paraId="0EDFDBFC" w14:textId="77777777" w:rsidTr="0051572C">
        <w:tc>
          <w:tcPr>
            <w:tcW w:w="1840" w:type="dxa"/>
            <w:shd w:val="clear" w:color="auto" w:fill="FFFFFF"/>
          </w:tcPr>
          <w:p w14:paraId="0EDFDBF5"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Systeemdashboard maken</w:t>
            </w:r>
          </w:p>
        </w:tc>
        <w:tc>
          <w:tcPr>
            <w:tcW w:w="648" w:type="dxa"/>
            <w:shd w:val="clear" w:color="auto" w:fill="FFFFFF"/>
          </w:tcPr>
          <w:p w14:paraId="0EDFDBF6" w14:textId="77777777" w:rsidR="0033725C" w:rsidRPr="007A1576" w:rsidRDefault="0033725C" w:rsidP="00A73DBD">
            <w:pPr>
              <w:pStyle w:val="TableText"/>
              <w:rPr>
                <w:rFonts w:eastAsia="Calibri" w:cs="Tahoma"/>
                <w:b/>
                <w:sz w:val="24"/>
                <w:szCs w:val="24"/>
              </w:rPr>
            </w:pPr>
          </w:p>
        </w:tc>
        <w:tc>
          <w:tcPr>
            <w:tcW w:w="1152" w:type="dxa"/>
            <w:shd w:val="clear" w:color="auto" w:fill="auto"/>
          </w:tcPr>
          <w:p w14:paraId="0EDFDBF7" w14:textId="77777777" w:rsidR="0033725C" w:rsidRPr="007A1576" w:rsidRDefault="0033725C" w:rsidP="00A73DBD">
            <w:pPr>
              <w:pStyle w:val="TableText"/>
              <w:rPr>
                <w:rFonts w:eastAsia="Calibri" w:cs="Tahoma"/>
                <w:b/>
                <w:sz w:val="24"/>
                <w:szCs w:val="24"/>
              </w:rPr>
            </w:pPr>
          </w:p>
        </w:tc>
        <w:tc>
          <w:tcPr>
            <w:tcW w:w="1125" w:type="dxa"/>
            <w:shd w:val="clear" w:color="auto" w:fill="FFFFFF"/>
          </w:tcPr>
          <w:p w14:paraId="0EDFDBF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BF9"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BF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BFB" w14:textId="77777777" w:rsidR="0033725C" w:rsidRPr="007A1576" w:rsidRDefault="0033725C" w:rsidP="00A73DBD">
            <w:pPr>
              <w:pStyle w:val="TableText"/>
              <w:rPr>
                <w:rFonts w:eastAsia="Calibri" w:cs="Tahoma"/>
                <w:b/>
                <w:sz w:val="24"/>
                <w:szCs w:val="24"/>
              </w:rPr>
            </w:pPr>
          </w:p>
        </w:tc>
      </w:tr>
      <w:tr w:rsidR="0051572C" w:rsidRPr="007A1576" w14:paraId="0EDFDC04" w14:textId="77777777" w:rsidTr="0051572C">
        <w:tc>
          <w:tcPr>
            <w:tcW w:w="1840" w:type="dxa"/>
            <w:shd w:val="clear" w:color="auto" w:fill="FFFFFF"/>
          </w:tcPr>
          <w:p w14:paraId="0EDFDBFD"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Systeemdashboard delen</w:t>
            </w:r>
          </w:p>
        </w:tc>
        <w:tc>
          <w:tcPr>
            <w:tcW w:w="648" w:type="dxa"/>
            <w:shd w:val="clear" w:color="auto" w:fill="FFFFFF"/>
          </w:tcPr>
          <w:p w14:paraId="0EDFDBFE" w14:textId="77777777" w:rsidR="0033725C" w:rsidRPr="007A1576" w:rsidRDefault="0033725C" w:rsidP="00A73DBD">
            <w:pPr>
              <w:pStyle w:val="TableText"/>
              <w:rPr>
                <w:rFonts w:eastAsia="Calibri" w:cs="Tahoma"/>
                <w:b/>
                <w:sz w:val="24"/>
                <w:szCs w:val="24"/>
              </w:rPr>
            </w:pPr>
          </w:p>
        </w:tc>
        <w:tc>
          <w:tcPr>
            <w:tcW w:w="1152" w:type="dxa"/>
            <w:shd w:val="clear" w:color="auto" w:fill="auto"/>
          </w:tcPr>
          <w:p w14:paraId="0EDFDBFF" w14:textId="77777777" w:rsidR="0033725C" w:rsidRPr="007A1576" w:rsidRDefault="0033725C" w:rsidP="00A73DBD">
            <w:pPr>
              <w:pStyle w:val="TableText"/>
              <w:rPr>
                <w:rFonts w:eastAsia="Calibri" w:cs="Tahoma"/>
                <w:b/>
                <w:sz w:val="24"/>
                <w:szCs w:val="24"/>
              </w:rPr>
            </w:pPr>
          </w:p>
        </w:tc>
        <w:tc>
          <w:tcPr>
            <w:tcW w:w="1125" w:type="dxa"/>
            <w:shd w:val="clear" w:color="auto" w:fill="FFFFFF"/>
          </w:tcPr>
          <w:p w14:paraId="0EDFDC0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C0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C0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C03" w14:textId="77777777" w:rsidR="0033725C" w:rsidRPr="007A1576" w:rsidRDefault="0033725C" w:rsidP="00A73DBD">
            <w:pPr>
              <w:pStyle w:val="TableText"/>
              <w:rPr>
                <w:rFonts w:eastAsia="Calibri" w:cs="Tahoma"/>
                <w:b/>
                <w:sz w:val="24"/>
                <w:szCs w:val="24"/>
              </w:rPr>
            </w:pPr>
          </w:p>
        </w:tc>
      </w:tr>
      <w:tr w:rsidR="0051572C" w:rsidRPr="007A1576" w14:paraId="0EDFDC0C" w14:textId="77777777" w:rsidTr="0051572C">
        <w:tc>
          <w:tcPr>
            <w:tcW w:w="1840" w:type="dxa"/>
            <w:shd w:val="clear" w:color="auto" w:fill="FFFFFF"/>
          </w:tcPr>
          <w:p w14:paraId="0EDFDC05"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Persoonlijk dashboard maken</w:t>
            </w:r>
          </w:p>
        </w:tc>
        <w:tc>
          <w:tcPr>
            <w:tcW w:w="648" w:type="dxa"/>
            <w:shd w:val="clear" w:color="auto" w:fill="FFFFFF"/>
          </w:tcPr>
          <w:p w14:paraId="0EDFDC06"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C0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C0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C0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C0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C0B" w14:textId="77777777" w:rsidR="0033725C" w:rsidRPr="007A1576" w:rsidRDefault="0033725C" w:rsidP="00A73DBD">
            <w:pPr>
              <w:pStyle w:val="TableText"/>
              <w:rPr>
                <w:rFonts w:eastAsia="Calibri" w:cs="Tahoma"/>
                <w:b/>
                <w:sz w:val="24"/>
                <w:szCs w:val="24"/>
              </w:rPr>
            </w:pPr>
          </w:p>
        </w:tc>
      </w:tr>
      <w:tr w:rsidR="0051572C" w:rsidRPr="007A1576" w14:paraId="0EDFDC14" w14:textId="77777777" w:rsidTr="0051572C">
        <w:tc>
          <w:tcPr>
            <w:tcW w:w="1840" w:type="dxa"/>
            <w:shd w:val="clear" w:color="auto" w:fill="FFFFFF"/>
          </w:tcPr>
          <w:p w14:paraId="0EDFDC0D"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Persoonlijk dashboard delen</w:t>
            </w:r>
          </w:p>
        </w:tc>
        <w:tc>
          <w:tcPr>
            <w:tcW w:w="648" w:type="dxa"/>
            <w:shd w:val="clear" w:color="auto" w:fill="FFFFFF"/>
          </w:tcPr>
          <w:p w14:paraId="0EDFDC0E"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C0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C1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C1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C1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C13" w14:textId="77777777" w:rsidR="0033725C" w:rsidRPr="007A1576" w:rsidRDefault="0033725C" w:rsidP="00A73DBD">
            <w:pPr>
              <w:pStyle w:val="TableText"/>
              <w:rPr>
                <w:rFonts w:eastAsia="Calibri" w:cs="Tahoma"/>
                <w:b/>
                <w:sz w:val="24"/>
                <w:szCs w:val="24"/>
              </w:rPr>
            </w:pPr>
          </w:p>
        </w:tc>
      </w:tr>
      <w:tr w:rsidR="0051572C" w:rsidRPr="007A1576" w14:paraId="0EDFDC1C" w14:textId="77777777" w:rsidTr="0051572C">
        <w:tc>
          <w:tcPr>
            <w:tcW w:w="1840" w:type="dxa"/>
            <w:shd w:val="clear" w:color="auto" w:fill="FFFFFF"/>
          </w:tcPr>
          <w:p w14:paraId="0EDFDC15"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Werkstroom maken</w:t>
            </w:r>
          </w:p>
        </w:tc>
        <w:tc>
          <w:tcPr>
            <w:tcW w:w="648" w:type="dxa"/>
            <w:shd w:val="clear" w:color="auto" w:fill="FFFFFF"/>
          </w:tcPr>
          <w:p w14:paraId="0EDFDC16"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C17" w14:textId="77777777" w:rsidR="0033725C" w:rsidRPr="007A1576" w:rsidRDefault="0033725C" w:rsidP="00A73DBD">
            <w:pPr>
              <w:pStyle w:val="TableText"/>
              <w:rPr>
                <w:rFonts w:eastAsia="Calibri" w:cs="Tahoma"/>
                <w:b/>
                <w:sz w:val="24"/>
                <w:szCs w:val="24"/>
              </w:rPr>
            </w:pPr>
          </w:p>
        </w:tc>
        <w:tc>
          <w:tcPr>
            <w:tcW w:w="1125" w:type="dxa"/>
            <w:shd w:val="clear" w:color="auto" w:fill="FFFFFF"/>
          </w:tcPr>
          <w:p w14:paraId="0EDFDC1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C19"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C1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C1B" w14:textId="77777777" w:rsidR="0033725C" w:rsidRPr="007A1576" w:rsidRDefault="0033725C" w:rsidP="00A73DBD">
            <w:pPr>
              <w:pStyle w:val="TableText"/>
              <w:rPr>
                <w:rFonts w:eastAsia="Calibri" w:cs="Tahoma"/>
                <w:b/>
                <w:sz w:val="24"/>
                <w:szCs w:val="24"/>
              </w:rPr>
            </w:pPr>
          </w:p>
        </w:tc>
      </w:tr>
      <w:tr w:rsidR="0051572C" w:rsidRPr="007A1576" w14:paraId="0EDFDC24" w14:textId="77777777" w:rsidTr="0051572C">
        <w:tc>
          <w:tcPr>
            <w:tcW w:w="1840" w:type="dxa"/>
            <w:shd w:val="clear" w:color="auto" w:fill="FFFFFF"/>
          </w:tcPr>
          <w:p w14:paraId="0EDFDC1D"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Werkstroom bijwerken</w:t>
            </w:r>
          </w:p>
        </w:tc>
        <w:tc>
          <w:tcPr>
            <w:tcW w:w="648" w:type="dxa"/>
            <w:shd w:val="clear" w:color="auto" w:fill="FFFFFF"/>
          </w:tcPr>
          <w:p w14:paraId="0EDFDC1E"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C1F" w14:textId="77777777" w:rsidR="0033725C" w:rsidRPr="007A1576" w:rsidRDefault="0033725C" w:rsidP="00A73DBD">
            <w:pPr>
              <w:pStyle w:val="TableText"/>
              <w:rPr>
                <w:rFonts w:eastAsia="Calibri" w:cs="Tahoma"/>
                <w:b/>
                <w:sz w:val="24"/>
                <w:szCs w:val="24"/>
              </w:rPr>
            </w:pPr>
          </w:p>
        </w:tc>
        <w:tc>
          <w:tcPr>
            <w:tcW w:w="1125" w:type="dxa"/>
            <w:shd w:val="clear" w:color="auto" w:fill="FFFFFF"/>
          </w:tcPr>
          <w:p w14:paraId="0EDFDC2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C2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C2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C23" w14:textId="77777777" w:rsidR="0033725C" w:rsidRPr="007A1576" w:rsidRDefault="0033725C" w:rsidP="00A73DBD">
            <w:pPr>
              <w:pStyle w:val="TableText"/>
              <w:rPr>
                <w:rFonts w:eastAsia="Calibri" w:cs="Tahoma"/>
                <w:b/>
                <w:sz w:val="24"/>
                <w:szCs w:val="24"/>
              </w:rPr>
            </w:pPr>
          </w:p>
        </w:tc>
      </w:tr>
      <w:tr w:rsidR="0051572C" w:rsidRPr="007A1576" w14:paraId="0EDFDC2C" w14:textId="77777777" w:rsidTr="0051572C">
        <w:tc>
          <w:tcPr>
            <w:tcW w:w="1840" w:type="dxa"/>
            <w:shd w:val="clear" w:color="auto" w:fill="FFFFFF"/>
          </w:tcPr>
          <w:p w14:paraId="0EDFDC25"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Een geautomatiseerde werkstroom uitvoeren</w:t>
            </w:r>
          </w:p>
        </w:tc>
        <w:tc>
          <w:tcPr>
            <w:tcW w:w="648" w:type="dxa"/>
            <w:shd w:val="clear" w:color="auto" w:fill="FFFFFF"/>
          </w:tcPr>
          <w:p w14:paraId="0EDFDC26" w14:textId="77777777" w:rsidR="0033725C" w:rsidRPr="007A1576" w:rsidRDefault="0033725C" w:rsidP="00A73DBD">
            <w:pPr>
              <w:pStyle w:val="TableText"/>
              <w:rPr>
                <w:rFonts w:eastAsia="Calibri" w:cs="Tahoma"/>
                <w:b/>
                <w:sz w:val="24"/>
                <w:szCs w:val="24"/>
              </w:rPr>
            </w:pPr>
          </w:p>
        </w:tc>
        <w:tc>
          <w:tcPr>
            <w:tcW w:w="1152" w:type="dxa"/>
            <w:shd w:val="clear" w:color="auto" w:fill="auto"/>
          </w:tcPr>
          <w:p w14:paraId="0EDFDC2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5</w:t>
            </w:r>
          </w:p>
        </w:tc>
        <w:tc>
          <w:tcPr>
            <w:tcW w:w="1125" w:type="dxa"/>
            <w:shd w:val="clear" w:color="auto" w:fill="FFFFFF"/>
          </w:tcPr>
          <w:p w14:paraId="0EDFDC2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C2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5</w:t>
            </w:r>
          </w:p>
        </w:tc>
        <w:tc>
          <w:tcPr>
            <w:tcW w:w="1395" w:type="dxa"/>
            <w:shd w:val="clear" w:color="auto" w:fill="FFFFFF"/>
          </w:tcPr>
          <w:p w14:paraId="0EDFDC2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C2B" w14:textId="77777777" w:rsidR="0033725C" w:rsidRPr="007A1576" w:rsidRDefault="0033725C" w:rsidP="00A73DBD">
            <w:pPr>
              <w:pStyle w:val="TableText"/>
              <w:rPr>
                <w:rFonts w:eastAsia="Calibri" w:cs="Tahoma"/>
                <w:b/>
                <w:sz w:val="24"/>
                <w:szCs w:val="24"/>
              </w:rPr>
            </w:pPr>
          </w:p>
        </w:tc>
      </w:tr>
      <w:tr w:rsidR="0051572C" w:rsidRPr="007A1576" w14:paraId="0EDFDC34" w14:textId="77777777" w:rsidTr="0051572C">
        <w:tc>
          <w:tcPr>
            <w:tcW w:w="1840" w:type="dxa"/>
            <w:shd w:val="clear" w:color="auto" w:fill="FFFFFF"/>
          </w:tcPr>
          <w:p w14:paraId="0EDFDC2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Een werkstroom op aanvraag uitvoeren</w:t>
            </w:r>
          </w:p>
        </w:tc>
        <w:tc>
          <w:tcPr>
            <w:tcW w:w="648" w:type="dxa"/>
            <w:shd w:val="clear" w:color="auto" w:fill="FFFFFF"/>
          </w:tcPr>
          <w:p w14:paraId="0EDFDC2E" w14:textId="77777777" w:rsidR="0033725C" w:rsidRPr="007A1576" w:rsidRDefault="0033725C" w:rsidP="00A73DBD">
            <w:pPr>
              <w:pStyle w:val="TableText"/>
              <w:rPr>
                <w:rFonts w:eastAsia="Calibri" w:cs="Tahoma"/>
                <w:b/>
                <w:sz w:val="24"/>
                <w:szCs w:val="24"/>
                <w:lang w:val="nl-NL"/>
              </w:rPr>
            </w:pPr>
          </w:p>
        </w:tc>
        <w:tc>
          <w:tcPr>
            <w:tcW w:w="1152" w:type="dxa"/>
            <w:shd w:val="clear" w:color="auto" w:fill="auto"/>
          </w:tcPr>
          <w:p w14:paraId="0EDFDC2F" w14:textId="77777777" w:rsidR="0033725C" w:rsidRPr="007A1576" w:rsidRDefault="0033725C" w:rsidP="00A73DBD">
            <w:pPr>
              <w:pStyle w:val="TableText"/>
              <w:rPr>
                <w:rFonts w:eastAsia="Calibri" w:cs="Tahoma"/>
                <w:b/>
                <w:sz w:val="24"/>
                <w:szCs w:val="24"/>
                <w:lang w:val="nl-NL"/>
              </w:rPr>
            </w:pPr>
          </w:p>
        </w:tc>
        <w:tc>
          <w:tcPr>
            <w:tcW w:w="1125" w:type="dxa"/>
            <w:shd w:val="clear" w:color="auto" w:fill="FFFFFF"/>
          </w:tcPr>
          <w:p w14:paraId="0EDFDC3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C3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C3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C33" w14:textId="77777777" w:rsidR="0033725C" w:rsidRPr="007A1576" w:rsidRDefault="0033725C" w:rsidP="00A73DBD">
            <w:pPr>
              <w:pStyle w:val="TableText"/>
              <w:rPr>
                <w:rFonts w:eastAsia="Calibri" w:cs="Tahoma"/>
                <w:b/>
                <w:sz w:val="24"/>
                <w:szCs w:val="24"/>
              </w:rPr>
            </w:pPr>
          </w:p>
        </w:tc>
      </w:tr>
      <w:tr w:rsidR="0051572C" w:rsidRPr="007A1576" w14:paraId="0EDFDC3C" w14:textId="77777777" w:rsidTr="0051572C">
        <w:tc>
          <w:tcPr>
            <w:tcW w:w="1840" w:type="dxa"/>
            <w:shd w:val="clear" w:color="auto" w:fill="FFFFFF"/>
          </w:tcPr>
          <w:p w14:paraId="0EDFDC35"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Dialoogvenster maken</w:t>
            </w:r>
          </w:p>
        </w:tc>
        <w:tc>
          <w:tcPr>
            <w:tcW w:w="648" w:type="dxa"/>
            <w:shd w:val="clear" w:color="auto" w:fill="FFFFFF"/>
          </w:tcPr>
          <w:p w14:paraId="0EDFDC36"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C37" w14:textId="77777777" w:rsidR="0033725C" w:rsidRPr="007A1576" w:rsidRDefault="0033725C" w:rsidP="00A73DBD">
            <w:pPr>
              <w:pStyle w:val="TableText"/>
              <w:rPr>
                <w:rFonts w:eastAsia="Calibri" w:cs="Tahoma"/>
                <w:b/>
                <w:sz w:val="24"/>
                <w:szCs w:val="24"/>
              </w:rPr>
            </w:pPr>
          </w:p>
        </w:tc>
        <w:tc>
          <w:tcPr>
            <w:tcW w:w="1125" w:type="dxa"/>
            <w:shd w:val="clear" w:color="auto" w:fill="FFFFFF"/>
          </w:tcPr>
          <w:p w14:paraId="0EDFDC3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C39"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C3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C3B" w14:textId="77777777" w:rsidR="0033725C" w:rsidRPr="007A1576" w:rsidRDefault="0033725C" w:rsidP="00A73DBD">
            <w:pPr>
              <w:pStyle w:val="TableText"/>
              <w:rPr>
                <w:rFonts w:eastAsia="Calibri" w:cs="Tahoma"/>
                <w:b/>
                <w:sz w:val="24"/>
                <w:szCs w:val="24"/>
              </w:rPr>
            </w:pPr>
          </w:p>
        </w:tc>
      </w:tr>
      <w:tr w:rsidR="0051572C" w:rsidRPr="007A1576" w14:paraId="0EDFDC44" w14:textId="77777777" w:rsidTr="0051572C">
        <w:tc>
          <w:tcPr>
            <w:tcW w:w="1840" w:type="dxa"/>
            <w:shd w:val="clear" w:color="auto" w:fill="FFFFFF"/>
          </w:tcPr>
          <w:p w14:paraId="0EDFDC3D"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Dialoogvenster bijwerken</w:t>
            </w:r>
          </w:p>
        </w:tc>
        <w:tc>
          <w:tcPr>
            <w:tcW w:w="648" w:type="dxa"/>
            <w:shd w:val="clear" w:color="auto" w:fill="FFFFFF"/>
          </w:tcPr>
          <w:p w14:paraId="0EDFDC3E"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C3F" w14:textId="77777777" w:rsidR="0033725C" w:rsidRPr="007A1576" w:rsidRDefault="0033725C" w:rsidP="00A73DBD">
            <w:pPr>
              <w:pStyle w:val="TableText"/>
              <w:rPr>
                <w:rFonts w:eastAsia="Calibri" w:cs="Tahoma"/>
                <w:b/>
                <w:sz w:val="24"/>
                <w:szCs w:val="24"/>
              </w:rPr>
            </w:pPr>
          </w:p>
        </w:tc>
        <w:tc>
          <w:tcPr>
            <w:tcW w:w="1125" w:type="dxa"/>
            <w:shd w:val="clear" w:color="auto" w:fill="FFFFFF"/>
          </w:tcPr>
          <w:p w14:paraId="0EDFDC4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C4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C4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C43" w14:textId="77777777" w:rsidR="0033725C" w:rsidRPr="007A1576" w:rsidRDefault="0033725C" w:rsidP="00A73DBD">
            <w:pPr>
              <w:pStyle w:val="TableText"/>
              <w:rPr>
                <w:rFonts w:eastAsia="Calibri" w:cs="Tahoma"/>
                <w:b/>
                <w:sz w:val="24"/>
                <w:szCs w:val="24"/>
              </w:rPr>
            </w:pPr>
          </w:p>
        </w:tc>
      </w:tr>
      <w:tr w:rsidR="0051572C" w:rsidRPr="007A1576" w14:paraId="0EDFDC4C" w14:textId="77777777" w:rsidTr="0051572C">
        <w:tc>
          <w:tcPr>
            <w:tcW w:w="1840" w:type="dxa"/>
            <w:shd w:val="clear" w:color="auto" w:fill="FFFFFF"/>
          </w:tcPr>
          <w:p w14:paraId="0EDFDC45"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Dialoogvenster starten</w:t>
            </w:r>
          </w:p>
        </w:tc>
        <w:tc>
          <w:tcPr>
            <w:tcW w:w="648" w:type="dxa"/>
            <w:shd w:val="clear" w:color="auto" w:fill="FFFFFF"/>
          </w:tcPr>
          <w:p w14:paraId="0EDFDC46" w14:textId="77777777" w:rsidR="0033725C" w:rsidRPr="007A1576" w:rsidRDefault="0033725C" w:rsidP="00A73DBD">
            <w:pPr>
              <w:pStyle w:val="TableText"/>
              <w:rPr>
                <w:rFonts w:eastAsia="Calibri" w:cs="Tahoma"/>
                <w:b/>
                <w:sz w:val="24"/>
                <w:szCs w:val="24"/>
              </w:rPr>
            </w:pPr>
          </w:p>
        </w:tc>
        <w:tc>
          <w:tcPr>
            <w:tcW w:w="1152" w:type="dxa"/>
            <w:shd w:val="clear" w:color="auto" w:fill="auto"/>
          </w:tcPr>
          <w:p w14:paraId="0EDFDC4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5</w:t>
            </w:r>
          </w:p>
        </w:tc>
        <w:tc>
          <w:tcPr>
            <w:tcW w:w="1125" w:type="dxa"/>
            <w:shd w:val="clear" w:color="auto" w:fill="FFFFFF"/>
          </w:tcPr>
          <w:p w14:paraId="0EDFDC4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C4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5</w:t>
            </w:r>
          </w:p>
        </w:tc>
        <w:tc>
          <w:tcPr>
            <w:tcW w:w="1395" w:type="dxa"/>
            <w:shd w:val="clear" w:color="auto" w:fill="FFFFFF"/>
          </w:tcPr>
          <w:p w14:paraId="0EDFDC4A"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C4B" w14:textId="77777777" w:rsidR="0033725C" w:rsidRPr="007A1576" w:rsidRDefault="0033725C" w:rsidP="00A73DBD">
            <w:pPr>
              <w:pStyle w:val="TableText"/>
              <w:rPr>
                <w:rFonts w:eastAsia="Calibri" w:cs="Tahoma"/>
                <w:b/>
                <w:sz w:val="24"/>
                <w:szCs w:val="24"/>
              </w:rPr>
            </w:pPr>
          </w:p>
        </w:tc>
      </w:tr>
      <w:tr w:rsidR="0051572C" w:rsidRPr="007A1576" w14:paraId="0EDFDC54" w14:textId="77777777" w:rsidTr="0051572C">
        <w:tc>
          <w:tcPr>
            <w:tcW w:w="1840" w:type="dxa"/>
            <w:shd w:val="clear" w:color="auto" w:fill="FFFFFF"/>
          </w:tcPr>
          <w:p w14:paraId="0EDFDC4D"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Rapport maken</w:t>
            </w:r>
          </w:p>
        </w:tc>
        <w:tc>
          <w:tcPr>
            <w:tcW w:w="648" w:type="dxa"/>
            <w:shd w:val="clear" w:color="auto" w:fill="FFFFFF"/>
          </w:tcPr>
          <w:p w14:paraId="0EDFDC4E"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C4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C5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C51"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C5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C53" w14:textId="77777777" w:rsidR="0033725C" w:rsidRPr="007A1576" w:rsidRDefault="0033725C" w:rsidP="00A73DBD">
            <w:pPr>
              <w:pStyle w:val="TableText"/>
              <w:rPr>
                <w:rFonts w:eastAsia="Calibri" w:cs="Tahoma"/>
                <w:b/>
                <w:sz w:val="24"/>
                <w:szCs w:val="24"/>
              </w:rPr>
            </w:pPr>
          </w:p>
        </w:tc>
      </w:tr>
      <w:tr w:rsidR="0051572C" w:rsidRPr="007A1576" w14:paraId="0EDFDC5C" w14:textId="77777777" w:rsidTr="0051572C">
        <w:tc>
          <w:tcPr>
            <w:tcW w:w="1840" w:type="dxa"/>
            <w:shd w:val="clear" w:color="auto" w:fill="FFFFFF"/>
          </w:tcPr>
          <w:p w14:paraId="0EDFDC55"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t>Rapport uitvoeren</w:t>
            </w:r>
          </w:p>
        </w:tc>
        <w:tc>
          <w:tcPr>
            <w:tcW w:w="648" w:type="dxa"/>
            <w:shd w:val="clear" w:color="auto" w:fill="FFFFFF"/>
          </w:tcPr>
          <w:p w14:paraId="0EDFDC56"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C5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C5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C5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C5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C5B" w14:textId="77777777" w:rsidR="0033725C" w:rsidRPr="007A1576" w:rsidRDefault="0033725C" w:rsidP="00A73DBD">
            <w:pPr>
              <w:pStyle w:val="TableText"/>
              <w:rPr>
                <w:rFonts w:eastAsia="Calibri" w:cs="Tahoma"/>
                <w:b/>
                <w:sz w:val="24"/>
                <w:szCs w:val="24"/>
              </w:rPr>
            </w:pPr>
          </w:p>
        </w:tc>
      </w:tr>
      <w:tr w:rsidR="0051572C" w:rsidRPr="007A1576" w14:paraId="0EDFDC64" w14:textId="77777777" w:rsidTr="00A323CE">
        <w:trPr>
          <w:cantSplit/>
        </w:trPr>
        <w:tc>
          <w:tcPr>
            <w:tcW w:w="1840" w:type="dxa"/>
            <w:shd w:val="clear" w:color="auto" w:fill="FFFFFF"/>
          </w:tcPr>
          <w:p w14:paraId="0EDFDC5D" w14:textId="77777777" w:rsidR="0033725C" w:rsidRPr="00276F80" w:rsidRDefault="0033725C" w:rsidP="00A73DBD">
            <w:pPr>
              <w:pStyle w:val="TableText"/>
              <w:jc w:val="left"/>
              <w:rPr>
                <w:rFonts w:ascii="Tahoma" w:eastAsia="Calibri" w:hAnsi="Tahoma" w:cs="Tahoma"/>
                <w:sz w:val="18"/>
                <w:szCs w:val="18"/>
              </w:rPr>
            </w:pPr>
            <w:r w:rsidRPr="00276F80">
              <w:rPr>
                <w:rFonts w:ascii="Tahoma" w:eastAsia="Calibri" w:hAnsi="Tahoma" w:cs="Tahoma"/>
                <w:sz w:val="18"/>
                <w:szCs w:val="18"/>
              </w:rPr>
              <w:lastRenderedPageBreak/>
              <w:t>Afdruk samenvoegen uitvoeren</w:t>
            </w:r>
          </w:p>
        </w:tc>
        <w:tc>
          <w:tcPr>
            <w:tcW w:w="648" w:type="dxa"/>
            <w:shd w:val="clear" w:color="auto" w:fill="FFFFFF"/>
          </w:tcPr>
          <w:p w14:paraId="0EDFDC5E" w14:textId="77777777" w:rsidR="0033725C" w:rsidRPr="007A1576" w:rsidRDefault="0033725C" w:rsidP="00A73DBD">
            <w:pPr>
              <w:pStyle w:val="TableText"/>
              <w:rPr>
                <w:rFonts w:eastAsia="Calibri" w:cs="Tahoma"/>
                <w:b/>
                <w:sz w:val="24"/>
                <w:szCs w:val="24"/>
              </w:rPr>
            </w:pPr>
          </w:p>
        </w:tc>
        <w:tc>
          <w:tcPr>
            <w:tcW w:w="1152" w:type="dxa"/>
            <w:shd w:val="clear" w:color="auto" w:fill="FFFFFF"/>
          </w:tcPr>
          <w:p w14:paraId="0EDFDC5F" w14:textId="77777777" w:rsidR="0033725C" w:rsidRPr="007A1576" w:rsidRDefault="0033725C" w:rsidP="00A73DBD">
            <w:pPr>
              <w:pStyle w:val="TableText"/>
              <w:rPr>
                <w:rFonts w:eastAsia="Calibri" w:cs="Tahoma"/>
                <w:b/>
                <w:sz w:val="24"/>
                <w:szCs w:val="24"/>
              </w:rPr>
            </w:pPr>
          </w:p>
        </w:tc>
        <w:tc>
          <w:tcPr>
            <w:tcW w:w="1125" w:type="dxa"/>
            <w:shd w:val="clear" w:color="auto" w:fill="FFFFFF"/>
          </w:tcPr>
          <w:p w14:paraId="0EDFDC6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C6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C6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C63" w14:textId="77777777" w:rsidR="0033725C" w:rsidRPr="007A1576" w:rsidRDefault="0033725C" w:rsidP="00A73DBD">
            <w:pPr>
              <w:pStyle w:val="TableText"/>
              <w:rPr>
                <w:rFonts w:eastAsia="Calibri" w:cs="Tahoma"/>
                <w:b/>
                <w:sz w:val="24"/>
                <w:szCs w:val="24"/>
              </w:rPr>
            </w:pPr>
          </w:p>
        </w:tc>
      </w:tr>
      <w:tr w:rsidR="0051572C" w:rsidRPr="007A1576" w14:paraId="0EDFDC6C" w14:textId="77777777" w:rsidTr="0051572C">
        <w:tc>
          <w:tcPr>
            <w:tcW w:w="1840" w:type="dxa"/>
            <w:shd w:val="clear" w:color="auto" w:fill="FFFFFF"/>
          </w:tcPr>
          <w:p w14:paraId="0EDFDC6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Gegevens exporteren naar Microsoft Excel</w:t>
            </w:r>
          </w:p>
        </w:tc>
        <w:tc>
          <w:tcPr>
            <w:tcW w:w="648" w:type="dxa"/>
            <w:shd w:val="clear" w:color="auto" w:fill="FFFFFF"/>
          </w:tcPr>
          <w:p w14:paraId="0EDFDC6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C6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C6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C6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C6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C6B" w14:textId="77777777" w:rsidR="0033725C" w:rsidRPr="007A1576" w:rsidRDefault="0033725C" w:rsidP="00A73DBD">
            <w:pPr>
              <w:pStyle w:val="TableText"/>
              <w:rPr>
                <w:rFonts w:eastAsia="Calibri" w:cs="Tahoma"/>
                <w:b/>
                <w:sz w:val="24"/>
                <w:szCs w:val="24"/>
              </w:rPr>
            </w:pPr>
          </w:p>
        </w:tc>
      </w:tr>
      <w:tr w:rsidR="0051572C" w:rsidRPr="007A1576" w14:paraId="0EDFDC74" w14:textId="77777777" w:rsidTr="007A1576">
        <w:trPr>
          <w:cantSplit/>
        </w:trPr>
        <w:tc>
          <w:tcPr>
            <w:tcW w:w="1840" w:type="dxa"/>
            <w:shd w:val="clear" w:color="auto" w:fill="FFFFFF"/>
          </w:tcPr>
          <w:p w14:paraId="0EDFDC6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Activiteitsfeeds volgen en publiceren ten opzichte van accounts, contactpersonen, prospecten en aangepaste entiteitsrecords met API-toegang</w:t>
            </w:r>
          </w:p>
        </w:tc>
        <w:tc>
          <w:tcPr>
            <w:tcW w:w="648" w:type="dxa"/>
            <w:shd w:val="clear" w:color="auto" w:fill="FFFFFF"/>
          </w:tcPr>
          <w:p w14:paraId="0EDFDC6E"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52" w:type="dxa"/>
            <w:shd w:val="clear" w:color="auto" w:fill="FFFFFF"/>
          </w:tcPr>
          <w:p w14:paraId="0EDFDC6F"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C7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C7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C72"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C73"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r>
      <w:tr w:rsidR="0051572C" w:rsidRPr="007A1576" w14:paraId="0EDFDC7C" w14:textId="77777777" w:rsidTr="0051572C">
        <w:tc>
          <w:tcPr>
            <w:tcW w:w="1840" w:type="dxa"/>
            <w:shd w:val="clear" w:color="auto" w:fill="FFFFFF"/>
          </w:tcPr>
          <w:p w14:paraId="0EDFDC7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Activiteitsfeeds volgen en publiceren ten opzichte van standaard entiteitsrecords van Dynamics CRM met Dynamics CRM-clients</w:t>
            </w:r>
          </w:p>
        </w:tc>
        <w:tc>
          <w:tcPr>
            <w:tcW w:w="648" w:type="dxa"/>
            <w:shd w:val="clear" w:color="auto" w:fill="FFFFFF"/>
          </w:tcPr>
          <w:p w14:paraId="0EDFDC7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C7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C7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C7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C7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C7B" w14:textId="77777777" w:rsidR="0033725C" w:rsidRPr="007A1576" w:rsidRDefault="0033725C" w:rsidP="00A73DBD">
            <w:pPr>
              <w:pStyle w:val="TableText"/>
              <w:rPr>
                <w:rFonts w:eastAsia="Calibri" w:cs="Tahoma"/>
                <w:b/>
                <w:sz w:val="24"/>
                <w:szCs w:val="24"/>
              </w:rPr>
            </w:pPr>
          </w:p>
        </w:tc>
      </w:tr>
      <w:tr w:rsidR="0051572C" w:rsidRPr="007A1576" w14:paraId="0EDFDC84" w14:textId="77777777" w:rsidTr="0051572C">
        <w:tc>
          <w:tcPr>
            <w:tcW w:w="1840" w:type="dxa"/>
            <w:shd w:val="clear" w:color="auto" w:fill="FFFFFF"/>
          </w:tcPr>
          <w:p w14:paraId="0EDFDC7D" w14:textId="77777777" w:rsidR="0033725C" w:rsidRPr="00691977" w:rsidRDefault="0033725C" w:rsidP="0047123E">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Activiteitsfeeds volgen en publiceren ten opzichte van aangepaste entiteitsrecords met</w:t>
            </w:r>
            <w:r w:rsidR="0047123E">
              <w:rPr>
                <w:rFonts w:ascii="Tahoma" w:eastAsia="Calibri" w:hAnsi="Tahoma" w:cs="Tahoma"/>
                <w:sz w:val="18"/>
                <w:szCs w:val="18"/>
                <w:lang w:val="nl-NL"/>
              </w:rPr>
              <w:t> </w:t>
            </w:r>
            <w:r w:rsidRPr="00691977">
              <w:rPr>
                <w:rFonts w:ascii="Tahoma" w:eastAsia="Calibri" w:hAnsi="Tahoma" w:cs="Tahoma"/>
                <w:sz w:val="18"/>
                <w:szCs w:val="18"/>
                <w:lang w:val="nl-NL"/>
              </w:rPr>
              <w:t xml:space="preserve">Dynamics </w:t>
            </w:r>
            <w:r w:rsidR="0047123E">
              <w:rPr>
                <w:rFonts w:ascii="Tahoma" w:eastAsia="Calibri" w:hAnsi="Tahoma" w:cs="Tahoma"/>
                <w:sz w:val="18"/>
                <w:szCs w:val="18"/>
                <w:lang w:val="nl-NL"/>
              </w:rPr>
              <w:br/>
            </w:r>
            <w:r w:rsidRPr="00691977">
              <w:rPr>
                <w:rFonts w:ascii="Tahoma" w:eastAsia="Calibri" w:hAnsi="Tahoma" w:cs="Tahoma"/>
                <w:sz w:val="18"/>
                <w:szCs w:val="18"/>
                <w:lang w:val="nl-NL"/>
              </w:rPr>
              <w:t>CRM-clients</w:t>
            </w:r>
          </w:p>
        </w:tc>
        <w:tc>
          <w:tcPr>
            <w:tcW w:w="648" w:type="dxa"/>
            <w:shd w:val="clear" w:color="auto" w:fill="FFFFFF"/>
          </w:tcPr>
          <w:p w14:paraId="0EDFDC7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C7F" w14:textId="77777777" w:rsidR="0033725C" w:rsidRPr="007A1576" w:rsidRDefault="0033725C" w:rsidP="00A73DBD">
            <w:pPr>
              <w:pStyle w:val="TableText"/>
              <w:rPr>
                <w:rFonts w:eastAsia="Calibri" w:cs="Tahoma"/>
                <w:b/>
                <w:sz w:val="24"/>
                <w:szCs w:val="24"/>
                <w:lang w:val="nl-NL"/>
              </w:rPr>
            </w:pPr>
          </w:p>
        </w:tc>
        <w:tc>
          <w:tcPr>
            <w:tcW w:w="1125" w:type="dxa"/>
            <w:shd w:val="clear" w:color="auto" w:fill="FFFFFF"/>
          </w:tcPr>
          <w:p w14:paraId="0EDFDC8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C8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C8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C83" w14:textId="77777777" w:rsidR="0033725C" w:rsidRPr="007A1576" w:rsidRDefault="0033725C" w:rsidP="00A73DBD">
            <w:pPr>
              <w:pStyle w:val="TableText"/>
              <w:rPr>
                <w:rFonts w:eastAsia="Calibri" w:cs="Tahoma"/>
                <w:b/>
                <w:sz w:val="24"/>
                <w:szCs w:val="24"/>
              </w:rPr>
            </w:pPr>
          </w:p>
        </w:tc>
      </w:tr>
      <w:tr w:rsidR="0051572C" w:rsidRPr="007A1576" w14:paraId="0EDFDC8C" w14:textId="77777777" w:rsidTr="0051572C">
        <w:tc>
          <w:tcPr>
            <w:tcW w:w="1840" w:type="dxa"/>
            <w:shd w:val="clear" w:color="auto" w:fill="FFFFFF"/>
          </w:tcPr>
          <w:p w14:paraId="0EDFDC85"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Leestoegang als voltooiing van Microsoft Dynamics CRM-functionaliteit</w:t>
            </w:r>
          </w:p>
        </w:tc>
        <w:tc>
          <w:tcPr>
            <w:tcW w:w="648" w:type="dxa"/>
            <w:shd w:val="clear" w:color="auto" w:fill="FFFFFF"/>
          </w:tcPr>
          <w:p w14:paraId="0EDFDC86"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C87"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125" w:type="dxa"/>
            <w:shd w:val="clear" w:color="auto" w:fill="FFFFFF"/>
          </w:tcPr>
          <w:p w14:paraId="0EDFDC88"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C89"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95" w:type="dxa"/>
            <w:shd w:val="clear" w:color="auto" w:fill="FFFFFF"/>
          </w:tcPr>
          <w:p w14:paraId="0EDFDC8A" w14:textId="77777777" w:rsidR="0033725C" w:rsidRPr="007A1576" w:rsidRDefault="0033725C" w:rsidP="00A73DBD">
            <w:pPr>
              <w:pStyle w:val="TableText"/>
              <w:rPr>
                <w:rFonts w:eastAsia="Calibri" w:cs="Tahoma"/>
                <w:b/>
                <w:sz w:val="24"/>
                <w:szCs w:val="24"/>
              </w:rPr>
            </w:pPr>
          </w:p>
        </w:tc>
        <w:tc>
          <w:tcPr>
            <w:tcW w:w="1305" w:type="dxa"/>
            <w:shd w:val="clear" w:color="auto" w:fill="FFFFFF"/>
          </w:tcPr>
          <w:p w14:paraId="0EDFDC8B"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4</w:t>
            </w:r>
          </w:p>
        </w:tc>
      </w:tr>
      <w:tr w:rsidR="0051572C" w:rsidRPr="007A1576" w14:paraId="0EDFDC94" w14:textId="77777777" w:rsidTr="0051572C">
        <w:tc>
          <w:tcPr>
            <w:tcW w:w="1840" w:type="dxa"/>
            <w:shd w:val="clear" w:color="auto" w:fill="FFFFFF"/>
          </w:tcPr>
          <w:p w14:paraId="0EDFDC8D" w14:textId="77777777" w:rsidR="0033725C" w:rsidRPr="00691977" w:rsidRDefault="0033725C" w:rsidP="00A73DBD">
            <w:pPr>
              <w:pStyle w:val="TableText"/>
              <w:jc w:val="left"/>
              <w:rPr>
                <w:rFonts w:ascii="Tahoma" w:eastAsia="Calibri" w:hAnsi="Tahoma" w:cs="Tahoma"/>
                <w:sz w:val="18"/>
                <w:szCs w:val="18"/>
                <w:lang w:val="nl-NL"/>
              </w:rPr>
            </w:pPr>
            <w:r w:rsidRPr="00691977">
              <w:rPr>
                <w:rFonts w:ascii="Tahoma" w:eastAsia="Calibri" w:hAnsi="Tahoma" w:cs="Tahoma"/>
                <w:sz w:val="18"/>
                <w:szCs w:val="18"/>
                <w:lang w:val="nl-NL"/>
              </w:rPr>
              <w:t>Schrijftoegang als voltooiing van Microsoft Dynamics CRM-functionaliteit</w:t>
            </w:r>
          </w:p>
        </w:tc>
        <w:tc>
          <w:tcPr>
            <w:tcW w:w="648" w:type="dxa"/>
            <w:shd w:val="clear" w:color="auto" w:fill="FFFFFF"/>
          </w:tcPr>
          <w:p w14:paraId="0EDFDC8E" w14:textId="77777777" w:rsidR="0033725C" w:rsidRPr="007A1576" w:rsidRDefault="0033725C" w:rsidP="00A73DBD">
            <w:pPr>
              <w:pStyle w:val="TableText"/>
              <w:rPr>
                <w:rFonts w:eastAsia="Calibri" w:cs="Tahoma"/>
                <w:b/>
                <w:sz w:val="24"/>
                <w:szCs w:val="24"/>
                <w:lang w:val="nl-NL"/>
              </w:rPr>
            </w:pPr>
          </w:p>
        </w:tc>
        <w:tc>
          <w:tcPr>
            <w:tcW w:w="1152" w:type="dxa"/>
            <w:shd w:val="clear" w:color="auto" w:fill="FFFFFF"/>
          </w:tcPr>
          <w:p w14:paraId="0EDFDC8F" w14:textId="77777777" w:rsidR="0033725C" w:rsidRPr="007A1576" w:rsidRDefault="0033725C" w:rsidP="00A73DBD">
            <w:pPr>
              <w:pStyle w:val="TableText"/>
              <w:rPr>
                <w:rFonts w:eastAsia="Calibri" w:cs="Tahoma"/>
                <w:b/>
                <w:sz w:val="24"/>
                <w:szCs w:val="24"/>
                <w:lang w:val="nl-NL"/>
              </w:rPr>
            </w:pPr>
          </w:p>
        </w:tc>
        <w:tc>
          <w:tcPr>
            <w:tcW w:w="1125" w:type="dxa"/>
            <w:shd w:val="clear" w:color="auto" w:fill="FFFFFF"/>
          </w:tcPr>
          <w:p w14:paraId="0EDFDC90"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413" w:type="dxa"/>
            <w:shd w:val="clear" w:color="auto" w:fill="FFFFFF"/>
          </w:tcPr>
          <w:p w14:paraId="0EDFDC91" w14:textId="77777777" w:rsidR="0033725C" w:rsidRPr="007A1576" w:rsidRDefault="0033725C" w:rsidP="00A73DBD">
            <w:pPr>
              <w:pStyle w:val="TableText"/>
              <w:rPr>
                <w:rFonts w:eastAsia="Calibri" w:cs="Tahoma"/>
                <w:b/>
                <w:sz w:val="24"/>
                <w:szCs w:val="24"/>
              </w:rPr>
            </w:pPr>
          </w:p>
        </w:tc>
        <w:tc>
          <w:tcPr>
            <w:tcW w:w="1395" w:type="dxa"/>
            <w:shd w:val="clear" w:color="auto" w:fill="FFFFFF"/>
          </w:tcPr>
          <w:p w14:paraId="0EDFDC92"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p>
        </w:tc>
        <w:tc>
          <w:tcPr>
            <w:tcW w:w="1305" w:type="dxa"/>
            <w:shd w:val="clear" w:color="auto" w:fill="FFFFFF"/>
          </w:tcPr>
          <w:p w14:paraId="0EDFDC93" w14:textId="77777777" w:rsidR="0033725C" w:rsidRPr="007A1576" w:rsidRDefault="0033725C" w:rsidP="00A73DBD">
            <w:pPr>
              <w:pStyle w:val="TableText"/>
              <w:rPr>
                <w:rFonts w:eastAsia="Calibri" w:cs="Tahoma"/>
                <w:b/>
                <w:sz w:val="24"/>
                <w:szCs w:val="24"/>
              </w:rPr>
            </w:pPr>
            <w:r w:rsidRPr="007A1576">
              <w:rPr>
                <w:rFonts w:eastAsia="Calibri" w:cs="Tahoma"/>
                <w:b/>
                <w:sz w:val="24"/>
                <w:szCs w:val="24"/>
              </w:rPr>
              <w:sym w:font="Wingdings" w:char="00FC"/>
            </w:r>
            <w:r w:rsidRPr="007A1576">
              <w:rPr>
                <w:rFonts w:eastAsia="Calibri" w:cs="Tahoma"/>
                <w:b/>
                <w:sz w:val="24"/>
                <w:szCs w:val="24"/>
                <w:vertAlign w:val="superscript"/>
              </w:rPr>
              <w:t>4</w:t>
            </w:r>
          </w:p>
        </w:tc>
      </w:tr>
      <w:tr w:rsidR="0033725C" w:rsidRPr="00595302" w14:paraId="0EDFDC9A" w14:textId="77777777" w:rsidTr="0051572C">
        <w:tc>
          <w:tcPr>
            <w:tcW w:w="8878" w:type="dxa"/>
            <w:gridSpan w:val="7"/>
            <w:shd w:val="clear" w:color="auto" w:fill="FFFFFF"/>
          </w:tcPr>
          <w:p w14:paraId="0EDFDC95" w14:textId="77777777" w:rsidR="0033725C" w:rsidRPr="00276F80" w:rsidRDefault="0033725C" w:rsidP="007A1576">
            <w:pPr>
              <w:pStyle w:val="TableText"/>
              <w:jc w:val="left"/>
              <w:rPr>
                <w:rFonts w:ascii="Tahoma" w:hAnsi="Tahoma" w:cs="Tahoma"/>
              </w:rPr>
            </w:pPr>
            <w:r w:rsidRPr="00276F80">
              <w:rPr>
                <w:rFonts w:ascii="Tahoma" w:eastAsia="Calibri" w:hAnsi="Tahoma" w:cs="Tahoma"/>
                <w:i/>
                <w:sz w:val="14"/>
                <w:szCs w:val="18"/>
              </w:rPr>
              <w:t>(1) Microsoft Dynamics CRM-webclient, Microsoft Dynamics CRM-client voor Microsoft Outlook en Mobile Express voor Microsoft Dynamics</w:t>
            </w:r>
            <w:r w:rsidR="007A1576">
              <w:rPr>
                <w:rFonts w:ascii="Tahoma" w:eastAsia="Calibri" w:hAnsi="Tahoma" w:cs="Tahoma"/>
                <w:i/>
                <w:sz w:val="14"/>
                <w:szCs w:val="18"/>
              </w:rPr>
              <w:t> </w:t>
            </w:r>
            <w:r w:rsidRPr="00276F80">
              <w:rPr>
                <w:rFonts w:ascii="Tahoma" w:eastAsia="Calibri" w:hAnsi="Tahoma" w:cs="Tahoma"/>
                <w:i/>
                <w:sz w:val="14"/>
                <w:szCs w:val="18"/>
              </w:rPr>
              <w:t>CRM.</w:t>
            </w:r>
          </w:p>
          <w:p w14:paraId="0EDFDC96" w14:textId="77777777" w:rsidR="0033725C" w:rsidRPr="00736E5C" w:rsidRDefault="0033725C" w:rsidP="00A73DBD">
            <w:pPr>
              <w:pStyle w:val="TableText"/>
              <w:jc w:val="left"/>
              <w:rPr>
                <w:rFonts w:ascii="Tahoma" w:hAnsi="Tahoma" w:cs="Tahoma"/>
                <w:lang w:val="nl-NL"/>
              </w:rPr>
            </w:pPr>
            <w:r w:rsidRPr="00736E5C">
              <w:rPr>
                <w:rFonts w:ascii="Tahoma" w:eastAsia="Calibri" w:hAnsi="Tahoma" w:cs="Tahoma"/>
                <w:i/>
                <w:sz w:val="14"/>
                <w:szCs w:val="18"/>
                <w:lang w:val="nl-NL"/>
              </w:rPr>
              <w:t>(2) Bevoegdheden alleen van toepassing op records, gemaakt door dezelfde gebruiker.</w:t>
            </w:r>
          </w:p>
          <w:p w14:paraId="0EDFDC97" w14:textId="77777777" w:rsidR="0033725C" w:rsidRPr="00691977" w:rsidRDefault="0033725C" w:rsidP="00A73DBD">
            <w:pPr>
              <w:pStyle w:val="TableText"/>
              <w:jc w:val="left"/>
              <w:rPr>
                <w:rFonts w:ascii="Tahoma" w:hAnsi="Tahoma" w:cs="Tahoma"/>
                <w:lang w:val="nl-NL"/>
              </w:rPr>
            </w:pPr>
            <w:r w:rsidRPr="00691977">
              <w:rPr>
                <w:rFonts w:ascii="Tahoma" w:eastAsia="Calibri" w:hAnsi="Tahoma" w:cs="Tahoma"/>
                <w:i/>
                <w:sz w:val="14"/>
                <w:szCs w:val="18"/>
                <w:lang w:val="nl-NL"/>
              </w:rPr>
              <w:t>(3) Bevoegdheden ALLEEN van toepassing op aangepaste activiteiten.</w:t>
            </w:r>
          </w:p>
          <w:p w14:paraId="0EDFDC98" w14:textId="77777777" w:rsidR="0033725C" w:rsidRPr="00691977" w:rsidRDefault="0033725C" w:rsidP="00A73DBD">
            <w:pPr>
              <w:rPr>
                <w:rFonts w:cs="Tahoma"/>
                <w:lang w:val="nl-NL"/>
              </w:rPr>
            </w:pPr>
            <w:r w:rsidRPr="00691977">
              <w:rPr>
                <w:rFonts w:eastAsia="Calibri" w:cs="Tahoma"/>
                <w:i/>
                <w:sz w:val="14"/>
                <w:szCs w:val="18"/>
                <w:lang w:val="nl-NL"/>
              </w:rPr>
              <w:t xml:space="preserve">(4) Bevoegdheden voor het maken van records; </w:t>
            </w:r>
            <w:r w:rsidRPr="00691977">
              <w:rPr>
                <w:rFonts w:eastAsia="Calibri" w:cs="Tahoma"/>
                <w:bCs/>
                <w:i/>
                <w:sz w:val="14"/>
                <w:szCs w:val="18"/>
                <w:lang w:val="nl-NL"/>
              </w:rPr>
              <w:t xml:space="preserve">toevoegen van, toevoegen aan en bijwerkenvan records die door een CRM-gebruiker zijn gemaakt. </w:t>
            </w:r>
            <w:r w:rsidRPr="00691977">
              <w:rPr>
                <w:rFonts w:eastAsia="Calibri" w:cs="Tahoma"/>
                <w:bCs/>
                <w:i/>
                <w:sz w:val="14"/>
                <w:szCs w:val="18"/>
                <w:u w:val="single"/>
                <w:lang w:val="nl-NL"/>
              </w:rPr>
              <w:t>Geen gegevensbevoegdheden</w:t>
            </w:r>
            <w:r w:rsidRPr="00691977">
              <w:rPr>
                <w:rFonts w:eastAsia="Calibri" w:cs="Tahoma"/>
                <w:i/>
                <w:sz w:val="14"/>
                <w:szCs w:val="18"/>
                <w:lang w:val="nl-NL"/>
              </w:rPr>
              <w:t xml:space="preserve"> voor het </w:t>
            </w:r>
            <w:r w:rsidRPr="00691977">
              <w:rPr>
                <w:rFonts w:eastAsia="Calibri" w:cs="Tahoma"/>
                <w:bCs/>
                <w:i/>
                <w:sz w:val="14"/>
                <w:szCs w:val="18"/>
                <w:lang w:val="nl-NL"/>
              </w:rPr>
              <w:t>toewijzen, delen of verwijderen</w:t>
            </w:r>
            <w:r w:rsidRPr="00691977">
              <w:rPr>
                <w:rFonts w:eastAsia="Calibri" w:cs="Tahoma"/>
                <w:i/>
                <w:sz w:val="14"/>
                <w:szCs w:val="18"/>
                <w:lang w:val="nl-NL"/>
              </w:rPr>
              <w:t xml:space="preserve"> van records. </w:t>
            </w:r>
            <w:r w:rsidRPr="00691977">
              <w:rPr>
                <w:rFonts w:eastAsia="Calibri" w:cs="Tahoma"/>
                <w:bCs/>
                <w:i/>
                <w:sz w:val="14"/>
                <w:szCs w:val="18"/>
                <w:lang w:val="nl-NL"/>
              </w:rPr>
              <w:t>Alleen API-toegang.</w:t>
            </w:r>
          </w:p>
          <w:p w14:paraId="0EDFDC99" w14:textId="77777777" w:rsidR="0033725C" w:rsidRPr="00691977" w:rsidRDefault="0033725C" w:rsidP="00A73DBD">
            <w:pPr>
              <w:rPr>
                <w:rFonts w:eastAsia="Calibri" w:cs="Tahoma"/>
                <w:b/>
                <w:bCs/>
                <w:szCs w:val="18"/>
                <w:lang w:val="nl-NL"/>
              </w:rPr>
            </w:pPr>
            <w:r w:rsidRPr="00691977">
              <w:rPr>
                <w:rFonts w:eastAsia="Calibri" w:cs="Tahoma"/>
                <w:i/>
                <w:sz w:val="14"/>
                <w:szCs w:val="18"/>
                <w:lang w:val="nl-NL"/>
              </w:rPr>
              <w:t xml:space="preserve">(5) </w:t>
            </w:r>
            <w:r w:rsidRPr="00691977">
              <w:rPr>
                <w:rFonts w:eastAsia="Calibri" w:cs="Tahoma"/>
                <w:i/>
                <w:sz w:val="14"/>
                <w:lang w:val="nl-NL"/>
              </w:rPr>
              <w:t>Alleen accounts, contactpersonen, casussen, prospecten, activiteiten en aangepaste entiteitsrecords.</w:t>
            </w:r>
          </w:p>
        </w:tc>
      </w:tr>
    </w:tbl>
    <w:p w14:paraId="0EDFDC9B" w14:textId="77777777" w:rsidR="0033725C" w:rsidRPr="00691977" w:rsidRDefault="0033725C" w:rsidP="00D47417">
      <w:pPr>
        <w:ind w:left="540"/>
        <w:rPr>
          <w:rFonts w:cs="Tahoma"/>
          <w:lang w:val="nl-NL"/>
        </w:rPr>
      </w:pPr>
    </w:p>
    <w:p w14:paraId="0EDFDC9C" w14:textId="77777777" w:rsidR="00BF7FDE" w:rsidRPr="00691977" w:rsidRDefault="0033725C" w:rsidP="007B699C">
      <w:pPr>
        <w:ind w:left="720"/>
        <w:rPr>
          <w:rFonts w:cs="Tahoma"/>
          <w:lang w:val="nl-NL"/>
        </w:rPr>
      </w:pPr>
      <w:r w:rsidRPr="00691977">
        <w:rPr>
          <w:rFonts w:cs="Tahoma"/>
          <w:lang w:val="nl-NL"/>
        </w:rPr>
        <w:t>Raadpleeg de prijs- en licentiegids van Microsoft Dynamics CRM 2011 voor aanvullende informatie oer Microsoft Dynamics CRM-licenties.</w:t>
      </w:r>
      <w:bookmarkStart w:id="1398" w:name="_69_Office_365"/>
      <w:bookmarkStart w:id="1399" w:name="_69_68_Office"/>
      <w:bookmarkEnd w:id="1398"/>
      <w:bookmarkEnd w:id="1399"/>
    </w:p>
    <w:p w14:paraId="0EDFDC9D" w14:textId="77777777" w:rsidR="006E28CC" w:rsidRPr="00691977" w:rsidRDefault="006E28CC" w:rsidP="006D6A83">
      <w:pPr>
        <w:rPr>
          <w:rFonts w:cs="Tahoma"/>
          <w:lang w:val="nl-NL"/>
        </w:rPr>
      </w:pPr>
      <w:bookmarkStart w:id="1400" w:name="_71_Office_365_1"/>
      <w:bookmarkStart w:id="1401" w:name="_Toc336338329"/>
      <w:bookmarkStart w:id="1402" w:name="Srv_70Office365PlanE1"/>
      <w:bookmarkEnd w:id="1400"/>
    </w:p>
    <w:p w14:paraId="0EDFDC9E" w14:textId="77777777" w:rsidR="006E28CC" w:rsidRDefault="006E28CC" w:rsidP="006D6A83">
      <w:pPr>
        <w:rPr>
          <w:rFonts w:cs="Tahoma"/>
          <w:lang w:val="nl-NL"/>
        </w:rPr>
      </w:pPr>
    </w:p>
    <w:p w14:paraId="0EDFDC9F" w14:textId="77777777" w:rsidR="00A323CE" w:rsidRDefault="00A323CE" w:rsidP="006D6A83">
      <w:pPr>
        <w:rPr>
          <w:rFonts w:cs="Tahoma"/>
          <w:lang w:val="nl-NL"/>
        </w:rPr>
      </w:pPr>
    </w:p>
    <w:p w14:paraId="0EDFDCA0" w14:textId="77777777" w:rsidR="00A323CE" w:rsidRDefault="00A323CE" w:rsidP="006D6A83">
      <w:pPr>
        <w:rPr>
          <w:rFonts w:cs="Tahoma"/>
          <w:lang w:val="nl-NL"/>
        </w:rPr>
      </w:pPr>
    </w:p>
    <w:p w14:paraId="0EDFDCA1" w14:textId="77777777" w:rsidR="00A323CE" w:rsidRDefault="00A323CE" w:rsidP="006D6A83">
      <w:pPr>
        <w:rPr>
          <w:rFonts w:cs="Tahoma"/>
          <w:lang w:val="nl-NL"/>
        </w:rPr>
      </w:pPr>
    </w:p>
    <w:p w14:paraId="0EDFDCA2" w14:textId="77777777" w:rsidR="00A323CE" w:rsidRDefault="00A323CE" w:rsidP="006D6A83">
      <w:pPr>
        <w:rPr>
          <w:rFonts w:cs="Tahoma"/>
          <w:lang w:val="nl-NL"/>
        </w:rPr>
      </w:pPr>
    </w:p>
    <w:p w14:paraId="0EDFDCA3" w14:textId="77777777" w:rsidR="00A323CE" w:rsidRDefault="00A323CE" w:rsidP="006D6A83">
      <w:pPr>
        <w:rPr>
          <w:rFonts w:cs="Tahoma"/>
          <w:lang w:val="nl-NL"/>
        </w:rPr>
      </w:pPr>
    </w:p>
    <w:p w14:paraId="0EDFDCA4" w14:textId="77777777" w:rsidR="00A323CE" w:rsidRDefault="00A323CE" w:rsidP="006D6A83">
      <w:pPr>
        <w:rPr>
          <w:rFonts w:cs="Tahoma"/>
          <w:lang w:val="nl-NL"/>
        </w:rPr>
      </w:pPr>
    </w:p>
    <w:p w14:paraId="0EDFDCA5" w14:textId="77777777" w:rsidR="00A323CE" w:rsidRDefault="00A323CE" w:rsidP="006D6A83">
      <w:pPr>
        <w:rPr>
          <w:rFonts w:cs="Tahoma"/>
          <w:lang w:val="nl-NL"/>
        </w:rPr>
      </w:pPr>
    </w:p>
    <w:p w14:paraId="0EDFDCA6" w14:textId="77777777" w:rsidR="006E28CC" w:rsidRPr="0047123E" w:rsidRDefault="00A560B6" w:rsidP="009C5D30">
      <w:pPr>
        <w:pStyle w:val="Heading2"/>
        <w:ind w:left="0"/>
        <w:rPr>
          <w:rFonts w:ascii="Tahoma" w:hAnsi="Tahoma" w:cs="Tahoma"/>
          <w:sz w:val="22"/>
          <w:szCs w:val="22"/>
          <w:lang w:val="nl-NL"/>
        </w:rPr>
      </w:pPr>
      <w:bookmarkStart w:id="1403" w:name="_66_Microsoft_Dynamics"/>
      <w:bookmarkStart w:id="1404" w:name="_71_Microsoft_Dynamics"/>
      <w:bookmarkStart w:id="1405" w:name="_74_Microsoft_Dynamics"/>
      <w:bookmarkStart w:id="1406" w:name="_75_Microsoft_Dynamics"/>
      <w:bookmarkStart w:id="1407" w:name="_Toc361497179"/>
      <w:bookmarkEnd w:id="1403"/>
      <w:bookmarkEnd w:id="1404"/>
      <w:bookmarkEnd w:id="1405"/>
      <w:bookmarkEnd w:id="1406"/>
      <w:r w:rsidRPr="0047123E">
        <w:rPr>
          <w:rFonts w:ascii="Tahoma" w:hAnsi="Tahoma" w:cs="Tahoma"/>
          <w:caps/>
          <w:color w:val="FF6600"/>
          <w:sz w:val="22"/>
          <w:szCs w:val="22"/>
          <w:vertAlign w:val="superscript"/>
          <w:lang w:val="nl-NL"/>
        </w:rPr>
        <w:lastRenderedPageBreak/>
        <w:t>75</w:t>
      </w:r>
      <w:r w:rsidR="00BC007C" w:rsidRPr="0047123E">
        <w:rPr>
          <w:rFonts w:ascii="Tahoma" w:hAnsi="Tahoma" w:cs="Tahoma"/>
          <w:caps/>
          <w:color w:val="F66400"/>
          <w:sz w:val="22"/>
          <w:szCs w:val="22"/>
          <w:lang w:val="nl-NL"/>
        </w:rPr>
        <w:t xml:space="preserve"> </w:t>
      </w:r>
      <w:r w:rsidRPr="0047123E">
        <w:rPr>
          <w:rFonts w:ascii="Tahoma" w:hAnsi="Tahoma" w:cs="Tahoma"/>
          <w:color w:val="FF6600"/>
          <w:sz w:val="22"/>
          <w:szCs w:val="22"/>
          <w:lang w:val="nl-NL"/>
        </w:rPr>
        <w:t>Microsoft Dynamics CRM 2011 Server</w:t>
      </w:r>
      <w:bookmarkEnd w:id="1407"/>
    </w:p>
    <w:p w14:paraId="0EDFDCA7" w14:textId="77777777" w:rsidR="006E28CC" w:rsidRPr="00691977" w:rsidRDefault="006E28CC" w:rsidP="006E28CC">
      <w:pPr>
        <w:tabs>
          <w:tab w:val="left" w:pos="1800"/>
        </w:tabs>
        <w:spacing w:after="60"/>
        <w:rPr>
          <w:rFonts w:cs="Tahoma"/>
          <w:lang w:val="nl-NL"/>
        </w:rPr>
      </w:pPr>
    </w:p>
    <w:p w14:paraId="0EDFDCA8" w14:textId="77777777" w:rsidR="006E28CC" w:rsidRPr="00691977" w:rsidRDefault="006E28CC" w:rsidP="00FA1799">
      <w:pPr>
        <w:spacing w:after="60"/>
        <w:ind w:left="720"/>
        <w:rPr>
          <w:rFonts w:cs="Tahoma"/>
          <w:lang w:val="nl-NL"/>
        </w:rPr>
      </w:pPr>
      <w:r w:rsidRPr="00691977">
        <w:rPr>
          <w:rFonts w:cs="Tahoma"/>
          <w:b/>
          <w:lang w:val="nl-NL"/>
        </w:rPr>
        <w:t>Microsoft Dynamics CRM Server 2011– Microsoft Dynamics Marketing Online Integration</w:t>
      </w:r>
      <w:r w:rsidR="00FA1799">
        <w:rPr>
          <w:rFonts w:cs="Tahoma"/>
          <w:b/>
          <w:lang w:val="nl-NL"/>
        </w:rPr>
        <w:t> </w:t>
      </w:r>
      <w:r w:rsidRPr="00691977">
        <w:rPr>
          <w:rFonts w:cs="Tahoma"/>
          <w:b/>
          <w:lang w:val="nl-NL"/>
        </w:rPr>
        <w:t>Grant</w:t>
      </w:r>
    </w:p>
    <w:p w14:paraId="0EDFDCA9" w14:textId="77777777" w:rsidR="00A04495" w:rsidRPr="00691977" w:rsidRDefault="006E28CC" w:rsidP="0004051B">
      <w:pPr>
        <w:ind w:left="720"/>
        <w:rPr>
          <w:rFonts w:cs="Tahoma"/>
          <w:lang w:val="nl-NL"/>
        </w:rPr>
      </w:pPr>
      <w:r w:rsidRPr="00691977">
        <w:rPr>
          <w:rFonts w:eastAsia="Calibri" w:cs="Tahoma"/>
          <w:color w:val="000000"/>
          <w:szCs w:val="18"/>
          <w:lang w:val="nl-NL"/>
        </w:rPr>
        <w:t xml:space="preserve">De volgende verklaring van afstand voor licentie is van toepassing op gebruikers met een Microsoft Dynamics Marketing Online-licentie met actieve Onderhoudsondersteuning en Upgrade-optie die Microsoft Dynamics CRM Server 2011 direct of indirect openen via de </w:t>
      </w:r>
      <w:r w:rsidRPr="00691977">
        <w:rPr>
          <w:rFonts w:cs="Tahoma"/>
          <w:bCs/>
          <w:lang w:val="nl-NL"/>
        </w:rPr>
        <w:t>MarketingPilot Connector for Microsoft Dynamics CRM</w:t>
      </w:r>
      <w:r w:rsidRPr="00691977">
        <w:rPr>
          <w:rFonts w:eastAsia="Calibri" w:cs="Tahoma"/>
          <w:color w:val="000000"/>
          <w:szCs w:val="18"/>
          <w:lang w:val="nl-NL"/>
        </w:rPr>
        <w:t>-software, uitsluitend met als doel het synchroniseren van klantgegevens.</w:t>
      </w:r>
      <w:r w:rsidR="00595302">
        <w:rPr>
          <w:rFonts w:eastAsia="Calibri" w:cs="Tahoma"/>
          <w:color w:val="000000"/>
          <w:szCs w:val="18"/>
          <w:lang w:val="nl-NL"/>
        </w:rPr>
        <w:t xml:space="preserve"> </w:t>
      </w:r>
      <w:r w:rsidRPr="00691977">
        <w:rPr>
          <w:rFonts w:eastAsia="Calibri" w:cs="Tahoma"/>
          <w:color w:val="000000"/>
          <w:szCs w:val="18"/>
          <w:lang w:val="nl-NL"/>
        </w:rPr>
        <w:t>Deze gebruikers hebben geen Microsoft Dynamics CRM 2011 CAL nodig. Deze verklaring van afstand is van toepassing tot 30 juni 2014. Na deze datum behoudt Microsoft zich het recht voor de gepaste CAL's te eisen.</w:t>
      </w:r>
    </w:p>
    <w:p w14:paraId="0EDFDCAA" w14:textId="77777777" w:rsidR="00A04495" w:rsidRPr="00691977" w:rsidRDefault="00A04495" w:rsidP="007B1734">
      <w:pPr>
        <w:rPr>
          <w:rFonts w:cs="Tahoma"/>
          <w:lang w:val="nl-NL"/>
        </w:rPr>
      </w:pPr>
    </w:p>
    <w:p w14:paraId="0EDFDCAB" w14:textId="77777777" w:rsidR="00F1020A" w:rsidRPr="00691977" w:rsidRDefault="00F1020A" w:rsidP="007B1734">
      <w:pPr>
        <w:rPr>
          <w:rFonts w:cs="Tahoma"/>
          <w:lang w:val="nl-NL"/>
        </w:rPr>
      </w:pPr>
    </w:p>
    <w:p w14:paraId="0EDFDCAC" w14:textId="77777777" w:rsidR="00D70D2C" w:rsidRPr="0047123E" w:rsidRDefault="00A560B6" w:rsidP="00D70D2C">
      <w:pPr>
        <w:pStyle w:val="Heading2"/>
        <w:ind w:left="0"/>
        <w:rPr>
          <w:rFonts w:ascii="Tahoma" w:hAnsi="Tahoma" w:cs="Tahoma"/>
          <w:sz w:val="22"/>
          <w:szCs w:val="22"/>
        </w:rPr>
      </w:pPr>
      <w:bookmarkStart w:id="1408" w:name="_70_68_Office"/>
      <w:bookmarkStart w:id="1409" w:name="_75_Office_365"/>
      <w:bookmarkStart w:id="1410" w:name="_Toc361497180"/>
      <w:bookmarkEnd w:id="1408"/>
      <w:bookmarkEnd w:id="1409"/>
      <w:r w:rsidRPr="0047123E">
        <w:rPr>
          <w:rFonts w:ascii="Tahoma" w:hAnsi="Tahoma" w:cs="Tahoma"/>
          <w:caps/>
          <w:color w:val="FF6600"/>
          <w:sz w:val="22"/>
          <w:szCs w:val="22"/>
          <w:vertAlign w:val="superscript"/>
        </w:rPr>
        <w:t>76</w:t>
      </w:r>
      <w:r w:rsidR="00BC007C" w:rsidRPr="0047123E">
        <w:rPr>
          <w:rFonts w:ascii="Tahoma" w:hAnsi="Tahoma" w:cs="Tahoma"/>
          <w:caps/>
          <w:color w:val="F66400"/>
          <w:sz w:val="22"/>
          <w:szCs w:val="22"/>
          <w:lang w:val="nl-NL"/>
        </w:rPr>
        <w:t xml:space="preserve"> </w:t>
      </w:r>
      <w:r w:rsidRPr="0047123E">
        <w:rPr>
          <w:rFonts w:ascii="Tahoma" w:hAnsi="Tahoma" w:cs="Tahoma"/>
          <w:color w:val="FF6600"/>
          <w:sz w:val="22"/>
          <w:szCs w:val="22"/>
        </w:rPr>
        <w:t>Office 365 Enterprise E1</w:t>
      </w:r>
      <w:bookmarkEnd w:id="1401"/>
      <w:bookmarkEnd w:id="1410"/>
    </w:p>
    <w:bookmarkEnd w:id="1402"/>
    <w:p w14:paraId="0EDFDCAD" w14:textId="77777777" w:rsidR="00D70D2C" w:rsidRPr="00276F80" w:rsidRDefault="00D70D2C" w:rsidP="006F0E0F">
      <w:pPr>
        <w:ind w:left="900"/>
        <w:rPr>
          <w:rFonts w:cs="Tahoma"/>
        </w:rPr>
      </w:pPr>
    </w:p>
    <w:p w14:paraId="0EDFDCAE" w14:textId="77777777" w:rsidR="00F754FE" w:rsidRPr="00691977" w:rsidRDefault="00F754FE" w:rsidP="00E21F5A">
      <w:pPr>
        <w:ind w:left="720"/>
        <w:rPr>
          <w:rFonts w:cs="Tahoma"/>
          <w:lang w:val="nl-NL"/>
        </w:rPr>
      </w:pPr>
      <w:r w:rsidRPr="00276F80">
        <w:rPr>
          <w:rFonts w:cs="Tahoma"/>
          <w:color w:val="000000"/>
          <w:szCs w:val="18"/>
        </w:rPr>
        <w:t>Office 365 Enterprise E1 was voorheen Business Productivity Online Standard Suite (BPOS Standard). Het</w:t>
      </w:r>
      <w:r w:rsidR="00E21F5A">
        <w:rPr>
          <w:rFonts w:cs="Tahoma"/>
          <w:color w:val="000000"/>
          <w:szCs w:val="18"/>
        </w:rPr>
        <w:t> </w:t>
      </w:r>
      <w:r w:rsidRPr="00276F80">
        <w:rPr>
          <w:rFonts w:cs="Tahoma"/>
          <w:color w:val="000000"/>
          <w:szCs w:val="18"/>
        </w:rPr>
        <w:t xml:space="preserve">geeft toegang tot het volgende: Exchange Online Plan 1, SharePoint Online Plan 1, Lync Online Plan 2, Office Web Applications en Yammer Enterprise. </w:t>
      </w:r>
      <w:r w:rsidRPr="00691977">
        <w:rPr>
          <w:rFonts w:cs="Tahoma"/>
          <w:color w:val="000000"/>
          <w:szCs w:val="18"/>
          <w:lang w:val="nl-NL"/>
        </w:rPr>
        <w:t>Deze lijst kan worden aangepast. In het geval van tegenstrijdigheden tussen de licentievoorwaarden voor Office 365 Enterprise E1 en deze aantekening prevaleren de huidige Product Use Rights.</w:t>
      </w:r>
    </w:p>
    <w:p w14:paraId="0EDFDCAF" w14:textId="77777777" w:rsidR="00F754FE" w:rsidRPr="00691977" w:rsidRDefault="00F754FE" w:rsidP="00E62BC4">
      <w:pPr>
        <w:ind w:left="720"/>
        <w:rPr>
          <w:rFonts w:cs="Tahoma"/>
          <w:lang w:val="nl-NL"/>
        </w:rPr>
      </w:pPr>
    </w:p>
    <w:p w14:paraId="0EDFDCB0" w14:textId="77777777" w:rsidR="00A15CF5" w:rsidRPr="00691977" w:rsidRDefault="00F754FE" w:rsidP="00E21F5A">
      <w:pPr>
        <w:ind w:left="720"/>
        <w:rPr>
          <w:rFonts w:cs="Tahoma"/>
          <w:lang w:val="nl-NL"/>
        </w:rPr>
      </w:pPr>
      <w:r w:rsidRPr="00691977">
        <w:rPr>
          <w:rFonts w:cs="Tahoma"/>
          <w:color w:val="000000"/>
          <w:szCs w:val="18"/>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w:t>
      </w:r>
      <w:r w:rsidR="00E21F5A">
        <w:rPr>
          <w:rFonts w:cs="Tahoma"/>
          <w:color w:val="000000"/>
          <w:szCs w:val="18"/>
          <w:lang w:val="nl-NL"/>
        </w:rPr>
        <w:t> </w:t>
      </w:r>
      <w:r w:rsidRPr="00691977">
        <w:rPr>
          <w:rFonts w:cs="Tahoma"/>
          <w:color w:val="000000"/>
          <w:szCs w:val="18"/>
          <w:lang w:val="nl-NL"/>
        </w:rPr>
        <w:t>zich het eerste voordoet.</w:t>
      </w:r>
      <w:r w:rsidR="00595302">
        <w:rPr>
          <w:rFonts w:cs="Tahoma"/>
          <w:color w:val="000000"/>
          <w:szCs w:val="18"/>
          <w:lang w:val="nl-NL"/>
        </w:rPr>
        <w:t xml:space="preserve"> </w:t>
      </w:r>
      <w:r w:rsidRPr="00691977">
        <w:rPr>
          <w:rFonts w:cs="Tahoma"/>
          <w:color w:val="000000"/>
          <w:szCs w:val="18"/>
          <w:lang w:val="nl-NL"/>
        </w:rPr>
        <w:t xml:space="preserve">Klanten kunnen de gratis Lync Basic 2013-client gebruiken voor hun Windows-eindgebruikers. </w:t>
      </w:r>
    </w:p>
    <w:p w14:paraId="0EDFDCB1" w14:textId="77777777" w:rsidR="00E21F5A" w:rsidRDefault="00E21F5A" w:rsidP="007A1576">
      <w:pPr>
        <w:spacing w:line="228" w:lineRule="auto"/>
        <w:ind w:left="720"/>
        <w:rPr>
          <w:rFonts w:cs="Tahoma"/>
          <w:lang w:val="nl-NL"/>
        </w:rPr>
      </w:pPr>
      <w:bookmarkStart w:id="1411" w:name="_71_Office_365"/>
      <w:bookmarkEnd w:id="1411"/>
    </w:p>
    <w:p w14:paraId="0EDFDCB2" w14:textId="77777777" w:rsidR="00E21F5A" w:rsidRPr="00691977" w:rsidRDefault="00E21F5A" w:rsidP="007A1576">
      <w:pPr>
        <w:spacing w:line="228" w:lineRule="auto"/>
        <w:ind w:left="720"/>
        <w:rPr>
          <w:rFonts w:cs="Tahoma"/>
          <w:lang w:val="nl-NL"/>
        </w:rPr>
      </w:pPr>
    </w:p>
    <w:p w14:paraId="0EDFDCB3" w14:textId="77777777" w:rsidR="00BE7AC3" w:rsidRPr="0047123E" w:rsidRDefault="00A560B6" w:rsidP="00BE7AC3">
      <w:pPr>
        <w:pStyle w:val="Heading2"/>
        <w:ind w:left="0"/>
        <w:rPr>
          <w:rFonts w:ascii="Tahoma" w:hAnsi="Tahoma" w:cs="Tahoma"/>
          <w:sz w:val="22"/>
          <w:szCs w:val="22"/>
          <w:lang w:val="nl-NL"/>
        </w:rPr>
      </w:pPr>
      <w:bookmarkStart w:id="1412" w:name="_69_Office_365_1"/>
      <w:bookmarkStart w:id="1413" w:name="_76_Office_365"/>
      <w:bookmarkStart w:id="1414" w:name="_Toc361497181"/>
      <w:bookmarkEnd w:id="1412"/>
      <w:bookmarkEnd w:id="1413"/>
      <w:r w:rsidRPr="0047123E">
        <w:rPr>
          <w:rFonts w:ascii="Tahoma" w:hAnsi="Tahoma" w:cs="Tahoma"/>
          <w:caps/>
          <w:color w:val="F66400"/>
          <w:sz w:val="22"/>
          <w:szCs w:val="22"/>
          <w:vertAlign w:val="superscript"/>
          <w:lang w:val="nl-NL"/>
        </w:rPr>
        <w:t>77</w:t>
      </w:r>
      <w:r w:rsidR="00BC007C" w:rsidRPr="0047123E">
        <w:rPr>
          <w:rFonts w:ascii="Tahoma" w:hAnsi="Tahoma" w:cs="Tahoma"/>
          <w:caps/>
          <w:color w:val="F66400"/>
          <w:sz w:val="22"/>
          <w:szCs w:val="22"/>
          <w:lang w:val="nl-NL"/>
        </w:rPr>
        <w:t xml:space="preserve"> </w:t>
      </w:r>
      <w:r w:rsidRPr="0047123E">
        <w:rPr>
          <w:rFonts w:ascii="Tahoma" w:hAnsi="Tahoma" w:cs="Tahoma"/>
          <w:color w:val="FF6600"/>
          <w:sz w:val="22"/>
          <w:szCs w:val="22"/>
          <w:lang w:val="nl-NL"/>
        </w:rPr>
        <w:t>Office 365 Enterprise K1 en K2 (Gebruikers-SL)</w:t>
      </w:r>
      <w:bookmarkEnd w:id="1414"/>
    </w:p>
    <w:p w14:paraId="0EDFDCB4" w14:textId="77777777" w:rsidR="00BE7AC3" w:rsidRPr="00691977" w:rsidRDefault="00BE7AC3" w:rsidP="00BE7AC3">
      <w:pPr>
        <w:ind w:left="720"/>
        <w:rPr>
          <w:rFonts w:cs="Tahoma"/>
          <w:lang w:val="nl-NL"/>
        </w:rPr>
      </w:pPr>
    </w:p>
    <w:p w14:paraId="0EDFDCB5" w14:textId="77777777" w:rsidR="00BE7AC3" w:rsidRPr="00691977" w:rsidRDefault="00BE7AC3" w:rsidP="00BE7AC3">
      <w:pPr>
        <w:ind w:left="720"/>
        <w:rPr>
          <w:rFonts w:cs="Tahoma"/>
          <w:lang w:val="nl-NL"/>
        </w:rPr>
      </w:pPr>
      <w:r w:rsidRPr="00691977">
        <w:rPr>
          <w:rFonts w:cs="Tahoma"/>
          <w:color w:val="000000"/>
          <w:szCs w:val="18"/>
          <w:lang w:val="nl-NL"/>
        </w:rPr>
        <w:t>Niettegenstaande enige tegengestelde bepaling in de licentieovereenkomsten van de klant, worden gebruikers met een licentie voor Exchange Online Kiosk, SharePoint Online Kiosk, of Office 365 Enterprise K1 of K2 niet gerekend tot de gekwalificeerde gebruikers.</w:t>
      </w:r>
    </w:p>
    <w:p w14:paraId="0EDFDCB6" w14:textId="77777777" w:rsidR="00BE7AC3" w:rsidRPr="00691977" w:rsidRDefault="00BE7AC3" w:rsidP="00BE7AC3">
      <w:pPr>
        <w:ind w:left="720"/>
        <w:rPr>
          <w:rFonts w:cs="Tahoma"/>
          <w:lang w:val="nl-NL"/>
        </w:rPr>
      </w:pPr>
    </w:p>
    <w:p w14:paraId="0EDFDCB7" w14:textId="77777777" w:rsidR="00BE7AC3" w:rsidRPr="00691977" w:rsidRDefault="00BE7AC3" w:rsidP="00BE7AC3">
      <w:pPr>
        <w:ind w:left="720"/>
        <w:rPr>
          <w:rFonts w:cs="Tahoma"/>
          <w:lang w:val="nl-NL"/>
        </w:rPr>
      </w:pPr>
      <w:r w:rsidRPr="00F02931">
        <w:rPr>
          <w:rFonts w:cs="Tahoma"/>
          <w:color w:val="000000"/>
          <w:szCs w:val="18"/>
          <w:lang w:val="nl-NL"/>
        </w:rPr>
        <w:t>Office 365 Enterprise K1 was voorheen Business Productivity Online Deskless Suite (BPOS Deskless)</w:t>
      </w:r>
      <w:r w:rsidR="00595302">
        <w:rPr>
          <w:rFonts w:cs="Tahoma"/>
          <w:color w:val="000000"/>
          <w:szCs w:val="18"/>
          <w:lang w:val="nl-NL"/>
        </w:rPr>
        <w:t xml:space="preserve">. </w:t>
      </w:r>
      <w:r w:rsidRPr="00F02931">
        <w:rPr>
          <w:rFonts w:cs="Tahoma"/>
          <w:color w:val="000000"/>
          <w:szCs w:val="18"/>
          <w:lang w:val="nl-NL"/>
        </w:rPr>
        <w:t>Klanten in Brazilië en Chili die Office 365 Enterprise K1 aanschaffen, kunnen gratis migreren naar BPOS Deskless.</w:t>
      </w:r>
      <w:r w:rsidRPr="00691977">
        <w:rPr>
          <w:rFonts w:cs="Tahoma"/>
          <w:color w:val="000000"/>
          <w:szCs w:val="18"/>
          <w:lang w:val="nl-NL"/>
        </w:rPr>
        <w:t>Deze klanten kunnen later migreren naar Office 365 Enterprise K1.</w:t>
      </w:r>
    </w:p>
    <w:p w14:paraId="0EDFDCB8" w14:textId="77777777" w:rsidR="00D57009" w:rsidRPr="00691977" w:rsidRDefault="00D57009" w:rsidP="007A1576">
      <w:pPr>
        <w:spacing w:line="228" w:lineRule="auto"/>
        <w:rPr>
          <w:rFonts w:cs="Tahoma"/>
          <w:lang w:val="nl-NL"/>
        </w:rPr>
      </w:pPr>
    </w:p>
    <w:p w14:paraId="0EDFDCB9" w14:textId="77777777" w:rsidR="00BE7AC3" w:rsidRPr="00691977" w:rsidRDefault="00BE7AC3" w:rsidP="00BE7AC3">
      <w:pPr>
        <w:spacing w:after="60"/>
        <w:ind w:left="720"/>
        <w:rPr>
          <w:rFonts w:cs="Tahoma"/>
          <w:lang w:val="nl-NL"/>
        </w:rPr>
      </w:pPr>
      <w:r w:rsidRPr="00691977">
        <w:rPr>
          <w:rFonts w:eastAsia="Calibri" w:cs="Tahoma"/>
          <w:b/>
          <w:color w:val="000000"/>
          <w:szCs w:val="18"/>
          <w:lang w:val="nl-NL"/>
        </w:rPr>
        <w:t>Clouddiensten voor overheidsgemeenschappen (alleen VS)</w:t>
      </w:r>
    </w:p>
    <w:p w14:paraId="0EDFDCBA" w14:textId="77777777" w:rsidR="00BE7AC3" w:rsidRPr="00691977" w:rsidRDefault="00BE7AC3" w:rsidP="00BE7AC3">
      <w:pPr>
        <w:ind w:left="720"/>
        <w:rPr>
          <w:rFonts w:cs="Tahoma"/>
          <w:lang w:val="nl-NL"/>
        </w:rPr>
      </w:pPr>
      <w:r w:rsidRPr="00691977">
        <w:rPr>
          <w:rFonts w:eastAsia="Calibri" w:cs="Tahoma"/>
          <w:color w:val="000000"/>
          <w:szCs w:val="18"/>
          <w:lang w:val="nl-NL"/>
        </w:rPr>
        <w:t>Bepaalde online diensten in de Office 365-productfamilie (waaronder Office 365 Enterprise K1 en K2) worden aangeboden als clouddiensten voor overheidsgemeenschappen en clouddiensten voor niet-overheidsgemeenschappen</w:t>
      </w:r>
      <w:r w:rsidR="00595302">
        <w:rPr>
          <w:rFonts w:eastAsia="Calibri" w:cs="Tahoma"/>
          <w:color w:val="000000"/>
          <w:szCs w:val="18"/>
          <w:lang w:val="nl-NL"/>
        </w:rPr>
        <w:t xml:space="preserve">. </w:t>
      </w:r>
      <w:r w:rsidRPr="00691977">
        <w:rPr>
          <w:rFonts w:eastAsia="Calibri" w:cs="Tahoma"/>
          <w:color w:val="000000"/>
          <w:szCs w:val="18"/>
          <w:lang w:val="nl-NL"/>
        </w:rPr>
        <w:t>Klanten kunnen worden voorzien als de ene of de andere, maar niet als een combinatie van beide</w:t>
      </w:r>
      <w:r w:rsidR="00595302">
        <w:rPr>
          <w:rFonts w:eastAsia="Calibri" w:cs="Tahoma"/>
          <w:color w:val="000000"/>
          <w:szCs w:val="18"/>
          <w:lang w:val="nl-NL"/>
        </w:rPr>
        <w:t xml:space="preserve">. </w:t>
      </w:r>
      <w:r w:rsidRPr="00691977">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0EDFDCBB" w14:textId="77777777" w:rsidR="00BE7AC3" w:rsidRPr="00691977" w:rsidRDefault="00BE7AC3" w:rsidP="00BE7AC3">
      <w:pPr>
        <w:ind w:left="720"/>
        <w:rPr>
          <w:rFonts w:cs="Tahoma"/>
          <w:lang w:val="nl-NL"/>
        </w:rPr>
      </w:pPr>
    </w:p>
    <w:p w14:paraId="0EDFDCBC" w14:textId="77777777" w:rsidR="00BE7AC3" w:rsidRPr="00691977" w:rsidRDefault="00BE7AC3" w:rsidP="00FA1799">
      <w:pPr>
        <w:ind w:left="720"/>
        <w:rPr>
          <w:rFonts w:cs="Tahoma"/>
          <w:lang w:val="nl-NL"/>
        </w:rPr>
      </w:pPr>
      <w:r w:rsidRPr="00691977">
        <w:rPr>
          <w:rFonts w:eastAsia="Calibri" w:cs="Tahoma"/>
          <w:color w:val="000000"/>
          <w:szCs w:val="18"/>
          <w:lang w:val="nl-NL"/>
        </w:rPr>
        <w:t>Wanneer een online dienst eenmaal wordt aangeboden in de cloud van een overheidsgemeenschap, blijft</w:t>
      </w:r>
      <w:r w:rsidR="00FA1799">
        <w:rPr>
          <w:rFonts w:eastAsia="Calibri" w:cs="Tahoma"/>
          <w:color w:val="000000"/>
          <w:szCs w:val="18"/>
          <w:lang w:val="nl-NL"/>
        </w:rPr>
        <w:t> </w:t>
      </w:r>
      <w:r w:rsidRPr="00691977">
        <w:rPr>
          <w:rFonts w:eastAsia="Calibri" w:cs="Tahoma"/>
          <w:color w:val="000000"/>
          <w:szCs w:val="18"/>
          <w:lang w:val="nl-NL"/>
        </w:rPr>
        <w:t>dit</w:t>
      </w:r>
      <w:r w:rsidR="00FA1799">
        <w:rPr>
          <w:rFonts w:eastAsia="Calibri" w:cs="Tahoma"/>
          <w:color w:val="000000"/>
          <w:szCs w:val="18"/>
          <w:lang w:val="nl-NL"/>
        </w:rPr>
        <w:t> </w:t>
      </w:r>
      <w:r w:rsidRPr="00691977">
        <w:rPr>
          <w:rFonts w:eastAsia="Calibri" w:cs="Tahoma"/>
          <w:color w:val="000000"/>
          <w:szCs w:val="18"/>
          <w:lang w:val="nl-NL"/>
        </w:rPr>
        <w:t>zo voor de gehele looptijd van het abonnement. Klanten in de Verenigde Staten die overheidsentiteiten zijn op federaal, staats-, lokaal of stamniveau dienen deel uit te maken van een US</w:t>
      </w:r>
      <w:r w:rsidR="00FA1799">
        <w:rPr>
          <w:rFonts w:eastAsia="Calibri" w:cs="Tahoma"/>
          <w:color w:val="000000"/>
          <w:szCs w:val="18"/>
          <w:lang w:val="nl-NL"/>
        </w:rPr>
        <w:t> </w:t>
      </w:r>
      <w:r w:rsidRPr="00691977">
        <w:rPr>
          <w:rFonts w:eastAsia="Calibri" w:cs="Tahoma"/>
          <w:color w:val="000000"/>
          <w:szCs w:val="18"/>
          <w:lang w:val="nl-NL"/>
        </w:rPr>
        <w:t>Government Enterprise Enrollment of Enterprise Subscription Enrollment om online diensten te kunnen</w:t>
      </w:r>
      <w:r w:rsidR="00FA1799">
        <w:rPr>
          <w:rFonts w:eastAsia="Calibri" w:cs="Tahoma"/>
          <w:color w:val="000000"/>
          <w:szCs w:val="18"/>
          <w:lang w:val="nl-NL"/>
        </w:rPr>
        <w:t> </w:t>
      </w:r>
      <w:r w:rsidRPr="00691977">
        <w:rPr>
          <w:rFonts w:eastAsia="Calibri" w:cs="Tahoma"/>
          <w:color w:val="000000"/>
          <w:szCs w:val="18"/>
          <w:lang w:val="nl-NL"/>
        </w:rPr>
        <w:t>aanschaffen die zijn aangeduid als clouddiensten voor overheidsgemeenschappen</w:t>
      </w:r>
      <w:r w:rsidR="00595302">
        <w:rPr>
          <w:rFonts w:eastAsia="Calibri" w:cs="Tahoma"/>
          <w:color w:val="000000"/>
          <w:szCs w:val="18"/>
          <w:lang w:val="nl-NL"/>
        </w:rPr>
        <w:t xml:space="preserve">. </w:t>
      </w:r>
      <w:r w:rsidRPr="00691977">
        <w:rPr>
          <w:rFonts w:eastAsia="Calibri" w:cs="Tahoma"/>
          <w:color w:val="000000"/>
          <w:szCs w:val="18"/>
          <w:lang w:val="nl-NL"/>
        </w:rPr>
        <w:t>Gebruiksrechten</w:t>
      </w:r>
      <w:r w:rsidR="00FA1799">
        <w:rPr>
          <w:rFonts w:eastAsia="Calibri" w:cs="Tahoma"/>
          <w:color w:val="000000"/>
          <w:szCs w:val="18"/>
          <w:lang w:val="nl-NL"/>
        </w:rPr>
        <w:t> </w:t>
      </w:r>
      <w:r w:rsidRPr="00691977">
        <w:rPr>
          <w:rFonts w:eastAsia="Calibri" w:cs="Tahoma"/>
          <w:color w:val="000000"/>
          <w:szCs w:val="18"/>
          <w:lang w:val="nl-NL"/>
        </w:rPr>
        <w:t>voor clouddiensten voor overheidsgemeenschappen zijn gelijkwaardig aan die van hun</w:t>
      </w:r>
      <w:r w:rsidR="00FA1799">
        <w:rPr>
          <w:rFonts w:eastAsia="Calibri" w:cs="Tahoma"/>
          <w:color w:val="000000"/>
          <w:szCs w:val="18"/>
          <w:lang w:val="nl-NL"/>
        </w:rPr>
        <w:t> </w:t>
      </w:r>
      <w:r w:rsidRPr="00691977">
        <w:rPr>
          <w:rFonts w:eastAsia="Calibri" w:cs="Tahoma"/>
          <w:color w:val="000000"/>
          <w:szCs w:val="18"/>
          <w:lang w:val="nl-NL"/>
        </w:rPr>
        <w:t>standaard equivalenten voor meerdere houders.</w:t>
      </w:r>
    </w:p>
    <w:p w14:paraId="0EDFDCBD" w14:textId="77777777" w:rsidR="00BE7AC3" w:rsidRDefault="00BE7AC3" w:rsidP="007A1576">
      <w:pPr>
        <w:spacing w:line="228" w:lineRule="auto"/>
        <w:ind w:left="720"/>
        <w:rPr>
          <w:rFonts w:cs="Tahoma"/>
          <w:lang w:val="nl-NL"/>
        </w:rPr>
      </w:pPr>
    </w:p>
    <w:p w14:paraId="0EDFDCBE" w14:textId="77777777" w:rsidR="00BC007C" w:rsidRPr="00691977" w:rsidRDefault="00BC007C" w:rsidP="007A1576">
      <w:pPr>
        <w:spacing w:line="228" w:lineRule="auto"/>
        <w:ind w:left="720"/>
        <w:rPr>
          <w:rFonts w:cs="Tahoma"/>
          <w:lang w:val="nl-NL"/>
        </w:rPr>
      </w:pPr>
    </w:p>
    <w:p w14:paraId="0EDFDCBF" w14:textId="77777777" w:rsidR="00A83600" w:rsidRPr="00691977" w:rsidRDefault="00A560B6" w:rsidP="00A83600">
      <w:pPr>
        <w:pStyle w:val="Heading2"/>
        <w:ind w:left="0"/>
        <w:rPr>
          <w:rFonts w:ascii="Tahoma" w:hAnsi="Tahoma" w:cs="Tahoma"/>
          <w:lang w:val="nl-NL"/>
        </w:rPr>
      </w:pPr>
      <w:bookmarkStart w:id="1415" w:name="_70_Office_365"/>
      <w:bookmarkStart w:id="1416" w:name="_77_Office_365"/>
      <w:bookmarkStart w:id="1417" w:name="_78_Office_365"/>
      <w:bookmarkStart w:id="1418" w:name="_Toc336338330"/>
      <w:bookmarkStart w:id="1419" w:name="_Toc361497182"/>
      <w:bookmarkStart w:id="1420" w:name="Srv_73Office365PlanG2toG4"/>
      <w:bookmarkEnd w:id="1415"/>
      <w:bookmarkEnd w:id="1416"/>
      <w:bookmarkEnd w:id="1417"/>
      <w:r w:rsidRPr="00691977">
        <w:rPr>
          <w:rFonts w:ascii="Tahoma" w:hAnsi="Tahoma" w:cs="Tahoma"/>
          <w:caps/>
          <w:color w:val="FF6600"/>
          <w:sz w:val="22"/>
          <w:szCs w:val="22"/>
          <w:vertAlign w:val="superscript"/>
          <w:lang w:val="nl-NL"/>
        </w:rPr>
        <w:lastRenderedPageBreak/>
        <w:t>78</w:t>
      </w:r>
      <w:r w:rsidR="00BC007C" w:rsidRPr="00DB7B00">
        <w:rPr>
          <w:rFonts w:ascii="Tahoma" w:hAnsi="Tahoma" w:cs="Tahoma"/>
          <w:caps/>
          <w:color w:val="F66400"/>
          <w:sz w:val="22"/>
          <w:szCs w:val="22"/>
          <w:lang w:val="nl-NL"/>
        </w:rPr>
        <w:t xml:space="preserve"> </w:t>
      </w:r>
      <w:r w:rsidRPr="00691977">
        <w:rPr>
          <w:rFonts w:ascii="Tahoma" w:hAnsi="Tahoma" w:cs="Tahoma"/>
          <w:color w:val="FF6600"/>
          <w:sz w:val="22"/>
          <w:szCs w:val="22"/>
          <w:lang w:val="nl-NL"/>
        </w:rPr>
        <w:t>Office 365 Government G1-G4</w:t>
      </w:r>
      <w:bookmarkEnd w:id="1418"/>
      <w:bookmarkEnd w:id="1419"/>
    </w:p>
    <w:p w14:paraId="0EDFDCC0" w14:textId="77777777" w:rsidR="00A83600" w:rsidRPr="00691977" w:rsidRDefault="00A83600" w:rsidP="007A1576">
      <w:pPr>
        <w:spacing w:line="228" w:lineRule="auto"/>
        <w:rPr>
          <w:rFonts w:cs="Tahoma"/>
          <w:lang w:val="nl-NL"/>
        </w:rPr>
      </w:pPr>
    </w:p>
    <w:bookmarkEnd w:id="1420"/>
    <w:p w14:paraId="0EDFDCC1" w14:textId="77777777" w:rsidR="00A83600" w:rsidRPr="00691977" w:rsidRDefault="00A83600" w:rsidP="00E62BC4">
      <w:pPr>
        <w:ind w:left="720"/>
        <w:rPr>
          <w:rFonts w:cs="Tahoma"/>
          <w:lang w:val="nl-NL"/>
        </w:rPr>
      </w:pPr>
      <w:r w:rsidRPr="00691977">
        <w:rPr>
          <w:rFonts w:cs="Tahoma"/>
          <w:color w:val="000000"/>
          <w:lang w:val="nl-NL"/>
        </w:rPr>
        <w:t>Office 365 Government G1-G4 geeft toegang tot de volgende Online Diensten:</w:t>
      </w:r>
    </w:p>
    <w:p w14:paraId="0EDFDCC2" w14:textId="77777777" w:rsidR="00A83600" w:rsidRPr="00691977" w:rsidRDefault="00A83600" w:rsidP="007A1576">
      <w:pPr>
        <w:spacing w:line="228" w:lineRule="auto"/>
        <w:rPr>
          <w:rFonts w:cs="Tahoma"/>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0"/>
        <w:gridCol w:w="2250"/>
        <w:gridCol w:w="2160"/>
        <w:gridCol w:w="1862"/>
      </w:tblGrid>
      <w:tr w:rsidR="00A83600" w:rsidRPr="00276F80" w14:paraId="0EDFDCC7" w14:textId="77777777" w:rsidTr="007A1576">
        <w:trPr>
          <w:tblHeader/>
        </w:trPr>
        <w:tc>
          <w:tcPr>
            <w:tcW w:w="2200" w:type="dxa"/>
            <w:shd w:val="clear" w:color="auto" w:fill="FABF8F"/>
          </w:tcPr>
          <w:p w14:paraId="0EDFDCC3" w14:textId="77777777" w:rsidR="00A83600" w:rsidRPr="00276F80" w:rsidRDefault="00A83600" w:rsidP="007A1576">
            <w:pPr>
              <w:jc w:val="center"/>
              <w:rPr>
                <w:rFonts w:eastAsia="Calibri" w:cs="Tahoma"/>
                <w:b/>
                <w:color w:val="000000"/>
                <w:sz w:val="20"/>
              </w:rPr>
            </w:pPr>
            <w:r w:rsidRPr="00276F80">
              <w:rPr>
                <w:rFonts w:eastAsia="Calibri" w:cs="Tahoma"/>
                <w:b/>
                <w:color w:val="000000"/>
                <w:sz w:val="20"/>
              </w:rPr>
              <w:t>Office 365 Government G1</w:t>
            </w:r>
          </w:p>
        </w:tc>
        <w:tc>
          <w:tcPr>
            <w:tcW w:w="2250" w:type="dxa"/>
            <w:shd w:val="clear" w:color="auto" w:fill="FABF8F"/>
          </w:tcPr>
          <w:p w14:paraId="0EDFDCC4" w14:textId="77777777" w:rsidR="00A83600" w:rsidRPr="00276F80" w:rsidRDefault="00A83600" w:rsidP="007A1576">
            <w:pPr>
              <w:jc w:val="center"/>
              <w:rPr>
                <w:rFonts w:eastAsia="Calibri" w:cs="Tahoma"/>
                <w:b/>
                <w:color w:val="000000"/>
                <w:sz w:val="20"/>
              </w:rPr>
            </w:pPr>
            <w:r w:rsidRPr="00276F80">
              <w:rPr>
                <w:rFonts w:eastAsia="Calibri" w:cs="Tahoma"/>
                <w:b/>
                <w:color w:val="000000"/>
                <w:sz w:val="20"/>
              </w:rPr>
              <w:t>Office 365 Government G2</w:t>
            </w:r>
          </w:p>
        </w:tc>
        <w:tc>
          <w:tcPr>
            <w:tcW w:w="2160" w:type="dxa"/>
            <w:shd w:val="clear" w:color="auto" w:fill="FABF8F"/>
          </w:tcPr>
          <w:p w14:paraId="0EDFDCC5" w14:textId="77777777" w:rsidR="00A83600" w:rsidRPr="00276F80" w:rsidRDefault="00A83600" w:rsidP="007A1576">
            <w:pPr>
              <w:jc w:val="center"/>
              <w:rPr>
                <w:rFonts w:eastAsia="Calibri" w:cs="Tahoma"/>
                <w:b/>
                <w:color w:val="000000"/>
                <w:sz w:val="20"/>
              </w:rPr>
            </w:pPr>
            <w:r w:rsidRPr="00276F80">
              <w:rPr>
                <w:rFonts w:eastAsia="Calibri" w:cs="Tahoma"/>
                <w:b/>
                <w:color w:val="000000"/>
                <w:sz w:val="20"/>
              </w:rPr>
              <w:t>Office 365 Government G3</w:t>
            </w:r>
          </w:p>
        </w:tc>
        <w:tc>
          <w:tcPr>
            <w:tcW w:w="1862" w:type="dxa"/>
            <w:shd w:val="clear" w:color="auto" w:fill="FABF8F"/>
          </w:tcPr>
          <w:p w14:paraId="0EDFDCC6" w14:textId="77777777" w:rsidR="00A83600" w:rsidRPr="00276F80" w:rsidRDefault="00A83600" w:rsidP="007A1576">
            <w:pPr>
              <w:jc w:val="center"/>
              <w:rPr>
                <w:rFonts w:eastAsia="Calibri" w:cs="Tahoma"/>
                <w:b/>
                <w:color w:val="000000"/>
                <w:sz w:val="20"/>
              </w:rPr>
            </w:pPr>
            <w:r w:rsidRPr="00276F80">
              <w:rPr>
                <w:rFonts w:eastAsia="Calibri" w:cs="Tahoma"/>
                <w:b/>
                <w:color w:val="000000"/>
                <w:sz w:val="20"/>
              </w:rPr>
              <w:t>Office 365 Government G4</w:t>
            </w:r>
          </w:p>
        </w:tc>
      </w:tr>
      <w:tr w:rsidR="00A83600" w:rsidRPr="00276F80" w14:paraId="0EDFDCCC" w14:textId="77777777" w:rsidTr="007A1576">
        <w:tc>
          <w:tcPr>
            <w:tcW w:w="2200" w:type="dxa"/>
          </w:tcPr>
          <w:p w14:paraId="0EDFDCC8" w14:textId="77777777" w:rsidR="00A83600" w:rsidRPr="00276F80" w:rsidRDefault="00A83600" w:rsidP="007A1576">
            <w:pPr>
              <w:ind w:left="180" w:right="186"/>
              <w:rPr>
                <w:rFonts w:eastAsia="Calibri" w:cs="Tahoma"/>
                <w:color w:val="000000"/>
              </w:rPr>
            </w:pPr>
            <w:r w:rsidRPr="00276F80">
              <w:rPr>
                <w:rFonts w:eastAsia="Calibri" w:cs="Tahoma"/>
                <w:color w:val="000000"/>
              </w:rPr>
              <w:t>Exchange Online Plan 1</w:t>
            </w:r>
          </w:p>
        </w:tc>
        <w:tc>
          <w:tcPr>
            <w:tcW w:w="2250" w:type="dxa"/>
            <w:shd w:val="clear" w:color="auto" w:fill="auto"/>
          </w:tcPr>
          <w:p w14:paraId="0EDFDCC9" w14:textId="77777777" w:rsidR="00A83600" w:rsidRPr="00276F80" w:rsidRDefault="00A83600" w:rsidP="007A1576">
            <w:pPr>
              <w:ind w:left="180" w:right="186"/>
              <w:rPr>
                <w:rFonts w:eastAsia="Calibri" w:cs="Tahoma"/>
                <w:color w:val="000000"/>
              </w:rPr>
            </w:pPr>
            <w:r w:rsidRPr="00276F80">
              <w:rPr>
                <w:rFonts w:eastAsia="Calibri" w:cs="Tahoma"/>
                <w:color w:val="000000"/>
              </w:rPr>
              <w:t>Exchange Online Plan 1</w:t>
            </w:r>
          </w:p>
        </w:tc>
        <w:tc>
          <w:tcPr>
            <w:tcW w:w="2160" w:type="dxa"/>
            <w:shd w:val="clear" w:color="auto" w:fill="auto"/>
          </w:tcPr>
          <w:p w14:paraId="0EDFDCCA" w14:textId="77777777" w:rsidR="00A83600" w:rsidRPr="00276F80" w:rsidRDefault="00A83600" w:rsidP="007A1576">
            <w:pPr>
              <w:ind w:left="138" w:right="138"/>
              <w:rPr>
                <w:rFonts w:eastAsia="Calibri" w:cs="Tahoma"/>
                <w:color w:val="000000"/>
              </w:rPr>
            </w:pPr>
            <w:r w:rsidRPr="00276F80">
              <w:rPr>
                <w:rFonts w:eastAsia="Calibri" w:cs="Tahoma"/>
                <w:color w:val="000000"/>
              </w:rPr>
              <w:t xml:space="preserve">Exchange Online Plan 2 </w:t>
            </w:r>
          </w:p>
        </w:tc>
        <w:tc>
          <w:tcPr>
            <w:tcW w:w="1862" w:type="dxa"/>
            <w:shd w:val="clear" w:color="auto" w:fill="auto"/>
          </w:tcPr>
          <w:p w14:paraId="0EDFDCCB" w14:textId="77777777" w:rsidR="00A83600" w:rsidRPr="00276F80" w:rsidRDefault="00A83600" w:rsidP="007A1576">
            <w:pPr>
              <w:ind w:left="186" w:right="180"/>
              <w:rPr>
                <w:rFonts w:eastAsia="Calibri" w:cs="Tahoma"/>
                <w:color w:val="000000"/>
              </w:rPr>
            </w:pPr>
            <w:r w:rsidRPr="00276F80">
              <w:rPr>
                <w:rFonts w:eastAsia="Calibri" w:cs="Tahoma"/>
                <w:color w:val="000000"/>
              </w:rPr>
              <w:t>Exchange Online Plan 2</w:t>
            </w:r>
          </w:p>
        </w:tc>
      </w:tr>
      <w:tr w:rsidR="00A83600" w:rsidRPr="00276F80" w14:paraId="0EDFDCD1" w14:textId="77777777" w:rsidTr="007A1576">
        <w:tc>
          <w:tcPr>
            <w:tcW w:w="2200" w:type="dxa"/>
          </w:tcPr>
          <w:p w14:paraId="0EDFDCCD" w14:textId="77777777" w:rsidR="00A83600" w:rsidRPr="00276F80" w:rsidRDefault="00A83600" w:rsidP="007A1576">
            <w:pPr>
              <w:ind w:left="180" w:right="186"/>
              <w:rPr>
                <w:rFonts w:eastAsia="Calibri" w:cs="Tahoma"/>
                <w:color w:val="000000"/>
              </w:rPr>
            </w:pPr>
            <w:r w:rsidRPr="00276F80">
              <w:rPr>
                <w:rFonts w:eastAsia="Calibri" w:cs="Tahoma"/>
                <w:color w:val="000000"/>
              </w:rPr>
              <w:t>SharePoint Online Plan 1</w:t>
            </w:r>
          </w:p>
        </w:tc>
        <w:tc>
          <w:tcPr>
            <w:tcW w:w="2250" w:type="dxa"/>
            <w:shd w:val="clear" w:color="auto" w:fill="auto"/>
          </w:tcPr>
          <w:p w14:paraId="0EDFDCCE" w14:textId="77777777" w:rsidR="00A83600" w:rsidRPr="00276F80" w:rsidRDefault="00A83600" w:rsidP="007A1576">
            <w:pPr>
              <w:ind w:left="180" w:right="186"/>
              <w:rPr>
                <w:rFonts w:eastAsia="Calibri" w:cs="Tahoma"/>
                <w:color w:val="000000"/>
              </w:rPr>
            </w:pPr>
            <w:r w:rsidRPr="00276F80">
              <w:rPr>
                <w:rFonts w:eastAsia="Calibri" w:cs="Tahoma"/>
                <w:color w:val="000000"/>
              </w:rPr>
              <w:t>SharePoint Online Plan 1</w:t>
            </w:r>
          </w:p>
        </w:tc>
        <w:tc>
          <w:tcPr>
            <w:tcW w:w="2160" w:type="dxa"/>
            <w:shd w:val="clear" w:color="auto" w:fill="auto"/>
          </w:tcPr>
          <w:p w14:paraId="0EDFDCCF" w14:textId="77777777" w:rsidR="00A83600" w:rsidRPr="00276F80" w:rsidRDefault="00A83600" w:rsidP="007A1576">
            <w:pPr>
              <w:ind w:left="138" w:right="138"/>
              <w:rPr>
                <w:rFonts w:eastAsia="Calibri" w:cs="Tahoma"/>
                <w:color w:val="000000"/>
              </w:rPr>
            </w:pPr>
            <w:r w:rsidRPr="00276F80">
              <w:rPr>
                <w:rFonts w:eastAsia="Calibri" w:cs="Tahoma"/>
                <w:color w:val="000000"/>
              </w:rPr>
              <w:t>SharePoint Online Plan 2</w:t>
            </w:r>
          </w:p>
        </w:tc>
        <w:tc>
          <w:tcPr>
            <w:tcW w:w="1862" w:type="dxa"/>
            <w:shd w:val="clear" w:color="auto" w:fill="auto"/>
          </w:tcPr>
          <w:p w14:paraId="0EDFDCD0" w14:textId="77777777" w:rsidR="00A83600" w:rsidRPr="00276F80" w:rsidRDefault="00A83600" w:rsidP="007A1576">
            <w:pPr>
              <w:ind w:left="186" w:right="180"/>
              <w:rPr>
                <w:rFonts w:eastAsia="Calibri" w:cs="Tahoma"/>
                <w:color w:val="000000"/>
              </w:rPr>
            </w:pPr>
            <w:r w:rsidRPr="00276F80">
              <w:rPr>
                <w:rFonts w:eastAsia="Calibri" w:cs="Tahoma"/>
                <w:color w:val="000000"/>
              </w:rPr>
              <w:t>SharePoint Online Plan 2</w:t>
            </w:r>
          </w:p>
        </w:tc>
      </w:tr>
      <w:tr w:rsidR="00A83600" w:rsidRPr="00276F80" w14:paraId="0EDFDCD6" w14:textId="77777777" w:rsidTr="007A1576">
        <w:tc>
          <w:tcPr>
            <w:tcW w:w="2200" w:type="dxa"/>
          </w:tcPr>
          <w:p w14:paraId="0EDFDCD2" w14:textId="77777777" w:rsidR="00A83600" w:rsidRPr="00276F80" w:rsidRDefault="00A83600" w:rsidP="007A1576">
            <w:pPr>
              <w:ind w:left="180" w:right="186"/>
              <w:rPr>
                <w:rFonts w:eastAsia="Calibri" w:cs="Tahoma"/>
                <w:color w:val="000000"/>
              </w:rPr>
            </w:pPr>
            <w:r w:rsidRPr="00276F80">
              <w:rPr>
                <w:rFonts w:eastAsia="Calibri" w:cs="Tahoma"/>
                <w:color w:val="000000"/>
              </w:rPr>
              <w:t>Lync Online Plan 2</w:t>
            </w:r>
          </w:p>
        </w:tc>
        <w:tc>
          <w:tcPr>
            <w:tcW w:w="2250" w:type="dxa"/>
            <w:shd w:val="clear" w:color="auto" w:fill="auto"/>
          </w:tcPr>
          <w:p w14:paraId="0EDFDCD3" w14:textId="77777777" w:rsidR="00A83600" w:rsidRPr="00276F80" w:rsidRDefault="00A83600" w:rsidP="007A1576">
            <w:pPr>
              <w:ind w:left="180" w:right="186"/>
              <w:rPr>
                <w:rFonts w:eastAsia="Calibri" w:cs="Tahoma"/>
                <w:color w:val="000000"/>
              </w:rPr>
            </w:pPr>
            <w:r w:rsidRPr="00276F80">
              <w:rPr>
                <w:rFonts w:eastAsia="Calibri" w:cs="Tahoma"/>
                <w:color w:val="000000"/>
              </w:rPr>
              <w:t>Lync Online Plan 2</w:t>
            </w:r>
          </w:p>
        </w:tc>
        <w:tc>
          <w:tcPr>
            <w:tcW w:w="2160" w:type="dxa"/>
            <w:shd w:val="clear" w:color="auto" w:fill="auto"/>
          </w:tcPr>
          <w:p w14:paraId="0EDFDCD4" w14:textId="77777777" w:rsidR="00A83600" w:rsidRPr="00276F80" w:rsidRDefault="00A83600" w:rsidP="007A1576">
            <w:pPr>
              <w:ind w:left="138" w:right="138"/>
              <w:rPr>
                <w:rFonts w:eastAsia="Calibri" w:cs="Tahoma"/>
                <w:color w:val="000000"/>
              </w:rPr>
            </w:pPr>
            <w:r w:rsidRPr="00276F80">
              <w:rPr>
                <w:rFonts w:eastAsia="Calibri" w:cs="Tahoma"/>
                <w:color w:val="000000"/>
              </w:rPr>
              <w:t>Lync Online Plan 2</w:t>
            </w:r>
          </w:p>
        </w:tc>
        <w:tc>
          <w:tcPr>
            <w:tcW w:w="1862" w:type="dxa"/>
            <w:shd w:val="clear" w:color="auto" w:fill="auto"/>
          </w:tcPr>
          <w:p w14:paraId="0EDFDCD5" w14:textId="77777777" w:rsidR="00A83600" w:rsidRPr="00276F80" w:rsidRDefault="00A83600" w:rsidP="007A1576">
            <w:pPr>
              <w:ind w:left="186" w:right="180"/>
              <w:rPr>
                <w:rFonts w:eastAsia="Calibri" w:cs="Tahoma"/>
                <w:color w:val="000000"/>
              </w:rPr>
            </w:pPr>
            <w:r w:rsidRPr="00276F80">
              <w:rPr>
                <w:rFonts w:eastAsia="Calibri" w:cs="Tahoma"/>
                <w:color w:val="000000"/>
              </w:rPr>
              <w:t>Lync Online Plan 3*</w:t>
            </w:r>
          </w:p>
        </w:tc>
      </w:tr>
      <w:tr w:rsidR="00A83600" w:rsidRPr="00276F80" w14:paraId="0EDFDCDB" w14:textId="77777777" w:rsidTr="007A1576">
        <w:tc>
          <w:tcPr>
            <w:tcW w:w="2200" w:type="dxa"/>
          </w:tcPr>
          <w:p w14:paraId="0EDFDCD7" w14:textId="77777777" w:rsidR="00A83600" w:rsidRPr="00276F80" w:rsidRDefault="0050116B" w:rsidP="00C066F9">
            <w:pPr>
              <w:keepNext/>
              <w:keepLines/>
              <w:ind w:left="180" w:right="186"/>
              <w:rPr>
                <w:rFonts w:eastAsia="Calibri" w:cs="Tahoma"/>
                <w:color w:val="000000"/>
              </w:rPr>
            </w:pPr>
            <w:r w:rsidRPr="00276F80">
              <w:rPr>
                <w:rFonts w:eastAsia="Calibri" w:cs="Tahoma"/>
                <w:color w:val="000000"/>
              </w:rPr>
              <w:t>Office Web Applications (gehost door Microsoft)</w:t>
            </w:r>
          </w:p>
        </w:tc>
        <w:tc>
          <w:tcPr>
            <w:tcW w:w="2250" w:type="dxa"/>
            <w:shd w:val="clear" w:color="auto" w:fill="auto"/>
          </w:tcPr>
          <w:p w14:paraId="0EDFDCD8" w14:textId="77777777" w:rsidR="00A83600" w:rsidRPr="00276F80" w:rsidRDefault="00A83600" w:rsidP="00C066F9">
            <w:pPr>
              <w:keepNext/>
              <w:keepLines/>
              <w:ind w:left="180" w:right="186"/>
              <w:rPr>
                <w:rFonts w:eastAsia="Calibri" w:cs="Tahoma"/>
                <w:color w:val="000000"/>
              </w:rPr>
            </w:pPr>
            <w:r w:rsidRPr="00276F80">
              <w:rPr>
                <w:rFonts w:eastAsia="Calibri" w:cs="Tahoma"/>
                <w:color w:val="000000"/>
              </w:rPr>
              <w:t>Office Web Applications (gehost door Microsoft)</w:t>
            </w:r>
          </w:p>
        </w:tc>
        <w:tc>
          <w:tcPr>
            <w:tcW w:w="2160" w:type="dxa"/>
            <w:shd w:val="clear" w:color="auto" w:fill="auto"/>
          </w:tcPr>
          <w:p w14:paraId="0EDFDCD9" w14:textId="77777777" w:rsidR="00A83600" w:rsidRPr="00276F80" w:rsidRDefault="00A83600" w:rsidP="00C066F9">
            <w:pPr>
              <w:keepNext/>
              <w:keepLines/>
              <w:ind w:left="138" w:right="138"/>
              <w:rPr>
                <w:rFonts w:eastAsia="Calibri" w:cs="Tahoma"/>
                <w:color w:val="000000"/>
              </w:rPr>
            </w:pPr>
            <w:r w:rsidRPr="00276F80">
              <w:rPr>
                <w:rFonts w:eastAsia="Calibri" w:cs="Tahoma"/>
                <w:color w:val="000000"/>
              </w:rPr>
              <w:t>Office Web Applications (gehost door Microsoft)</w:t>
            </w:r>
          </w:p>
        </w:tc>
        <w:tc>
          <w:tcPr>
            <w:tcW w:w="1862" w:type="dxa"/>
            <w:shd w:val="clear" w:color="auto" w:fill="auto"/>
          </w:tcPr>
          <w:p w14:paraId="0EDFDCDA" w14:textId="77777777" w:rsidR="00A83600" w:rsidRPr="00276F80" w:rsidRDefault="00A83600" w:rsidP="00C066F9">
            <w:pPr>
              <w:keepNext/>
              <w:keepLines/>
              <w:ind w:left="186" w:right="180"/>
              <w:rPr>
                <w:rFonts w:eastAsia="Calibri" w:cs="Tahoma"/>
                <w:color w:val="000000"/>
              </w:rPr>
            </w:pPr>
            <w:r w:rsidRPr="00276F80">
              <w:rPr>
                <w:rFonts w:eastAsia="Calibri" w:cs="Tahoma"/>
                <w:color w:val="000000"/>
              </w:rPr>
              <w:t>Office Web Applications (gehost door Microsoft)</w:t>
            </w:r>
          </w:p>
        </w:tc>
      </w:tr>
      <w:tr w:rsidR="00A83600" w:rsidRPr="00276F80" w14:paraId="0EDFDCE0" w14:textId="77777777" w:rsidTr="007A1576">
        <w:tc>
          <w:tcPr>
            <w:tcW w:w="2200" w:type="dxa"/>
          </w:tcPr>
          <w:p w14:paraId="0EDFDCDC" w14:textId="77777777" w:rsidR="00A83600" w:rsidRPr="00276F80" w:rsidRDefault="00A83600" w:rsidP="00C066F9">
            <w:pPr>
              <w:keepNext/>
              <w:keepLines/>
              <w:ind w:left="180" w:right="186"/>
              <w:rPr>
                <w:rFonts w:eastAsia="Calibri" w:cs="Tahoma"/>
                <w:color w:val="000000"/>
              </w:rPr>
            </w:pPr>
          </w:p>
        </w:tc>
        <w:tc>
          <w:tcPr>
            <w:tcW w:w="2250" w:type="dxa"/>
            <w:shd w:val="clear" w:color="auto" w:fill="auto"/>
          </w:tcPr>
          <w:p w14:paraId="0EDFDCDD" w14:textId="77777777" w:rsidR="00A83600" w:rsidRPr="00276F80" w:rsidRDefault="00A83600" w:rsidP="00C066F9">
            <w:pPr>
              <w:keepNext/>
              <w:keepLines/>
              <w:ind w:left="180" w:right="186"/>
              <w:rPr>
                <w:rFonts w:eastAsia="Calibri" w:cs="Tahoma"/>
                <w:color w:val="000000"/>
              </w:rPr>
            </w:pPr>
          </w:p>
        </w:tc>
        <w:tc>
          <w:tcPr>
            <w:tcW w:w="2160" w:type="dxa"/>
            <w:shd w:val="clear" w:color="auto" w:fill="auto"/>
          </w:tcPr>
          <w:p w14:paraId="0EDFDCDE" w14:textId="77777777" w:rsidR="00A83600" w:rsidRPr="00276F80" w:rsidRDefault="00A83600" w:rsidP="00630ED6">
            <w:pPr>
              <w:keepNext/>
              <w:keepLines/>
              <w:ind w:left="138" w:right="138"/>
              <w:rPr>
                <w:rFonts w:eastAsia="Calibri" w:cs="Tahoma"/>
                <w:color w:val="000000"/>
              </w:rPr>
            </w:pPr>
            <w:r w:rsidRPr="00276F80">
              <w:rPr>
                <w:rFonts w:eastAsia="Calibri" w:cs="Tahoma"/>
                <w:color w:val="000000"/>
              </w:rPr>
              <w:t xml:space="preserve">Office 365 ProPlus </w:t>
            </w:r>
          </w:p>
        </w:tc>
        <w:tc>
          <w:tcPr>
            <w:tcW w:w="1862" w:type="dxa"/>
            <w:shd w:val="clear" w:color="auto" w:fill="auto"/>
          </w:tcPr>
          <w:p w14:paraId="0EDFDCDF" w14:textId="77777777" w:rsidR="00A83600" w:rsidRPr="00276F80" w:rsidRDefault="00630ED6" w:rsidP="00630ED6">
            <w:pPr>
              <w:keepNext/>
              <w:keepLines/>
              <w:ind w:left="186" w:right="180"/>
              <w:rPr>
                <w:rFonts w:eastAsia="Calibri" w:cs="Tahoma"/>
                <w:color w:val="000000"/>
              </w:rPr>
            </w:pPr>
            <w:r w:rsidRPr="00276F80">
              <w:rPr>
                <w:rFonts w:eastAsia="Calibri" w:cs="Tahoma"/>
                <w:color w:val="000000"/>
              </w:rPr>
              <w:t xml:space="preserve">Office 365 ProPlus </w:t>
            </w:r>
          </w:p>
        </w:tc>
      </w:tr>
      <w:tr w:rsidR="00630ED6" w:rsidRPr="00276F80" w14:paraId="0EDFDCE5" w14:textId="77777777" w:rsidTr="007A1576">
        <w:tc>
          <w:tcPr>
            <w:tcW w:w="2200" w:type="dxa"/>
          </w:tcPr>
          <w:p w14:paraId="0EDFDCE1" w14:textId="77777777" w:rsidR="00630ED6" w:rsidRPr="00276F80" w:rsidRDefault="00630ED6" w:rsidP="00C066F9">
            <w:pPr>
              <w:keepNext/>
              <w:keepLines/>
              <w:ind w:left="180" w:right="186"/>
              <w:rPr>
                <w:rFonts w:eastAsia="Calibri" w:cs="Tahoma"/>
                <w:color w:val="000000"/>
              </w:rPr>
            </w:pPr>
          </w:p>
        </w:tc>
        <w:tc>
          <w:tcPr>
            <w:tcW w:w="2250" w:type="dxa"/>
            <w:shd w:val="clear" w:color="auto" w:fill="auto"/>
          </w:tcPr>
          <w:p w14:paraId="0EDFDCE2" w14:textId="77777777" w:rsidR="00630ED6" w:rsidRPr="00276F80" w:rsidRDefault="00630ED6" w:rsidP="00C066F9">
            <w:pPr>
              <w:keepNext/>
              <w:keepLines/>
              <w:ind w:left="180" w:right="186"/>
              <w:rPr>
                <w:rFonts w:eastAsia="Calibri" w:cs="Tahoma"/>
                <w:color w:val="000000"/>
              </w:rPr>
            </w:pPr>
          </w:p>
        </w:tc>
        <w:tc>
          <w:tcPr>
            <w:tcW w:w="2160" w:type="dxa"/>
            <w:shd w:val="clear" w:color="auto" w:fill="auto"/>
          </w:tcPr>
          <w:p w14:paraId="0EDFDCE3" w14:textId="77777777" w:rsidR="00630ED6" w:rsidRPr="00276F80" w:rsidRDefault="00630ED6" w:rsidP="00630ED6">
            <w:pPr>
              <w:keepNext/>
              <w:keepLines/>
              <w:ind w:left="138" w:right="138"/>
              <w:rPr>
                <w:rFonts w:eastAsia="Calibri" w:cs="Tahoma"/>
                <w:color w:val="000000"/>
              </w:rPr>
            </w:pPr>
            <w:r w:rsidRPr="00276F80">
              <w:rPr>
                <w:rFonts w:eastAsia="Calibri" w:cs="Tahoma"/>
                <w:color w:val="000000"/>
              </w:rPr>
              <w:t>Windows Azure Active Directory Rights Management</w:t>
            </w:r>
          </w:p>
        </w:tc>
        <w:tc>
          <w:tcPr>
            <w:tcW w:w="1862" w:type="dxa"/>
            <w:shd w:val="clear" w:color="auto" w:fill="auto"/>
          </w:tcPr>
          <w:p w14:paraId="0EDFDCE4" w14:textId="77777777" w:rsidR="00630ED6" w:rsidRPr="00276F80" w:rsidRDefault="00630ED6" w:rsidP="00630ED6">
            <w:pPr>
              <w:keepNext/>
              <w:keepLines/>
              <w:ind w:left="186" w:right="180"/>
              <w:rPr>
                <w:rFonts w:eastAsia="Calibri" w:cs="Tahoma"/>
                <w:color w:val="000000"/>
              </w:rPr>
            </w:pPr>
            <w:r w:rsidRPr="00276F80">
              <w:rPr>
                <w:rFonts w:eastAsia="Calibri" w:cs="Tahoma"/>
                <w:color w:val="000000"/>
              </w:rPr>
              <w:t>Windows Azure Active Directory Rights Management</w:t>
            </w:r>
          </w:p>
        </w:tc>
      </w:tr>
    </w:tbl>
    <w:p w14:paraId="0EDFDCE6" w14:textId="77777777" w:rsidR="00263B62" w:rsidRPr="00691977" w:rsidRDefault="00630ED6" w:rsidP="00630ED6">
      <w:pPr>
        <w:pStyle w:val="PURBody"/>
        <w:spacing w:after="0"/>
        <w:ind w:left="540"/>
        <w:rPr>
          <w:rFonts w:ascii="Tahoma" w:hAnsi="Tahoma" w:cs="Tahoma"/>
          <w:lang w:val="nl-NL"/>
        </w:rPr>
      </w:pPr>
      <w:r w:rsidRPr="00691977">
        <w:rPr>
          <w:rFonts w:ascii="Tahoma" w:hAnsi="Tahoma" w:cs="Tahoma"/>
          <w:i/>
          <w:sz w:val="16"/>
          <w:vertAlign w:val="superscript"/>
          <w:lang w:val="nl-NL"/>
        </w:rPr>
        <w:t>*</w:t>
      </w:r>
      <w:r w:rsidRPr="00691977">
        <w:rPr>
          <w:rFonts w:ascii="Tahoma" w:hAnsi="Tahoma" w:cs="Tahoma"/>
          <w:i/>
          <w:sz w:val="16"/>
          <w:lang w:val="nl-NL"/>
        </w:rPr>
        <w:t>Klanten die een aankoop doen in een ander land dan de VS en het VK, ontvangen Lync Online Plan 2 in plaats van Lync Online Plan 3</w:t>
      </w:r>
      <w:r w:rsidRPr="00691977">
        <w:rPr>
          <w:rFonts w:ascii="Tahoma" w:hAnsi="Tahoma" w:cs="Tahoma"/>
          <w:color w:val="000000"/>
          <w:lang w:val="nl-NL"/>
        </w:rPr>
        <w:br/>
      </w:r>
    </w:p>
    <w:p w14:paraId="0EDFDCE7" w14:textId="77777777" w:rsidR="00A83600" w:rsidRPr="00691977" w:rsidRDefault="00A83600" w:rsidP="00E62BC4">
      <w:pPr>
        <w:ind w:left="720"/>
        <w:rPr>
          <w:rFonts w:cs="Tahoma"/>
          <w:lang w:val="nl-NL"/>
        </w:rPr>
      </w:pPr>
      <w:r w:rsidRPr="00691977">
        <w:rPr>
          <w:rFonts w:cs="Tahoma"/>
          <w:color w:val="000000"/>
          <w:lang w:val="nl-NL"/>
        </w:rPr>
        <w:t>Deze lijst is onderhevig aan wijzigingen. In het geval van tegenstrijdigheden tussen de licentievoorwaarden voor Office 365 Government G1 - G4 en deze aantekening, prevaleren de huidige Product Use Rights. Eventuele aanvullende toegangsrechten tot afzonderlijk gelicentieerde on-premisesoftware zijn gespecificeerd in de Product Use Rights.</w:t>
      </w:r>
    </w:p>
    <w:p w14:paraId="0EDFDCE8" w14:textId="77777777" w:rsidR="00A83600" w:rsidRPr="00691977" w:rsidRDefault="00A83600" w:rsidP="00E62BC4">
      <w:pPr>
        <w:ind w:left="720"/>
        <w:rPr>
          <w:rFonts w:cs="Tahoma"/>
          <w:lang w:val="nl-NL"/>
        </w:rPr>
      </w:pPr>
    </w:p>
    <w:p w14:paraId="0EDFDCE9" w14:textId="77777777" w:rsidR="00A83600" w:rsidRPr="00691977" w:rsidRDefault="00A83600" w:rsidP="00523B6E">
      <w:pPr>
        <w:ind w:left="720"/>
        <w:rPr>
          <w:rFonts w:cs="Tahoma"/>
          <w:lang w:val="nl-NL"/>
        </w:rPr>
      </w:pPr>
      <w:r w:rsidRPr="00691977">
        <w:rPr>
          <w:rFonts w:cs="Tahoma"/>
          <w:color w:val="000000"/>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w:t>
      </w:r>
      <w:r w:rsidR="00523B6E">
        <w:rPr>
          <w:rFonts w:cs="Tahoma"/>
          <w:color w:val="000000"/>
          <w:lang w:val="nl-NL"/>
        </w:rPr>
        <w:t> </w:t>
      </w:r>
      <w:r w:rsidRPr="00691977">
        <w:rPr>
          <w:rFonts w:cs="Tahoma"/>
          <w:color w:val="000000"/>
          <w:lang w:val="nl-NL"/>
        </w:rPr>
        <w:t xml:space="preserve">zich het eerste voordoet. </w:t>
      </w:r>
      <w:r w:rsidRPr="00691977">
        <w:rPr>
          <w:rFonts w:cs="Tahoma"/>
          <w:lang w:val="nl-NL"/>
        </w:rPr>
        <w:t>Klanten kunnen de gratis Lync Basic 2013-client gebruiken voor hun Windows-eindgebruikers.</w:t>
      </w:r>
    </w:p>
    <w:p w14:paraId="0EDFDCEA" w14:textId="77777777" w:rsidR="00A83600" w:rsidRPr="00691977" w:rsidRDefault="00A83600" w:rsidP="00E62BC4">
      <w:pPr>
        <w:ind w:left="720"/>
        <w:rPr>
          <w:rFonts w:cs="Tahoma"/>
          <w:lang w:val="nl-NL"/>
        </w:rPr>
      </w:pPr>
    </w:p>
    <w:p w14:paraId="0EDFDCEB" w14:textId="77777777" w:rsidR="00A83600" w:rsidRPr="00691977" w:rsidRDefault="00A83600" w:rsidP="00E62BC4">
      <w:pPr>
        <w:ind w:left="720"/>
        <w:rPr>
          <w:rFonts w:cs="Tahoma"/>
          <w:lang w:val="nl-NL"/>
        </w:rPr>
      </w:pPr>
      <w:r w:rsidRPr="00691977">
        <w:rPr>
          <w:rFonts w:eastAsia="Calibri" w:cs="Tahoma"/>
          <w:color w:val="000000"/>
          <w:szCs w:val="18"/>
          <w:lang w:val="nl-NL"/>
        </w:rPr>
        <w:t>G1-G4 mogen niet binnen hetzelfde domein worden ingezet als clouddiensten voor niet-overheidsgemeenschappen. Deze beperking geldt voor alle online diensten die deel uitmaken van de Office 365-productfamilie, met inbegrip van Exchange Online, SharePoint Online en Lync Online.</w:t>
      </w:r>
    </w:p>
    <w:p w14:paraId="0EDFDCEC" w14:textId="77777777" w:rsidR="00A83600" w:rsidRPr="00691977" w:rsidRDefault="00A83600" w:rsidP="00E62BC4">
      <w:pPr>
        <w:ind w:left="720"/>
        <w:rPr>
          <w:rFonts w:cs="Tahoma"/>
          <w:lang w:val="nl-NL"/>
        </w:rPr>
      </w:pPr>
    </w:p>
    <w:p w14:paraId="0EDFDCED" w14:textId="77777777" w:rsidR="00D57009" w:rsidRPr="00691977" w:rsidRDefault="00A83600" w:rsidP="007B35CE">
      <w:pPr>
        <w:ind w:left="720"/>
        <w:rPr>
          <w:rFonts w:cs="Tahoma"/>
          <w:lang w:val="nl-NL"/>
        </w:rPr>
      </w:pPr>
      <w:r w:rsidRPr="00691977">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595302">
        <w:rPr>
          <w:rFonts w:eastAsia="Calibri" w:cs="Tahoma"/>
          <w:color w:val="000000"/>
          <w:szCs w:val="18"/>
          <w:lang w:val="nl-NL"/>
        </w:rPr>
        <w:t xml:space="preserve">. </w:t>
      </w:r>
      <w:r w:rsidRPr="00691977">
        <w:rPr>
          <w:rFonts w:eastAsia="Calibri" w:cs="Tahoma"/>
          <w:color w:val="000000"/>
          <w:szCs w:val="18"/>
          <w:lang w:val="nl-NL"/>
        </w:rPr>
        <w:t>Gebruiksrechten voor clouddiensten voor overheidsgemeenschappen zijn gelijkwaardig aan die van hun standaard equivalenten voor meerdere houders, zoals aangegeven in de volgende tabel:</w:t>
      </w:r>
    </w:p>
    <w:p w14:paraId="0EDFDCEE" w14:textId="77777777" w:rsidR="00A83600" w:rsidRPr="00691977" w:rsidRDefault="00A83600" w:rsidP="00A83600">
      <w:pPr>
        <w:ind w:left="900"/>
        <w:rPr>
          <w:rFonts w:cs="Tahoma"/>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0"/>
        <w:gridCol w:w="4322"/>
      </w:tblGrid>
      <w:tr w:rsidR="00A83600" w:rsidRPr="00595302" w14:paraId="0EDFDCF1" w14:textId="77777777" w:rsidTr="00CA14C9">
        <w:tc>
          <w:tcPr>
            <w:tcW w:w="4202" w:type="dxa"/>
            <w:shd w:val="clear" w:color="auto" w:fill="FABF8F"/>
          </w:tcPr>
          <w:p w14:paraId="0EDFDCEF" w14:textId="77777777" w:rsidR="00A83600" w:rsidRPr="00276F80" w:rsidRDefault="00A83600" w:rsidP="00722522">
            <w:pPr>
              <w:rPr>
                <w:rFonts w:eastAsia="Calibri" w:cs="Tahoma"/>
                <w:b/>
                <w:color w:val="000000"/>
                <w:sz w:val="20"/>
                <w:szCs w:val="20"/>
              </w:rPr>
            </w:pPr>
            <w:r w:rsidRPr="00276F80">
              <w:rPr>
                <w:rFonts w:eastAsia="Calibri" w:cs="Tahoma"/>
                <w:b/>
                <w:color w:val="000000"/>
                <w:sz w:val="20"/>
                <w:szCs w:val="20"/>
              </w:rPr>
              <w:t xml:space="preserve">Office 365 Enterprise E </w:t>
            </w:r>
          </w:p>
        </w:tc>
        <w:tc>
          <w:tcPr>
            <w:tcW w:w="4366" w:type="dxa"/>
            <w:shd w:val="clear" w:color="auto" w:fill="FABF8F"/>
          </w:tcPr>
          <w:p w14:paraId="0EDFDCF0" w14:textId="77777777" w:rsidR="00A83600" w:rsidRPr="00691977" w:rsidRDefault="00A83600" w:rsidP="00722522">
            <w:pPr>
              <w:rPr>
                <w:rFonts w:eastAsia="Calibri" w:cs="Tahoma"/>
                <w:b/>
                <w:color w:val="000000"/>
                <w:sz w:val="20"/>
                <w:szCs w:val="20"/>
                <w:lang w:val="nl-NL"/>
              </w:rPr>
            </w:pPr>
            <w:r w:rsidRPr="00691977">
              <w:rPr>
                <w:rFonts w:eastAsia="Calibri" w:cs="Tahoma"/>
                <w:b/>
                <w:color w:val="000000"/>
                <w:sz w:val="20"/>
                <w:szCs w:val="20"/>
                <w:lang w:val="nl-NL"/>
              </w:rPr>
              <w:t>Office 365 Government G-dienst met equivalente Gebruiksrechten</w:t>
            </w:r>
          </w:p>
        </w:tc>
      </w:tr>
      <w:tr w:rsidR="00A83600" w:rsidRPr="00276F80" w14:paraId="0EDFDCF4" w14:textId="77777777" w:rsidTr="00CA14C9">
        <w:tc>
          <w:tcPr>
            <w:tcW w:w="4202" w:type="dxa"/>
            <w:shd w:val="clear" w:color="auto" w:fill="auto"/>
          </w:tcPr>
          <w:p w14:paraId="0EDFDCF2" w14:textId="77777777" w:rsidR="00A83600" w:rsidRPr="00276F80" w:rsidRDefault="00A83600" w:rsidP="00722522">
            <w:pPr>
              <w:rPr>
                <w:rFonts w:eastAsia="Calibri" w:cs="Tahoma"/>
                <w:color w:val="000000"/>
              </w:rPr>
            </w:pPr>
            <w:r w:rsidRPr="00276F80">
              <w:rPr>
                <w:rFonts w:eastAsia="Calibri" w:cs="Tahoma"/>
                <w:color w:val="000000"/>
              </w:rPr>
              <w:t>Office 365 Enterprise E1</w:t>
            </w:r>
          </w:p>
        </w:tc>
        <w:tc>
          <w:tcPr>
            <w:tcW w:w="4366" w:type="dxa"/>
            <w:shd w:val="clear" w:color="auto" w:fill="auto"/>
          </w:tcPr>
          <w:p w14:paraId="0EDFDCF3" w14:textId="77777777" w:rsidR="00A83600" w:rsidRPr="00276F80" w:rsidRDefault="00A83600" w:rsidP="00722522">
            <w:pPr>
              <w:rPr>
                <w:rFonts w:eastAsia="Calibri" w:cs="Tahoma"/>
                <w:color w:val="000000"/>
              </w:rPr>
            </w:pPr>
            <w:r w:rsidRPr="00276F80">
              <w:rPr>
                <w:rFonts w:eastAsia="Calibri" w:cs="Tahoma"/>
                <w:color w:val="000000"/>
              </w:rPr>
              <w:t>Office 365 Government G1</w:t>
            </w:r>
          </w:p>
        </w:tc>
      </w:tr>
      <w:tr w:rsidR="00A83600" w:rsidRPr="00276F80" w14:paraId="0EDFDCF7" w14:textId="77777777" w:rsidTr="00CA14C9">
        <w:tc>
          <w:tcPr>
            <w:tcW w:w="4202" w:type="dxa"/>
            <w:shd w:val="clear" w:color="auto" w:fill="auto"/>
          </w:tcPr>
          <w:p w14:paraId="0EDFDCF5" w14:textId="77777777" w:rsidR="00A83600" w:rsidRPr="00276F80" w:rsidRDefault="00A83600" w:rsidP="00722522">
            <w:pPr>
              <w:rPr>
                <w:rFonts w:eastAsia="Calibri" w:cs="Tahoma"/>
                <w:color w:val="000000"/>
              </w:rPr>
            </w:pPr>
            <w:r w:rsidRPr="00276F80">
              <w:rPr>
                <w:rFonts w:eastAsia="Calibri" w:cs="Tahoma"/>
                <w:color w:val="000000"/>
              </w:rPr>
              <w:t>Office 365 Enterprise E2</w:t>
            </w:r>
          </w:p>
        </w:tc>
        <w:tc>
          <w:tcPr>
            <w:tcW w:w="4366" w:type="dxa"/>
            <w:shd w:val="clear" w:color="auto" w:fill="auto"/>
          </w:tcPr>
          <w:p w14:paraId="0EDFDCF6" w14:textId="77777777" w:rsidR="00A83600" w:rsidRPr="00276F80" w:rsidRDefault="00A83600" w:rsidP="00722522">
            <w:pPr>
              <w:rPr>
                <w:rFonts w:eastAsia="Calibri" w:cs="Tahoma"/>
                <w:color w:val="000000"/>
              </w:rPr>
            </w:pPr>
            <w:r w:rsidRPr="00276F80">
              <w:rPr>
                <w:rFonts w:eastAsia="Calibri" w:cs="Tahoma"/>
                <w:color w:val="000000"/>
              </w:rPr>
              <w:t>Office 365 Government G2</w:t>
            </w:r>
          </w:p>
        </w:tc>
      </w:tr>
      <w:tr w:rsidR="00A83600" w:rsidRPr="00276F80" w14:paraId="0EDFDCFA" w14:textId="77777777" w:rsidTr="00CA14C9">
        <w:tc>
          <w:tcPr>
            <w:tcW w:w="4202" w:type="dxa"/>
            <w:shd w:val="clear" w:color="auto" w:fill="auto"/>
          </w:tcPr>
          <w:p w14:paraId="0EDFDCF8" w14:textId="77777777" w:rsidR="00A83600" w:rsidRPr="00276F80" w:rsidRDefault="00A83600" w:rsidP="00722522">
            <w:pPr>
              <w:rPr>
                <w:rFonts w:eastAsia="Calibri" w:cs="Tahoma"/>
                <w:color w:val="000000"/>
              </w:rPr>
            </w:pPr>
            <w:r w:rsidRPr="00276F80">
              <w:rPr>
                <w:rFonts w:eastAsia="Calibri" w:cs="Tahoma"/>
                <w:color w:val="000000"/>
              </w:rPr>
              <w:t>Office 365 Enterprise E3</w:t>
            </w:r>
          </w:p>
        </w:tc>
        <w:tc>
          <w:tcPr>
            <w:tcW w:w="4366" w:type="dxa"/>
            <w:shd w:val="clear" w:color="auto" w:fill="auto"/>
          </w:tcPr>
          <w:p w14:paraId="0EDFDCF9" w14:textId="77777777" w:rsidR="00A83600" w:rsidRPr="00276F80" w:rsidRDefault="00A83600" w:rsidP="00722522">
            <w:pPr>
              <w:rPr>
                <w:rFonts w:eastAsia="Calibri" w:cs="Tahoma"/>
                <w:color w:val="000000"/>
              </w:rPr>
            </w:pPr>
            <w:r w:rsidRPr="00276F80">
              <w:rPr>
                <w:rFonts w:eastAsia="Calibri" w:cs="Tahoma"/>
                <w:color w:val="000000"/>
              </w:rPr>
              <w:t>Office 365 Government G3</w:t>
            </w:r>
          </w:p>
        </w:tc>
      </w:tr>
      <w:tr w:rsidR="00A83600" w:rsidRPr="00276F80" w14:paraId="0EDFDCFD" w14:textId="77777777" w:rsidTr="00CA14C9">
        <w:tc>
          <w:tcPr>
            <w:tcW w:w="4202" w:type="dxa"/>
            <w:shd w:val="clear" w:color="auto" w:fill="auto"/>
          </w:tcPr>
          <w:p w14:paraId="0EDFDCFB" w14:textId="77777777" w:rsidR="00A83600" w:rsidRPr="00276F80" w:rsidRDefault="00A83600" w:rsidP="00722522">
            <w:pPr>
              <w:rPr>
                <w:rFonts w:eastAsia="Calibri" w:cs="Tahoma"/>
                <w:color w:val="000000"/>
              </w:rPr>
            </w:pPr>
            <w:r w:rsidRPr="00276F80">
              <w:rPr>
                <w:rFonts w:eastAsia="Calibri" w:cs="Tahoma"/>
                <w:color w:val="000000"/>
              </w:rPr>
              <w:t>Office 365 Enterprise E4</w:t>
            </w:r>
          </w:p>
        </w:tc>
        <w:tc>
          <w:tcPr>
            <w:tcW w:w="4366" w:type="dxa"/>
            <w:shd w:val="clear" w:color="auto" w:fill="auto"/>
          </w:tcPr>
          <w:p w14:paraId="0EDFDCFC" w14:textId="77777777" w:rsidR="00A83600" w:rsidRPr="00276F80" w:rsidRDefault="00A83600" w:rsidP="00722522">
            <w:pPr>
              <w:rPr>
                <w:rFonts w:eastAsia="Calibri" w:cs="Tahoma"/>
                <w:color w:val="000000"/>
              </w:rPr>
            </w:pPr>
            <w:r w:rsidRPr="00276F80">
              <w:rPr>
                <w:rFonts w:eastAsia="Calibri" w:cs="Tahoma"/>
                <w:color w:val="000000"/>
              </w:rPr>
              <w:t>Office 365 Government G4</w:t>
            </w:r>
          </w:p>
        </w:tc>
      </w:tr>
    </w:tbl>
    <w:p w14:paraId="0EDFDCFE" w14:textId="77777777" w:rsidR="00F42FD5" w:rsidRPr="00276F80" w:rsidRDefault="00A560B6" w:rsidP="00F42FD5">
      <w:pPr>
        <w:pStyle w:val="Heading2"/>
        <w:ind w:left="0"/>
        <w:rPr>
          <w:rFonts w:ascii="Tahoma" w:hAnsi="Tahoma" w:cs="Tahoma"/>
        </w:rPr>
      </w:pPr>
      <w:bookmarkStart w:id="1421" w:name="_68_SharePoint_Online"/>
      <w:bookmarkStart w:id="1422" w:name="_71_SharePoint_Online"/>
      <w:bookmarkStart w:id="1423" w:name="_78_SharePoint_Online"/>
      <w:bookmarkStart w:id="1424" w:name="_79_SharePoint_Online"/>
      <w:bookmarkStart w:id="1425" w:name="_Toc336338334"/>
      <w:bookmarkStart w:id="1426" w:name="_Toc361497183"/>
      <w:bookmarkStart w:id="1427" w:name="Srv_73SharepointOnlinePlan1"/>
      <w:bookmarkStart w:id="1428" w:name="Srv_74SharepointOnlinePlan1"/>
      <w:bookmarkStart w:id="1429" w:name="Srv_62OfficePerfPointSvr07"/>
      <w:bookmarkEnd w:id="1388"/>
      <w:bookmarkEnd w:id="1421"/>
      <w:bookmarkEnd w:id="1422"/>
      <w:bookmarkEnd w:id="1423"/>
      <w:bookmarkEnd w:id="1424"/>
      <w:r w:rsidRPr="00276F80">
        <w:rPr>
          <w:rFonts w:ascii="Tahoma" w:hAnsi="Tahoma" w:cs="Tahoma"/>
          <w:caps/>
          <w:color w:val="FF6600"/>
          <w:sz w:val="22"/>
          <w:vertAlign w:val="superscript"/>
        </w:rPr>
        <w:lastRenderedPageBreak/>
        <w:t>79</w:t>
      </w:r>
      <w:r w:rsidR="00BC007C" w:rsidRPr="00DB7B00">
        <w:rPr>
          <w:rFonts w:ascii="Tahoma" w:hAnsi="Tahoma" w:cs="Tahoma"/>
          <w:caps/>
          <w:color w:val="F66400"/>
          <w:sz w:val="22"/>
          <w:szCs w:val="22"/>
          <w:lang w:val="nl-NL"/>
        </w:rPr>
        <w:t xml:space="preserve"> </w:t>
      </w:r>
      <w:r w:rsidRPr="00276F80">
        <w:rPr>
          <w:rFonts w:ascii="Tahoma" w:hAnsi="Tahoma" w:cs="Tahoma"/>
          <w:color w:val="FF6600"/>
          <w:sz w:val="22"/>
          <w:szCs w:val="22"/>
        </w:rPr>
        <w:t>SharePoint Online Plan 1 en 2</w:t>
      </w:r>
      <w:bookmarkEnd w:id="1425"/>
      <w:bookmarkEnd w:id="1426"/>
    </w:p>
    <w:bookmarkEnd w:id="1427"/>
    <w:bookmarkEnd w:id="1428"/>
    <w:p w14:paraId="0EDFDCFF" w14:textId="77777777" w:rsidR="00F42FD5" w:rsidRPr="00276F80" w:rsidRDefault="00F42FD5" w:rsidP="00F42FD5">
      <w:pPr>
        <w:rPr>
          <w:rFonts w:cs="Tahoma"/>
        </w:rPr>
      </w:pPr>
    </w:p>
    <w:p w14:paraId="0EDFDD00" w14:textId="77777777" w:rsidR="00F42FD5" w:rsidRPr="00276F80" w:rsidRDefault="00F42FD5" w:rsidP="00AC0ED2">
      <w:pPr>
        <w:pStyle w:val="EndnoteText"/>
        <w:ind w:left="720"/>
        <w:rPr>
          <w:rFonts w:ascii="Tahoma" w:hAnsi="Tahoma" w:cs="Tahoma"/>
        </w:rPr>
      </w:pPr>
      <w:r w:rsidRPr="00276F80">
        <w:rPr>
          <w:rFonts w:ascii="Tahoma" w:hAnsi="Tahoma" w:cs="Tahoma"/>
          <w:color w:val="000000"/>
          <w:sz w:val="18"/>
          <w:szCs w:val="18"/>
        </w:rPr>
        <w:t>SharePoint Online Plan 1 was voorheen SharePoint Online Standard.</w:t>
      </w:r>
    </w:p>
    <w:p w14:paraId="0EDFDD01" w14:textId="77777777" w:rsidR="00F42FD5" w:rsidRPr="00276F80" w:rsidRDefault="00F42FD5" w:rsidP="00AC0ED2">
      <w:pPr>
        <w:pStyle w:val="EndnoteText"/>
        <w:ind w:left="720"/>
        <w:rPr>
          <w:rFonts w:ascii="Tahoma" w:hAnsi="Tahoma" w:cs="Tahoma"/>
        </w:rPr>
      </w:pPr>
    </w:p>
    <w:p w14:paraId="0EDFDD02" w14:textId="77777777" w:rsidR="00F42FD5" w:rsidRPr="00F06F8C" w:rsidRDefault="00F42FD5" w:rsidP="00AC0ED2">
      <w:pPr>
        <w:pStyle w:val="EndnoteText"/>
        <w:ind w:left="720"/>
        <w:rPr>
          <w:rFonts w:ascii="Tahoma" w:hAnsi="Tahoma" w:cs="Tahoma"/>
        </w:rPr>
      </w:pPr>
      <w:r w:rsidRPr="00276F80">
        <w:rPr>
          <w:rFonts w:ascii="Tahoma" w:hAnsi="Tahoma" w:cs="Tahoma"/>
          <w:color w:val="000000"/>
          <w:sz w:val="18"/>
          <w:szCs w:val="18"/>
        </w:rPr>
        <w:t>Klanten in Brazilië of Chili die SharePoint Online Plan 1 aanschaffen, kunnen gratis migreren naar SharePoint Online Standard.</w:t>
      </w:r>
      <w:r w:rsidRPr="00F06F8C">
        <w:rPr>
          <w:rFonts w:ascii="Tahoma" w:hAnsi="Tahoma" w:cs="Tahoma"/>
          <w:color w:val="000000"/>
          <w:sz w:val="18"/>
          <w:szCs w:val="18"/>
        </w:rPr>
        <w:t>Deze klanten kunnen later migreren naar SharePoint Online Plan 1.</w:t>
      </w:r>
    </w:p>
    <w:p w14:paraId="0EDFDD03" w14:textId="77777777" w:rsidR="00523B6E" w:rsidRPr="00F06F8C" w:rsidRDefault="00523B6E" w:rsidP="00AC0ED2">
      <w:pPr>
        <w:pStyle w:val="EndnoteText"/>
        <w:ind w:left="720"/>
        <w:rPr>
          <w:rFonts w:ascii="Tahoma" w:hAnsi="Tahoma" w:cs="Tahoma"/>
        </w:rPr>
      </w:pPr>
    </w:p>
    <w:p w14:paraId="0EDFDD04" w14:textId="77777777" w:rsidR="00DB7BD1" w:rsidRPr="00691977" w:rsidRDefault="00DB7BD1" w:rsidP="007B699C">
      <w:pPr>
        <w:spacing w:after="60"/>
        <w:ind w:left="720"/>
        <w:rPr>
          <w:rFonts w:cs="Tahoma"/>
          <w:lang w:val="nl-NL"/>
        </w:rPr>
      </w:pPr>
      <w:r w:rsidRPr="00691977">
        <w:rPr>
          <w:rFonts w:eastAsia="Calibri" w:cs="Tahoma"/>
          <w:b/>
          <w:color w:val="000000"/>
          <w:szCs w:val="18"/>
          <w:lang w:val="nl-NL"/>
        </w:rPr>
        <w:t>Clouddiensten voor overheidsgemeenschappen (alleen VS)</w:t>
      </w:r>
    </w:p>
    <w:p w14:paraId="0EDFDD05" w14:textId="77777777" w:rsidR="00DB7BD1" w:rsidRPr="00691977" w:rsidRDefault="00DB7BD1" w:rsidP="00523B6E">
      <w:pPr>
        <w:ind w:left="720"/>
        <w:rPr>
          <w:rFonts w:cs="Tahoma"/>
          <w:lang w:val="nl-NL"/>
        </w:rPr>
      </w:pPr>
      <w:r w:rsidRPr="00691977">
        <w:rPr>
          <w:rFonts w:eastAsia="Calibri" w:cs="Tahoma"/>
          <w:color w:val="000000"/>
          <w:szCs w:val="18"/>
          <w:lang w:val="nl-NL"/>
        </w:rPr>
        <w:t>Sommige online diensten in de Office 365-productfamilie (waaronder SharePoint Online Plan 1 en 2) worden</w:t>
      </w:r>
      <w:r w:rsidR="00523B6E">
        <w:rPr>
          <w:rFonts w:eastAsia="Calibri" w:cs="Tahoma"/>
          <w:color w:val="000000"/>
          <w:szCs w:val="18"/>
          <w:lang w:val="nl-NL"/>
        </w:rPr>
        <w:t> </w:t>
      </w:r>
      <w:r w:rsidRPr="00691977">
        <w:rPr>
          <w:rFonts w:eastAsia="Calibri" w:cs="Tahoma"/>
          <w:color w:val="000000"/>
          <w:szCs w:val="18"/>
          <w:lang w:val="nl-NL"/>
        </w:rPr>
        <w:t>aangeboden als clouddiensten voor overheidsgemeenschappen en clouddiensten voor niet-overheidsgemeenschappen</w:t>
      </w:r>
      <w:r w:rsidR="00595302">
        <w:rPr>
          <w:rFonts w:eastAsia="Calibri" w:cs="Tahoma"/>
          <w:color w:val="000000"/>
          <w:szCs w:val="18"/>
          <w:lang w:val="nl-NL"/>
        </w:rPr>
        <w:t xml:space="preserve">. </w:t>
      </w:r>
      <w:r w:rsidRPr="00691977">
        <w:rPr>
          <w:rFonts w:eastAsia="Calibri" w:cs="Tahoma"/>
          <w:color w:val="000000"/>
          <w:szCs w:val="18"/>
          <w:lang w:val="nl-NL"/>
        </w:rPr>
        <w:t>Klanten kunnen worden voorzien als de ene of de andere, maar niet als een combinatie van beide</w:t>
      </w:r>
      <w:r w:rsidR="00595302">
        <w:rPr>
          <w:rFonts w:eastAsia="Calibri" w:cs="Tahoma"/>
          <w:color w:val="000000"/>
          <w:szCs w:val="18"/>
          <w:lang w:val="nl-NL"/>
        </w:rPr>
        <w:t xml:space="preserve">. </w:t>
      </w:r>
      <w:r w:rsidRPr="00691977">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0EDFDD06" w14:textId="77777777" w:rsidR="00DB7BD1" w:rsidRPr="00691977" w:rsidRDefault="00DB7BD1" w:rsidP="00AC0ED2">
      <w:pPr>
        <w:ind w:left="720"/>
        <w:rPr>
          <w:rFonts w:cs="Tahoma"/>
          <w:lang w:val="nl-NL"/>
        </w:rPr>
      </w:pPr>
    </w:p>
    <w:p w14:paraId="0EDFDD07" w14:textId="77777777" w:rsidR="00DB7BD1" w:rsidRPr="00691977" w:rsidRDefault="00DB7BD1" w:rsidP="00C6129C">
      <w:pPr>
        <w:ind w:left="720"/>
        <w:rPr>
          <w:rFonts w:cs="Tahoma"/>
          <w:lang w:val="nl-NL"/>
        </w:rPr>
      </w:pPr>
      <w:r w:rsidRPr="00691977">
        <w:rPr>
          <w:rFonts w:eastAsia="Calibri" w:cs="Tahoma"/>
          <w:color w:val="000000"/>
          <w:szCs w:val="18"/>
          <w:lang w:val="nl-NL"/>
        </w:rPr>
        <w:t>Wanneer een online dienst eenmaal wordt aangeboden in de cloud van een overheidsgemeenschap, blijft</w:t>
      </w:r>
      <w:r w:rsidR="00C6129C">
        <w:rPr>
          <w:rFonts w:eastAsia="Calibri" w:cs="Tahoma"/>
          <w:color w:val="000000"/>
          <w:szCs w:val="18"/>
          <w:lang w:val="nl-NL"/>
        </w:rPr>
        <w:t> </w:t>
      </w:r>
      <w:r w:rsidRPr="00691977">
        <w:rPr>
          <w:rFonts w:eastAsia="Calibri" w:cs="Tahoma"/>
          <w:color w:val="000000"/>
          <w:szCs w:val="18"/>
          <w:lang w:val="nl-NL"/>
        </w:rPr>
        <w:t>dit</w:t>
      </w:r>
      <w:r w:rsidR="00C6129C">
        <w:rPr>
          <w:rFonts w:eastAsia="Calibri" w:cs="Tahoma"/>
          <w:color w:val="000000"/>
          <w:szCs w:val="18"/>
          <w:lang w:val="nl-NL"/>
        </w:rPr>
        <w:t> </w:t>
      </w:r>
      <w:r w:rsidRPr="00691977">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595302">
        <w:rPr>
          <w:rFonts w:eastAsia="Calibri" w:cs="Tahoma"/>
          <w:color w:val="000000"/>
          <w:szCs w:val="18"/>
          <w:lang w:val="nl-NL"/>
        </w:rPr>
        <w:t xml:space="preserve">. </w:t>
      </w:r>
      <w:r w:rsidRPr="00691977">
        <w:rPr>
          <w:rFonts w:eastAsia="Calibri" w:cs="Tahoma"/>
          <w:color w:val="000000"/>
          <w:szCs w:val="18"/>
          <w:lang w:val="nl-NL"/>
        </w:rPr>
        <w:t>Gebruiksrechten voor clouddiensten voor overheidsgemeenschappen zijn gelijkwaardig aan die van hun standaard equivalenten voor meerdere houders.</w:t>
      </w:r>
    </w:p>
    <w:p w14:paraId="0EDFDD08" w14:textId="77777777" w:rsidR="00E21F5A" w:rsidRDefault="00E21F5A" w:rsidP="00697E59">
      <w:pPr>
        <w:pStyle w:val="EndnoteText"/>
        <w:ind w:left="0"/>
        <w:rPr>
          <w:rFonts w:ascii="Tahoma" w:hAnsi="Tahoma" w:cs="Tahoma"/>
          <w:lang w:val="nl-NL"/>
        </w:rPr>
      </w:pPr>
    </w:p>
    <w:p w14:paraId="0EDFDD09" w14:textId="77777777" w:rsidR="00E21F5A" w:rsidRDefault="00E21F5A" w:rsidP="00697E59">
      <w:pPr>
        <w:pStyle w:val="EndnoteText"/>
        <w:ind w:left="0"/>
        <w:rPr>
          <w:rFonts w:ascii="Tahoma" w:hAnsi="Tahoma" w:cs="Tahoma"/>
          <w:lang w:val="nl-NL"/>
        </w:rPr>
      </w:pPr>
    </w:p>
    <w:p w14:paraId="0EDFDD0A" w14:textId="77777777" w:rsidR="002F7FB8" w:rsidRPr="00276F80" w:rsidRDefault="00A560B6" w:rsidP="002F7FB8">
      <w:pPr>
        <w:pStyle w:val="Heading2"/>
        <w:ind w:left="0"/>
        <w:rPr>
          <w:rFonts w:ascii="Tahoma" w:hAnsi="Tahoma" w:cs="Tahoma"/>
        </w:rPr>
      </w:pPr>
      <w:bookmarkStart w:id="1430" w:name="_69_SharePoint_Server"/>
      <w:bookmarkStart w:id="1431" w:name="_74_72_SharePoint"/>
      <w:bookmarkStart w:id="1432" w:name="_79_SharePoint_Server"/>
      <w:bookmarkStart w:id="1433" w:name="_80_SharePoint_Server"/>
      <w:bookmarkStart w:id="1434" w:name="_Toc336338335"/>
      <w:bookmarkStart w:id="1435" w:name="_Toc361497184"/>
      <w:bookmarkStart w:id="1436" w:name="Srv_65ShareptSvr10"/>
      <w:bookmarkStart w:id="1437" w:name="Srv_64OfficeShareptSvr10"/>
      <w:bookmarkStart w:id="1438" w:name="Srv_63OfficeShareptSvr07"/>
      <w:bookmarkStart w:id="1439" w:name="Srv_62OfficeShareptSvr07"/>
      <w:bookmarkEnd w:id="1429"/>
      <w:bookmarkEnd w:id="1430"/>
      <w:bookmarkEnd w:id="1431"/>
      <w:bookmarkEnd w:id="1432"/>
      <w:bookmarkEnd w:id="1433"/>
      <w:r w:rsidRPr="00276F80">
        <w:rPr>
          <w:rFonts w:ascii="Tahoma" w:hAnsi="Tahoma" w:cs="Tahoma"/>
          <w:caps/>
          <w:color w:val="FA6500"/>
          <w:sz w:val="22"/>
          <w:vertAlign w:val="superscript"/>
        </w:rPr>
        <w:t>80</w:t>
      </w:r>
      <w:r w:rsidR="00BC007C" w:rsidRPr="00DB7B00">
        <w:rPr>
          <w:rFonts w:ascii="Tahoma" w:hAnsi="Tahoma" w:cs="Tahoma"/>
          <w:caps/>
          <w:color w:val="F66400"/>
          <w:sz w:val="22"/>
          <w:szCs w:val="22"/>
          <w:lang w:val="nl-NL"/>
        </w:rPr>
        <w:t xml:space="preserve"> </w:t>
      </w:r>
      <w:r w:rsidRPr="00276F80">
        <w:rPr>
          <w:rFonts w:ascii="Tahoma" w:hAnsi="Tahoma" w:cs="Tahoma"/>
          <w:color w:val="FA6500"/>
          <w:sz w:val="22"/>
        </w:rPr>
        <w:t xml:space="preserve">SharePoint Server </w:t>
      </w:r>
      <w:bookmarkEnd w:id="1434"/>
      <w:r w:rsidRPr="00276F80">
        <w:rPr>
          <w:rFonts w:ascii="Tahoma" w:hAnsi="Tahoma" w:cs="Tahoma"/>
          <w:color w:val="FA6500"/>
          <w:sz w:val="22"/>
        </w:rPr>
        <w:t>2013</w:t>
      </w:r>
      <w:bookmarkEnd w:id="1435"/>
    </w:p>
    <w:bookmarkEnd w:id="1436"/>
    <w:bookmarkEnd w:id="1437"/>
    <w:bookmarkEnd w:id="1438"/>
    <w:bookmarkEnd w:id="1439"/>
    <w:p w14:paraId="0EDFDD0B" w14:textId="77777777" w:rsidR="002F7FB8" w:rsidRPr="00276F80" w:rsidRDefault="002F7FB8" w:rsidP="002F7FB8">
      <w:pPr>
        <w:ind w:left="720"/>
        <w:rPr>
          <w:rFonts w:cs="Tahoma"/>
        </w:rPr>
      </w:pPr>
    </w:p>
    <w:p w14:paraId="0EDFDD0C" w14:textId="77777777" w:rsidR="002F7FB8" w:rsidRPr="00276F80" w:rsidRDefault="002F7FB8" w:rsidP="002F7FB8">
      <w:pPr>
        <w:ind w:left="720"/>
        <w:rPr>
          <w:rFonts w:cs="Tahoma"/>
        </w:rPr>
      </w:pPr>
      <w:r w:rsidRPr="00276F80">
        <w:rPr>
          <w:rFonts w:cs="Tahoma"/>
          <w:color w:val="000000"/>
          <w:szCs w:val="18"/>
        </w:rPr>
        <w:t>SharePoint Server 2013 is de nieuwste versie van SharePoint Server.</w:t>
      </w:r>
    </w:p>
    <w:p w14:paraId="0EDFDD0D" w14:textId="77777777" w:rsidR="002F7FB8" w:rsidRPr="00276F80" w:rsidRDefault="002F7FB8" w:rsidP="002F7FB8">
      <w:pPr>
        <w:ind w:left="720"/>
        <w:rPr>
          <w:rFonts w:cs="Tahoma"/>
        </w:rPr>
      </w:pPr>
    </w:p>
    <w:p w14:paraId="0EDFDD0E" w14:textId="77777777" w:rsidR="002F7FB8" w:rsidRPr="00276F80" w:rsidRDefault="002F7FB8" w:rsidP="007B699C">
      <w:pPr>
        <w:spacing w:after="60"/>
        <w:ind w:left="720"/>
        <w:rPr>
          <w:rFonts w:cs="Tahoma"/>
        </w:rPr>
      </w:pPr>
      <w:r w:rsidRPr="00276F80">
        <w:rPr>
          <w:rFonts w:cs="Tahoma"/>
          <w:b/>
          <w:color w:val="000000"/>
          <w:szCs w:val="18"/>
        </w:rPr>
        <w:t>Licentieverlening voor SharePoint Server 2010 for Internet Sites Enterprise, SharePoint Server 2010 for Internet Sites Standard, FAST Search Server 2010 for SharePoint Server Customers, Search Server 2010</w:t>
      </w:r>
    </w:p>
    <w:p w14:paraId="0EDFDD0F" w14:textId="77777777" w:rsidR="002F7FB8" w:rsidRPr="00276F80" w:rsidRDefault="00CD0D74" w:rsidP="002F7FB8">
      <w:pPr>
        <w:ind w:left="720"/>
        <w:rPr>
          <w:rFonts w:cs="Tahoma"/>
        </w:rPr>
      </w:pPr>
      <w:r w:rsidRPr="00276F80">
        <w:rPr>
          <w:rFonts w:cs="Tahoma"/>
          <w:color w:val="000000"/>
          <w:szCs w:val="18"/>
        </w:rPr>
        <w:t>De 2010-versie van SharePoint Server for Internet Sites Enterprise, SharePoint Server for Internet Sites Standard, FAST Search Server for SharePoint Server en Search Server is de definitieve versie van deze producten</w:t>
      </w:r>
      <w:r w:rsidR="00595302">
        <w:rPr>
          <w:rFonts w:cs="Tahoma"/>
          <w:color w:val="000000"/>
          <w:szCs w:val="18"/>
        </w:rPr>
        <w:t xml:space="preserve">. </w:t>
      </w:r>
      <w:r w:rsidRPr="00276F80">
        <w:rPr>
          <w:rFonts w:cs="Tahoma"/>
          <w:color w:val="000000"/>
          <w:szCs w:val="18"/>
        </w:rPr>
        <w:t>In verband hiermee komen klanten met licenties voor SharePoint Server 2010 for Internet Sites Enterprise, SharePoint Server 2010 for Internet Sites Standard, FAST Search Server 2010 for SharePoint en Search Server 2010 met actieve Software Assurance dekking per 1 oktober 2012 in aanmerking voor de volgende licentieverlening.</w:t>
      </w:r>
    </w:p>
    <w:p w14:paraId="0EDFDD10" w14:textId="77777777" w:rsidR="007B35CE" w:rsidRPr="00276F80" w:rsidRDefault="007B35CE" w:rsidP="002F7FB8">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40"/>
        <w:gridCol w:w="3960"/>
      </w:tblGrid>
      <w:tr w:rsidR="002F7FB8" w:rsidRPr="00276F80" w14:paraId="0EDFDD13" w14:textId="77777777" w:rsidTr="00E21F5A">
        <w:trPr>
          <w:trHeight w:val="332"/>
        </w:trPr>
        <w:tc>
          <w:tcPr>
            <w:tcW w:w="4140" w:type="dxa"/>
            <w:shd w:val="clear" w:color="auto" w:fill="FABF8F"/>
          </w:tcPr>
          <w:p w14:paraId="0EDFDD11" w14:textId="77777777" w:rsidR="002F7FB8" w:rsidRPr="00276F80" w:rsidRDefault="002F7FB8" w:rsidP="007E466C">
            <w:pPr>
              <w:keepNext/>
              <w:keepLines/>
              <w:spacing w:before="60" w:after="60"/>
              <w:rPr>
                <w:rFonts w:cs="Tahoma"/>
                <w:b/>
                <w:color w:val="000000"/>
                <w:szCs w:val="18"/>
              </w:rPr>
            </w:pPr>
            <w:r w:rsidRPr="00276F80">
              <w:rPr>
                <w:rFonts w:cs="Tahoma"/>
                <w:b/>
                <w:color w:val="000000"/>
                <w:szCs w:val="18"/>
              </w:rPr>
              <w:t>Kwalificerende licentie</w:t>
            </w:r>
          </w:p>
        </w:tc>
        <w:tc>
          <w:tcPr>
            <w:tcW w:w="3960" w:type="dxa"/>
            <w:shd w:val="clear" w:color="auto" w:fill="FABF8F"/>
          </w:tcPr>
          <w:p w14:paraId="0EDFDD12" w14:textId="77777777" w:rsidR="002F7FB8" w:rsidRPr="00276F80" w:rsidRDefault="002F7FB8" w:rsidP="007E466C">
            <w:pPr>
              <w:keepNext/>
              <w:keepLines/>
              <w:spacing w:before="60" w:after="60"/>
              <w:rPr>
                <w:rFonts w:cs="Tahoma"/>
                <w:b/>
                <w:color w:val="000000"/>
                <w:szCs w:val="18"/>
              </w:rPr>
            </w:pPr>
            <w:r w:rsidRPr="00276F80">
              <w:rPr>
                <w:rFonts w:cs="Tahoma"/>
                <w:b/>
                <w:color w:val="000000"/>
                <w:szCs w:val="18"/>
              </w:rPr>
              <w:t>Gratis Licentie en Benefits</w:t>
            </w:r>
          </w:p>
        </w:tc>
      </w:tr>
      <w:tr w:rsidR="00CD0D74" w:rsidRPr="00276F80" w14:paraId="0EDFDD16" w14:textId="77777777" w:rsidTr="00E21F5A">
        <w:trPr>
          <w:trHeight w:val="70"/>
        </w:trPr>
        <w:tc>
          <w:tcPr>
            <w:tcW w:w="4140" w:type="dxa"/>
            <w:shd w:val="clear" w:color="auto" w:fill="auto"/>
          </w:tcPr>
          <w:p w14:paraId="0EDFDD14" w14:textId="77777777" w:rsidR="00CD0D74" w:rsidRPr="00276F80" w:rsidRDefault="00CD0D74" w:rsidP="00523B6E">
            <w:pPr>
              <w:keepNext/>
              <w:keepLines/>
              <w:rPr>
                <w:rFonts w:cs="Tahoma"/>
                <w:color w:val="000000"/>
                <w:szCs w:val="18"/>
              </w:rPr>
            </w:pPr>
            <w:r w:rsidRPr="00276F80">
              <w:rPr>
                <w:rFonts w:cs="Tahoma"/>
                <w:color w:val="000000"/>
                <w:szCs w:val="18"/>
              </w:rPr>
              <w:t>Licentie voor SharePoint Server 2010 for Internet Sites Enterprise met actieve Software Assurance op</w:t>
            </w:r>
            <w:r w:rsidR="00523B6E">
              <w:rPr>
                <w:rFonts w:cs="Tahoma"/>
                <w:color w:val="000000"/>
                <w:szCs w:val="18"/>
              </w:rPr>
              <w:t> </w:t>
            </w:r>
            <w:r w:rsidRPr="00276F80">
              <w:rPr>
                <w:rFonts w:cs="Tahoma"/>
                <w:color w:val="000000"/>
                <w:szCs w:val="18"/>
              </w:rPr>
              <w:t>1 oktober 2012</w:t>
            </w:r>
          </w:p>
        </w:tc>
        <w:tc>
          <w:tcPr>
            <w:tcW w:w="3960" w:type="dxa"/>
            <w:shd w:val="clear" w:color="auto" w:fill="auto"/>
          </w:tcPr>
          <w:p w14:paraId="0EDFDD15" w14:textId="77777777" w:rsidR="00CD0D74" w:rsidRPr="00276F80" w:rsidRDefault="00CD0D74" w:rsidP="00C066F9">
            <w:pPr>
              <w:keepNext/>
              <w:keepLines/>
              <w:rPr>
                <w:rFonts w:cs="Tahoma"/>
                <w:color w:val="000000"/>
                <w:szCs w:val="18"/>
              </w:rPr>
            </w:pPr>
            <w:r w:rsidRPr="00276F80">
              <w:rPr>
                <w:rFonts w:cs="Tahoma"/>
                <w:color w:val="000000"/>
                <w:szCs w:val="18"/>
              </w:rPr>
              <w:t>Eén licentie voor SharePoint Server 2013</w:t>
            </w:r>
          </w:p>
        </w:tc>
      </w:tr>
      <w:tr w:rsidR="00CD0D74" w:rsidRPr="00276F80" w14:paraId="0EDFDD19" w14:textId="77777777" w:rsidTr="00E21F5A">
        <w:trPr>
          <w:trHeight w:val="152"/>
        </w:trPr>
        <w:tc>
          <w:tcPr>
            <w:tcW w:w="4140" w:type="dxa"/>
            <w:shd w:val="clear" w:color="auto" w:fill="auto"/>
          </w:tcPr>
          <w:p w14:paraId="0EDFDD17" w14:textId="77777777" w:rsidR="00CD0D74" w:rsidRPr="00276F80" w:rsidRDefault="00CD0D74" w:rsidP="00523B6E">
            <w:pPr>
              <w:keepNext/>
              <w:keepLines/>
              <w:rPr>
                <w:rFonts w:cs="Tahoma"/>
                <w:color w:val="000000"/>
                <w:szCs w:val="18"/>
              </w:rPr>
            </w:pPr>
            <w:r w:rsidRPr="00276F80">
              <w:rPr>
                <w:rFonts w:cs="Tahoma"/>
                <w:color w:val="000000"/>
                <w:szCs w:val="18"/>
              </w:rPr>
              <w:t>Licentie voor SharePoint Server 2010 for Internet Sites Standard met actieve Software Assurance op</w:t>
            </w:r>
            <w:r w:rsidR="00523B6E">
              <w:rPr>
                <w:rFonts w:cs="Tahoma"/>
                <w:color w:val="000000"/>
                <w:szCs w:val="18"/>
              </w:rPr>
              <w:t> </w:t>
            </w:r>
            <w:r w:rsidRPr="00276F80">
              <w:rPr>
                <w:rFonts w:cs="Tahoma"/>
                <w:color w:val="000000"/>
                <w:szCs w:val="18"/>
              </w:rPr>
              <w:t xml:space="preserve">1 oktober 2012 </w:t>
            </w:r>
          </w:p>
        </w:tc>
        <w:tc>
          <w:tcPr>
            <w:tcW w:w="3960" w:type="dxa"/>
            <w:shd w:val="clear" w:color="auto" w:fill="auto"/>
          </w:tcPr>
          <w:p w14:paraId="0EDFDD18" w14:textId="77777777" w:rsidR="00CD0D74" w:rsidRPr="00276F80" w:rsidRDefault="00CD0D74" w:rsidP="00C066F9">
            <w:pPr>
              <w:keepNext/>
              <w:keepLines/>
              <w:rPr>
                <w:rFonts w:cs="Tahoma"/>
                <w:color w:val="000000"/>
                <w:szCs w:val="18"/>
              </w:rPr>
            </w:pPr>
            <w:r w:rsidRPr="00276F80">
              <w:rPr>
                <w:rFonts w:cs="Tahoma"/>
                <w:color w:val="000000"/>
                <w:szCs w:val="18"/>
              </w:rPr>
              <w:t>Eén licentie voor SharePoint Server 2013</w:t>
            </w:r>
          </w:p>
        </w:tc>
      </w:tr>
      <w:tr w:rsidR="00CD0D74" w:rsidRPr="00276F80" w14:paraId="0EDFDD1C" w14:textId="77777777" w:rsidTr="00E21F5A">
        <w:trPr>
          <w:trHeight w:val="152"/>
        </w:trPr>
        <w:tc>
          <w:tcPr>
            <w:tcW w:w="4140" w:type="dxa"/>
            <w:shd w:val="clear" w:color="auto" w:fill="auto"/>
          </w:tcPr>
          <w:p w14:paraId="0EDFDD1A" w14:textId="77777777" w:rsidR="00CD0D74" w:rsidRPr="00276F80" w:rsidRDefault="00CD0D74" w:rsidP="003678D7">
            <w:pPr>
              <w:keepNext/>
              <w:keepLines/>
              <w:rPr>
                <w:rFonts w:cs="Tahoma"/>
                <w:color w:val="000000"/>
                <w:szCs w:val="18"/>
              </w:rPr>
            </w:pPr>
            <w:r w:rsidRPr="00276F80">
              <w:rPr>
                <w:rFonts w:cs="Tahoma"/>
                <w:color w:val="000000"/>
                <w:szCs w:val="18"/>
              </w:rPr>
              <w:t>Licentie voor FAST Search Server 2010 for SharePoint Server met actieve Software Assurance op 1 oktober 2012</w:t>
            </w:r>
          </w:p>
        </w:tc>
        <w:tc>
          <w:tcPr>
            <w:tcW w:w="3960" w:type="dxa"/>
            <w:shd w:val="clear" w:color="auto" w:fill="auto"/>
          </w:tcPr>
          <w:p w14:paraId="0EDFDD1B" w14:textId="77777777" w:rsidR="00CD0D74" w:rsidRPr="00276F80" w:rsidRDefault="00CD0D74" w:rsidP="00C066F9">
            <w:pPr>
              <w:keepNext/>
              <w:keepLines/>
              <w:rPr>
                <w:rFonts w:cs="Tahoma"/>
                <w:color w:val="000000"/>
                <w:szCs w:val="18"/>
              </w:rPr>
            </w:pPr>
            <w:r w:rsidRPr="00276F80">
              <w:rPr>
                <w:rFonts w:cs="Tahoma"/>
                <w:color w:val="000000"/>
                <w:szCs w:val="18"/>
              </w:rPr>
              <w:t>Eén licentie voor SharePoint Server 2013</w:t>
            </w:r>
          </w:p>
        </w:tc>
      </w:tr>
      <w:tr w:rsidR="00CD0D74" w:rsidRPr="00276F80" w14:paraId="0EDFDD21" w14:textId="77777777" w:rsidTr="00E21F5A">
        <w:trPr>
          <w:trHeight w:val="233"/>
        </w:trPr>
        <w:tc>
          <w:tcPr>
            <w:tcW w:w="4140" w:type="dxa"/>
            <w:shd w:val="clear" w:color="auto" w:fill="auto"/>
          </w:tcPr>
          <w:p w14:paraId="0EDFDD1D" w14:textId="77777777" w:rsidR="00CD0D74" w:rsidRPr="00691977" w:rsidRDefault="00CD0D74" w:rsidP="003678D7">
            <w:pPr>
              <w:keepNext/>
              <w:keepLines/>
              <w:rPr>
                <w:rFonts w:cs="Tahoma"/>
                <w:color w:val="000000"/>
                <w:szCs w:val="18"/>
                <w:lang w:val="nl-NL"/>
              </w:rPr>
            </w:pPr>
            <w:r w:rsidRPr="00691977">
              <w:rPr>
                <w:rFonts w:cs="Tahoma"/>
                <w:color w:val="000000"/>
                <w:szCs w:val="18"/>
                <w:lang w:val="nl-NL"/>
              </w:rPr>
              <w:t>Licentie voor Search Server 2010 met actieve Software Assurance op 1 oktober 2012</w:t>
            </w:r>
          </w:p>
        </w:tc>
        <w:tc>
          <w:tcPr>
            <w:tcW w:w="3960" w:type="dxa"/>
            <w:shd w:val="clear" w:color="auto" w:fill="auto"/>
          </w:tcPr>
          <w:p w14:paraId="0EDFDD1E" w14:textId="77777777" w:rsidR="00CD0D74" w:rsidRPr="00276F80" w:rsidRDefault="00CD0D74" w:rsidP="00C066F9">
            <w:pPr>
              <w:keepNext/>
              <w:keepLines/>
              <w:rPr>
                <w:rFonts w:cs="Tahoma"/>
              </w:rPr>
            </w:pPr>
            <w:r w:rsidRPr="00276F80">
              <w:rPr>
                <w:rFonts w:cs="Tahoma"/>
                <w:color w:val="000000"/>
                <w:szCs w:val="18"/>
              </w:rPr>
              <w:t xml:space="preserve">Eén licentie voor SharePoint Server 2013, </w:t>
            </w:r>
            <w:r w:rsidRPr="00276F80">
              <w:rPr>
                <w:rFonts w:cs="Tahoma"/>
                <w:b/>
                <w:color w:val="000000"/>
                <w:szCs w:val="18"/>
              </w:rPr>
              <w:t>en</w:t>
            </w:r>
          </w:p>
          <w:p w14:paraId="0EDFDD1F" w14:textId="77777777" w:rsidR="00CD0D74" w:rsidRPr="00276F80" w:rsidRDefault="00CD0D74" w:rsidP="00C066F9">
            <w:pPr>
              <w:keepNext/>
              <w:keepLines/>
              <w:rPr>
                <w:rFonts w:cs="Tahoma"/>
              </w:rPr>
            </w:pPr>
          </w:p>
          <w:p w14:paraId="0EDFDD20" w14:textId="77777777" w:rsidR="00CD0D74" w:rsidRPr="00276F80" w:rsidRDefault="00CD0D74" w:rsidP="00C066F9">
            <w:pPr>
              <w:keepNext/>
              <w:keepLines/>
              <w:rPr>
                <w:rFonts w:cs="Tahoma"/>
                <w:color w:val="000000"/>
                <w:szCs w:val="18"/>
              </w:rPr>
            </w:pPr>
            <w:r w:rsidRPr="00276F80">
              <w:rPr>
                <w:rFonts w:cs="Tahoma"/>
                <w:color w:val="000000"/>
                <w:szCs w:val="18"/>
              </w:rPr>
              <w:t>100 CAL´s voor SharePoint Server 2013 Standard</w:t>
            </w:r>
          </w:p>
        </w:tc>
      </w:tr>
    </w:tbl>
    <w:p w14:paraId="0EDFDD22" w14:textId="77777777" w:rsidR="00586FCE" w:rsidRDefault="00586FCE" w:rsidP="00586FCE">
      <w:pPr>
        <w:rPr>
          <w:rFonts w:cs="Tahoma"/>
        </w:rPr>
      </w:pPr>
    </w:p>
    <w:p w14:paraId="0EDFDD23" w14:textId="77777777" w:rsidR="00A323CE" w:rsidRDefault="00A323CE" w:rsidP="00586FCE">
      <w:pPr>
        <w:rPr>
          <w:rFonts w:cs="Tahoma"/>
        </w:rPr>
      </w:pPr>
    </w:p>
    <w:p w14:paraId="0EDFDD24" w14:textId="77777777" w:rsidR="00A323CE" w:rsidRDefault="00A323CE" w:rsidP="00586FCE">
      <w:pPr>
        <w:rPr>
          <w:rFonts w:cs="Tahoma"/>
        </w:rPr>
      </w:pPr>
    </w:p>
    <w:p w14:paraId="0EDFDD25" w14:textId="77777777" w:rsidR="00A323CE" w:rsidRPr="00276F80" w:rsidRDefault="00A323CE" w:rsidP="00586FCE">
      <w:pPr>
        <w:rPr>
          <w:rFonts w:cs="Tahoma"/>
        </w:rPr>
      </w:pPr>
    </w:p>
    <w:p w14:paraId="0EDFDD26" w14:textId="77777777" w:rsidR="002F7FB8" w:rsidRPr="00691977" w:rsidRDefault="002F7FB8" w:rsidP="002F7FB8">
      <w:pPr>
        <w:ind w:left="720"/>
        <w:rPr>
          <w:rFonts w:cs="Tahoma"/>
          <w:lang w:val="nl-NL"/>
        </w:rPr>
      </w:pPr>
      <w:r w:rsidRPr="00691977">
        <w:rPr>
          <w:rFonts w:cs="Tahoma"/>
          <w:color w:val="000000"/>
          <w:szCs w:val="18"/>
          <w:lang w:val="nl-NL"/>
        </w:rPr>
        <w:lastRenderedPageBreak/>
        <w:t>De volgende voorwaarden zijn van toepassing op de bovenstaande licentieverlening.</w:t>
      </w:r>
    </w:p>
    <w:p w14:paraId="0EDFDD27" w14:textId="77777777" w:rsidR="002F7FB8" w:rsidRPr="00691977" w:rsidRDefault="002F7FB8" w:rsidP="002F7FB8">
      <w:pPr>
        <w:ind w:left="720"/>
        <w:rPr>
          <w:rFonts w:cs="Tahoma"/>
          <w:lang w:val="nl-NL"/>
        </w:rPr>
      </w:pPr>
    </w:p>
    <w:p w14:paraId="0EDFDD28" w14:textId="77777777" w:rsidR="002F7FB8" w:rsidRPr="00691977" w:rsidRDefault="00C6129C" w:rsidP="006911C3">
      <w:pPr>
        <w:numPr>
          <w:ilvl w:val="0"/>
          <w:numId w:val="99"/>
        </w:numPr>
        <w:spacing w:after="60"/>
        <w:ind w:left="1440"/>
        <w:rPr>
          <w:rFonts w:cs="Tahoma"/>
          <w:lang w:val="nl-NL"/>
        </w:rPr>
      </w:pPr>
      <w:r>
        <w:rPr>
          <w:rFonts w:cs="Tahoma"/>
          <w:bCs/>
          <w:color w:val="000000"/>
          <w:szCs w:val="18"/>
          <w:u w:val="single"/>
          <w:lang w:val="nl-NL"/>
        </w:rPr>
        <w:t>M</w:t>
      </w:r>
      <w:r w:rsidR="002F7FB8" w:rsidRPr="00691977">
        <w:rPr>
          <w:rFonts w:cs="Tahoma"/>
          <w:bCs/>
          <w:color w:val="000000"/>
          <w:szCs w:val="18"/>
          <w:u w:val="single"/>
          <w:lang w:val="nl-NL"/>
        </w:rPr>
        <w:t>igratietraject</w:t>
      </w:r>
      <w:r w:rsidR="002F7FB8" w:rsidRPr="00523B6E">
        <w:rPr>
          <w:rFonts w:cs="Tahoma"/>
          <w:color w:val="000000"/>
          <w:szCs w:val="18"/>
          <w:lang w:val="nl-NL"/>
        </w:rPr>
        <w:t>:</w:t>
      </w:r>
      <w:r w:rsidR="002F7FB8" w:rsidRPr="00691977">
        <w:rPr>
          <w:rFonts w:cs="Tahoma"/>
          <w:color w:val="000000"/>
          <w:szCs w:val="18"/>
          <w:lang w:val="nl-NL"/>
        </w:rPr>
        <w:t xml:space="preserve"> Klanten met actieve Software Assurance dekking voor een bepaalde Kwalificerende Licentie komen per 1 oktober 2012 en na het uitbrengen van SharePoint Server 2013 op grond van de Gratis Licentie in aanmerking voor het upgraden en gebruiken van SharePoint 2013-software in plaats van het corresponderende gelicentieerde exemplaar van de 2010-software. </w:t>
      </w:r>
    </w:p>
    <w:p w14:paraId="0EDFDD29" w14:textId="77777777" w:rsidR="002F7FB8" w:rsidRPr="00691977" w:rsidRDefault="002F7FB8" w:rsidP="006911C3">
      <w:pPr>
        <w:numPr>
          <w:ilvl w:val="0"/>
          <w:numId w:val="99"/>
        </w:numPr>
        <w:spacing w:after="60"/>
        <w:ind w:left="1440"/>
        <w:rPr>
          <w:rFonts w:cs="Tahoma"/>
          <w:lang w:val="nl-NL"/>
        </w:rPr>
      </w:pPr>
      <w:r w:rsidRPr="00691977">
        <w:rPr>
          <w:rFonts w:cs="Tahoma"/>
          <w:color w:val="000000"/>
          <w:szCs w:val="18"/>
          <w:u w:val="single"/>
          <w:lang w:val="nl-NL"/>
        </w:rPr>
        <w:t>Gebruiksrechten</w:t>
      </w:r>
      <w:r w:rsidRPr="00691977">
        <w:rPr>
          <w:rFonts w:cs="Tahoma"/>
          <w:color w:val="000000"/>
          <w:szCs w:val="18"/>
          <w:lang w:val="nl-NL"/>
        </w:rPr>
        <w:t xml:space="preserve">: </w:t>
      </w:r>
      <w:r w:rsidR="00C6129C">
        <w:rPr>
          <w:rFonts w:cs="Tahoma"/>
          <w:color w:val="000000"/>
          <w:szCs w:val="18"/>
          <w:lang w:val="nl-NL"/>
        </w:rPr>
        <w:t>H</w:t>
      </w:r>
      <w:r w:rsidRPr="00691977">
        <w:rPr>
          <w:rFonts w:cs="Tahoma"/>
          <w:color w:val="000000"/>
          <w:szCs w:val="18"/>
          <w:lang w:val="nl-NL"/>
        </w:rPr>
        <w:t>et gebruiksrecht voor de software onder de Gratis Licentie op grond van deze aanbieding vervalt op het moment dat het gebruiksrecht voor de software op grond van de Kwalificerende Licentie afloopt.</w:t>
      </w:r>
      <w:r w:rsidR="00595302">
        <w:rPr>
          <w:rFonts w:cs="Tahoma"/>
          <w:color w:val="000000"/>
          <w:szCs w:val="18"/>
          <w:lang w:val="nl-NL"/>
        </w:rPr>
        <w:t xml:space="preserve"> </w:t>
      </w:r>
      <w:r w:rsidRPr="00691977">
        <w:rPr>
          <w:rFonts w:cs="Tahoma"/>
          <w:color w:val="000000"/>
          <w:szCs w:val="18"/>
          <w:lang w:val="nl-NL"/>
        </w:rPr>
        <w:t>Gebruik van die software wordt beheerst door de gebruiksrechten voor de software en de voorwaarden van de volume license overeenkomst van de klant</w:t>
      </w:r>
      <w:r w:rsidR="00595302">
        <w:rPr>
          <w:rFonts w:cs="Tahoma"/>
          <w:color w:val="000000"/>
          <w:szCs w:val="18"/>
          <w:lang w:val="nl-NL"/>
        </w:rPr>
        <w:t xml:space="preserve">. </w:t>
      </w:r>
      <w:r w:rsidRPr="00691977">
        <w:rPr>
          <w:rFonts w:cs="Tahoma"/>
          <w:color w:val="000000"/>
          <w:szCs w:val="18"/>
          <w:lang w:val="nl-NL"/>
        </w:rPr>
        <w:t xml:space="preserve">Deze productaantekening en het bewijs van de klant van de corresponderende Kwalificerende Licentie en Software Assurance vormen samen de documentatie van het gebruiksrecht van de klant voor software op grond van de Gratis Licentie in het kader van deze aanbieding. </w:t>
      </w:r>
    </w:p>
    <w:p w14:paraId="0EDFDD2A" w14:textId="77777777" w:rsidR="002F7FB8" w:rsidRPr="00691977" w:rsidRDefault="002F7FB8" w:rsidP="007B699C">
      <w:pPr>
        <w:numPr>
          <w:ilvl w:val="0"/>
          <w:numId w:val="8"/>
        </w:numPr>
        <w:spacing w:after="60"/>
        <w:ind w:left="1440"/>
        <w:rPr>
          <w:rFonts w:cs="Tahoma"/>
          <w:lang w:val="nl-NL"/>
        </w:rPr>
      </w:pPr>
      <w:r w:rsidRPr="00691977">
        <w:rPr>
          <w:rFonts w:cs="Tahoma"/>
          <w:color w:val="000000"/>
          <w:szCs w:val="18"/>
          <w:u w:val="single"/>
          <w:lang w:val="nl-NL"/>
        </w:rPr>
        <w:t>Licentie en Software Assurance</w:t>
      </w:r>
      <w:r w:rsidRPr="00691977">
        <w:rPr>
          <w:rFonts w:cs="Tahoma"/>
          <w:color w:val="000000"/>
          <w:szCs w:val="18"/>
          <w:lang w:val="nl-NL"/>
        </w:rPr>
        <w:t>: Bij de Gratis Licentie is Software Assurance dekking inbegrepen</w:t>
      </w:r>
      <w:r w:rsidR="00595302">
        <w:rPr>
          <w:rFonts w:cs="Tahoma"/>
          <w:color w:val="000000"/>
          <w:szCs w:val="18"/>
          <w:lang w:val="nl-NL"/>
        </w:rPr>
        <w:t xml:space="preserve">. </w:t>
      </w:r>
      <w:r w:rsidRPr="00691977">
        <w:rPr>
          <w:rFonts w:cs="Tahoma"/>
          <w:color w:val="000000"/>
          <w:szCs w:val="18"/>
          <w:lang w:val="nl-NL"/>
        </w:rPr>
        <w:t>De Software Assurance-dekking voor de Gratis Licentie loopt af op het moment dat de dekking van de Kwalificerende Licentie afloopt</w:t>
      </w:r>
      <w:r w:rsidR="00595302">
        <w:rPr>
          <w:rFonts w:cs="Tahoma"/>
          <w:color w:val="000000"/>
          <w:szCs w:val="18"/>
          <w:lang w:val="nl-NL"/>
        </w:rPr>
        <w:t xml:space="preserve">. </w:t>
      </w:r>
      <w:r w:rsidRPr="00691977">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r w:rsidR="00595302">
        <w:rPr>
          <w:rFonts w:cs="Tahoma"/>
          <w:color w:val="000000"/>
          <w:szCs w:val="18"/>
          <w:lang w:val="nl-NL"/>
        </w:rPr>
        <w:t xml:space="preserve">. </w:t>
      </w:r>
    </w:p>
    <w:p w14:paraId="0EDFDD2B" w14:textId="77777777" w:rsidR="002F7FB8" w:rsidRPr="00E21F5A" w:rsidRDefault="002F7FB8" w:rsidP="006911C3">
      <w:pPr>
        <w:numPr>
          <w:ilvl w:val="0"/>
          <w:numId w:val="100"/>
        </w:numPr>
        <w:spacing w:after="60"/>
        <w:ind w:left="1440"/>
        <w:rPr>
          <w:rFonts w:cs="Tahoma"/>
          <w:lang w:val="nl-NL"/>
        </w:rPr>
      </w:pPr>
      <w:r w:rsidRPr="00691977">
        <w:rPr>
          <w:rFonts w:eastAsia="Calibri" w:cs="Tahoma"/>
          <w:color w:val="000000"/>
          <w:szCs w:val="18"/>
          <w:u w:val="single"/>
          <w:lang w:val="nl-NL"/>
        </w:rPr>
        <w:t>True-ups</w:t>
      </w:r>
      <w:r w:rsidR="0060189B">
        <w:rPr>
          <w:rFonts w:eastAsia="Calibri" w:cs="Tahoma"/>
          <w:bCs/>
          <w:color w:val="000000"/>
          <w:szCs w:val="18"/>
          <w:lang w:val="nl-NL"/>
        </w:rPr>
        <w:t>:</w:t>
      </w:r>
      <w:r w:rsidRPr="00691977">
        <w:rPr>
          <w:rFonts w:eastAsia="Calibri" w:cs="Tahoma"/>
          <w:color w:val="000000"/>
          <w:szCs w:val="18"/>
          <w:lang w:val="nl-NL"/>
        </w:rPr>
        <w:t xml:space="preserve">Voor klanten met een Enterprise Overeenkomst die in aanmerking komen voor deze Gratis Licenties en rechten zoals hierboven beschreven, gelden licenties voor SharePoint Server 2010 for Internet Sites Enterprise, SharePoint Server 2010 for Internet Sites Standard </w:t>
      </w:r>
      <w:r w:rsidRPr="00691977">
        <w:rPr>
          <w:rFonts w:cs="Tahoma"/>
          <w:color w:val="000000"/>
          <w:szCs w:val="20"/>
          <w:lang w:val="nl-NL"/>
        </w:rPr>
        <w:t xml:space="preserve">en FAST Search Server 2010 for SharePoint Server </w:t>
      </w:r>
      <w:r w:rsidRPr="00691977">
        <w:rPr>
          <w:rFonts w:eastAsia="Calibri" w:cs="Tahoma"/>
          <w:color w:val="000000"/>
          <w:szCs w:val="18"/>
          <w:lang w:val="nl-NL"/>
        </w:rPr>
        <w:t>die zijn verworven als onderdeel van het jaarlijkse true-up-</w:t>
      </w:r>
      <w:r w:rsidRPr="00691977">
        <w:rPr>
          <w:rFonts w:cs="Tahoma"/>
          <w:color w:val="000000"/>
          <w:szCs w:val="18"/>
          <w:lang w:val="nl-NL"/>
        </w:rPr>
        <w:t xml:space="preserve">proces, eveneens als Kwalificerende Licenties. </w:t>
      </w:r>
    </w:p>
    <w:p w14:paraId="0EDFDD2C" w14:textId="77777777" w:rsidR="002F7FB8" w:rsidRPr="00691977" w:rsidRDefault="002F7FB8" w:rsidP="006911C3">
      <w:pPr>
        <w:numPr>
          <w:ilvl w:val="0"/>
          <w:numId w:val="100"/>
        </w:numPr>
        <w:spacing w:after="60"/>
        <w:ind w:left="1440"/>
        <w:rPr>
          <w:rFonts w:cs="Tahoma"/>
          <w:lang w:val="nl-NL"/>
        </w:rPr>
      </w:pPr>
      <w:r w:rsidRPr="00691977">
        <w:rPr>
          <w:rFonts w:cs="Tahoma"/>
          <w:color w:val="000000"/>
          <w:szCs w:val="18"/>
          <w:u w:val="single"/>
          <w:lang w:val="nl-NL"/>
        </w:rPr>
        <w:t>Subscription-overeenkomsten</w:t>
      </w:r>
      <w:r w:rsidR="0060189B">
        <w:rPr>
          <w:rFonts w:cs="Tahoma"/>
          <w:color w:val="000000"/>
          <w:szCs w:val="18"/>
          <w:lang w:val="nl-NL"/>
        </w:rPr>
        <w:t>:</w:t>
      </w:r>
      <w:r w:rsidRPr="00691977">
        <w:rPr>
          <w:rFonts w:cs="Tahoma"/>
          <w:color w:val="000000"/>
          <w:szCs w:val="18"/>
          <w:lang w:val="nl-NL"/>
        </w:rPr>
        <w:t xml:space="preserve">Voor Enterprise Subscription, </w:t>
      </w:r>
      <w:r w:rsidRPr="00691977">
        <w:rPr>
          <w:rFonts w:cs="Tahoma"/>
          <w:szCs w:val="18"/>
          <w:lang w:val="nl-NL"/>
        </w:rPr>
        <w:t>Open Value Subscription, Campus en School, Enrollment for Education Solutions, en Open Value Subscription-Education Solutions worden dezelfde rechten op tijdelijke basis verleend op grond van dezelfde voorwaarden</w:t>
      </w:r>
      <w:r w:rsidRPr="00691977">
        <w:rPr>
          <w:rFonts w:cs="Tahoma"/>
          <w:color w:val="000000"/>
          <w:szCs w:val="18"/>
          <w:lang w:val="nl-NL"/>
        </w:rPr>
        <w:t xml:space="preserve"> tot het einde van de huidige looptijd van de enrollment (of de looptijd van de overeenkomst in het geval van Open Value)</w:t>
      </w:r>
      <w:r w:rsidR="00595302">
        <w:rPr>
          <w:rFonts w:cs="Tahoma"/>
          <w:color w:val="000000"/>
          <w:szCs w:val="18"/>
          <w:lang w:val="nl-NL"/>
        </w:rPr>
        <w:t xml:space="preserve">. </w:t>
      </w:r>
      <w:r w:rsidRPr="00691977">
        <w:rPr>
          <w:rFonts w:cs="Tahoma"/>
          <w:color w:val="000000"/>
          <w:szCs w:val="18"/>
          <w:lang w:val="nl-NL"/>
        </w:rPr>
        <w:t>De klant moet zorgen voor voortdurende abonnementsdekking.Deze rechten worden alleen permanent indien de afkoopoptie wordt toegepast, en de rechten blijven onderworpen aan alle voorwaarden van de licentieovereenkomst van de klant.</w:t>
      </w:r>
    </w:p>
    <w:p w14:paraId="0EDFDD2D" w14:textId="77777777" w:rsidR="002F7FB8" w:rsidRPr="00691977" w:rsidRDefault="002F7FB8" w:rsidP="006911C3">
      <w:pPr>
        <w:numPr>
          <w:ilvl w:val="0"/>
          <w:numId w:val="101"/>
        </w:numPr>
        <w:spacing w:after="60"/>
        <w:ind w:left="1440"/>
        <w:rPr>
          <w:rFonts w:cs="Tahoma"/>
          <w:lang w:val="nl-NL"/>
        </w:rPr>
      </w:pPr>
      <w:r w:rsidRPr="00691977">
        <w:rPr>
          <w:rFonts w:cs="Tahoma"/>
          <w:szCs w:val="18"/>
          <w:u w:val="single"/>
          <w:lang w:val="nl-NL"/>
        </w:rPr>
        <w:t>Transities van Campus en School Overeenkomsten</w:t>
      </w:r>
      <w:r w:rsidR="0060189B">
        <w:rPr>
          <w:rFonts w:cs="Tahoma"/>
          <w:szCs w:val="18"/>
          <w:lang w:val="nl-NL"/>
        </w:rPr>
        <w:t>:</w:t>
      </w:r>
      <w:r w:rsidRPr="00691977">
        <w:rPr>
          <w:rFonts w:cs="Tahoma"/>
          <w:szCs w:val="18"/>
          <w:lang w:val="nl-NL"/>
        </w:rPr>
        <w:t>Voor klanten die gedurende het studiejaar overstappen van Campus en School Overeenkomsten naar Enrollment for Education Solutions of Open Value Subscription-Education Solutions Overeenkomsten terwijl voortdurende abonnementsdekking blijft behouden:</w:t>
      </w:r>
    </w:p>
    <w:p w14:paraId="0EDFDD2E" w14:textId="77777777" w:rsidR="002F7FB8" w:rsidRPr="0047123E" w:rsidRDefault="002F7FB8" w:rsidP="006911C3">
      <w:pPr>
        <w:pStyle w:val="ListParagraph"/>
        <w:numPr>
          <w:ilvl w:val="0"/>
          <w:numId w:val="85"/>
        </w:numPr>
        <w:spacing w:after="60"/>
        <w:ind w:left="1800"/>
        <w:rPr>
          <w:rFonts w:ascii="Tahoma" w:hAnsi="Tahoma" w:cs="Tahoma"/>
          <w:sz w:val="18"/>
          <w:szCs w:val="18"/>
          <w:lang w:val="nl-NL"/>
        </w:rPr>
      </w:pPr>
      <w:r w:rsidRPr="0047123E">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14:paraId="0EDFDD2F" w14:textId="77777777" w:rsidR="002512D3" w:rsidRPr="0047123E" w:rsidRDefault="002F7FB8" w:rsidP="006911C3">
      <w:pPr>
        <w:pStyle w:val="ListParagraph"/>
        <w:numPr>
          <w:ilvl w:val="0"/>
          <w:numId w:val="85"/>
        </w:numPr>
        <w:spacing w:after="60"/>
        <w:ind w:left="1800"/>
        <w:rPr>
          <w:rFonts w:ascii="Tahoma" w:hAnsi="Tahoma" w:cs="Tahoma"/>
          <w:sz w:val="18"/>
          <w:szCs w:val="18"/>
          <w:lang w:val="nl-NL"/>
        </w:rPr>
      </w:pPr>
      <w:r w:rsidRPr="0047123E">
        <w:rPr>
          <w:rFonts w:ascii="Tahoma" w:hAnsi="Tahoma" w:cs="Tahoma"/>
          <w:sz w:val="18"/>
          <w:szCs w:val="18"/>
          <w:lang w:val="nl-NL"/>
        </w:rPr>
        <w:t>Deze rechten worden alleen permanent indien de uitkoopoptie wordt toegepast, en de rechten blijven onderworpen aan alle voorwaarden van de licentieovereenkomst van de klant.</w:t>
      </w:r>
    </w:p>
    <w:p w14:paraId="0EDFDD30" w14:textId="77777777" w:rsidR="0004051B" w:rsidRPr="00691977" w:rsidRDefault="0004051B" w:rsidP="00E21F5A">
      <w:pPr>
        <w:spacing w:line="216" w:lineRule="auto"/>
        <w:ind w:left="720"/>
        <w:rPr>
          <w:rFonts w:cs="Tahoma"/>
          <w:lang w:val="nl-NL"/>
        </w:rPr>
      </w:pPr>
    </w:p>
    <w:p w14:paraId="0EDFDD31" w14:textId="77777777" w:rsidR="002F7FB8" w:rsidRPr="00691977" w:rsidRDefault="002F7FB8" w:rsidP="007B699C">
      <w:pPr>
        <w:spacing w:after="60"/>
        <w:ind w:left="720"/>
        <w:rPr>
          <w:rFonts w:cs="Tahoma"/>
          <w:lang w:val="nl-NL"/>
        </w:rPr>
      </w:pPr>
      <w:r w:rsidRPr="00691977">
        <w:rPr>
          <w:rFonts w:cs="Tahoma"/>
          <w:b/>
          <w:color w:val="000000"/>
          <w:szCs w:val="18"/>
          <w:lang w:val="nl-NL"/>
        </w:rPr>
        <w:t>Uitzonderlijke downgraderechten voor SharePoint Server 2013</w:t>
      </w:r>
    </w:p>
    <w:p w14:paraId="0EDFDD32" w14:textId="77777777" w:rsidR="002F7FB8" w:rsidRPr="00691977" w:rsidRDefault="002F7FB8" w:rsidP="002F7FB8">
      <w:pPr>
        <w:ind w:left="720"/>
        <w:rPr>
          <w:rFonts w:cs="Tahoma"/>
          <w:lang w:val="nl-NL"/>
        </w:rPr>
      </w:pPr>
      <w:r w:rsidRPr="00691977">
        <w:rPr>
          <w:rFonts w:cs="Tahoma"/>
          <w:szCs w:val="18"/>
          <w:lang w:val="nl-NL"/>
        </w:rPr>
        <w:t>Klanten met een licentie voor SharePoint Server 2013 hebben mogelijk in plaats van SharePoint Server 2013 als volgt toegang tot de producten die in de onderstaande tabel worden vermeld en mogen deze gebruiken:</w:t>
      </w:r>
    </w:p>
    <w:p w14:paraId="0EDFDD33" w14:textId="77777777" w:rsidR="002F7FB8" w:rsidRPr="00691977" w:rsidRDefault="002F7FB8" w:rsidP="00E21F5A">
      <w:pPr>
        <w:spacing w:line="216" w:lineRule="auto"/>
        <w:ind w:left="810"/>
        <w:rPr>
          <w:rFonts w:cs="Tahoma"/>
          <w:lang w:val="nl-NL"/>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276F80" w14:paraId="0EDFDD36"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EDFDD34" w14:textId="77777777" w:rsidR="00BD1A6A" w:rsidRPr="00276F80" w:rsidRDefault="00BD1A6A" w:rsidP="007E466C">
            <w:pPr>
              <w:spacing w:before="60" w:after="60"/>
              <w:ind w:left="162"/>
              <w:rPr>
                <w:rFonts w:cs="Tahoma"/>
                <w:b/>
                <w:bCs/>
                <w:color w:val="000000"/>
                <w:szCs w:val="18"/>
              </w:rPr>
            </w:pPr>
            <w:r w:rsidRPr="00276F80">
              <w:rPr>
                <w:rFonts w:cs="Tahoma"/>
                <w:b/>
                <w:bCs/>
                <w:color w:val="000000"/>
                <w:szCs w:val="18"/>
              </w:rPr>
              <w:t>Licenties voor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0EDFDD35" w14:textId="77777777" w:rsidR="00BD1A6A" w:rsidRPr="00276F80" w:rsidRDefault="00BD1A6A" w:rsidP="007E466C">
            <w:pPr>
              <w:spacing w:before="60" w:after="60"/>
              <w:ind w:left="180"/>
              <w:rPr>
                <w:rFonts w:cs="Tahoma"/>
                <w:b/>
                <w:bCs/>
                <w:color w:val="000000"/>
                <w:szCs w:val="18"/>
              </w:rPr>
            </w:pPr>
            <w:r w:rsidRPr="00276F80">
              <w:rPr>
                <w:rFonts w:cs="Tahoma"/>
                <w:b/>
                <w:bCs/>
                <w:color w:val="000000"/>
                <w:szCs w:val="18"/>
              </w:rPr>
              <w:t>Downgrade uitvoeren naar</w:t>
            </w:r>
          </w:p>
        </w:tc>
      </w:tr>
      <w:tr w:rsidR="00BD1A6A" w:rsidRPr="00276F80" w14:paraId="0EDFDD3A"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EDFDD37" w14:textId="77777777" w:rsidR="00BD1A6A" w:rsidRPr="00276F80" w:rsidRDefault="00BD1A6A" w:rsidP="00722522">
            <w:pPr>
              <w:ind w:left="162"/>
              <w:rPr>
                <w:rFonts w:cs="Tahoma"/>
                <w:color w:val="000000"/>
                <w:szCs w:val="18"/>
              </w:rPr>
            </w:pPr>
            <w:r w:rsidRPr="00276F80">
              <w:rPr>
                <w:rFonts w:cs="Tahoma"/>
                <w:color w:val="000000"/>
                <w:szCs w:val="18"/>
              </w:rPr>
              <w:t>Licentie voor SharePoint Server 2013</w:t>
            </w:r>
          </w:p>
        </w:tc>
        <w:tc>
          <w:tcPr>
            <w:tcW w:w="4296" w:type="dxa"/>
            <w:tcBorders>
              <w:top w:val="nil"/>
              <w:left w:val="nil"/>
              <w:bottom w:val="single" w:sz="8" w:space="0" w:color="000000"/>
              <w:right w:val="single" w:sz="8" w:space="0" w:color="000000"/>
            </w:tcBorders>
          </w:tcPr>
          <w:p w14:paraId="0EDFDD38" w14:textId="77777777" w:rsidR="00BD1A6A" w:rsidRPr="00276F80" w:rsidRDefault="00BD1A6A" w:rsidP="00F249BF">
            <w:pPr>
              <w:ind w:left="162" w:right="180"/>
              <w:rPr>
                <w:rFonts w:cs="Tahoma"/>
              </w:rPr>
            </w:pPr>
            <w:r w:rsidRPr="00276F80">
              <w:rPr>
                <w:rFonts w:cs="Tahoma"/>
                <w:color w:val="000000"/>
                <w:szCs w:val="18"/>
              </w:rPr>
              <w:t xml:space="preserve">SharePoint Server 2010, </w:t>
            </w:r>
            <w:r w:rsidRPr="00276F80">
              <w:rPr>
                <w:rFonts w:cs="Tahoma"/>
                <w:b/>
                <w:color w:val="000000"/>
                <w:szCs w:val="18"/>
              </w:rPr>
              <w:t>or</w:t>
            </w:r>
          </w:p>
          <w:p w14:paraId="0EDFDD39" w14:textId="77777777" w:rsidR="00BD1A6A" w:rsidRPr="00276F80" w:rsidRDefault="00BD1A6A" w:rsidP="002C3AB1">
            <w:pPr>
              <w:ind w:left="162" w:right="180"/>
              <w:rPr>
                <w:rFonts w:cs="Tahoma"/>
                <w:color w:val="000000"/>
                <w:szCs w:val="18"/>
              </w:rPr>
            </w:pPr>
            <w:r w:rsidRPr="00276F80">
              <w:rPr>
                <w:rFonts w:cs="Tahoma"/>
                <w:color w:val="000000"/>
                <w:szCs w:val="18"/>
              </w:rPr>
              <w:t xml:space="preserve">FAST Search Server 2010 for SharePoint Server </w:t>
            </w:r>
          </w:p>
        </w:tc>
      </w:tr>
    </w:tbl>
    <w:p w14:paraId="0EDFDD3B" w14:textId="77777777" w:rsidR="002F7FB8" w:rsidRPr="00276F80" w:rsidRDefault="002F7FB8" w:rsidP="002F7FB8">
      <w:pPr>
        <w:ind w:left="810"/>
        <w:rPr>
          <w:rFonts w:cs="Tahoma"/>
        </w:rPr>
      </w:pPr>
    </w:p>
    <w:p w14:paraId="0EDFDD3C" w14:textId="77777777" w:rsidR="002F7FB8" w:rsidRPr="00691977" w:rsidRDefault="002F7FB8" w:rsidP="002F7FB8">
      <w:pPr>
        <w:ind w:left="720"/>
        <w:rPr>
          <w:rFonts w:cs="Tahoma"/>
          <w:lang w:val="nl-NL"/>
        </w:rPr>
      </w:pPr>
      <w:r w:rsidRPr="00691977">
        <w:rPr>
          <w:rFonts w:cs="Tahoma"/>
          <w:color w:val="000000"/>
          <w:szCs w:val="18"/>
          <w:lang w:val="nl-NL"/>
        </w:rPr>
        <w:t>Het recht op toegang tot en het gebruik van SharePoint Server 2010 of FAST Search Server 2010 for SharePoint Server in plaats van gelicentieerde exemplaren van SharePoint Server 2013 in het kader van deze aanbieding is onderhevig aan de voorwaarden van de Volume Licensing-overeenkomst van een klant, de product use rights voor SharePoint Server 2013 en deze voorwaarden. Dat gebruiksrecht vervalt bij het aflopen of het beëindigen van de licenties voor SharePoint Server.</w:t>
      </w:r>
    </w:p>
    <w:p w14:paraId="0EDFDD3D" w14:textId="77777777" w:rsidR="002F7FB8" w:rsidRDefault="002F7FB8" w:rsidP="00E21F5A">
      <w:pPr>
        <w:spacing w:line="216" w:lineRule="auto"/>
        <w:ind w:left="720"/>
        <w:rPr>
          <w:rFonts w:cs="Tahoma"/>
          <w:lang w:val="nl-NL"/>
        </w:rPr>
      </w:pPr>
    </w:p>
    <w:p w14:paraId="0EDFDD3E" w14:textId="77777777" w:rsidR="00A323CE" w:rsidRDefault="00A323CE" w:rsidP="00E21F5A">
      <w:pPr>
        <w:spacing w:line="216" w:lineRule="auto"/>
        <w:ind w:left="720"/>
        <w:rPr>
          <w:rFonts w:cs="Tahoma"/>
          <w:lang w:val="nl-NL"/>
        </w:rPr>
      </w:pPr>
    </w:p>
    <w:p w14:paraId="0EDFDD3F" w14:textId="77777777" w:rsidR="00A323CE" w:rsidRPr="00691977" w:rsidRDefault="00A323CE" w:rsidP="00E21F5A">
      <w:pPr>
        <w:spacing w:line="216" w:lineRule="auto"/>
        <w:ind w:left="720"/>
        <w:rPr>
          <w:rFonts w:cs="Tahoma"/>
          <w:lang w:val="nl-NL"/>
        </w:rPr>
      </w:pPr>
    </w:p>
    <w:p w14:paraId="0EDFDD40" w14:textId="77777777" w:rsidR="002F7FB8" w:rsidRPr="00691977" w:rsidRDefault="002F7FB8" w:rsidP="00031ABF">
      <w:pPr>
        <w:spacing w:after="60"/>
        <w:ind w:left="720"/>
        <w:rPr>
          <w:rFonts w:cs="Tahoma"/>
          <w:lang w:val="nl-NL"/>
        </w:rPr>
      </w:pPr>
      <w:r w:rsidRPr="00691977">
        <w:rPr>
          <w:rFonts w:cs="Tahoma"/>
          <w:b/>
          <w:color w:val="000000"/>
          <w:szCs w:val="18"/>
          <w:lang w:val="nl-NL"/>
        </w:rPr>
        <w:lastRenderedPageBreak/>
        <w:t xml:space="preserve">Aanvulling op Software Assurance-rechten voor Self-hosted toepassingen </w:t>
      </w:r>
      <w:bookmarkStart w:id="1440" w:name="Srv_65SharepointSvr10IntSites"/>
      <w:bookmarkStart w:id="1441" w:name="_Toc336338336"/>
      <w:bookmarkStart w:id="1442" w:name="Srv_66SharepointSvr10IntSites"/>
      <w:bookmarkStart w:id="1443" w:name="Srv_63SharepointSvr07IntSites"/>
      <w:bookmarkStart w:id="1444" w:name="Srv_64SharepointSvr07IntSites"/>
      <w:r w:rsidRPr="00691977">
        <w:rPr>
          <w:rFonts w:cs="Tahoma"/>
          <w:b/>
          <w:color w:val="000000"/>
          <w:szCs w:val="18"/>
          <w:lang w:val="nl-NL"/>
        </w:rPr>
        <w:t>voor klanten</w:t>
      </w:r>
      <w:bookmarkEnd w:id="1440"/>
      <w:bookmarkEnd w:id="1441"/>
      <w:r w:rsidRPr="00691977">
        <w:rPr>
          <w:rFonts w:cs="Tahoma"/>
          <w:b/>
          <w:color w:val="000000"/>
          <w:szCs w:val="18"/>
          <w:lang w:val="nl-NL"/>
        </w:rPr>
        <w:t xml:space="preserve"> met SharePoint Server for Internet Sites Enterprise</w:t>
      </w:r>
      <w:bookmarkEnd w:id="1442"/>
      <w:bookmarkEnd w:id="1443"/>
    </w:p>
    <w:bookmarkEnd w:id="1444"/>
    <w:p w14:paraId="0EDFDD41" w14:textId="77777777" w:rsidR="002F7FB8" w:rsidRPr="00691977" w:rsidRDefault="002F7FB8" w:rsidP="00E21F5A">
      <w:pPr>
        <w:ind w:left="720"/>
        <w:rPr>
          <w:rFonts w:cs="Tahoma"/>
          <w:lang w:val="nl-NL"/>
        </w:rPr>
      </w:pPr>
      <w:r w:rsidRPr="00691977">
        <w:rPr>
          <w:rFonts w:cs="Tahoma"/>
          <w:color w:val="000000"/>
          <w:szCs w:val="18"/>
          <w:lang w:val="nl-NL"/>
        </w:rPr>
        <w:t xml:space="preserve">Klanten met SharePoint Server 2010 for Internet Sites Enterprise aan wie licenties voor SharePoint Server 2013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w:t>
      </w:r>
      <w:r w:rsidR="00F64A43">
        <w:rPr>
          <w:rFonts w:cs="Tahoma"/>
          <w:color w:val="000000"/>
          <w:szCs w:val="18"/>
          <w:lang w:val="nl-NL"/>
        </w:rPr>
        <w:t>“</w:t>
      </w:r>
      <w:r w:rsidR="008E47B2">
        <w:rPr>
          <w:rFonts w:cs="Tahoma"/>
          <w:color w:val="000000"/>
          <w:szCs w:val="18"/>
          <w:lang w:val="nl-NL"/>
        </w:rPr>
        <w:t>Servers -</w:t>
      </w:r>
      <w:r w:rsidRPr="00691977">
        <w:rPr>
          <w:rFonts w:cs="Tahoma"/>
          <w:color w:val="000000"/>
          <w:szCs w:val="18"/>
          <w:lang w:val="nl-NL"/>
        </w:rPr>
        <w:t xml:space="preserve"> Zelfgehoste toepassingen</w:t>
      </w:r>
      <w:r w:rsidR="00F64A43">
        <w:rPr>
          <w:rFonts w:cs="Tahoma"/>
          <w:color w:val="000000"/>
          <w:szCs w:val="18"/>
          <w:lang w:val="nl-NL"/>
        </w:rPr>
        <w:t>”</w:t>
      </w:r>
      <w:r w:rsidRPr="00691977">
        <w:rPr>
          <w:rFonts w:cs="Tahoma"/>
          <w:color w:val="000000"/>
          <w:szCs w:val="18"/>
          <w:lang w:val="nl-NL"/>
        </w:rPr>
        <w:t xml:space="preserve"> van de Product Use Rights. Op voorwaarde dat klanten Software Assurance dekking houden voor hun gratis licenties voor SharePoint Server 2013, is het recht om</w:t>
      </w:r>
      <w:r w:rsidR="00E21F5A">
        <w:rPr>
          <w:rFonts w:cs="Tahoma"/>
          <w:color w:val="000000"/>
          <w:szCs w:val="18"/>
          <w:lang w:val="nl-NL"/>
        </w:rPr>
        <w:t> </w:t>
      </w:r>
      <w:r w:rsidRPr="00691977">
        <w:rPr>
          <w:rFonts w:cs="Tahoma"/>
          <w:color w:val="000000"/>
          <w:szCs w:val="18"/>
          <w:lang w:val="nl-NL"/>
        </w:rPr>
        <w:t>SharePoint Server 2013 op deze manier te gebruiken van toepassing totdat de opvolger van SharePoint Server 2013 beschikbaar is.</w:t>
      </w:r>
    </w:p>
    <w:p w14:paraId="0EDFDD42" w14:textId="77777777" w:rsidR="000D76F0" w:rsidRPr="00691977" w:rsidRDefault="000D76F0" w:rsidP="00E21F5A">
      <w:pPr>
        <w:spacing w:line="216" w:lineRule="auto"/>
        <w:rPr>
          <w:rFonts w:cs="Tahoma"/>
          <w:lang w:val="nl-NL"/>
        </w:rPr>
      </w:pPr>
    </w:p>
    <w:p w14:paraId="0EDFDD43" w14:textId="77777777" w:rsidR="00023FE7" w:rsidRPr="0047123E" w:rsidRDefault="00023FE7" w:rsidP="00E21F5A">
      <w:pPr>
        <w:pStyle w:val="EndnoteText"/>
        <w:spacing w:line="216" w:lineRule="auto"/>
        <w:ind w:left="0"/>
        <w:rPr>
          <w:rFonts w:ascii="Tahoma" w:hAnsi="Tahoma" w:cs="Tahoma"/>
          <w:sz w:val="18"/>
          <w:szCs w:val="18"/>
          <w:lang w:val="nl-NL"/>
        </w:rPr>
      </w:pPr>
      <w:bookmarkStart w:id="1445" w:name="_78_SharePoint™_Server"/>
      <w:bookmarkStart w:id="1446" w:name="_Toc336338339"/>
      <w:bookmarkStart w:id="1447" w:name="Srv_81SQLSvr08R2DataCenter"/>
      <w:bookmarkEnd w:id="1445"/>
    </w:p>
    <w:p w14:paraId="0EDFDD44" w14:textId="77777777" w:rsidR="00A81E83" w:rsidRPr="00691977" w:rsidRDefault="00A560B6" w:rsidP="00A81E83">
      <w:pPr>
        <w:pStyle w:val="Heading3"/>
        <w:rPr>
          <w:rFonts w:ascii="Tahoma" w:hAnsi="Tahoma" w:cs="Tahoma"/>
          <w:lang w:val="nl-NL"/>
        </w:rPr>
      </w:pPr>
      <w:bookmarkStart w:id="1448" w:name="_75_73_SQL"/>
      <w:bookmarkStart w:id="1449" w:name="_Toc361497185"/>
      <w:bookmarkStart w:id="1450" w:name="Srv_69SQLSvr08EntandEntProc"/>
      <w:bookmarkStart w:id="1451" w:name="Srv_70SQLSvr08EntandEntProc"/>
      <w:bookmarkStart w:id="1452" w:name="Srv_72SQLSvr08R2developer"/>
      <w:bookmarkStart w:id="1453" w:name="Srv_72SQLSvr08R2DataCenter"/>
      <w:bookmarkEnd w:id="1448"/>
      <w:r w:rsidRPr="00691977">
        <w:rPr>
          <w:rFonts w:ascii="Tahoma" w:hAnsi="Tahoma" w:cs="Tahoma"/>
          <w:caps/>
          <w:color w:val="F66400"/>
          <w:sz w:val="22"/>
          <w:vertAlign w:val="superscript"/>
          <w:lang w:val="nl-NL"/>
        </w:rPr>
        <w:t>81</w:t>
      </w:r>
      <w:r w:rsidRPr="00691977">
        <w:rPr>
          <w:rFonts w:ascii="Tahoma" w:hAnsi="Tahoma" w:cs="Tahoma"/>
          <w:color w:val="F66400"/>
          <w:sz w:val="22"/>
          <w:lang w:val="nl-NL"/>
        </w:rPr>
        <w:t xml:space="preserve"> SQL Server</w:t>
      </w:r>
      <w:r w:rsidR="005B4156" w:rsidRPr="005B4156">
        <w:rPr>
          <w:rFonts w:ascii="Tahoma" w:hAnsi="Tahoma" w:cs="Tahoma"/>
          <w:color w:val="F66400"/>
          <w:sz w:val="22"/>
          <w:vertAlign w:val="superscript"/>
          <w:lang w:val="nl-NL"/>
        </w:rPr>
        <w:t>®</w:t>
      </w:r>
      <w:r w:rsidRPr="00691977">
        <w:rPr>
          <w:rFonts w:ascii="Tahoma" w:hAnsi="Tahoma" w:cs="Tahoma"/>
          <w:color w:val="F66400"/>
          <w:sz w:val="22"/>
          <w:lang w:val="nl-NL"/>
        </w:rPr>
        <w:t xml:space="preserve"> 2008 R2 Datacenter</w:t>
      </w:r>
      <w:bookmarkEnd w:id="1446"/>
      <w:bookmarkEnd w:id="1449"/>
    </w:p>
    <w:bookmarkEnd w:id="1447"/>
    <w:p w14:paraId="0EDFDD45" w14:textId="77777777" w:rsidR="00A81E83" w:rsidRPr="00691977" w:rsidRDefault="00A81E83" w:rsidP="00E21F5A">
      <w:pPr>
        <w:spacing w:line="216" w:lineRule="auto"/>
        <w:rPr>
          <w:rFonts w:cs="Tahoma"/>
          <w:lang w:val="nl-NL"/>
        </w:rPr>
      </w:pPr>
    </w:p>
    <w:p w14:paraId="0EDFDD46" w14:textId="77777777" w:rsidR="00031ABF" w:rsidRPr="00691977" w:rsidRDefault="00A81E83" w:rsidP="00523B6E">
      <w:pPr>
        <w:spacing w:after="60"/>
        <w:ind w:left="720"/>
        <w:rPr>
          <w:rFonts w:cs="Tahoma"/>
          <w:lang w:val="nl-NL"/>
        </w:rPr>
      </w:pPr>
      <w:r w:rsidRPr="00691977">
        <w:rPr>
          <w:rFonts w:cs="Tahoma"/>
          <w:b/>
          <w:color w:val="000000"/>
          <w:szCs w:val="18"/>
          <w:lang w:val="nl-NL"/>
        </w:rPr>
        <w:t>Licentieverleningen, gekoppeld aan wijzigingen in licentiemodellen en einde levensduur SQL</w:t>
      </w:r>
      <w:r w:rsidR="00523B6E">
        <w:rPr>
          <w:rFonts w:cs="Tahoma"/>
          <w:b/>
          <w:color w:val="000000"/>
          <w:szCs w:val="18"/>
          <w:lang w:val="nl-NL"/>
        </w:rPr>
        <w:t> </w:t>
      </w:r>
      <w:r w:rsidRPr="00691977">
        <w:rPr>
          <w:rFonts w:cs="Tahoma"/>
          <w:b/>
          <w:color w:val="000000"/>
          <w:szCs w:val="18"/>
          <w:lang w:val="nl-NL"/>
        </w:rPr>
        <w:t>Server Datacenter:</w:t>
      </w:r>
    </w:p>
    <w:p w14:paraId="0EDFDD47" w14:textId="77777777" w:rsidR="00A81E83" w:rsidRPr="00691977" w:rsidRDefault="00A81E83" w:rsidP="00031ABF">
      <w:pPr>
        <w:ind w:left="720"/>
        <w:rPr>
          <w:rFonts w:cs="Tahoma"/>
          <w:lang w:val="nl-NL"/>
        </w:rPr>
      </w:pPr>
      <w:r w:rsidRPr="00691977">
        <w:rPr>
          <w:rFonts w:cs="Tahoma"/>
          <w:color w:val="000000"/>
          <w:lang w:val="nl-NL"/>
        </w:rPr>
        <w:t>SQL Server 2008 R2 zal de laatste versie zijn van SQL Server gelicentieerd op grond van het per processor-licentiemodel en de laatste versie van SQL Server Datacenter</w:t>
      </w:r>
      <w:r w:rsidR="00595302">
        <w:rPr>
          <w:rFonts w:cs="Tahoma"/>
          <w:color w:val="000000"/>
          <w:lang w:val="nl-NL"/>
        </w:rPr>
        <w:t xml:space="preserve">. </w:t>
      </w:r>
      <w:r w:rsidRPr="00691977">
        <w:rPr>
          <w:rFonts w:cs="Tahoma"/>
          <w:color w:val="000000"/>
          <w:lang w:val="nl-NL"/>
        </w:rPr>
        <w:t>Als uitzondering hierop beschikken Volume Licensing-klanten met actieve Software Assurance voor processorlicenties van SQL Server 2008 R2 Datacenter op 1 april 2012 (</w:t>
      </w:r>
      <w:r w:rsidR="00F64A43">
        <w:rPr>
          <w:rFonts w:cs="Tahoma"/>
          <w:color w:val="000000"/>
          <w:lang w:val="nl-NL"/>
        </w:rPr>
        <w:t>“</w:t>
      </w:r>
      <w:r w:rsidRPr="00691977">
        <w:rPr>
          <w:rFonts w:cs="Tahoma"/>
          <w:color w:val="000000"/>
          <w:lang w:val="nl-NL"/>
        </w:rPr>
        <w:t>kwalificerende licenties</w:t>
      </w:r>
      <w:r w:rsidR="00F64A43">
        <w:rPr>
          <w:rFonts w:cs="Tahoma"/>
          <w:color w:val="000000"/>
          <w:lang w:val="nl-NL"/>
        </w:rPr>
        <w:t>”</w:t>
      </w:r>
      <w:r w:rsidRPr="00691977">
        <w:rPr>
          <w:rFonts w:cs="Tahoma"/>
          <w:color w:val="000000"/>
          <w:lang w:val="nl-NL"/>
        </w:rPr>
        <w:t xml:space="preserve">) over de volgende mogelijkheden. Processorlicenties voor SQL Server 2008 R2 Datacenter </w:t>
      </w:r>
      <w:r w:rsidRPr="00691977">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EES, zijn ook kwalificerende licenties voor doelstellingen van deze opties</w:t>
      </w:r>
      <w:r w:rsidR="00595302">
        <w:rPr>
          <w:rFonts w:cs="Tahoma"/>
          <w:bCs/>
          <w:color w:val="000000"/>
          <w:szCs w:val="18"/>
          <w:lang w:val="nl-NL"/>
        </w:rPr>
        <w:t xml:space="preserve">. </w:t>
      </w:r>
      <w:r w:rsidRPr="00691977">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14:paraId="0EDFDD48" w14:textId="77777777" w:rsidR="00031ABF" w:rsidRPr="00691977" w:rsidRDefault="00031ABF" w:rsidP="00031ABF">
      <w:pPr>
        <w:ind w:left="720"/>
        <w:rPr>
          <w:rFonts w:cs="Tahoma"/>
          <w:lang w:val="nl-NL"/>
        </w:rPr>
      </w:pPr>
    </w:p>
    <w:p w14:paraId="0EDFDD49" w14:textId="77777777" w:rsidR="00031ABF" w:rsidRPr="00691977" w:rsidRDefault="00031ABF" w:rsidP="00031ABF">
      <w:pPr>
        <w:spacing w:after="60"/>
        <w:ind w:left="720"/>
        <w:rPr>
          <w:rFonts w:cs="Tahoma"/>
          <w:lang w:val="nl-NL"/>
        </w:rPr>
      </w:pPr>
      <w:r w:rsidRPr="00691977">
        <w:rPr>
          <w:rFonts w:cs="Tahoma"/>
          <w:b/>
          <w:color w:val="000000"/>
          <w:szCs w:val="18"/>
          <w:lang w:val="nl-NL"/>
        </w:rPr>
        <w:t>Huidige termijn</w:t>
      </w:r>
    </w:p>
    <w:p w14:paraId="0EDFDD4A" w14:textId="77777777" w:rsidR="00A81E83" w:rsidRPr="00691977" w:rsidRDefault="00A81E83" w:rsidP="00031ABF">
      <w:pPr>
        <w:ind w:left="720"/>
        <w:contextualSpacing/>
        <w:rPr>
          <w:rFonts w:cs="Tahoma"/>
          <w:lang w:val="nl-NL"/>
        </w:rPr>
      </w:pPr>
      <w:r w:rsidRPr="00691977">
        <w:rPr>
          <w:rFonts w:eastAsia="Calibri" w:cs="Tahoma"/>
          <w:szCs w:val="18"/>
          <w:lang w:val="nl-NL"/>
        </w:rPr>
        <w:t xml:space="preserve">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Datacenter, onder voorbehoud van de productgebruiksrechten van de processorlicentie van SQL Server 2008 R2 Enterprise (zoals vermeld in de Product Use Rights van januari 2012). Deze klanten hebben ook de gebruiksrechten voor de </w:t>
      </w:r>
      <w:r w:rsidR="00F64A43">
        <w:rPr>
          <w:rFonts w:eastAsia="Calibri" w:cs="Tahoma"/>
          <w:szCs w:val="18"/>
          <w:lang w:val="nl-NL"/>
        </w:rPr>
        <w:t>“</w:t>
      </w:r>
      <w:r w:rsidRPr="00691977">
        <w:rPr>
          <w:rFonts w:eastAsia="Calibri" w:cs="Tahoma"/>
          <w:szCs w:val="18"/>
          <w:lang w:val="nl-NL"/>
        </w:rPr>
        <w:t>Onbeperkte virtualisatie</w:t>
      </w:r>
      <w:r w:rsidR="00F64A43">
        <w:rPr>
          <w:rFonts w:eastAsia="Calibri" w:cs="Tahoma"/>
          <w:szCs w:val="18"/>
          <w:lang w:val="nl-NL"/>
        </w:rPr>
        <w:t>”</w:t>
      </w:r>
      <w:r w:rsidRPr="00691977">
        <w:rPr>
          <w:rFonts w:eastAsia="Calibri" w:cs="Tahoma"/>
          <w:szCs w:val="18"/>
          <w:lang w:val="nl-NL"/>
        </w:rPr>
        <w:t xml:space="preserve"> zoals beschreven in de productaantekeningen van SQL Server 2012 Enterprise in deze Productlijst.</w:t>
      </w:r>
    </w:p>
    <w:p w14:paraId="0EDFDD4B" w14:textId="77777777" w:rsidR="00031ABF" w:rsidRPr="00691977" w:rsidRDefault="00031ABF" w:rsidP="00031ABF">
      <w:pPr>
        <w:ind w:left="720"/>
        <w:contextualSpacing/>
        <w:rPr>
          <w:rFonts w:cs="Tahoma"/>
          <w:lang w:val="nl-NL"/>
        </w:rPr>
      </w:pPr>
    </w:p>
    <w:p w14:paraId="0EDFDD4C" w14:textId="77777777" w:rsidR="00031ABF" w:rsidRPr="00691977" w:rsidRDefault="00A81E83" w:rsidP="00031ABF">
      <w:pPr>
        <w:spacing w:after="60"/>
        <w:ind w:left="720"/>
        <w:rPr>
          <w:rFonts w:cs="Tahoma"/>
          <w:lang w:val="nl-NL"/>
        </w:rPr>
      </w:pPr>
      <w:r w:rsidRPr="00691977">
        <w:rPr>
          <w:rFonts w:cs="Tahoma"/>
          <w:b/>
          <w:color w:val="000000"/>
          <w:szCs w:val="18"/>
          <w:lang w:val="nl-NL"/>
        </w:rPr>
        <w:t>Eerste verlengingstermijn (vóór 1 april 2015)</w:t>
      </w:r>
    </w:p>
    <w:p w14:paraId="0EDFDD4D" w14:textId="77777777" w:rsidR="00A81E83" w:rsidRPr="00691977" w:rsidRDefault="00A81E83" w:rsidP="00031ABF">
      <w:pPr>
        <w:tabs>
          <w:tab w:val="left" w:pos="720"/>
        </w:tabs>
        <w:ind w:left="720"/>
        <w:contextualSpacing/>
        <w:rPr>
          <w:rFonts w:cs="Tahoma"/>
          <w:lang w:val="nl-NL"/>
        </w:rPr>
      </w:pPr>
      <w:r w:rsidRPr="00691977">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14:paraId="0EDFDD4E" w14:textId="77777777" w:rsidR="00A81E83" w:rsidRPr="00691977" w:rsidRDefault="00A81E83" w:rsidP="006911C3">
      <w:pPr>
        <w:numPr>
          <w:ilvl w:val="1"/>
          <w:numId w:val="132"/>
        </w:numPr>
        <w:tabs>
          <w:tab w:val="left" w:pos="1440"/>
        </w:tabs>
        <w:contextualSpacing/>
        <w:rPr>
          <w:rFonts w:cs="Tahoma"/>
          <w:lang w:val="nl-NL"/>
        </w:rPr>
      </w:pPr>
      <w:r w:rsidRPr="00691977">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14:paraId="0EDFDD4F" w14:textId="77777777" w:rsidR="00A81E83" w:rsidRPr="00276F80" w:rsidRDefault="00A81E83" w:rsidP="006911C3">
      <w:pPr>
        <w:numPr>
          <w:ilvl w:val="2"/>
          <w:numId w:val="52"/>
        </w:numPr>
        <w:tabs>
          <w:tab w:val="left" w:pos="1800"/>
        </w:tabs>
        <w:ind w:left="1800" w:hanging="360"/>
        <w:contextualSpacing/>
        <w:rPr>
          <w:rFonts w:cs="Tahoma"/>
        </w:rPr>
      </w:pPr>
      <w:r w:rsidRPr="00276F80">
        <w:rPr>
          <w:rFonts w:eastAsia="Calibri" w:cs="Tahoma"/>
          <w:szCs w:val="18"/>
        </w:rPr>
        <w:t>Acht, OF</w:t>
      </w:r>
    </w:p>
    <w:p w14:paraId="0EDFDD50" w14:textId="77777777" w:rsidR="00A81E83" w:rsidRPr="00691977" w:rsidRDefault="00A81E83" w:rsidP="006911C3">
      <w:pPr>
        <w:numPr>
          <w:ilvl w:val="2"/>
          <w:numId w:val="52"/>
        </w:numPr>
        <w:tabs>
          <w:tab w:val="left" w:pos="1800"/>
        </w:tabs>
        <w:ind w:left="1800" w:hanging="360"/>
        <w:contextualSpacing/>
        <w:rPr>
          <w:rFonts w:cs="Tahoma"/>
          <w:lang w:val="nl-NL"/>
        </w:rPr>
      </w:pPr>
      <w:r w:rsidRPr="00691977">
        <w:rPr>
          <w:rFonts w:eastAsia="Calibri" w:cs="Tahoma"/>
          <w:szCs w:val="18"/>
          <w:lang w:val="nl-NL"/>
        </w:rPr>
        <w:t>het werkelijke aantal cores per fysieke processor, vermenigvuldigd met de betreffende core-factor</w:t>
      </w:r>
      <w:r w:rsidR="00595302">
        <w:rPr>
          <w:rFonts w:eastAsia="Calibri" w:cs="Tahoma"/>
          <w:szCs w:val="18"/>
          <w:lang w:val="nl-NL"/>
        </w:rPr>
        <w:t xml:space="preserve">. </w:t>
      </w:r>
      <w:r w:rsidRPr="00691977">
        <w:rPr>
          <w:rFonts w:eastAsia="Calibri" w:cs="Tahoma"/>
          <w:szCs w:val="18"/>
          <w:lang w:val="nl-NL"/>
        </w:rPr>
        <w:t xml:space="preserve">(In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0EDFDD51" w14:textId="77777777" w:rsidR="00A81E83" w:rsidRPr="00691977" w:rsidRDefault="00A81E83" w:rsidP="006911C3">
      <w:pPr>
        <w:numPr>
          <w:ilvl w:val="1"/>
          <w:numId w:val="132"/>
        </w:numPr>
        <w:tabs>
          <w:tab w:val="left" w:pos="1440"/>
          <w:tab w:val="left" w:pos="2970"/>
        </w:tabs>
        <w:contextualSpacing/>
        <w:rPr>
          <w:rFonts w:cs="Tahoma"/>
          <w:lang w:val="nl-NL"/>
        </w:rPr>
      </w:pPr>
      <w:r w:rsidRPr="00691977">
        <w:rPr>
          <w:rFonts w:eastAsia="Calibri" w:cs="Tahoma"/>
          <w:szCs w:val="18"/>
          <w:lang w:val="nl-NL"/>
        </w:rPr>
        <w:t>een aantal dat gelijk is aan het aantal kwalificerende licenties dat is toegewezen aan de server, naast het eigenlijke aantal fysieke processors op de server, vermenigvuldigd met acht.</w:t>
      </w:r>
    </w:p>
    <w:p w14:paraId="0EDFDD52" w14:textId="77777777" w:rsidR="00031ABF" w:rsidRDefault="00031ABF" w:rsidP="00031ABF">
      <w:pPr>
        <w:ind w:left="720"/>
        <w:contextualSpacing/>
        <w:rPr>
          <w:rFonts w:cs="Tahoma"/>
          <w:lang w:val="nl-NL"/>
        </w:rPr>
      </w:pPr>
    </w:p>
    <w:p w14:paraId="0EDFDD53" w14:textId="77777777" w:rsidR="00A323CE" w:rsidRDefault="00A323CE" w:rsidP="00031ABF">
      <w:pPr>
        <w:ind w:left="720"/>
        <w:contextualSpacing/>
        <w:rPr>
          <w:rFonts w:cs="Tahoma"/>
          <w:lang w:val="nl-NL"/>
        </w:rPr>
      </w:pPr>
    </w:p>
    <w:p w14:paraId="0EDFDD54" w14:textId="77777777" w:rsidR="00A323CE" w:rsidRPr="00691977" w:rsidRDefault="00A323CE" w:rsidP="00031ABF">
      <w:pPr>
        <w:ind w:left="720"/>
        <w:contextualSpacing/>
        <w:rPr>
          <w:rFonts w:cs="Tahoma"/>
          <w:lang w:val="nl-NL"/>
        </w:rPr>
      </w:pPr>
    </w:p>
    <w:p w14:paraId="0EDFDD55" w14:textId="77777777" w:rsidR="00031ABF" w:rsidRPr="00691977" w:rsidRDefault="00A81E83" w:rsidP="00031ABF">
      <w:pPr>
        <w:spacing w:after="60"/>
        <w:ind w:left="720"/>
        <w:rPr>
          <w:rFonts w:cs="Tahoma"/>
          <w:lang w:val="nl-NL"/>
        </w:rPr>
      </w:pPr>
      <w:r w:rsidRPr="00691977">
        <w:rPr>
          <w:rFonts w:eastAsia="Calibri" w:cs="Tahoma"/>
          <w:b/>
          <w:szCs w:val="18"/>
          <w:lang w:val="nl-NL"/>
        </w:rPr>
        <w:lastRenderedPageBreak/>
        <w:t>Eerste verlengingstermijn (op of na 1 april 2015)</w:t>
      </w:r>
    </w:p>
    <w:p w14:paraId="0EDFDD56" w14:textId="77777777" w:rsidR="00A81E83" w:rsidRPr="00691977" w:rsidRDefault="00A81E83" w:rsidP="00031ABF">
      <w:pPr>
        <w:ind w:left="720"/>
        <w:contextualSpacing/>
        <w:rPr>
          <w:rFonts w:cs="Tahoma"/>
          <w:lang w:val="nl-NL"/>
        </w:rPr>
      </w:pPr>
      <w:r w:rsidRPr="00691977">
        <w:rPr>
          <w:rFonts w:eastAsia="Calibri" w:cs="Tahoma"/>
          <w:color w:val="000000"/>
          <w:szCs w:val="18"/>
          <w:lang w:val="nl-NL"/>
        </w:rPr>
        <w:t>Voor klanten die hun dekking voor de eerste keer verlengen op of na 1 april 2015</w:t>
      </w:r>
      <w:r w:rsidRPr="00691977">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14:paraId="0EDFDD57" w14:textId="77777777" w:rsidR="00031ABF" w:rsidRPr="00691977" w:rsidRDefault="00031ABF" w:rsidP="00031ABF">
      <w:pPr>
        <w:ind w:left="720"/>
        <w:contextualSpacing/>
        <w:rPr>
          <w:rFonts w:cs="Tahoma"/>
          <w:lang w:val="nl-NL"/>
        </w:rPr>
      </w:pPr>
    </w:p>
    <w:p w14:paraId="0EDFDD58" w14:textId="77777777" w:rsidR="00A81E83" w:rsidRPr="00691977" w:rsidRDefault="00A81E83" w:rsidP="006911C3">
      <w:pPr>
        <w:numPr>
          <w:ilvl w:val="2"/>
          <w:numId w:val="132"/>
        </w:numPr>
        <w:spacing w:after="60"/>
        <w:ind w:left="1440"/>
        <w:rPr>
          <w:rFonts w:cs="Tahoma"/>
          <w:lang w:val="nl-NL"/>
        </w:rPr>
      </w:pPr>
      <w:r w:rsidRPr="00691977">
        <w:rPr>
          <w:rFonts w:eastAsia="Calibri" w:cs="Tahoma"/>
          <w:szCs w:val="18"/>
          <w:lang w:val="nl-NL"/>
        </w:rPr>
        <w:t xml:space="preserve">Zoals bepaald in de eerste paragraaf van deze productaantekening, zijn licenties die zijn verkregen voor 1 April 2015 kwalificerende licenties. Klanten mogen SA verlengen volgens de bepalingen in de sectie </w:t>
      </w:r>
      <w:r w:rsidR="00F64A43">
        <w:rPr>
          <w:rFonts w:eastAsia="Calibri" w:cs="Tahoma"/>
          <w:szCs w:val="18"/>
          <w:lang w:val="nl-NL"/>
        </w:rPr>
        <w:t>“</w:t>
      </w:r>
      <w:r w:rsidRPr="00691977">
        <w:rPr>
          <w:rFonts w:eastAsia="Calibri" w:cs="Tahoma"/>
          <w:szCs w:val="18"/>
          <w:lang w:val="nl-NL"/>
        </w:rPr>
        <w:t>Eerste verlengingstermijn (vóór 1 april 2015)</w:t>
      </w:r>
      <w:r w:rsidR="00F64A43">
        <w:rPr>
          <w:rFonts w:eastAsia="Calibri" w:cs="Tahoma"/>
          <w:szCs w:val="18"/>
          <w:lang w:val="nl-NL"/>
        </w:rPr>
        <w:t>”</w:t>
      </w:r>
      <w:r w:rsidRPr="00691977">
        <w:rPr>
          <w:rFonts w:eastAsia="Calibri" w:cs="Tahoma"/>
          <w:szCs w:val="18"/>
          <w:lang w:val="nl-NL"/>
        </w:rPr>
        <w:t xml:space="preserve"> hierboven, en</w:t>
      </w:r>
    </w:p>
    <w:p w14:paraId="0EDFDD59" w14:textId="77777777" w:rsidR="00A81E83" w:rsidRPr="00691977" w:rsidRDefault="00A81E83" w:rsidP="006911C3">
      <w:pPr>
        <w:numPr>
          <w:ilvl w:val="2"/>
          <w:numId w:val="132"/>
        </w:numPr>
        <w:spacing w:after="60"/>
        <w:ind w:left="1440"/>
        <w:rPr>
          <w:rFonts w:cs="Tahoma"/>
          <w:lang w:val="nl-NL"/>
        </w:rPr>
      </w:pPr>
      <w:r w:rsidRPr="00691977">
        <w:rPr>
          <w:rFonts w:eastAsia="Calibri" w:cs="Tahoma"/>
          <w:szCs w:val="18"/>
          <w:lang w:val="nl-NL"/>
        </w:rPr>
        <w:t>Voor licenties verkregen na 1 april 2015 mogen klanten SA verlengen voor acht core-licenties voor SQL Server Enterprise zonder de onderliggende core-licenties voor elke processorlicentie voor SQL Server 2008 R2 Datacenter aan te schaffen. Voor voortgezet gebruik van SQL Server 2012 op processors waarvoor meer dan acht core-licenties per processor vereist zijn, dient de klant aanvullende core-licenties aan te schaffen.</w:t>
      </w:r>
    </w:p>
    <w:p w14:paraId="0EDFDD5A" w14:textId="77777777" w:rsidR="00031ABF" w:rsidRPr="00691977" w:rsidRDefault="00031ABF" w:rsidP="00031ABF">
      <w:pPr>
        <w:ind w:left="1440"/>
        <w:contextualSpacing/>
        <w:rPr>
          <w:rFonts w:cs="Tahoma"/>
          <w:lang w:val="nl-NL"/>
        </w:rPr>
      </w:pPr>
    </w:p>
    <w:p w14:paraId="0EDFDD5B" w14:textId="77777777" w:rsidR="00A81E83" w:rsidRPr="00691977" w:rsidRDefault="00A81E83" w:rsidP="003260F2">
      <w:pPr>
        <w:ind w:left="720"/>
        <w:contextualSpacing/>
        <w:rPr>
          <w:rFonts w:cs="Tahoma"/>
          <w:lang w:val="nl-NL"/>
        </w:rPr>
      </w:pPr>
      <w:r w:rsidRPr="00691977">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w:t>
      </w:r>
      <w:r w:rsidR="003260F2">
        <w:rPr>
          <w:rFonts w:eastAsia="Calibri" w:cs="Tahoma"/>
          <w:szCs w:val="18"/>
          <w:lang w:val="nl-NL"/>
        </w:rPr>
        <w:t> </w:t>
      </w:r>
      <w:r w:rsidRPr="00691977">
        <w:rPr>
          <w:rFonts w:eastAsia="Calibri" w:cs="Tahoma"/>
          <w:szCs w:val="18"/>
          <w:lang w:val="nl-NL"/>
        </w:rPr>
        <w:t>Server core-licenties geldt niet voor verlenging van de dekking in het kader van een abonnementsprogramma.</w:t>
      </w:r>
    </w:p>
    <w:p w14:paraId="0EDFDD5C" w14:textId="77777777" w:rsidR="00031ABF" w:rsidRPr="00691977" w:rsidRDefault="00031ABF" w:rsidP="00031ABF">
      <w:pPr>
        <w:tabs>
          <w:tab w:val="left" w:pos="720"/>
        </w:tabs>
        <w:ind w:left="720"/>
        <w:contextualSpacing/>
        <w:rPr>
          <w:rFonts w:cs="Tahoma"/>
          <w:lang w:val="nl-NL"/>
        </w:rPr>
      </w:pPr>
    </w:p>
    <w:p w14:paraId="0EDFDD5D" w14:textId="77777777" w:rsidR="00031ABF" w:rsidRPr="00691977" w:rsidRDefault="00A81E83" w:rsidP="00031ABF">
      <w:pPr>
        <w:tabs>
          <w:tab w:val="left" w:pos="720"/>
        </w:tabs>
        <w:spacing w:after="60"/>
        <w:ind w:left="720"/>
        <w:rPr>
          <w:rFonts w:cs="Tahoma"/>
          <w:lang w:val="nl-NL"/>
        </w:rPr>
      </w:pPr>
      <w:r w:rsidRPr="00691977">
        <w:rPr>
          <w:rFonts w:eastAsia="Calibri" w:cs="Tahoma"/>
          <w:b/>
          <w:szCs w:val="18"/>
          <w:lang w:val="nl-NL"/>
        </w:rPr>
        <w:t>Voor klanten met Software Assurance-dekking die afloopt vóór 1 april 2015 en die deze dekking niet willen verlengen</w:t>
      </w:r>
    </w:p>
    <w:p w14:paraId="0EDFDD5E" w14:textId="77777777" w:rsidR="00A81E83" w:rsidRPr="00691977" w:rsidRDefault="00A81E83" w:rsidP="003260F2">
      <w:pPr>
        <w:tabs>
          <w:tab w:val="left" w:pos="720"/>
        </w:tabs>
        <w:ind w:left="720"/>
        <w:contextualSpacing/>
        <w:rPr>
          <w:rFonts w:cs="Tahoma"/>
          <w:lang w:val="nl-NL"/>
        </w:rPr>
      </w:pPr>
      <w:r w:rsidRPr="00691977">
        <w:rPr>
          <w:rFonts w:eastAsia="Calibri" w:cs="Tahoma"/>
          <w:szCs w:val="18"/>
          <w:lang w:val="nl-NL"/>
        </w:rPr>
        <w:t xml:space="preserve">Enterprise Subscription-klanten </w:t>
      </w:r>
      <w:r w:rsidRPr="00691977">
        <w:rPr>
          <w:rFonts w:cs="Tahoma"/>
          <w:bCs/>
          <w:color w:val="000000"/>
          <w:szCs w:val="18"/>
          <w:lang w:val="nl-NL"/>
        </w:rPr>
        <w:t>en Open Value Subscription-</w:t>
      </w:r>
      <w:r w:rsidRPr="00691977">
        <w:rPr>
          <w:rFonts w:eastAsia="Calibri" w:cs="Tahoma"/>
          <w:szCs w:val="18"/>
          <w:lang w:val="nl-NL"/>
        </w:rPr>
        <w:t>klanten met een dekking die vervalt vóór 1</w:t>
      </w:r>
      <w:r w:rsidR="003260F2">
        <w:rPr>
          <w:rFonts w:eastAsia="Calibri" w:cs="Tahoma"/>
          <w:szCs w:val="18"/>
          <w:lang w:val="nl-NL"/>
        </w:rPr>
        <w:t> </w:t>
      </w:r>
      <w:r w:rsidRPr="00691977">
        <w:rPr>
          <w:rFonts w:eastAsia="Calibri" w:cs="Tahoma"/>
          <w:szCs w:val="18"/>
          <w:lang w:val="nl-NL"/>
        </w:rPr>
        <w:t>april</w:t>
      </w:r>
      <w:r w:rsidR="003260F2">
        <w:rPr>
          <w:rFonts w:eastAsia="Calibri" w:cs="Tahoma"/>
          <w:szCs w:val="18"/>
          <w:lang w:val="nl-NL"/>
        </w:rPr>
        <w:t> </w:t>
      </w:r>
      <w:r w:rsidRPr="00691977">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0EDFDD5F" w14:textId="77777777" w:rsidR="00CA0E2D" w:rsidRPr="00691977" w:rsidRDefault="00CA0E2D" w:rsidP="00031ABF">
      <w:pPr>
        <w:tabs>
          <w:tab w:val="left" w:pos="720"/>
        </w:tabs>
        <w:ind w:left="720"/>
        <w:contextualSpacing/>
        <w:rPr>
          <w:rFonts w:cs="Tahoma"/>
          <w:lang w:val="nl-NL"/>
        </w:rPr>
      </w:pPr>
    </w:p>
    <w:p w14:paraId="0EDFDD60" w14:textId="77777777" w:rsidR="00A81E83" w:rsidRPr="00691977" w:rsidRDefault="00A81E83" w:rsidP="006911C3">
      <w:pPr>
        <w:numPr>
          <w:ilvl w:val="0"/>
          <w:numId w:val="49"/>
        </w:numPr>
        <w:tabs>
          <w:tab w:val="left" w:pos="1440"/>
        </w:tabs>
        <w:spacing w:after="60"/>
        <w:rPr>
          <w:rFonts w:cs="Tahoma"/>
          <w:lang w:val="nl-NL"/>
        </w:rPr>
      </w:pPr>
      <w:r w:rsidRPr="00691977">
        <w:rPr>
          <w:rFonts w:eastAsia="Calibri" w:cs="Tahoma"/>
          <w:b/>
          <w:szCs w:val="18"/>
          <w:lang w:val="nl-NL"/>
        </w:rPr>
        <w:t>SQL Server 2008 R2 Datacenter:</w:t>
      </w:r>
      <w:r w:rsidRPr="00691977">
        <w:rPr>
          <w:rFonts w:eastAsia="Calibri" w:cs="Tahoma"/>
          <w:szCs w:val="18"/>
          <w:lang w:val="nl-NL"/>
        </w:rPr>
        <w:t xml:space="preserve"> Voortgezet gebruik van deze versie van de software is onderhevig aan de productgebruiksrechten van de processorlicentie van het SQL Server 2008 R2</w:t>
      </w:r>
      <w:r w:rsidR="003260F2">
        <w:rPr>
          <w:rFonts w:eastAsia="Calibri" w:cs="Tahoma"/>
          <w:szCs w:val="18"/>
          <w:lang w:val="nl-NL"/>
        </w:rPr>
        <w:t> </w:t>
      </w:r>
      <w:r w:rsidRPr="00691977">
        <w:rPr>
          <w:rFonts w:eastAsia="Calibri" w:cs="Tahoma"/>
          <w:szCs w:val="18"/>
          <w:lang w:val="nl-NL"/>
        </w:rPr>
        <w:t xml:space="preserve">Datacenter . </w:t>
      </w:r>
    </w:p>
    <w:p w14:paraId="0EDFDD61" w14:textId="77777777" w:rsidR="00A81E83" w:rsidRPr="00691977" w:rsidRDefault="00A81E83" w:rsidP="006911C3">
      <w:pPr>
        <w:numPr>
          <w:ilvl w:val="0"/>
          <w:numId w:val="49"/>
        </w:numPr>
        <w:tabs>
          <w:tab w:val="left" w:pos="1440"/>
          <w:tab w:val="left" w:pos="2970"/>
        </w:tabs>
        <w:spacing w:after="60"/>
        <w:rPr>
          <w:rFonts w:cs="Tahoma"/>
          <w:lang w:val="nl-NL"/>
        </w:rPr>
      </w:pPr>
      <w:r w:rsidRPr="00691977">
        <w:rPr>
          <w:rFonts w:eastAsia="Calibri" w:cs="Tahoma"/>
          <w:b/>
          <w:szCs w:val="18"/>
          <w:lang w:val="nl-NL"/>
        </w:rPr>
        <w:t xml:space="preserve">SQL Server 2012 Enterprise Core: </w:t>
      </w:r>
      <w:r w:rsidRPr="00691977">
        <w:rPr>
          <w:rFonts w:eastAsia="Calibri" w:cs="Tahoma"/>
          <w:szCs w:val="18"/>
          <w:lang w:val="nl-NL"/>
        </w:rPr>
        <w:t xml:space="preserve">Het gebruik van deze versie van de software is onderhevig aan de productgebruiksrechten van de processorlicentie van SQL Server 2008 R2 Enterprise; maar: </w:t>
      </w:r>
    </w:p>
    <w:p w14:paraId="0EDFDD62" w14:textId="77777777" w:rsidR="00A81E83" w:rsidRPr="00691977" w:rsidRDefault="00A81E83" w:rsidP="006911C3">
      <w:pPr>
        <w:numPr>
          <w:ilvl w:val="1"/>
          <w:numId w:val="49"/>
        </w:numPr>
        <w:tabs>
          <w:tab w:val="left" w:pos="1800"/>
        </w:tabs>
        <w:spacing w:after="60"/>
        <w:ind w:left="1800"/>
        <w:rPr>
          <w:rFonts w:cs="Tahoma"/>
          <w:lang w:val="nl-NL"/>
        </w:rPr>
      </w:pPr>
      <w:r w:rsidRPr="00691977">
        <w:rPr>
          <w:rFonts w:eastAsia="Calibri" w:cs="Tahoma"/>
          <w:szCs w:val="18"/>
          <w:lang w:val="nl-NL"/>
        </w:rPr>
        <w:t xml:space="preserve">Klanten hebben niet langer gebruiksrechten voor Onbeperkte Virtualisatie, License Mobility binnen Serverfarms of License Mobility via Software Assurance; en </w:t>
      </w:r>
    </w:p>
    <w:p w14:paraId="0EDFDD63" w14:textId="77777777" w:rsidR="00A81E83" w:rsidRPr="002577E8" w:rsidRDefault="00A81E83" w:rsidP="006911C3">
      <w:pPr>
        <w:numPr>
          <w:ilvl w:val="1"/>
          <w:numId w:val="49"/>
        </w:numPr>
        <w:tabs>
          <w:tab w:val="left" w:pos="1800"/>
        </w:tabs>
        <w:spacing w:after="60"/>
        <w:ind w:left="1800"/>
        <w:rPr>
          <w:rFonts w:cs="Tahoma"/>
          <w:lang w:val="nl-NL"/>
        </w:rPr>
      </w:pPr>
      <w:r w:rsidRPr="00691977">
        <w:rPr>
          <w:rFonts w:eastAsia="Calibri" w:cs="Tahoma"/>
          <w:szCs w:val="18"/>
          <w:lang w:val="nl-NL"/>
        </w:rPr>
        <w:t xml:space="preserve">elke nieuwe toewijzing van licenties is onderhevig aan beperkingen in (i) en (ii) hieronder met bettrekking tot hun </w:t>
      </w:r>
      <w:r w:rsidR="00F64A43">
        <w:rPr>
          <w:rFonts w:eastAsia="Calibri" w:cs="Tahoma"/>
          <w:szCs w:val="18"/>
          <w:lang w:val="nl-NL"/>
        </w:rPr>
        <w:t>“</w:t>
      </w:r>
      <w:r w:rsidRPr="00691977">
        <w:rPr>
          <w:rFonts w:eastAsia="Calibri" w:cs="Tahoma"/>
          <w:szCs w:val="18"/>
          <w:lang w:val="nl-NL"/>
        </w:rPr>
        <w:t>core-licentie-equivalentie</w:t>
      </w:r>
      <w:r w:rsidR="00595302">
        <w:rPr>
          <w:rFonts w:eastAsia="Calibri" w:cs="Tahoma"/>
          <w:szCs w:val="18"/>
          <w:lang w:val="nl-NL"/>
        </w:rPr>
        <w:t xml:space="preserve">. </w:t>
      </w:r>
      <w:r w:rsidR="00F64A43">
        <w:rPr>
          <w:rFonts w:eastAsia="Calibri" w:cs="Tahoma"/>
          <w:szCs w:val="18"/>
          <w:lang w:val="nl-NL"/>
        </w:rPr>
        <w:t>”</w:t>
      </w:r>
      <w:r w:rsidRPr="002577E8">
        <w:rPr>
          <w:rFonts w:eastAsia="Calibri" w:cs="Tahoma"/>
          <w:szCs w:val="18"/>
          <w:lang w:val="nl-NL"/>
        </w:rPr>
        <w:t xml:space="preserve">Core-licentie-equivalentie wordt als volgt bepaald. </w:t>
      </w:r>
    </w:p>
    <w:p w14:paraId="0EDFDD64" w14:textId="77777777" w:rsidR="00A81E83" w:rsidRPr="00691977" w:rsidRDefault="00A81E83" w:rsidP="006911C3">
      <w:pPr>
        <w:numPr>
          <w:ilvl w:val="2"/>
          <w:numId w:val="49"/>
        </w:numPr>
        <w:tabs>
          <w:tab w:val="left" w:pos="2160"/>
        </w:tabs>
        <w:spacing w:after="60"/>
        <w:ind w:left="2160" w:hanging="360"/>
        <w:rPr>
          <w:rFonts w:cs="Tahoma"/>
          <w:lang w:val="nl-NL"/>
        </w:rPr>
      </w:pPr>
      <w:r w:rsidRPr="00691977">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0EDFDD65" w14:textId="77777777" w:rsidR="00A81E83" w:rsidRPr="00276F80" w:rsidRDefault="00A81E83" w:rsidP="006911C3">
      <w:pPr>
        <w:numPr>
          <w:ilvl w:val="4"/>
          <w:numId w:val="132"/>
        </w:numPr>
        <w:tabs>
          <w:tab w:val="left" w:pos="2520"/>
        </w:tabs>
        <w:spacing w:after="60"/>
        <w:ind w:left="2520"/>
        <w:rPr>
          <w:rFonts w:cs="Tahoma"/>
        </w:rPr>
      </w:pPr>
      <w:r w:rsidRPr="00276F80">
        <w:rPr>
          <w:rFonts w:eastAsia="Calibri" w:cs="Tahoma"/>
          <w:szCs w:val="18"/>
        </w:rPr>
        <w:t xml:space="preserve">acht cores per processorlicentie, OF </w:t>
      </w:r>
    </w:p>
    <w:p w14:paraId="0EDFDD66" w14:textId="77777777" w:rsidR="00A81E83" w:rsidRPr="00691977" w:rsidRDefault="00A81E83" w:rsidP="006911C3">
      <w:pPr>
        <w:numPr>
          <w:ilvl w:val="4"/>
          <w:numId w:val="132"/>
        </w:numPr>
        <w:tabs>
          <w:tab w:val="left" w:pos="2520"/>
        </w:tabs>
        <w:spacing w:after="60"/>
        <w:ind w:left="2520"/>
        <w:rPr>
          <w:rFonts w:cs="Tahoma"/>
          <w:lang w:val="nl-NL"/>
        </w:rPr>
      </w:pPr>
      <w:r w:rsidRPr="00691977">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0EDFDD67" w14:textId="77777777" w:rsidR="00A81E83" w:rsidRPr="00A323CE" w:rsidRDefault="00A81E83" w:rsidP="006911C3">
      <w:pPr>
        <w:numPr>
          <w:ilvl w:val="2"/>
          <w:numId w:val="49"/>
        </w:numPr>
        <w:tabs>
          <w:tab w:val="left" w:pos="2160"/>
        </w:tabs>
        <w:spacing w:after="60"/>
        <w:ind w:left="2160" w:hanging="360"/>
        <w:rPr>
          <w:rFonts w:cs="Tahoma"/>
          <w:lang w:val="nl-NL"/>
        </w:rPr>
      </w:pPr>
      <w:r w:rsidRPr="00691977">
        <w:rPr>
          <w:rFonts w:eastAsia="Calibri" w:cs="Tahoma"/>
          <w:szCs w:val="18"/>
          <w:lang w:val="nl-NL"/>
        </w:rPr>
        <w:t>Voor alle processorlicenties met een verlopen Software Assurance, toegewezen aan dezelfde gelicentieerde server naast het werkelijke aantal fysieke processors op de server, is de core-equivalentie acht cores per processorlicentie.</w:t>
      </w:r>
    </w:p>
    <w:p w14:paraId="0EDFDD68" w14:textId="77777777" w:rsidR="00A323CE" w:rsidRPr="00691977" w:rsidRDefault="00A323CE" w:rsidP="00A323CE">
      <w:pPr>
        <w:tabs>
          <w:tab w:val="left" w:pos="2160"/>
        </w:tabs>
        <w:spacing w:after="60"/>
        <w:rPr>
          <w:rFonts w:cs="Tahoma"/>
          <w:lang w:val="nl-NL"/>
        </w:rPr>
      </w:pPr>
    </w:p>
    <w:p w14:paraId="0EDFDD69" w14:textId="77777777" w:rsidR="00A81E83" w:rsidRPr="00691977" w:rsidRDefault="00A81E83" w:rsidP="006911C3">
      <w:pPr>
        <w:numPr>
          <w:ilvl w:val="1"/>
          <w:numId w:val="49"/>
        </w:numPr>
        <w:tabs>
          <w:tab w:val="left" w:pos="1800"/>
          <w:tab w:val="left" w:pos="2970"/>
        </w:tabs>
        <w:spacing w:after="60"/>
        <w:ind w:left="1800"/>
        <w:rPr>
          <w:rFonts w:cs="Tahoma"/>
          <w:lang w:val="nl-NL"/>
        </w:rPr>
      </w:pPr>
      <w:r w:rsidRPr="00691977">
        <w:rPr>
          <w:rFonts w:eastAsia="Calibri" w:cs="Tahoma"/>
          <w:szCs w:val="18"/>
          <w:lang w:val="nl-NL"/>
        </w:rPr>
        <w:lastRenderedPageBreak/>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0EDFDD6A" w14:textId="77777777" w:rsidR="00A81E83" w:rsidRPr="00691977" w:rsidRDefault="00A81E83" w:rsidP="006911C3">
      <w:pPr>
        <w:numPr>
          <w:ilvl w:val="1"/>
          <w:numId w:val="49"/>
        </w:numPr>
        <w:tabs>
          <w:tab w:val="left" w:pos="1800"/>
        </w:tabs>
        <w:spacing w:after="60"/>
        <w:ind w:left="1800"/>
        <w:rPr>
          <w:rFonts w:cs="Tahoma"/>
          <w:lang w:val="nl-NL"/>
        </w:rPr>
      </w:pPr>
      <w:r w:rsidRPr="00691977">
        <w:rPr>
          <w:rFonts w:eastAsia="Calibri" w:cs="Tahoma"/>
          <w:szCs w:val="18"/>
          <w:lang w:val="nl-NL"/>
        </w:rPr>
        <w:t>De veronderstelde core-licentie-equivalentie van de klant impliceert niet dat hij een afzonderlijke processorlicentie kan toewijzen aan cores in twee of meer processors.</w:t>
      </w:r>
    </w:p>
    <w:p w14:paraId="0EDFDD6B" w14:textId="77777777" w:rsidR="00CA0E2D" w:rsidRDefault="00CA0E2D" w:rsidP="00CA0E2D">
      <w:pPr>
        <w:tabs>
          <w:tab w:val="left" w:pos="720"/>
        </w:tabs>
        <w:ind w:left="720"/>
        <w:contextualSpacing/>
        <w:rPr>
          <w:rFonts w:cs="Tahoma"/>
          <w:lang w:val="nl-NL"/>
        </w:rPr>
      </w:pPr>
    </w:p>
    <w:p w14:paraId="0EDFDD6C" w14:textId="77777777" w:rsidR="00CA0E2D" w:rsidRPr="00691977" w:rsidRDefault="00A81E83" w:rsidP="00CA0E2D">
      <w:pPr>
        <w:tabs>
          <w:tab w:val="left" w:pos="720"/>
        </w:tabs>
        <w:spacing w:after="60"/>
        <w:ind w:left="720"/>
        <w:rPr>
          <w:rFonts w:cs="Tahoma"/>
          <w:lang w:val="nl-NL"/>
        </w:rPr>
      </w:pPr>
      <w:r w:rsidRPr="00691977">
        <w:rPr>
          <w:rFonts w:eastAsia="Calibri" w:cs="Tahoma"/>
          <w:b/>
          <w:szCs w:val="18"/>
          <w:lang w:val="nl-NL"/>
        </w:rPr>
        <w:t>Voor klanten met Software Assurance-dekking die afloopt op of na 1 april 2015 en die deze dekking niet willen verlengen</w:t>
      </w:r>
    </w:p>
    <w:p w14:paraId="0EDFDD6D" w14:textId="77777777" w:rsidR="00A81E83" w:rsidRPr="00691977" w:rsidRDefault="00A81E83" w:rsidP="003260F2">
      <w:pPr>
        <w:tabs>
          <w:tab w:val="left" w:pos="720"/>
        </w:tabs>
        <w:ind w:left="720"/>
        <w:contextualSpacing/>
        <w:rPr>
          <w:rFonts w:cs="Tahoma"/>
          <w:lang w:val="nl-NL"/>
        </w:rPr>
      </w:pPr>
      <w:r w:rsidRPr="00691977">
        <w:rPr>
          <w:rFonts w:eastAsia="Calibri" w:cs="Tahoma"/>
          <w:color w:val="000000"/>
          <w:szCs w:val="18"/>
          <w:lang w:val="nl-NL"/>
        </w:rPr>
        <w:t xml:space="preserve">Enterprise Subscription-klanten </w:t>
      </w:r>
      <w:r w:rsidRPr="00691977">
        <w:rPr>
          <w:rFonts w:cs="Tahoma"/>
          <w:bCs/>
          <w:color w:val="000000"/>
          <w:szCs w:val="18"/>
          <w:lang w:val="nl-NL"/>
        </w:rPr>
        <w:t>en Open Value Subscription-</w:t>
      </w:r>
      <w:r w:rsidRPr="00691977">
        <w:rPr>
          <w:rFonts w:eastAsia="Calibri" w:cs="Tahoma"/>
          <w:color w:val="000000"/>
          <w:szCs w:val="18"/>
          <w:lang w:val="nl-NL"/>
        </w:rPr>
        <w:t>klanten met een dekking die vervalt op of na 1</w:t>
      </w:r>
      <w:r w:rsidR="003260F2">
        <w:rPr>
          <w:rFonts w:eastAsia="Calibri" w:cs="Tahoma"/>
          <w:color w:val="000000"/>
          <w:szCs w:val="18"/>
          <w:lang w:val="nl-NL"/>
        </w:rPr>
        <w:t> </w:t>
      </w:r>
      <w:r w:rsidRPr="00691977">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0EDFDD6E" w14:textId="77777777" w:rsidR="00CA0E2D" w:rsidRPr="00691977" w:rsidRDefault="00CA0E2D" w:rsidP="00CA0E2D">
      <w:pPr>
        <w:tabs>
          <w:tab w:val="left" w:pos="720"/>
        </w:tabs>
        <w:ind w:left="720"/>
        <w:contextualSpacing/>
        <w:rPr>
          <w:rFonts w:cs="Tahoma"/>
          <w:lang w:val="nl-NL"/>
        </w:rPr>
      </w:pPr>
    </w:p>
    <w:p w14:paraId="0EDFDD6F" w14:textId="77777777" w:rsidR="00A81E83" w:rsidRPr="00691977" w:rsidRDefault="00A81E83" w:rsidP="006911C3">
      <w:pPr>
        <w:numPr>
          <w:ilvl w:val="2"/>
          <w:numId w:val="132"/>
        </w:numPr>
        <w:tabs>
          <w:tab w:val="left" w:pos="1440"/>
        </w:tabs>
        <w:spacing w:after="60"/>
        <w:ind w:left="1440"/>
        <w:rPr>
          <w:rFonts w:cs="Tahoma"/>
          <w:lang w:val="nl-NL"/>
        </w:rPr>
      </w:pPr>
      <w:r w:rsidRPr="00691977">
        <w:rPr>
          <w:rFonts w:eastAsia="Calibri" w:cs="Tahoma"/>
          <w:szCs w:val="18"/>
          <w:lang w:val="nl-NL"/>
        </w:rPr>
        <w:t xml:space="preserve">Zoals bepaald in de eerste paragraaf van deze productaantekening, zijn licenties die zijn verkregen voor 1 April 2015 kwalificerende licenties. Klanten mogen SQL Server 2012 blijven gebruiken volgens de bepalingen in de sectie </w:t>
      </w:r>
      <w:r w:rsidR="00F64A43">
        <w:rPr>
          <w:rFonts w:eastAsia="Calibri" w:cs="Tahoma"/>
          <w:szCs w:val="18"/>
          <w:lang w:val="nl-NL"/>
        </w:rPr>
        <w:t>“</w:t>
      </w:r>
      <w:r w:rsidRPr="00691977">
        <w:rPr>
          <w:rFonts w:eastAsia="Calibri" w:cs="Tahoma"/>
          <w:szCs w:val="18"/>
          <w:lang w:val="nl-NL"/>
        </w:rPr>
        <w:t>Voor klanten met Software Assurance-dekking die afloopt vóór 1 april 2015 en die deze dekking niet willen verlengen</w:t>
      </w:r>
      <w:r w:rsidR="00F64A43">
        <w:rPr>
          <w:rFonts w:eastAsia="Calibri" w:cs="Tahoma"/>
          <w:szCs w:val="18"/>
          <w:lang w:val="nl-NL"/>
        </w:rPr>
        <w:t>”</w:t>
      </w:r>
      <w:r w:rsidRPr="00691977">
        <w:rPr>
          <w:rFonts w:eastAsia="Calibri" w:cs="Tahoma"/>
          <w:szCs w:val="18"/>
          <w:lang w:val="nl-NL"/>
        </w:rPr>
        <w:t xml:space="preserve"> hierboven, en</w:t>
      </w:r>
    </w:p>
    <w:p w14:paraId="0EDFDD70" w14:textId="77777777" w:rsidR="00A81E83" w:rsidRPr="00691977" w:rsidRDefault="00A81E83" w:rsidP="006911C3">
      <w:pPr>
        <w:numPr>
          <w:ilvl w:val="2"/>
          <w:numId w:val="132"/>
        </w:numPr>
        <w:tabs>
          <w:tab w:val="left" w:pos="1440"/>
        </w:tabs>
        <w:spacing w:after="60"/>
        <w:ind w:left="1440"/>
        <w:rPr>
          <w:rFonts w:cs="Tahoma"/>
          <w:lang w:val="nl-NL"/>
        </w:rPr>
      </w:pPr>
      <w:r w:rsidRPr="00691977">
        <w:rPr>
          <w:rFonts w:eastAsia="Calibri" w:cs="Tahoma"/>
          <w:szCs w:val="18"/>
          <w:lang w:val="nl-NL"/>
        </w:rPr>
        <w:t>Voor licenties verkregen na 1 april 2015 hebben de processorlicenties van de klant core-equivalentie van acht core-licenties voor SQL Server 2012 Enterprise. Voor voortgezet gebruik van SQL Server 2012 op processors waarvoor meer dan acht core-licenties per processor vereist zijn, dient de klant aanvullende core-licenties aan te schaffen.</w:t>
      </w:r>
    </w:p>
    <w:p w14:paraId="0EDFDD71" w14:textId="77777777" w:rsidR="00CA0E2D" w:rsidRPr="00691977" w:rsidRDefault="00CA0E2D" w:rsidP="00CA0E2D">
      <w:pPr>
        <w:tabs>
          <w:tab w:val="left" w:pos="1440"/>
        </w:tabs>
        <w:ind w:left="1440"/>
        <w:contextualSpacing/>
        <w:rPr>
          <w:rFonts w:cs="Tahoma"/>
          <w:lang w:val="nl-NL"/>
        </w:rPr>
      </w:pPr>
    </w:p>
    <w:p w14:paraId="0EDFDD72" w14:textId="77777777" w:rsidR="00CA0E2D" w:rsidRPr="00691977" w:rsidRDefault="00A81E83" w:rsidP="00CA0E2D">
      <w:pPr>
        <w:tabs>
          <w:tab w:val="left" w:pos="720"/>
        </w:tabs>
        <w:spacing w:after="60"/>
        <w:ind w:left="720"/>
        <w:rPr>
          <w:rFonts w:cs="Tahoma"/>
          <w:lang w:val="nl-NL"/>
        </w:rPr>
      </w:pPr>
      <w:r w:rsidRPr="00691977">
        <w:rPr>
          <w:rFonts w:eastAsia="Calibri" w:cs="Tahoma"/>
          <w:b/>
          <w:szCs w:val="18"/>
          <w:lang w:val="nl-NL"/>
        </w:rPr>
        <w:t>Voor klanten die zich bevinden in de Volksrepubliek China en aldaar processorlicenties en Software Assurance voor SQL Server 2008 R2 aanschaffen</w:t>
      </w:r>
    </w:p>
    <w:p w14:paraId="0EDFDD73" w14:textId="77777777" w:rsidR="00A81E83" w:rsidRPr="00691977" w:rsidRDefault="00A81E83" w:rsidP="00E21F5A">
      <w:pPr>
        <w:tabs>
          <w:tab w:val="left" w:pos="720"/>
        </w:tabs>
        <w:ind w:left="720"/>
        <w:contextualSpacing/>
        <w:rPr>
          <w:rFonts w:cs="Tahoma"/>
          <w:lang w:val="nl-NL"/>
        </w:rPr>
      </w:pPr>
      <w:r w:rsidRPr="00691977">
        <w:rPr>
          <w:rFonts w:cs="Tahoma"/>
          <w:lang w:val="nl-NL"/>
        </w:rPr>
        <w:t>De verwijzingen naar 1 april 2012 en 1 april 2015 in deze product list zijn niet van toepassing. De</w:t>
      </w:r>
      <w:r w:rsidR="00E21F5A">
        <w:rPr>
          <w:rFonts w:cs="Tahoma"/>
          <w:lang w:val="nl-NL"/>
        </w:rPr>
        <w:t> </w:t>
      </w:r>
      <w:r w:rsidRPr="00691977">
        <w:rPr>
          <w:rFonts w:cs="Tahoma"/>
          <w:lang w:val="nl-NL"/>
        </w:rPr>
        <w:t>toepasselijke datums voor deze klanten zijn respectievelijk 1 juli 2012 en 1 juli 2015.</w:t>
      </w:r>
    </w:p>
    <w:p w14:paraId="0EDFDD74" w14:textId="77777777" w:rsidR="00A81E83" w:rsidRPr="00691977" w:rsidRDefault="00A81E83" w:rsidP="00A5643F">
      <w:pPr>
        <w:rPr>
          <w:rFonts w:cs="Tahoma"/>
          <w:lang w:val="nl-NL"/>
        </w:rPr>
      </w:pPr>
    </w:p>
    <w:p w14:paraId="0EDFDD75" w14:textId="77777777" w:rsidR="00A81E83" w:rsidRPr="00691977" w:rsidRDefault="00A560B6" w:rsidP="00A81E83">
      <w:pPr>
        <w:pStyle w:val="Heading3"/>
        <w:rPr>
          <w:rFonts w:ascii="Tahoma" w:hAnsi="Tahoma" w:cs="Tahoma"/>
          <w:lang w:val="nl-NL"/>
        </w:rPr>
      </w:pPr>
      <w:bookmarkStart w:id="1454" w:name="_76_74_SQL"/>
      <w:bookmarkStart w:id="1455" w:name="_Toc336338341"/>
      <w:bookmarkStart w:id="1456" w:name="_Toc361497186"/>
      <w:bookmarkStart w:id="1457" w:name="Srv_83SQL2008R2Smallbiz"/>
      <w:bookmarkEnd w:id="1454"/>
      <w:r w:rsidRPr="00691977">
        <w:rPr>
          <w:rFonts w:ascii="Tahoma" w:hAnsi="Tahoma" w:cs="Tahoma"/>
          <w:caps/>
          <w:color w:val="FE6700"/>
          <w:sz w:val="22"/>
          <w:vertAlign w:val="superscript"/>
          <w:lang w:val="nl-NL"/>
        </w:rPr>
        <w:t>82</w:t>
      </w:r>
      <w:r w:rsidR="00BC007C" w:rsidRPr="00DB7B00">
        <w:rPr>
          <w:rFonts w:ascii="Tahoma" w:hAnsi="Tahoma" w:cs="Tahoma"/>
          <w:caps/>
          <w:color w:val="F66400"/>
          <w:sz w:val="22"/>
          <w:szCs w:val="22"/>
          <w:lang w:val="nl-NL"/>
        </w:rPr>
        <w:t xml:space="preserve"> </w:t>
      </w:r>
      <w:r w:rsidRPr="00691977">
        <w:rPr>
          <w:rFonts w:ascii="Tahoma" w:hAnsi="Tahoma" w:cs="Tahoma"/>
          <w:color w:val="FE6700"/>
          <w:sz w:val="22"/>
          <w:lang w:val="nl-NL"/>
        </w:rPr>
        <w:t>SQL Server</w:t>
      </w:r>
      <w:r w:rsidR="005B4156" w:rsidRPr="005B4156">
        <w:rPr>
          <w:rFonts w:ascii="Tahoma" w:hAnsi="Tahoma" w:cs="Tahoma"/>
          <w:color w:val="FE6700"/>
          <w:sz w:val="22"/>
          <w:vertAlign w:val="superscript"/>
          <w:lang w:val="nl-NL"/>
        </w:rPr>
        <w:t>®</w:t>
      </w:r>
      <w:r w:rsidRPr="00691977">
        <w:rPr>
          <w:rFonts w:ascii="Tahoma" w:hAnsi="Tahoma" w:cs="Tahoma"/>
          <w:color w:val="FE6700"/>
          <w:sz w:val="22"/>
          <w:lang w:val="nl-NL"/>
        </w:rPr>
        <w:t xml:space="preserve"> 2008 R2 Small Business</w:t>
      </w:r>
      <w:bookmarkEnd w:id="1455"/>
      <w:bookmarkEnd w:id="1456"/>
    </w:p>
    <w:bookmarkEnd w:id="1457"/>
    <w:p w14:paraId="0EDFDD76" w14:textId="77777777" w:rsidR="00A81E83" w:rsidRPr="00691977" w:rsidRDefault="00A81E83" w:rsidP="00BD4B91">
      <w:pPr>
        <w:rPr>
          <w:rFonts w:cs="Tahoma"/>
          <w:lang w:val="nl-NL"/>
        </w:rPr>
      </w:pPr>
    </w:p>
    <w:p w14:paraId="0EDFDD77" w14:textId="77777777" w:rsidR="00CA0E2D" w:rsidRPr="00691977" w:rsidRDefault="00A81E83" w:rsidP="00CA0E2D">
      <w:pPr>
        <w:spacing w:after="60" w:line="276" w:lineRule="auto"/>
        <w:ind w:left="720"/>
        <w:rPr>
          <w:rFonts w:cs="Tahoma"/>
          <w:lang w:val="nl-NL"/>
        </w:rPr>
      </w:pPr>
      <w:r w:rsidRPr="00691977">
        <w:rPr>
          <w:rFonts w:eastAsia="Calibri" w:cs="Tahoma"/>
          <w:b/>
          <w:szCs w:val="18"/>
          <w:lang w:val="nl-NL"/>
        </w:rPr>
        <w:t>Licentieverleningen, gekoppeld aan einde levensduur SQL Server Small Business edition</w:t>
      </w:r>
    </w:p>
    <w:p w14:paraId="0EDFDD78" w14:textId="77777777" w:rsidR="00A81E83" w:rsidRPr="00691977" w:rsidRDefault="00A81E83" w:rsidP="003260F2">
      <w:pPr>
        <w:spacing w:after="200"/>
        <w:ind w:left="720"/>
        <w:rPr>
          <w:rFonts w:cs="Tahoma"/>
          <w:lang w:val="nl-NL"/>
        </w:rPr>
      </w:pPr>
      <w:r w:rsidRPr="00691977">
        <w:rPr>
          <w:rFonts w:eastAsia="Calibri" w:cs="Tahoma"/>
          <w:szCs w:val="18"/>
          <w:lang w:val="nl-NL"/>
        </w:rPr>
        <w:t>SQL Server 2008 R2 for Small Business zal de laatste versie zijn van SQL Server for Small Business edition</w:t>
      </w:r>
      <w:r w:rsidR="00595302">
        <w:rPr>
          <w:rFonts w:eastAsia="Calibri" w:cs="Tahoma"/>
          <w:szCs w:val="18"/>
          <w:lang w:val="nl-NL"/>
        </w:rPr>
        <w:t xml:space="preserve">. </w:t>
      </w:r>
      <w:r w:rsidRPr="00691977">
        <w:rPr>
          <w:rFonts w:eastAsia="Calibri" w:cs="Tahoma"/>
          <w:szCs w:val="18"/>
          <w:lang w:val="nl-NL"/>
        </w:rPr>
        <w:t>Als uitzondering hierop kunnen Volume Licensing-klanten met actieve Software Assurance voor SQL Server 2008 R2 for Small Business-licenties op 1 april 2012 een upgrade uitvoeren naar SQL Server 2012 Standard Server (of een latere versie van dat product dat beschikbaar is gemaakt tijdens hun dekking) en deze gebruiken in plaats van SQL Server Workgroup edition en kunnen ze Software Assurance voor SQL Server Standard afnemen wanneer hun huidige dekking verloopt. Volume Licensing-klanten die op 1 april 2012 beschikken over actieve Software Assurance voor CAL’s van SQL Server 2008 R2 for Small Business, kunnen ook een upgrade uitvoeren naar SQL Server 2012 CAL’s (of een latere versie van die CAL die beschikbaar is</w:t>
      </w:r>
      <w:r w:rsidR="003260F2">
        <w:rPr>
          <w:rFonts w:eastAsia="Calibri" w:cs="Tahoma"/>
          <w:szCs w:val="18"/>
          <w:lang w:val="nl-NL"/>
        </w:rPr>
        <w:t> </w:t>
      </w:r>
      <w:r w:rsidRPr="00691977">
        <w:rPr>
          <w:rFonts w:eastAsia="Calibri" w:cs="Tahoma"/>
          <w:szCs w:val="18"/>
          <w:lang w:val="nl-NL"/>
        </w:rPr>
        <w:t>gemaakt tijdens hun dekking) en deze gebruiken in plaats van een SQL Server Small Business CAL en kunnen ze Software Assurance voor SQL Server CAL afnemen wanneer hun huidige dekking verloopt</w:t>
      </w:r>
      <w:r w:rsidR="00595302">
        <w:rPr>
          <w:rFonts w:eastAsia="Calibri" w:cs="Tahoma"/>
          <w:szCs w:val="18"/>
          <w:lang w:val="nl-NL"/>
        </w:rPr>
        <w:t xml:space="preserve">. </w:t>
      </w:r>
      <w:r w:rsidRPr="00691977">
        <w:rPr>
          <w:rFonts w:eastAsia="Calibri" w:cs="Tahoma"/>
          <w:szCs w:val="18"/>
          <w:lang w:val="nl-NL"/>
        </w:rPr>
        <w:t>De</w:t>
      </w:r>
      <w:r w:rsidR="003260F2">
        <w:rPr>
          <w:rFonts w:eastAsia="Calibri" w:cs="Tahoma"/>
          <w:szCs w:val="18"/>
          <w:lang w:val="nl-NL"/>
        </w:rPr>
        <w:t> </w:t>
      </w:r>
      <w:r w:rsidRPr="00691977">
        <w:rPr>
          <w:rFonts w:eastAsia="Calibri" w:cs="Tahoma"/>
          <w:szCs w:val="18"/>
          <w:lang w:val="nl-NL"/>
        </w:rPr>
        <w:t>SQL Server Small Business-licenties van klanten zijn niet langer geldig bij afname van Software Assurance voor SQL Server Standard in het kader van deze aanbieding.</w:t>
      </w:r>
    </w:p>
    <w:p w14:paraId="0EDFDD79" w14:textId="77777777" w:rsidR="00CA0E2D" w:rsidRPr="00691977" w:rsidRDefault="00A81E83" w:rsidP="00E21F5A">
      <w:pPr>
        <w:spacing w:after="60" w:line="276" w:lineRule="auto"/>
        <w:ind w:left="720"/>
        <w:rPr>
          <w:rFonts w:cs="Tahoma"/>
          <w:lang w:val="nl-NL"/>
        </w:rPr>
      </w:pPr>
      <w:r w:rsidRPr="00691977">
        <w:rPr>
          <w:rFonts w:cs="Tahoma"/>
          <w:b/>
          <w:lang w:val="nl-NL"/>
        </w:rPr>
        <w:t>Voor klanten die zich bevinden in de Volksrepubliek</w:t>
      </w:r>
      <w:r w:rsidR="00BC007C">
        <w:rPr>
          <w:rFonts w:cs="Tahoma"/>
          <w:b/>
          <w:lang w:val="nl-NL"/>
        </w:rPr>
        <w:t xml:space="preserve"> </w:t>
      </w:r>
      <w:r w:rsidRPr="00691977">
        <w:rPr>
          <w:rFonts w:cs="Tahoma"/>
          <w:b/>
          <w:lang w:val="nl-NL"/>
        </w:rPr>
        <w:t>China en aldaar licenties en Software</w:t>
      </w:r>
      <w:r w:rsidR="00E21F5A">
        <w:rPr>
          <w:rFonts w:cs="Tahoma"/>
          <w:b/>
          <w:lang w:val="nl-NL"/>
        </w:rPr>
        <w:t> </w:t>
      </w:r>
      <w:r w:rsidRPr="00691977">
        <w:rPr>
          <w:rFonts w:cs="Tahoma"/>
          <w:b/>
          <w:lang w:val="nl-NL"/>
        </w:rPr>
        <w:t>Assurance voor SQL Server 2008 R2 aanschaffen</w:t>
      </w:r>
    </w:p>
    <w:p w14:paraId="0EDFDD7A" w14:textId="77777777" w:rsidR="00CA0E2D" w:rsidRPr="00691977" w:rsidRDefault="00A81E83" w:rsidP="003260F2">
      <w:pPr>
        <w:ind w:left="720"/>
        <w:rPr>
          <w:rFonts w:cs="Tahoma"/>
          <w:lang w:val="nl-NL"/>
        </w:rPr>
      </w:pPr>
      <w:r w:rsidRPr="00691977">
        <w:rPr>
          <w:rFonts w:cs="Tahoma"/>
          <w:lang w:val="nl-NL"/>
        </w:rPr>
        <w:t>De verwijzingen naar 1 april 2012 in deze product list zijn niet van toepassing. De toepasselijke datum voor</w:t>
      </w:r>
      <w:r w:rsidR="003260F2">
        <w:rPr>
          <w:rFonts w:cs="Tahoma"/>
          <w:lang w:val="nl-NL"/>
        </w:rPr>
        <w:t> </w:t>
      </w:r>
      <w:r w:rsidRPr="00691977">
        <w:rPr>
          <w:rFonts w:cs="Tahoma"/>
          <w:lang w:val="nl-NL"/>
        </w:rPr>
        <w:t>deze klanten is 1 juli 2012.</w:t>
      </w:r>
    </w:p>
    <w:p w14:paraId="0EDFDD7B" w14:textId="77777777" w:rsidR="00CA0E2D" w:rsidRPr="00691977" w:rsidRDefault="00CA0E2D" w:rsidP="00CA0E2D">
      <w:pPr>
        <w:ind w:left="720"/>
        <w:rPr>
          <w:rFonts w:cs="Tahoma"/>
          <w:lang w:val="nl-NL"/>
        </w:rPr>
      </w:pPr>
    </w:p>
    <w:p w14:paraId="0EDFDD7C" w14:textId="77777777" w:rsidR="002512D3" w:rsidRDefault="002512D3">
      <w:pPr>
        <w:rPr>
          <w:rFonts w:cs="Tahoma"/>
          <w:lang w:val="nl-NL"/>
        </w:rPr>
      </w:pPr>
      <w:bookmarkStart w:id="1458" w:name="_Toc336338342"/>
      <w:bookmarkStart w:id="1459" w:name="Srv_84SQL2008R2Webproc"/>
    </w:p>
    <w:p w14:paraId="0EDFDD7D" w14:textId="77777777" w:rsidR="00A323CE" w:rsidRDefault="00A323CE">
      <w:pPr>
        <w:rPr>
          <w:rFonts w:cs="Tahoma"/>
          <w:lang w:val="nl-NL"/>
        </w:rPr>
      </w:pPr>
    </w:p>
    <w:p w14:paraId="0EDFDD7E" w14:textId="77777777" w:rsidR="00A323CE" w:rsidRDefault="00A323CE">
      <w:pPr>
        <w:rPr>
          <w:rFonts w:cs="Tahoma"/>
          <w:lang w:val="nl-NL"/>
        </w:rPr>
      </w:pPr>
    </w:p>
    <w:p w14:paraId="0EDFDD7F" w14:textId="77777777" w:rsidR="00A323CE" w:rsidRDefault="00A323CE">
      <w:pPr>
        <w:rPr>
          <w:rFonts w:cs="Tahoma"/>
          <w:lang w:val="nl-NL"/>
        </w:rPr>
      </w:pPr>
    </w:p>
    <w:p w14:paraId="0EDFDD80" w14:textId="77777777" w:rsidR="00A323CE" w:rsidRDefault="00A323CE">
      <w:pPr>
        <w:rPr>
          <w:rFonts w:cs="Tahoma"/>
          <w:lang w:val="nl-NL"/>
        </w:rPr>
      </w:pPr>
    </w:p>
    <w:p w14:paraId="0EDFDD81" w14:textId="77777777" w:rsidR="00A323CE" w:rsidRDefault="00A323CE">
      <w:pPr>
        <w:rPr>
          <w:rFonts w:cs="Tahoma"/>
          <w:lang w:val="nl-NL"/>
        </w:rPr>
      </w:pPr>
    </w:p>
    <w:p w14:paraId="0EDFDD82" w14:textId="77777777" w:rsidR="00A323CE" w:rsidRPr="00691977" w:rsidRDefault="00A323CE">
      <w:pPr>
        <w:rPr>
          <w:rFonts w:cs="Tahoma"/>
          <w:lang w:val="nl-NL"/>
        </w:rPr>
      </w:pPr>
    </w:p>
    <w:p w14:paraId="0EDFDD83" w14:textId="77777777" w:rsidR="00A81E83" w:rsidRPr="00691977" w:rsidRDefault="00A560B6" w:rsidP="00A81E83">
      <w:pPr>
        <w:pStyle w:val="Heading3"/>
        <w:rPr>
          <w:rFonts w:ascii="Tahoma" w:hAnsi="Tahoma" w:cs="Tahoma"/>
          <w:lang w:val="nl-NL"/>
        </w:rPr>
      </w:pPr>
      <w:bookmarkStart w:id="1460" w:name="_77_75_SQL"/>
      <w:bookmarkStart w:id="1461" w:name="_Toc361497187"/>
      <w:bookmarkEnd w:id="1460"/>
      <w:r w:rsidRPr="00691977">
        <w:rPr>
          <w:rFonts w:ascii="Tahoma" w:hAnsi="Tahoma" w:cs="Tahoma"/>
          <w:caps/>
          <w:color w:val="F66400"/>
          <w:sz w:val="22"/>
          <w:vertAlign w:val="superscript"/>
          <w:lang w:val="nl-NL"/>
        </w:rPr>
        <w:lastRenderedPageBreak/>
        <w:t>83</w:t>
      </w:r>
      <w:r w:rsidRPr="00691977">
        <w:rPr>
          <w:rFonts w:ascii="Tahoma" w:hAnsi="Tahoma" w:cs="Tahoma"/>
          <w:color w:val="F66400"/>
          <w:sz w:val="22"/>
          <w:lang w:val="nl-NL"/>
        </w:rPr>
        <w:t xml:space="preserve"> SQL Server</w:t>
      </w:r>
      <w:r w:rsidR="005B4156" w:rsidRPr="005B4156">
        <w:rPr>
          <w:rFonts w:ascii="Tahoma" w:hAnsi="Tahoma" w:cs="Tahoma"/>
          <w:color w:val="F66400"/>
          <w:sz w:val="22"/>
          <w:vertAlign w:val="superscript"/>
          <w:lang w:val="nl-NL"/>
        </w:rPr>
        <w:t>®</w:t>
      </w:r>
      <w:r w:rsidRPr="00691977">
        <w:rPr>
          <w:rFonts w:ascii="Tahoma" w:hAnsi="Tahoma" w:cs="Tahoma"/>
          <w:color w:val="F66400"/>
          <w:sz w:val="22"/>
          <w:lang w:val="nl-NL"/>
        </w:rPr>
        <w:t xml:space="preserve"> 2008 R2 Web Processor</w:t>
      </w:r>
      <w:bookmarkEnd w:id="1458"/>
      <w:bookmarkEnd w:id="1461"/>
    </w:p>
    <w:bookmarkEnd w:id="1459"/>
    <w:p w14:paraId="0EDFDD84" w14:textId="77777777" w:rsidR="00A81E83" w:rsidRPr="00691977" w:rsidRDefault="00A81E83" w:rsidP="008558DC">
      <w:pPr>
        <w:rPr>
          <w:rFonts w:cs="Tahoma"/>
          <w:lang w:val="nl-NL"/>
        </w:rPr>
      </w:pPr>
    </w:p>
    <w:p w14:paraId="0EDFDD85" w14:textId="77777777" w:rsidR="008558DC" w:rsidRPr="00691977" w:rsidRDefault="00A81E83" w:rsidP="008558DC">
      <w:pPr>
        <w:spacing w:after="60"/>
        <w:ind w:left="720"/>
        <w:rPr>
          <w:rFonts w:cs="Tahoma"/>
          <w:lang w:val="nl-NL"/>
        </w:rPr>
      </w:pPr>
      <w:r w:rsidRPr="00691977">
        <w:rPr>
          <w:rFonts w:eastAsia="Calibri" w:cs="Tahoma"/>
          <w:b/>
          <w:szCs w:val="18"/>
          <w:lang w:val="nl-NL"/>
        </w:rPr>
        <w:t>Licentieverleningen, gekoppeld aan een wijziging in het licentiemodel</w:t>
      </w:r>
    </w:p>
    <w:p w14:paraId="0EDFDD86" w14:textId="77777777" w:rsidR="00A81E83" w:rsidRPr="00691977" w:rsidRDefault="00A81E83" w:rsidP="003260F2">
      <w:pPr>
        <w:ind w:left="720"/>
        <w:rPr>
          <w:rFonts w:cs="Tahoma"/>
          <w:lang w:val="nl-NL"/>
        </w:rPr>
      </w:pPr>
      <w:r w:rsidRPr="00691977">
        <w:rPr>
          <w:rFonts w:eastAsia="Calibri" w:cs="Tahoma"/>
          <w:szCs w:val="18"/>
          <w:lang w:val="nl-NL"/>
        </w:rPr>
        <w:t>SQL Server 2008 R2 is de laatste versie van SQL Server gelicentieerd op grond van het per processor-licentiemodel en de laatste versie van SQL Server Web edition in het kader van Volume Licensing-programma’s voor eindgebruikers</w:t>
      </w:r>
      <w:r w:rsidR="00595302">
        <w:rPr>
          <w:rFonts w:eastAsia="Calibri" w:cs="Tahoma"/>
          <w:szCs w:val="18"/>
          <w:lang w:val="nl-NL"/>
        </w:rPr>
        <w:t xml:space="preserve">. </w:t>
      </w:r>
      <w:r w:rsidRPr="00691977">
        <w:rPr>
          <w:rFonts w:eastAsia="Calibri" w:cs="Tahoma"/>
          <w:szCs w:val="18"/>
          <w:lang w:val="nl-NL"/>
        </w:rPr>
        <w:t>Als uitzondering beschikken Volume Licensing-klanten met actieve Software Assurance voor processorlicenties van SQL Server 2008 R2 Web op 1 april 2012 (</w:t>
      </w:r>
      <w:r w:rsidR="00F64A43">
        <w:rPr>
          <w:rFonts w:eastAsia="Calibri" w:cs="Tahoma"/>
          <w:szCs w:val="18"/>
          <w:lang w:val="nl-NL"/>
        </w:rPr>
        <w:t>“</w:t>
      </w:r>
      <w:r w:rsidRPr="00691977">
        <w:rPr>
          <w:rFonts w:eastAsia="Calibri" w:cs="Tahoma"/>
          <w:szCs w:val="18"/>
          <w:lang w:val="nl-NL"/>
        </w:rPr>
        <w:t>kwalificerende licenties</w:t>
      </w:r>
      <w:r w:rsidR="00F64A43">
        <w:rPr>
          <w:rFonts w:eastAsia="Calibri" w:cs="Tahoma"/>
          <w:szCs w:val="18"/>
          <w:lang w:val="nl-NL"/>
        </w:rPr>
        <w:t>”</w:t>
      </w:r>
      <w:r w:rsidRPr="00691977">
        <w:rPr>
          <w:rFonts w:eastAsia="Calibri" w:cs="Tahoma"/>
          <w:szCs w:val="18"/>
          <w:lang w:val="nl-NL"/>
        </w:rPr>
        <w:t xml:space="preserve">) over de volgende mogelijkheden. </w:t>
      </w:r>
      <w:r w:rsidRPr="00691977">
        <w:rPr>
          <w:rFonts w:cs="Tahoma"/>
          <w:lang w:val="nl-NL"/>
        </w:rPr>
        <w:t>Processorlicenties voor SQL Server 2008 R2 Web</w:t>
      </w:r>
      <w:r w:rsidRPr="00691977">
        <w:rPr>
          <w:rFonts w:cs="Tahoma"/>
          <w:bCs/>
          <w:color w:val="000000"/>
          <w:szCs w:val="18"/>
          <w:lang w:val="nl-NL"/>
        </w:rPr>
        <w:t xml:space="preserve"> die vervolgens zijn aangeschaft onder dezelfde looptijd van de enrollment, maar vóór 1 april 2015 als onderdeel van het door de klant geplande true-up-proces voor Enterprise, Enterprise Subscription, Open Value Subscription of EES, zijn ook kwalificerende licenties voor doelstellingen van deze opties</w:t>
      </w:r>
      <w:r w:rsidR="00595302">
        <w:rPr>
          <w:rFonts w:cs="Tahoma"/>
          <w:bCs/>
          <w:color w:val="000000"/>
          <w:szCs w:val="18"/>
          <w:lang w:val="nl-NL"/>
        </w:rPr>
        <w:t xml:space="preserve">. </w:t>
      </w:r>
      <w:r w:rsidRPr="00691977">
        <w:rPr>
          <w:rFonts w:cs="Tahoma"/>
          <w:bCs/>
          <w:color w:val="000000"/>
          <w:szCs w:val="18"/>
          <w:lang w:val="nl-NL"/>
        </w:rPr>
        <w:t>Licenties die zijn verkregen na 1</w:t>
      </w:r>
      <w:r w:rsidR="003260F2">
        <w:rPr>
          <w:rFonts w:cs="Tahoma"/>
          <w:bCs/>
          <w:color w:val="000000"/>
          <w:szCs w:val="18"/>
          <w:lang w:val="nl-NL"/>
        </w:rPr>
        <w:t> </w:t>
      </w:r>
      <w:r w:rsidRPr="00691977">
        <w:rPr>
          <w:rFonts w:cs="Tahoma"/>
          <w:bCs/>
          <w:color w:val="000000"/>
          <w:szCs w:val="18"/>
          <w:lang w:val="nl-NL"/>
        </w:rPr>
        <w:t>april 2015 of onder een daaropvolgende looptijd van een enrollment, een afzonderlijke overeenkomst of elke enrollment met een effectieve datum na 1 april 2012, zijn geen kwalificerende licenties.</w:t>
      </w:r>
    </w:p>
    <w:p w14:paraId="0EDFDD87" w14:textId="77777777" w:rsidR="008558DC" w:rsidRPr="00691977" w:rsidRDefault="008558DC" w:rsidP="008558DC">
      <w:pPr>
        <w:ind w:left="720"/>
        <w:rPr>
          <w:rFonts w:cs="Tahoma"/>
          <w:lang w:val="nl-NL"/>
        </w:rPr>
      </w:pPr>
    </w:p>
    <w:p w14:paraId="0EDFDD88" w14:textId="77777777" w:rsidR="008558DC" w:rsidRPr="00691977" w:rsidRDefault="008558DC" w:rsidP="008558DC">
      <w:pPr>
        <w:spacing w:after="60"/>
        <w:ind w:left="720"/>
        <w:rPr>
          <w:rFonts w:cs="Tahoma"/>
          <w:lang w:val="nl-NL"/>
        </w:rPr>
      </w:pPr>
      <w:r w:rsidRPr="00691977">
        <w:rPr>
          <w:rFonts w:eastAsia="Calibri" w:cs="Tahoma"/>
          <w:b/>
          <w:szCs w:val="18"/>
          <w:lang w:val="nl-NL"/>
        </w:rPr>
        <w:t>Huidige termijn</w:t>
      </w:r>
    </w:p>
    <w:p w14:paraId="0EDFDD89" w14:textId="77777777" w:rsidR="008558DC" w:rsidRPr="00691977" w:rsidRDefault="00A81E83" w:rsidP="008558DC">
      <w:pPr>
        <w:ind w:left="720"/>
        <w:rPr>
          <w:rFonts w:cs="Tahoma"/>
          <w:lang w:val="nl-NL"/>
        </w:rPr>
      </w:pPr>
      <w:r w:rsidRPr="00691977">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Web,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595302">
        <w:rPr>
          <w:rFonts w:eastAsia="Calibri" w:cs="Tahoma"/>
          <w:szCs w:val="18"/>
          <w:lang w:val="nl-NL"/>
        </w:rPr>
        <w:t xml:space="preserve">. </w:t>
      </w:r>
      <w:r w:rsidRPr="00691977">
        <w:rPr>
          <w:rFonts w:eastAsia="Calibri" w:cs="Tahoma"/>
          <w:szCs w:val="18"/>
          <w:lang w:val="nl-NL"/>
        </w:rPr>
        <w:t>Klanten moeten de productgebruiksrechten voor SQL Server 2012 Standard Core raadplegen voor de licentievoorwaarden voor License Mobility.</w:t>
      </w:r>
    </w:p>
    <w:p w14:paraId="0EDFDD8A" w14:textId="77777777" w:rsidR="008558DC" w:rsidRDefault="008558DC" w:rsidP="008558DC">
      <w:pPr>
        <w:ind w:left="720"/>
        <w:rPr>
          <w:rFonts w:cs="Tahoma"/>
          <w:lang w:val="nl-NL"/>
        </w:rPr>
      </w:pPr>
    </w:p>
    <w:p w14:paraId="0EDFDD8B" w14:textId="77777777" w:rsidR="008558DC" w:rsidRPr="00691977" w:rsidRDefault="00A81E83" w:rsidP="008558DC">
      <w:pPr>
        <w:spacing w:after="60"/>
        <w:ind w:left="720"/>
        <w:rPr>
          <w:rFonts w:cs="Tahoma"/>
          <w:lang w:val="nl-NL"/>
        </w:rPr>
      </w:pPr>
      <w:r w:rsidRPr="00691977">
        <w:rPr>
          <w:rFonts w:eastAsia="Calibri" w:cs="Tahoma"/>
          <w:b/>
          <w:szCs w:val="18"/>
          <w:lang w:val="nl-NL"/>
        </w:rPr>
        <w:t>Eerste verlengingstermijn (vóór 1 april 2015)</w:t>
      </w:r>
    </w:p>
    <w:p w14:paraId="0EDFDD8C" w14:textId="77777777" w:rsidR="00A81E83" w:rsidRPr="00691977" w:rsidRDefault="00A81E83" w:rsidP="008558DC">
      <w:pPr>
        <w:ind w:left="720"/>
        <w:rPr>
          <w:rFonts w:cs="Tahoma"/>
          <w:lang w:val="nl-NL"/>
        </w:rPr>
      </w:pPr>
      <w:r w:rsidRPr="00691977">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14:paraId="0EDFDD8D" w14:textId="77777777" w:rsidR="00A81E83" w:rsidRPr="00691977" w:rsidRDefault="00A81E83" w:rsidP="006911C3">
      <w:pPr>
        <w:numPr>
          <w:ilvl w:val="0"/>
          <w:numId w:val="114"/>
        </w:numPr>
        <w:tabs>
          <w:tab w:val="left" w:pos="1800"/>
        </w:tabs>
        <w:spacing w:after="60"/>
        <w:rPr>
          <w:rFonts w:cs="Tahoma"/>
          <w:lang w:val="nl-NL"/>
        </w:rPr>
      </w:pPr>
      <w:r w:rsidRPr="00691977">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14:paraId="0EDFDD8E" w14:textId="77777777" w:rsidR="00A81E83" w:rsidRPr="00276F80" w:rsidRDefault="00A81E83" w:rsidP="006911C3">
      <w:pPr>
        <w:numPr>
          <w:ilvl w:val="3"/>
          <w:numId w:val="53"/>
        </w:numPr>
        <w:spacing w:after="60"/>
        <w:ind w:left="2160"/>
        <w:rPr>
          <w:rFonts w:cs="Tahoma"/>
        </w:rPr>
      </w:pPr>
      <w:r w:rsidRPr="00276F80">
        <w:rPr>
          <w:rFonts w:eastAsia="Calibri" w:cs="Tahoma"/>
          <w:szCs w:val="18"/>
        </w:rPr>
        <w:t>Vier, OF</w:t>
      </w:r>
    </w:p>
    <w:p w14:paraId="0EDFDD8F" w14:textId="77777777" w:rsidR="00A81E83" w:rsidRPr="00691977" w:rsidRDefault="00A81E83" w:rsidP="006911C3">
      <w:pPr>
        <w:numPr>
          <w:ilvl w:val="3"/>
          <w:numId w:val="53"/>
        </w:numPr>
        <w:spacing w:after="60"/>
        <w:ind w:left="2160"/>
        <w:rPr>
          <w:rFonts w:cs="Tahoma"/>
          <w:lang w:val="nl-NL"/>
        </w:rPr>
      </w:pPr>
      <w:r w:rsidRPr="00691977">
        <w:rPr>
          <w:rFonts w:eastAsia="Calibri" w:cs="Tahoma"/>
          <w:szCs w:val="18"/>
          <w:lang w:val="nl-NL"/>
        </w:rPr>
        <w:t>het werkelijke aantal cores per fysieke processor, vermenigvuldigd met de betreffende core-factor</w:t>
      </w:r>
      <w:r w:rsidR="00595302">
        <w:rPr>
          <w:rFonts w:eastAsia="Calibri" w:cs="Tahoma"/>
          <w:szCs w:val="18"/>
          <w:lang w:val="nl-NL"/>
        </w:rPr>
        <w:t xml:space="preserve">. </w:t>
      </w:r>
      <w:r w:rsidRPr="00691977">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0EDFDD90" w14:textId="77777777" w:rsidR="008558DC" w:rsidRPr="00691977" w:rsidRDefault="00A81E83" w:rsidP="006911C3">
      <w:pPr>
        <w:numPr>
          <w:ilvl w:val="0"/>
          <w:numId w:val="114"/>
        </w:numPr>
        <w:tabs>
          <w:tab w:val="left" w:pos="1800"/>
        </w:tabs>
        <w:spacing w:after="60"/>
        <w:rPr>
          <w:rFonts w:cs="Tahoma"/>
          <w:lang w:val="nl-NL"/>
        </w:rPr>
      </w:pPr>
      <w:r w:rsidRPr="00691977">
        <w:rPr>
          <w:rFonts w:eastAsia="Calibri" w:cs="Tahoma"/>
          <w:szCs w:val="18"/>
          <w:lang w:val="nl-NL"/>
        </w:rPr>
        <w:t>een aantal dat gelijk is aan het aantal kwalificerende licenties dat is toegewezen aan de server, naast het eigenlijke aantal fysieke processors op de server, vermenigvuldigd met vier.</w:t>
      </w:r>
    </w:p>
    <w:p w14:paraId="0EDFDD91" w14:textId="77777777" w:rsidR="00E5029B" w:rsidRPr="00691977" w:rsidRDefault="00E5029B">
      <w:pPr>
        <w:rPr>
          <w:rFonts w:cs="Tahoma"/>
          <w:lang w:val="nl-NL"/>
        </w:rPr>
      </w:pPr>
    </w:p>
    <w:p w14:paraId="0EDFDD92" w14:textId="77777777" w:rsidR="008558DC" w:rsidRPr="00691977" w:rsidRDefault="00A81E83" w:rsidP="008558DC">
      <w:pPr>
        <w:spacing w:after="60"/>
        <w:ind w:left="720"/>
        <w:rPr>
          <w:rFonts w:cs="Tahoma"/>
          <w:lang w:val="nl-NL"/>
        </w:rPr>
      </w:pPr>
      <w:r w:rsidRPr="00691977">
        <w:rPr>
          <w:rFonts w:eastAsia="Calibri" w:cs="Tahoma"/>
          <w:b/>
          <w:szCs w:val="18"/>
          <w:lang w:val="nl-NL"/>
        </w:rPr>
        <w:t>Eerste verlengingstermijn (op of na 1 april 2015)</w:t>
      </w:r>
    </w:p>
    <w:p w14:paraId="0EDFDD93" w14:textId="77777777" w:rsidR="00A81E83" w:rsidRPr="00691977" w:rsidRDefault="00A81E83" w:rsidP="008558DC">
      <w:pPr>
        <w:ind w:left="720"/>
        <w:contextualSpacing/>
        <w:rPr>
          <w:rFonts w:cs="Tahoma"/>
          <w:lang w:val="nl-NL"/>
        </w:rPr>
      </w:pPr>
      <w:r w:rsidRPr="00691977">
        <w:rPr>
          <w:rFonts w:eastAsia="Calibri" w:cs="Tahoma"/>
          <w:color w:val="000000"/>
          <w:szCs w:val="18"/>
          <w:lang w:val="nl-NL"/>
        </w:rPr>
        <w:t>Voor klanten die hun dekking voor de eerste keer verlengen op of na 1 april 2015</w:t>
      </w:r>
      <w:r w:rsidRPr="00691977">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14:paraId="0EDFDD94" w14:textId="77777777" w:rsidR="008558DC" w:rsidRPr="00691977" w:rsidRDefault="008558DC" w:rsidP="008558DC">
      <w:pPr>
        <w:ind w:left="720"/>
        <w:contextualSpacing/>
        <w:rPr>
          <w:rFonts w:cs="Tahoma"/>
          <w:lang w:val="nl-NL"/>
        </w:rPr>
      </w:pPr>
    </w:p>
    <w:p w14:paraId="0EDFDD95" w14:textId="77777777" w:rsidR="00A81E83" w:rsidRPr="00A323CE" w:rsidRDefault="00A81E83" w:rsidP="006911C3">
      <w:pPr>
        <w:numPr>
          <w:ilvl w:val="3"/>
          <w:numId w:val="87"/>
        </w:numPr>
        <w:spacing w:after="60"/>
        <w:ind w:left="1440"/>
        <w:rPr>
          <w:rFonts w:cs="Tahoma"/>
          <w:lang w:val="nl-NL"/>
        </w:rPr>
      </w:pPr>
      <w:r w:rsidRPr="00691977">
        <w:rPr>
          <w:rFonts w:eastAsia="Calibri" w:cs="Tahoma"/>
          <w:szCs w:val="18"/>
          <w:lang w:val="nl-NL"/>
        </w:rPr>
        <w:t xml:space="preserve">Zoals bepaald in de eerste paragraaf van deze productaantekening, zijn licenties die zijn verkregen voor 1 April 2015 kwalificerende licenties. Klanten mogen SA verlengen volgens de bepalingen in de sectie </w:t>
      </w:r>
      <w:r w:rsidR="00F64A43">
        <w:rPr>
          <w:rFonts w:eastAsia="Calibri" w:cs="Tahoma"/>
          <w:szCs w:val="18"/>
          <w:lang w:val="nl-NL"/>
        </w:rPr>
        <w:t>“</w:t>
      </w:r>
      <w:r w:rsidRPr="00691977">
        <w:rPr>
          <w:rFonts w:eastAsia="Calibri" w:cs="Tahoma"/>
          <w:szCs w:val="18"/>
          <w:lang w:val="nl-NL"/>
        </w:rPr>
        <w:t>Eerste verlengingstermijn (vóór 1 april 2015)</w:t>
      </w:r>
      <w:r w:rsidR="00F64A43">
        <w:rPr>
          <w:rFonts w:eastAsia="Calibri" w:cs="Tahoma"/>
          <w:szCs w:val="18"/>
          <w:lang w:val="nl-NL"/>
        </w:rPr>
        <w:t>”</w:t>
      </w:r>
      <w:r w:rsidRPr="00691977">
        <w:rPr>
          <w:rFonts w:eastAsia="Calibri" w:cs="Tahoma"/>
          <w:szCs w:val="18"/>
          <w:lang w:val="nl-NL"/>
        </w:rPr>
        <w:t xml:space="preserve"> hierboven, en</w:t>
      </w:r>
    </w:p>
    <w:p w14:paraId="0EDFDD96" w14:textId="77777777" w:rsidR="00A323CE" w:rsidRDefault="00A323CE" w:rsidP="00A323CE">
      <w:pPr>
        <w:spacing w:after="60"/>
        <w:rPr>
          <w:rFonts w:eastAsia="Calibri" w:cs="Tahoma"/>
          <w:szCs w:val="18"/>
          <w:lang w:val="nl-NL"/>
        </w:rPr>
      </w:pPr>
    </w:p>
    <w:p w14:paraId="0EDFDD97" w14:textId="77777777" w:rsidR="00A323CE" w:rsidRPr="00691977" w:rsidRDefault="00A323CE" w:rsidP="00A323CE">
      <w:pPr>
        <w:spacing w:after="60"/>
        <w:rPr>
          <w:rFonts w:cs="Tahoma"/>
          <w:lang w:val="nl-NL"/>
        </w:rPr>
      </w:pPr>
    </w:p>
    <w:p w14:paraId="0EDFDD98" w14:textId="77777777" w:rsidR="00A81E83" w:rsidRPr="00691977" w:rsidRDefault="00A81E83" w:rsidP="006911C3">
      <w:pPr>
        <w:numPr>
          <w:ilvl w:val="3"/>
          <w:numId w:val="87"/>
        </w:numPr>
        <w:spacing w:after="60"/>
        <w:ind w:left="1440"/>
        <w:rPr>
          <w:rFonts w:cs="Tahoma"/>
          <w:lang w:val="nl-NL"/>
        </w:rPr>
      </w:pPr>
      <w:r w:rsidRPr="00691977">
        <w:rPr>
          <w:rFonts w:eastAsia="Calibri" w:cs="Tahoma"/>
          <w:szCs w:val="18"/>
          <w:lang w:val="nl-NL"/>
        </w:rPr>
        <w:lastRenderedPageBreak/>
        <w:t>Voor licenties verkregen na 1 april 2015 mogen klanten SA verlengen voor vier core-licenties voor SQL Server Standard zonder de onderliggende core-licenties voor elke processorlicentie voor SQL Server 2008 R2 Web aan te schaffen. Voor voortgezet gebruik van SQL Server 2012 op processors waarvoor meer dan vier core-licenties per processor vereist zijn, dient de klant aanvullende core-licenties aan te schaffen.</w:t>
      </w:r>
    </w:p>
    <w:p w14:paraId="0EDFDD99" w14:textId="77777777" w:rsidR="00A81E83" w:rsidRPr="00691977" w:rsidRDefault="00A81E83" w:rsidP="006911C3">
      <w:pPr>
        <w:numPr>
          <w:ilvl w:val="0"/>
          <w:numId w:val="132"/>
        </w:numPr>
        <w:spacing w:after="60"/>
        <w:ind w:left="1440"/>
        <w:rPr>
          <w:rFonts w:cs="Tahoma"/>
          <w:lang w:val="nl-NL"/>
        </w:rPr>
      </w:pPr>
      <w:r w:rsidRPr="00691977">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w:t>
      </w:r>
    </w:p>
    <w:p w14:paraId="0EDFDD9A" w14:textId="77777777" w:rsidR="008558DC" w:rsidRDefault="008558DC" w:rsidP="008558DC">
      <w:pPr>
        <w:ind w:left="720"/>
        <w:contextualSpacing/>
        <w:rPr>
          <w:rFonts w:cs="Tahoma"/>
          <w:lang w:val="nl-NL"/>
        </w:rPr>
      </w:pPr>
    </w:p>
    <w:p w14:paraId="0EDFDD9B" w14:textId="77777777" w:rsidR="008558DC" w:rsidRPr="00691977" w:rsidRDefault="00A81E83" w:rsidP="003260F2">
      <w:pPr>
        <w:spacing w:after="60" w:line="235" w:lineRule="auto"/>
        <w:ind w:left="720"/>
        <w:rPr>
          <w:rFonts w:cs="Tahoma"/>
          <w:lang w:val="nl-NL"/>
        </w:rPr>
      </w:pPr>
      <w:r w:rsidRPr="00691977">
        <w:rPr>
          <w:rFonts w:eastAsia="Calibri" w:cs="Tahoma"/>
          <w:b/>
          <w:szCs w:val="18"/>
          <w:lang w:val="nl-NL"/>
        </w:rPr>
        <w:t>Voor klanten met Software Assurance-dekking die afloopt vóór 1 april 2015 en die deze dekking niet willen verlengen</w:t>
      </w:r>
    </w:p>
    <w:p w14:paraId="0EDFDD9C" w14:textId="77777777" w:rsidR="00A81E83" w:rsidRPr="00691977" w:rsidRDefault="00A81E83" w:rsidP="003260F2">
      <w:pPr>
        <w:spacing w:line="235" w:lineRule="auto"/>
        <w:ind w:left="720"/>
        <w:contextualSpacing/>
        <w:rPr>
          <w:rFonts w:cs="Tahoma"/>
          <w:lang w:val="nl-NL"/>
        </w:rPr>
      </w:pPr>
      <w:r w:rsidRPr="00691977">
        <w:rPr>
          <w:rFonts w:eastAsia="Calibri" w:cs="Tahoma"/>
          <w:szCs w:val="18"/>
          <w:lang w:val="nl-NL"/>
        </w:rPr>
        <w:t xml:space="preserve">Enterprise Subscription-klanten </w:t>
      </w:r>
      <w:r w:rsidRPr="00691977">
        <w:rPr>
          <w:rFonts w:cs="Tahoma"/>
          <w:bCs/>
          <w:color w:val="000000"/>
          <w:szCs w:val="18"/>
          <w:lang w:val="nl-NL"/>
        </w:rPr>
        <w:t>en Open Value Subscription-</w:t>
      </w:r>
      <w:r w:rsidRPr="00691977">
        <w:rPr>
          <w:rFonts w:eastAsia="Calibri" w:cs="Tahoma"/>
          <w:szCs w:val="18"/>
          <w:lang w:val="nl-NL"/>
        </w:rPr>
        <w:t>klanten met een dekking die vervalt vóór 1</w:t>
      </w:r>
      <w:r w:rsidR="003260F2">
        <w:rPr>
          <w:rFonts w:eastAsia="Calibri" w:cs="Tahoma"/>
          <w:szCs w:val="18"/>
          <w:lang w:val="nl-NL"/>
        </w:rPr>
        <w:t> </w:t>
      </w:r>
      <w:r w:rsidRPr="00691977">
        <w:rPr>
          <w:rFonts w:eastAsia="Calibri" w:cs="Tahoma"/>
          <w:szCs w:val="18"/>
          <w:lang w:val="nl-NL"/>
        </w:rPr>
        <w:t>april</w:t>
      </w:r>
      <w:r w:rsidR="003260F2">
        <w:rPr>
          <w:rFonts w:eastAsia="Calibri" w:cs="Tahoma"/>
          <w:szCs w:val="18"/>
          <w:lang w:val="nl-NL"/>
        </w:rPr>
        <w:t> </w:t>
      </w:r>
      <w:r w:rsidRPr="00691977">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0EDFDD9D" w14:textId="77777777" w:rsidR="00E21F5A" w:rsidRPr="00E21F5A" w:rsidRDefault="00A81E83" w:rsidP="006911C3">
      <w:pPr>
        <w:numPr>
          <w:ilvl w:val="0"/>
          <w:numId w:val="88"/>
        </w:numPr>
        <w:tabs>
          <w:tab w:val="left" w:pos="1800"/>
        </w:tabs>
        <w:spacing w:after="60" w:line="235" w:lineRule="auto"/>
        <w:ind w:left="1800"/>
        <w:rPr>
          <w:rFonts w:cs="Tahoma"/>
          <w:lang w:val="nl-NL"/>
        </w:rPr>
      </w:pPr>
      <w:r w:rsidRPr="00E21F5A">
        <w:rPr>
          <w:rFonts w:eastAsia="Calibri" w:cs="Tahoma"/>
          <w:b/>
          <w:szCs w:val="18"/>
          <w:lang w:val="nl-NL"/>
        </w:rPr>
        <w:t>SQL Server 2008 R2 Web:</w:t>
      </w:r>
      <w:r w:rsidRPr="00E21F5A">
        <w:rPr>
          <w:rFonts w:eastAsia="Calibri" w:cs="Tahoma"/>
          <w:szCs w:val="18"/>
          <w:lang w:val="nl-NL"/>
        </w:rPr>
        <w:t xml:space="preserve"> Voortgezet gebruik van deze versie van de software is onderhevig aan de productgebruiksrechten van de processorlicentie van het SQL Server 2008 R2 Web. Klanten hebben niet langer rechten onder License Mobility binnen Serverfarms of License Mobility via Software Assurance. </w:t>
      </w:r>
    </w:p>
    <w:p w14:paraId="0EDFDD9E" w14:textId="77777777" w:rsidR="00A81E83" w:rsidRPr="00E21F5A" w:rsidRDefault="00A81E83" w:rsidP="006911C3">
      <w:pPr>
        <w:numPr>
          <w:ilvl w:val="0"/>
          <w:numId w:val="88"/>
        </w:numPr>
        <w:tabs>
          <w:tab w:val="left" w:pos="1800"/>
        </w:tabs>
        <w:spacing w:after="60" w:line="235" w:lineRule="auto"/>
        <w:ind w:left="1800"/>
        <w:rPr>
          <w:rFonts w:cs="Tahoma"/>
          <w:lang w:val="nl-NL"/>
        </w:rPr>
      </w:pPr>
      <w:r w:rsidRPr="00E21F5A">
        <w:rPr>
          <w:rFonts w:eastAsia="Calibri" w:cs="Tahoma"/>
          <w:b/>
          <w:szCs w:val="18"/>
          <w:lang w:val="nl-NL"/>
        </w:rPr>
        <w:t xml:space="preserve">SQL Server 2012 Standard Core: </w:t>
      </w:r>
      <w:r w:rsidRPr="00E21F5A">
        <w:rPr>
          <w:rFonts w:eastAsia="Calibri" w:cs="Tahoma"/>
          <w:szCs w:val="18"/>
          <w:lang w:val="nl-NL"/>
        </w:rPr>
        <w:t xml:space="preserve">Het gebruik van deze versie van de software is onderhevig aan de productgebruiksrechten van de processorlicentie van SQL Server 2008 R2 Standard; maar: </w:t>
      </w:r>
    </w:p>
    <w:p w14:paraId="0EDFDD9F" w14:textId="77777777" w:rsidR="00A81E83" w:rsidRPr="00691977" w:rsidRDefault="00A81E83" w:rsidP="006911C3">
      <w:pPr>
        <w:numPr>
          <w:ilvl w:val="1"/>
          <w:numId w:val="50"/>
        </w:numPr>
        <w:tabs>
          <w:tab w:val="left" w:pos="2160"/>
        </w:tabs>
        <w:spacing w:after="60" w:line="235" w:lineRule="auto"/>
        <w:ind w:left="2160"/>
        <w:rPr>
          <w:rFonts w:cs="Tahoma"/>
          <w:lang w:val="nl-NL"/>
        </w:rPr>
      </w:pPr>
      <w:r w:rsidRPr="00691977">
        <w:rPr>
          <w:rFonts w:eastAsia="Calibri" w:cs="Tahoma"/>
          <w:szCs w:val="18"/>
          <w:lang w:val="nl-NL"/>
        </w:rPr>
        <w:t xml:space="preserve">klanten hebben niet langer rechten onder License Mobility binnen Serverfarms of License Mobility via Software Assurance; en </w:t>
      </w:r>
    </w:p>
    <w:p w14:paraId="0EDFDDA0" w14:textId="77777777" w:rsidR="00A81E83" w:rsidRPr="002577E8" w:rsidRDefault="00A81E83" w:rsidP="006911C3">
      <w:pPr>
        <w:numPr>
          <w:ilvl w:val="1"/>
          <w:numId w:val="50"/>
        </w:numPr>
        <w:tabs>
          <w:tab w:val="left" w:pos="2160"/>
        </w:tabs>
        <w:spacing w:after="60" w:line="235" w:lineRule="auto"/>
        <w:ind w:left="2160"/>
        <w:rPr>
          <w:rFonts w:cs="Tahoma"/>
          <w:lang w:val="nl-NL"/>
        </w:rPr>
      </w:pPr>
      <w:r w:rsidRPr="00691977">
        <w:rPr>
          <w:rFonts w:eastAsia="Calibri" w:cs="Tahoma"/>
          <w:szCs w:val="18"/>
          <w:lang w:val="nl-NL"/>
        </w:rPr>
        <w:t xml:space="preserve">elke nieuwe toewijzing van licenties is onderhevig aan beperkingen in (i) en (ii) hieronder met bettrekking tot hun </w:t>
      </w:r>
      <w:r w:rsidR="00F64A43">
        <w:rPr>
          <w:rFonts w:eastAsia="Calibri" w:cs="Tahoma"/>
          <w:szCs w:val="18"/>
          <w:lang w:val="nl-NL"/>
        </w:rPr>
        <w:t>“</w:t>
      </w:r>
      <w:r w:rsidRPr="00691977">
        <w:rPr>
          <w:rFonts w:eastAsia="Calibri" w:cs="Tahoma"/>
          <w:szCs w:val="18"/>
          <w:lang w:val="nl-NL"/>
        </w:rPr>
        <w:t>core-licentie-equivalentie.</w:t>
      </w:r>
      <w:r w:rsidR="00595302">
        <w:rPr>
          <w:rFonts w:eastAsia="Calibri" w:cs="Tahoma"/>
          <w:szCs w:val="18"/>
          <w:lang w:val="nl-NL"/>
        </w:rPr>
        <w:t xml:space="preserve"> </w:t>
      </w:r>
      <w:r w:rsidR="00F64A43">
        <w:rPr>
          <w:rFonts w:eastAsia="Calibri" w:cs="Tahoma"/>
          <w:szCs w:val="18"/>
          <w:lang w:val="nl-NL"/>
        </w:rPr>
        <w:t>”</w:t>
      </w:r>
      <w:r w:rsidRPr="002577E8">
        <w:rPr>
          <w:rFonts w:eastAsia="Calibri" w:cs="Tahoma"/>
          <w:szCs w:val="18"/>
          <w:lang w:val="nl-NL"/>
        </w:rPr>
        <w:t xml:space="preserve">Core-licentie-equivalentie wordt als volgt bepaald. </w:t>
      </w:r>
    </w:p>
    <w:p w14:paraId="0EDFDDA1" w14:textId="77777777" w:rsidR="00A81E83" w:rsidRPr="00691977" w:rsidRDefault="00A81E83" w:rsidP="006911C3">
      <w:pPr>
        <w:numPr>
          <w:ilvl w:val="2"/>
          <w:numId w:val="50"/>
        </w:numPr>
        <w:tabs>
          <w:tab w:val="left" w:pos="2520"/>
        </w:tabs>
        <w:spacing w:after="60" w:line="235" w:lineRule="auto"/>
        <w:ind w:left="2520"/>
        <w:rPr>
          <w:rFonts w:cs="Tahoma"/>
          <w:lang w:val="nl-NL"/>
        </w:rPr>
      </w:pPr>
      <w:r w:rsidRPr="00691977">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0EDFDDA2" w14:textId="77777777" w:rsidR="00A81E83" w:rsidRPr="00276F80" w:rsidRDefault="00A81E83" w:rsidP="006911C3">
      <w:pPr>
        <w:numPr>
          <w:ilvl w:val="4"/>
          <w:numId w:val="132"/>
        </w:numPr>
        <w:tabs>
          <w:tab w:val="left" w:pos="2880"/>
        </w:tabs>
        <w:spacing w:after="60" w:line="235" w:lineRule="auto"/>
        <w:ind w:left="2880"/>
        <w:rPr>
          <w:rFonts w:cs="Tahoma"/>
        </w:rPr>
      </w:pPr>
      <w:r w:rsidRPr="00276F80">
        <w:rPr>
          <w:rFonts w:eastAsia="Calibri" w:cs="Tahoma"/>
          <w:szCs w:val="18"/>
        </w:rPr>
        <w:t xml:space="preserve">vier cores per processorlicentie, OF </w:t>
      </w:r>
    </w:p>
    <w:p w14:paraId="0EDFDDA3" w14:textId="77777777" w:rsidR="00A81E83" w:rsidRPr="00691977" w:rsidRDefault="00A81E83" w:rsidP="006911C3">
      <w:pPr>
        <w:numPr>
          <w:ilvl w:val="4"/>
          <w:numId w:val="132"/>
        </w:numPr>
        <w:tabs>
          <w:tab w:val="left" w:pos="2880"/>
        </w:tabs>
        <w:spacing w:after="60" w:line="235" w:lineRule="auto"/>
        <w:ind w:left="2880"/>
        <w:rPr>
          <w:rFonts w:cs="Tahoma"/>
          <w:lang w:val="nl-NL"/>
        </w:rPr>
      </w:pPr>
      <w:r w:rsidRPr="00691977">
        <w:rPr>
          <w:rFonts w:eastAsia="Calibri" w:cs="Tahoma"/>
          <w:szCs w:val="18"/>
          <w:lang w:val="nl-NL"/>
        </w:rPr>
        <w:t>een aantal cores per processorlicentie, gebaseerd op het werkelijke aantal cores per fysieke processor, vermenigvuldigd met de desbetreffende core-factor. (In</w:t>
      </w:r>
      <w:r w:rsidR="003260F2">
        <w:rPr>
          <w:rFonts w:eastAsia="Calibri" w:cs="Tahoma"/>
          <w:szCs w:val="18"/>
          <w:lang w:val="nl-NL"/>
        </w:rPr>
        <w:t> </w:t>
      </w:r>
      <w:r w:rsidRPr="00691977">
        <w:rPr>
          <w:rFonts w:eastAsia="Calibri" w:cs="Tahoma"/>
          <w:szCs w:val="18"/>
          <w:lang w:val="nl-NL"/>
        </w:rPr>
        <w:t>gevallen waarbij het eigenlijke aantal cores per fysieke processor meer is dan</w:t>
      </w:r>
      <w:r w:rsidR="003260F2">
        <w:rPr>
          <w:rFonts w:eastAsia="Calibri" w:cs="Tahoma"/>
          <w:szCs w:val="18"/>
          <w:lang w:val="nl-NL"/>
        </w:rPr>
        <w:t> </w:t>
      </w:r>
      <w:r w:rsidRPr="00691977">
        <w:rPr>
          <w:rFonts w:eastAsia="Calibri" w:cs="Tahoma"/>
          <w:szCs w:val="18"/>
          <w:lang w:val="nl-NL"/>
        </w:rPr>
        <w:t>vier, moeten klanten een record bijhouden van de configuratie van de SQL</w:t>
      </w:r>
      <w:r w:rsidR="003260F2">
        <w:rPr>
          <w:rFonts w:eastAsia="Calibri" w:cs="Tahoma"/>
          <w:szCs w:val="18"/>
          <w:lang w:val="nl-NL"/>
        </w:rPr>
        <w:t> </w:t>
      </w:r>
      <w:r w:rsidRPr="00691977">
        <w:rPr>
          <w:rFonts w:eastAsia="Calibri" w:cs="Tahoma"/>
          <w:szCs w:val="18"/>
          <w:lang w:val="nl-NL"/>
        </w:rPr>
        <w:t xml:space="preserve">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0EDFDDA4" w14:textId="77777777" w:rsidR="008558DC" w:rsidRPr="00691977" w:rsidRDefault="00A81E83" w:rsidP="006911C3">
      <w:pPr>
        <w:numPr>
          <w:ilvl w:val="2"/>
          <w:numId w:val="50"/>
        </w:numPr>
        <w:tabs>
          <w:tab w:val="left" w:pos="2520"/>
        </w:tabs>
        <w:spacing w:after="60" w:line="235" w:lineRule="auto"/>
        <w:ind w:left="2520"/>
        <w:rPr>
          <w:rFonts w:cs="Tahoma"/>
          <w:lang w:val="nl-NL"/>
        </w:rPr>
      </w:pPr>
      <w:r w:rsidRPr="00691977">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14:paraId="0EDFDDA5" w14:textId="77777777" w:rsidR="00A81E83" w:rsidRPr="00691977" w:rsidRDefault="00A81E83" w:rsidP="006911C3">
      <w:pPr>
        <w:numPr>
          <w:ilvl w:val="1"/>
          <w:numId w:val="50"/>
        </w:numPr>
        <w:tabs>
          <w:tab w:val="left" w:pos="2160"/>
        </w:tabs>
        <w:spacing w:after="60" w:line="235" w:lineRule="auto"/>
        <w:ind w:left="2160"/>
        <w:rPr>
          <w:rFonts w:cs="Tahoma"/>
          <w:lang w:val="nl-NL"/>
        </w:rPr>
      </w:pPr>
      <w:r w:rsidRPr="00691977">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0EDFDDA6" w14:textId="77777777" w:rsidR="00A81E83" w:rsidRPr="00691977" w:rsidRDefault="00A81E83" w:rsidP="006911C3">
      <w:pPr>
        <w:numPr>
          <w:ilvl w:val="1"/>
          <w:numId w:val="50"/>
        </w:numPr>
        <w:tabs>
          <w:tab w:val="left" w:pos="2160"/>
        </w:tabs>
        <w:spacing w:after="60" w:line="235" w:lineRule="auto"/>
        <w:ind w:left="2160"/>
        <w:rPr>
          <w:rFonts w:cs="Tahoma"/>
          <w:lang w:val="nl-NL"/>
        </w:rPr>
      </w:pPr>
      <w:r w:rsidRPr="00691977">
        <w:rPr>
          <w:rFonts w:eastAsia="Calibri" w:cs="Tahoma"/>
          <w:szCs w:val="18"/>
          <w:lang w:val="nl-NL"/>
        </w:rPr>
        <w:t>De veronderstelde core-licentie-equivalentie van de klant impliceert niet dat hij een afzonderlijke processorlicentie kan toewijzen aan cores in twee of meer processors.</w:t>
      </w:r>
    </w:p>
    <w:p w14:paraId="0EDFDDA7" w14:textId="77777777" w:rsidR="00B06AAC" w:rsidRDefault="00B06AAC" w:rsidP="00B06AAC">
      <w:pPr>
        <w:tabs>
          <w:tab w:val="left" w:pos="2160"/>
        </w:tabs>
        <w:spacing w:after="60"/>
        <w:rPr>
          <w:rFonts w:cs="Tahoma"/>
          <w:lang w:val="nl-NL"/>
        </w:rPr>
      </w:pPr>
    </w:p>
    <w:p w14:paraId="0EDFDDA8" w14:textId="77777777" w:rsidR="00A323CE" w:rsidRDefault="00A323CE" w:rsidP="00B06AAC">
      <w:pPr>
        <w:tabs>
          <w:tab w:val="left" w:pos="2160"/>
        </w:tabs>
        <w:spacing w:after="60"/>
        <w:rPr>
          <w:rFonts w:cs="Tahoma"/>
          <w:lang w:val="nl-NL"/>
        </w:rPr>
      </w:pPr>
    </w:p>
    <w:p w14:paraId="0EDFDDA9" w14:textId="77777777" w:rsidR="00A323CE" w:rsidRPr="00691977" w:rsidRDefault="00A323CE" w:rsidP="00B06AAC">
      <w:pPr>
        <w:tabs>
          <w:tab w:val="left" w:pos="2160"/>
        </w:tabs>
        <w:spacing w:after="60"/>
        <w:rPr>
          <w:rFonts w:cs="Tahoma"/>
          <w:lang w:val="nl-NL"/>
        </w:rPr>
      </w:pPr>
    </w:p>
    <w:p w14:paraId="0EDFDDAA" w14:textId="77777777" w:rsidR="00B06AAC" w:rsidRPr="00691977" w:rsidRDefault="00A81E83" w:rsidP="00B06AAC">
      <w:pPr>
        <w:tabs>
          <w:tab w:val="left" w:pos="720"/>
        </w:tabs>
        <w:spacing w:after="60"/>
        <w:ind w:left="720"/>
        <w:rPr>
          <w:rFonts w:cs="Tahoma"/>
          <w:lang w:val="nl-NL"/>
        </w:rPr>
      </w:pPr>
      <w:r w:rsidRPr="00691977">
        <w:rPr>
          <w:rFonts w:eastAsia="Calibri" w:cs="Tahoma"/>
          <w:b/>
          <w:szCs w:val="18"/>
          <w:lang w:val="nl-NL"/>
        </w:rPr>
        <w:lastRenderedPageBreak/>
        <w:t>Voor klanten met Software Assurance-dekking die afloopt op of na 1 april 2015 en die deze dekking niet willen verlengen</w:t>
      </w:r>
    </w:p>
    <w:p w14:paraId="0EDFDDAB" w14:textId="77777777" w:rsidR="00A81E83" w:rsidRPr="00691977" w:rsidRDefault="00A81E83" w:rsidP="003260F2">
      <w:pPr>
        <w:tabs>
          <w:tab w:val="left" w:pos="720"/>
        </w:tabs>
        <w:ind w:left="720"/>
        <w:contextualSpacing/>
        <w:rPr>
          <w:rFonts w:cs="Tahoma"/>
          <w:lang w:val="nl-NL"/>
        </w:rPr>
      </w:pPr>
      <w:r w:rsidRPr="00691977">
        <w:rPr>
          <w:rFonts w:eastAsia="Calibri" w:cs="Tahoma"/>
          <w:color w:val="000000"/>
          <w:szCs w:val="18"/>
          <w:lang w:val="nl-NL"/>
        </w:rPr>
        <w:t xml:space="preserve">Enterprise Subscription-klanten </w:t>
      </w:r>
      <w:r w:rsidRPr="00691977">
        <w:rPr>
          <w:rFonts w:cs="Tahoma"/>
          <w:bCs/>
          <w:color w:val="000000"/>
          <w:szCs w:val="18"/>
          <w:lang w:val="nl-NL"/>
        </w:rPr>
        <w:t>en Open Value Subscription-</w:t>
      </w:r>
      <w:r w:rsidRPr="00691977">
        <w:rPr>
          <w:rFonts w:eastAsia="Calibri" w:cs="Tahoma"/>
          <w:color w:val="000000"/>
          <w:szCs w:val="18"/>
          <w:lang w:val="nl-NL"/>
        </w:rPr>
        <w:t>klanten met een dekking die vervalt op of na 1</w:t>
      </w:r>
      <w:r w:rsidR="003260F2">
        <w:rPr>
          <w:rFonts w:eastAsia="Calibri" w:cs="Tahoma"/>
          <w:color w:val="000000"/>
          <w:szCs w:val="18"/>
          <w:lang w:val="nl-NL"/>
        </w:rPr>
        <w:t> </w:t>
      </w:r>
      <w:r w:rsidRPr="00691977">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0EDFDDAC" w14:textId="77777777" w:rsidR="00B06AAC" w:rsidRPr="00691977" w:rsidRDefault="00B06AAC" w:rsidP="00B06AAC">
      <w:pPr>
        <w:tabs>
          <w:tab w:val="left" w:pos="720"/>
        </w:tabs>
        <w:ind w:left="720"/>
        <w:contextualSpacing/>
        <w:rPr>
          <w:rFonts w:cs="Tahoma"/>
          <w:lang w:val="nl-NL"/>
        </w:rPr>
      </w:pPr>
    </w:p>
    <w:p w14:paraId="0EDFDDAD" w14:textId="77777777" w:rsidR="00A81E83" w:rsidRPr="00691977" w:rsidRDefault="00A81E83" w:rsidP="006911C3">
      <w:pPr>
        <w:numPr>
          <w:ilvl w:val="2"/>
          <w:numId w:val="132"/>
        </w:numPr>
        <w:spacing w:after="60"/>
        <w:ind w:left="1440"/>
        <w:rPr>
          <w:rFonts w:cs="Tahoma"/>
          <w:lang w:val="nl-NL"/>
        </w:rPr>
      </w:pPr>
      <w:r w:rsidRPr="00691977">
        <w:rPr>
          <w:rFonts w:eastAsia="Calibri" w:cs="Tahoma"/>
          <w:szCs w:val="18"/>
          <w:lang w:val="nl-NL"/>
        </w:rPr>
        <w:t xml:space="preserve">Zoals bepaald in de eerste paragraaf van deze productaantekening, zijn licenties die zijn verkregen voor 1 April 2015 kwalificerende licenties. Klanten mogen SQL Server 2012 blijven gebruiken volgens de bepalingen in de sectie </w:t>
      </w:r>
      <w:r w:rsidR="00F64A43">
        <w:rPr>
          <w:rFonts w:eastAsia="Calibri" w:cs="Tahoma"/>
          <w:szCs w:val="18"/>
          <w:lang w:val="nl-NL"/>
        </w:rPr>
        <w:t>“</w:t>
      </w:r>
      <w:r w:rsidRPr="00691977">
        <w:rPr>
          <w:rFonts w:eastAsia="Calibri" w:cs="Tahoma"/>
          <w:szCs w:val="18"/>
          <w:lang w:val="nl-NL"/>
        </w:rPr>
        <w:t>Voor klanten met Software Assurance-dekking die afloopt vóór</w:t>
      </w:r>
      <w:r w:rsidR="00E21F5A">
        <w:rPr>
          <w:rFonts w:eastAsia="Calibri" w:cs="Tahoma"/>
          <w:szCs w:val="18"/>
          <w:lang w:val="nl-NL"/>
        </w:rPr>
        <w:t> </w:t>
      </w:r>
      <w:r w:rsidRPr="00691977">
        <w:rPr>
          <w:rFonts w:eastAsia="Calibri" w:cs="Tahoma"/>
          <w:szCs w:val="18"/>
          <w:lang w:val="nl-NL"/>
        </w:rPr>
        <w:t>1 april 2015 en die deze dekking niet willen verlengen</w:t>
      </w:r>
      <w:r w:rsidR="00F64A43">
        <w:rPr>
          <w:rFonts w:eastAsia="Calibri" w:cs="Tahoma"/>
          <w:szCs w:val="18"/>
          <w:lang w:val="nl-NL"/>
        </w:rPr>
        <w:t>”</w:t>
      </w:r>
      <w:r w:rsidRPr="00691977">
        <w:rPr>
          <w:rFonts w:eastAsia="Calibri" w:cs="Tahoma"/>
          <w:szCs w:val="18"/>
          <w:lang w:val="nl-NL"/>
        </w:rPr>
        <w:t xml:space="preserve"> hierboven, en</w:t>
      </w:r>
    </w:p>
    <w:p w14:paraId="0EDFDDAE" w14:textId="77777777" w:rsidR="00A81E83" w:rsidRPr="0047123E" w:rsidRDefault="00A81E83" w:rsidP="006911C3">
      <w:pPr>
        <w:numPr>
          <w:ilvl w:val="2"/>
          <w:numId w:val="132"/>
        </w:numPr>
        <w:spacing w:after="60"/>
        <w:ind w:left="1440"/>
        <w:rPr>
          <w:rFonts w:cs="Tahoma"/>
          <w:lang w:val="nl-NL"/>
        </w:rPr>
      </w:pPr>
      <w:r w:rsidRPr="00691977">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0EDFDDAF" w14:textId="77777777" w:rsidR="0047123E" w:rsidRPr="00691977" w:rsidRDefault="0047123E" w:rsidP="0047123E">
      <w:pPr>
        <w:spacing w:after="60"/>
        <w:ind w:left="1440"/>
        <w:rPr>
          <w:rFonts w:cs="Tahoma"/>
          <w:lang w:val="nl-NL"/>
        </w:rPr>
      </w:pPr>
    </w:p>
    <w:p w14:paraId="0EDFDDB0" w14:textId="77777777" w:rsidR="00B06AAC" w:rsidRPr="00691977" w:rsidRDefault="00A81E83" w:rsidP="00B06AAC">
      <w:pPr>
        <w:tabs>
          <w:tab w:val="left" w:pos="720"/>
        </w:tabs>
        <w:spacing w:after="60"/>
        <w:ind w:left="720"/>
        <w:rPr>
          <w:rFonts w:cs="Tahoma"/>
          <w:lang w:val="nl-NL"/>
        </w:rPr>
      </w:pPr>
      <w:r w:rsidRPr="00691977">
        <w:rPr>
          <w:rFonts w:cs="Tahoma"/>
          <w:b/>
          <w:lang w:val="nl-NL"/>
        </w:rPr>
        <w:t>Voor klanten die zich bevinden in de VolksrepubliekChina en aldaar processorlicenties en Software Assurance voor SQL Server 2008 R2 aanschaffen</w:t>
      </w:r>
    </w:p>
    <w:p w14:paraId="0EDFDDB1" w14:textId="77777777" w:rsidR="00A81E83" w:rsidRPr="00691977" w:rsidRDefault="00A81E83" w:rsidP="003260F2">
      <w:pPr>
        <w:tabs>
          <w:tab w:val="left" w:pos="720"/>
        </w:tabs>
        <w:ind w:left="720"/>
        <w:contextualSpacing/>
        <w:rPr>
          <w:rFonts w:cs="Tahoma"/>
          <w:lang w:val="nl-NL"/>
        </w:rPr>
      </w:pPr>
      <w:r w:rsidRPr="00691977">
        <w:rPr>
          <w:rFonts w:cs="Tahoma"/>
          <w:lang w:val="nl-NL"/>
        </w:rPr>
        <w:t>De verwijzingen naar 1 april 2012 en 1 april 2015 in deze product list zijn niet van toepassing. De</w:t>
      </w:r>
      <w:r w:rsidR="003260F2">
        <w:rPr>
          <w:rFonts w:cs="Tahoma"/>
          <w:lang w:val="nl-NL"/>
        </w:rPr>
        <w:t> </w:t>
      </w:r>
      <w:r w:rsidRPr="00691977">
        <w:rPr>
          <w:rFonts w:cs="Tahoma"/>
          <w:lang w:val="nl-NL"/>
        </w:rPr>
        <w:t>toepasselijke datums voor deze klanten zijn respectievelijk 1 juli 2012 en 1 juli 2015.</w:t>
      </w:r>
    </w:p>
    <w:p w14:paraId="0EDFDDB2" w14:textId="77777777" w:rsidR="00E21F5A" w:rsidRDefault="00E21F5A" w:rsidP="008558DC">
      <w:pPr>
        <w:rPr>
          <w:rFonts w:cs="Tahoma"/>
          <w:lang w:val="nl-NL"/>
        </w:rPr>
      </w:pPr>
    </w:p>
    <w:p w14:paraId="0EDFDDB3" w14:textId="77777777" w:rsidR="00E21F5A" w:rsidRPr="00691977" w:rsidRDefault="00E21F5A" w:rsidP="008558DC">
      <w:pPr>
        <w:rPr>
          <w:rFonts w:cs="Tahoma"/>
          <w:lang w:val="nl-NL"/>
        </w:rPr>
      </w:pPr>
    </w:p>
    <w:p w14:paraId="0EDFDDB4" w14:textId="77777777" w:rsidR="00A81E83" w:rsidRPr="00691977" w:rsidRDefault="00A560B6" w:rsidP="00BD4B91">
      <w:pPr>
        <w:pStyle w:val="Heading3"/>
        <w:rPr>
          <w:rFonts w:ascii="Tahoma" w:hAnsi="Tahoma" w:cs="Tahoma"/>
          <w:lang w:val="nl-NL"/>
        </w:rPr>
      </w:pPr>
      <w:bookmarkStart w:id="1462" w:name="_85_84_SQL"/>
      <w:bookmarkStart w:id="1463" w:name="_78_76_SQL"/>
      <w:bookmarkStart w:id="1464" w:name="_83_SQL_Server®"/>
      <w:bookmarkStart w:id="1465" w:name="Srv_85SQL2008R2Workgroup5ClientAddon"/>
      <w:bookmarkStart w:id="1466" w:name="_Toc336338343"/>
      <w:bookmarkStart w:id="1467" w:name="_Toc361497188"/>
      <w:bookmarkEnd w:id="1462"/>
      <w:bookmarkEnd w:id="1463"/>
      <w:bookmarkEnd w:id="1464"/>
      <w:r w:rsidRPr="00691977">
        <w:rPr>
          <w:rFonts w:ascii="Tahoma" w:hAnsi="Tahoma" w:cs="Tahoma"/>
          <w:color w:val="F66400"/>
          <w:sz w:val="22"/>
          <w:vertAlign w:val="superscript"/>
          <w:lang w:val="nl-NL"/>
        </w:rPr>
        <w:t>84</w:t>
      </w:r>
      <w:r w:rsidRPr="00691977">
        <w:rPr>
          <w:rFonts w:ascii="Tahoma" w:hAnsi="Tahoma" w:cs="Tahoma"/>
          <w:color w:val="F66400"/>
          <w:sz w:val="22"/>
          <w:lang w:val="nl-NL"/>
        </w:rPr>
        <w:t xml:space="preserve"> SQL Server</w:t>
      </w:r>
      <w:r w:rsidR="005B4156" w:rsidRPr="005B4156">
        <w:rPr>
          <w:rFonts w:ascii="Tahoma" w:hAnsi="Tahoma" w:cs="Tahoma"/>
          <w:color w:val="F66400"/>
          <w:sz w:val="22"/>
          <w:vertAlign w:val="superscript"/>
          <w:lang w:val="nl-NL"/>
        </w:rPr>
        <w:t>®</w:t>
      </w:r>
      <w:r w:rsidRPr="00691977">
        <w:rPr>
          <w:rFonts w:ascii="Tahoma" w:hAnsi="Tahoma" w:cs="Tahoma"/>
          <w:color w:val="F66400"/>
          <w:sz w:val="22"/>
          <w:lang w:val="nl-NL"/>
        </w:rPr>
        <w:t xml:space="preserve"> 2008 R2 Workgroup (Aanvullende licentie voor 5 clients)</w:t>
      </w:r>
      <w:bookmarkEnd w:id="1465"/>
      <w:bookmarkEnd w:id="1466"/>
      <w:bookmarkEnd w:id="1467"/>
    </w:p>
    <w:p w14:paraId="0EDFDDB5" w14:textId="77777777" w:rsidR="00A81E83" w:rsidRPr="00691977" w:rsidRDefault="00A81E83" w:rsidP="00DA46D5">
      <w:pPr>
        <w:pStyle w:val="EndnoteText"/>
        <w:ind w:left="0"/>
        <w:rPr>
          <w:rFonts w:ascii="Tahoma" w:hAnsi="Tahoma" w:cs="Tahoma"/>
          <w:lang w:val="nl-NL"/>
        </w:rPr>
      </w:pPr>
    </w:p>
    <w:p w14:paraId="0EDFDDB6" w14:textId="77777777" w:rsidR="00DA46D5" w:rsidRPr="00691977" w:rsidRDefault="00A81E83" w:rsidP="00DA46D5">
      <w:pPr>
        <w:spacing w:after="60"/>
        <w:ind w:left="720"/>
        <w:rPr>
          <w:rFonts w:cs="Tahoma"/>
          <w:lang w:val="nl-NL"/>
        </w:rPr>
      </w:pPr>
      <w:r w:rsidRPr="00691977">
        <w:rPr>
          <w:rFonts w:cs="Tahoma"/>
          <w:b/>
          <w:lang w:val="nl-NL"/>
        </w:rPr>
        <w:t>Licentieverleningen, gekoppeld aan einde levensduur SQL Server Workgroup edition</w:t>
      </w:r>
    </w:p>
    <w:p w14:paraId="0EDFDDB7" w14:textId="77777777" w:rsidR="00A81E83" w:rsidRPr="00691977" w:rsidRDefault="00A81E83" w:rsidP="00DA46D5">
      <w:pPr>
        <w:ind w:left="720"/>
        <w:rPr>
          <w:rFonts w:cs="Tahoma"/>
          <w:lang w:val="nl-NL"/>
        </w:rPr>
      </w:pPr>
      <w:r w:rsidRPr="00691977">
        <w:rPr>
          <w:rFonts w:eastAsia="Calibri" w:cs="Tahoma"/>
          <w:szCs w:val="18"/>
          <w:lang w:val="nl-NL"/>
        </w:rPr>
        <w:t>SQL Server 2008 R2 Workgroup zal de laatste versie zijn van SQL Server Workgroup edition</w:t>
      </w:r>
      <w:r w:rsidR="00595302">
        <w:rPr>
          <w:rFonts w:eastAsia="Calibri" w:cs="Tahoma"/>
          <w:szCs w:val="18"/>
          <w:lang w:val="nl-NL"/>
        </w:rPr>
        <w:t xml:space="preserve">. </w:t>
      </w:r>
      <w:r w:rsidRPr="00691977">
        <w:rPr>
          <w:rFonts w:eastAsia="Calibri" w:cs="Tahoma"/>
          <w:szCs w:val="18"/>
          <w:lang w:val="nl-NL"/>
        </w:rPr>
        <w:t>Als uitzondering hierop kunnen Volume Licensing-klanten met actieve Software Assurance voor SQL Server 2008 R2 Workgroup Server-licenties op 1 april 2012 een upgrade uitvoeren naar SQL Server 2012 Standard Server (of een latere versie van dat product dat beschikbaar is gemaakt tijdens hun dekking) en deze gebruiken in plaats van SQL Server Workgroup edition en kunnen ze Software Assurance voor SQL Server Standard afnemen wanneer hun huidige dekking verloopt. Volume Licensing-klanten die op 1 april 2012 beschikken over actieve Software Assurance voor CAL’s van SQL Server 2008 R2 Workgroup CAL’s, kunnen ook een upgrade uitvoeren naar SQL Server 2012 CAL’s (of een latere versie van die CAL die beschikbaar is gemaakt tijdens hun dekking) en deze gebruiken in plaats van hun SQL Server Workgroup CAL’s en kunnen ze Software Assurance voor SQL Server CAL afnemen bij hun volgende verlenging</w:t>
      </w:r>
      <w:r w:rsidR="00595302">
        <w:rPr>
          <w:rFonts w:eastAsia="Calibri" w:cs="Tahoma"/>
          <w:szCs w:val="18"/>
          <w:lang w:val="nl-NL"/>
        </w:rPr>
        <w:t xml:space="preserve">. </w:t>
      </w:r>
      <w:r w:rsidRPr="00691977">
        <w:rPr>
          <w:rFonts w:eastAsia="Calibri" w:cs="Tahoma"/>
          <w:szCs w:val="18"/>
          <w:lang w:val="nl-NL"/>
        </w:rPr>
        <w:t>De SQL Server Workgroup-licenties van klanten zijn niet langer geldig bij afname van Software Assurance voor SQL Server Standard in het kader van deze aanbieding.</w:t>
      </w:r>
    </w:p>
    <w:p w14:paraId="0EDFDDB8" w14:textId="77777777" w:rsidR="000D5F24" w:rsidRPr="00691977" w:rsidRDefault="000D5F24">
      <w:pPr>
        <w:rPr>
          <w:rFonts w:cs="Tahoma"/>
          <w:lang w:val="nl-NL"/>
        </w:rPr>
      </w:pPr>
    </w:p>
    <w:p w14:paraId="0EDFDDB9" w14:textId="77777777" w:rsidR="00DA46D5" w:rsidRPr="00691977" w:rsidRDefault="00A81E83" w:rsidP="00DA46D5">
      <w:pPr>
        <w:spacing w:after="60"/>
        <w:ind w:left="720"/>
        <w:rPr>
          <w:rFonts w:cs="Tahoma"/>
          <w:lang w:val="nl-NL"/>
        </w:rPr>
      </w:pPr>
      <w:r w:rsidRPr="00691977">
        <w:rPr>
          <w:rFonts w:cs="Tahoma"/>
          <w:b/>
          <w:lang w:val="nl-NL"/>
        </w:rPr>
        <w:t>Voor klanten die zich bevinden in de Volksrepubliek</w:t>
      </w:r>
      <w:r w:rsidR="00BC007C">
        <w:rPr>
          <w:rFonts w:cs="Tahoma"/>
          <w:b/>
          <w:lang w:val="nl-NL"/>
        </w:rPr>
        <w:t xml:space="preserve"> </w:t>
      </w:r>
      <w:r w:rsidRPr="00691977">
        <w:rPr>
          <w:rFonts w:cs="Tahoma"/>
          <w:b/>
          <w:lang w:val="nl-NL"/>
        </w:rPr>
        <w:t>China en aldaar licenties en Software Assurance voor SQL Server 2008 R2 aanschaffen</w:t>
      </w:r>
    </w:p>
    <w:p w14:paraId="0EDFDDBA" w14:textId="77777777" w:rsidR="00A81E83" w:rsidRPr="00691977" w:rsidRDefault="00A81E83" w:rsidP="00DA46D5">
      <w:pPr>
        <w:ind w:left="720"/>
        <w:rPr>
          <w:rFonts w:cs="Tahoma"/>
          <w:lang w:val="nl-NL"/>
        </w:rPr>
      </w:pPr>
      <w:r w:rsidRPr="00691977">
        <w:rPr>
          <w:rFonts w:cs="Tahoma"/>
          <w:lang w:val="nl-NL"/>
        </w:rPr>
        <w:t>De verwijzingen naar 1 april 2012 in deze product list zijn niet van toepassing. De toepasselijke datum voor deze klanten is 1 juli 2012.</w:t>
      </w:r>
    </w:p>
    <w:p w14:paraId="0EDFDDBB" w14:textId="77777777" w:rsidR="00DA46D5" w:rsidRDefault="00DA46D5" w:rsidP="00DA46D5">
      <w:pPr>
        <w:ind w:left="720"/>
        <w:rPr>
          <w:rFonts w:cs="Tahoma"/>
          <w:lang w:val="nl-NL"/>
        </w:rPr>
      </w:pPr>
    </w:p>
    <w:p w14:paraId="0EDFDDBC" w14:textId="77777777" w:rsidR="00A323CE" w:rsidRPr="00691977" w:rsidRDefault="00A323CE" w:rsidP="00DA46D5">
      <w:pPr>
        <w:ind w:left="720"/>
        <w:rPr>
          <w:rFonts w:cs="Tahoma"/>
          <w:lang w:val="nl-NL"/>
        </w:rPr>
      </w:pPr>
    </w:p>
    <w:p w14:paraId="0EDFDDBD" w14:textId="77777777" w:rsidR="00A81E83" w:rsidRPr="00691977" w:rsidRDefault="00A560B6" w:rsidP="00A81E83">
      <w:pPr>
        <w:pStyle w:val="Heading3"/>
        <w:ind w:left="720" w:hanging="720"/>
        <w:rPr>
          <w:rFonts w:ascii="Tahoma" w:hAnsi="Tahoma" w:cs="Tahoma"/>
          <w:lang w:val="nl-NL"/>
        </w:rPr>
      </w:pPr>
      <w:bookmarkStart w:id="1468" w:name="_79_77_SQL"/>
      <w:bookmarkStart w:id="1469" w:name="_81_SQL_Server®"/>
      <w:bookmarkStart w:id="1470" w:name="_84_SQL_Server®"/>
      <w:bookmarkStart w:id="1471" w:name="_Toc336338344"/>
      <w:bookmarkStart w:id="1472" w:name="_Toc361497189"/>
      <w:bookmarkStart w:id="1473" w:name="Srv_72SQLSvr08R2WorkgroupProc"/>
      <w:bookmarkEnd w:id="1468"/>
      <w:bookmarkEnd w:id="1469"/>
      <w:bookmarkEnd w:id="1470"/>
      <w:r w:rsidRPr="00691977">
        <w:rPr>
          <w:rFonts w:ascii="Tahoma" w:hAnsi="Tahoma" w:cs="Tahoma"/>
          <w:color w:val="F66400"/>
          <w:sz w:val="22"/>
          <w:vertAlign w:val="superscript"/>
          <w:lang w:val="nl-NL"/>
        </w:rPr>
        <w:t>85</w:t>
      </w:r>
      <w:r w:rsidRPr="00691977">
        <w:rPr>
          <w:rFonts w:ascii="Tahoma" w:hAnsi="Tahoma" w:cs="Tahoma"/>
          <w:color w:val="F66400"/>
          <w:sz w:val="22"/>
          <w:lang w:val="nl-NL"/>
        </w:rPr>
        <w:t xml:space="preserve"> SQL Server</w:t>
      </w:r>
      <w:r w:rsidR="005B4156" w:rsidRPr="005B4156">
        <w:rPr>
          <w:rFonts w:ascii="Tahoma" w:hAnsi="Tahoma" w:cs="Tahoma"/>
          <w:color w:val="F66400"/>
          <w:sz w:val="22"/>
          <w:vertAlign w:val="superscript"/>
          <w:lang w:val="nl-NL"/>
        </w:rPr>
        <w:t>®</w:t>
      </w:r>
      <w:r w:rsidRPr="00691977">
        <w:rPr>
          <w:rFonts w:ascii="Tahoma" w:hAnsi="Tahoma" w:cs="Tahoma"/>
          <w:color w:val="F66400"/>
          <w:sz w:val="22"/>
          <w:lang w:val="nl-NL"/>
        </w:rPr>
        <w:t xml:space="preserve"> 2008 R2 Workgroup Processor</w:t>
      </w:r>
      <w:bookmarkEnd w:id="1471"/>
      <w:bookmarkEnd w:id="1472"/>
    </w:p>
    <w:bookmarkEnd w:id="1473"/>
    <w:p w14:paraId="0EDFDDBE" w14:textId="77777777" w:rsidR="00A81E83" w:rsidRPr="00691977" w:rsidRDefault="00A81E83" w:rsidP="000C03F3">
      <w:pPr>
        <w:ind w:left="720"/>
        <w:rPr>
          <w:rFonts w:cs="Tahoma"/>
          <w:lang w:val="nl-NL"/>
        </w:rPr>
      </w:pPr>
    </w:p>
    <w:p w14:paraId="0EDFDDBF" w14:textId="77777777" w:rsidR="000C03F3" w:rsidRPr="00691977" w:rsidRDefault="00A81E83" w:rsidP="000C03F3">
      <w:pPr>
        <w:spacing w:after="60"/>
        <w:ind w:left="720"/>
        <w:rPr>
          <w:rFonts w:cs="Tahoma"/>
          <w:lang w:val="nl-NL"/>
        </w:rPr>
      </w:pPr>
      <w:r w:rsidRPr="00691977">
        <w:rPr>
          <w:rFonts w:eastAsia="Calibri" w:cs="Tahoma"/>
          <w:b/>
          <w:color w:val="000000"/>
          <w:szCs w:val="18"/>
          <w:lang w:val="nl-NL"/>
        </w:rPr>
        <w:t>Licentieverleningen, gekoppeld aan een wijziging in het licentiemodel</w:t>
      </w:r>
    </w:p>
    <w:p w14:paraId="0EDFDDC0" w14:textId="77777777" w:rsidR="00A81E83" w:rsidRPr="00691977" w:rsidRDefault="00A81E83" w:rsidP="000C03F3">
      <w:pPr>
        <w:ind w:left="720"/>
        <w:rPr>
          <w:rFonts w:cs="Tahoma"/>
          <w:lang w:val="nl-NL"/>
        </w:rPr>
      </w:pPr>
      <w:r w:rsidRPr="00691977">
        <w:rPr>
          <w:rFonts w:eastAsia="Calibri" w:cs="Tahoma"/>
          <w:color w:val="000000"/>
          <w:szCs w:val="18"/>
          <w:lang w:val="nl-NL"/>
        </w:rPr>
        <w:t>SQL Server 2008 R2 zal de laatste versie zijn van SQL Server gelicentieerd op grond van het per processor-licentiemodel en de laatste versie van SQL Server Workgroup edition.</w:t>
      </w:r>
      <w:r w:rsidR="00BC007C">
        <w:rPr>
          <w:rFonts w:eastAsia="Calibri" w:cs="Tahoma"/>
          <w:color w:val="000000"/>
          <w:szCs w:val="18"/>
          <w:lang w:val="nl-NL"/>
        </w:rPr>
        <w:t xml:space="preserve"> </w:t>
      </w:r>
      <w:r w:rsidRPr="00691977">
        <w:rPr>
          <w:rFonts w:eastAsia="Calibri" w:cs="Tahoma"/>
          <w:color w:val="000000"/>
          <w:szCs w:val="18"/>
          <w:lang w:val="nl-NL"/>
        </w:rPr>
        <w:t>Als uitzondering hierop beschikken Volume Licensing-klanten met actieve Software Assurance voor processorlicenties van SQL Server 2008 R2 Workgroup op 1 april 2012 (</w:t>
      </w:r>
      <w:r w:rsidR="00F64A43">
        <w:rPr>
          <w:rFonts w:eastAsia="Calibri" w:cs="Tahoma"/>
          <w:color w:val="000000"/>
          <w:szCs w:val="18"/>
          <w:lang w:val="nl-NL"/>
        </w:rPr>
        <w:t>“</w:t>
      </w:r>
      <w:r w:rsidRPr="00691977">
        <w:rPr>
          <w:rFonts w:eastAsia="Calibri" w:cs="Tahoma"/>
          <w:color w:val="000000"/>
          <w:szCs w:val="18"/>
          <w:lang w:val="nl-NL"/>
        </w:rPr>
        <w:t>kwalificerende licenties</w:t>
      </w:r>
      <w:r w:rsidR="00F64A43">
        <w:rPr>
          <w:rFonts w:eastAsia="Calibri" w:cs="Tahoma"/>
          <w:color w:val="000000"/>
          <w:szCs w:val="18"/>
          <w:lang w:val="nl-NL"/>
        </w:rPr>
        <w:t>”</w:t>
      </w:r>
      <w:r w:rsidRPr="00691977">
        <w:rPr>
          <w:rFonts w:eastAsia="Calibri" w:cs="Tahoma"/>
          <w:color w:val="000000"/>
          <w:szCs w:val="18"/>
          <w:lang w:val="nl-NL"/>
        </w:rPr>
        <w:t xml:space="preserve">) over de volgende mogelijkheden. Processorlicenties voor SQL Server 2008 R2 Workgroup </w:t>
      </w:r>
      <w:r w:rsidRPr="00691977">
        <w:rPr>
          <w:rFonts w:cs="Tahoma"/>
          <w:bCs/>
          <w:color w:val="000000"/>
          <w:szCs w:val="18"/>
          <w:lang w:val="nl-NL"/>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595302">
        <w:rPr>
          <w:rFonts w:cs="Tahoma"/>
          <w:bCs/>
          <w:color w:val="000000"/>
          <w:szCs w:val="18"/>
          <w:lang w:val="nl-NL"/>
        </w:rPr>
        <w:t xml:space="preserve">. </w:t>
      </w:r>
      <w:r w:rsidRPr="00691977">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14:paraId="0EDFDDC1" w14:textId="77777777" w:rsidR="000C03F3" w:rsidRPr="00691977" w:rsidRDefault="000C03F3" w:rsidP="000C03F3">
      <w:pPr>
        <w:spacing w:after="60"/>
        <w:ind w:left="720"/>
        <w:rPr>
          <w:rFonts w:cs="Tahoma"/>
          <w:lang w:val="nl-NL"/>
        </w:rPr>
      </w:pPr>
      <w:r w:rsidRPr="00691977">
        <w:rPr>
          <w:rFonts w:eastAsia="Calibri" w:cs="Tahoma"/>
          <w:b/>
          <w:color w:val="000000"/>
          <w:szCs w:val="18"/>
          <w:lang w:val="nl-NL"/>
        </w:rPr>
        <w:lastRenderedPageBreak/>
        <w:t>Huidige termijn</w:t>
      </w:r>
    </w:p>
    <w:p w14:paraId="0EDFDDC2" w14:textId="77777777" w:rsidR="00A81E83" w:rsidRPr="00691977" w:rsidRDefault="00A81E83" w:rsidP="000C03F3">
      <w:pPr>
        <w:tabs>
          <w:tab w:val="left" w:pos="720"/>
        </w:tabs>
        <w:ind w:left="720"/>
        <w:rPr>
          <w:rFonts w:cs="Tahoma"/>
          <w:lang w:val="nl-NL"/>
        </w:rPr>
      </w:pPr>
      <w:r w:rsidRPr="00691977">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Workgroup,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 Klanten moeten de productgebruiksrechten voor SQL Server 2012 Standard Core raadplegen voor de licentievoorwaarden voor License Mobility.</w:t>
      </w:r>
    </w:p>
    <w:p w14:paraId="0EDFDDC3" w14:textId="77777777" w:rsidR="000C03F3" w:rsidRDefault="000C03F3" w:rsidP="000C03F3">
      <w:pPr>
        <w:tabs>
          <w:tab w:val="left" w:pos="720"/>
        </w:tabs>
        <w:ind w:left="720"/>
        <w:rPr>
          <w:rFonts w:cs="Tahoma"/>
          <w:lang w:val="nl-NL"/>
        </w:rPr>
      </w:pPr>
    </w:p>
    <w:p w14:paraId="0EDFDDC4" w14:textId="77777777" w:rsidR="000C03F3" w:rsidRPr="00691977" w:rsidRDefault="00A81E83" w:rsidP="000C03F3">
      <w:pPr>
        <w:spacing w:after="60"/>
        <w:ind w:left="720"/>
        <w:rPr>
          <w:rFonts w:cs="Tahoma"/>
          <w:lang w:val="nl-NL"/>
        </w:rPr>
      </w:pPr>
      <w:r w:rsidRPr="00691977">
        <w:rPr>
          <w:rFonts w:eastAsia="Calibri" w:cs="Tahoma"/>
          <w:b/>
          <w:color w:val="000000"/>
          <w:szCs w:val="18"/>
          <w:lang w:val="nl-NL"/>
        </w:rPr>
        <w:t>Eerste verlengingstermijn (vóór 1 april 2015)</w:t>
      </w:r>
    </w:p>
    <w:p w14:paraId="0EDFDDC5" w14:textId="77777777" w:rsidR="00A81E83" w:rsidRPr="00691977" w:rsidRDefault="00A81E83" w:rsidP="000C03F3">
      <w:pPr>
        <w:tabs>
          <w:tab w:val="left" w:pos="720"/>
        </w:tabs>
        <w:ind w:left="720"/>
        <w:rPr>
          <w:rFonts w:cs="Tahoma"/>
          <w:lang w:val="nl-NL"/>
        </w:rPr>
      </w:pPr>
      <w:r w:rsidRPr="00691977">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14:paraId="0EDFDDC6" w14:textId="77777777" w:rsidR="00A81E83" w:rsidRPr="00691977" w:rsidRDefault="00A81E83" w:rsidP="006911C3">
      <w:pPr>
        <w:numPr>
          <w:ilvl w:val="0"/>
          <w:numId w:val="115"/>
        </w:numPr>
        <w:tabs>
          <w:tab w:val="left" w:pos="1440"/>
        </w:tabs>
        <w:ind w:left="1440"/>
        <w:rPr>
          <w:rFonts w:cs="Tahoma"/>
          <w:lang w:val="nl-NL"/>
        </w:rPr>
      </w:pPr>
      <w:r w:rsidRPr="00691977">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14:paraId="0EDFDDC7" w14:textId="77777777" w:rsidR="00A81E83" w:rsidRPr="00E21F5A" w:rsidRDefault="00A81E83" w:rsidP="006911C3">
      <w:pPr>
        <w:numPr>
          <w:ilvl w:val="0"/>
          <w:numId w:val="89"/>
        </w:numPr>
        <w:tabs>
          <w:tab w:val="left" w:pos="1800"/>
        </w:tabs>
        <w:ind w:left="1800"/>
        <w:rPr>
          <w:rFonts w:cs="Tahoma"/>
        </w:rPr>
      </w:pPr>
      <w:r w:rsidRPr="00276F80">
        <w:rPr>
          <w:rFonts w:eastAsia="Calibri" w:cs="Tahoma"/>
          <w:szCs w:val="18"/>
        </w:rPr>
        <w:t>Vier, OF</w:t>
      </w:r>
    </w:p>
    <w:p w14:paraId="0EDFDDC8" w14:textId="77777777" w:rsidR="00A81E83" w:rsidRPr="00691977" w:rsidRDefault="00A81E83" w:rsidP="006911C3">
      <w:pPr>
        <w:numPr>
          <w:ilvl w:val="0"/>
          <w:numId w:val="89"/>
        </w:numPr>
        <w:tabs>
          <w:tab w:val="left" w:pos="1800"/>
        </w:tabs>
        <w:ind w:left="1800"/>
        <w:rPr>
          <w:rFonts w:cs="Tahoma"/>
          <w:lang w:val="nl-NL"/>
        </w:rPr>
      </w:pPr>
      <w:r w:rsidRPr="00691977">
        <w:rPr>
          <w:rFonts w:eastAsia="Calibri" w:cs="Tahoma"/>
          <w:szCs w:val="18"/>
          <w:lang w:val="nl-NL"/>
        </w:rPr>
        <w:t>het werkelijke aantal cores per fysieke processor, vermenigvuldigd met de betreffende core-factor</w:t>
      </w:r>
      <w:r w:rsidR="00595302">
        <w:rPr>
          <w:rFonts w:eastAsia="Calibri" w:cs="Tahoma"/>
          <w:szCs w:val="18"/>
          <w:lang w:val="nl-NL"/>
        </w:rPr>
        <w:t xml:space="preserve">. </w:t>
      </w:r>
      <w:r w:rsidRPr="00691977">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0EDFDDC9" w14:textId="77777777" w:rsidR="00A81E83" w:rsidRPr="00691977" w:rsidRDefault="00A81E83" w:rsidP="006911C3">
      <w:pPr>
        <w:numPr>
          <w:ilvl w:val="0"/>
          <w:numId w:val="115"/>
        </w:numPr>
        <w:tabs>
          <w:tab w:val="left" w:pos="1440"/>
        </w:tabs>
        <w:ind w:left="1440"/>
        <w:rPr>
          <w:rFonts w:cs="Tahoma"/>
          <w:lang w:val="nl-NL"/>
        </w:rPr>
      </w:pPr>
      <w:r w:rsidRPr="00691977">
        <w:rPr>
          <w:rFonts w:eastAsia="Calibri" w:cs="Tahoma"/>
          <w:szCs w:val="18"/>
          <w:lang w:val="nl-NL"/>
        </w:rPr>
        <w:t>een aantal dat gelijk is aan het aantal kwalificerende licenties dat is toegewezen aan de server, naast het eigenlijke aantal fysieke processors op de server, vermenigvuldigd met vier.</w:t>
      </w:r>
    </w:p>
    <w:p w14:paraId="0EDFDDCA" w14:textId="77777777" w:rsidR="000C03F3" w:rsidRPr="00691977" w:rsidRDefault="000C03F3" w:rsidP="000C03F3">
      <w:pPr>
        <w:tabs>
          <w:tab w:val="left" w:pos="1440"/>
        </w:tabs>
        <w:rPr>
          <w:rFonts w:cs="Tahoma"/>
          <w:lang w:val="nl-NL"/>
        </w:rPr>
      </w:pPr>
    </w:p>
    <w:p w14:paraId="0EDFDDCB" w14:textId="77777777" w:rsidR="000C03F3" w:rsidRPr="00691977" w:rsidRDefault="00A81E83" w:rsidP="000C03F3">
      <w:pPr>
        <w:spacing w:after="60"/>
        <w:ind w:left="720"/>
        <w:rPr>
          <w:rFonts w:cs="Tahoma"/>
          <w:lang w:val="nl-NL"/>
        </w:rPr>
      </w:pPr>
      <w:r w:rsidRPr="00691977">
        <w:rPr>
          <w:rFonts w:eastAsia="Calibri" w:cs="Tahoma"/>
          <w:b/>
          <w:szCs w:val="18"/>
          <w:lang w:val="nl-NL"/>
        </w:rPr>
        <w:t>Eerste verlengingstermijn (op of na 1 april 2015)</w:t>
      </w:r>
    </w:p>
    <w:p w14:paraId="0EDFDDCC" w14:textId="77777777" w:rsidR="00A81E83" w:rsidRPr="00691977" w:rsidRDefault="00A81E83" w:rsidP="000C03F3">
      <w:pPr>
        <w:ind w:left="720"/>
        <w:rPr>
          <w:rFonts w:cs="Tahoma"/>
          <w:lang w:val="nl-NL"/>
        </w:rPr>
      </w:pPr>
      <w:r w:rsidRPr="00691977">
        <w:rPr>
          <w:rFonts w:eastAsia="Calibri" w:cs="Tahoma"/>
          <w:color w:val="000000"/>
          <w:szCs w:val="18"/>
          <w:lang w:val="nl-NL"/>
        </w:rPr>
        <w:t>Voor klanten die hun dekking voor de eerste keer verlengen op of na 1 april 2015</w:t>
      </w:r>
      <w:r w:rsidRPr="00691977">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14:paraId="0EDFDDCD" w14:textId="77777777" w:rsidR="000C03F3" w:rsidRPr="00691977" w:rsidRDefault="000C03F3" w:rsidP="000C03F3">
      <w:pPr>
        <w:ind w:left="720"/>
        <w:rPr>
          <w:rFonts w:cs="Tahoma"/>
          <w:lang w:val="nl-NL"/>
        </w:rPr>
      </w:pPr>
    </w:p>
    <w:p w14:paraId="0EDFDDCE" w14:textId="77777777" w:rsidR="00A81E83" w:rsidRPr="00691977" w:rsidRDefault="00A81E83" w:rsidP="006911C3">
      <w:pPr>
        <w:numPr>
          <w:ilvl w:val="3"/>
          <w:numId w:val="90"/>
        </w:numPr>
        <w:tabs>
          <w:tab w:val="left" w:pos="1170"/>
        </w:tabs>
        <w:spacing w:after="60"/>
        <w:ind w:left="1440" w:hanging="360"/>
        <w:rPr>
          <w:rFonts w:cs="Tahoma"/>
          <w:lang w:val="nl-NL"/>
        </w:rPr>
      </w:pPr>
      <w:r w:rsidRPr="00691977">
        <w:rPr>
          <w:rFonts w:eastAsia="Calibri" w:cs="Tahoma"/>
          <w:szCs w:val="18"/>
          <w:lang w:val="nl-NL"/>
        </w:rPr>
        <w:t xml:space="preserve">Zoals bepaald in de eerste paragraaf van deze productaantekening, zijn licenties die zijn verkregen voor 1 April 2015 kwalificerende licenties. Klanten mogen SA verlengen volgens de bepalingen in de sectie </w:t>
      </w:r>
      <w:r w:rsidR="00F64A43">
        <w:rPr>
          <w:rFonts w:eastAsia="Calibri" w:cs="Tahoma"/>
          <w:szCs w:val="18"/>
          <w:lang w:val="nl-NL"/>
        </w:rPr>
        <w:t>“</w:t>
      </w:r>
      <w:r w:rsidRPr="00691977">
        <w:rPr>
          <w:rFonts w:eastAsia="Calibri" w:cs="Tahoma"/>
          <w:szCs w:val="18"/>
          <w:lang w:val="nl-NL"/>
        </w:rPr>
        <w:t>Eerste verlengingstermijn (vóór 1 april 2015)</w:t>
      </w:r>
      <w:r w:rsidR="00F64A43">
        <w:rPr>
          <w:rFonts w:eastAsia="Calibri" w:cs="Tahoma"/>
          <w:szCs w:val="18"/>
          <w:lang w:val="nl-NL"/>
        </w:rPr>
        <w:t>”</w:t>
      </w:r>
      <w:r w:rsidRPr="00691977">
        <w:rPr>
          <w:rFonts w:eastAsia="Calibri" w:cs="Tahoma"/>
          <w:szCs w:val="18"/>
          <w:lang w:val="nl-NL"/>
        </w:rPr>
        <w:t xml:space="preserve"> hierboven, en</w:t>
      </w:r>
    </w:p>
    <w:p w14:paraId="0EDFDDCF" w14:textId="77777777" w:rsidR="00A81E83" w:rsidRPr="00691977" w:rsidRDefault="00A81E83" w:rsidP="006911C3">
      <w:pPr>
        <w:numPr>
          <w:ilvl w:val="3"/>
          <w:numId w:val="90"/>
        </w:numPr>
        <w:tabs>
          <w:tab w:val="left" w:pos="1170"/>
        </w:tabs>
        <w:spacing w:after="60"/>
        <w:ind w:left="1440" w:hanging="360"/>
        <w:rPr>
          <w:rFonts w:cs="Tahoma"/>
          <w:lang w:val="nl-NL"/>
        </w:rPr>
      </w:pPr>
      <w:r w:rsidRPr="00691977">
        <w:rPr>
          <w:rFonts w:eastAsia="Calibri" w:cs="Tahoma"/>
          <w:szCs w:val="18"/>
          <w:lang w:val="nl-NL"/>
        </w:rPr>
        <w:t>Voor licenties verkregen na 1 april 2015 mogen klanten SA verlengen voor vier core-licenties voor SQL Server Standard zonder de onderliggende core-licenties voor elke processorlicentie voor SQL Server 2008 R2 Workgroup aan te schaffen. Voor voortgezet gebruik van SQL Server 2012 op processors waarvoor meer dan vier core-licenties per processor vereist zijn, dient de klant aanvullende core-licenties aan te schaffen.</w:t>
      </w:r>
    </w:p>
    <w:p w14:paraId="0EDFDDD0" w14:textId="77777777" w:rsidR="00A81E83" w:rsidRPr="00691977" w:rsidRDefault="00A81E83" w:rsidP="006911C3">
      <w:pPr>
        <w:numPr>
          <w:ilvl w:val="0"/>
          <w:numId w:val="132"/>
        </w:numPr>
        <w:tabs>
          <w:tab w:val="left" w:pos="720"/>
          <w:tab w:val="left" w:pos="1170"/>
        </w:tabs>
        <w:spacing w:after="60"/>
        <w:ind w:left="1440"/>
        <w:rPr>
          <w:rFonts w:cs="Tahoma"/>
          <w:lang w:val="nl-NL"/>
        </w:rPr>
      </w:pPr>
      <w:r w:rsidRPr="00691977">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w:t>
      </w:r>
    </w:p>
    <w:p w14:paraId="0EDFDDD1" w14:textId="77777777" w:rsidR="000C03F3" w:rsidRDefault="000C03F3" w:rsidP="000C03F3">
      <w:pPr>
        <w:tabs>
          <w:tab w:val="left" w:pos="720"/>
        </w:tabs>
        <w:ind w:left="720"/>
        <w:rPr>
          <w:rFonts w:cs="Tahoma"/>
          <w:lang w:val="nl-NL"/>
        </w:rPr>
      </w:pPr>
    </w:p>
    <w:p w14:paraId="0EDFDDD2" w14:textId="77777777" w:rsidR="00A323CE" w:rsidRDefault="00A323CE" w:rsidP="000C03F3">
      <w:pPr>
        <w:tabs>
          <w:tab w:val="left" w:pos="720"/>
        </w:tabs>
        <w:ind w:left="720"/>
        <w:rPr>
          <w:rFonts w:cs="Tahoma"/>
          <w:lang w:val="nl-NL"/>
        </w:rPr>
      </w:pPr>
    </w:p>
    <w:p w14:paraId="0EDFDDD3" w14:textId="77777777" w:rsidR="00A323CE" w:rsidRDefault="00A323CE" w:rsidP="000C03F3">
      <w:pPr>
        <w:tabs>
          <w:tab w:val="left" w:pos="720"/>
        </w:tabs>
        <w:ind w:left="720"/>
        <w:rPr>
          <w:rFonts w:cs="Tahoma"/>
          <w:lang w:val="nl-NL"/>
        </w:rPr>
      </w:pPr>
    </w:p>
    <w:p w14:paraId="0EDFDDD4" w14:textId="77777777" w:rsidR="00A323CE" w:rsidRDefault="00A323CE" w:rsidP="000C03F3">
      <w:pPr>
        <w:tabs>
          <w:tab w:val="left" w:pos="720"/>
        </w:tabs>
        <w:ind w:left="720"/>
        <w:rPr>
          <w:rFonts w:cs="Tahoma"/>
          <w:lang w:val="nl-NL"/>
        </w:rPr>
      </w:pPr>
    </w:p>
    <w:p w14:paraId="0EDFDDD5" w14:textId="77777777" w:rsidR="00A323CE" w:rsidRDefault="00A323CE" w:rsidP="000C03F3">
      <w:pPr>
        <w:tabs>
          <w:tab w:val="left" w:pos="720"/>
        </w:tabs>
        <w:ind w:left="720"/>
        <w:rPr>
          <w:rFonts w:cs="Tahoma"/>
          <w:lang w:val="nl-NL"/>
        </w:rPr>
      </w:pPr>
    </w:p>
    <w:p w14:paraId="0EDFDDD6" w14:textId="77777777" w:rsidR="00A323CE" w:rsidRDefault="00A323CE" w:rsidP="000C03F3">
      <w:pPr>
        <w:tabs>
          <w:tab w:val="left" w:pos="720"/>
        </w:tabs>
        <w:ind w:left="720"/>
        <w:rPr>
          <w:rFonts w:cs="Tahoma"/>
          <w:lang w:val="nl-NL"/>
        </w:rPr>
      </w:pPr>
    </w:p>
    <w:p w14:paraId="0EDFDDD7" w14:textId="77777777" w:rsidR="00A323CE" w:rsidRDefault="00A323CE" w:rsidP="000C03F3">
      <w:pPr>
        <w:tabs>
          <w:tab w:val="left" w:pos="720"/>
        </w:tabs>
        <w:ind w:left="720"/>
        <w:rPr>
          <w:rFonts w:cs="Tahoma"/>
          <w:lang w:val="nl-NL"/>
        </w:rPr>
      </w:pPr>
    </w:p>
    <w:p w14:paraId="0EDFDDD8" w14:textId="77777777" w:rsidR="0047123E" w:rsidRDefault="0047123E" w:rsidP="000C03F3">
      <w:pPr>
        <w:tabs>
          <w:tab w:val="left" w:pos="720"/>
        </w:tabs>
        <w:ind w:left="720"/>
        <w:rPr>
          <w:rFonts w:cs="Tahoma"/>
          <w:lang w:val="nl-NL"/>
        </w:rPr>
      </w:pPr>
    </w:p>
    <w:p w14:paraId="0EDFDDD9" w14:textId="77777777" w:rsidR="0047123E" w:rsidRDefault="0047123E" w:rsidP="000C03F3">
      <w:pPr>
        <w:tabs>
          <w:tab w:val="left" w:pos="720"/>
        </w:tabs>
        <w:ind w:left="720"/>
        <w:rPr>
          <w:rFonts w:cs="Tahoma"/>
          <w:lang w:val="nl-NL"/>
        </w:rPr>
      </w:pPr>
    </w:p>
    <w:p w14:paraId="0EDFDDDA" w14:textId="77777777" w:rsidR="00A323CE" w:rsidRPr="00691977" w:rsidRDefault="00A323CE" w:rsidP="000C03F3">
      <w:pPr>
        <w:tabs>
          <w:tab w:val="left" w:pos="720"/>
        </w:tabs>
        <w:ind w:left="720"/>
        <w:rPr>
          <w:rFonts w:cs="Tahoma"/>
          <w:lang w:val="nl-NL"/>
        </w:rPr>
      </w:pPr>
    </w:p>
    <w:p w14:paraId="0EDFDDDB" w14:textId="77777777" w:rsidR="000C03F3" w:rsidRPr="00691977" w:rsidRDefault="00A81E83" w:rsidP="000C03F3">
      <w:pPr>
        <w:tabs>
          <w:tab w:val="left" w:pos="720"/>
          <w:tab w:val="left" w:pos="1800"/>
        </w:tabs>
        <w:spacing w:after="60"/>
        <w:ind w:left="720"/>
        <w:rPr>
          <w:rFonts w:cs="Tahoma"/>
          <w:lang w:val="nl-NL"/>
        </w:rPr>
      </w:pPr>
      <w:r w:rsidRPr="00691977">
        <w:rPr>
          <w:rFonts w:eastAsia="Calibri" w:cs="Tahoma"/>
          <w:b/>
          <w:szCs w:val="18"/>
          <w:lang w:val="nl-NL"/>
        </w:rPr>
        <w:lastRenderedPageBreak/>
        <w:t>Voor klanten met Software Assurance-dekking die afloopt vóór 1 april 2015 en die deze dekking niet willen verlengen</w:t>
      </w:r>
    </w:p>
    <w:p w14:paraId="0EDFDDDC" w14:textId="77777777" w:rsidR="00A81E83" w:rsidRPr="00691977" w:rsidRDefault="00A81E83" w:rsidP="003260F2">
      <w:pPr>
        <w:tabs>
          <w:tab w:val="left" w:pos="720"/>
          <w:tab w:val="left" w:pos="1800"/>
        </w:tabs>
        <w:ind w:left="720"/>
        <w:rPr>
          <w:rFonts w:cs="Tahoma"/>
          <w:lang w:val="nl-NL"/>
        </w:rPr>
      </w:pPr>
      <w:r w:rsidRPr="00691977">
        <w:rPr>
          <w:rFonts w:eastAsia="Calibri" w:cs="Tahoma"/>
          <w:szCs w:val="18"/>
          <w:lang w:val="nl-NL"/>
        </w:rPr>
        <w:t xml:space="preserve">Enterprise Subscription-klanten </w:t>
      </w:r>
      <w:r w:rsidRPr="00691977">
        <w:rPr>
          <w:rFonts w:cs="Tahoma"/>
          <w:bCs/>
          <w:color w:val="000000"/>
          <w:szCs w:val="18"/>
          <w:lang w:val="nl-NL"/>
        </w:rPr>
        <w:t>en Open Value Subscription-</w:t>
      </w:r>
      <w:r w:rsidRPr="00691977">
        <w:rPr>
          <w:rFonts w:eastAsia="Calibri" w:cs="Tahoma"/>
          <w:szCs w:val="18"/>
          <w:lang w:val="nl-NL"/>
        </w:rPr>
        <w:t>klanten met een dekking die vervalt vóór 1</w:t>
      </w:r>
      <w:r w:rsidR="003260F2">
        <w:rPr>
          <w:rFonts w:eastAsia="Calibri" w:cs="Tahoma"/>
          <w:szCs w:val="18"/>
          <w:lang w:val="nl-NL"/>
        </w:rPr>
        <w:t> </w:t>
      </w:r>
      <w:r w:rsidRPr="00691977">
        <w:rPr>
          <w:rFonts w:eastAsia="Calibri" w:cs="Tahoma"/>
          <w:szCs w:val="18"/>
          <w:lang w:val="nl-NL"/>
        </w:rPr>
        <w:t>april</w:t>
      </w:r>
      <w:r w:rsidR="003260F2">
        <w:rPr>
          <w:rFonts w:eastAsia="Calibri" w:cs="Tahoma"/>
          <w:szCs w:val="18"/>
          <w:lang w:val="nl-NL"/>
        </w:rPr>
        <w:t> </w:t>
      </w:r>
      <w:r w:rsidRPr="00691977">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0EDFDDDD" w14:textId="77777777" w:rsidR="000C03F3" w:rsidRPr="00691977" w:rsidRDefault="000C03F3" w:rsidP="000C03F3">
      <w:pPr>
        <w:tabs>
          <w:tab w:val="left" w:pos="720"/>
          <w:tab w:val="left" w:pos="1800"/>
        </w:tabs>
        <w:ind w:left="720"/>
        <w:rPr>
          <w:rFonts w:cs="Tahoma"/>
          <w:lang w:val="nl-NL"/>
        </w:rPr>
      </w:pPr>
    </w:p>
    <w:p w14:paraId="0EDFDDDE" w14:textId="77777777" w:rsidR="00A81E83" w:rsidRPr="00691977" w:rsidRDefault="00A81E83" w:rsidP="006911C3">
      <w:pPr>
        <w:numPr>
          <w:ilvl w:val="0"/>
          <w:numId w:val="56"/>
        </w:numPr>
        <w:tabs>
          <w:tab w:val="left" w:pos="1440"/>
        </w:tabs>
        <w:spacing w:after="60"/>
        <w:ind w:left="1440"/>
        <w:rPr>
          <w:rFonts w:cs="Tahoma"/>
          <w:lang w:val="nl-NL"/>
        </w:rPr>
      </w:pPr>
      <w:r w:rsidRPr="00691977">
        <w:rPr>
          <w:rFonts w:eastAsia="Calibri" w:cs="Tahoma"/>
          <w:b/>
          <w:szCs w:val="18"/>
          <w:lang w:val="nl-NL"/>
        </w:rPr>
        <w:t>SQL Server 2008 R2 Workgroup:</w:t>
      </w:r>
      <w:r w:rsidRPr="00691977">
        <w:rPr>
          <w:rFonts w:eastAsia="Calibri" w:cs="Tahoma"/>
          <w:szCs w:val="18"/>
          <w:lang w:val="nl-NL"/>
        </w:rPr>
        <w:t xml:space="preserve"> Voortgezet gebruik van deze versie van de software is onderhevig aan de productgebruiksrechten van de processorlicentie van het SQL Server 2008 R2 Workgroup. Klanten hebben niet langer rechten onder License Mobility binnen Serverfarms of License Mobility via Software Assurance. </w:t>
      </w:r>
    </w:p>
    <w:p w14:paraId="0EDFDDDF" w14:textId="77777777" w:rsidR="00A81E83" w:rsidRPr="00691977" w:rsidRDefault="00A81E83" w:rsidP="006911C3">
      <w:pPr>
        <w:numPr>
          <w:ilvl w:val="0"/>
          <w:numId w:val="56"/>
        </w:numPr>
        <w:tabs>
          <w:tab w:val="left" w:pos="1440"/>
        </w:tabs>
        <w:spacing w:after="60"/>
        <w:ind w:left="1440"/>
        <w:rPr>
          <w:rFonts w:cs="Tahoma"/>
          <w:lang w:val="nl-NL"/>
        </w:rPr>
      </w:pPr>
      <w:r w:rsidRPr="00691977">
        <w:rPr>
          <w:rFonts w:eastAsia="Calibri" w:cs="Tahoma"/>
          <w:b/>
          <w:szCs w:val="18"/>
          <w:lang w:val="nl-NL"/>
        </w:rPr>
        <w:t xml:space="preserve">SQL Server 2012 Standard Core: </w:t>
      </w:r>
      <w:r w:rsidRPr="00691977">
        <w:rPr>
          <w:rFonts w:eastAsia="Calibri" w:cs="Tahoma"/>
          <w:szCs w:val="18"/>
          <w:lang w:val="nl-NL"/>
        </w:rPr>
        <w:t xml:space="preserve">Het gebruik van deze versie van de software is onderhevig aan de productgebruiksrechten van de processorlicentie van SQL Server 2008 R2 Standard; maar: </w:t>
      </w:r>
    </w:p>
    <w:p w14:paraId="0EDFDDE0" w14:textId="77777777" w:rsidR="00A81E83" w:rsidRPr="00691977" w:rsidRDefault="00A81E83" w:rsidP="006911C3">
      <w:pPr>
        <w:numPr>
          <w:ilvl w:val="1"/>
          <w:numId w:val="56"/>
        </w:numPr>
        <w:tabs>
          <w:tab w:val="left" w:pos="1800"/>
        </w:tabs>
        <w:spacing w:after="60"/>
        <w:ind w:left="1800"/>
        <w:rPr>
          <w:rFonts w:cs="Tahoma"/>
          <w:lang w:val="nl-NL"/>
        </w:rPr>
      </w:pPr>
      <w:r w:rsidRPr="00691977">
        <w:rPr>
          <w:rFonts w:eastAsia="Calibri" w:cs="Tahoma"/>
          <w:szCs w:val="18"/>
          <w:lang w:val="nl-NL"/>
        </w:rPr>
        <w:t xml:space="preserve">klanten hebben niet langer rechten onder License Mobility binnen Serverfarms of License Mobility via Software Assurance; en </w:t>
      </w:r>
    </w:p>
    <w:p w14:paraId="0EDFDDE1" w14:textId="77777777" w:rsidR="00A81E83" w:rsidRPr="002577E8" w:rsidRDefault="00A81E83" w:rsidP="006911C3">
      <w:pPr>
        <w:numPr>
          <w:ilvl w:val="1"/>
          <w:numId w:val="56"/>
        </w:numPr>
        <w:tabs>
          <w:tab w:val="left" w:pos="1800"/>
        </w:tabs>
        <w:spacing w:after="60"/>
        <w:ind w:left="1800"/>
        <w:rPr>
          <w:rFonts w:cs="Tahoma"/>
          <w:lang w:val="nl-NL"/>
        </w:rPr>
      </w:pPr>
      <w:r w:rsidRPr="00691977">
        <w:rPr>
          <w:rFonts w:eastAsia="Calibri" w:cs="Tahoma"/>
          <w:szCs w:val="18"/>
          <w:lang w:val="nl-NL"/>
        </w:rPr>
        <w:t xml:space="preserve">elke nieuwe toewijzing van licenties is onderhevig aan beperkingen in (i) en (ii) hieronder met bettrekking tot hun </w:t>
      </w:r>
      <w:r w:rsidR="00F64A43">
        <w:rPr>
          <w:rFonts w:eastAsia="Calibri" w:cs="Tahoma"/>
          <w:szCs w:val="18"/>
          <w:lang w:val="nl-NL"/>
        </w:rPr>
        <w:t>“</w:t>
      </w:r>
      <w:r w:rsidRPr="00691977">
        <w:rPr>
          <w:rFonts w:eastAsia="Calibri" w:cs="Tahoma"/>
          <w:szCs w:val="18"/>
          <w:lang w:val="nl-NL"/>
        </w:rPr>
        <w:t>core-licentie-equivalentie</w:t>
      </w:r>
      <w:r w:rsidR="00595302">
        <w:rPr>
          <w:rFonts w:eastAsia="Calibri" w:cs="Tahoma"/>
          <w:szCs w:val="18"/>
          <w:lang w:val="nl-NL"/>
        </w:rPr>
        <w:t xml:space="preserve">. </w:t>
      </w:r>
      <w:r w:rsidR="00F64A43">
        <w:rPr>
          <w:rFonts w:eastAsia="Calibri" w:cs="Tahoma"/>
          <w:szCs w:val="18"/>
          <w:lang w:val="nl-NL"/>
        </w:rPr>
        <w:t>”</w:t>
      </w:r>
      <w:r w:rsidRPr="002577E8">
        <w:rPr>
          <w:rFonts w:eastAsia="Calibri" w:cs="Tahoma"/>
          <w:szCs w:val="18"/>
          <w:lang w:val="nl-NL"/>
        </w:rPr>
        <w:t xml:space="preserve">Core-licentie-equivalentie wordt als volgt bepaald. </w:t>
      </w:r>
    </w:p>
    <w:p w14:paraId="0EDFDDE2" w14:textId="77777777" w:rsidR="00A81E83" w:rsidRPr="00691977" w:rsidRDefault="00A81E83" w:rsidP="006911C3">
      <w:pPr>
        <w:numPr>
          <w:ilvl w:val="2"/>
          <w:numId w:val="56"/>
        </w:numPr>
        <w:tabs>
          <w:tab w:val="left" w:pos="2160"/>
        </w:tabs>
        <w:spacing w:after="60"/>
        <w:rPr>
          <w:rFonts w:cs="Tahoma"/>
          <w:lang w:val="nl-NL"/>
        </w:rPr>
      </w:pPr>
      <w:r w:rsidRPr="00691977">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0EDFDDE3" w14:textId="77777777" w:rsidR="00A81E83" w:rsidRPr="00276F80" w:rsidRDefault="00A81E83" w:rsidP="006911C3">
      <w:pPr>
        <w:numPr>
          <w:ilvl w:val="4"/>
          <w:numId w:val="132"/>
        </w:numPr>
        <w:tabs>
          <w:tab w:val="left" w:pos="2520"/>
        </w:tabs>
        <w:spacing w:after="60"/>
        <w:ind w:left="2520"/>
        <w:rPr>
          <w:rFonts w:cs="Tahoma"/>
        </w:rPr>
      </w:pPr>
      <w:r w:rsidRPr="00276F80">
        <w:rPr>
          <w:rFonts w:eastAsia="Calibri" w:cs="Tahoma"/>
          <w:szCs w:val="18"/>
        </w:rPr>
        <w:t xml:space="preserve">vier cores per processorlicentie, OF </w:t>
      </w:r>
    </w:p>
    <w:p w14:paraId="0EDFDDE4" w14:textId="77777777" w:rsidR="00A81E83" w:rsidRPr="00691977" w:rsidRDefault="00A81E83" w:rsidP="006911C3">
      <w:pPr>
        <w:numPr>
          <w:ilvl w:val="4"/>
          <w:numId w:val="132"/>
        </w:numPr>
        <w:tabs>
          <w:tab w:val="left" w:pos="2520"/>
        </w:tabs>
        <w:spacing w:after="60"/>
        <w:ind w:left="2520"/>
        <w:rPr>
          <w:rFonts w:cs="Tahoma"/>
          <w:lang w:val="nl-NL"/>
        </w:rPr>
      </w:pPr>
      <w:r w:rsidRPr="00691977">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0EDFDDE5" w14:textId="77777777" w:rsidR="00A81E83" w:rsidRPr="00691977" w:rsidRDefault="00A81E83" w:rsidP="006911C3">
      <w:pPr>
        <w:numPr>
          <w:ilvl w:val="1"/>
          <w:numId w:val="56"/>
        </w:numPr>
        <w:tabs>
          <w:tab w:val="left" w:pos="1800"/>
        </w:tabs>
        <w:spacing w:after="60"/>
        <w:ind w:left="1800"/>
        <w:rPr>
          <w:rFonts w:cs="Tahoma"/>
          <w:lang w:val="nl-NL"/>
        </w:rPr>
      </w:pPr>
      <w:r w:rsidRPr="00691977">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14:paraId="0EDFDDE6" w14:textId="77777777" w:rsidR="00A81E83" w:rsidRPr="00691977" w:rsidRDefault="00A81E83" w:rsidP="006911C3">
      <w:pPr>
        <w:numPr>
          <w:ilvl w:val="1"/>
          <w:numId w:val="56"/>
        </w:numPr>
        <w:tabs>
          <w:tab w:val="left" w:pos="1800"/>
        </w:tabs>
        <w:spacing w:after="60"/>
        <w:ind w:left="1800"/>
        <w:rPr>
          <w:rFonts w:cs="Tahoma"/>
          <w:lang w:val="nl-NL"/>
        </w:rPr>
      </w:pPr>
      <w:r w:rsidRPr="00691977">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0EDFDDE7" w14:textId="77777777" w:rsidR="00A81E83" w:rsidRPr="00691977" w:rsidRDefault="00A81E83" w:rsidP="006911C3">
      <w:pPr>
        <w:numPr>
          <w:ilvl w:val="1"/>
          <w:numId w:val="56"/>
        </w:numPr>
        <w:tabs>
          <w:tab w:val="left" w:pos="1800"/>
        </w:tabs>
        <w:spacing w:after="60"/>
        <w:ind w:left="1800"/>
        <w:rPr>
          <w:rFonts w:cs="Tahoma"/>
          <w:lang w:val="nl-NL"/>
        </w:rPr>
      </w:pPr>
      <w:r w:rsidRPr="00691977">
        <w:rPr>
          <w:rFonts w:eastAsia="Calibri" w:cs="Tahoma"/>
          <w:szCs w:val="18"/>
          <w:lang w:val="nl-NL"/>
        </w:rPr>
        <w:t>De veronderstelde core-licentie-equivalentie van de klant impliceert niet dat hij een afzonderlijke processorlicentie kan toewijzen aan cores in twee of meer processors.</w:t>
      </w:r>
    </w:p>
    <w:p w14:paraId="0EDFDDE8" w14:textId="77777777" w:rsidR="000C03F3" w:rsidRPr="00691977" w:rsidRDefault="000C03F3" w:rsidP="003260F2">
      <w:pPr>
        <w:tabs>
          <w:tab w:val="left" w:pos="1800"/>
        </w:tabs>
        <w:spacing w:line="192" w:lineRule="auto"/>
        <w:rPr>
          <w:rFonts w:cs="Tahoma"/>
          <w:lang w:val="nl-NL"/>
        </w:rPr>
      </w:pPr>
    </w:p>
    <w:p w14:paraId="0EDFDDE9" w14:textId="77777777" w:rsidR="000C03F3" w:rsidRPr="00691977" w:rsidRDefault="00A81E83" w:rsidP="000C03F3">
      <w:pPr>
        <w:tabs>
          <w:tab w:val="left" w:pos="720"/>
        </w:tabs>
        <w:spacing w:after="60"/>
        <w:ind w:left="720"/>
        <w:rPr>
          <w:rFonts w:cs="Tahoma"/>
          <w:lang w:val="nl-NL"/>
        </w:rPr>
      </w:pPr>
      <w:r w:rsidRPr="00691977">
        <w:rPr>
          <w:rFonts w:eastAsia="Calibri" w:cs="Tahoma"/>
          <w:b/>
          <w:color w:val="000000"/>
          <w:szCs w:val="18"/>
          <w:lang w:val="nl-NL"/>
        </w:rPr>
        <w:t>Voor klanten met Software Assurance-dekking die afloopt op of na 1 april 2015 en die deze dekking niet willen verlengen:</w:t>
      </w:r>
    </w:p>
    <w:p w14:paraId="0EDFDDEA" w14:textId="77777777" w:rsidR="00A81E83" w:rsidRPr="00691977" w:rsidRDefault="00A81E83" w:rsidP="003260F2">
      <w:pPr>
        <w:tabs>
          <w:tab w:val="left" w:pos="720"/>
        </w:tabs>
        <w:ind w:left="720"/>
        <w:rPr>
          <w:rFonts w:cs="Tahoma"/>
          <w:lang w:val="nl-NL"/>
        </w:rPr>
      </w:pPr>
      <w:r w:rsidRPr="00691977">
        <w:rPr>
          <w:rFonts w:eastAsia="Calibri" w:cs="Tahoma"/>
          <w:color w:val="000000"/>
          <w:szCs w:val="18"/>
          <w:lang w:val="nl-NL"/>
        </w:rPr>
        <w:t xml:space="preserve">Enterprise Subscription-klanten </w:t>
      </w:r>
      <w:r w:rsidRPr="00691977">
        <w:rPr>
          <w:rFonts w:cs="Tahoma"/>
          <w:bCs/>
          <w:color w:val="000000"/>
          <w:szCs w:val="18"/>
          <w:lang w:val="nl-NL"/>
        </w:rPr>
        <w:t>en Open Value Subscription-</w:t>
      </w:r>
      <w:r w:rsidRPr="00691977">
        <w:rPr>
          <w:rFonts w:eastAsia="Calibri" w:cs="Tahoma"/>
          <w:color w:val="000000"/>
          <w:szCs w:val="18"/>
          <w:lang w:val="nl-NL"/>
        </w:rPr>
        <w:t>klanten met een dekking die vervalt op of na 1</w:t>
      </w:r>
      <w:r w:rsidR="003260F2">
        <w:rPr>
          <w:rFonts w:eastAsia="Calibri" w:cs="Tahoma"/>
          <w:color w:val="000000"/>
          <w:szCs w:val="18"/>
          <w:lang w:val="nl-NL"/>
        </w:rPr>
        <w:t> </w:t>
      </w:r>
      <w:r w:rsidRPr="00691977">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0EDFDDEB" w14:textId="77777777" w:rsidR="000C03F3" w:rsidRPr="00691977" w:rsidRDefault="000C03F3" w:rsidP="003260F2">
      <w:pPr>
        <w:tabs>
          <w:tab w:val="left" w:pos="720"/>
        </w:tabs>
        <w:spacing w:line="192" w:lineRule="auto"/>
        <w:ind w:left="720"/>
        <w:rPr>
          <w:rFonts w:cs="Tahoma"/>
          <w:lang w:val="nl-NL"/>
        </w:rPr>
      </w:pPr>
    </w:p>
    <w:p w14:paraId="0EDFDDEC" w14:textId="77777777" w:rsidR="00A81E83" w:rsidRPr="00A323CE" w:rsidRDefault="00A81E83" w:rsidP="006911C3">
      <w:pPr>
        <w:numPr>
          <w:ilvl w:val="2"/>
          <w:numId w:val="132"/>
        </w:numPr>
        <w:spacing w:after="60"/>
        <w:ind w:left="1440"/>
        <w:rPr>
          <w:rFonts w:cs="Tahoma"/>
          <w:lang w:val="nl-NL"/>
        </w:rPr>
      </w:pPr>
      <w:r w:rsidRPr="00691977">
        <w:rPr>
          <w:rFonts w:eastAsia="Calibri" w:cs="Tahoma"/>
          <w:szCs w:val="18"/>
          <w:lang w:val="nl-NL"/>
        </w:rPr>
        <w:t xml:space="preserve">Zoals bepaald in de eerste paragraaf van deze productaantekening, zijn licenties die zijn verkregen voor 1 April 2015 kwalificerende licenties. Klanten mogen SQL Server 2012 blijven gebruiken volgens de bepalingen in de sectie </w:t>
      </w:r>
      <w:r w:rsidR="00F64A43">
        <w:rPr>
          <w:rFonts w:eastAsia="Calibri" w:cs="Tahoma"/>
          <w:szCs w:val="18"/>
          <w:lang w:val="nl-NL"/>
        </w:rPr>
        <w:t>“</w:t>
      </w:r>
      <w:r w:rsidRPr="00691977">
        <w:rPr>
          <w:rFonts w:eastAsia="Calibri" w:cs="Tahoma"/>
          <w:szCs w:val="18"/>
          <w:lang w:val="nl-NL"/>
        </w:rPr>
        <w:t>Voor klanten met Software Assurance-dekking die afloopt vóór</w:t>
      </w:r>
      <w:r w:rsidR="003260F2">
        <w:rPr>
          <w:rFonts w:eastAsia="Calibri" w:cs="Tahoma"/>
          <w:szCs w:val="18"/>
          <w:lang w:val="nl-NL"/>
        </w:rPr>
        <w:t> </w:t>
      </w:r>
      <w:r w:rsidRPr="00691977">
        <w:rPr>
          <w:rFonts w:eastAsia="Calibri" w:cs="Tahoma"/>
          <w:szCs w:val="18"/>
          <w:lang w:val="nl-NL"/>
        </w:rPr>
        <w:t>1 april 2015 en die deze dekking niet willen verlengen</w:t>
      </w:r>
      <w:r w:rsidR="00F64A43">
        <w:rPr>
          <w:rFonts w:eastAsia="Calibri" w:cs="Tahoma"/>
          <w:szCs w:val="18"/>
          <w:lang w:val="nl-NL"/>
        </w:rPr>
        <w:t>”</w:t>
      </w:r>
      <w:r w:rsidRPr="00691977">
        <w:rPr>
          <w:rFonts w:eastAsia="Calibri" w:cs="Tahoma"/>
          <w:szCs w:val="18"/>
          <w:lang w:val="nl-NL"/>
        </w:rPr>
        <w:t xml:space="preserve"> hierboven, en</w:t>
      </w:r>
    </w:p>
    <w:p w14:paraId="0EDFDDED" w14:textId="77777777" w:rsidR="00A323CE" w:rsidRDefault="00A323CE" w:rsidP="00A323CE">
      <w:pPr>
        <w:spacing w:after="60"/>
        <w:rPr>
          <w:rFonts w:eastAsia="Calibri" w:cs="Tahoma"/>
          <w:szCs w:val="18"/>
          <w:lang w:val="nl-NL"/>
        </w:rPr>
      </w:pPr>
    </w:p>
    <w:p w14:paraId="0EDFDDEE" w14:textId="77777777" w:rsidR="00A323CE" w:rsidRPr="00691977" w:rsidRDefault="00A323CE" w:rsidP="00A323CE">
      <w:pPr>
        <w:spacing w:after="60"/>
        <w:rPr>
          <w:rFonts w:cs="Tahoma"/>
          <w:lang w:val="nl-NL"/>
        </w:rPr>
      </w:pPr>
    </w:p>
    <w:p w14:paraId="0EDFDDEF" w14:textId="77777777" w:rsidR="00A81E83" w:rsidRPr="00691977" w:rsidRDefault="00A81E83" w:rsidP="006911C3">
      <w:pPr>
        <w:numPr>
          <w:ilvl w:val="2"/>
          <w:numId w:val="132"/>
        </w:numPr>
        <w:spacing w:after="60"/>
        <w:ind w:left="1440"/>
        <w:rPr>
          <w:rFonts w:cs="Tahoma"/>
          <w:lang w:val="nl-NL"/>
        </w:rPr>
      </w:pPr>
      <w:r w:rsidRPr="00691977">
        <w:rPr>
          <w:rFonts w:eastAsia="Calibri" w:cs="Tahoma"/>
          <w:color w:val="000000"/>
          <w:szCs w:val="18"/>
          <w:lang w:val="nl-NL"/>
        </w:rPr>
        <w:lastRenderedPageBreak/>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0EDFDDF0" w14:textId="77777777" w:rsidR="000C03F3" w:rsidRPr="00691977" w:rsidRDefault="000C03F3" w:rsidP="003260F2">
      <w:pPr>
        <w:spacing w:line="192" w:lineRule="auto"/>
        <w:rPr>
          <w:rFonts w:cs="Tahoma"/>
          <w:lang w:val="nl-NL"/>
        </w:rPr>
      </w:pPr>
    </w:p>
    <w:p w14:paraId="0EDFDDF1" w14:textId="77777777" w:rsidR="000C03F3" w:rsidRPr="00691977" w:rsidRDefault="00A81E83" w:rsidP="000C03F3">
      <w:pPr>
        <w:pStyle w:val="ListParagraph"/>
        <w:tabs>
          <w:tab w:val="left" w:pos="720"/>
        </w:tabs>
        <w:spacing w:after="60"/>
        <w:contextualSpacing w:val="0"/>
        <w:rPr>
          <w:rFonts w:ascii="Tahoma" w:hAnsi="Tahoma" w:cs="Tahoma"/>
          <w:lang w:val="nl-NL"/>
        </w:rPr>
      </w:pPr>
      <w:r w:rsidRPr="00691977">
        <w:rPr>
          <w:rFonts w:ascii="Tahoma" w:hAnsi="Tahoma" w:cs="Tahoma"/>
          <w:b/>
          <w:color w:val="000000"/>
          <w:sz w:val="18"/>
          <w:szCs w:val="18"/>
          <w:lang w:val="nl-NL"/>
        </w:rPr>
        <w:t>Voor klanten die zich bevinden in de Volksrepubliek</w:t>
      </w:r>
      <w:r w:rsidR="00BC007C">
        <w:rPr>
          <w:rFonts w:ascii="Tahoma" w:hAnsi="Tahoma" w:cs="Tahoma"/>
          <w:b/>
          <w:color w:val="000000"/>
          <w:sz w:val="18"/>
          <w:szCs w:val="18"/>
          <w:lang w:val="nl-NL"/>
        </w:rPr>
        <w:t xml:space="preserve"> </w:t>
      </w:r>
      <w:r w:rsidRPr="00691977">
        <w:rPr>
          <w:rFonts w:ascii="Tahoma" w:hAnsi="Tahoma" w:cs="Tahoma"/>
          <w:b/>
          <w:color w:val="000000"/>
          <w:sz w:val="18"/>
          <w:szCs w:val="18"/>
          <w:lang w:val="nl-NL"/>
        </w:rPr>
        <w:t>China en aldaar processorlicenties en Software Assurance voor SQL Server 2008 R2 aanschaffen</w:t>
      </w:r>
    </w:p>
    <w:p w14:paraId="0EDFDDF2" w14:textId="77777777" w:rsidR="00A81E83" w:rsidRPr="00691977" w:rsidRDefault="00A81E83" w:rsidP="00E21F5A">
      <w:pPr>
        <w:pStyle w:val="ListParagraph"/>
        <w:tabs>
          <w:tab w:val="left" w:pos="720"/>
        </w:tabs>
        <w:contextualSpacing w:val="0"/>
        <w:rPr>
          <w:rFonts w:ascii="Tahoma" w:hAnsi="Tahoma" w:cs="Tahoma"/>
          <w:lang w:val="nl-NL"/>
        </w:rPr>
      </w:pPr>
      <w:r w:rsidRPr="00691977">
        <w:rPr>
          <w:rFonts w:ascii="Tahoma" w:hAnsi="Tahoma" w:cs="Tahoma"/>
          <w:color w:val="000000"/>
          <w:sz w:val="18"/>
          <w:szCs w:val="18"/>
          <w:lang w:val="nl-NL"/>
        </w:rPr>
        <w:t>De verwijzingen naar 1 april 2012 en 1 april 2015 in deze product list zijn niet van toepassing. De</w:t>
      </w:r>
      <w:r w:rsidR="00E21F5A">
        <w:rPr>
          <w:rFonts w:ascii="Tahoma" w:hAnsi="Tahoma" w:cs="Tahoma"/>
          <w:color w:val="000000"/>
          <w:sz w:val="18"/>
          <w:szCs w:val="18"/>
          <w:lang w:val="nl-NL"/>
        </w:rPr>
        <w:t> </w:t>
      </w:r>
      <w:r w:rsidRPr="00691977">
        <w:rPr>
          <w:rFonts w:ascii="Tahoma" w:hAnsi="Tahoma" w:cs="Tahoma"/>
          <w:color w:val="000000"/>
          <w:sz w:val="18"/>
          <w:szCs w:val="18"/>
          <w:lang w:val="nl-NL"/>
        </w:rPr>
        <w:t>toepasselijke datums voor deze klanten zijn respectievelijk 1 juli 2012 en 1 juli 2015.</w:t>
      </w:r>
    </w:p>
    <w:p w14:paraId="0EDFDDF3" w14:textId="77777777" w:rsidR="00A81E83" w:rsidRPr="00691977" w:rsidRDefault="00A81E83" w:rsidP="003260F2">
      <w:pPr>
        <w:tabs>
          <w:tab w:val="left" w:pos="1080"/>
          <w:tab w:val="left" w:pos="1800"/>
        </w:tabs>
        <w:spacing w:line="192" w:lineRule="auto"/>
        <w:rPr>
          <w:rFonts w:cs="Tahoma"/>
          <w:lang w:val="nl-NL"/>
        </w:rPr>
      </w:pPr>
      <w:bookmarkStart w:id="1474" w:name="Srv_87SQLServer2012Developer"/>
    </w:p>
    <w:p w14:paraId="0EDFDDF4" w14:textId="77777777" w:rsidR="00BE30E6" w:rsidRPr="00691977" w:rsidRDefault="00BE30E6" w:rsidP="003260F2">
      <w:pPr>
        <w:tabs>
          <w:tab w:val="left" w:pos="1080"/>
          <w:tab w:val="left" w:pos="1800"/>
        </w:tabs>
        <w:spacing w:line="192" w:lineRule="auto"/>
        <w:rPr>
          <w:rFonts w:cs="Tahoma"/>
          <w:lang w:val="nl-NL"/>
        </w:rPr>
      </w:pPr>
    </w:p>
    <w:p w14:paraId="0EDFDDF5" w14:textId="77777777" w:rsidR="00A81E83" w:rsidRPr="00691977" w:rsidRDefault="00A560B6" w:rsidP="00EF5637">
      <w:pPr>
        <w:pStyle w:val="Heading3"/>
        <w:rPr>
          <w:rFonts w:ascii="Tahoma" w:hAnsi="Tahoma" w:cs="Tahoma"/>
          <w:lang w:val="nl-NL"/>
        </w:rPr>
      </w:pPr>
      <w:bookmarkStart w:id="1475" w:name="_80_78_SQL"/>
      <w:bookmarkStart w:id="1476" w:name="_85_SQL_Server®"/>
      <w:bookmarkStart w:id="1477" w:name="_Toc336338345"/>
      <w:bookmarkStart w:id="1478" w:name="_Toc361497190"/>
      <w:bookmarkEnd w:id="1475"/>
      <w:bookmarkEnd w:id="1476"/>
      <w:r w:rsidRPr="00691977">
        <w:rPr>
          <w:rFonts w:ascii="Tahoma" w:hAnsi="Tahoma" w:cs="Tahoma"/>
          <w:color w:val="F66400"/>
          <w:sz w:val="22"/>
          <w:vertAlign w:val="superscript"/>
          <w:lang w:val="nl-NL"/>
        </w:rPr>
        <w:t>86</w:t>
      </w:r>
      <w:r w:rsidRPr="00691977">
        <w:rPr>
          <w:rFonts w:ascii="Tahoma" w:hAnsi="Tahoma" w:cs="Tahoma"/>
          <w:color w:val="F66400"/>
          <w:sz w:val="22"/>
          <w:lang w:val="nl-NL"/>
        </w:rPr>
        <w:t xml:space="preserve"> SQL Server</w:t>
      </w:r>
      <w:r w:rsidR="005B4156" w:rsidRPr="005B4156">
        <w:rPr>
          <w:rFonts w:ascii="Tahoma" w:hAnsi="Tahoma" w:cs="Tahoma"/>
          <w:color w:val="F66400"/>
          <w:sz w:val="22"/>
          <w:vertAlign w:val="superscript"/>
          <w:lang w:val="nl-NL"/>
        </w:rPr>
        <w:t>®</w:t>
      </w:r>
      <w:r w:rsidRPr="00691977">
        <w:rPr>
          <w:rFonts w:ascii="Tahoma" w:hAnsi="Tahoma" w:cs="Tahoma"/>
          <w:color w:val="F66400"/>
          <w:sz w:val="22"/>
          <w:lang w:val="nl-NL"/>
        </w:rPr>
        <w:t xml:space="preserve"> 2012 Developer</w:t>
      </w:r>
      <w:bookmarkEnd w:id="1477"/>
      <w:bookmarkEnd w:id="1478"/>
    </w:p>
    <w:bookmarkEnd w:id="1474"/>
    <w:p w14:paraId="0EDFDDF6" w14:textId="77777777" w:rsidR="00A81E83" w:rsidRPr="00691977" w:rsidRDefault="00A81E83" w:rsidP="003260F2">
      <w:pPr>
        <w:spacing w:line="192" w:lineRule="auto"/>
        <w:rPr>
          <w:rFonts w:cs="Tahoma"/>
          <w:lang w:val="nl-NL"/>
        </w:rPr>
      </w:pPr>
    </w:p>
    <w:p w14:paraId="0EDFDDF7" w14:textId="77777777" w:rsidR="000C03F3" w:rsidRPr="00691977" w:rsidRDefault="00A81E83" w:rsidP="000C03F3">
      <w:pPr>
        <w:spacing w:after="60"/>
        <w:ind w:left="720"/>
        <w:rPr>
          <w:rFonts w:cs="Tahoma"/>
          <w:lang w:val="nl-NL"/>
        </w:rPr>
      </w:pPr>
      <w:r w:rsidRPr="00691977">
        <w:rPr>
          <w:rFonts w:cs="Tahoma"/>
          <w:b/>
          <w:color w:val="000000"/>
          <w:szCs w:val="18"/>
          <w:lang w:val="nl-NL"/>
        </w:rPr>
        <w:t>Belangrijke mededeling</w:t>
      </w:r>
    </w:p>
    <w:p w14:paraId="0EDFDDF8" w14:textId="77777777" w:rsidR="00A81E83" w:rsidRDefault="00A81E83" w:rsidP="00E21F5A">
      <w:pPr>
        <w:ind w:left="720"/>
        <w:rPr>
          <w:rFonts w:cs="Tahoma"/>
          <w:color w:val="000000"/>
          <w:szCs w:val="18"/>
          <w:lang w:val="nl-NL"/>
        </w:rPr>
      </w:pPr>
      <w:r w:rsidRPr="00691977">
        <w:rPr>
          <w:rFonts w:cs="Tahoma"/>
          <w:color w:val="000000"/>
          <w:szCs w:val="18"/>
          <w:lang w:val="nl-NL"/>
        </w:rPr>
        <w:t>Automatische updates naar SQL Server 2008, SQL Server 2005 en SQL Server 2000. Als deze software is geïnstalleerd op servers of apparaten waarop een editie van SQL Server 2008, SQL Server 2005 of SQL</w:t>
      </w:r>
      <w:r w:rsidR="00E21F5A">
        <w:rPr>
          <w:rFonts w:cs="Tahoma"/>
          <w:color w:val="000000"/>
          <w:szCs w:val="18"/>
          <w:lang w:val="nl-NL"/>
        </w:rPr>
        <w:t> </w:t>
      </w:r>
      <w:r w:rsidRPr="00691977">
        <w:rPr>
          <w:rFonts w:cs="Tahoma"/>
          <w:color w:val="000000"/>
          <w:szCs w:val="18"/>
          <w:lang w:val="nl-NL"/>
        </w:rPr>
        <w:t>Server 2000 (of componenten van een daarvan) wordt uitgevoerd, wordt deze software automatisch bijgewerkt en worden bepaalde bestanden of functies binnen die edities vervangen door bestanden van deze software</w:t>
      </w:r>
      <w:r w:rsidR="00595302">
        <w:rPr>
          <w:rFonts w:cs="Tahoma"/>
          <w:color w:val="000000"/>
          <w:szCs w:val="18"/>
          <w:lang w:val="nl-NL"/>
        </w:rPr>
        <w:t xml:space="preserve">. </w:t>
      </w:r>
      <w:r w:rsidRPr="00691977">
        <w:rPr>
          <w:rFonts w:cs="Tahoma"/>
          <w:color w:val="000000"/>
          <w:szCs w:val="18"/>
          <w:lang w:val="nl-NL"/>
        </w:rPr>
        <w:t>Deze functie kan niet worden uitgeschakeld</w:t>
      </w:r>
      <w:r w:rsidR="00595302">
        <w:rPr>
          <w:rFonts w:cs="Tahoma"/>
          <w:color w:val="000000"/>
          <w:szCs w:val="18"/>
          <w:lang w:val="nl-NL"/>
        </w:rPr>
        <w:t xml:space="preserve">. </w:t>
      </w:r>
      <w:r w:rsidRPr="00691977">
        <w:rPr>
          <w:rFonts w:cs="Tahoma"/>
          <w:color w:val="000000"/>
          <w:szCs w:val="18"/>
          <w:lang w:val="nl-NL"/>
        </w:rPr>
        <w:t>De bijgewerkte bestanden kunnen niet worden verwijderd en de oorspronkelijke bestanden zijn mogelijk niet te herstellen</w:t>
      </w:r>
      <w:r w:rsidR="00595302">
        <w:rPr>
          <w:rFonts w:cs="Tahoma"/>
          <w:color w:val="000000"/>
          <w:szCs w:val="18"/>
          <w:lang w:val="nl-NL"/>
        </w:rPr>
        <w:t xml:space="preserve">. </w:t>
      </w:r>
      <w:r w:rsidRPr="00691977">
        <w:rPr>
          <w:rFonts w:cs="Tahoma"/>
          <w:color w:val="000000"/>
          <w:szCs w:val="18"/>
          <w:lang w:val="nl-NL"/>
        </w:rPr>
        <w:t>Door deze software te installeren op een server of apparaat waarop een editie van SQL Server 2008, SQL Server 2005 of SQL</w:t>
      </w:r>
      <w:r w:rsidR="00E21F5A">
        <w:rPr>
          <w:rFonts w:cs="Tahoma"/>
          <w:color w:val="000000"/>
          <w:szCs w:val="18"/>
          <w:lang w:val="nl-NL"/>
        </w:rPr>
        <w:t> </w:t>
      </w:r>
      <w:r w:rsidRPr="00691977">
        <w:rPr>
          <w:rFonts w:cs="Tahoma"/>
          <w:color w:val="000000"/>
          <w:szCs w:val="18"/>
          <w:lang w:val="nl-NL"/>
        </w:rPr>
        <w:t>Server 2000 wordt uitgevoerd, gaat u akkoord met deze updates voor alle edities en exemplaren van</w:t>
      </w:r>
      <w:r w:rsidR="00E21F5A">
        <w:rPr>
          <w:rFonts w:cs="Tahoma"/>
          <w:color w:val="000000"/>
          <w:szCs w:val="18"/>
          <w:lang w:val="nl-NL"/>
        </w:rPr>
        <w:t> </w:t>
      </w:r>
      <w:r w:rsidRPr="00691977">
        <w:rPr>
          <w:rFonts w:cs="Tahoma"/>
          <w:color w:val="000000"/>
          <w:szCs w:val="18"/>
          <w:lang w:val="nl-NL"/>
        </w:rPr>
        <w:t>SQL</w:t>
      </w:r>
      <w:r w:rsidR="00E21F5A">
        <w:rPr>
          <w:rFonts w:cs="Tahoma"/>
          <w:color w:val="000000"/>
          <w:szCs w:val="18"/>
          <w:lang w:val="nl-NL"/>
        </w:rPr>
        <w:t> </w:t>
      </w:r>
      <w:r w:rsidRPr="00691977">
        <w:rPr>
          <w:rFonts w:cs="Tahoma"/>
          <w:color w:val="000000"/>
          <w:szCs w:val="18"/>
          <w:lang w:val="nl-NL"/>
        </w:rPr>
        <w:t>Server (inclusief componenten daarvan) die op die server of dat apparaat worden uitgevoerd.</w:t>
      </w:r>
    </w:p>
    <w:p w14:paraId="0EDFDDF9" w14:textId="77777777" w:rsidR="00E21F5A" w:rsidRDefault="00E21F5A" w:rsidP="00E21F5A">
      <w:pPr>
        <w:ind w:left="720"/>
        <w:rPr>
          <w:rFonts w:cs="Tahoma"/>
          <w:lang w:val="nl-NL"/>
        </w:rPr>
      </w:pPr>
    </w:p>
    <w:p w14:paraId="0EDFDDFA" w14:textId="77777777" w:rsidR="00E21F5A" w:rsidRPr="00691977" w:rsidRDefault="00E21F5A" w:rsidP="00E21F5A">
      <w:pPr>
        <w:ind w:left="720"/>
        <w:rPr>
          <w:rFonts w:cs="Tahoma"/>
          <w:lang w:val="nl-NL"/>
        </w:rPr>
      </w:pPr>
    </w:p>
    <w:p w14:paraId="0EDFDDFB" w14:textId="77777777" w:rsidR="00A81E83" w:rsidRPr="00691977" w:rsidRDefault="00A560B6" w:rsidP="00EF5637">
      <w:pPr>
        <w:pStyle w:val="Heading3"/>
        <w:rPr>
          <w:rFonts w:ascii="Tahoma" w:hAnsi="Tahoma" w:cs="Tahoma"/>
          <w:lang w:val="nl-NL"/>
        </w:rPr>
      </w:pPr>
      <w:bookmarkStart w:id="1479" w:name="_81_79_SQL"/>
      <w:bookmarkStart w:id="1480" w:name="_86_SQL_Server®"/>
      <w:bookmarkStart w:id="1481" w:name="_Toc336338346"/>
      <w:bookmarkStart w:id="1482" w:name="_Toc361497191"/>
      <w:bookmarkStart w:id="1483" w:name="Srv_88SQLServer2012Enterprise"/>
      <w:bookmarkEnd w:id="1479"/>
      <w:bookmarkEnd w:id="1480"/>
      <w:r w:rsidRPr="00691977">
        <w:rPr>
          <w:rFonts w:ascii="Tahoma" w:hAnsi="Tahoma" w:cs="Tahoma"/>
          <w:color w:val="F66400"/>
          <w:sz w:val="22"/>
          <w:vertAlign w:val="superscript"/>
          <w:lang w:val="nl-NL"/>
        </w:rPr>
        <w:t>87</w:t>
      </w:r>
      <w:r w:rsidRPr="00691977">
        <w:rPr>
          <w:rFonts w:ascii="Tahoma" w:hAnsi="Tahoma" w:cs="Tahoma"/>
          <w:color w:val="F66400"/>
          <w:sz w:val="22"/>
          <w:lang w:val="nl-NL"/>
        </w:rPr>
        <w:t xml:space="preserve"> SQL Server</w:t>
      </w:r>
      <w:r w:rsidR="005B4156" w:rsidRPr="005B4156">
        <w:rPr>
          <w:rFonts w:ascii="Tahoma" w:hAnsi="Tahoma" w:cs="Tahoma"/>
          <w:color w:val="F66400"/>
          <w:sz w:val="22"/>
          <w:vertAlign w:val="superscript"/>
          <w:lang w:val="nl-NL"/>
        </w:rPr>
        <w:t>®</w:t>
      </w:r>
      <w:r w:rsidRPr="00691977">
        <w:rPr>
          <w:rFonts w:ascii="Tahoma" w:hAnsi="Tahoma" w:cs="Tahoma"/>
          <w:color w:val="F66400"/>
          <w:sz w:val="22"/>
          <w:lang w:val="nl-NL"/>
        </w:rPr>
        <w:t xml:space="preserve"> 2012 Enterprise</w:t>
      </w:r>
      <w:bookmarkEnd w:id="1481"/>
      <w:bookmarkEnd w:id="1482"/>
    </w:p>
    <w:bookmarkEnd w:id="1483"/>
    <w:p w14:paraId="0EDFDDFC" w14:textId="77777777" w:rsidR="00A81E83" w:rsidRPr="00691977" w:rsidRDefault="00A81E83" w:rsidP="003260F2">
      <w:pPr>
        <w:spacing w:line="216" w:lineRule="auto"/>
        <w:rPr>
          <w:rFonts w:cs="Tahoma"/>
          <w:lang w:val="nl-NL"/>
        </w:rPr>
      </w:pPr>
    </w:p>
    <w:p w14:paraId="0EDFDDFD" w14:textId="77777777" w:rsidR="00A81E83" w:rsidRPr="00691977" w:rsidRDefault="00A81E83" w:rsidP="00C321B6">
      <w:pPr>
        <w:ind w:left="720"/>
        <w:rPr>
          <w:rFonts w:cs="Tahoma"/>
          <w:lang w:val="nl-NL"/>
        </w:rPr>
      </w:pPr>
      <w:r w:rsidRPr="00691977">
        <w:rPr>
          <w:rFonts w:eastAsia="Calibri" w:cs="Tahoma"/>
          <w:color w:val="000000"/>
          <w:szCs w:val="18"/>
          <w:lang w:val="nl-NL"/>
        </w:rPr>
        <w:t>SQL Server 2012 Enterprise is de nieuwe versie van SQL Server Enterprise en SQL Server 2012 CAL is de nieuwe versie van SQL Server CAL.</w:t>
      </w:r>
    </w:p>
    <w:p w14:paraId="0EDFDDFE" w14:textId="77777777" w:rsidR="00C321B6" w:rsidRPr="00691977" w:rsidRDefault="00C321B6" w:rsidP="003260F2">
      <w:pPr>
        <w:spacing w:line="216" w:lineRule="auto"/>
        <w:ind w:left="720"/>
        <w:rPr>
          <w:rFonts w:cs="Tahoma"/>
          <w:lang w:val="nl-NL"/>
        </w:rPr>
      </w:pPr>
    </w:p>
    <w:p w14:paraId="0EDFDDFF" w14:textId="77777777" w:rsidR="00C321B6" w:rsidRPr="00691977" w:rsidRDefault="00A81E83" w:rsidP="003260F2">
      <w:pPr>
        <w:spacing w:after="60"/>
        <w:ind w:left="720"/>
        <w:rPr>
          <w:rFonts w:cs="Tahoma"/>
          <w:lang w:val="nl-NL"/>
        </w:rPr>
      </w:pPr>
      <w:r w:rsidRPr="00691977">
        <w:rPr>
          <w:rFonts w:eastAsia="Calibri" w:cs="Tahoma"/>
          <w:b/>
          <w:color w:val="000000"/>
          <w:szCs w:val="18"/>
          <w:lang w:val="nl-NL"/>
        </w:rPr>
        <w:t>Klanten van SQL Server Enterprise Server/CAL Customers – Speciale verlengingsoptie Software</w:t>
      </w:r>
      <w:r w:rsidR="003260F2">
        <w:rPr>
          <w:rFonts w:eastAsia="Calibri" w:cs="Tahoma"/>
          <w:b/>
          <w:color w:val="000000"/>
          <w:szCs w:val="18"/>
          <w:lang w:val="nl-NL"/>
        </w:rPr>
        <w:t> </w:t>
      </w:r>
      <w:r w:rsidRPr="00691977">
        <w:rPr>
          <w:rFonts w:eastAsia="Calibri" w:cs="Tahoma"/>
          <w:b/>
          <w:color w:val="000000"/>
          <w:szCs w:val="18"/>
          <w:lang w:val="nl-NL"/>
        </w:rPr>
        <w:t>Assurance</w:t>
      </w:r>
    </w:p>
    <w:p w14:paraId="0EDFDE00" w14:textId="77777777" w:rsidR="00A81E83" w:rsidRPr="00691977" w:rsidRDefault="00A81E83" w:rsidP="003260F2">
      <w:pPr>
        <w:ind w:left="720"/>
        <w:rPr>
          <w:rFonts w:cs="Tahoma"/>
          <w:lang w:val="nl-NL"/>
        </w:rPr>
      </w:pPr>
      <w:r w:rsidRPr="00691977">
        <w:rPr>
          <w:rFonts w:eastAsia="Calibri" w:cs="Tahoma"/>
          <w:color w:val="000000"/>
          <w:szCs w:val="18"/>
          <w:lang w:val="nl-NL"/>
        </w:rPr>
        <w:t>Klanten met actieve Software Assurance voor SQL Server Enterprise Server/CAL-licenties kunnen vanaf 1</w:t>
      </w:r>
      <w:r w:rsidR="003260F2">
        <w:rPr>
          <w:rFonts w:eastAsia="Calibri" w:cs="Tahoma"/>
          <w:color w:val="000000"/>
          <w:szCs w:val="18"/>
          <w:lang w:val="nl-NL"/>
        </w:rPr>
        <w:t> </w:t>
      </w:r>
      <w:r w:rsidRPr="00691977">
        <w:rPr>
          <w:rFonts w:eastAsia="Calibri" w:cs="Tahoma"/>
          <w:color w:val="000000"/>
          <w:szCs w:val="18"/>
          <w:lang w:val="nl-NL"/>
        </w:rPr>
        <w:t>april 2012, in plaats van het verlengen van hun dekking voor Enterprise, Software Assurance afnemen voor een gelijk aantal licenties voor SQL Server 2012 Business Intelligence, zonder de onderliggende licenties te hoeven aanschaffen</w:t>
      </w:r>
      <w:r w:rsidR="00595302">
        <w:rPr>
          <w:rFonts w:eastAsia="Calibri" w:cs="Tahoma"/>
          <w:color w:val="000000"/>
          <w:szCs w:val="18"/>
          <w:lang w:val="nl-NL"/>
        </w:rPr>
        <w:t xml:space="preserve">. </w:t>
      </w:r>
      <w:r w:rsidRPr="00691977">
        <w:rPr>
          <w:rFonts w:eastAsia="Calibri" w:cs="Tahoma"/>
          <w:color w:val="000000"/>
          <w:szCs w:val="18"/>
          <w:lang w:val="nl-NL"/>
        </w:rPr>
        <w:t>Bij afname van Software Assurance voor SQL Server 2012 Business Intelligence in het kader van deze aanbieding, zullen klanten niet langer SQL Server Enterprise kunnen gebruiken onder hun kwalificerende licenties</w:t>
      </w:r>
      <w:r w:rsidR="00595302">
        <w:rPr>
          <w:rFonts w:eastAsia="Calibri" w:cs="Tahoma"/>
          <w:color w:val="000000"/>
          <w:szCs w:val="18"/>
          <w:lang w:val="nl-NL"/>
        </w:rPr>
        <w:t xml:space="preserve">. </w:t>
      </w:r>
      <w:r w:rsidRPr="00691977">
        <w:rPr>
          <w:rFonts w:eastAsia="Calibri" w:cs="Tahoma"/>
          <w:color w:val="000000"/>
          <w:szCs w:val="18"/>
          <w:lang w:val="nl-NL"/>
        </w:rPr>
        <w:t>Klanten die Software Assurance voor SQL Server Business Intelligence afnemen in het kader van deze aanbieding, zullen niet langer de mogelijkheid hebben terug te keren naar de SQL Server Enterprise-dekking voor hun kwalificerende SQL Server Enterprise-licenties.</w:t>
      </w:r>
    </w:p>
    <w:p w14:paraId="0EDFDE01" w14:textId="77777777" w:rsidR="002512D3" w:rsidRPr="00691977" w:rsidRDefault="002512D3" w:rsidP="003260F2">
      <w:pPr>
        <w:spacing w:line="216" w:lineRule="auto"/>
        <w:rPr>
          <w:rFonts w:cs="Tahoma"/>
          <w:lang w:val="nl-NL"/>
        </w:rPr>
      </w:pPr>
    </w:p>
    <w:p w14:paraId="0EDFDE02" w14:textId="77777777" w:rsidR="00C321B6" w:rsidRPr="00691977" w:rsidRDefault="00A81E83" w:rsidP="00C321B6">
      <w:pPr>
        <w:spacing w:after="60"/>
        <w:ind w:left="720"/>
        <w:rPr>
          <w:rFonts w:cs="Tahoma"/>
          <w:lang w:val="nl-NL"/>
        </w:rPr>
      </w:pPr>
      <w:r w:rsidRPr="00691977">
        <w:rPr>
          <w:rFonts w:eastAsia="Calibri" w:cs="Tahoma"/>
          <w:b/>
          <w:color w:val="000000"/>
          <w:szCs w:val="18"/>
          <w:lang w:val="nl-NL"/>
        </w:rPr>
        <w:t>Fulfillmentopties SQL Server 2012</w:t>
      </w:r>
    </w:p>
    <w:p w14:paraId="0EDFDE03" w14:textId="77777777" w:rsidR="00A81E83" w:rsidRPr="00691977" w:rsidRDefault="00A81E83" w:rsidP="00C321B6">
      <w:pPr>
        <w:ind w:left="720"/>
        <w:rPr>
          <w:rFonts w:cs="Tahoma"/>
          <w:lang w:val="nl-NL"/>
        </w:rPr>
      </w:pPr>
      <w:r w:rsidRPr="00691977">
        <w:rPr>
          <w:rFonts w:eastAsia="Calibri" w:cs="Tahoma"/>
          <w:color w:val="000000"/>
          <w:szCs w:val="18"/>
          <w:lang w:val="nl-NL"/>
        </w:rPr>
        <w:t>Klanten moeten de software alleen gebruiken in overeenstemming met het licentiemodel waaronder hun SQL Server-licenties zijn afgenomen.</w:t>
      </w:r>
    </w:p>
    <w:p w14:paraId="0EDFDE04" w14:textId="77777777" w:rsidR="00C321B6" w:rsidRPr="00691977" w:rsidRDefault="00C321B6" w:rsidP="003260F2">
      <w:pPr>
        <w:spacing w:line="216" w:lineRule="auto"/>
        <w:ind w:left="720"/>
        <w:rPr>
          <w:rFonts w:cs="Tahoma"/>
          <w:lang w:val="nl-NL"/>
        </w:rPr>
      </w:pPr>
    </w:p>
    <w:p w14:paraId="0EDFDE05" w14:textId="77777777" w:rsidR="00C321B6" w:rsidRPr="00691977" w:rsidRDefault="00A81E83" w:rsidP="00C321B6">
      <w:pPr>
        <w:spacing w:after="60"/>
        <w:ind w:left="720"/>
        <w:rPr>
          <w:rFonts w:cs="Tahoma"/>
          <w:lang w:val="nl-NL"/>
        </w:rPr>
      </w:pPr>
      <w:r w:rsidRPr="00691977">
        <w:rPr>
          <w:rFonts w:eastAsia="Calibri" w:cs="Tahoma"/>
          <w:b/>
          <w:color w:val="000000"/>
          <w:szCs w:val="18"/>
          <w:lang w:val="nl-NL"/>
        </w:rPr>
        <w:t>Uitkoopoptie SQL Server onder EAP</w:t>
      </w:r>
    </w:p>
    <w:p w14:paraId="0EDFDE06" w14:textId="77777777" w:rsidR="00A81E83" w:rsidRPr="00691977" w:rsidRDefault="00A81E83" w:rsidP="00C321B6">
      <w:pPr>
        <w:ind w:left="720"/>
        <w:rPr>
          <w:rFonts w:cs="Tahoma"/>
          <w:lang w:val="nl-NL"/>
        </w:rPr>
      </w:pPr>
      <w:r w:rsidRPr="00691977">
        <w:rPr>
          <w:rFonts w:eastAsia="Calibri" w:cs="Tahoma"/>
          <w:color w:val="000000"/>
          <w:szCs w:val="18"/>
          <w:lang w:val="nl-NL"/>
        </w:rPr>
        <w:t>Klanten zullen de mogelijkheid hebben Software Assurance voor SQL Server Enterprise Server/CAL-licenties te verlengen na 30 juni 2012</w:t>
      </w:r>
      <w:r w:rsidR="00595302">
        <w:rPr>
          <w:rFonts w:eastAsia="Calibri" w:cs="Tahoma"/>
          <w:color w:val="000000"/>
          <w:szCs w:val="18"/>
          <w:lang w:val="nl-NL"/>
        </w:rPr>
        <w:t xml:space="preserve">. </w:t>
      </w:r>
      <w:r w:rsidRPr="00691977">
        <w:rPr>
          <w:rFonts w:eastAsia="Calibri" w:cs="Tahoma"/>
          <w:color w:val="000000"/>
          <w:szCs w:val="18"/>
          <w:lang w:val="nl-NL"/>
        </w:rPr>
        <w:t>Hun enige uitkoopoptie aan het einde de looptijd van hun enrollment, zal voor core-licenties zijn.</w:t>
      </w:r>
    </w:p>
    <w:p w14:paraId="0EDFDE07" w14:textId="77777777" w:rsidR="00C321B6" w:rsidRPr="00691977" w:rsidRDefault="00C321B6" w:rsidP="003260F2">
      <w:pPr>
        <w:spacing w:line="216" w:lineRule="auto"/>
        <w:ind w:left="720"/>
        <w:rPr>
          <w:rFonts w:cs="Tahoma"/>
          <w:lang w:val="nl-NL"/>
        </w:rPr>
      </w:pPr>
    </w:p>
    <w:p w14:paraId="0EDFDE08" w14:textId="77777777" w:rsidR="00C321B6" w:rsidRPr="00691977" w:rsidRDefault="00A81E83" w:rsidP="00C321B6">
      <w:pPr>
        <w:spacing w:after="60"/>
        <w:ind w:left="720"/>
        <w:rPr>
          <w:rFonts w:cs="Tahoma"/>
          <w:lang w:val="nl-NL"/>
        </w:rPr>
      </w:pPr>
      <w:r w:rsidRPr="00691977">
        <w:rPr>
          <w:rFonts w:eastAsia="Calibri" w:cs="Tahoma"/>
          <w:b/>
          <w:color w:val="000000"/>
          <w:szCs w:val="18"/>
          <w:lang w:val="nl-NL"/>
        </w:rPr>
        <w:t>Voortgezet gebruik van SQL Server 2008 R2 Enterprise</w:t>
      </w:r>
    </w:p>
    <w:p w14:paraId="0EDFDE09" w14:textId="77777777" w:rsidR="00A81E83" w:rsidRPr="00691977" w:rsidRDefault="00A81E83" w:rsidP="00C321B6">
      <w:pPr>
        <w:ind w:left="720"/>
        <w:rPr>
          <w:rFonts w:cs="Tahoma"/>
          <w:lang w:val="nl-NL"/>
        </w:rPr>
      </w:pPr>
      <w:r w:rsidRPr="00691977">
        <w:rPr>
          <w:rFonts w:eastAsia="Calibri" w:cs="Tahoma"/>
          <w:color w:val="000000"/>
          <w:szCs w:val="18"/>
          <w:lang w:val="nl-NL"/>
        </w:rPr>
        <w:t>Software Assurance-klanten</w:t>
      </w:r>
      <w:r w:rsidR="00BC007C">
        <w:rPr>
          <w:rFonts w:eastAsia="Calibri" w:cs="Tahoma"/>
          <w:color w:val="000000"/>
          <w:szCs w:val="18"/>
          <w:lang w:val="nl-NL"/>
        </w:rPr>
        <w:t xml:space="preserve"> </w:t>
      </w:r>
      <w:r w:rsidRPr="00691977">
        <w:rPr>
          <w:rFonts w:eastAsia="Calibri" w:cs="Tahoma"/>
          <w:color w:val="000000"/>
          <w:szCs w:val="18"/>
          <w:lang w:val="nl-NL"/>
        </w:rPr>
        <w:t>die SQL Server 2008 R2 Enterprise blijven gebruiken op grond van licenties die zijn afgenomen op grond van hun overeenkomst of enrollment die op 1 april 2012 van kracht is, kunnen de software onder de gebruiksrechten van SQL Server 2008 R2 Enterprise gebruiken tijdens de huidige termijn en elke verlengingstermijn</w:t>
      </w:r>
      <w:r w:rsidR="00595302">
        <w:rPr>
          <w:rFonts w:eastAsia="Calibri" w:cs="Tahoma"/>
          <w:color w:val="000000"/>
          <w:szCs w:val="18"/>
          <w:lang w:val="nl-NL"/>
        </w:rPr>
        <w:t xml:space="preserve">. </w:t>
      </w:r>
      <w:r w:rsidRPr="00691977">
        <w:rPr>
          <w:rFonts w:eastAsia="Calibri" w:cs="Tahoma"/>
          <w:color w:val="000000"/>
          <w:szCs w:val="18"/>
          <w:lang w:val="nl-NL"/>
        </w:rPr>
        <w:t>Klanten die SQL Server 2008 R2 Enterprise gebruiken onder downgraderechten op grond van licenties die zijn afgenomen na de verlenging van hun dekking, moeten de software gebruiken onder de gebruiksrechten voor de gelicentieerde versie.</w:t>
      </w:r>
    </w:p>
    <w:p w14:paraId="0EDFDE0A" w14:textId="77777777" w:rsidR="00C321B6" w:rsidRPr="00691977" w:rsidRDefault="00C321B6" w:rsidP="003260F2">
      <w:pPr>
        <w:spacing w:line="216" w:lineRule="auto"/>
        <w:ind w:left="720"/>
        <w:rPr>
          <w:rFonts w:cs="Tahoma"/>
          <w:lang w:val="nl-NL"/>
        </w:rPr>
      </w:pPr>
    </w:p>
    <w:p w14:paraId="0EDFDE0B" w14:textId="77777777" w:rsidR="00C321B6" w:rsidRPr="00691977" w:rsidRDefault="00A81E83" w:rsidP="00C321B6">
      <w:pPr>
        <w:spacing w:after="60"/>
        <w:ind w:left="720"/>
        <w:rPr>
          <w:rFonts w:cs="Tahoma"/>
          <w:lang w:val="nl-NL"/>
        </w:rPr>
      </w:pPr>
      <w:r w:rsidRPr="00691977">
        <w:rPr>
          <w:rFonts w:eastAsia="Calibri" w:cs="Tahoma"/>
          <w:b/>
          <w:color w:val="000000"/>
          <w:szCs w:val="18"/>
          <w:lang w:val="nl-NL"/>
        </w:rPr>
        <w:lastRenderedPageBreak/>
        <w:t>Voor klanten die zich bevinden in de Volksrepubliek China en aldaar licenties en Software Assurance voor SQL Server 2008 R2 aanschaffen</w:t>
      </w:r>
    </w:p>
    <w:p w14:paraId="0EDFDE0C" w14:textId="77777777" w:rsidR="00A81E83" w:rsidRPr="00691977" w:rsidRDefault="00A81E83" w:rsidP="00C321B6">
      <w:pPr>
        <w:ind w:left="720"/>
        <w:rPr>
          <w:rFonts w:cs="Tahoma"/>
          <w:lang w:val="nl-NL"/>
        </w:rPr>
      </w:pPr>
      <w:r w:rsidRPr="00691977">
        <w:rPr>
          <w:rFonts w:cs="Tahoma"/>
          <w:lang w:val="nl-NL"/>
        </w:rPr>
        <w:t>De verwijzingen naar 1 april 2012 in deze product list zijn niet van toepassing. De toepasselijke datum voor deze klanten is 1 juli 2012.</w:t>
      </w:r>
    </w:p>
    <w:p w14:paraId="0EDFDE0D" w14:textId="77777777" w:rsidR="00A81E83" w:rsidRPr="00691977" w:rsidRDefault="00A81E83" w:rsidP="003260F2">
      <w:pPr>
        <w:spacing w:line="216" w:lineRule="auto"/>
        <w:rPr>
          <w:rFonts w:cs="Tahoma"/>
          <w:lang w:val="nl-NL"/>
        </w:rPr>
      </w:pPr>
    </w:p>
    <w:p w14:paraId="0EDFDE0E" w14:textId="77777777" w:rsidR="00A81E83" w:rsidRPr="00691977" w:rsidRDefault="00A81E83" w:rsidP="003260F2">
      <w:pPr>
        <w:spacing w:line="216" w:lineRule="auto"/>
        <w:rPr>
          <w:rFonts w:cs="Tahoma"/>
          <w:lang w:val="nl-NL"/>
        </w:rPr>
      </w:pPr>
    </w:p>
    <w:p w14:paraId="0EDFDE0F" w14:textId="77777777" w:rsidR="00A81E83" w:rsidRPr="00691977" w:rsidRDefault="00A560B6" w:rsidP="00EF5637">
      <w:pPr>
        <w:pStyle w:val="Heading3"/>
        <w:rPr>
          <w:rFonts w:ascii="Tahoma" w:hAnsi="Tahoma" w:cs="Tahoma"/>
          <w:lang w:val="nl-NL"/>
        </w:rPr>
      </w:pPr>
      <w:bookmarkStart w:id="1484" w:name="_80_SQL_Server®"/>
      <w:bookmarkStart w:id="1485" w:name="_87_SQL_Server®"/>
      <w:bookmarkStart w:id="1486" w:name="_88_SQL_Server®"/>
      <w:bookmarkStart w:id="1487" w:name="_Toc336338347"/>
      <w:bookmarkStart w:id="1488" w:name="_Toc361497192"/>
      <w:bookmarkStart w:id="1489" w:name="Srv_89SQLServer2012EnterpriseCore"/>
      <w:bookmarkEnd w:id="1484"/>
      <w:bookmarkEnd w:id="1485"/>
      <w:bookmarkEnd w:id="1486"/>
      <w:r w:rsidRPr="00691977">
        <w:rPr>
          <w:rFonts w:ascii="Tahoma" w:hAnsi="Tahoma" w:cs="Tahoma"/>
          <w:caps/>
          <w:color w:val="F66400"/>
          <w:sz w:val="22"/>
          <w:vertAlign w:val="superscript"/>
          <w:lang w:val="nl-NL"/>
        </w:rPr>
        <w:t>88</w:t>
      </w:r>
      <w:r w:rsidR="00BC007C" w:rsidRPr="00BC007C">
        <w:rPr>
          <w:rFonts w:ascii="Tahoma" w:hAnsi="Tahoma" w:cs="Tahoma"/>
          <w:caps/>
          <w:color w:val="F66400"/>
          <w:sz w:val="22"/>
          <w:lang w:val="nl-NL"/>
        </w:rPr>
        <w:t xml:space="preserve"> </w:t>
      </w:r>
      <w:r w:rsidRPr="00691977">
        <w:rPr>
          <w:rFonts w:ascii="Tahoma" w:hAnsi="Tahoma" w:cs="Tahoma"/>
          <w:color w:val="F66400"/>
          <w:sz w:val="22"/>
          <w:lang w:val="nl-NL"/>
        </w:rPr>
        <w:t>SQL Server</w:t>
      </w:r>
      <w:r w:rsidR="005B4156" w:rsidRPr="005B4156">
        <w:rPr>
          <w:rFonts w:ascii="Tahoma" w:hAnsi="Tahoma" w:cs="Tahoma"/>
          <w:color w:val="F66400"/>
          <w:sz w:val="22"/>
          <w:vertAlign w:val="superscript"/>
          <w:lang w:val="nl-NL"/>
        </w:rPr>
        <w:t>®</w:t>
      </w:r>
      <w:r w:rsidRPr="00691977">
        <w:rPr>
          <w:rFonts w:ascii="Tahoma" w:hAnsi="Tahoma" w:cs="Tahoma"/>
          <w:color w:val="F66400"/>
          <w:sz w:val="22"/>
          <w:lang w:val="nl-NL"/>
        </w:rPr>
        <w:t xml:space="preserve"> 2012 Enterprise Core</w:t>
      </w:r>
      <w:bookmarkEnd w:id="1487"/>
      <w:bookmarkEnd w:id="1488"/>
    </w:p>
    <w:bookmarkEnd w:id="1489"/>
    <w:p w14:paraId="0EDFDE10" w14:textId="77777777" w:rsidR="00A81E83" w:rsidRPr="00691977" w:rsidRDefault="00A81E83" w:rsidP="003260F2">
      <w:pPr>
        <w:pStyle w:val="EndnoteText"/>
        <w:spacing w:line="216" w:lineRule="auto"/>
        <w:rPr>
          <w:rFonts w:ascii="Tahoma" w:hAnsi="Tahoma" w:cs="Tahoma"/>
          <w:lang w:val="nl-NL"/>
        </w:rPr>
      </w:pPr>
    </w:p>
    <w:p w14:paraId="0EDFDE11" w14:textId="77777777" w:rsidR="00C321B6" w:rsidRPr="00691977" w:rsidRDefault="00A81E83" w:rsidP="00C321B6">
      <w:pPr>
        <w:spacing w:after="60"/>
        <w:ind w:left="720"/>
        <w:rPr>
          <w:rFonts w:cs="Tahoma"/>
          <w:lang w:val="nl-NL"/>
        </w:rPr>
      </w:pPr>
      <w:r w:rsidRPr="00691977">
        <w:rPr>
          <w:rFonts w:eastAsia="Calibri" w:cs="Tahoma"/>
          <w:b/>
          <w:color w:val="000000"/>
          <w:szCs w:val="18"/>
          <w:lang w:val="nl-NL"/>
        </w:rPr>
        <w:t>Verlenging van gebruiksrechten Onbeperkte Virtualisatie voor SQL Server 2008 R2 Enterprise (per processor:</w:t>
      </w:r>
    </w:p>
    <w:p w14:paraId="0EDFDE12" w14:textId="77777777" w:rsidR="00A81E83" w:rsidRPr="00691977" w:rsidRDefault="00A81E83" w:rsidP="00C321B6">
      <w:pPr>
        <w:ind w:left="720"/>
        <w:rPr>
          <w:rFonts w:cs="Tahoma"/>
          <w:lang w:val="nl-NL"/>
        </w:rPr>
      </w:pPr>
      <w:r w:rsidRPr="00691977">
        <w:rPr>
          <w:rFonts w:eastAsia="Calibri" w:cs="Tahoma"/>
          <w:color w:val="000000"/>
          <w:szCs w:val="18"/>
          <w:lang w:val="nl-NL"/>
        </w:rPr>
        <w:t xml:space="preserve">Als een klant, niettegenstaande enige tegengestelde bepaling in de Product Use Rights of eerdere versies van de Product List, alle fysieke processors op een gelicentieerde server heeft gelicentieerd en de actieve Software Assurance behoudt op die licenties, kan de klant doorgaan met het uitvoeren van de serversoftware in een onbeperkt aantal besturingssysteemomgevingen op die server. </w:t>
      </w:r>
    </w:p>
    <w:p w14:paraId="0EDFDE13" w14:textId="77777777" w:rsidR="00C321B6" w:rsidRPr="00691977" w:rsidRDefault="00C321B6" w:rsidP="003260F2">
      <w:pPr>
        <w:spacing w:line="216" w:lineRule="auto"/>
        <w:ind w:left="720"/>
        <w:rPr>
          <w:rFonts w:cs="Tahoma"/>
          <w:lang w:val="nl-NL"/>
        </w:rPr>
      </w:pPr>
    </w:p>
    <w:p w14:paraId="0EDFDE14" w14:textId="77777777" w:rsidR="00C321B6" w:rsidRPr="00691977" w:rsidRDefault="00A81E83" w:rsidP="00C321B6">
      <w:pPr>
        <w:spacing w:after="60"/>
        <w:ind w:left="720"/>
        <w:rPr>
          <w:rFonts w:cs="Tahoma"/>
          <w:lang w:val="nl-NL"/>
        </w:rPr>
      </w:pPr>
      <w:r w:rsidRPr="00691977">
        <w:rPr>
          <w:rFonts w:eastAsia="Calibri" w:cs="Tahoma"/>
          <w:b/>
          <w:color w:val="000000"/>
          <w:szCs w:val="18"/>
          <w:lang w:val="nl-NL"/>
        </w:rPr>
        <w:t>Licentieverleningen, gekoppeld aan een wijziging in het licentiemodel</w:t>
      </w:r>
    </w:p>
    <w:p w14:paraId="0EDFDE15" w14:textId="77777777" w:rsidR="00A81E83" w:rsidRDefault="00A81E83" w:rsidP="00C321B6">
      <w:pPr>
        <w:ind w:left="720"/>
        <w:rPr>
          <w:rFonts w:cs="Tahoma"/>
          <w:bCs/>
          <w:color w:val="000000"/>
          <w:szCs w:val="18"/>
          <w:lang w:val="nl-NL"/>
        </w:rPr>
      </w:pPr>
      <w:r w:rsidRPr="00691977">
        <w:rPr>
          <w:rFonts w:eastAsia="Calibri" w:cs="Tahoma"/>
          <w:color w:val="000000"/>
          <w:szCs w:val="18"/>
          <w:lang w:val="nl-NL"/>
        </w:rPr>
        <w:t>SQL Server 2008 R2 zal de laatste versie zijn van SQL Server gelicentieerd op grond van het per processor-licentiemodel</w:t>
      </w:r>
      <w:r w:rsidR="00595302">
        <w:rPr>
          <w:rFonts w:eastAsia="Calibri" w:cs="Tahoma"/>
          <w:color w:val="000000"/>
          <w:szCs w:val="18"/>
          <w:lang w:val="nl-NL"/>
        </w:rPr>
        <w:t xml:space="preserve">. </w:t>
      </w:r>
      <w:r w:rsidRPr="00691977">
        <w:rPr>
          <w:rFonts w:eastAsia="Calibri" w:cs="Tahoma"/>
          <w:color w:val="000000"/>
          <w:szCs w:val="18"/>
          <w:lang w:val="nl-NL"/>
        </w:rPr>
        <w:t>Als uitzondering hierop beschikken Volume Licensing-klanten met actieve Software Assurance voor processorlicenties van SQL Server 2008 R2 Enterprise op 1 april 2012 (</w:t>
      </w:r>
      <w:r w:rsidR="00F64A43">
        <w:rPr>
          <w:rFonts w:eastAsia="Calibri" w:cs="Tahoma"/>
          <w:color w:val="000000"/>
          <w:szCs w:val="18"/>
          <w:lang w:val="nl-NL"/>
        </w:rPr>
        <w:t>“</w:t>
      </w:r>
      <w:r w:rsidRPr="00691977">
        <w:rPr>
          <w:rFonts w:eastAsia="Calibri" w:cs="Tahoma"/>
          <w:color w:val="000000"/>
          <w:szCs w:val="18"/>
          <w:lang w:val="nl-NL"/>
        </w:rPr>
        <w:t>kwalificerende licenties</w:t>
      </w:r>
      <w:r w:rsidR="00F64A43">
        <w:rPr>
          <w:rFonts w:eastAsia="Calibri" w:cs="Tahoma"/>
          <w:color w:val="000000"/>
          <w:szCs w:val="18"/>
          <w:lang w:val="nl-NL"/>
        </w:rPr>
        <w:t>”</w:t>
      </w:r>
      <w:r w:rsidRPr="00691977">
        <w:rPr>
          <w:rFonts w:eastAsia="Calibri" w:cs="Tahoma"/>
          <w:color w:val="000000"/>
          <w:szCs w:val="18"/>
          <w:lang w:val="nl-NL"/>
        </w:rPr>
        <w:t xml:space="preserve">) over de volgende mogelijkheden. Processorlicenties voor SQL Server 2008 R2 Enterprise </w:t>
      </w:r>
      <w:r w:rsidRPr="00691977">
        <w:rPr>
          <w:rFonts w:cs="Tahoma"/>
          <w:bCs/>
          <w:color w:val="000000"/>
          <w:szCs w:val="18"/>
          <w:lang w:val="nl-NL"/>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595302">
        <w:rPr>
          <w:rFonts w:cs="Tahoma"/>
          <w:bCs/>
          <w:color w:val="000000"/>
          <w:szCs w:val="18"/>
          <w:lang w:val="nl-NL"/>
        </w:rPr>
        <w:t xml:space="preserve">. </w:t>
      </w:r>
      <w:r w:rsidRPr="00691977">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14:paraId="0EDFDE16" w14:textId="77777777" w:rsidR="00C6129C" w:rsidRPr="00691977" w:rsidRDefault="00C6129C" w:rsidP="00C321B6">
      <w:pPr>
        <w:ind w:left="720"/>
        <w:rPr>
          <w:rFonts w:cs="Tahoma"/>
          <w:lang w:val="nl-NL"/>
        </w:rPr>
      </w:pPr>
    </w:p>
    <w:p w14:paraId="0EDFDE17" w14:textId="77777777" w:rsidR="00F94F25" w:rsidRPr="00691977" w:rsidRDefault="00F94F25" w:rsidP="00F94F25">
      <w:pPr>
        <w:spacing w:after="60"/>
        <w:ind w:left="720"/>
        <w:rPr>
          <w:rFonts w:cs="Tahoma"/>
          <w:lang w:val="nl-NL"/>
        </w:rPr>
      </w:pPr>
      <w:r w:rsidRPr="00691977">
        <w:rPr>
          <w:rFonts w:eastAsia="Calibri" w:cs="Tahoma"/>
          <w:b/>
          <w:color w:val="000000"/>
          <w:szCs w:val="18"/>
          <w:lang w:val="nl-NL"/>
        </w:rPr>
        <w:t>Huidige termijn</w:t>
      </w:r>
    </w:p>
    <w:p w14:paraId="0EDFDE18" w14:textId="77777777" w:rsidR="00A81E83" w:rsidRPr="00691977" w:rsidRDefault="00A81E83" w:rsidP="00F94F25">
      <w:pPr>
        <w:ind w:left="720"/>
        <w:rPr>
          <w:rFonts w:cs="Tahoma"/>
          <w:lang w:val="nl-NL"/>
        </w:rPr>
      </w:pPr>
      <w:r w:rsidRPr="00691977">
        <w:rPr>
          <w:rFonts w:eastAsia="Calibri" w:cs="Tahoma"/>
          <w:color w:val="000000"/>
          <w:szCs w:val="18"/>
          <w:lang w:val="nl-NL"/>
        </w:rPr>
        <w:t xml:space="preserve">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Enterprise, onder voorbehoud van de productgebruiksrechten van de processorlicentie van SQL Server 2008 R2 Enterprise (zoals vermeld in de Product Use Rights van januari 2012). </w:t>
      </w:r>
    </w:p>
    <w:p w14:paraId="0EDFDE19" w14:textId="77777777" w:rsidR="00F94F25" w:rsidRPr="00691977" w:rsidRDefault="00F94F25" w:rsidP="00F94F25">
      <w:pPr>
        <w:ind w:left="720"/>
        <w:rPr>
          <w:rFonts w:cs="Tahoma"/>
          <w:lang w:val="nl-NL"/>
        </w:rPr>
      </w:pPr>
    </w:p>
    <w:p w14:paraId="0EDFDE1A" w14:textId="77777777" w:rsidR="00F94F25" w:rsidRPr="00691977" w:rsidRDefault="00A81E83" w:rsidP="00F94F25">
      <w:pPr>
        <w:spacing w:after="60"/>
        <w:ind w:left="720"/>
        <w:rPr>
          <w:rFonts w:cs="Tahoma"/>
          <w:lang w:val="nl-NL"/>
        </w:rPr>
      </w:pPr>
      <w:r w:rsidRPr="00691977">
        <w:rPr>
          <w:rFonts w:eastAsia="Calibri" w:cs="Tahoma"/>
          <w:b/>
          <w:color w:val="000000"/>
          <w:szCs w:val="18"/>
          <w:lang w:val="nl-NL"/>
        </w:rPr>
        <w:t>Eerste verlengingstermijn (vóór 1 april 2015)</w:t>
      </w:r>
    </w:p>
    <w:p w14:paraId="0EDFDE1B" w14:textId="77777777" w:rsidR="00A81E83" w:rsidRPr="00691977" w:rsidRDefault="00A81E83" w:rsidP="00F94F25">
      <w:pPr>
        <w:tabs>
          <w:tab w:val="left" w:pos="1440"/>
        </w:tabs>
        <w:ind w:left="720"/>
        <w:rPr>
          <w:rFonts w:cs="Tahoma"/>
          <w:lang w:val="nl-NL"/>
        </w:rPr>
      </w:pPr>
      <w:r w:rsidRPr="00691977">
        <w:rPr>
          <w:rFonts w:eastAsia="Calibri" w:cs="Tahoma"/>
          <w:color w:val="000000"/>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14:paraId="0EDFDE1C" w14:textId="77777777" w:rsidR="002512D3" w:rsidRPr="00691977" w:rsidRDefault="002512D3">
      <w:pPr>
        <w:rPr>
          <w:rFonts w:cs="Tahoma"/>
          <w:lang w:val="nl-NL"/>
        </w:rPr>
      </w:pPr>
    </w:p>
    <w:p w14:paraId="0EDFDE1D" w14:textId="77777777" w:rsidR="00A81E83" w:rsidRPr="00691977" w:rsidRDefault="00A81E83" w:rsidP="006911C3">
      <w:pPr>
        <w:numPr>
          <w:ilvl w:val="0"/>
          <w:numId w:val="116"/>
        </w:numPr>
        <w:tabs>
          <w:tab w:val="left" w:pos="1800"/>
        </w:tabs>
        <w:spacing w:after="60"/>
        <w:ind w:left="1440"/>
        <w:rPr>
          <w:rFonts w:cs="Tahoma"/>
          <w:lang w:val="nl-NL"/>
        </w:rPr>
      </w:pPr>
      <w:r w:rsidRPr="00691977">
        <w:rPr>
          <w:rFonts w:eastAsia="Calibri" w:cs="Tahoma"/>
          <w:color w:val="000000"/>
          <w:szCs w:val="18"/>
          <w:lang w:val="nl-NL"/>
        </w:rPr>
        <w:t xml:space="preserve">een aantal dat gelijk is aan het laagste aantal kwalificerende licenties dat is toegewezen aan de server of het totale aantal fysieke processors op de server, vermenigvuldigd met de grootste waarde van: </w:t>
      </w:r>
    </w:p>
    <w:p w14:paraId="0EDFDE1E" w14:textId="77777777" w:rsidR="00A81E83" w:rsidRPr="00276F80" w:rsidRDefault="00A81E83" w:rsidP="006911C3">
      <w:pPr>
        <w:numPr>
          <w:ilvl w:val="3"/>
          <w:numId w:val="91"/>
        </w:numPr>
        <w:tabs>
          <w:tab w:val="left" w:pos="2160"/>
        </w:tabs>
        <w:spacing w:after="60"/>
        <w:ind w:left="2160"/>
        <w:rPr>
          <w:rFonts w:cs="Tahoma"/>
        </w:rPr>
      </w:pPr>
      <w:r w:rsidRPr="00276F80">
        <w:rPr>
          <w:rFonts w:eastAsia="Calibri" w:cs="Tahoma"/>
          <w:color w:val="000000"/>
          <w:szCs w:val="18"/>
        </w:rPr>
        <w:t>Vier, OF</w:t>
      </w:r>
    </w:p>
    <w:p w14:paraId="0EDFDE1F" w14:textId="77777777" w:rsidR="00A81E83" w:rsidRPr="00691977" w:rsidRDefault="00C6129C" w:rsidP="006911C3">
      <w:pPr>
        <w:numPr>
          <w:ilvl w:val="3"/>
          <w:numId w:val="91"/>
        </w:numPr>
        <w:tabs>
          <w:tab w:val="left" w:pos="2160"/>
        </w:tabs>
        <w:spacing w:after="60"/>
        <w:ind w:left="2160"/>
        <w:rPr>
          <w:rFonts w:cs="Tahoma"/>
          <w:lang w:val="nl-NL"/>
        </w:rPr>
      </w:pPr>
      <w:r>
        <w:rPr>
          <w:rFonts w:eastAsia="Calibri" w:cs="Tahoma"/>
          <w:color w:val="000000"/>
          <w:szCs w:val="18"/>
          <w:lang w:val="nl-NL"/>
        </w:rPr>
        <w:t>H</w:t>
      </w:r>
      <w:r w:rsidR="00A81E83" w:rsidRPr="00691977">
        <w:rPr>
          <w:rFonts w:eastAsia="Calibri" w:cs="Tahoma"/>
          <w:color w:val="000000"/>
          <w:szCs w:val="18"/>
          <w:lang w:val="nl-NL"/>
        </w:rPr>
        <w:t>et werkelijke aantal cores per fysieke processor, vermenigvuldigd met de betreffende core-factor.</w:t>
      </w:r>
      <w:r w:rsidR="00595302">
        <w:rPr>
          <w:rFonts w:eastAsia="Calibri" w:cs="Tahoma"/>
          <w:color w:val="000000"/>
          <w:szCs w:val="18"/>
          <w:lang w:val="nl-NL"/>
        </w:rPr>
        <w:t xml:space="preserve"> </w:t>
      </w:r>
      <w:r w:rsidR="00A81E83" w:rsidRPr="00691977">
        <w:rPr>
          <w:rFonts w:eastAsia="Calibri" w:cs="Tahoma"/>
          <w:color w:val="000000"/>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0EDFDE20" w14:textId="77777777" w:rsidR="00A81E83" w:rsidRPr="00691977" w:rsidRDefault="00A81E83" w:rsidP="006911C3">
      <w:pPr>
        <w:numPr>
          <w:ilvl w:val="0"/>
          <w:numId w:val="116"/>
        </w:numPr>
        <w:tabs>
          <w:tab w:val="left" w:pos="1800"/>
        </w:tabs>
        <w:spacing w:after="60"/>
        <w:ind w:left="1440"/>
        <w:rPr>
          <w:rFonts w:cs="Tahoma"/>
          <w:lang w:val="nl-NL"/>
        </w:rPr>
      </w:pPr>
      <w:r w:rsidRPr="00691977">
        <w:rPr>
          <w:rFonts w:eastAsia="Calibri" w:cs="Tahoma"/>
          <w:color w:val="000000"/>
          <w:szCs w:val="18"/>
          <w:lang w:val="nl-NL"/>
        </w:rPr>
        <w:t>een aantal dat gelijk is aan het aantal kwalificerende licenties dat is toegewezen aan de server, naast het eigenlijke aantal fysieke processors op de server, vermenigvuldigd met vier.</w:t>
      </w:r>
    </w:p>
    <w:p w14:paraId="0EDFDE21" w14:textId="77777777" w:rsidR="00F94F25" w:rsidRDefault="00F94F25" w:rsidP="00F94F25">
      <w:pPr>
        <w:tabs>
          <w:tab w:val="left" w:pos="1800"/>
        </w:tabs>
        <w:ind w:left="1080"/>
        <w:rPr>
          <w:rFonts w:cs="Tahoma"/>
          <w:lang w:val="nl-NL"/>
        </w:rPr>
      </w:pPr>
    </w:p>
    <w:p w14:paraId="0EDFDE22" w14:textId="77777777" w:rsidR="00A323CE" w:rsidRDefault="00A323CE" w:rsidP="00F94F25">
      <w:pPr>
        <w:tabs>
          <w:tab w:val="left" w:pos="1800"/>
        </w:tabs>
        <w:ind w:left="1080"/>
        <w:rPr>
          <w:rFonts w:cs="Tahoma"/>
          <w:lang w:val="nl-NL"/>
        </w:rPr>
      </w:pPr>
    </w:p>
    <w:p w14:paraId="0EDFDE23" w14:textId="77777777" w:rsidR="00A323CE" w:rsidRDefault="00A323CE" w:rsidP="00F94F25">
      <w:pPr>
        <w:tabs>
          <w:tab w:val="left" w:pos="1800"/>
        </w:tabs>
        <w:ind w:left="1080"/>
        <w:rPr>
          <w:rFonts w:cs="Tahoma"/>
          <w:lang w:val="nl-NL"/>
        </w:rPr>
      </w:pPr>
    </w:p>
    <w:p w14:paraId="0EDFDE24" w14:textId="77777777" w:rsidR="00F94F25" w:rsidRPr="00691977" w:rsidRDefault="007A34E3" w:rsidP="00F94F25">
      <w:pPr>
        <w:spacing w:after="60"/>
        <w:ind w:left="720"/>
        <w:rPr>
          <w:rFonts w:cs="Tahoma"/>
          <w:lang w:val="nl-NL"/>
        </w:rPr>
      </w:pPr>
      <w:r w:rsidRPr="00691977">
        <w:rPr>
          <w:rFonts w:eastAsia="Calibri" w:cs="Tahoma"/>
          <w:b/>
          <w:color w:val="000000"/>
          <w:szCs w:val="18"/>
          <w:lang w:val="nl-NL"/>
        </w:rPr>
        <w:lastRenderedPageBreak/>
        <w:t>Eerste verlengingstermijn op of na 1 april 2015</w:t>
      </w:r>
    </w:p>
    <w:p w14:paraId="0EDFDE25" w14:textId="77777777" w:rsidR="00A81E83" w:rsidRPr="00691977" w:rsidRDefault="00A81E83" w:rsidP="00F94F25">
      <w:pPr>
        <w:ind w:left="720"/>
        <w:rPr>
          <w:rFonts w:cs="Tahoma"/>
          <w:lang w:val="nl-NL"/>
        </w:rPr>
      </w:pPr>
      <w:r w:rsidRPr="00691977">
        <w:rPr>
          <w:rFonts w:eastAsia="Calibri" w:cs="Tahoma"/>
          <w:color w:val="000000"/>
          <w:szCs w:val="18"/>
          <w:lang w:val="nl-NL"/>
        </w:rPr>
        <w:t>Voor klanten die hun dekking voor de eerste keer verlengen op of na 1 april 2015</w:t>
      </w:r>
      <w:r w:rsidRPr="00691977">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14:paraId="0EDFDE26" w14:textId="77777777" w:rsidR="00F94F25" w:rsidRPr="00691977" w:rsidRDefault="00F94F25" w:rsidP="00F94F25">
      <w:pPr>
        <w:ind w:left="720"/>
        <w:rPr>
          <w:rFonts w:cs="Tahoma"/>
          <w:lang w:val="nl-NL"/>
        </w:rPr>
      </w:pPr>
    </w:p>
    <w:p w14:paraId="0EDFDE27" w14:textId="77777777" w:rsidR="00A81E83" w:rsidRPr="00691977" w:rsidRDefault="00A81E83" w:rsidP="006911C3">
      <w:pPr>
        <w:numPr>
          <w:ilvl w:val="3"/>
          <w:numId w:val="92"/>
        </w:numPr>
        <w:spacing w:after="60"/>
        <w:ind w:left="1440" w:hanging="360"/>
        <w:rPr>
          <w:rFonts w:cs="Tahoma"/>
          <w:lang w:val="nl-NL"/>
        </w:rPr>
      </w:pPr>
      <w:r w:rsidRPr="00691977">
        <w:rPr>
          <w:rFonts w:eastAsia="Calibri" w:cs="Tahoma"/>
          <w:szCs w:val="18"/>
          <w:lang w:val="nl-NL"/>
        </w:rPr>
        <w:t xml:space="preserve">Zoals bepaald in de eerste paragraaf van deze productaantekening, zijn licenties die zijn verkregen voor 1 April 2015 kwalificerende licenties. Klanten mogen SA verlengen volgens de bepalingen in de sectie </w:t>
      </w:r>
      <w:r w:rsidR="00F64A43">
        <w:rPr>
          <w:rFonts w:eastAsia="Calibri" w:cs="Tahoma"/>
          <w:szCs w:val="18"/>
          <w:lang w:val="nl-NL"/>
        </w:rPr>
        <w:t>“</w:t>
      </w:r>
      <w:r w:rsidRPr="00691977">
        <w:rPr>
          <w:rFonts w:eastAsia="Calibri" w:cs="Tahoma"/>
          <w:szCs w:val="18"/>
          <w:lang w:val="nl-NL"/>
        </w:rPr>
        <w:t>Eerste verlengingstermijn (vóór 1 april 2015)</w:t>
      </w:r>
      <w:r w:rsidR="00F64A43">
        <w:rPr>
          <w:rFonts w:eastAsia="Calibri" w:cs="Tahoma"/>
          <w:szCs w:val="18"/>
          <w:lang w:val="nl-NL"/>
        </w:rPr>
        <w:t>”</w:t>
      </w:r>
      <w:r w:rsidRPr="00691977">
        <w:rPr>
          <w:rFonts w:eastAsia="Calibri" w:cs="Tahoma"/>
          <w:szCs w:val="18"/>
          <w:lang w:val="nl-NL"/>
        </w:rPr>
        <w:t xml:space="preserve"> hierboven, en</w:t>
      </w:r>
    </w:p>
    <w:p w14:paraId="0EDFDE28" w14:textId="77777777" w:rsidR="00A81E83" w:rsidRPr="00691977" w:rsidRDefault="00A81E83" w:rsidP="006911C3">
      <w:pPr>
        <w:numPr>
          <w:ilvl w:val="3"/>
          <w:numId w:val="92"/>
        </w:numPr>
        <w:spacing w:after="60"/>
        <w:ind w:left="1440" w:hanging="360"/>
        <w:rPr>
          <w:rFonts w:cs="Tahoma"/>
          <w:lang w:val="nl-NL"/>
        </w:rPr>
      </w:pPr>
      <w:r w:rsidRPr="00691977">
        <w:rPr>
          <w:rFonts w:eastAsia="Calibri" w:cs="Tahoma"/>
          <w:szCs w:val="18"/>
          <w:lang w:val="nl-NL"/>
        </w:rPr>
        <w:t>Voor licenties verkregen na 1 april 2015 mogen klanten SA verlengen voor vier core-licenties voor SQL Server Enterprise zonder de onderliggende core-licenties voor elke processorlicentie voor SQL Server 2008 R2 Enterprise aan te schaffen. Voor voortgezet gebruik van SQL Server 2012 op processors waarvoor meer dan vier core-licenties per processor vereist zijn, dient de klant aanvullende core-licenties aan te schaffen.</w:t>
      </w:r>
    </w:p>
    <w:p w14:paraId="0EDFDE29" w14:textId="77777777" w:rsidR="00A81E83" w:rsidRPr="00691977" w:rsidRDefault="00A81E83" w:rsidP="006911C3">
      <w:pPr>
        <w:numPr>
          <w:ilvl w:val="0"/>
          <w:numId w:val="132"/>
        </w:numPr>
        <w:spacing w:after="60"/>
        <w:ind w:left="1440"/>
        <w:rPr>
          <w:rFonts w:cs="Tahoma"/>
          <w:lang w:val="nl-NL"/>
        </w:rPr>
      </w:pPr>
      <w:r w:rsidRPr="00691977">
        <w:rPr>
          <w:rFonts w:eastAsia="Calibri" w:cs="Tahoma"/>
          <w:color w:val="000000"/>
          <w:szCs w:val="18"/>
          <w:lang w:val="nl-NL"/>
        </w:rPr>
        <w:t>De processorlicenties van klanten zijn niet langer geldig bij afname van Software Assurance voor</w:t>
      </w:r>
      <w:r w:rsidR="00E21F5A">
        <w:rPr>
          <w:rFonts w:eastAsia="Calibri" w:cs="Tahoma"/>
          <w:color w:val="000000"/>
          <w:szCs w:val="18"/>
          <w:lang w:val="nl-NL"/>
        </w:rPr>
        <w:t> </w:t>
      </w:r>
      <w:r w:rsidRPr="00691977">
        <w:rPr>
          <w:rFonts w:eastAsia="Calibri" w:cs="Tahoma"/>
          <w:color w:val="000000"/>
          <w:szCs w:val="18"/>
          <w:lang w:val="nl-NL"/>
        </w:rPr>
        <w:t xml:space="preserve">core-licenties in het kader van deze aanbieding. </w:t>
      </w:r>
      <w:r w:rsidRPr="00691977">
        <w:rPr>
          <w:rFonts w:eastAsia="Calibri" w:cs="Tahoma"/>
          <w:szCs w:val="18"/>
          <w:lang w:val="nl-NL"/>
        </w:rPr>
        <w:t>De optie voor het verkrijgen van Software Assurance voor SQL Server core-licenties geldt niet voor verlenging van de dekking in het kader van een abonnementsprogramma.</w:t>
      </w:r>
    </w:p>
    <w:p w14:paraId="0EDFDE2A" w14:textId="77777777" w:rsidR="00E21F5A" w:rsidRPr="00691977" w:rsidRDefault="00E21F5A" w:rsidP="00F94F25">
      <w:pPr>
        <w:ind w:left="1440"/>
        <w:rPr>
          <w:rFonts w:cs="Tahoma"/>
          <w:lang w:val="nl-NL"/>
        </w:rPr>
      </w:pPr>
    </w:p>
    <w:p w14:paraId="0EDFDE2B" w14:textId="77777777" w:rsidR="00204D6D" w:rsidRPr="00691977" w:rsidRDefault="00A81E83" w:rsidP="0053704F">
      <w:pPr>
        <w:tabs>
          <w:tab w:val="left" w:pos="1440"/>
        </w:tabs>
        <w:spacing w:after="60" w:line="235" w:lineRule="auto"/>
        <w:ind w:left="720"/>
        <w:rPr>
          <w:rFonts w:cs="Tahoma"/>
          <w:lang w:val="nl-NL"/>
        </w:rPr>
      </w:pPr>
      <w:r w:rsidRPr="00691977">
        <w:rPr>
          <w:rFonts w:eastAsia="Calibri" w:cs="Tahoma"/>
          <w:b/>
          <w:color w:val="000000"/>
          <w:szCs w:val="18"/>
          <w:lang w:val="nl-NL"/>
        </w:rPr>
        <w:t>Voor klanten met Software Assurance-dekking die afloopt vóór 1 april 2015 en die deze dekking niet willen verlengen</w:t>
      </w:r>
    </w:p>
    <w:p w14:paraId="0EDFDE2C" w14:textId="77777777" w:rsidR="00A81E83" w:rsidRPr="00691977" w:rsidRDefault="00A81E83" w:rsidP="0053704F">
      <w:pPr>
        <w:tabs>
          <w:tab w:val="left" w:pos="1440"/>
        </w:tabs>
        <w:spacing w:line="235" w:lineRule="auto"/>
        <w:ind w:left="720"/>
        <w:rPr>
          <w:rFonts w:cs="Tahoma"/>
          <w:lang w:val="nl-NL"/>
        </w:rPr>
      </w:pPr>
      <w:r w:rsidRPr="00691977">
        <w:rPr>
          <w:rFonts w:eastAsia="Calibri" w:cs="Tahoma"/>
          <w:color w:val="000000"/>
          <w:szCs w:val="18"/>
          <w:lang w:val="nl-NL"/>
        </w:rPr>
        <w:t xml:space="preserve">Enterprise Subscription-klanten </w:t>
      </w:r>
      <w:r w:rsidRPr="00691977">
        <w:rPr>
          <w:rFonts w:cs="Tahoma"/>
          <w:bCs/>
          <w:color w:val="000000"/>
          <w:szCs w:val="18"/>
          <w:lang w:val="nl-NL"/>
        </w:rPr>
        <w:t>en Open Value Subscription-</w:t>
      </w:r>
      <w:r w:rsidRPr="00691977">
        <w:rPr>
          <w:rFonts w:eastAsia="Calibri" w:cs="Tahoma"/>
          <w:color w:val="000000"/>
          <w:szCs w:val="18"/>
          <w:lang w:val="nl-NL"/>
        </w:rPr>
        <w:t>klanten met een dekking die vervalt vóór 1</w:t>
      </w:r>
      <w:r w:rsidR="003260F2">
        <w:rPr>
          <w:rFonts w:eastAsia="Calibri" w:cs="Tahoma"/>
          <w:color w:val="000000"/>
          <w:szCs w:val="18"/>
          <w:lang w:val="nl-NL"/>
        </w:rPr>
        <w:t> </w:t>
      </w:r>
      <w:r w:rsidRPr="00691977">
        <w:rPr>
          <w:rFonts w:eastAsia="Calibri" w:cs="Tahoma"/>
          <w:color w:val="000000"/>
          <w:szCs w:val="18"/>
          <w:lang w:val="nl-NL"/>
        </w:rPr>
        <w:t>april</w:t>
      </w:r>
      <w:r w:rsidR="003260F2">
        <w:rPr>
          <w:rFonts w:eastAsia="Calibri" w:cs="Tahoma"/>
          <w:color w:val="000000"/>
          <w:szCs w:val="18"/>
          <w:lang w:val="nl-NL"/>
        </w:rPr>
        <w:t> </w:t>
      </w:r>
      <w:r w:rsidRPr="00691977">
        <w:rPr>
          <w:rFonts w:eastAsia="Calibri" w:cs="Tahoma"/>
          <w:color w:val="000000"/>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0EDFDE2D" w14:textId="77777777" w:rsidR="00204D6D" w:rsidRPr="00691977" w:rsidRDefault="00204D6D" w:rsidP="00E21F5A">
      <w:pPr>
        <w:tabs>
          <w:tab w:val="left" w:pos="1440"/>
        </w:tabs>
        <w:spacing w:line="192" w:lineRule="auto"/>
        <w:ind w:left="720"/>
        <w:rPr>
          <w:rFonts w:cs="Tahoma"/>
          <w:lang w:val="nl-NL"/>
        </w:rPr>
      </w:pPr>
    </w:p>
    <w:p w14:paraId="0EDFDE2E" w14:textId="77777777" w:rsidR="00A81E83" w:rsidRPr="00691977" w:rsidRDefault="00A81E83" w:rsidP="006911C3">
      <w:pPr>
        <w:numPr>
          <w:ilvl w:val="0"/>
          <w:numId w:val="51"/>
        </w:numPr>
        <w:spacing w:after="60" w:line="235" w:lineRule="auto"/>
        <w:ind w:left="1440"/>
        <w:rPr>
          <w:rFonts w:cs="Tahoma"/>
          <w:lang w:val="nl-NL"/>
        </w:rPr>
      </w:pPr>
      <w:r w:rsidRPr="00691977">
        <w:rPr>
          <w:rFonts w:eastAsia="Calibri" w:cs="Tahoma"/>
          <w:b/>
          <w:color w:val="000000"/>
          <w:szCs w:val="18"/>
          <w:lang w:val="nl-NL"/>
        </w:rPr>
        <w:t>SQL Server 2008 R2 Enterprise:</w:t>
      </w:r>
      <w:r w:rsidRPr="00691977">
        <w:rPr>
          <w:rFonts w:eastAsia="Calibri" w:cs="Tahoma"/>
          <w:color w:val="000000"/>
          <w:szCs w:val="18"/>
          <w:lang w:val="nl-NL"/>
        </w:rPr>
        <w:t xml:space="preserve"> Voortgezet gebruik van deze versie van de software is onderhevig aan de productgebruiksrechten van de processorlicentie van het SQL Server 2008 R2 Enterprise; klanten hebben echter niet langer gebruiksrechten voor Onbeperkte Virtualisatie of License Mobility via Software Assurance. </w:t>
      </w:r>
    </w:p>
    <w:p w14:paraId="0EDFDE2F" w14:textId="77777777" w:rsidR="00A81E83" w:rsidRPr="00691977" w:rsidRDefault="00A81E83" w:rsidP="006911C3">
      <w:pPr>
        <w:numPr>
          <w:ilvl w:val="0"/>
          <w:numId w:val="51"/>
        </w:numPr>
        <w:tabs>
          <w:tab w:val="left" w:pos="1800"/>
        </w:tabs>
        <w:spacing w:after="60" w:line="235" w:lineRule="auto"/>
        <w:ind w:left="1440"/>
        <w:rPr>
          <w:rFonts w:cs="Tahoma"/>
          <w:lang w:val="nl-NL"/>
        </w:rPr>
      </w:pPr>
      <w:r w:rsidRPr="00691977">
        <w:rPr>
          <w:rFonts w:eastAsia="Calibri" w:cs="Tahoma"/>
          <w:b/>
          <w:color w:val="000000"/>
          <w:szCs w:val="18"/>
          <w:lang w:val="nl-NL"/>
        </w:rPr>
        <w:t xml:space="preserve">SQL Server 2012 Enterprise Core: </w:t>
      </w:r>
      <w:r w:rsidRPr="00691977">
        <w:rPr>
          <w:rFonts w:eastAsia="Calibri" w:cs="Tahoma"/>
          <w:color w:val="000000"/>
          <w:szCs w:val="18"/>
          <w:lang w:val="nl-NL"/>
        </w:rPr>
        <w:t xml:space="preserve">Het gebruik van deze versie van de software is onderhevig aan de productgebruiksrechten van de processorlicentie van SQL Server 2008 R2 Enterprise; maar: </w:t>
      </w:r>
    </w:p>
    <w:p w14:paraId="0EDFDE30" w14:textId="77777777" w:rsidR="00A81E83" w:rsidRPr="00691977" w:rsidRDefault="00C6129C" w:rsidP="006911C3">
      <w:pPr>
        <w:numPr>
          <w:ilvl w:val="1"/>
          <w:numId w:val="51"/>
        </w:numPr>
        <w:tabs>
          <w:tab w:val="left" w:pos="2160"/>
        </w:tabs>
        <w:spacing w:after="60" w:line="235" w:lineRule="auto"/>
        <w:ind w:left="2160"/>
        <w:rPr>
          <w:rFonts w:cs="Tahoma"/>
          <w:lang w:val="nl-NL"/>
        </w:rPr>
      </w:pPr>
      <w:r>
        <w:rPr>
          <w:rFonts w:eastAsia="Calibri" w:cs="Tahoma"/>
          <w:color w:val="000000"/>
          <w:szCs w:val="18"/>
          <w:lang w:val="nl-NL"/>
        </w:rPr>
        <w:t>K</w:t>
      </w:r>
      <w:r w:rsidR="00A81E83" w:rsidRPr="00691977">
        <w:rPr>
          <w:rFonts w:eastAsia="Calibri" w:cs="Tahoma"/>
          <w:color w:val="000000"/>
          <w:szCs w:val="18"/>
          <w:lang w:val="nl-NL"/>
        </w:rPr>
        <w:t xml:space="preserve">lanten hebben niet langer gebruiksrechten voor Onbeperkte Virtualisatie, License Mobility binnen Serverfarms of License Mobility via Software Assurance; en </w:t>
      </w:r>
    </w:p>
    <w:p w14:paraId="0EDFDE31" w14:textId="77777777" w:rsidR="00A81E83" w:rsidRPr="007A2F25" w:rsidRDefault="00C6129C" w:rsidP="006911C3">
      <w:pPr>
        <w:numPr>
          <w:ilvl w:val="1"/>
          <w:numId w:val="51"/>
        </w:numPr>
        <w:tabs>
          <w:tab w:val="left" w:pos="2160"/>
          <w:tab w:val="left" w:pos="2970"/>
        </w:tabs>
        <w:spacing w:after="60" w:line="235" w:lineRule="auto"/>
        <w:ind w:left="2160"/>
        <w:rPr>
          <w:rFonts w:cs="Tahoma"/>
          <w:lang w:val="nl-NL"/>
        </w:rPr>
      </w:pPr>
      <w:r>
        <w:rPr>
          <w:rFonts w:eastAsia="Calibri" w:cs="Tahoma"/>
          <w:color w:val="000000"/>
          <w:szCs w:val="18"/>
          <w:lang w:val="nl-NL"/>
        </w:rPr>
        <w:t>E</w:t>
      </w:r>
      <w:r w:rsidR="00A81E83" w:rsidRPr="00691977">
        <w:rPr>
          <w:rFonts w:eastAsia="Calibri" w:cs="Tahoma"/>
          <w:color w:val="000000"/>
          <w:szCs w:val="18"/>
          <w:lang w:val="nl-NL"/>
        </w:rPr>
        <w:t xml:space="preserve">lke nieuwe toewijzing van licenties is onderhevig aan beperkingen in (i) en (ii) hieronder met bettrekking tot hun </w:t>
      </w:r>
      <w:r w:rsidR="00F64A43">
        <w:rPr>
          <w:rFonts w:eastAsia="Calibri" w:cs="Tahoma"/>
          <w:color w:val="000000"/>
          <w:szCs w:val="18"/>
          <w:lang w:val="nl-NL"/>
        </w:rPr>
        <w:t>“</w:t>
      </w:r>
      <w:r w:rsidR="00A81E83" w:rsidRPr="00691977">
        <w:rPr>
          <w:rFonts w:eastAsia="Calibri" w:cs="Tahoma"/>
          <w:color w:val="000000"/>
          <w:szCs w:val="18"/>
          <w:lang w:val="nl-NL"/>
        </w:rPr>
        <w:t>core-licentie-equivalentie.</w:t>
      </w:r>
      <w:r w:rsidR="00595302">
        <w:rPr>
          <w:rFonts w:eastAsia="Calibri" w:cs="Tahoma"/>
          <w:color w:val="000000"/>
          <w:szCs w:val="18"/>
          <w:lang w:val="nl-NL"/>
        </w:rPr>
        <w:t xml:space="preserve"> </w:t>
      </w:r>
      <w:r w:rsidR="00F64A43">
        <w:rPr>
          <w:rFonts w:eastAsia="Calibri" w:cs="Tahoma"/>
          <w:color w:val="000000"/>
          <w:szCs w:val="18"/>
          <w:lang w:val="nl-NL"/>
        </w:rPr>
        <w:t>”</w:t>
      </w:r>
      <w:r w:rsidR="00A81E83" w:rsidRPr="007A2F25">
        <w:rPr>
          <w:rFonts w:eastAsia="Calibri" w:cs="Tahoma"/>
          <w:color w:val="000000"/>
          <w:szCs w:val="18"/>
          <w:lang w:val="nl-NL"/>
        </w:rPr>
        <w:t xml:space="preserve">Core-licentie-equivalentie wordt als volgt bepaald. </w:t>
      </w:r>
    </w:p>
    <w:p w14:paraId="0EDFDE32" w14:textId="77777777" w:rsidR="00A81E83" w:rsidRPr="00691977" w:rsidRDefault="00A81E83" w:rsidP="006911C3">
      <w:pPr>
        <w:numPr>
          <w:ilvl w:val="2"/>
          <w:numId w:val="51"/>
        </w:numPr>
        <w:tabs>
          <w:tab w:val="left" w:pos="2520"/>
        </w:tabs>
        <w:spacing w:after="60" w:line="235" w:lineRule="auto"/>
        <w:ind w:left="2520"/>
        <w:rPr>
          <w:rFonts w:cs="Tahoma"/>
          <w:lang w:val="nl-NL"/>
        </w:rPr>
      </w:pPr>
      <w:r w:rsidRPr="00691977">
        <w:rPr>
          <w:rFonts w:eastAsia="Calibri" w:cs="Tahoma"/>
          <w:color w:val="000000"/>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0EDFDE33" w14:textId="77777777" w:rsidR="00A81E83" w:rsidRPr="00276F80" w:rsidRDefault="00A81E83" w:rsidP="006911C3">
      <w:pPr>
        <w:numPr>
          <w:ilvl w:val="4"/>
          <w:numId w:val="132"/>
        </w:numPr>
        <w:tabs>
          <w:tab w:val="left" w:pos="2880"/>
        </w:tabs>
        <w:spacing w:after="60" w:line="235" w:lineRule="auto"/>
        <w:ind w:left="2880"/>
        <w:rPr>
          <w:rFonts w:cs="Tahoma"/>
        </w:rPr>
      </w:pPr>
      <w:r w:rsidRPr="00276F80">
        <w:rPr>
          <w:rFonts w:eastAsia="Calibri" w:cs="Tahoma"/>
          <w:color w:val="000000"/>
          <w:szCs w:val="18"/>
        </w:rPr>
        <w:t xml:space="preserve">vier cores per processorlicentie, OF </w:t>
      </w:r>
    </w:p>
    <w:p w14:paraId="0EDFDE34" w14:textId="77777777" w:rsidR="00A81E83" w:rsidRPr="00691977" w:rsidRDefault="00A81E83" w:rsidP="006911C3">
      <w:pPr>
        <w:numPr>
          <w:ilvl w:val="4"/>
          <w:numId w:val="132"/>
        </w:numPr>
        <w:tabs>
          <w:tab w:val="left" w:pos="2880"/>
        </w:tabs>
        <w:spacing w:after="60" w:line="235" w:lineRule="auto"/>
        <w:ind w:left="2880"/>
        <w:rPr>
          <w:rFonts w:cs="Tahoma"/>
          <w:lang w:val="nl-NL"/>
        </w:rPr>
      </w:pPr>
      <w:r w:rsidRPr="00691977">
        <w:rPr>
          <w:rFonts w:eastAsia="Calibri" w:cs="Tahoma"/>
          <w:color w:val="000000"/>
          <w:szCs w:val="18"/>
          <w:lang w:val="nl-NL"/>
        </w:rPr>
        <w:t>een aantal cores per processorlicentie, gebaseerd op het werkelijke aantal cores per fysieke processor, vermenigvuldigd met de desbetreffende core-factor. (In</w:t>
      </w:r>
      <w:r w:rsidR="003260F2">
        <w:rPr>
          <w:rFonts w:eastAsia="Calibri" w:cs="Tahoma"/>
          <w:color w:val="000000"/>
          <w:szCs w:val="18"/>
          <w:lang w:val="nl-NL"/>
        </w:rPr>
        <w:t> </w:t>
      </w:r>
      <w:r w:rsidRPr="00691977">
        <w:rPr>
          <w:rFonts w:eastAsia="Calibri" w:cs="Tahoma"/>
          <w:color w:val="000000"/>
          <w:szCs w:val="18"/>
          <w:lang w:val="nl-NL"/>
        </w:rPr>
        <w:t>gevallen waarbij het eigenlijke aantal cores per fysieke processor meer is dan</w:t>
      </w:r>
      <w:r w:rsidR="003260F2">
        <w:rPr>
          <w:rFonts w:eastAsia="Calibri" w:cs="Tahoma"/>
          <w:color w:val="000000"/>
          <w:szCs w:val="18"/>
          <w:lang w:val="nl-NL"/>
        </w:rPr>
        <w:t> </w:t>
      </w:r>
      <w:r w:rsidRPr="00691977">
        <w:rPr>
          <w:rFonts w:eastAsia="Calibri" w:cs="Tahoma"/>
          <w:color w:val="000000"/>
          <w:szCs w:val="18"/>
          <w:lang w:val="nl-NL"/>
        </w:rPr>
        <w:t>vier, moeten klanten een record bijhouden van de configuratie van de SQL</w:t>
      </w:r>
      <w:r w:rsidR="00E21F5A">
        <w:rPr>
          <w:rFonts w:eastAsia="Calibri" w:cs="Tahoma"/>
          <w:color w:val="000000"/>
          <w:szCs w:val="18"/>
          <w:lang w:val="nl-NL"/>
        </w:rPr>
        <w:t> </w:t>
      </w:r>
      <w:r w:rsidRPr="00691977">
        <w:rPr>
          <w:rFonts w:eastAsia="Calibri" w:cs="Tahoma"/>
          <w:color w:val="000000"/>
          <w:szCs w:val="18"/>
          <w:lang w:val="nl-NL"/>
        </w:rPr>
        <w:t xml:space="preserve">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0EDFDE35" w14:textId="77777777" w:rsidR="00A81E83" w:rsidRPr="00A323CE" w:rsidRDefault="00A81E83" w:rsidP="006911C3">
      <w:pPr>
        <w:numPr>
          <w:ilvl w:val="2"/>
          <w:numId w:val="51"/>
        </w:numPr>
        <w:tabs>
          <w:tab w:val="left" w:pos="2520"/>
        </w:tabs>
        <w:spacing w:after="60" w:line="235" w:lineRule="auto"/>
        <w:ind w:left="2520"/>
        <w:rPr>
          <w:rFonts w:cs="Tahoma"/>
          <w:lang w:val="nl-NL"/>
        </w:rPr>
      </w:pPr>
      <w:r w:rsidRPr="00691977">
        <w:rPr>
          <w:rFonts w:eastAsia="Calibri" w:cs="Tahoma"/>
          <w:color w:val="000000"/>
          <w:szCs w:val="18"/>
          <w:lang w:val="nl-NL"/>
        </w:rPr>
        <w:t>Voor alle processorlicenties met een verlopen Software Assurance, toegewezen aan dezelfde gelicentieerde server naast het werkelijke aantal fysieke processors op de server, is de core-equivalentie vier cores per processorlicentie.</w:t>
      </w:r>
    </w:p>
    <w:p w14:paraId="0EDFDE36" w14:textId="77777777" w:rsidR="00A323CE" w:rsidRDefault="00A323CE" w:rsidP="00A323CE">
      <w:pPr>
        <w:tabs>
          <w:tab w:val="left" w:pos="2520"/>
        </w:tabs>
        <w:spacing w:after="60" w:line="235" w:lineRule="auto"/>
        <w:rPr>
          <w:rFonts w:eastAsia="Calibri" w:cs="Tahoma"/>
          <w:color w:val="000000"/>
          <w:szCs w:val="18"/>
          <w:lang w:val="nl-NL"/>
        </w:rPr>
      </w:pPr>
    </w:p>
    <w:p w14:paraId="0EDFDE37" w14:textId="77777777" w:rsidR="00A323CE" w:rsidRPr="00691977" w:rsidRDefault="00A323CE" w:rsidP="00A323CE">
      <w:pPr>
        <w:tabs>
          <w:tab w:val="left" w:pos="2520"/>
        </w:tabs>
        <w:spacing w:after="60" w:line="235" w:lineRule="auto"/>
        <w:rPr>
          <w:rFonts w:cs="Tahoma"/>
          <w:lang w:val="nl-NL"/>
        </w:rPr>
      </w:pPr>
    </w:p>
    <w:p w14:paraId="0EDFDE38" w14:textId="77777777" w:rsidR="00A81E83" w:rsidRPr="00691977" w:rsidRDefault="00A81E83" w:rsidP="006911C3">
      <w:pPr>
        <w:numPr>
          <w:ilvl w:val="1"/>
          <w:numId w:val="51"/>
        </w:numPr>
        <w:tabs>
          <w:tab w:val="left" w:pos="1800"/>
        </w:tabs>
        <w:spacing w:after="60" w:line="235" w:lineRule="auto"/>
        <w:ind w:left="1800"/>
        <w:rPr>
          <w:rFonts w:cs="Tahoma"/>
          <w:lang w:val="nl-NL"/>
        </w:rPr>
      </w:pPr>
      <w:r w:rsidRPr="00691977">
        <w:rPr>
          <w:rFonts w:eastAsia="Calibri" w:cs="Tahoma"/>
          <w:color w:val="000000"/>
          <w:szCs w:val="18"/>
          <w:lang w:val="nl-NL"/>
        </w:rPr>
        <w:lastRenderedPageBreak/>
        <w:t xml:space="preserve">Klanten </w:t>
      </w:r>
      <w:r w:rsidRPr="00691977">
        <w:rPr>
          <w:rFonts w:eastAsia="Calibri" w:cs="Tahoma"/>
          <w:szCs w:val="18"/>
          <w:lang w:val="nl-NL"/>
        </w:rPr>
        <w:t>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0EDFDE39" w14:textId="77777777" w:rsidR="00A81E83" w:rsidRPr="00691977" w:rsidRDefault="00A81E83" w:rsidP="006911C3">
      <w:pPr>
        <w:numPr>
          <w:ilvl w:val="1"/>
          <w:numId w:val="51"/>
        </w:numPr>
        <w:tabs>
          <w:tab w:val="left" w:pos="1800"/>
          <w:tab w:val="left" w:pos="2970"/>
        </w:tabs>
        <w:spacing w:after="60" w:line="235" w:lineRule="auto"/>
        <w:ind w:left="1800"/>
        <w:rPr>
          <w:rFonts w:cs="Tahoma"/>
          <w:lang w:val="nl-NL"/>
        </w:rPr>
      </w:pPr>
      <w:r w:rsidRPr="00691977">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0EDFDE3A" w14:textId="77777777" w:rsidR="00204D6D" w:rsidRPr="00691977" w:rsidRDefault="00204D6D" w:rsidP="00E21F5A">
      <w:pPr>
        <w:tabs>
          <w:tab w:val="left" w:pos="1800"/>
          <w:tab w:val="left" w:pos="2970"/>
        </w:tabs>
        <w:spacing w:line="192" w:lineRule="auto"/>
        <w:rPr>
          <w:rFonts w:cs="Tahoma"/>
          <w:lang w:val="nl-NL"/>
        </w:rPr>
      </w:pPr>
    </w:p>
    <w:p w14:paraId="0EDFDE3B" w14:textId="77777777" w:rsidR="00204D6D" w:rsidRPr="00691977" w:rsidRDefault="00A81E83" w:rsidP="0053704F">
      <w:pPr>
        <w:tabs>
          <w:tab w:val="left" w:pos="720"/>
        </w:tabs>
        <w:spacing w:after="60" w:line="235" w:lineRule="auto"/>
        <w:ind w:left="720"/>
        <w:rPr>
          <w:rFonts w:cs="Tahoma"/>
          <w:lang w:val="nl-NL"/>
        </w:rPr>
      </w:pPr>
      <w:r w:rsidRPr="00691977">
        <w:rPr>
          <w:rFonts w:eastAsia="Calibri" w:cs="Tahoma"/>
          <w:b/>
          <w:color w:val="000000"/>
          <w:szCs w:val="18"/>
          <w:lang w:val="nl-NL"/>
        </w:rPr>
        <w:t>Voor klanten met Software Assurance-dekking die afloopt op of na 1 april 2015 en die deze dekking niet willen verlengen:</w:t>
      </w:r>
    </w:p>
    <w:p w14:paraId="0EDFDE3C" w14:textId="77777777" w:rsidR="00A81E83" w:rsidRPr="00691977" w:rsidRDefault="00A81E83" w:rsidP="0053704F">
      <w:pPr>
        <w:tabs>
          <w:tab w:val="left" w:pos="720"/>
        </w:tabs>
        <w:spacing w:line="235" w:lineRule="auto"/>
        <w:ind w:left="720"/>
        <w:rPr>
          <w:rFonts w:cs="Tahoma"/>
          <w:lang w:val="nl-NL"/>
        </w:rPr>
      </w:pPr>
      <w:r w:rsidRPr="00691977">
        <w:rPr>
          <w:rFonts w:eastAsia="Calibri" w:cs="Tahoma"/>
          <w:color w:val="000000"/>
          <w:szCs w:val="18"/>
          <w:lang w:val="nl-NL"/>
        </w:rPr>
        <w:t xml:space="preserve">Enterprise Subscription-klanten </w:t>
      </w:r>
      <w:r w:rsidRPr="00691977">
        <w:rPr>
          <w:rFonts w:cs="Tahoma"/>
          <w:bCs/>
          <w:color w:val="000000"/>
          <w:szCs w:val="18"/>
          <w:lang w:val="nl-NL"/>
        </w:rPr>
        <w:t>en Open Value Subscription-</w:t>
      </w:r>
      <w:r w:rsidRPr="00691977">
        <w:rPr>
          <w:rFonts w:eastAsia="Calibri" w:cs="Tahoma"/>
          <w:color w:val="000000"/>
          <w:szCs w:val="18"/>
          <w:lang w:val="nl-NL"/>
        </w:rPr>
        <w:t>klanten met een dekking die vervalt op of na 1</w:t>
      </w:r>
      <w:r w:rsidR="003260F2">
        <w:rPr>
          <w:rFonts w:eastAsia="Calibri" w:cs="Tahoma"/>
          <w:color w:val="000000"/>
          <w:szCs w:val="18"/>
          <w:lang w:val="nl-NL"/>
        </w:rPr>
        <w:t> </w:t>
      </w:r>
      <w:r w:rsidRPr="00691977">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0EDFDE3D" w14:textId="77777777" w:rsidR="00204D6D" w:rsidRPr="00691977" w:rsidRDefault="00204D6D" w:rsidP="00E21F5A">
      <w:pPr>
        <w:tabs>
          <w:tab w:val="left" w:pos="720"/>
        </w:tabs>
        <w:spacing w:line="192" w:lineRule="auto"/>
        <w:ind w:left="720"/>
        <w:rPr>
          <w:rFonts w:cs="Tahoma"/>
          <w:lang w:val="nl-NL"/>
        </w:rPr>
      </w:pPr>
    </w:p>
    <w:p w14:paraId="0EDFDE3E" w14:textId="77777777" w:rsidR="00A81E83" w:rsidRPr="00691977" w:rsidRDefault="00A81E83" w:rsidP="006911C3">
      <w:pPr>
        <w:numPr>
          <w:ilvl w:val="2"/>
          <w:numId w:val="132"/>
        </w:numPr>
        <w:spacing w:after="60" w:line="235" w:lineRule="auto"/>
        <w:ind w:left="1440"/>
        <w:rPr>
          <w:rFonts w:cs="Tahoma"/>
          <w:lang w:val="nl-NL"/>
        </w:rPr>
      </w:pPr>
      <w:r w:rsidRPr="00691977">
        <w:rPr>
          <w:rFonts w:eastAsia="Calibri" w:cs="Tahoma"/>
          <w:szCs w:val="18"/>
          <w:lang w:val="nl-NL"/>
        </w:rPr>
        <w:t xml:space="preserve">Zoals bepaald in de eerste paragraaf van deze productaantekening, zijn licenties die zijn verkregen voor 1 April 2015 kwalificerende licenties. Klanten mogen SQL Server 2012 blijven gebruiken volgens de bepalingen in de sectie </w:t>
      </w:r>
      <w:r w:rsidR="00F64A43">
        <w:rPr>
          <w:rFonts w:eastAsia="Calibri" w:cs="Tahoma"/>
          <w:szCs w:val="18"/>
          <w:lang w:val="nl-NL"/>
        </w:rPr>
        <w:t>“</w:t>
      </w:r>
      <w:r w:rsidRPr="00691977">
        <w:rPr>
          <w:rFonts w:eastAsia="Calibri" w:cs="Tahoma"/>
          <w:szCs w:val="18"/>
          <w:lang w:val="nl-NL"/>
        </w:rPr>
        <w:t>Voor klanten met Software Assurance-dekking die afloopt vóór</w:t>
      </w:r>
      <w:r w:rsidR="003260F2">
        <w:rPr>
          <w:rFonts w:eastAsia="Calibri" w:cs="Tahoma"/>
          <w:szCs w:val="18"/>
          <w:lang w:val="nl-NL"/>
        </w:rPr>
        <w:t> </w:t>
      </w:r>
      <w:r w:rsidRPr="00691977">
        <w:rPr>
          <w:rFonts w:eastAsia="Calibri" w:cs="Tahoma"/>
          <w:szCs w:val="18"/>
          <w:lang w:val="nl-NL"/>
        </w:rPr>
        <w:t>1 april 2015 en die deze dekking niet willen verlengen</w:t>
      </w:r>
      <w:r w:rsidR="00F64A43">
        <w:rPr>
          <w:rFonts w:eastAsia="Calibri" w:cs="Tahoma"/>
          <w:szCs w:val="18"/>
          <w:lang w:val="nl-NL"/>
        </w:rPr>
        <w:t>”</w:t>
      </w:r>
      <w:r w:rsidRPr="00691977">
        <w:rPr>
          <w:rFonts w:eastAsia="Calibri" w:cs="Tahoma"/>
          <w:szCs w:val="18"/>
          <w:lang w:val="nl-NL"/>
        </w:rPr>
        <w:t xml:space="preserve"> hierboven, en</w:t>
      </w:r>
    </w:p>
    <w:p w14:paraId="0EDFDE3F" w14:textId="77777777" w:rsidR="00A81E83" w:rsidRPr="007A2F25" w:rsidRDefault="00A81E83" w:rsidP="006911C3">
      <w:pPr>
        <w:numPr>
          <w:ilvl w:val="2"/>
          <w:numId w:val="132"/>
        </w:numPr>
        <w:spacing w:after="60" w:line="235" w:lineRule="auto"/>
        <w:ind w:left="1440"/>
        <w:rPr>
          <w:rFonts w:cs="Tahoma"/>
          <w:lang w:val="nl-NL"/>
        </w:rPr>
      </w:pPr>
      <w:r w:rsidRPr="00691977">
        <w:rPr>
          <w:rFonts w:eastAsia="Calibri" w:cs="Tahoma"/>
          <w:szCs w:val="18"/>
          <w:lang w:val="nl-NL"/>
        </w:rPr>
        <w:t>Voor licenties verkregen na 1 april 2015 hebben de processorlicenties van de klant core-equivalentie van vier core-licenties voor SQL Server 2012 Enterprise. Voor voortgezet gebruik van</w:t>
      </w:r>
      <w:r w:rsidR="00E21F5A">
        <w:rPr>
          <w:rFonts w:eastAsia="Calibri" w:cs="Tahoma"/>
          <w:szCs w:val="18"/>
          <w:lang w:val="nl-NL"/>
        </w:rPr>
        <w:t> </w:t>
      </w:r>
      <w:r w:rsidRPr="00691977">
        <w:rPr>
          <w:rFonts w:eastAsia="Calibri" w:cs="Tahoma"/>
          <w:szCs w:val="18"/>
          <w:lang w:val="nl-NL"/>
        </w:rPr>
        <w:t>SQL Server 2012 op processors waarvoor meer dan vier core-licenties per processor vereist zijn, dient de klant aanvullende core-licenties aan te schaffen.</w:t>
      </w:r>
    </w:p>
    <w:p w14:paraId="0EDFDE40" w14:textId="77777777" w:rsidR="007A2F25" w:rsidRPr="00691977" w:rsidRDefault="007A2F25" w:rsidP="007A2F25">
      <w:pPr>
        <w:spacing w:after="60" w:line="235" w:lineRule="auto"/>
        <w:rPr>
          <w:rFonts w:cs="Tahoma"/>
          <w:lang w:val="nl-NL"/>
        </w:rPr>
      </w:pPr>
    </w:p>
    <w:p w14:paraId="0EDFDE41" w14:textId="77777777" w:rsidR="00204D6D" w:rsidRPr="00691977" w:rsidRDefault="00A81E83" w:rsidP="00204D6D">
      <w:pPr>
        <w:tabs>
          <w:tab w:val="left" w:pos="720"/>
        </w:tabs>
        <w:spacing w:after="60"/>
        <w:ind w:left="720"/>
        <w:rPr>
          <w:rFonts w:cs="Tahoma"/>
          <w:lang w:val="nl-NL"/>
        </w:rPr>
      </w:pPr>
      <w:r w:rsidRPr="00691977">
        <w:rPr>
          <w:rFonts w:cs="Tahoma"/>
          <w:b/>
          <w:lang w:val="nl-NL"/>
        </w:rPr>
        <w:t>Voor klanten die zich bevinden in de Volksrepubliek</w:t>
      </w:r>
      <w:r w:rsidR="00BC007C">
        <w:rPr>
          <w:rFonts w:cs="Tahoma"/>
          <w:b/>
          <w:lang w:val="nl-NL"/>
        </w:rPr>
        <w:t xml:space="preserve"> </w:t>
      </w:r>
      <w:r w:rsidRPr="00691977">
        <w:rPr>
          <w:rFonts w:cs="Tahoma"/>
          <w:b/>
          <w:lang w:val="nl-NL"/>
        </w:rPr>
        <w:t>China en aldaar processorlicenties en Software Assurance voor SQL Server 2008 R2 aanschaffen</w:t>
      </w:r>
    </w:p>
    <w:p w14:paraId="0EDFDE42" w14:textId="77777777" w:rsidR="00A81E83" w:rsidRPr="00691977" w:rsidRDefault="00A81E83" w:rsidP="00E21F5A">
      <w:pPr>
        <w:tabs>
          <w:tab w:val="left" w:pos="720"/>
        </w:tabs>
        <w:ind w:left="720"/>
        <w:rPr>
          <w:rFonts w:cs="Tahoma"/>
          <w:lang w:val="nl-NL"/>
        </w:rPr>
      </w:pPr>
      <w:r w:rsidRPr="00691977">
        <w:rPr>
          <w:rFonts w:cs="Tahoma"/>
          <w:lang w:val="nl-NL"/>
        </w:rPr>
        <w:t>De verwijzingen naar 1 april 2012 en 1 april 2015 in deze product list zijn niet van toepassing. De</w:t>
      </w:r>
      <w:r w:rsidR="00E21F5A">
        <w:rPr>
          <w:rFonts w:cs="Tahoma"/>
          <w:lang w:val="nl-NL"/>
        </w:rPr>
        <w:t> </w:t>
      </w:r>
      <w:r w:rsidRPr="00691977">
        <w:rPr>
          <w:rFonts w:cs="Tahoma"/>
          <w:lang w:val="nl-NL"/>
        </w:rPr>
        <w:t>toepasselijke datums voor deze klanten zijn respectievelijk 1 juli 2012 en 1 juli 2015.</w:t>
      </w:r>
    </w:p>
    <w:p w14:paraId="0EDFDE43" w14:textId="77777777" w:rsidR="006E28CC" w:rsidRPr="00691977" w:rsidRDefault="006E28CC" w:rsidP="00E21F5A">
      <w:pPr>
        <w:tabs>
          <w:tab w:val="left" w:pos="720"/>
        </w:tabs>
        <w:spacing w:line="192" w:lineRule="auto"/>
        <w:ind w:left="720"/>
        <w:rPr>
          <w:rFonts w:cs="Tahoma"/>
          <w:lang w:val="nl-NL"/>
        </w:rPr>
      </w:pPr>
    </w:p>
    <w:p w14:paraId="0EDFDE44" w14:textId="77777777" w:rsidR="006E28CC" w:rsidRPr="00691977" w:rsidRDefault="006E28CC" w:rsidP="00E21F5A">
      <w:pPr>
        <w:tabs>
          <w:tab w:val="left" w:pos="720"/>
        </w:tabs>
        <w:spacing w:line="192" w:lineRule="auto"/>
        <w:ind w:left="720"/>
        <w:rPr>
          <w:rFonts w:cs="Tahoma"/>
          <w:lang w:val="nl-NL"/>
        </w:rPr>
      </w:pPr>
    </w:p>
    <w:p w14:paraId="0EDFDE45" w14:textId="77777777" w:rsidR="006E28CC" w:rsidRPr="00691977" w:rsidRDefault="00A560B6" w:rsidP="006E28CC">
      <w:pPr>
        <w:pStyle w:val="Heading3"/>
        <w:rPr>
          <w:rFonts w:ascii="Tahoma" w:hAnsi="Tahoma" w:cs="Tahoma"/>
          <w:lang w:val="nl-NL"/>
        </w:rPr>
      </w:pPr>
      <w:bookmarkStart w:id="1490" w:name="_80_SQL_Server"/>
      <w:bookmarkStart w:id="1491" w:name="_81_SQL_Server"/>
      <w:bookmarkStart w:id="1492" w:name="_88_SQL_Server"/>
      <w:bookmarkStart w:id="1493" w:name="_89_SQL_Server"/>
      <w:bookmarkStart w:id="1494" w:name="_Toc361497193"/>
      <w:bookmarkEnd w:id="1490"/>
      <w:bookmarkEnd w:id="1491"/>
      <w:bookmarkEnd w:id="1492"/>
      <w:bookmarkEnd w:id="1493"/>
      <w:r w:rsidRPr="00691977">
        <w:rPr>
          <w:rFonts w:ascii="Tahoma" w:hAnsi="Tahoma" w:cs="Tahoma"/>
          <w:caps/>
          <w:color w:val="F66400"/>
          <w:sz w:val="22"/>
          <w:vertAlign w:val="superscript"/>
          <w:lang w:val="nl-NL"/>
        </w:rPr>
        <w:t>89</w:t>
      </w:r>
      <w:r w:rsidR="00506B09">
        <w:rPr>
          <w:rFonts w:ascii="Tahoma" w:hAnsi="Tahoma" w:cs="Tahoma"/>
          <w:color w:val="F66400"/>
          <w:sz w:val="22"/>
          <w:lang w:val="nl-NL"/>
        </w:rPr>
        <w:t xml:space="preserve"> SQL Server</w:t>
      </w:r>
      <w:r w:rsidR="005B4156" w:rsidRPr="005B4156">
        <w:rPr>
          <w:rFonts w:ascii="Tahoma" w:hAnsi="Tahoma" w:cs="Tahoma"/>
          <w:color w:val="F66400"/>
          <w:sz w:val="22"/>
          <w:vertAlign w:val="superscript"/>
          <w:lang w:val="nl-NL"/>
        </w:rPr>
        <w:t>®</w:t>
      </w:r>
      <w:r w:rsidRPr="00691977">
        <w:rPr>
          <w:rFonts w:ascii="Tahoma" w:hAnsi="Tahoma" w:cs="Tahoma"/>
          <w:color w:val="F66400"/>
          <w:sz w:val="22"/>
          <w:lang w:val="nl-NL"/>
        </w:rPr>
        <w:t xml:space="preserve"> 2012 Parallel Data Warehouse</w:t>
      </w:r>
      <w:bookmarkEnd w:id="1494"/>
    </w:p>
    <w:p w14:paraId="0EDFDE46" w14:textId="77777777" w:rsidR="006E28CC" w:rsidRPr="00691977" w:rsidRDefault="006E28CC" w:rsidP="00E21F5A">
      <w:pPr>
        <w:pStyle w:val="EndnoteText"/>
        <w:spacing w:line="192" w:lineRule="auto"/>
        <w:rPr>
          <w:rFonts w:ascii="Tahoma" w:hAnsi="Tahoma" w:cs="Tahoma"/>
          <w:lang w:val="nl-NL"/>
        </w:rPr>
      </w:pPr>
    </w:p>
    <w:p w14:paraId="0EDFDE47" w14:textId="77777777" w:rsidR="000A30EE" w:rsidRPr="00691977" w:rsidRDefault="000A30EE" w:rsidP="000A30EE">
      <w:pPr>
        <w:spacing w:after="60"/>
        <w:ind w:left="720"/>
        <w:rPr>
          <w:rFonts w:cs="Tahoma"/>
          <w:lang w:val="nl-NL"/>
        </w:rPr>
      </w:pPr>
      <w:r w:rsidRPr="00691977">
        <w:rPr>
          <w:rFonts w:eastAsia="Calibri" w:cs="Tahoma"/>
          <w:b/>
          <w:color w:val="000000"/>
          <w:szCs w:val="18"/>
          <w:lang w:val="nl-NL"/>
        </w:rPr>
        <w:t>Licentieverleningen, gekoppeld aan een wijziging in het licentiemodel</w:t>
      </w:r>
    </w:p>
    <w:p w14:paraId="0EDFDE48" w14:textId="77777777" w:rsidR="000A30EE" w:rsidRPr="00691977" w:rsidRDefault="000A30EE" w:rsidP="0053704F">
      <w:pPr>
        <w:ind w:left="720"/>
        <w:rPr>
          <w:rFonts w:cs="Tahoma"/>
          <w:lang w:val="nl-NL"/>
        </w:rPr>
      </w:pPr>
      <w:r w:rsidRPr="00691977">
        <w:rPr>
          <w:rFonts w:eastAsia="Calibri" w:cs="Tahoma"/>
          <w:color w:val="000000"/>
          <w:szCs w:val="18"/>
          <w:lang w:val="nl-NL"/>
        </w:rPr>
        <w:t>SQL Server 2008 R2 zal de laatste versie zijn van SQL Server Parallel Data Warehouse gelicentieerd op grond van het per processor-licentiemodel</w:t>
      </w:r>
      <w:r w:rsidR="00595302">
        <w:rPr>
          <w:rFonts w:eastAsia="Calibri" w:cs="Tahoma"/>
          <w:color w:val="000000"/>
          <w:szCs w:val="18"/>
          <w:lang w:val="nl-NL"/>
        </w:rPr>
        <w:t xml:space="preserve">. </w:t>
      </w:r>
      <w:r w:rsidRPr="00691977">
        <w:rPr>
          <w:rFonts w:eastAsia="Calibri" w:cs="Tahoma"/>
          <w:color w:val="000000"/>
          <w:szCs w:val="18"/>
          <w:lang w:val="nl-NL"/>
        </w:rPr>
        <w:t>Als uitzondering hierop beschikken Volume Licensing-klanten met actieve Software Assurance voor licenties van SQL Server 2008 R2 Parallel Data Warehouse op 1</w:t>
      </w:r>
      <w:r w:rsidR="0053704F">
        <w:rPr>
          <w:rFonts w:eastAsia="Calibri" w:cs="Tahoma"/>
          <w:color w:val="000000"/>
          <w:szCs w:val="18"/>
          <w:lang w:val="nl-NL"/>
        </w:rPr>
        <w:t> </w:t>
      </w:r>
      <w:r w:rsidRPr="00691977">
        <w:rPr>
          <w:rFonts w:eastAsia="Calibri" w:cs="Tahoma"/>
          <w:color w:val="000000"/>
          <w:szCs w:val="18"/>
          <w:lang w:val="nl-NL"/>
        </w:rPr>
        <w:t>maart</w:t>
      </w:r>
      <w:r w:rsidR="0053704F">
        <w:rPr>
          <w:rFonts w:eastAsia="Calibri" w:cs="Tahoma"/>
          <w:color w:val="000000"/>
          <w:szCs w:val="18"/>
          <w:lang w:val="nl-NL"/>
        </w:rPr>
        <w:t> </w:t>
      </w:r>
      <w:r w:rsidRPr="00691977">
        <w:rPr>
          <w:rFonts w:eastAsia="Calibri" w:cs="Tahoma"/>
          <w:color w:val="000000"/>
          <w:szCs w:val="18"/>
          <w:lang w:val="nl-NL"/>
        </w:rPr>
        <w:t>2013 (</w:t>
      </w:r>
      <w:r w:rsidR="00F64A43">
        <w:rPr>
          <w:rFonts w:eastAsia="Calibri" w:cs="Tahoma"/>
          <w:color w:val="000000"/>
          <w:szCs w:val="18"/>
          <w:lang w:val="nl-NL"/>
        </w:rPr>
        <w:t>“</w:t>
      </w:r>
      <w:r w:rsidRPr="00691977">
        <w:rPr>
          <w:rFonts w:eastAsia="Calibri" w:cs="Tahoma"/>
          <w:color w:val="000000"/>
          <w:szCs w:val="18"/>
          <w:lang w:val="nl-NL"/>
        </w:rPr>
        <w:t>kwalificerende licenties</w:t>
      </w:r>
      <w:r w:rsidR="00F64A43">
        <w:rPr>
          <w:rFonts w:eastAsia="Calibri" w:cs="Tahoma"/>
          <w:color w:val="000000"/>
          <w:szCs w:val="18"/>
          <w:lang w:val="nl-NL"/>
        </w:rPr>
        <w:t>”</w:t>
      </w:r>
      <w:r w:rsidRPr="00691977">
        <w:rPr>
          <w:rFonts w:eastAsia="Calibri" w:cs="Tahoma"/>
          <w:color w:val="000000"/>
          <w:szCs w:val="18"/>
          <w:lang w:val="nl-NL"/>
        </w:rPr>
        <w:t xml:space="preserve">) over de volgende mogelijkheden. Licenties voor SQL Server 2008 R2 Parallel Data Warehouse </w:t>
      </w:r>
      <w:r w:rsidRPr="00691977">
        <w:rPr>
          <w:rFonts w:cs="Tahoma"/>
          <w:bCs/>
          <w:color w:val="000000"/>
          <w:szCs w:val="18"/>
          <w:lang w:val="nl-NL"/>
        </w:rPr>
        <w:t>die vervolgens onder dezelfde looptijd van de enrollment zijn aangeschaft als onderdeel van het geplande true-upproces van een Enterprise- of Enterprise Subscription-klant, zijn ook kwalificerende licenties voor de doeleinden van deze opties.</w:t>
      </w:r>
    </w:p>
    <w:p w14:paraId="0EDFDE49" w14:textId="77777777" w:rsidR="000A30EE" w:rsidRPr="00691977" w:rsidRDefault="000A30EE" w:rsidP="00E21F5A">
      <w:pPr>
        <w:spacing w:line="192" w:lineRule="auto"/>
        <w:ind w:left="720"/>
        <w:rPr>
          <w:rFonts w:cs="Tahoma"/>
          <w:lang w:val="nl-NL"/>
        </w:rPr>
      </w:pPr>
    </w:p>
    <w:p w14:paraId="0EDFDE4A" w14:textId="77777777" w:rsidR="000A30EE" w:rsidRPr="00691977" w:rsidRDefault="000A30EE" w:rsidP="006911C3">
      <w:pPr>
        <w:numPr>
          <w:ilvl w:val="0"/>
          <w:numId w:val="51"/>
        </w:numPr>
        <w:spacing w:after="60"/>
        <w:ind w:left="1440"/>
        <w:rPr>
          <w:rFonts w:cs="Tahoma"/>
          <w:lang w:val="nl-NL"/>
        </w:rPr>
      </w:pPr>
      <w:r w:rsidRPr="00691977">
        <w:rPr>
          <w:rFonts w:eastAsia="Calibri" w:cs="Tahoma"/>
          <w:color w:val="000000"/>
          <w:szCs w:val="18"/>
          <w:lang w:val="nl-NL"/>
        </w:rPr>
        <w:t>Voor elke kwalificerende licentie die de klant heeft, kan de klant bijwerken tot 8 corelicenties voor SQL Server 2012 Parallel Data Warehouse. Na een upgrade naar SQL Server 2012 zijn de onderliggende licenties voor SQL Server 2008 R2 van de klant niet langer geldig.</w:t>
      </w:r>
    </w:p>
    <w:p w14:paraId="0EDFDE4B" w14:textId="77777777" w:rsidR="000A30EE" w:rsidRPr="00691977" w:rsidRDefault="000A30EE" w:rsidP="00E21F5A">
      <w:pPr>
        <w:spacing w:line="192" w:lineRule="auto"/>
        <w:rPr>
          <w:rFonts w:cs="Tahoma"/>
          <w:lang w:val="nl-NL"/>
        </w:rPr>
      </w:pPr>
    </w:p>
    <w:p w14:paraId="0EDFDE4C" w14:textId="77777777" w:rsidR="000A30EE" w:rsidRPr="00691977" w:rsidRDefault="000A30EE" w:rsidP="000A30EE">
      <w:pPr>
        <w:spacing w:after="60"/>
        <w:ind w:left="720"/>
        <w:rPr>
          <w:rFonts w:cs="Tahoma"/>
          <w:lang w:val="nl-NL"/>
        </w:rPr>
      </w:pPr>
      <w:r w:rsidRPr="00691977">
        <w:rPr>
          <w:rFonts w:eastAsia="Calibri" w:cs="Tahoma"/>
          <w:b/>
          <w:color w:val="000000"/>
          <w:szCs w:val="18"/>
          <w:lang w:val="nl-NL"/>
        </w:rPr>
        <w:t>Licentieverlening System Center Standard</w:t>
      </w:r>
    </w:p>
    <w:p w14:paraId="0EDFDE4D" w14:textId="77777777" w:rsidR="000A30EE" w:rsidRPr="00691977" w:rsidRDefault="000A30EE" w:rsidP="000A30EE">
      <w:pPr>
        <w:spacing w:after="60"/>
        <w:ind w:left="720"/>
        <w:rPr>
          <w:rFonts w:cs="Tahoma"/>
          <w:lang w:val="nl-NL"/>
        </w:rPr>
      </w:pPr>
      <w:r w:rsidRPr="00691977">
        <w:rPr>
          <w:rFonts w:eastAsia="Calibri" w:cs="Tahoma"/>
          <w:color w:val="000000"/>
          <w:szCs w:val="18"/>
          <w:lang w:val="nl-NL"/>
        </w:rPr>
        <w:t>Daarnaast komen klanten die in het kader van kwalificerende licenties bijwerken naar SQL Server 2012 Parallel Data Warehouse, in aanmerking voor de volgende System Center-licentieverleningen na het bijwerken naar SQL Server 2012 Parallel Data Warehouse:</w:t>
      </w:r>
    </w:p>
    <w:p w14:paraId="0EDFDE4E" w14:textId="77777777" w:rsidR="000A30EE" w:rsidRPr="00691977" w:rsidRDefault="000A30EE" w:rsidP="006911C3">
      <w:pPr>
        <w:numPr>
          <w:ilvl w:val="0"/>
          <w:numId w:val="51"/>
        </w:numPr>
        <w:spacing w:after="60"/>
        <w:ind w:left="1440"/>
        <w:rPr>
          <w:rFonts w:cs="Tahoma"/>
          <w:lang w:val="nl-NL"/>
        </w:rPr>
      </w:pPr>
      <w:r w:rsidRPr="00691977">
        <w:rPr>
          <w:rFonts w:eastAsia="Calibri" w:cs="Tahoma"/>
          <w:color w:val="000000"/>
          <w:szCs w:val="18"/>
          <w:lang w:val="nl-NL"/>
        </w:rPr>
        <w:t>Eén System Center 2012 Standard-licentie per server voor elke server waarop SQL Server 2012 Parallel Data Warehouse-software wordt uitgevoerd</w:t>
      </w:r>
    </w:p>
    <w:p w14:paraId="0EDFDE4F" w14:textId="77777777" w:rsidR="000A30EE" w:rsidRPr="00276F80" w:rsidRDefault="000A30EE" w:rsidP="006911C3">
      <w:pPr>
        <w:numPr>
          <w:ilvl w:val="0"/>
          <w:numId w:val="51"/>
        </w:numPr>
        <w:spacing w:after="60"/>
        <w:ind w:left="1440"/>
        <w:rPr>
          <w:rFonts w:cs="Tahoma"/>
        </w:rPr>
      </w:pPr>
      <w:r w:rsidRPr="00276F80">
        <w:rPr>
          <w:rFonts w:eastAsia="Calibri" w:cs="Tahoma"/>
          <w:color w:val="000000"/>
          <w:szCs w:val="18"/>
        </w:rPr>
        <w:t>Twee System Center 2012 Standard-licenties per server voor alle resterende servers in de SQL Server 2012 Parallel Data Warehouse Appliance.</w:t>
      </w:r>
    </w:p>
    <w:p w14:paraId="0EDFDE50" w14:textId="77777777" w:rsidR="000A30EE" w:rsidRPr="00691977" w:rsidRDefault="000A30EE" w:rsidP="0053704F">
      <w:pPr>
        <w:spacing w:after="60"/>
        <w:ind w:left="720"/>
        <w:rPr>
          <w:rFonts w:cs="Tahoma"/>
          <w:lang w:val="nl-NL"/>
        </w:rPr>
      </w:pPr>
      <w:r w:rsidRPr="00691977">
        <w:rPr>
          <w:rFonts w:eastAsia="Calibri" w:cs="Tahoma"/>
          <w:color w:val="000000"/>
          <w:szCs w:val="18"/>
          <w:lang w:val="nl-NL"/>
        </w:rPr>
        <w:t>De software mag uitsluitend worden gebruikt om de SQL Server 2012 Parallel Data Warehouse Appliance te ondersteunen.</w:t>
      </w:r>
    </w:p>
    <w:p w14:paraId="0EDFDE51" w14:textId="77777777" w:rsidR="000A30EE" w:rsidRDefault="000A30EE" w:rsidP="00E21F5A">
      <w:pPr>
        <w:spacing w:line="192" w:lineRule="auto"/>
        <w:ind w:firstLine="720"/>
        <w:rPr>
          <w:rFonts w:cs="Tahoma"/>
          <w:lang w:val="nl-NL"/>
        </w:rPr>
      </w:pPr>
    </w:p>
    <w:p w14:paraId="0EDFDE52" w14:textId="77777777" w:rsidR="00A323CE" w:rsidRDefault="00A323CE" w:rsidP="00E21F5A">
      <w:pPr>
        <w:spacing w:line="192" w:lineRule="auto"/>
        <w:ind w:firstLine="720"/>
        <w:rPr>
          <w:rFonts w:cs="Tahoma"/>
          <w:lang w:val="nl-NL"/>
        </w:rPr>
      </w:pPr>
    </w:p>
    <w:p w14:paraId="0EDFDE53" w14:textId="77777777" w:rsidR="00A323CE" w:rsidRDefault="00A323CE" w:rsidP="00E21F5A">
      <w:pPr>
        <w:spacing w:line="192" w:lineRule="auto"/>
        <w:ind w:firstLine="720"/>
        <w:rPr>
          <w:rFonts w:cs="Tahoma"/>
          <w:lang w:val="nl-NL"/>
        </w:rPr>
      </w:pPr>
    </w:p>
    <w:p w14:paraId="0EDFDE54" w14:textId="77777777" w:rsidR="000A30EE" w:rsidRPr="00691977" w:rsidRDefault="000A30EE" w:rsidP="000A30EE">
      <w:pPr>
        <w:tabs>
          <w:tab w:val="left" w:pos="1440"/>
        </w:tabs>
        <w:spacing w:after="60"/>
        <w:ind w:left="720"/>
        <w:rPr>
          <w:rFonts w:cs="Tahoma"/>
          <w:lang w:val="nl-NL"/>
        </w:rPr>
      </w:pPr>
      <w:r w:rsidRPr="00691977">
        <w:rPr>
          <w:rFonts w:eastAsia="Calibri" w:cs="Tahoma"/>
          <w:b/>
          <w:color w:val="000000"/>
          <w:szCs w:val="18"/>
          <w:lang w:val="nl-NL"/>
        </w:rPr>
        <w:lastRenderedPageBreak/>
        <w:t>Voor klanten met Software Assurance die dit niet willen verlengen</w:t>
      </w:r>
    </w:p>
    <w:p w14:paraId="0EDFDE55" w14:textId="77777777" w:rsidR="000A30EE" w:rsidRPr="00691977" w:rsidRDefault="000A30EE" w:rsidP="000A30EE">
      <w:pPr>
        <w:tabs>
          <w:tab w:val="left" w:pos="1440"/>
        </w:tabs>
        <w:ind w:left="720"/>
        <w:rPr>
          <w:rFonts w:cs="Tahoma"/>
          <w:lang w:val="nl-NL"/>
        </w:rPr>
      </w:pPr>
      <w:r w:rsidRPr="00691977">
        <w:rPr>
          <w:rFonts w:eastAsia="Calibri" w:cs="Tahoma"/>
          <w:color w:val="000000"/>
          <w:szCs w:val="18"/>
          <w:lang w:val="nl-NL"/>
        </w:rPr>
        <w:t>Enterprise Subscription-klanten met een dekking per 1 maart 2013 die ervoor kiezen processorlicenties af te kopen, en alle andere klanten die kwalificerende eeuwigdurende licenties aanschaffen op grond van hun overeenkomst, en ervoor kiezen hun Software Assurance niet te verlengen, kunnen SQL Server 2008 R2 of SQL Server 2012 onder deze licenties als volgt uitvoeren:</w:t>
      </w:r>
    </w:p>
    <w:p w14:paraId="0EDFDE56" w14:textId="77777777" w:rsidR="000A30EE" w:rsidRPr="00691977" w:rsidRDefault="000A30EE" w:rsidP="00E21F5A">
      <w:pPr>
        <w:tabs>
          <w:tab w:val="left" w:pos="1440"/>
        </w:tabs>
        <w:spacing w:line="192" w:lineRule="auto"/>
        <w:ind w:left="720"/>
        <w:rPr>
          <w:rFonts w:cs="Tahoma"/>
          <w:lang w:val="nl-NL"/>
        </w:rPr>
      </w:pPr>
    </w:p>
    <w:p w14:paraId="0EDFDE57" w14:textId="77777777" w:rsidR="000A30EE" w:rsidRPr="00691977" w:rsidRDefault="000A30EE" w:rsidP="006911C3">
      <w:pPr>
        <w:numPr>
          <w:ilvl w:val="0"/>
          <w:numId w:val="51"/>
        </w:numPr>
        <w:spacing w:after="60"/>
        <w:ind w:left="1440"/>
        <w:rPr>
          <w:rFonts w:cs="Tahoma"/>
          <w:lang w:val="nl-NL"/>
        </w:rPr>
      </w:pPr>
      <w:r w:rsidRPr="00691977">
        <w:rPr>
          <w:rFonts w:eastAsia="Calibri" w:cs="Tahoma"/>
          <w:b/>
          <w:color w:val="000000"/>
          <w:szCs w:val="18"/>
          <w:lang w:val="nl-NL"/>
        </w:rPr>
        <w:t>SQL Server 2008 R2 Parallel Data Warehouse:</w:t>
      </w:r>
      <w:r w:rsidRPr="00691977">
        <w:rPr>
          <w:rFonts w:eastAsia="Calibri" w:cs="Tahoma"/>
          <w:color w:val="000000"/>
          <w:szCs w:val="18"/>
          <w:lang w:val="nl-NL"/>
        </w:rPr>
        <w:t xml:space="preserve"> Voortgezet gebruik van deze versie van de software is onderhevig aan de product use rights van de licentie van SQL Server 2008 R2. </w:t>
      </w:r>
    </w:p>
    <w:p w14:paraId="0EDFDE58" w14:textId="77777777" w:rsidR="000A30EE" w:rsidRPr="00691977" w:rsidRDefault="000A30EE" w:rsidP="006911C3">
      <w:pPr>
        <w:numPr>
          <w:ilvl w:val="0"/>
          <w:numId w:val="51"/>
        </w:numPr>
        <w:tabs>
          <w:tab w:val="left" w:pos="1800"/>
        </w:tabs>
        <w:spacing w:after="60"/>
        <w:ind w:left="1440"/>
        <w:rPr>
          <w:rFonts w:cs="Tahoma"/>
          <w:lang w:val="nl-NL"/>
        </w:rPr>
      </w:pPr>
      <w:r w:rsidRPr="00691977">
        <w:rPr>
          <w:rFonts w:eastAsia="Calibri" w:cs="Tahoma"/>
          <w:b/>
          <w:color w:val="000000"/>
          <w:szCs w:val="18"/>
          <w:lang w:val="nl-NL"/>
        </w:rPr>
        <w:t xml:space="preserve">SQL Server 2012 Parallel Data Warehouse: </w:t>
      </w:r>
      <w:r w:rsidRPr="00691977">
        <w:rPr>
          <w:rFonts w:eastAsia="Calibri" w:cs="Tahoma"/>
          <w:color w:val="000000"/>
          <w:szCs w:val="18"/>
          <w:lang w:val="nl-NL"/>
        </w:rPr>
        <w:t xml:space="preserve">Gebruik van deze versie van de software is onderhevig aan de product use rights van de licentie van SQL Server 2012 Parallel Data Warehouse. </w:t>
      </w:r>
    </w:p>
    <w:p w14:paraId="0EDFDE59" w14:textId="77777777" w:rsidR="000A30EE" w:rsidRPr="00691977" w:rsidRDefault="000A30EE" w:rsidP="00E21F5A">
      <w:pPr>
        <w:spacing w:line="192" w:lineRule="auto"/>
        <w:rPr>
          <w:rFonts w:cs="Tahoma"/>
          <w:lang w:val="nl-NL"/>
        </w:rPr>
      </w:pPr>
    </w:p>
    <w:p w14:paraId="0EDFDE5A" w14:textId="77777777" w:rsidR="000A30EE" w:rsidRPr="00691977" w:rsidRDefault="000A30EE" w:rsidP="0053704F">
      <w:pPr>
        <w:ind w:left="720"/>
        <w:rPr>
          <w:rFonts w:cs="Tahoma"/>
          <w:lang w:val="nl-NL"/>
        </w:rPr>
      </w:pPr>
      <w:r w:rsidRPr="00691977">
        <w:rPr>
          <w:rFonts w:cs="Tahoma"/>
          <w:color w:val="000000"/>
          <w:szCs w:val="24"/>
          <w:lang w:val="nl-NL"/>
        </w:rPr>
        <w:t>Bij alle licenties voor SQL Server Parallel Data Warehouse en System Center die op grond van deze aanbieding worden verleend, is Software Assurance-dekking inbegrepen. Deze dekking vervalt op het moment dat de corresponderende kwalificerende Software Assurance-dekking vervalt. Op het moment dat</w:t>
      </w:r>
      <w:r w:rsidR="0053704F">
        <w:rPr>
          <w:rFonts w:cs="Tahoma"/>
          <w:color w:val="000000"/>
          <w:szCs w:val="24"/>
          <w:lang w:val="nl-NL"/>
        </w:rPr>
        <w:t> </w:t>
      </w:r>
      <w:r w:rsidRPr="00691977">
        <w:rPr>
          <w:rFonts w:cs="Tahoma"/>
          <w:color w:val="000000"/>
          <w:szCs w:val="24"/>
          <w:lang w:val="nl-NL"/>
        </w:rPr>
        <w:t xml:space="preserve">deze dekking afloopt kan de klant de Software Assurance verlengen voor de toegekende licenties. </w:t>
      </w:r>
    </w:p>
    <w:p w14:paraId="0EDFDE5B" w14:textId="77777777" w:rsidR="000A30EE" w:rsidRPr="00691977" w:rsidRDefault="000A30EE" w:rsidP="00E21F5A">
      <w:pPr>
        <w:spacing w:line="192" w:lineRule="auto"/>
        <w:ind w:left="720"/>
        <w:rPr>
          <w:rFonts w:cs="Tahoma"/>
          <w:lang w:val="nl-NL"/>
        </w:rPr>
      </w:pPr>
    </w:p>
    <w:p w14:paraId="0EDFDE5C" w14:textId="77777777" w:rsidR="000A30EE" w:rsidRDefault="000A30EE" w:rsidP="000A30EE">
      <w:pPr>
        <w:ind w:left="720"/>
        <w:rPr>
          <w:rFonts w:cs="Tahoma"/>
          <w:color w:val="000000"/>
          <w:szCs w:val="24"/>
          <w:lang w:val="nl-NL"/>
        </w:rPr>
      </w:pPr>
      <w:r w:rsidRPr="00691977">
        <w:rPr>
          <w:rFonts w:cs="Tahoma"/>
          <w:color w:val="000000"/>
          <w:szCs w:val="24"/>
          <w:lang w:val="nl-NL"/>
        </w:rPr>
        <w:t>Het gebruik van de software door de klant in het kader van deze aanbieding is onderworpen aan de voorwaarden van de licentieovereenkomst van de klant en de product use rights voor de software. Het gebruiksrecht voor de software vervalt op het moment dat het gebruiksrecht voor de software op grond van de kwalificerende licentie afloopt. Het bewijs van hun kwalificerende licenties en deze productaantekening vormen het bewijs van het recht van de klant om clientbeheerlicenties voor SQL Server 2012 Parallel Data Warehouse en System Center 2012 te gebruiken op grond van de voorwaarden van deze aanbieding. Klanten kunnen de licenties die in het kader van deze aanbieding zijn verleend, niet los van de corresponderende kwalificerende licenties overdragen.</w:t>
      </w:r>
    </w:p>
    <w:p w14:paraId="0EDFDE5D" w14:textId="77777777" w:rsidR="00A323CE" w:rsidRDefault="00A323CE" w:rsidP="000A30EE">
      <w:pPr>
        <w:ind w:left="720"/>
        <w:rPr>
          <w:rFonts w:cs="Tahoma"/>
          <w:color w:val="000000"/>
          <w:szCs w:val="24"/>
          <w:lang w:val="nl-NL"/>
        </w:rPr>
      </w:pPr>
    </w:p>
    <w:p w14:paraId="0EDFDE5E" w14:textId="77777777" w:rsidR="00A323CE" w:rsidRPr="00691977" w:rsidRDefault="00A323CE" w:rsidP="000A30EE">
      <w:pPr>
        <w:ind w:left="720"/>
        <w:rPr>
          <w:rFonts w:cs="Tahoma"/>
          <w:lang w:val="nl-NL"/>
        </w:rPr>
      </w:pPr>
    </w:p>
    <w:p w14:paraId="0EDFDE5F" w14:textId="77777777" w:rsidR="00A81E83" w:rsidRPr="00691977" w:rsidRDefault="00A560B6" w:rsidP="00EF5637">
      <w:pPr>
        <w:pStyle w:val="Heading3"/>
        <w:rPr>
          <w:rFonts w:ascii="Tahoma" w:hAnsi="Tahoma" w:cs="Tahoma"/>
          <w:lang w:val="nl-NL"/>
        </w:rPr>
      </w:pPr>
      <w:bookmarkStart w:id="1495" w:name="_82_SQL_Server®"/>
      <w:bookmarkStart w:id="1496" w:name="_89_SQL_Server®"/>
      <w:bookmarkStart w:id="1497" w:name="_Toc336338348"/>
      <w:bookmarkStart w:id="1498" w:name="_Toc361497194"/>
      <w:bookmarkStart w:id="1499" w:name="Srv_90SQLServer2012Standard"/>
      <w:bookmarkEnd w:id="1495"/>
      <w:bookmarkEnd w:id="1496"/>
      <w:r w:rsidRPr="00691977">
        <w:rPr>
          <w:rFonts w:ascii="Tahoma" w:hAnsi="Tahoma" w:cs="Tahoma"/>
          <w:caps/>
          <w:color w:val="F66400"/>
          <w:sz w:val="22"/>
          <w:vertAlign w:val="superscript"/>
          <w:lang w:val="nl-NL"/>
        </w:rPr>
        <w:t>90</w:t>
      </w:r>
      <w:r w:rsidRPr="00691977">
        <w:rPr>
          <w:rFonts w:ascii="Tahoma" w:hAnsi="Tahoma" w:cs="Tahoma"/>
          <w:color w:val="F66400"/>
          <w:sz w:val="22"/>
          <w:lang w:val="nl-NL"/>
        </w:rPr>
        <w:t xml:space="preserve"> SQL Server</w:t>
      </w:r>
      <w:r w:rsidR="005B4156" w:rsidRPr="005B4156">
        <w:rPr>
          <w:rFonts w:ascii="Tahoma" w:hAnsi="Tahoma" w:cs="Tahoma"/>
          <w:color w:val="F66400"/>
          <w:sz w:val="22"/>
          <w:vertAlign w:val="superscript"/>
          <w:lang w:val="nl-NL"/>
        </w:rPr>
        <w:t>®</w:t>
      </w:r>
      <w:r w:rsidRPr="00691977">
        <w:rPr>
          <w:rFonts w:ascii="Tahoma" w:hAnsi="Tahoma" w:cs="Tahoma"/>
          <w:color w:val="F66400"/>
          <w:sz w:val="22"/>
          <w:lang w:val="nl-NL"/>
        </w:rPr>
        <w:t xml:space="preserve"> 2012 Standard</w:t>
      </w:r>
      <w:bookmarkEnd w:id="1497"/>
      <w:bookmarkEnd w:id="1498"/>
    </w:p>
    <w:bookmarkEnd w:id="1499"/>
    <w:p w14:paraId="0EDFDE60" w14:textId="77777777" w:rsidR="00A81E83" w:rsidRPr="00691977" w:rsidRDefault="00A81E83" w:rsidP="00204D6D">
      <w:pPr>
        <w:pStyle w:val="EndnoteText"/>
        <w:ind w:left="0"/>
        <w:rPr>
          <w:rFonts w:ascii="Tahoma" w:hAnsi="Tahoma" w:cs="Tahoma"/>
          <w:lang w:val="nl-NL"/>
        </w:rPr>
      </w:pPr>
    </w:p>
    <w:p w14:paraId="0EDFDE61" w14:textId="77777777" w:rsidR="00A81E83" w:rsidRPr="00691977" w:rsidRDefault="00A81E83" w:rsidP="00204D6D">
      <w:pPr>
        <w:ind w:left="720"/>
        <w:rPr>
          <w:rFonts w:cs="Tahoma"/>
          <w:lang w:val="nl-NL"/>
        </w:rPr>
      </w:pPr>
      <w:r w:rsidRPr="00691977">
        <w:rPr>
          <w:rFonts w:eastAsia="Calibri" w:cs="Tahoma"/>
          <w:szCs w:val="18"/>
          <w:lang w:val="nl-NL"/>
        </w:rPr>
        <w:t>SQL Server 2012 Standard is de volgende versie van SQL Server Standard en SQL Server 2012 CAL is de volgende versie van SQL Server CAL.</w:t>
      </w:r>
    </w:p>
    <w:p w14:paraId="0EDFDE62" w14:textId="77777777" w:rsidR="00204D6D" w:rsidRPr="00691977" w:rsidRDefault="00204D6D" w:rsidP="00204D6D">
      <w:pPr>
        <w:ind w:left="720"/>
        <w:rPr>
          <w:rFonts w:cs="Tahoma"/>
          <w:lang w:val="nl-NL"/>
        </w:rPr>
      </w:pPr>
    </w:p>
    <w:p w14:paraId="0EDFDE63" w14:textId="77777777" w:rsidR="00204D6D" w:rsidRPr="00691977" w:rsidRDefault="00204D6D" w:rsidP="00204D6D">
      <w:pPr>
        <w:ind w:left="720"/>
        <w:rPr>
          <w:rFonts w:cs="Tahoma"/>
          <w:lang w:val="nl-NL"/>
        </w:rPr>
      </w:pPr>
    </w:p>
    <w:p w14:paraId="0EDFDE64" w14:textId="77777777" w:rsidR="00A81E83" w:rsidRPr="00691977" w:rsidRDefault="00A560B6" w:rsidP="00EF5637">
      <w:pPr>
        <w:pStyle w:val="Heading3"/>
        <w:rPr>
          <w:rFonts w:ascii="Tahoma" w:hAnsi="Tahoma" w:cs="Tahoma"/>
          <w:lang w:val="nl-NL"/>
        </w:rPr>
      </w:pPr>
      <w:bookmarkStart w:id="1500" w:name="_85_83_SQL"/>
      <w:bookmarkStart w:id="1501" w:name="_90_SQL_Server®"/>
      <w:bookmarkStart w:id="1502" w:name="_91_SQL_Server®"/>
      <w:bookmarkStart w:id="1503" w:name="_Toc336338349"/>
      <w:bookmarkStart w:id="1504" w:name="_Toc361497195"/>
      <w:bookmarkStart w:id="1505" w:name="Srv_91SQLServer2012StandardCore"/>
      <w:bookmarkEnd w:id="1500"/>
      <w:bookmarkEnd w:id="1501"/>
      <w:bookmarkEnd w:id="1502"/>
      <w:r w:rsidRPr="00691977">
        <w:rPr>
          <w:rFonts w:ascii="Tahoma" w:hAnsi="Tahoma" w:cs="Tahoma"/>
          <w:caps/>
          <w:color w:val="F66400"/>
          <w:sz w:val="22"/>
          <w:vertAlign w:val="superscript"/>
          <w:lang w:val="nl-NL"/>
        </w:rPr>
        <w:t>91</w:t>
      </w:r>
      <w:r w:rsidRPr="00691977">
        <w:rPr>
          <w:rFonts w:ascii="Tahoma" w:hAnsi="Tahoma" w:cs="Tahoma"/>
          <w:color w:val="F66400"/>
          <w:sz w:val="22"/>
          <w:lang w:val="nl-NL"/>
        </w:rPr>
        <w:t xml:space="preserve"> SQL Server</w:t>
      </w:r>
      <w:r w:rsidR="005B4156" w:rsidRPr="005B4156">
        <w:rPr>
          <w:rFonts w:ascii="Tahoma" w:hAnsi="Tahoma" w:cs="Tahoma"/>
          <w:color w:val="F66400"/>
          <w:sz w:val="22"/>
          <w:vertAlign w:val="superscript"/>
          <w:lang w:val="nl-NL"/>
        </w:rPr>
        <w:t>®</w:t>
      </w:r>
      <w:r w:rsidRPr="00691977">
        <w:rPr>
          <w:rFonts w:ascii="Tahoma" w:hAnsi="Tahoma" w:cs="Tahoma"/>
          <w:color w:val="F66400"/>
          <w:sz w:val="22"/>
          <w:lang w:val="nl-NL"/>
        </w:rPr>
        <w:t xml:space="preserve"> 2012 Standard</w:t>
      </w:r>
      <w:r w:rsidRPr="00691977">
        <w:rPr>
          <w:rFonts w:ascii="Tahoma" w:eastAsia="Calibri" w:hAnsi="Tahoma" w:cs="Tahoma"/>
          <w:color w:val="F66400"/>
          <w:sz w:val="22"/>
          <w:szCs w:val="18"/>
          <w:lang w:val="nl-NL"/>
        </w:rPr>
        <w:t xml:space="preserve"> Core</w:t>
      </w:r>
      <w:bookmarkEnd w:id="1503"/>
      <w:bookmarkEnd w:id="1504"/>
    </w:p>
    <w:bookmarkEnd w:id="1505"/>
    <w:p w14:paraId="0EDFDE65" w14:textId="77777777" w:rsidR="00A81E83" w:rsidRPr="00691977" w:rsidRDefault="00A81E83" w:rsidP="0026723A">
      <w:pPr>
        <w:rPr>
          <w:rFonts w:cs="Tahoma"/>
          <w:lang w:val="nl-NL"/>
        </w:rPr>
      </w:pPr>
    </w:p>
    <w:p w14:paraId="0EDFDE66" w14:textId="77777777" w:rsidR="0026723A" w:rsidRPr="00691977" w:rsidRDefault="00A81E83" w:rsidP="0026723A">
      <w:pPr>
        <w:spacing w:after="60"/>
        <w:ind w:left="720"/>
        <w:rPr>
          <w:rFonts w:cs="Tahoma"/>
          <w:lang w:val="nl-NL"/>
        </w:rPr>
      </w:pPr>
      <w:r w:rsidRPr="00691977">
        <w:rPr>
          <w:rFonts w:eastAsia="Calibri" w:cs="Tahoma"/>
          <w:b/>
          <w:szCs w:val="18"/>
          <w:lang w:val="nl-NL"/>
        </w:rPr>
        <w:t>Licentieverleningen, gekoppeld aan een wijziging in het licentiemodel</w:t>
      </w:r>
    </w:p>
    <w:p w14:paraId="0EDFDE67" w14:textId="77777777" w:rsidR="00A81E83" w:rsidRPr="00691977" w:rsidRDefault="00A81E83" w:rsidP="0026723A">
      <w:pPr>
        <w:ind w:left="720"/>
        <w:rPr>
          <w:rFonts w:cs="Tahoma"/>
          <w:lang w:val="nl-NL"/>
        </w:rPr>
      </w:pPr>
      <w:r w:rsidRPr="00691977">
        <w:rPr>
          <w:rFonts w:eastAsia="Calibri" w:cs="Tahoma"/>
          <w:color w:val="000000"/>
          <w:szCs w:val="18"/>
          <w:lang w:val="nl-NL"/>
        </w:rPr>
        <w:t>SQL Server 2008 R2 zal de laatste versie zijn van SQL Server gelicentieerd op grond van het per processor-licentiemodel</w:t>
      </w:r>
      <w:r w:rsidR="00595302">
        <w:rPr>
          <w:rFonts w:eastAsia="Calibri" w:cs="Tahoma"/>
          <w:color w:val="000000"/>
          <w:szCs w:val="18"/>
          <w:lang w:val="nl-NL"/>
        </w:rPr>
        <w:t xml:space="preserve">. </w:t>
      </w:r>
      <w:r w:rsidRPr="00691977">
        <w:rPr>
          <w:rFonts w:eastAsia="Calibri" w:cs="Tahoma"/>
          <w:color w:val="000000"/>
          <w:szCs w:val="18"/>
          <w:lang w:val="nl-NL"/>
        </w:rPr>
        <w:t>Als uitzondering hierop beschikken Volume Licensing-klanten met actieve Software Assurance voor processorlicenties van SQL Server 2008 R2 Standard op 1 april 2012 (</w:t>
      </w:r>
      <w:r w:rsidR="00F64A43">
        <w:rPr>
          <w:rFonts w:eastAsia="Calibri" w:cs="Tahoma"/>
          <w:color w:val="000000"/>
          <w:szCs w:val="18"/>
          <w:lang w:val="nl-NL"/>
        </w:rPr>
        <w:t>“</w:t>
      </w:r>
      <w:r w:rsidRPr="00691977">
        <w:rPr>
          <w:rFonts w:eastAsia="Calibri" w:cs="Tahoma"/>
          <w:color w:val="000000"/>
          <w:szCs w:val="18"/>
          <w:lang w:val="nl-NL"/>
        </w:rPr>
        <w:t>kwalificerende licenties</w:t>
      </w:r>
      <w:r w:rsidR="00F64A43">
        <w:rPr>
          <w:rFonts w:eastAsia="Calibri" w:cs="Tahoma"/>
          <w:color w:val="000000"/>
          <w:szCs w:val="18"/>
          <w:lang w:val="nl-NL"/>
        </w:rPr>
        <w:t>”</w:t>
      </w:r>
      <w:r w:rsidRPr="00691977">
        <w:rPr>
          <w:rFonts w:eastAsia="Calibri" w:cs="Tahoma"/>
          <w:color w:val="000000"/>
          <w:szCs w:val="18"/>
          <w:lang w:val="nl-NL"/>
        </w:rPr>
        <w:t xml:space="preserve">) over de volgende mogelijkheden. Processorlicenties voor SQL Server 2008 R2 Standard </w:t>
      </w:r>
      <w:r w:rsidRPr="00691977">
        <w:rPr>
          <w:rFonts w:cs="Tahoma"/>
          <w:bCs/>
          <w:color w:val="000000"/>
          <w:szCs w:val="18"/>
          <w:lang w:val="nl-NL"/>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595302">
        <w:rPr>
          <w:rFonts w:cs="Tahoma"/>
          <w:bCs/>
          <w:color w:val="000000"/>
          <w:szCs w:val="18"/>
          <w:lang w:val="nl-NL"/>
        </w:rPr>
        <w:t xml:space="preserve">. </w:t>
      </w:r>
      <w:r w:rsidRPr="00691977">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14:paraId="0EDFDE68" w14:textId="77777777" w:rsidR="0026723A" w:rsidRPr="00691977" w:rsidRDefault="0026723A" w:rsidP="0026723A">
      <w:pPr>
        <w:ind w:left="720"/>
        <w:rPr>
          <w:rFonts w:cs="Tahoma"/>
          <w:lang w:val="nl-NL"/>
        </w:rPr>
      </w:pPr>
    </w:p>
    <w:p w14:paraId="0EDFDE69" w14:textId="77777777" w:rsidR="0026723A" w:rsidRPr="00691977" w:rsidRDefault="0026723A" w:rsidP="0026723A">
      <w:pPr>
        <w:spacing w:after="60"/>
        <w:ind w:left="720"/>
        <w:rPr>
          <w:rFonts w:cs="Tahoma"/>
          <w:lang w:val="nl-NL"/>
        </w:rPr>
      </w:pPr>
      <w:r w:rsidRPr="00691977">
        <w:rPr>
          <w:rFonts w:eastAsia="Calibri" w:cs="Tahoma"/>
          <w:b/>
          <w:szCs w:val="18"/>
          <w:lang w:val="nl-NL"/>
        </w:rPr>
        <w:t>Huidige termijn</w:t>
      </w:r>
    </w:p>
    <w:p w14:paraId="0EDFDE6A" w14:textId="77777777" w:rsidR="00A81E83" w:rsidRPr="00E12E26" w:rsidRDefault="00A81E83" w:rsidP="007A2F25">
      <w:pPr>
        <w:ind w:left="720"/>
        <w:rPr>
          <w:rFonts w:cs="Tahoma"/>
          <w:lang w:val="nl-NL"/>
        </w:rPr>
      </w:pPr>
      <w:r w:rsidRPr="00691977">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Standard, onder voorbehoud van de productgebruiksrechten van de processorlicentie van SQL</w:t>
      </w:r>
      <w:r w:rsidR="007A2F25">
        <w:rPr>
          <w:rFonts w:eastAsia="Calibri" w:cs="Tahoma"/>
          <w:szCs w:val="18"/>
          <w:lang w:val="nl-NL"/>
        </w:rPr>
        <w:t> </w:t>
      </w:r>
      <w:r w:rsidRPr="00691977">
        <w:rPr>
          <w:rFonts w:eastAsia="Calibri" w:cs="Tahoma"/>
          <w:szCs w:val="18"/>
          <w:lang w:val="nl-NL"/>
        </w:rPr>
        <w:t xml:space="preserve">Server 2008 R2 Standard (zoals vermeld in de Product Use Rights van januari 2012). </w:t>
      </w:r>
      <w:r w:rsidRPr="00E12E26">
        <w:rPr>
          <w:rFonts w:eastAsia="Calibri" w:cs="Tahoma"/>
          <w:szCs w:val="18"/>
          <w:lang w:val="nl-NL"/>
        </w:rPr>
        <w:t>De klant krijgt aanvullende rechten op grond van License Mobility via Software Assurance en License Mobility binnen Serverfarms</w:t>
      </w:r>
      <w:r w:rsidR="00595302">
        <w:rPr>
          <w:rFonts w:eastAsia="Calibri" w:cs="Tahoma"/>
          <w:szCs w:val="18"/>
          <w:lang w:val="nl-NL"/>
        </w:rPr>
        <w:t xml:space="preserve">. </w:t>
      </w:r>
      <w:r w:rsidRPr="00E12E26">
        <w:rPr>
          <w:rFonts w:eastAsia="Calibri" w:cs="Tahoma"/>
          <w:szCs w:val="18"/>
          <w:lang w:val="nl-NL"/>
        </w:rPr>
        <w:t>Klanten moeten de productgebruiksrechten voor SQL Server 2012 Standard Core raadplegen voor de licentievoorwaarden voor License Mobility.</w:t>
      </w:r>
    </w:p>
    <w:p w14:paraId="0EDFDE6B" w14:textId="77777777" w:rsidR="0026723A" w:rsidRDefault="0026723A" w:rsidP="0026723A">
      <w:pPr>
        <w:ind w:left="720"/>
        <w:rPr>
          <w:rFonts w:cs="Tahoma"/>
          <w:lang w:val="nl-NL"/>
        </w:rPr>
      </w:pPr>
    </w:p>
    <w:p w14:paraId="0EDFDE6C" w14:textId="77777777" w:rsidR="00A323CE" w:rsidRDefault="00A323CE" w:rsidP="0026723A">
      <w:pPr>
        <w:ind w:left="720"/>
        <w:rPr>
          <w:rFonts w:cs="Tahoma"/>
          <w:lang w:val="nl-NL"/>
        </w:rPr>
      </w:pPr>
    </w:p>
    <w:p w14:paraId="0EDFDE6D" w14:textId="77777777" w:rsidR="00A323CE" w:rsidRPr="00E12E26" w:rsidRDefault="00A323CE" w:rsidP="0026723A">
      <w:pPr>
        <w:ind w:left="720"/>
        <w:rPr>
          <w:rFonts w:cs="Tahoma"/>
          <w:lang w:val="nl-NL"/>
        </w:rPr>
      </w:pPr>
    </w:p>
    <w:p w14:paraId="0EDFDE6E" w14:textId="77777777" w:rsidR="0026723A" w:rsidRPr="00E12E26" w:rsidRDefault="00A81E83" w:rsidP="0026723A">
      <w:pPr>
        <w:spacing w:after="60"/>
        <w:ind w:left="720"/>
        <w:rPr>
          <w:rFonts w:cs="Tahoma"/>
          <w:lang w:val="nl-NL"/>
        </w:rPr>
      </w:pPr>
      <w:r w:rsidRPr="00E12E26">
        <w:rPr>
          <w:rFonts w:eastAsia="Calibri" w:cs="Tahoma"/>
          <w:b/>
          <w:szCs w:val="18"/>
          <w:lang w:val="nl-NL"/>
        </w:rPr>
        <w:lastRenderedPageBreak/>
        <w:t>Eerste verlengingstermijn (vóór 1 april 2015)</w:t>
      </w:r>
    </w:p>
    <w:p w14:paraId="0EDFDE6F" w14:textId="77777777" w:rsidR="00A81E83" w:rsidRPr="00E12E26" w:rsidRDefault="00A81E83" w:rsidP="0026723A">
      <w:pPr>
        <w:ind w:left="720"/>
        <w:rPr>
          <w:rFonts w:cs="Tahoma"/>
          <w:lang w:val="nl-NL"/>
        </w:rPr>
      </w:pPr>
      <w:r w:rsidRPr="00E12E26">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14:paraId="0EDFDE70" w14:textId="77777777" w:rsidR="0026723A" w:rsidRPr="00E12E26" w:rsidRDefault="0026723A" w:rsidP="0026723A">
      <w:pPr>
        <w:ind w:left="720"/>
        <w:rPr>
          <w:rFonts w:cs="Tahoma"/>
          <w:lang w:val="nl-NL"/>
        </w:rPr>
      </w:pPr>
    </w:p>
    <w:p w14:paraId="0EDFDE71" w14:textId="77777777" w:rsidR="0026723A" w:rsidRPr="00E12E26" w:rsidRDefault="00A81E83" w:rsidP="006911C3">
      <w:pPr>
        <w:numPr>
          <w:ilvl w:val="0"/>
          <w:numId w:val="117"/>
        </w:numPr>
        <w:tabs>
          <w:tab w:val="left" w:pos="1440"/>
        </w:tabs>
        <w:spacing w:after="60"/>
        <w:ind w:left="1440"/>
        <w:rPr>
          <w:rFonts w:cs="Tahoma"/>
          <w:lang w:val="nl-NL"/>
        </w:rPr>
      </w:pPr>
      <w:r w:rsidRPr="00E12E26">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14:paraId="0EDFDE72" w14:textId="77777777" w:rsidR="00A81E83" w:rsidRPr="00276F80" w:rsidRDefault="00A81E83" w:rsidP="006911C3">
      <w:pPr>
        <w:numPr>
          <w:ilvl w:val="3"/>
          <w:numId w:val="55"/>
        </w:numPr>
        <w:spacing w:after="60"/>
        <w:ind w:left="1800"/>
        <w:rPr>
          <w:rFonts w:cs="Tahoma"/>
        </w:rPr>
      </w:pPr>
      <w:r w:rsidRPr="00276F80">
        <w:rPr>
          <w:rFonts w:eastAsia="Calibri" w:cs="Tahoma"/>
          <w:szCs w:val="18"/>
        </w:rPr>
        <w:t>Vier, OF</w:t>
      </w:r>
    </w:p>
    <w:p w14:paraId="0EDFDE73" w14:textId="77777777" w:rsidR="00A81E83" w:rsidRPr="00E12E26" w:rsidRDefault="004B0E01" w:rsidP="006911C3">
      <w:pPr>
        <w:numPr>
          <w:ilvl w:val="3"/>
          <w:numId w:val="55"/>
        </w:numPr>
        <w:spacing w:after="60"/>
        <w:ind w:left="1800"/>
        <w:rPr>
          <w:rFonts w:cs="Tahoma"/>
          <w:lang w:val="nl-NL"/>
        </w:rPr>
      </w:pPr>
      <w:r>
        <w:rPr>
          <w:rFonts w:eastAsia="Calibri" w:cs="Tahoma"/>
          <w:szCs w:val="18"/>
          <w:lang w:val="nl-NL"/>
        </w:rPr>
        <w:t>H</w:t>
      </w:r>
      <w:r w:rsidR="00A81E83" w:rsidRPr="00E12E26">
        <w:rPr>
          <w:rFonts w:eastAsia="Calibri" w:cs="Tahoma"/>
          <w:szCs w:val="18"/>
          <w:lang w:val="nl-NL"/>
        </w:rPr>
        <w:t>et werkelijke aantal cores per fysieke processor, vermenigvuldigd met de betreffende core-factor</w:t>
      </w:r>
      <w:r w:rsidR="00595302">
        <w:rPr>
          <w:rFonts w:eastAsia="Calibri" w:cs="Tahoma"/>
          <w:szCs w:val="18"/>
          <w:lang w:val="nl-NL"/>
        </w:rPr>
        <w:t xml:space="preserve">. </w:t>
      </w:r>
      <w:r w:rsidR="00A81E83" w:rsidRPr="00E12E26">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0EDFDE74" w14:textId="77777777" w:rsidR="00A81E83" w:rsidRPr="00E12E26" w:rsidRDefault="00A81E83" w:rsidP="006911C3">
      <w:pPr>
        <w:numPr>
          <w:ilvl w:val="0"/>
          <w:numId w:val="117"/>
        </w:numPr>
        <w:tabs>
          <w:tab w:val="left" w:pos="1440"/>
        </w:tabs>
        <w:spacing w:after="60"/>
        <w:ind w:left="1440"/>
        <w:rPr>
          <w:rFonts w:cs="Tahoma"/>
          <w:lang w:val="nl-NL"/>
        </w:rPr>
      </w:pPr>
      <w:r w:rsidRPr="00E12E26">
        <w:rPr>
          <w:rFonts w:eastAsia="Calibri" w:cs="Tahoma"/>
          <w:szCs w:val="18"/>
          <w:lang w:val="nl-NL"/>
        </w:rPr>
        <w:t>een aantal dat gelijk is aan het aantal kwalificerende licenties dat is toegewezen aan de server, naast het eigenlijke aantal fysieke processors op de server, vermenigvuldigd met vier.</w:t>
      </w:r>
    </w:p>
    <w:p w14:paraId="0EDFDE75" w14:textId="77777777" w:rsidR="00E21F5A" w:rsidRPr="00E12E26" w:rsidRDefault="00E21F5A" w:rsidP="0026723A">
      <w:pPr>
        <w:tabs>
          <w:tab w:val="left" w:pos="1440"/>
        </w:tabs>
        <w:ind w:left="1080"/>
        <w:rPr>
          <w:rFonts w:cs="Tahoma"/>
          <w:lang w:val="nl-NL"/>
        </w:rPr>
      </w:pPr>
    </w:p>
    <w:p w14:paraId="0EDFDE76" w14:textId="77777777" w:rsidR="0026723A" w:rsidRPr="00E12E26" w:rsidRDefault="00A81E83" w:rsidP="0026723A">
      <w:pPr>
        <w:spacing w:after="60"/>
        <w:ind w:left="720"/>
        <w:rPr>
          <w:rFonts w:cs="Tahoma"/>
          <w:lang w:val="nl-NL"/>
        </w:rPr>
      </w:pPr>
      <w:r w:rsidRPr="00E12E26">
        <w:rPr>
          <w:rFonts w:eastAsia="Calibri" w:cs="Tahoma"/>
          <w:b/>
          <w:szCs w:val="18"/>
          <w:lang w:val="nl-NL"/>
        </w:rPr>
        <w:t>Eerste verlengingstermijn (op of na 1 april 2015)</w:t>
      </w:r>
    </w:p>
    <w:p w14:paraId="0EDFDE77" w14:textId="77777777" w:rsidR="00A81E83" w:rsidRPr="00E12E26" w:rsidRDefault="00A81E83" w:rsidP="0026723A">
      <w:pPr>
        <w:ind w:left="720"/>
        <w:rPr>
          <w:rFonts w:cs="Tahoma"/>
          <w:lang w:val="nl-NL"/>
        </w:rPr>
      </w:pPr>
      <w:r w:rsidRPr="00E12E26">
        <w:rPr>
          <w:rFonts w:eastAsia="Calibri" w:cs="Tahoma"/>
          <w:color w:val="000000"/>
          <w:szCs w:val="18"/>
          <w:lang w:val="nl-NL"/>
        </w:rPr>
        <w:t>Voor klanten die hun dekking voor de eerste keer verlengen op of na 1 april 2015</w:t>
      </w:r>
      <w:r w:rsidRPr="00E12E26">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14:paraId="0EDFDE78" w14:textId="77777777" w:rsidR="0026723A" w:rsidRPr="00E12E26" w:rsidRDefault="0026723A" w:rsidP="0026723A">
      <w:pPr>
        <w:ind w:left="720"/>
        <w:rPr>
          <w:rFonts w:cs="Tahoma"/>
          <w:lang w:val="nl-NL"/>
        </w:rPr>
      </w:pPr>
    </w:p>
    <w:p w14:paraId="0EDFDE79" w14:textId="77777777" w:rsidR="00A81E83" w:rsidRPr="00E12E26" w:rsidRDefault="00A81E83" w:rsidP="006911C3">
      <w:pPr>
        <w:numPr>
          <w:ilvl w:val="3"/>
          <w:numId w:val="93"/>
        </w:numPr>
        <w:spacing w:after="60"/>
        <w:ind w:left="1440"/>
        <w:rPr>
          <w:rFonts w:cs="Tahoma"/>
          <w:lang w:val="nl-NL"/>
        </w:rPr>
      </w:pPr>
      <w:r w:rsidRPr="00E12E26">
        <w:rPr>
          <w:rFonts w:eastAsia="Calibri" w:cs="Tahoma"/>
          <w:szCs w:val="18"/>
          <w:lang w:val="nl-NL"/>
        </w:rPr>
        <w:t xml:space="preserve">Zoals bepaald in de eerste paragraaf van deze productaantekening, zijn licenties die zijn verkregen voor 1 April 2015 kwalificerende licenties. Klanten mogen SA verlengen volgens de bepalingen in de sectie </w:t>
      </w:r>
      <w:r w:rsidR="00F64A43">
        <w:rPr>
          <w:rFonts w:eastAsia="Calibri" w:cs="Tahoma"/>
          <w:szCs w:val="18"/>
          <w:lang w:val="nl-NL"/>
        </w:rPr>
        <w:t>“</w:t>
      </w:r>
      <w:r w:rsidRPr="00E12E26">
        <w:rPr>
          <w:rFonts w:eastAsia="Calibri" w:cs="Tahoma"/>
          <w:szCs w:val="18"/>
          <w:lang w:val="nl-NL"/>
        </w:rPr>
        <w:t>Eerste verlengingstermijn (vóór 1 april 2015)</w:t>
      </w:r>
      <w:r w:rsidR="00F64A43">
        <w:rPr>
          <w:rFonts w:eastAsia="Calibri" w:cs="Tahoma"/>
          <w:szCs w:val="18"/>
          <w:lang w:val="nl-NL"/>
        </w:rPr>
        <w:t>”</w:t>
      </w:r>
      <w:r w:rsidRPr="00E12E26">
        <w:rPr>
          <w:rFonts w:eastAsia="Calibri" w:cs="Tahoma"/>
          <w:szCs w:val="18"/>
          <w:lang w:val="nl-NL"/>
        </w:rPr>
        <w:t xml:space="preserve"> hierboven, en</w:t>
      </w:r>
    </w:p>
    <w:p w14:paraId="0EDFDE7A" w14:textId="77777777" w:rsidR="00A81E83" w:rsidRPr="00E12E26" w:rsidRDefault="00A81E83" w:rsidP="006911C3">
      <w:pPr>
        <w:numPr>
          <w:ilvl w:val="3"/>
          <w:numId w:val="93"/>
        </w:numPr>
        <w:spacing w:after="60"/>
        <w:ind w:left="1440"/>
        <w:rPr>
          <w:rFonts w:cs="Tahoma"/>
          <w:lang w:val="nl-NL"/>
        </w:rPr>
      </w:pPr>
      <w:r w:rsidRPr="00E12E26">
        <w:rPr>
          <w:rFonts w:eastAsia="Calibri" w:cs="Tahoma"/>
          <w:szCs w:val="18"/>
          <w:lang w:val="nl-NL"/>
        </w:rPr>
        <w:t>Voor licenties verkregen na 1 april 2015 mogen klanten SA verlengen voor vier core-licenties voor SQL Server Standard zonder de onderliggende core-licenties voor elke processorlicentie voor SQL</w:t>
      </w:r>
      <w:r w:rsidR="00B56201">
        <w:rPr>
          <w:rFonts w:eastAsia="Calibri" w:cs="Tahoma"/>
          <w:szCs w:val="18"/>
          <w:lang w:val="nl-NL"/>
        </w:rPr>
        <w:t> </w:t>
      </w:r>
      <w:r w:rsidRPr="00E12E26">
        <w:rPr>
          <w:rFonts w:eastAsia="Calibri" w:cs="Tahoma"/>
          <w:szCs w:val="18"/>
          <w:lang w:val="nl-NL"/>
        </w:rPr>
        <w:t>Server 2008 R2 Standard aan te schaffen. Voor voortgezet gebruik van SQL Server 2012 op processors waarvoor meer dan vier core-licenties per processor vereist zijn, dient de klant aanvullende core-licenties aan te schaffen.</w:t>
      </w:r>
    </w:p>
    <w:p w14:paraId="0EDFDE7B" w14:textId="77777777" w:rsidR="00A81E83" w:rsidRPr="00E12E26" w:rsidRDefault="00A81E83" w:rsidP="006911C3">
      <w:pPr>
        <w:numPr>
          <w:ilvl w:val="0"/>
          <w:numId w:val="132"/>
        </w:numPr>
        <w:spacing w:after="60"/>
        <w:ind w:left="1440"/>
        <w:rPr>
          <w:rFonts w:cs="Tahoma"/>
          <w:lang w:val="nl-NL"/>
        </w:rPr>
      </w:pPr>
      <w:r w:rsidRPr="00E12E26">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w:t>
      </w:r>
    </w:p>
    <w:p w14:paraId="0EDFDE7C" w14:textId="77777777" w:rsidR="0026723A" w:rsidRPr="00E12E26" w:rsidRDefault="0026723A" w:rsidP="0026723A">
      <w:pPr>
        <w:tabs>
          <w:tab w:val="left" w:pos="1080"/>
        </w:tabs>
        <w:ind w:left="1080"/>
        <w:rPr>
          <w:rFonts w:cs="Tahoma"/>
          <w:lang w:val="nl-NL"/>
        </w:rPr>
      </w:pPr>
    </w:p>
    <w:p w14:paraId="0EDFDE7D" w14:textId="77777777" w:rsidR="0026723A" w:rsidRPr="00E12E26" w:rsidRDefault="00A431D5" w:rsidP="0026723A">
      <w:pPr>
        <w:spacing w:after="60"/>
        <w:ind w:left="720"/>
        <w:rPr>
          <w:rFonts w:cs="Tahoma"/>
          <w:lang w:val="nl-NL"/>
        </w:rPr>
      </w:pPr>
      <w:r w:rsidRPr="00E12E26">
        <w:rPr>
          <w:rFonts w:eastAsia="Calibri" w:cs="Tahoma"/>
          <w:b/>
          <w:szCs w:val="18"/>
          <w:lang w:val="nl-NL"/>
        </w:rPr>
        <w:t>Voor klanten die SQL Server Standard willen opwaarderen naar SQL Server Enterprise Core</w:t>
      </w:r>
    </w:p>
    <w:p w14:paraId="0EDFDE7E" w14:textId="77777777" w:rsidR="00A431D5" w:rsidRPr="00E12E26" w:rsidRDefault="00A431D5" w:rsidP="00E21F5A">
      <w:pPr>
        <w:ind w:left="720"/>
        <w:rPr>
          <w:rFonts w:cs="Tahoma"/>
          <w:lang w:val="nl-NL"/>
        </w:rPr>
      </w:pPr>
      <w:r w:rsidRPr="00E12E26">
        <w:rPr>
          <w:rFonts w:eastAsia="Calibri" w:cs="Tahoma"/>
          <w:szCs w:val="18"/>
          <w:lang w:val="nl-NL"/>
        </w:rPr>
        <w:t>Klanten met kwalificerende licenties voor SQL Server 2008 R2 Standard kunnen deze licenties op elk gewenst moment gedurende de huidige looptijd van de Software Assurance-dekking opwaarderen naar SQL</w:t>
      </w:r>
      <w:r w:rsidR="00E21F5A">
        <w:rPr>
          <w:rFonts w:eastAsia="Calibri" w:cs="Tahoma"/>
          <w:szCs w:val="18"/>
          <w:lang w:val="nl-NL"/>
        </w:rPr>
        <w:t> </w:t>
      </w:r>
      <w:r w:rsidRPr="00E12E26">
        <w:rPr>
          <w:rFonts w:eastAsia="Calibri" w:cs="Tahoma"/>
          <w:szCs w:val="18"/>
          <w:lang w:val="nl-NL"/>
        </w:rPr>
        <w:t xml:space="preserve">Server Enterprise (Per Core). Voor elke server waarvoor een klant over een geldige licentie beschikt op grond van de product use rights van de processorlicentie van SQL Server 2008 R2 Standard, kan de klant een aantal Opwaarderingslicenties voor Server Enterprise Core verkrijgen die gelijk is aan het totaalaantal fysieke processors op de server, vermenigvuldigd met de grootste waarde van: </w:t>
      </w:r>
    </w:p>
    <w:p w14:paraId="0EDFDE7F" w14:textId="77777777" w:rsidR="0026723A" w:rsidRPr="00E12E26" w:rsidRDefault="0026723A" w:rsidP="0026723A">
      <w:pPr>
        <w:tabs>
          <w:tab w:val="left" w:pos="1080"/>
        </w:tabs>
        <w:ind w:left="1080"/>
        <w:rPr>
          <w:rFonts w:cs="Tahoma"/>
          <w:lang w:val="nl-NL"/>
        </w:rPr>
      </w:pPr>
    </w:p>
    <w:p w14:paraId="0EDFDE80" w14:textId="77777777" w:rsidR="00A431D5" w:rsidRPr="00276F80" w:rsidRDefault="00A431D5" w:rsidP="006911C3">
      <w:pPr>
        <w:numPr>
          <w:ilvl w:val="3"/>
          <w:numId w:val="94"/>
        </w:numPr>
        <w:tabs>
          <w:tab w:val="left" w:pos="1440"/>
        </w:tabs>
        <w:spacing w:after="60"/>
        <w:ind w:left="1440"/>
        <w:rPr>
          <w:rFonts w:cs="Tahoma"/>
        </w:rPr>
      </w:pPr>
      <w:r w:rsidRPr="00276F80">
        <w:rPr>
          <w:rFonts w:eastAsia="Calibri" w:cs="Tahoma"/>
          <w:szCs w:val="18"/>
        </w:rPr>
        <w:t>Vier, OF</w:t>
      </w:r>
    </w:p>
    <w:p w14:paraId="0EDFDE81" w14:textId="77777777" w:rsidR="00A431D5" w:rsidRPr="00E12E26" w:rsidRDefault="004B0E01" w:rsidP="006911C3">
      <w:pPr>
        <w:numPr>
          <w:ilvl w:val="3"/>
          <w:numId w:val="94"/>
        </w:numPr>
        <w:tabs>
          <w:tab w:val="left" w:pos="1440"/>
        </w:tabs>
        <w:spacing w:after="60"/>
        <w:ind w:left="1440"/>
        <w:rPr>
          <w:rFonts w:cs="Tahoma"/>
          <w:lang w:val="nl-NL"/>
        </w:rPr>
      </w:pPr>
      <w:r>
        <w:rPr>
          <w:rFonts w:eastAsia="Calibri" w:cs="Tahoma"/>
          <w:szCs w:val="18"/>
          <w:lang w:val="nl-NL"/>
        </w:rPr>
        <w:t>H</w:t>
      </w:r>
      <w:r w:rsidR="00A431D5" w:rsidRPr="00E12E26">
        <w:rPr>
          <w:rFonts w:eastAsia="Calibri" w:cs="Tahoma"/>
          <w:szCs w:val="18"/>
          <w:lang w:val="nl-NL"/>
        </w:rPr>
        <w:t>et werkelijke aantal cores per fysieke processor, vermenigvuldigd met de betreffende core-factor</w:t>
      </w:r>
      <w:r w:rsidR="00595302">
        <w:rPr>
          <w:rFonts w:eastAsia="Calibri" w:cs="Tahoma"/>
          <w:szCs w:val="18"/>
          <w:lang w:val="nl-NL"/>
        </w:rPr>
        <w:t xml:space="preserve">. </w:t>
      </w:r>
      <w:r w:rsidR="00A431D5" w:rsidRPr="00E12E26">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het verkrijgen van de Opwaarderingslicenties, via het Microsoft MAP-hulpprogramma of andere equivalente software.) </w:t>
      </w:r>
    </w:p>
    <w:p w14:paraId="0EDFDE82" w14:textId="77777777" w:rsidR="00A431D5" w:rsidRPr="00E12E26" w:rsidRDefault="00A431D5" w:rsidP="0026723A">
      <w:pPr>
        <w:ind w:left="720"/>
        <w:rPr>
          <w:rFonts w:cs="Tahoma"/>
          <w:lang w:val="nl-NL"/>
        </w:rPr>
      </w:pPr>
      <w:r w:rsidRPr="00E12E26">
        <w:rPr>
          <w:rFonts w:eastAsia="Calibri" w:cs="Tahoma"/>
          <w:szCs w:val="18"/>
          <w:lang w:val="nl-NL"/>
        </w:rPr>
        <w:lastRenderedPageBreak/>
        <w:t>Na het verkrijgen van het juiste aantal Opwaarderingslicenties voor SQL Server Enterprise Core, mag de klant de software implementeren en gebruiken op grond van de gebruiksrechten voor SQL Server Enterprise Core</w:t>
      </w:r>
      <w:r w:rsidR="00595302">
        <w:rPr>
          <w:rFonts w:eastAsia="Calibri" w:cs="Tahoma"/>
          <w:szCs w:val="18"/>
          <w:lang w:val="nl-NL"/>
        </w:rPr>
        <w:t xml:space="preserve">. </w:t>
      </w:r>
      <w:r w:rsidRPr="00E12E26">
        <w:rPr>
          <w:rFonts w:eastAsia="Calibri" w:cs="Tahoma"/>
          <w:szCs w:val="18"/>
          <w:lang w:val="nl-NL"/>
        </w:rPr>
        <w:t xml:space="preserve">Met uitzondering van hetgeen is bepaald in deze sectie </w:t>
      </w:r>
      <w:r w:rsidR="00F64A43">
        <w:rPr>
          <w:rFonts w:eastAsia="Calibri" w:cs="Tahoma"/>
          <w:szCs w:val="18"/>
          <w:lang w:val="nl-NL"/>
        </w:rPr>
        <w:t>“</w:t>
      </w:r>
      <w:r w:rsidRPr="00E12E26">
        <w:rPr>
          <w:rFonts w:eastAsia="Calibri" w:cs="Tahoma"/>
          <w:szCs w:val="18"/>
          <w:lang w:val="nl-NL"/>
        </w:rPr>
        <w:t>Voor klanten die SQL Server Standard willen opwaarderen naar SQL Server Enterprise Core</w:t>
      </w:r>
      <w:r w:rsidR="00F64A43">
        <w:rPr>
          <w:rFonts w:eastAsia="Calibri" w:cs="Tahoma"/>
          <w:szCs w:val="18"/>
          <w:lang w:val="nl-NL"/>
        </w:rPr>
        <w:t>”</w:t>
      </w:r>
      <w:r w:rsidRPr="00E12E26">
        <w:rPr>
          <w:rFonts w:eastAsia="Calibri" w:cs="Tahoma"/>
          <w:b/>
          <w:szCs w:val="18"/>
          <w:lang w:val="nl-NL"/>
        </w:rPr>
        <w:t xml:space="preserve">, </w:t>
      </w:r>
      <w:r w:rsidRPr="00E12E26">
        <w:rPr>
          <w:rFonts w:eastAsia="Calibri" w:cs="Tahoma"/>
          <w:szCs w:val="18"/>
          <w:lang w:val="nl-NL"/>
        </w:rPr>
        <w:t>zijn de voorwaarden met betrekking tot het verkrijgen van Opwaarderingslicenties, zoals beschreven in de sectie over Software Assurance over deze Product List, van toepassing.</w:t>
      </w:r>
    </w:p>
    <w:p w14:paraId="0EDFDE83" w14:textId="77777777" w:rsidR="0026723A" w:rsidRPr="00E12E26" w:rsidRDefault="0026723A" w:rsidP="0026723A">
      <w:pPr>
        <w:tabs>
          <w:tab w:val="left" w:pos="1080"/>
        </w:tabs>
        <w:ind w:left="1080"/>
        <w:rPr>
          <w:rFonts w:cs="Tahoma"/>
          <w:lang w:val="nl-NL"/>
        </w:rPr>
      </w:pPr>
    </w:p>
    <w:p w14:paraId="0EDFDE84" w14:textId="77777777" w:rsidR="0026723A" w:rsidRPr="00E12E26" w:rsidRDefault="00A81E83" w:rsidP="0026723A">
      <w:pPr>
        <w:spacing w:after="60"/>
        <w:ind w:left="720"/>
        <w:rPr>
          <w:rFonts w:cs="Tahoma"/>
          <w:lang w:val="nl-NL"/>
        </w:rPr>
      </w:pPr>
      <w:r w:rsidRPr="00E12E26">
        <w:rPr>
          <w:rFonts w:eastAsia="Calibri" w:cs="Tahoma"/>
          <w:b/>
          <w:szCs w:val="18"/>
          <w:lang w:val="nl-NL"/>
        </w:rPr>
        <w:t>Voor klanten met Software Assurance-dekking die afloopt vóór 1 april 2015 en die deze dekking niet willen verlengen</w:t>
      </w:r>
    </w:p>
    <w:p w14:paraId="0EDFDE85" w14:textId="77777777" w:rsidR="00A81E83" w:rsidRPr="00E12E26" w:rsidRDefault="00A81E83" w:rsidP="00E21F5A">
      <w:pPr>
        <w:ind w:left="720"/>
        <w:rPr>
          <w:rFonts w:cs="Tahoma"/>
          <w:lang w:val="nl-NL"/>
        </w:rPr>
      </w:pPr>
      <w:r w:rsidRPr="00E12E26">
        <w:rPr>
          <w:rFonts w:eastAsia="Calibri" w:cs="Tahoma"/>
          <w:szCs w:val="18"/>
          <w:lang w:val="nl-NL"/>
        </w:rPr>
        <w:t>Enterprise Subscription-klanten en Open Value Subscription-klanten met een dekking die vervalt vóór 1</w:t>
      </w:r>
      <w:r w:rsidR="00E21F5A">
        <w:rPr>
          <w:rFonts w:eastAsia="Calibri" w:cs="Tahoma"/>
          <w:szCs w:val="18"/>
          <w:lang w:val="nl-NL"/>
        </w:rPr>
        <w:t> </w:t>
      </w:r>
      <w:r w:rsidRPr="00E12E26">
        <w:rPr>
          <w:rFonts w:eastAsia="Calibri" w:cs="Tahoma"/>
          <w:szCs w:val="18"/>
          <w:lang w:val="nl-NL"/>
        </w:rPr>
        <w:t>april</w:t>
      </w:r>
      <w:r w:rsidR="00E21F5A">
        <w:rPr>
          <w:rFonts w:eastAsia="Calibri" w:cs="Tahoma"/>
          <w:szCs w:val="18"/>
          <w:lang w:val="nl-NL"/>
        </w:rPr>
        <w:t> </w:t>
      </w:r>
      <w:r w:rsidRPr="00E12E26">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0EDFDE86" w14:textId="77777777" w:rsidR="009C7505" w:rsidRPr="00E12E26" w:rsidRDefault="009C7505" w:rsidP="0026723A">
      <w:pPr>
        <w:ind w:left="720"/>
        <w:rPr>
          <w:rFonts w:cs="Tahoma"/>
          <w:lang w:val="nl-NL"/>
        </w:rPr>
      </w:pPr>
    </w:p>
    <w:p w14:paraId="0EDFDE87" w14:textId="77777777" w:rsidR="00A81E83" w:rsidRPr="00E21F5A" w:rsidRDefault="00A81E83" w:rsidP="006911C3">
      <w:pPr>
        <w:numPr>
          <w:ilvl w:val="0"/>
          <w:numId w:val="95"/>
        </w:numPr>
        <w:tabs>
          <w:tab w:val="left" w:pos="1440"/>
        </w:tabs>
        <w:spacing w:after="60"/>
        <w:ind w:left="1440"/>
        <w:rPr>
          <w:rFonts w:cs="Tahoma"/>
          <w:lang w:val="nl-NL"/>
        </w:rPr>
      </w:pPr>
      <w:r w:rsidRPr="00E12E26">
        <w:rPr>
          <w:rFonts w:eastAsia="Calibri" w:cs="Tahoma"/>
          <w:b/>
          <w:szCs w:val="18"/>
          <w:lang w:val="nl-NL"/>
        </w:rPr>
        <w:t>SQL Server 2008 R2 Standard:</w:t>
      </w:r>
      <w:r w:rsidRPr="00E12E26">
        <w:rPr>
          <w:rFonts w:eastAsia="Calibri" w:cs="Tahoma"/>
          <w:szCs w:val="18"/>
          <w:lang w:val="nl-NL"/>
        </w:rPr>
        <w:t xml:space="preserve"> Het voortgezette gebruik van deze versie van de software is onderhevig aan de productgebruiksrechten van de processorlicentie van SQL Server 2008 R2 Standard. Klanten hebben niet langer rechten onder License Mobility binnen Serverfarms of License Mobility via Software Assurance. </w:t>
      </w:r>
    </w:p>
    <w:p w14:paraId="0EDFDE88" w14:textId="77777777" w:rsidR="00A81E83" w:rsidRPr="00E12E26" w:rsidRDefault="00A81E83" w:rsidP="006911C3">
      <w:pPr>
        <w:numPr>
          <w:ilvl w:val="0"/>
          <w:numId w:val="95"/>
        </w:numPr>
        <w:tabs>
          <w:tab w:val="left" w:pos="1440"/>
        </w:tabs>
        <w:spacing w:after="60"/>
        <w:ind w:left="1440"/>
        <w:rPr>
          <w:rFonts w:cs="Tahoma"/>
          <w:lang w:val="nl-NL"/>
        </w:rPr>
      </w:pPr>
      <w:r w:rsidRPr="00E12E26">
        <w:rPr>
          <w:rFonts w:eastAsia="Calibri" w:cs="Tahoma"/>
          <w:b/>
          <w:szCs w:val="18"/>
          <w:lang w:val="nl-NL"/>
        </w:rPr>
        <w:t xml:space="preserve">SQL Server 2012 Standard Core: </w:t>
      </w:r>
      <w:r w:rsidRPr="00E12E26">
        <w:rPr>
          <w:rFonts w:eastAsia="Calibri" w:cs="Tahoma"/>
          <w:szCs w:val="18"/>
          <w:lang w:val="nl-NL"/>
        </w:rPr>
        <w:t xml:space="preserve">Het gebruik van deze versie van de software is onderhevig aan de productgebruiksrechten van de processorlicentie van SQL Server 2008 R2 Standard; maar: </w:t>
      </w:r>
    </w:p>
    <w:p w14:paraId="0EDFDE89" w14:textId="77777777" w:rsidR="00A81E83" w:rsidRPr="00E12E26" w:rsidRDefault="00A81E83" w:rsidP="006911C3">
      <w:pPr>
        <w:numPr>
          <w:ilvl w:val="1"/>
          <w:numId w:val="96"/>
        </w:numPr>
        <w:tabs>
          <w:tab w:val="left" w:pos="1800"/>
        </w:tabs>
        <w:spacing w:after="60"/>
        <w:ind w:left="1800"/>
        <w:rPr>
          <w:rFonts w:cs="Tahoma"/>
          <w:lang w:val="nl-NL"/>
        </w:rPr>
      </w:pPr>
      <w:r w:rsidRPr="00E12E26">
        <w:rPr>
          <w:rFonts w:eastAsia="Calibri" w:cs="Tahoma"/>
          <w:szCs w:val="18"/>
          <w:lang w:val="nl-NL"/>
        </w:rPr>
        <w:t xml:space="preserve">klanten hebben niet langer rechten onder License Mobility binnen Serverfarms of License Mobility via Software Assurance; en </w:t>
      </w:r>
    </w:p>
    <w:p w14:paraId="0EDFDE8A" w14:textId="77777777" w:rsidR="00A81E83" w:rsidRPr="002577E8" w:rsidRDefault="003B1C55" w:rsidP="006911C3">
      <w:pPr>
        <w:numPr>
          <w:ilvl w:val="1"/>
          <w:numId w:val="96"/>
        </w:numPr>
        <w:tabs>
          <w:tab w:val="left" w:pos="1800"/>
        </w:tabs>
        <w:spacing w:after="60"/>
        <w:ind w:left="1800"/>
        <w:rPr>
          <w:rFonts w:cs="Tahoma"/>
          <w:lang w:val="nl-NL"/>
        </w:rPr>
      </w:pPr>
      <w:r>
        <w:rPr>
          <w:rFonts w:eastAsia="Calibri" w:cs="Tahoma"/>
          <w:szCs w:val="18"/>
          <w:lang w:val="nl-NL"/>
        </w:rPr>
        <w:t>E</w:t>
      </w:r>
      <w:r w:rsidR="00A81E83" w:rsidRPr="00E12E26">
        <w:rPr>
          <w:rFonts w:eastAsia="Calibri" w:cs="Tahoma"/>
          <w:szCs w:val="18"/>
          <w:lang w:val="nl-NL"/>
        </w:rPr>
        <w:t xml:space="preserve">lke nieuwe toewijzing van licenties is onderhevig aan beperkingen in (i) en (ii) hieronder met bettrekking tot hun </w:t>
      </w:r>
      <w:r w:rsidR="00F64A43">
        <w:rPr>
          <w:rFonts w:eastAsia="Calibri" w:cs="Tahoma"/>
          <w:szCs w:val="18"/>
          <w:lang w:val="nl-NL"/>
        </w:rPr>
        <w:t>“</w:t>
      </w:r>
      <w:r w:rsidR="00A81E83" w:rsidRPr="00E12E26">
        <w:rPr>
          <w:rFonts w:eastAsia="Calibri" w:cs="Tahoma"/>
          <w:szCs w:val="18"/>
          <w:lang w:val="nl-NL"/>
        </w:rPr>
        <w:t>core-licentie-equivalentie</w:t>
      </w:r>
      <w:r w:rsidR="00595302">
        <w:rPr>
          <w:rFonts w:eastAsia="Calibri" w:cs="Tahoma"/>
          <w:szCs w:val="18"/>
          <w:lang w:val="nl-NL"/>
        </w:rPr>
        <w:t xml:space="preserve">. </w:t>
      </w:r>
      <w:r w:rsidR="00F64A43">
        <w:rPr>
          <w:rFonts w:eastAsia="Calibri" w:cs="Tahoma"/>
          <w:szCs w:val="18"/>
          <w:lang w:val="nl-NL"/>
        </w:rPr>
        <w:t>”</w:t>
      </w:r>
      <w:r w:rsidR="00A81E83" w:rsidRPr="002577E8">
        <w:rPr>
          <w:rFonts w:eastAsia="Calibri" w:cs="Tahoma"/>
          <w:szCs w:val="18"/>
          <w:lang w:val="nl-NL"/>
        </w:rPr>
        <w:t xml:space="preserve">Core-licentie-equivalentie wordt als volgt bepaald. </w:t>
      </w:r>
    </w:p>
    <w:p w14:paraId="0EDFDE8B" w14:textId="77777777" w:rsidR="00A81E83" w:rsidRPr="00E12E26" w:rsidRDefault="00A81E83" w:rsidP="006911C3">
      <w:pPr>
        <w:numPr>
          <w:ilvl w:val="2"/>
          <w:numId w:val="95"/>
        </w:numPr>
        <w:tabs>
          <w:tab w:val="left" w:pos="2160"/>
        </w:tabs>
        <w:spacing w:after="60"/>
        <w:ind w:hanging="360"/>
        <w:rPr>
          <w:rFonts w:cs="Tahoma"/>
          <w:lang w:val="nl-NL"/>
        </w:rPr>
      </w:pPr>
      <w:r w:rsidRPr="00E12E26">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0EDFDE8C" w14:textId="77777777" w:rsidR="00A81E83" w:rsidRPr="00276F80" w:rsidRDefault="00A81E83" w:rsidP="006911C3">
      <w:pPr>
        <w:numPr>
          <w:ilvl w:val="4"/>
          <w:numId w:val="132"/>
        </w:numPr>
        <w:tabs>
          <w:tab w:val="left" w:pos="2520"/>
        </w:tabs>
        <w:spacing w:after="60"/>
        <w:ind w:left="2880"/>
        <w:rPr>
          <w:rFonts w:cs="Tahoma"/>
        </w:rPr>
      </w:pPr>
      <w:r w:rsidRPr="00276F80">
        <w:rPr>
          <w:rFonts w:eastAsia="Calibri" w:cs="Tahoma"/>
          <w:szCs w:val="18"/>
        </w:rPr>
        <w:t xml:space="preserve">vier cores per processorlicentie, OF </w:t>
      </w:r>
    </w:p>
    <w:p w14:paraId="0EDFDE8D" w14:textId="77777777" w:rsidR="00A81E83" w:rsidRPr="00E12E26" w:rsidRDefault="00A81E83" w:rsidP="006911C3">
      <w:pPr>
        <w:numPr>
          <w:ilvl w:val="4"/>
          <w:numId w:val="132"/>
        </w:numPr>
        <w:tabs>
          <w:tab w:val="left" w:pos="2520"/>
        </w:tabs>
        <w:spacing w:after="60"/>
        <w:ind w:left="2880"/>
        <w:rPr>
          <w:rFonts w:cs="Tahoma"/>
          <w:lang w:val="nl-NL"/>
        </w:rPr>
      </w:pPr>
      <w:r w:rsidRPr="00E12E26">
        <w:rPr>
          <w:rFonts w:eastAsia="Calibri" w:cs="Tahoma"/>
          <w:szCs w:val="18"/>
          <w:lang w:val="nl-NL"/>
        </w:rPr>
        <w:t>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p>
    <w:p w14:paraId="0EDFDE8E" w14:textId="77777777" w:rsidR="00A81E83" w:rsidRPr="00E12E26" w:rsidRDefault="00A81E83" w:rsidP="006911C3">
      <w:pPr>
        <w:numPr>
          <w:ilvl w:val="2"/>
          <w:numId w:val="95"/>
        </w:numPr>
        <w:tabs>
          <w:tab w:val="left" w:pos="2160"/>
        </w:tabs>
        <w:spacing w:after="60"/>
        <w:ind w:hanging="360"/>
        <w:rPr>
          <w:rFonts w:cs="Tahoma"/>
          <w:lang w:val="nl-NL"/>
        </w:rPr>
      </w:pPr>
      <w:r w:rsidRPr="00E12E26">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14:paraId="0EDFDE8F" w14:textId="77777777" w:rsidR="00A81E83" w:rsidRPr="00E12E26" w:rsidRDefault="00A81E83" w:rsidP="006911C3">
      <w:pPr>
        <w:numPr>
          <w:ilvl w:val="0"/>
          <w:numId w:val="51"/>
        </w:numPr>
        <w:tabs>
          <w:tab w:val="left" w:pos="1440"/>
        </w:tabs>
        <w:spacing w:after="60"/>
        <w:ind w:left="1440"/>
        <w:rPr>
          <w:rFonts w:cs="Tahoma"/>
          <w:lang w:val="nl-NL"/>
        </w:rPr>
      </w:pPr>
      <w:r w:rsidRPr="00E12E26">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w:t>
      </w:r>
      <w:r w:rsidR="00E21F5A">
        <w:rPr>
          <w:rFonts w:eastAsia="Calibri" w:cs="Tahoma"/>
          <w:szCs w:val="18"/>
          <w:lang w:val="nl-NL"/>
        </w:rPr>
        <w:t> </w:t>
      </w:r>
      <w:r w:rsidRPr="00E12E26">
        <w:rPr>
          <w:rFonts w:eastAsia="Calibri" w:cs="Tahoma"/>
          <w:szCs w:val="18"/>
          <w:lang w:val="nl-NL"/>
        </w:rPr>
        <w:t>2012, mag de klant de core-equivalentie van de bestaande licenties combineren met aanvullende core-licenties voor SQL Server 2012.</w:t>
      </w:r>
    </w:p>
    <w:p w14:paraId="0EDFDE90" w14:textId="77777777" w:rsidR="00A81E83" w:rsidRPr="00E12E26" w:rsidRDefault="00A81E83" w:rsidP="006911C3">
      <w:pPr>
        <w:numPr>
          <w:ilvl w:val="0"/>
          <w:numId w:val="51"/>
        </w:numPr>
        <w:tabs>
          <w:tab w:val="left" w:pos="1440"/>
        </w:tabs>
        <w:spacing w:after="60"/>
        <w:ind w:left="1440"/>
        <w:rPr>
          <w:rFonts w:cs="Tahoma"/>
          <w:lang w:val="nl-NL"/>
        </w:rPr>
      </w:pPr>
      <w:r w:rsidRPr="00E12E26">
        <w:rPr>
          <w:rFonts w:eastAsia="Calibri" w:cs="Tahoma"/>
          <w:szCs w:val="18"/>
          <w:lang w:val="nl-NL"/>
        </w:rPr>
        <w:t>De veronderstelde core-licentie-equivalentie van de klant impliceert niet dat hij een afzonderlijke processorlicentie kan toewijzen aan cores in twee of meer processors.</w:t>
      </w:r>
    </w:p>
    <w:p w14:paraId="0EDFDE91" w14:textId="77777777" w:rsidR="009C7505" w:rsidRDefault="009C7505" w:rsidP="009C7505">
      <w:pPr>
        <w:tabs>
          <w:tab w:val="left" w:pos="1440"/>
        </w:tabs>
        <w:ind w:left="1080"/>
        <w:rPr>
          <w:rFonts w:cs="Tahoma"/>
          <w:lang w:val="nl-NL"/>
        </w:rPr>
      </w:pPr>
    </w:p>
    <w:p w14:paraId="0EDFDE92" w14:textId="77777777" w:rsidR="00A323CE" w:rsidRDefault="00A323CE" w:rsidP="009C7505">
      <w:pPr>
        <w:tabs>
          <w:tab w:val="left" w:pos="1440"/>
        </w:tabs>
        <w:ind w:left="1080"/>
        <w:rPr>
          <w:rFonts w:cs="Tahoma"/>
          <w:lang w:val="nl-NL"/>
        </w:rPr>
      </w:pPr>
    </w:p>
    <w:p w14:paraId="0EDFDE93" w14:textId="77777777" w:rsidR="00A323CE" w:rsidRDefault="00A323CE" w:rsidP="009C7505">
      <w:pPr>
        <w:tabs>
          <w:tab w:val="left" w:pos="1440"/>
        </w:tabs>
        <w:ind w:left="1080"/>
        <w:rPr>
          <w:rFonts w:cs="Tahoma"/>
          <w:lang w:val="nl-NL"/>
        </w:rPr>
      </w:pPr>
    </w:p>
    <w:p w14:paraId="0EDFDE94" w14:textId="77777777" w:rsidR="00A323CE" w:rsidRDefault="00A323CE" w:rsidP="009C7505">
      <w:pPr>
        <w:tabs>
          <w:tab w:val="left" w:pos="1440"/>
        </w:tabs>
        <w:ind w:left="1080"/>
        <w:rPr>
          <w:rFonts w:cs="Tahoma"/>
          <w:lang w:val="nl-NL"/>
        </w:rPr>
      </w:pPr>
    </w:p>
    <w:p w14:paraId="0EDFDE95" w14:textId="77777777" w:rsidR="00A323CE" w:rsidRDefault="00A323CE" w:rsidP="009C7505">
      <w:pPr>
        <w:tabs>
          <w:tab w:val="left" w:pos="1440"/>
        </w:tabs>
        <w:ind w:left="1080"/>
        <w:rPr>
          <w:rFonts w:cs="Tahoma"/>
          <w:lang w:val="nl-NL"/>
        </w:rPr>
      </w:pPr>
    </w:p>
    <w:p w14:paraId="0EDFDE96" w14:textId="77777777" w:rsidR="00A323CE" w:rsidRPr="00E12E26" w:rsidRDefault="00A323CE" w:rsidP="009C7505">
      <w:pPr>
        <w:tabs>
          <w:tab w:val="left" w:pos="1440"/>
        </w:tabs>
        <w:ind w:left="1080"/>
        <w:rPr>
          <w:rFonts w:cs="Tahoma"/>
          <w:lang w:val="nl-NL"/>
        </w:rPr>
      </w:pPr>
    </w:p>
    <w:p w14:paraId="0EDFDE97" w14:textId="77777777" w:rsidR="009C7505" w:rsidRPr="00E12E26" w:rsidRDefault="00A81E83" w:rsidP="009C7505">
      <w:pPr>
        <w:tabs>
          <w:tab w:val="left" w:pos="720"/>
        </w:tabs>
        <w:spacing w:after="60"/>
        <w:ind w:left="720"/>
        <w:rPr>
          <w:rFonts w:cs="Tahoma"/>
          <w:lang w:val="nl-NL"/>
        </w:rPr>
      </w:pPr>
      <w:r w:rsidRPr="00E12E26">
        <w:rPr>
          <w:rFonts w:eastAsia="Calibri" w:cs="Tahoma"/>
          <w:b/>
          <w:szCs w:val="18"/>
          <w:lang w:val="nl-NL"/>
        </w:rPr>
        <w:lastRenderedPageBreak/>
        <w:t>Voor klanten met Software Assurance-dekking die afloopt op of na 1 april 2015 en die deze dekking niet willen verlengen</w:t>
      </w:r>
    </w:p>
    <w:p w14:paraId="0EDFDE98" w14:textId="77777777" w:rsidR="00A81E83" w:rsidRPr="00E12E26" w:rsidRDefault="00A81E83" w:rsidP="00E21F5A">
      <w:pPr>
        <w:tabs>
          <w:tab w:val="left" w:pos="720"/>
        </w:tabs>
        <w:ind w:left="720"/>
        <w:rPr>
          <w:rFonts w:cs="Tahoma"/>
          <w:lang w:val="nl-NL"/>
        </w:rPr>
      </w:pPr>
      <w:r w:rsidRPr="00E12E26">
        <w:rPr>
          <w:rFonts w:eastAsia="Calibri" w:cs="Tahoma"/>
          <w:color w:val="000000"/>
          <w:szCs w:val="18"/>
          <w:lang w:val="nl-NL"/>
        </w:rPr>
        <w:t xml:space="preserve">Enterprise Subscription-klanten </w:t>
      </w:r>
      <w:r w:rsidRPr="00E12E26">
        <w:rPr>
          <w:rFonts w:eastAsia="Calibri" w:cs="Tahoma"/>
          <w:szCs w:val="18"/>
          <w:lang w:val="nl-NL"/>
        </w:rPr>
        <w:t>en Open Value Subscription-</w:t>
      </w:r>
      <w:r w:rsidRPr="00E12E26">
        <w:rPr>
          <w:rFonts w:eastAsia="Calibri" w:cs="Tahoma"/>
          <w:color w:val="000000"/>
          <w:szCs w:val="18"/>
          <w:lang w:val="nl-NL"/>
        </w:rPr>
        <w:t>klanten met een dekking die vervalt op of na 1</w:t>
      </w:r>
      <w:r w:rsidR="00E21F5A">
        <w:rPr>
          <w:rFonts w:eastAsia="Calibri" w:cs="Tahoma"/>
          <w:color w:val="000000"/>
          <w:szCs w:val="18"/>
          <w:lang w:val="nl-NL"/>
        </w:rPr>
        <w:t> </w:t>
      </w:r>
      <w:r w:rsidRPr="00E12E26">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0EDFDE99" w14:textId="77777777" w:rsidR="009C7505" w:rsidRPr="00E12E26" w:rsidRDefault="009C7505" w:rsidP="009C7505">
      <w:pPr>
        <w:tabs>
          <w:tab w:val="left" w:pos="720"/>
        </w:tabs>
        <w:ind w:left="720"/>
        <w:rPr>
          <w:rFonts w:cs="Tahoma"/>
          <w:lang w:val="nl-NL"/>
        </w:rPr>
      </w:pPr>
    </w:p>
    <w:p w14:paraId="0EDFDE9A" w14:textId="77777777" w:rsidR="00A81E83" w:rsidRPr="00E12E26" w:rsidRDefault="00A81E83" w:rsidP="006911C3">
      <w:pPr>
        <w:numPr>
          <w:ilvl w:val="2"/>
          <w:numId w:val="132"/>
        </w:numPr>
        <w:spacing w:after="60"/>
        <w:ind w:left="1440"/>
        <w:rPr>
          <w:rFonts w:cs="Tahoma"/>
          <w:lang w:val="nl-NL"/>
        </w:rPr>
      </w:pPr>
      <w:r w:rsidRPr="00E12E26">
        <w:rPr>
          <w:rFonts w:eastAsia="Calibri" w:cs="Tahoma"/>
          <w:szCs w:val="18"/>
          <w:lang w:val="nl-NL"/>
        </w:rPr>
        <w:t xml:space="preserve">Zoals bepaald in de eerste paragraaf van deze productaantekening, zijn licenties die zijn verkregen voor 1 April 2015 kwalificerende licenties. Klanten mogen SQL Server 2012 blijven gebruiken volgens de bepalingen in de sectie </w:t>
      </w:r>
      <w:r w:rsidR="00F64A43">
        <w:rPr>
          <w:rFonts w:eastAsia="Calibri" w:cs="Tahoma"/>
          <w:szCs w:val="18"/>
          <w:lang w:val="nl-NL"/>
        </w:rPr>
        <w:t>“</w:t>
      </w:r>
      <w:r w:rsidRPr="00E12E26">
        <w:rPr>
          <w:rFonts w:eastAsia="Calibri" w:cs="Tahoma"/>
          <w:szCs w:val="18"/>
          <w:lang w:val="nl-NL"/>
        </w:rPr>
        <w:t>Voor klanten met Software Assurance-dekking die afloopt vóór 1 april 2015 en die deze dekking niet willen verlengen</w:t>
      </w:r>
      <w:r w:rsidR="00F64A43">
        <w:rPr>
          <w:rFonts w:eastAsia="Calibri" w:cs="Tahoma"/>
          <w:szCs w:val="18"/>
          <w:lang w:val="nl-NL"/>
        </w:rPr>
        <w:t>”</w:t>
      </w:r>
      <w:r w:rsidRPr="00E12E26">
        <w:rPr>
          <w:rFonts w:eastAsia="Calibri" w:cs="Tahoma"/>
          <w:szCs w:val="18"/>
          <w:lang w:val="nl-NL"/>
        </w:rPr>
        <w:t xml:space="preserve"> hierboven, en</w:t>
      </w:r>
    </w:p>
    <w:p w14:paraId="0EDFDE9B" w14:textId="77777777" w:rsidR="00A81E83" w:rsidRPr="00E12E26" w:rsidRDefault="00A81E83" w:rsidP="006911C3">
      <w:pPr>
        <w:numPr>
          <w:ilvl w:val="2"/>
          <w:numId w:val="132"/>
        </w:numPr>
        <w:spacing w:after="60"/>
        <w:ind w:left="1440"/>
        <w:rPr>
          <w:rFonts w:cs="Tahoma"/>
          <w:lang w:val="nl-NL"/>
        </w:rPr>
      </w:pPr>
      <w:r w:rsidRPr="00E12E26">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0EDFDE9C" w14:textId="77777777" w:rsidR="009C7505" w:rsidRPr="00E12E26" w:rsidRDefault="009C7505" w:rsidP="009C7505">
      <w:pPr>
        <w:ind w:left="1440"/>
        <w:rPr>
          <w:rFonts w:cs="Tahoma"/>
          <w:lang w:val="nl-NL"/>
        </w:rPr>
      </w:pPr>
    </w:p>
    <w:p w14:paraId="0EDFDE9D" w14:textId="77777777" w:rsidR="009C7505" w:rsidRPr="00E12E26" w:rsidRDefault="00A81E83" w:rsidP="009C7505">
      <w:pPr>
        <w:spacing w:after="60"/>
        <w:ind w:left="720"/>
        <w:rPr>
          <w:rFonts w:cs="Tahoma"/>
          <w:lang w:val="nl-NL"/>
        </w:rPr>
      </w:pPr>
      <w:r w:rsidRPr="00E12E26">
        <w:rPr>
          <w:rFonts w:cs="Tahoma"/>
          <w:b/>
          <w:lang w:val="nl-NL"/>
        </w:rPr>
        <w:t>Voor klanten die zich bevinden in de Volksrepubliek</w:t>
      </w:r>
      <w:r w:rsidR="00BC007C">
        <w:rPr>
          <w:rFonts w:cs="Tahoma"/>
          <w:b/>
          <w:lang w:val="nl-NL"/>
        </w:rPr>
        <w:t xml:space="preserve"> </w:t>
      </w:r>
      <w:r w:rsidRPr="00E12E26">
        <w:rPr>
          <w:rFonts w:cs="Tahoma"/>
          <w:b/>
          <w:lang w:val="nl-NL"/>
        </w:rPr>
        <w:t>China en aldaar processorlicenties en Software Assurance voor SQL Server 2008 R2 aanschaffen</w:t>
      </w:r>
    </w:p>
    <w:p w14:paraId="0EDFDE9E" w14:textId="77777777" w:rsidR="001D7A2C" w:rsidRPr="00E12E26" w:rsidRDefault="00A81E83" w:rsidP="00E21F5A">
      <w:pPr>
        <w:ind w:left="720"/>
        <w:rPr>
          <w:rFonts w:cs="Tahoma"/>
          <w:lang w:val="nl-NL"/>
        </w:rPr>
      </w:pPr>
      <w:r w:rsidRPr="00E12E26">
        <w:rPr>
          <w:rFonts w:cs="Tahoma"/>
          <w:lang w:val="nl-NL"/>
        </w:rPr>
        <w:t>De verwijzingen naar 1 april 2012 en 1 april 2015 in deze product list zijn niet van toepassing. De</w:t>
      </w:r>
      <w:r w:rsidR="00E21F5A">
        <w:rPr>
          <w:rFonts w:cs="Tahoma"/>
          <w:lang w:val="nl-NL"/>
        </w:rPr>
        <w:t> </w:t>
      </w:r>
      <w:r w:rsidRPr="00E12E26">
        <w:rPr>
          <w:rFonts w:cs="Tahoma"/>
          <w:lang w:val="nl-NL"/>
        </w:rPr>
        <w:t>toepasselijke datums voor deze klanten zijn respectievelijk 1 juli 2012 en 1 juli 2015.</w:t>
      </w:r>
      <w:bookmarkStart w:id="1506" w:name="_821_SQL_Server®"/>
      <w:bookmarkEnd w:id="1450"/>
      <w:bookmarkEnd w:id="1451"/>
      <w:bookmarkEnd w:id="1452"/>
      <w:bookmarkEnd w:id="1453"/>
      <w:bookmarkEnd w:id="1506"/>
    </w:p>
    <w:p w14:paraId="0EDFDE9F" w14:textId="77777777" w:rsidR="00E21F5A" w:rsidRDefault="00E21F5A" w:rsidP="00602EF4">
      <w:pPr>
        <w:rPr>
          <w:rFonts w:cs="Tahoma"/>
          <w:lang w:val="nl-NL"/>
        </w:rPr>
      </w:pPr>
      <w:bookmarkStart w:id="1507" w:name="Srv_82SysCtrDataProMgr07StdSvrMgmtML"/>
      <w:bookmarkStart w:id="1508" w:name="Srv_78SysCtrDataProMgr07StdSvrMgmtML"/>
      <w:bookmarkStart w:id="1509" w:name="Srv_79SysCtrDataProMgr07StdSvrMgmtML"/>
    </w:p>
    <w:p w14:paraId="0EDFDEA0" w14:textId="77777777" w:rsidR="00E21F5A" w:rsidRPr="00E12E26" w:rsidRDefault="00E21F5A" w:rsidP="00602EF4">
      <w:pPr>
        <w:rPr>
          <w:rFonts w:cs="Tahoma"/>
          <w:lang w:val="nl-NL"/>
        </w:rPr>
      </w:pPr>
    </w:p>
    <w:p w14:paraId="0EDFDEA1" w14:textId="77777777" w:rsidR="00023FE7" w:rsidRPr="00E12E26" w:rsidRDefault="00A560B6" w:rsidP="0037081F">
      <w:pPr>
        <w:pStyle w:val="Heading3"/>
        <w:rPr>
          <w:rFonts w:ascii="Tahoma" w:hAnsi="Tahoma" w:cs="Tahoma"/>
          <w:lang w:val="nl-NL"/>
        </w:rPr>
      </w:pPr>
      <w:bookmarkStart w:id="1510" w:name="_79_System_Center"/>
      <w:bookmarkStart w:id="1511" w:name="_86_84_System"/>
      <w:bookmarkStart w:id="1512" w:name="_Toc336338351"/>
      <w:bookmarkStart w:id="1513" w:name="_Toc361497196"/>
      <w:bookmarkStart w:id="1514" w:name="Srv_79SystemCenterEssentials07"/>
      <w:bookmarkStart w:id="1515" w:name="Srv_80SystemCenterEssentials07"/>
      <w:bookmarkStart w:id="1516" w:name="Srv_83SystemCenterEssentials07"/>
      <w:bookmarkEnd w:id="1507"/>
      <w:bookmarkEnd w:id="1508"/>
      <w:bookmarkEnd w:id="1509"/>
      <w:bookmarkEnd w:id="1510"/>
      <w:bookmarkEnd w:id="1511"/>
      <w:r w:rsidRPr="00E12E26">
        <w:rPr>
          <w:rFonts w:ascii="Tahoma" w:hAnsi="Tahoma" w:cs="Tahoma"/>
          <w:caps/>
          <w:color w:val="F66400"/>
          <w:sz w:val="22"/>
          <w:vertAlign w:val="superscript"/>
          <w:lang w:val="nl-NL"/>
        </w:rPr>
        <w:t>92</w:t>
      </w:r>
      <w:r w:rsidRPr="00E12E26">
        <w:rPr>
          <w:rFonts w:ascii="Tahoma" w:hAnsi="Tahoma" w:cs="Tahoma"/>
          <w:color w:val="F66400"/>
          <w:sz w:val="22"/>
          <w:lang w:val="nl-NL"/>
        </w:rPr>
        <w:t xml:space="preserve"> System Center Essentials 2010</w:t>
      </w:r>
      <w:bookmarkEnd w:id="1512"/>
      <w:bookmarkEnd w:id="1513"/>
    </w:p>
    <w:bookmarkEnd w:id="1514"/>
    <w:bookmarkEnd w:id="1515"/>
    <w:bookmarkEnd w:id="1516"/>
    <w:p w14:paraId="0EDFDEA2" w14:textId="77777777" w:rsidR="00A30254" w:rsidRPr="00E12E26" w:rsidRDefault="00A30254" w:rsidP="00602EF4">
      <w:pPr>
        <w:spacing w:after="60"/>
        <w:ind w:left="720"/>
        <w:rPr>
          <w:rFonts w:cs="Tahoma"/>
          <w:lang w:val="nl-NL"/>
        </w:rPr>
      </w:pPr>
    </w:p>
    <w:p w14:paraId="0EDFDEA3" w14:textId="77777777" w:rsidR="00A30254" w:rsidRPr="00E12E26" w:rsidRDefault="00A30254" w:rsidP="00A30254">
      <w:pPr>
        <w:spacing w:after="60"/>
        <w:ind w:left="720"/>
        <w:rPr>
          <w:rFonts w:cs="Tahoma"/>
          <w:lang w:val="nl-NL"/>
        </w:rPr>
      </w:pPr>
      <w:r w:rsidRPr="00E12E26">
        <w:rPr>
          <w:rFonts w:cs="Tahoma"/>
          <w:b/>
          <w:color w:val="000000"/>
          <w:szCs w:val="20"/>
          <w:lang w:val="nl-NL"/>
        </w:rPr>
        <w:t>Licentieverlening voor System Center Essentials 2010 Software Assurance-klanten.</w:t>
      </w:r>
    </w:p>
    <w:p w14:paraId="0EDFDEA4" w14:textId="77777777" w:rsidR="00A30254" w:rsidRPr="002577E8" w:rsidRDefault="00A30254" w:rsidP="00A30254">
      <w:pPr>
        <w:pStyle w:val="EndnoteText"/>
        <w:ind w:left="720"/>
        <w:rPr>
          <w:rFonts w:ascii="Tahoma" w:hAnsi="Tahoma" w:cs="Tahoma"/>
          <w:lang w:val="nl-NL"/>
        </w:rPr>
      </w:pPr>
      <w:r w:rsidRPr="00E12E26">
        <w:rPr>
          <w:rFonts w:ascii="Tahoma" w:hAnsi="Tahoma" w:cs="Tahoma"/>
          <w:sz w:val="18"/>
          <w:lang w:val="nl-NL"/>
        </w:rPr>
        <w:t>De 2010 -versie van System Center Essentials (SCE) is de laatste uitgebrachte versie van het product</w:t>
      </w:r>
      <w:r w:rsidR="00595302">
        <w:rPr>
          <w:rFonts w:ascii="Tahoma" w:hAnsi="Tahoma" w:cs="Tahoma"/>
          <w:sz w:val="18"/>
          <w:lang w:val="nl-NL"/>
        </w:rPr>
        <w:t xml:space="preserve">. </w:t>
      </w:r>
      <w:r w:rsidRPr="00E12E26">
        <w:rPr>
          <w:rFonts w:ascii="Tahoma" w:hAnsi="Tahoma" w:cs="Tahoma"/>
          <w:sz w:val="18"/>
          <w:lang w:val="nl-NL"/>
        </w:rPr>
        <w:t>Klanten die per 1 maart 2013 beschikken over Software Assurance-dekking voor SCE, wordt kosteloos System Center 2012-licenties verleend, afgezien van kosten voor de media (indien van toepassing)</w:t>
      </w:r>
      <w:r w:rsidR="00595302">
        <w:rPr>
          <w:rFonts w:ascii="Tahoma" w:hAnsi="Tahoma" w:cs="Tahoma"/>
          <w:sz w:val="18"/>
          <w:lang w:val="nl-NL"/>
        </w:rPr>
        <w:t xml:space="preserve">. </w:t>
      </w:r>
      <w:r w:rsidRPr="00E12E26">
        <w:rPr>
          <w:rFonts w:ascii="Tahoma" w:hAnsi="Tahoma" w:cs="Tahoma"/>
          <w:sz w:val="18"/>
          <w:lang w:val="nl-NL"/>
        </w:rPr>
        <w:t>Het aantal System Center 2012-licenties waarvoor een klant in het kader van deze aanbieding in aanmerking komt, hangt af van het aantal en type SCE-licenties met Software Assurance-dekking die de klant heeft aangeschaft.</w:t>
      </w:r>
      <w:r w:rsidR="00595302">
        <w:rPr>
          <w:rFonts w:ascii="Tahoma" w:hAnsi="Tahoma" w:cs="Tahoma"/>
          <w:sz w:val="18"/>
          <w:lang w:val="nl-NL"/>
        </w:rPr>
        <w:t xml:space="preserve"> </w:t>
      </w:r>
      <w:r w:rsidRPr="002577E8">
        <w:rPr>
          <w:rFonts w:ascii="Tahoma" w:hAnsi="Tahoma" w:cs="Tahoma"/>
          <w:sz w:val="18"/>
          <w:lang w:val="nl-NL"/>
        </w:rPr>
        <w:t>Zie de onderstaande tabel voor meer informatie.</w:t>
      </w:r>
    </w:p>
    <w:p w14:paraId="0EDFDEA5" w14:textId="77777777" w:rsidR="00A30254" w:rsidRPr="002577E8" w:rsidRDefault="00A30254" w:rsidP="00A30254">
      <w:pPr>
        <w:pStyle w:val="EndnoteText"/>
        <w:rPr>
          <w:rFonts w:ascii="Tahoma" w:hAnsi="Tahoma" w:cs="Tahoma"/>
          <w:lang w:val="nl-NL"/>
        </w:rPr>
      </w:pPr>
    </w:p>
    <w:tbl>
      <w:tblPr>
        <w:tblStyle w:val="TableGrid1"/>
        <w:tblW w:w="8553" w:type="dxa"/>
        <w:tblInd w:w="824" w:type="dxa"/>
        <w:tblLook w:val="04A0" w:firstRow="1" w:lastRow="0" w:firstColumn="1" w:lastColumn="0" w:noHBand="0" w:noVBand="1"/>
      </w:tblPr>
      <w:tblGrid>
        <w:gridCol w:w="4144"/>
        <w:gridCol w:w="4409"/>
      </w:tblGrid>
      <w:tr w:rsidR="00A30254" w:rsidRPr="00276F80" w14:paraId="0EDFDEA8" w14:textId="77777777" w:rsidTr="00E21F5A">
        <w:tc>
          <w:tcPr>
            <w:tcW w:w="4144" w:type="dxa"/>
            <w:shd w:val="clear" w:color="auto" w:fill="FABF8F"/>
            <w:hideMark/>
          </w:tcPr>
          <w:p w14:paraId="0EDFDEA6" w14:textId="77777777" w:rsidR="00A30254" w:rsidRPr="00276F80" w:rsidRDefault="00A30254" w:rsidP="00CE334A">
            <w:pPr>
              <w:ind w:left="162"/>
              <w:jc w:val="center"/>
              <w:rPr>
                <w:rFonts w:cs="Tahoma"/>
                <w:b/>
                <w:bCs/>
                <w:color w:val="000000"/>
                <w:szCs w:val="18"/>
              </w:rPr>
            </w:pPr>
            <w:r w:rsidRPr="00276F80">
              <w:rPr>
                <w:rFonts w:cs="Tahoma"/>
                <w:b/>
                <w:bCs/>
                <w:color w:val="000000"/>
                <w:szCs w:val="18"/>
              </w:rPr>
              <w:t>Kwalificerende Licenties met Software Assurance</w:t>
            </w:r>
          </w:p>
        </w:tc>
        <w:tc>
          <w:tcPr>
            <w:tcW w:w="4409" w:type="dxa"/>
            <w:shd w:val="clear" w:color="auto" w:fill="FABF8F"/>
            <w:hideMark/>
          </w:tcPr>
          <w:p w14:paraId="0EDFDEA7" w14:textId="77777777" w:rsidR="00A30254" w:rsidRPr="00276F80" w:rsidRDefault="00A30254" w:rsidP="00CE334A">
            <w:pPr>
              <w:ind w:left="162"/>
              <w:jc w:val="center"/>
              <w:rPr>
                <w:rFonts w:cs="Tahoma"/>
                <w:b/>
                <w:bCs/>
                <w:color w:val="000000"/>
                <w:szCs w:val="18"/>
              </w:rPr>
            </w:pPr>
            <w:r w:rsidRPr="00276F80">
              <w:rPr>
                <w:rFonts w:cs="Tahoma"/>
                <w:b/>
                <w:bCs/>
                <w:color w:val="000000"/>
                <w:szCs w:val="18"/>
              </w:rPr>
              <w:t>Licentieverlening System Center 2012</w:t>
            </w:r>
          </w:p>
        </w:tc>
      </w:tr>
      <w:tr w:rsidR="00A30254" w:rsidRPr="00595302" w14:paraId="0EDFDEAB" w14:textId="77777777" w:rsidTr="00E21F5A">
        <w:tc>
          <w:tcPr>
            <w:tcW w:w="4144" w:type="dxa"/>
            <w:hideMark/>
          </w:tcPr>
          <w:p w14:paraId="0EDFDEA9" w14:textId="77777777" w:rsidR="00A30254" w:rsidRPr="00276F80" w:rsidRDefault="00A30254" w:rsidP="00CE334A">
            <w:pPr>
              <w:ind w:left="162"/>
              <w:rPr>
                <w:rFonts w:cs="Tahoma"/>
                <w:bCs/>
                <w:color w:val="000000"/>
                <w:szCs w:val="18"/>
              </w:rPr>
            </w:pPr>
            <w:r w:rsidRPr="00276F80">
              <w:rPr>
                <w:rFonts w:cs="Tahoma"/>
                <w:bCs/>
                <w:color w:val="000000"/>
                <w:szCs w:val="18"/>
              </w:rPr>
              <w:t>System Center Essentials 2010</w:t>
            </w:r>
          </w:p>
        </w:tc>
        <w:tc>
          <w:tcPr>
            <w:tcW w:w="4409" w:type="dxa"/>
            <w:hideMark/>
          </w:tcPr>
          <w:p w14:paraId="0EDFDEAA" w14:textId="77777777" w:rsidR="00A30254" w:rsidRPr="00E12E26" w:rsidRDefault="00A30254" w:rsidP="00CE334A">
            <w:pPr>
              <w:ind w:left="162"/>
              <w:rPr>
                <w:rFonts w:cs="Tahoma"/>
                <w:bCs/>
                <w:color w:val="000000"/>
                <w:szCs w:val="18"/>
                <w:lang w:val="nl-NL"/>
              </w:rPr>
            </w:pPr>
            <w:r w:rsidRPr="00E12E26">
              <w:rPr>
                <w:rFonts w:cs="Tahoma"/>
                <w:bCs/>
                <w:color w:val="000000"/>
                <w:szCs w:val="18"/>
                <w:lang w:val="nl-NL"/>
              </w:rPr>
              <w:t>één System Center 2012 Standard Server Management-licentie voor elke acht* kwalificerende licenties</w:t>
            </w:r>
          </w:p>
        </w:tc>
      </w:tr>
      <w:tr w:rsidR="00A30254" w:rsidRPr="00595302" w14:paraId="0EDFDEAE" w14:textId="77777777" w:rsidTr="00E21F5A">
        <w:tc>
          <w:tcPr>
            <w:tcW w:w="4144" w:type="dxa"/>
            <w:hideMark/>
          </w:tcPr>
          <w:p w14:paraId="0EDFDEAC" w14:textId="77777777" w:rsidR="00A30254" w:rsidRPr="00276F80" w:rsidRDefault="00A30254" w:rsidP="00CE334A">
            <w:pPr>
              <w:ind w:left="162"/>
              <w:rPr>
                <w:rFonts w:cs="Tahoma"/>
                <w:bCs/>
                <w:color w:val="000000"/>
                <w:szCs w:val="18"/>
              </w:rPr>
            </w:pPr>
            <w:r w:rsidRPr="00276F80">
              <w:rPr>
                <w:rFonts w:cs="Tahoma"/>
                <w:bCs/>
                <w:color w:val="000000"/>
                <w:szCs w:val="18"/>
              </w:rPr>
              <w:t>System Center Essentials 2010 met SQL</w:t>
            </w:r>
          </w:p>
        </w:tc>
        <w:tc>
          <w:tcPr>
            <w:tcW w:w="4409" w:type="dxa"/>
            <w:hideMark/>
          </w:tcPr>
          <w:p w14:paraId="0EDFDEAD" w14:textId="77777777" w:rsidR="00A30254" w:rsidRPr="00E12E26" w:rsidRDefault="00A30254" w:rsidP="00CE334A">
            <w:pPr>
              <w:ind w:left="162"/>
              <w:rPr>
                <w:rFonts w:cs="Tahoma"/>
                <w:bCs/>
                <w:color w:val="000000"/>
                <w:szCs w:val="18"/>
                <w:lang w:val="nl-NL"/>
              </w:rPr>
            </w:pPr>
            <w:r w:rsidRPr="00E12E26">
              <w:rPr>
                <w:rFonts w:cs="Tahoma"/>
                <w:bCs/>
                <w:color w:val="000000"/>
                <w:szCs w:val="18"/>
                <w:lang w:val="nl-NL"/>
              </w:rPr>
              <w:t>één System Center 2012 Standard Server Management License voor elke kwalificerende licentie</w:t>
            </w:r>
          </w:p>
        </w:tc>
      </w:tr>
      <w:tr w:rsidR="00A30254" w:rsidRPr="00595302" w14:paraId="0EDFDEB1" w14:textId="77777777" w:rsidTr="00E21F5A">
        <w:tc>
          <w:tcPr>
            <w:tcW w:w="4144" w:type="dxa"/>
            <w:hideMark/>
          </w:tcPr>
          <w:p w14:paraId="0EDFDEAF" w14:textId="77777777" w:rsidR="00A30254" w:rsidRPr="00276F80" w:rsidRDefault="00A30254" w:rsidP="00CE334A">
            <w:pPr>
              <w:ind w:left="162"/>
              <w:rPr>
                <w:rFonts w:cs="Tahoma"/>
                <w:bCs/>
                <w:color w:val="000000"/>
                <w:szCs w:val="18"/>
              </w:rPr>
            </w:pPr>
            <w:r w:rsidRPr="00276F80">
              <w:rPr>
                <w:rFonts w:cs="Tahoma"/>
                <w:bCs/>
                <w:color w:val="000000"/>
                <w:szCs w:val="18"/>
              </w:rPr>
              <w:t>System Center Essentials 2010 Server Management License</w:t>
            </w:r>
          </w:p>
        </w:tc>
        <w:tc>
          <w:tcPr>
            <w:tcW w:w="4409" w:type="dxa"/>
            <w:hideMark/>
          </w:tcPr>
          <w:p w14:paraId="0EDFDEB0" w14:textId="77777777" w:rsidR="00A30254" w:rsidRPr="00E12E26" w:rsidRDefault="00A30254" w:rsidP="00CE334A">
            <w:pPr>
              <w:ind w:left="162"/>
              <w:rPr>
                <w:rFonts w:cs="Tahoma"/>
                <w:bCs/>
                <w:color w:val="000000"/>
                <w:szCs w:val="18"/>
                <w:lang w:val="nl-NL"/>
              </w:rPr>
            </w:pPr>
            <w:r w:rsidRPr="00E12E26">
              <w:rPr>
                <w:rFonts w:cs="Tahoma"/>
                <w:bCs/>
                <w:color w:val="000000"/>
                <w:szCs w:val="18"/>
                <w:lang w:val="nl-NL"/>
              </w:rPr>
              <w:t>één System Center 2012 Standard Server Management-licentie voor elke acht* kwalificerende licenties</w:t>
            </w:r>
          </w:p>
        </w:tc>
      </w:tr>
      <w:tr w:rsidR="00A30254" w:rsidRPr="00595302" w14:paraId="0EDFDEB5" w14:textId="77777777" w:rsidTr="00E21F5A">
        <w:tc>
          <w:tcPr>
            <w:tcW w:w="4144" w:type="dxa"/>
            <w:hideMark/>
          </w:tcPr>
          <w:p w14:paraId="0EDFDEB2" w14:textId="77777777" w:rsidR="00A30254" w:rsidRPr="00E12E26" w:rsidRDefault="00A30254" w:rsidP="00CE334A">
            <w:pPr>
              <w:ind w:left="162"/>
              <w:rPr>
                <w:rFonts w:cs="Tahoma"/>
                <w:lang w:val="fr-FR"/>
              </w:rPr>
            </w:pPr>
            <w:r w:rsidRPr="00E12E26">
              <w:rPr>
                <w:rFonts w:cs="Tahoma"/>
                <w:bCs/>
                <w:color w:val="000000"/>
                <w:szCs w:val="18"/>
                <w:lang w:val="fr-FR"/>
              </w:rPr>
              <w:t>System Center Essentials 2010 Plus</w:t>
            </w:r>
          </w:p>
          <w:p w14:paraId="0EDFDEB3" w14:textId="77777777" w:rsidR="00A30254" w:rsidRPr="00E12E26" w:rsidRDefault="00A30254" w:rsidP="00CE334A">
            <w:pPr>
              <w:ind w:left="162"/>
              <w:rPr>
                <w:rFonts w:cs="Tahoma"/>
                <w:bCs/>
                <w:color w:val="000000"/>
                <w:szCs w:val="18"/>
                <w:lang w:val="fr-FR"/>
              </w:rPr>
            </w:pPr>
            <w:r w:rsidRPr="00E12E26">
              <w:rPr>
                <w:rFonts w:cs="Tahoma"/>
                <w:bCs/>
                <w:color w:val="000000"/>
                <w:szCs w:val="18"/>
                <w:lang w:val="fr-FR"/>
              </w:rPr>
              <w:t>Server Management License Suite</w:t>
            </w:r>
          </w:p>
        </w:tc>
        <w:tc>
          <w:tcPr>
            <w:tcW w:w="4409" w:type="dxa"/>
            <w:hideMark/>
          </w:tcPr>
          <w:p w14:paraId="0EDFDEB4" w14:textId="77777777" w:rsidR="00A30254" w:rsidRPr="00E12E26" w:rsidRDefault="00A30254" w:rsidP="00CE334A">
            <w:pPr>
              <w:ind w:left="162"/>
              <w:rPr>
                <w:rFonts w:cs="Tahoma"/>
                <w:bCs/>
                <w:color w:val="000000"/>
                <w:szCs w:val="18"/>
                <w:lang w:val="nl-NL"/>
              </w:rPr>
            </w:pPr>
            <w:r w:rsidRPr="00E12E26">
              <w:rPr>
                <w:rFonts w:cs="Tahoma"/>
                <w:bCs/>
                <w:color w:val="000000"/>
                <w:szCs w:val="18"/>
                <w:lang w:val="nl-NL"/>
              </w:rPr>
              <w:t>één System Center 2012 Standard Server Management License voor elke twee** kwalificerende licenties</w:t>
            </w:r>
          </w:p>
        </w:tc>
      </w:tr>
      <w:tr w:rsidR="00A30254" w:rsidRPr="00276F80" w14:paraId="0EDFDEB8" w14:textId="77777777" w:rsidTr="00E21F5A">
        <w:tc>
          <w:tcPr>
            <w:tcW w:w="4144" w:type="dxa"/>
            <w:hideMark/>
          </w:tcPr>
          <w:p w14:paraId="0EDFDEB6" w14:textId="77777777" w:rsidR="00A30254" w:rsidRPr="00276F80" w:rsidRDefault="00A30254" w:rsidP="00CE334A">
            <w:pPr>
              <w:ind w:left="162"/>
              <w:rPr>
                <w:rFonts w:cs="Tahoma"/>
                <w:bCs/>
                <w:color w:val="000000"/>
                <w:szCs w:val="18"/>
              </w:rPr>
            </w:pPr>
            <w:r w:rsidRPr="00276F80">
              <w:rPr>
                <w:rFonts w:cs="Tahoma"/>
                <w:bCs/>
                <w:color w:val="000000"/>
                <w:szCs w:val="18"/>
              </w:rPr>
              <w:t>System Center Essentials 2010 Client Management License</w:t>
            </w:r>
          </w:p>
        </w:tc>
        <w:tc>
          <w:tcPr>
            <w:tcW w:w="4409" w:type="dxa"/>
            <w:hideMark/>
          </w:tcPr>
          <w:p w14:paraId="0EDFDEB7" w14:textId="77777777" w:rsidR="00A30254" w:rsidRPr="00276F80" w:rsidRDefault="00A30254" w:rsidP="00CE334A">
            <w:pPr>
              <w:ind w:left="162"/>
              <w:rPr>
                <w:rFonts w:cs="Tahoma"/>
                <w:bCs/>
                <w:color w:val="000000"/>
                <w:szCs w:val="18"/>
              </w:rPr>
            </w:pPr>
            <w:r w:rsidRPr="00276F80">
              <w:rPr>
                <w:rFonts w:cs="Tahoma"/>
                <w:bCs/>
                <w:color w:val="000000"/>
                <w:szCs w:val="18"/>
              </w:rPr>
              <w:t>één System Center 2012 Configuration Manager Client Management License voor elke kwalificerende licentie</w:t>
            </w:r>
          </w:p>
        </w:tc>
      </w:tr>
      <w:tr w:rsidR="00A30254" w:rsidRPr="00276F80" w14:paraId="0EDFDEBB" w14:textId="77777777" w:rsidTr="00E21F5A">
        <w:tc>
          <w:tcPr>
            <w:tcW w:w="4144" w:type="dxa"/>
            <w:hideMark/>
          </w:tcPr>
          <w:p w14:paraId="0EDFDEB9" w14:textId="77777777" w:rsidR="00A30254" w:rsidRPr="00E12E26" w:rsidRDefault="00A30254" w:rsidP="00CE334A">
            <w:pPr>
              <w:ind w:left="162"/>
              <w:rPr>
                <w:rFonts w:cs="Tahoma"/>
                <w:bCs/>
                <w:color w:val="000000"/>
                <w:szCs w:val="18"/>
                <w:lang w:val="fr-FR"/>
              </w:rPr>
            </w:pPr>
            <w:r w:rsidRPr="00E12E26">
              <w:rPr>
                <w:rFonts w:cs="Tahoma"/>
                <w:bCs/>
                <w:color w:val="000000"/>
                <w:szCs w:val="18"/>
                <w:lang w:val="fr-FR"/>
              </w:rPr>
              <w:t>System Center Essentials 2010 Plus Client Management License</w:t>
            </w:r>
          </w:p>
        </w:tc>
        <w:tc>
          <w:tcPr>
            <w:tcW w:w="4409" w:type="dxa"/>
            <w:hideMark/>
          </w:tcPr>
          <w:p w14:paraId="0EDFDEBA" w14:textId="77777777" w:rsidR="00A30254" w:rsidRPr="00276F80" w:rsidRDefault="00A30254" w:rsidP="00CE334A">
            <w:pPr>
              <w:ind w:left="162"/>
              <w:rPr>
                <w:rFonts w:cs="Tahoma"/>
                <w:bCs/>
                <w:color w:val="000000"/>
                <w:szCs w:val="18"/>
              </w:rPr>
            </w:pPr>
            <w:r w:rsidRPr="00276F80">
              <w:rPr>
                <w:rFonts w:cs="Tahoma"/>
                <w:bCs/>
                <w:color w:val="000000"/>
                <w:szCs w:val="18"/>
              </w:rPr>
              <w:t>één System Center 2012 Configuration Manager Client Management License voor elke kwalificerende licentie</w:t>
            </w:r>
          </w:p>
        </w:tc>
      </w:tr>
      <w:tr w:rsidR="00A30254" w:rsidRPr="00595302" w14:paraId="0EDFDEBE" w14:textId="77777777" w:rsidTr="00E21F5A">
        <w:tc>
          <w:tcPr>
            <w:tcW w:w="4144" w:type="dxa"/>
            <w:hideMark/>
          </w:tcPr>
          <w:p w14:paraId="0EDFDEBC" w14:textId="77777777" w:rsidR="00A30254" w:rsidRPr="00276F80" w:rsidRDefault="00A30254" w:rsidP="00CE334A">
            <w:pPr>
              <w:ind w:left="162"/>
              <w:rPr>
                <w:rFonts w:cs="Tahoma"/>
                <w:bCs/>
                <w:color w:val="000000"/>
                <w:szCs w:val="18"/>
              </w:rPr>
            </w:pPr>
            <w:r w:rsidRPr="00276F80">
              <w:rPr>
                <w:rFonts w:cs="Tahoma"/>
                <w:bCs/>
                <w:color w:val="000000"/>
                <w:szCs w:val="18"/>
              </w:rPr>
              <w:t>Virtual Machine Manager Workgroup Edition Server License</w:t>
            </w:r>
          </w:p>
        </w:tc>
        <w:tc>
          <w:tcPr>
            <w:tcW w:w="4409" w:type="dxa"/>
            <w:hideMark/>
          </w:tcPr>
          <w:p w14:paraId="0EDFDEBD" w14:textId="77777777" w:rsidR="00A30254" w:rsidRPr="00E12E26" w:rsidRDefault="00A30254" w:rsidP="00CE334A">
            <w:pPr>
              <w:ind w:left="162"/>
              <w:rPr>
                <w:rFonts w:cs="Tahoma"/>
                <w:bCs/>
                <w:color w:val="000000"/>
                <w:szCs w:val="18"/>
                <w:lang w:val="nl-NL"/>
              </w:rPr>
            </w:pPr>
            <w:r w:rsidRPr="00E12E26">
              <w:rPr>
                <w:rFonts w:cs="Tahoma"/>
                <w:bCs/>
                <w:color w:val="000000"/>
                <w:szCs w:val="18"/>
                <w:lang w:val="nl-NL"/>
              </w:rPr>
              <w:t>één System Center 2012 Standard Server Management License voor elke twee** kwalificerende licenties</w:t>
            </w:r>
          </w:p>
        </w:tc>
      </w:tr>
    </w:tbl>
    <w:p w14:paraId="0EDFDEBF" w14:textId="77777777" w:rsidR="00A323CE" w:rsidRDefault="00A323CE" w:rsidP="00A30254">
      <w:pPr>
        <w:pStyle w:val="EndnoteText"/>
        <w:rPr>
          <w:rFonts w:ascii="Tahoma" w:hAnsi="Tahoma" w:cs="Tahoma"/>
          <w:i/>
          <w:sz w:val="16"/>
          <w:szCs w:val="16"/>
          <w:lang w:val="nl-NL"/>
        </w:rPr>
      </w:pPr>
    </w:p>
    <w:p w14:paraId="0EDFDEC0" w14:textId="77777777" w:rsidR="00A323CE" w:rsidRDefault="00A323CE" w:rsidP="00A30254">
      <w:pPr>
        <w:pStyle w:val="EndnoteText"/>
        <w:rPr>
          <w:rFonts w:ascii="Tahoma" w:hAnsi="Tahoma" w:cs="Tahoma"/>
          <w:i/>
          <w:sz w:val="16"/>
          <w:szCs w:val="16"/>
          <w:lang w:val="nl-NL"/>
        </w:rPr>
      </w:pPr>
    </w:p>
    <w:p w14:paraId="0EDFDEC1" w14:textId="77777777" w:rsidR="00A30254" w:rsidRPr="0047123E" w:rsidRDefault="00A30254" w:rsidP="00A30254">
      <w:pPr>
        <w:pStyle w:val="EndnoteText"/>
        <w:rPr>
          <w:rFonts w:ascii="Tahoma" w:hAnsi="Tahoma" w:cs="Tahoma"/>
          <w:sz w:val="18"/>
          <w:szCs w:val="18"/>
          <w:lang w:val="nl-NL"/>
        </w:rPr>
      </w:pPr>
      <w:r w:rsidRPr="00E12E26">
        <w:rPr>
          <w:rFonts w:ascii="Tahoma" w:hAnsi="Tahoma" w:cs="Tahoma"/>
          <w:i/>
          <w:sz w:val="16"/>
          <w:szCs w:val="16"/>
          <w:lang w:val="nl-NL"/>
        </w:rPr>
        <w:lastRenderedPageBreak/>
        <w:t>*</w:t>
      </w:r>
      <w:r w:rsidRPr="0047123E">
        <w:rPr>
          <w:rFonts w:ascii="Tahoma" w:hAnsi="Tahoma" w:cs="Tahoma"/>
          <w:i/>
          <w:sz w:val="18"/>
          <w:szCs w:val="18"/>
          <w:lang w:val="nl-NL"/>
        </w:rPr>
        <w:t>Het aantal licenties voor klanten met minder dan acht kwalificerende licenties wordt afgerond op acht voor het bepalen van de licentieverlening in het kader van deze aanbieding</w:t>
      </w:r>
      <w:r w:rsidR="00595302" w:rsidRPr="0047123E">
        <w:rPr>
          <w:rFonts w:ascii="Tahoma" w:hAnsi="Tahoma" w:cs="Tahoma"/>
          <w:i/>
          <w:sz w:val="18"/>
          <w:szCs w:val="18"/>
          <w:lang w:val="nl-NL"/>
        </w:rPr>
        <w:t xml:space="preserve">. </w:t>
      </w:r>
      <w:r w:rsidRPr="0047123E">
        <w:rPr>
          <w:rFonts w:ascii="Tahoma" w:hAnsi="Tahoma" w:cs="Tahoma"/>
          <w:i/>
          <w:sz w:val="18"/>
          <w:szCs w:val="18"/>
          <w:lang w:val="nl-NL"/>
        </w:rPr>
        <w:t>Op dezelfde manier wordt het aantal licenties voor klanten met meer dan acht kwalificerende licenties afgerond op de dichtstbijzijnde veelvoud van acht voor het bepalen van de licentieverlening in het kader van deze aanbieding.</w:t>
      </w:r>
    </w:p>
    <w:p w14:paraId="0EDFDEC2" w14:textId="77777777" w:rsidR="00A30254" w:rsidRPr="0047123E" w:rsidRDefault="00A30254" w:rsidP="00A30254">
      <w:pPr>
        <w:pStyle w:val="EndnoteText"/>
        <w:rPr>
          <w:rFonts w:ascii="Tahoma" w:hAnsi="Tahoma" w:cs="Tahoma"/>
          <w:sz w:val="18"/>
          <w:szCs w:val="18"/>
          <w:lang w:val="nl-NL"/>
        </w:rPr>
      </w:pPr>
    </w:p>
    <w:p w14:paraId="0EDFDEC3" w14:textId="77777777" w:rsidR="00A30254" w:rsidRPr="0047123E" w:rsidRDefault="00A30254" w:rsidP="00A30254">
      <w:pPr>
        <w:pStyle w:val="EndnoteText"/>
        <w:rPr>
          <w:rFonts w:ascii="Tahoma" w:hAnsi="Tahoma" w:cs="Tahoma"/>
          <w:sz w:val="18"/>
          <w:szCs w:val="18"/>
          <w:lang w:val="nl-NL"/>
        </w:rPr>
      </w:pPr>
      <w:r w:rsidRPr="0047123E">
        <w:rPr>
          <w:rFonts w:ascii="Tahoma" w:hAnsi="Tahoma" w:cs="Tahoma"/>
          <w:i/>
          <w:sz w:val="18"/>
          <w:szCs w:val="18"/>
          <w:lang w:val="nl-NL"/>
        </w:rPr>
        <w:t>**Het aantal licenties voor klanten met minder dan twee kwalificerende licenties wordt afgerond op twee voor het bepalen van de licentieverlening in het kader van deze aanbieding</w:t>
      </w:r>
      <w:r w:rsidR="00595302" w:rsidRPr="0047123E">
        <w:rPr>
          <w:rFonts w:ascii="Tahoma" w:hAnsi="Tahoma" w:cs="Tahoma"/>
          <w:i/>
          <w:sz w:val="18"/>
          <w:szCs w:val="18"/>
          <w:lang w:val="nl-NL"/>
        </w:rPr>
        <w:t xml:space="preserve">. </w:t>
      </w:r>
      <w:r w:rsidRPr="0047123E">
        <w:rPr>
          <w:rFonts w:ascii="Tahoma" w:hAnsi="Tahoma" w:cs="Tahoma"/>
          <w:i/>
          <w:sz w:val="18"/>
          <w:szCs w:val="18"/>
          <w:lang w:val="nl-NL"/>
        </w:rPr>
        <w:t>Op dezelfde manier wordt het aantal licenties voor klanten met meer dan twee kwalificerende licenties afgerond op de dichtstbijzijnde veelvoud van twee voor het bepalen van de licentieverlening in het kader van deze aanbieding.</w:t>
      </w:r>
    </w:p>
    <w:p w14:paraId="0EDFDEC4" w14:textId="77777777" w:rsidR="00A30254" w:rsidRPr="0047123E" w:rsidRDefault="00A30254" w:rsidP="00CE334A">
      <w:pPr>
        <w:spacing w:line="276" w:lineRule="auto"/>
        <w:rPr>
          <w:rFonts w:cs="Tahoma"/>
          <w:szCs w:val="18"/>
          <w:lang w:val="nl-NL"/>
        </w:rPr>
      </w:pPr>
    </w:p>
    <w:p w14:paraId="0EDFDEC5" w14:textId="77777777" w:rsidR="00A30254" w:rsidRPr="0047123E" w:rsidRDefault="00A30254" w:rsidP="00CE334A">
      <w:pPr>
        <w:pStyle w:val="EndnoteText"/>
        <w:ind w:left="720"/>
        <w:rPr>
          <w:rFonts w:ascii="Tahoma" w:hAnsi="Tahoma" w:cs="Tahoma"/>
          <w:sz w:val="18"/>
          <w:szCs w:val="18"/>
          <w:lang w:val="nl-NL"/>
        </w:rPr>
      </w:pPr>
      <w:r w:rsidRPr="0047123E">
        <w:rPr>
          <w:rFonts w:ascii="Tahoma" w:hAnsi="Tahoma" w:cs="Tahoma"/>
          <w:sz w:val="18"/>
          <w:szCs w:val="18"/>
          <w:lang w:val="nl-NL"/>
        </w:rPr>
        <w:t xml:space="preserve">Alle licenties die in het kader van deze aanbieding worden verleend, zijn inclusief Software Assurance-dekking. Deze dekking vervalt op het moment dat de dekking voor de kwalificerende SCE-licenties vervalt. Op het moment dat deze dekking afloopt kan de klant de Software Assurance verlengen voor de System Center 2012-licenties. </w:t>
      </w:r>
    </w:p>
    <w:p w14:paraId="0EDFDEC6" w14:textId="77777777" w:rsidR="00A30254" w:rsidRPr="0047123E" w:rsidRDefault="00A30254" w:rsidP="00CE334A">
      <w:pPr>
        <w:spacing w:line="276" w:lineRule="auto"/>
        <w:rPr>
          <w:rFonts w:cs="Tahoma"/>
          <w:szCs w:val="18"/>
          <w:lang w:val="nl-NL"/>
        </w:rPr>
      </w:pPr>
    </w:p>
    <w:p w14:paraId="0EDFDEC7" w14:textId="77777777" w:rsidR="00A30254" w:rsidRPr="0047123E" w:rsidRDefault="00A30254" w:rsidP="00CE334A">
      <w:pPr>
        <w:pStyle w:val="EndnoteText"/>
        <w:ind w:left="720"/>
        <w:rPr>
          <w:rFonts w:ascii="Tahoma" w:hAnsi="Tahoma" w:cs="Tahoma"/>
          <w:sz w:val="18"/>
          <w:szCs w:val="18"/>
          <w:lang w:val="nl-NL"/>
        </w:rPr>
      </w:pPr>
      <w:r w:rsidRPr="0047123E">
        <w:rPr>
          <w:rFonts w:ascii="Tahoma" w:hAnsi="Tahoma" w:cs="Tahoma"/>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verleende software vervalt op het moment dat het gebruiksrecht voor kwalificerende SCE-licenties afloopt. Klanten kunnen de licenties die in het kader van deze aanbieding zijn verleend, niet los van de corresponderende kwalificerende SCE-licenties overdragen.</w:t>
      </w:r>
    </w:p>
    <w:p w14:paraId="0EDFDEC8" w14:textId="77777777" w:rsidR="00A30254" w:rsidRPr="0047123E" w:rsidRDefault="00A30254" w:rsidP="00CE334A">
      <w:pPr>
        <w:pStyle w:val="EndnoteText"/>
        <w:ind w:left="720"/>
        <w:rPr>
          <w:rFonts w:ascii="Tahoma" w:hAnsi="Tahoma" w:cs="Tahoma"/>
          <w:sz w:val="18"/>
          <w:szCs w:val="18"/>
          <w:lang w:val="nl-NL"/>
        </w:rPr>
      </w:pPr>
    </w:p>
    <w:p w14:paraId="0EDFDEC9" w14:textId="77777777" w:rsidR="00A30254" w:rsidRDefault="00A30254" w:rsidP="00CE334A">
      <w:pPr>
        <w:ind w:left="720"/>
        <w:rPr>
          <w:rFonts w:cs="Tahoma"/>
          <w:bCs/>
          <w:szCs w:val="18"/>
          <w:lang w:val="nl-NL"/>
        </w:rPr>
      </w:pPr>
      <w:r w:rsidRPr="00E12E26">
        <w:rPr>
          <w:rFonts w:eastAsia="Calibri" w:cs="Tahoma"/>
          <w:color w:val="000000"/>
          <w:szCs w:val="18"/>
          <w:lang w:val="nl-NL"/>
        </w:rPr>
        <w:t>SCE</w:t>
      </w:r>
      <w:r w:rsidRPr="00E12E26">
        <w:rPr>
          <w:rFonts w:cs="Tahoma"/>
          <w:bCs/>
          <w:szCs w:val="18"/>
          <w:lang w:val="nl-NL"/>
        </w:rPr>
        <w:t xml:space="preserve">-licenties die na 1 maart 2013 worden aangeschaft als onderdeel van het jaarlijkse true-upproces van een klant voor Enterprise Enrollments of Enrollment for Education Solutions in het kader waarvan licenties voor </w:t>
      </w:r>
      <w:r w:rsidRPr="00E12E26">
        <w:rPr>
          <w:rFonts w:eastAsia="Calibri" w:cs="Tahoma"/>
          <w:color w:val="000000"/>
          <w:szCs w:val="18"/>
          <w:lang w:val="nl-NL"/>
        </w:rPr>
        <w:t>SCE</w:t>
      </w:r>
      <w:r w:rsidRPr="00E12E26">
        <w:rPr>
          <w:rFonts w:cs="Tahoma"/>
          <w:bCs/>
          <w:szCs w:val="18"/>
          <w:lang w:val="nl-NL"/>
        </w:rPr>
        <w:t xml:space="preserve"> vóór 1 maart 2013 voor het eerst zijn aangeschaft, zijn ook kwalificerende SCE-licenties voor de doeleinden van deze verlening.</w:t>
      </w:r>
    </w:p>
    <w:p w14:paraId="0EDFDECA" w14:textId="77777777" w:rsidR="00666DED" w:rsidRPr="00E12E26" w:rsidRDefault="00666DED" w:rsidP="00CE334A">
      <w:pPr>
        <w:ind w:left="720"/>
        <w:rPr>
          <w:rFonts w:cs="Tahoma"/>
          <w:lang w:val="nl-NL"/>
        </w:rPr>
      </w:pPr>
    </w:p>
    <w:p w14:paraId="0EDFDECB" w14:textId="77777777" w:rsidR="00A30254" w:rsidRPr="00E12E26" w:rsidRDefault="00A30254" w:rsidP="00CE334A">
      <w:pPr>
        <w:ind w:left="720"/>
        <w:rPr>
          <w:rFonts w:cs="Tahoma"/>
          <w:lang w:val="nl-NL"/>
        </w:rPr>
      </w:pPr>
      <w:r w:rsidRPr="00E12E26">
        <w:rPr>
          <w:rFonts w:cs="Tahoma"/>
          <w:bCs/>
          <w:szCs w:val="18"/>
          <w:lang w:val="nl-NL"/>
        </w:rPr>
        <w:t>Voor klanten met Enrollment for Education Solutions, Enterprise Subscription, Campus en School, en Open Value Subscription Overeenkomst worden dezelfde rechten op tijdelijke basis verleend tot het einde van de looptijd van de licentie, mits de Licenties en Software Assurance geldig zijn ten tijde van het verlenen van de rechten en de klant voortdurende abonnementsdekking heeft behouden</w:t>
      </w:r>
      <w:r w:rsidR="00595302">
        <w:rPr>
          <w:rFonts w:cs="Tahoma"/>
          <w:bCs/>
          <w:szCs w:val="18"/>
          <w:lang w:val="nl-NL"/>
        </w:rPr>
        <w:t xml:space="preserve">. </w:t>
      </w:r>
      <w:r w:rsidRPr="00E12E26">
        <w:rPr>
          <w:rFonts w:cs="Tahoma"/>
          <w:bCs/>
          <w:szCs w:val="18"/>
          <w:lang w:val="nl-NL"/>
        </w:rPr>
        <w:t>Deze rechten worden alleen permanent indien de afkoopoptie wordt toegepast, en de rechten blijven onderworpen aan alle voorwaarden van de licentieovereenkomst van de klant.</w:t>
      </w:r>
    </w:p>
    <w:p w14:paraId="0EDFDECC" w14:textId="77777777" w:rsidR="00A30254" w:rsidRPr="00E12E26" w:rsidRDefault="00A30254" w:rsidP="00602EF4">
      <w:pPr>
        <w:spacing w:after="60"/>
        <w:ind w:left="720"/>
        <w:rPr>
          <w:rFonts w:cs="Tahoma"/>
          <w:lang w:val="nl-NL"/>
        </w:rPr>
      </w:pPr>
    </w:p>
    <w:p w14:paraId="0EDFDECD" w14:textId="77777777" w:rsidR="00CE2BD2" w:rsidRPr="00E12E26" w:rsidRDefault="00CE2BD2" w:rsidP="006D6A83">
      <w:pPr>
        <w:spacing w:after="60"/>
        <w:ind w:left="720"/>
        <w:rPr>
          <w:rFonts w:cs="Tahoma"/>
          <w:lang w:val="nl-NL"/>
        </w:rPr>
      </w:pPr>
      <w:r w:rsidRPr="00E12E26">
        <w:rPr>
          <w:rFonts w:cs="Tahoma"/>
          <w:b/>
          <w:color w:val="000000"/>
          <w:szCs w:val="20"/>
          <w:lang w:val="nl-NL"/>
        </w:rPr>
        <w:t>Migratietraject van System Center Essentials 2007 (SCE 2007) naar System Center Essentials 2010 (SCE 2010)</w:t>
      </w:r>
    </w:p>
    <w:p w14:paraId="0EDFDECE" w14:textId="77777777" w:rsidR="00A30254" w:rsidRPr="00E12E26" w:rsidRDefault="00A30254" w:rsidP="00A30254">
      <w:pPr>
        <w:ind w:left="720"/>
        <w:rPr>
          <w:rFonts w:cs="Tahoma"/>
          <w:lang w:val="nl-NL"/>
        </w:rPr>
      </w:pPr>
      <w:r w:rsidRPr="00E12E26">
        <w:rPr>
          <w:rFonts w:cs="Tahoma"/>
          <w:color w:val="000000"/>
          <w:szCs w:val="20"/>
          <w:lang w:val="nl-NL"/>
        </w:rPr>
        <w:t>Zie de Product List van februari 2013 voor de voorwaarden die van toepassing zijn op het recht van de klant op het bijwerken van SCE 2007 naar SCE 2010 in het kader van de Software Assurance.</w:t>
      </w:r>
    </w:p>
    <w:p w14:paraId="0EDFDECF" w14:textId="77777777" w:rsidR="00CE2BD2" w:rsidRPr="00E12E26" w:rsidRDefault="00CE2BD2" w:rsidP="0037081F">
      <w:pPr>
        <w:ind w:left="720"/>
        <w:rPr>
          <w:rFonts w:cs="Tahoma"/>
          <w:lang w:val="nl-NL"/>
        </w:rPr>
      </w:pPr>
    </w:p>
    <w:p w14:paraId="0EDFDED0" w14:textId="77777777" w:rsidR="00CE2BD2" w:rsidRPr="00E12E26" w:rsidRDefault="00CE2BD2" w:rsidP="00CE2BD2">
      <w:pPr>
        <w:ind w:left="720"/>
        <w:rPr>
          <w:rFonts w:cs="Tahoma"/>
          <w:lang w:val="nl-NL"/>
        </w:rPr>
      </w:pPr>
    </w:p>
    <w:p w14:paraId="0EDFDED1" w14:textId="77777777" w:rsidR="00ED5504" w:rsidRPr="00E12E26" w:rsidRDefault="00A560B6" w:rsidP="00ED5504">
      <w:pPr>
        <w:pStyle w:val="Heading3"/>
        <w:rPr>
          <w:rFonts w:ascii="Tahoma" w:hAnsi="Tahoma" w:cs="Tahoma"/>
          <w:lang w:val="nl-NL"/>
        </w:rPr>
      </w:pPr>
      <w:bookmarkStart w:id="1517" w:name="_80_System_Center"/>
      <w:bookmarkStart w:id="1518" w:name="_95_System_Center"/>
      <w:bookmarkStart w:id="1519" w:name="_81_System_Center"/>
      <w:bookmarkStart w:id="1520" w:name="_82_System_Center"/>
      <w:bookmarkStart w:id="1521" w:name="_83_System_Center"/>
      <w:bookmarkStart w:id="1522" w:name="_84__System"/>
      <w:bookmarkStart w:id="1523" w:name="_87_85_System"/>
      <w:bookmarkStart w:id="1524" w:name="_92_System_Center"/>
      <w:bookmarkStart w:id="1525" w:name="_Toc336338353"/>
      <w:bookmarkStart w:id="1526" w:name="_Toc361497197"/>
      <w:bookmarkStart w:id="1527" w:name="Srv_88SystemCtrReportMgr2006"/>
      <w:bookmarkStart w:id="1528" w:name="Srv_89SysCtrSvrMgmtSuiteEnterprise"/>
      <w:bookmarkEnd w:id="1517"/>
      <w:bookmarkEnd w:id="1518"/>
      <w:bookmarkEnd w:id="1519"/>
      <w:bookmarkEnd w:id="1520"/>
      <w:bookmarkEnd w:id="1521"/>
      <w:bookmarkEnd w:id="1522"/>
      <w:bookmarkEnd w:id="1523"/>
      <w:bookmarkEnd w:id="1524"/>
      <w:r w:rsidRPr="00E12E26">
        <w:rPr>
          <w:rFonts w:ascii="Tahoma" w:hAnsi="Tahoma" w:cs="Tahoma"/>
          <w:caps/>
          <w:color w:val="F66400"/>
          <w:sz w:val="22"/>
          <w:vertAlign w:val="superscript"/>
          <w:lang w:val="nl-NL"/>
        </w:rPr>
        <w:t>93</w:t>
      </w:r>
      <w:r w:rsidRPr="00E12E26">
        <w:rPr>
          <w:rFonts w:ascii="Tahoma" w:hAnsi="Tahoma" w:cs="Tahoma"/>
          <w:color w:val="F66400"/>
          <w:sz w:val="22"/>
          <w:lang w:val="nl-NL"/>
        </w:rPr>
        <w:t xml:space="preserve"> System Center Reporting Manager 2006</w:t>
      </w:r>
      <w:bookmarkEnd w:id="1525"/>
      <w:bookmarkEnd w:id="1526"/>
    </w:p>
    <w:bookmarkEnd w:id="1527"/>
    <w:p w14:paraId="0EDFDED2" w14:textId="77777777" w:rsidR="00ED5504" w:rsidRPr="00E12E26" w:rsidRDefault="00ED5504" w:rsidP="00D511CC">
      <w:pPr>
        <w:pStyle w:val="EndnoteText"/>
        <w:ind w:left="0"/>
        <w:rPr>
          <w:rFonts w:ascii="Tahoma" w:hAnsi="Tahoma" w:cs="Tahoma"/>
          <w:lang w:val="nl-NL"/>
        </w:rPr>
      </w:pPr>
    </w:p>
    <w:p w14:paraId="0EDFDED3" w14:textId="77777777" w:rsidR="00ED5504" w:rsidRPr="00E12E26" w:rsidRDefault="00ED5504" w:rsidP="00D511CC">
      <w:pPr>
        <w:pStyle w:val="EndnoteText"/>
        <w:ind w:left="720"/>
        <w:rPr>
          <w:rFonts w:ascii="Tahoma" w:hAnsi="Tahoma" w:cs="Tahoma"/>
          <w:lang w:val="nl-NL"/>
        </w:rPr>
      </w:pPr>
      <w:r w:rsidRPr="00E12E26">
        <w:rPr>
          <w:rFonts w:ascii="Tahoma" w:hAnsi="Tahoma" w:cs="Tahoma"/>
          <w:sz w:val="18"/>
          <w:lang w:val="nl-NL"/>
        </w:rPr>
        <w:t>Dit product heeft de EOL-status (End-Of-Life) en wordt niet langer aangeboden.</w:t>
      </w:r>
    </w:p>
    <w:p w14:paraId="0EDFDED4" w14:textId="77777777" w:rsidR="00ED5504" w:rsidRPr="00E12E26" w:rsidRDefault="00ED5504" w:rsidP="00D511CC">
      <w:pPr>
        <w:pStyle w:val="EndnoteText"/>
        <w:ind w:left="720"/>
        <w:rPr>
          <w:rFonts w:ascii="Tahoma" w:hAnsi="Tahoma" w:cs="Tahoma"/>
          <w:lang w:val="nl-NL"/>
        </w:rPr>
      </w:pPr>
    </w:p>
    <w:p w14:paraId="0EDFDED5" w14:textId="77777777" w:rsidR="00ED5504" w:rsidRPr="00E12E26" w:rsidRDefault="00ED5504" w:rsidP="00D511CC">
      <w:pPr>
        <w:pStyle w:val="EndnoteText"/>
        <w:spacing w:after="60"/>
        <w:ind w:left="720"/>
        <w:rPr>
          <w:rFonts w:ascii="Tahoma" w:hAnsi="Tahoma" w:cs="Tahoma"/>
          <w:lang w:val="nl-NL"/>
        </w:rPr>
      </w:pPr>
      <w:r w:rsidRPr="00E12E26">
        <w:rPr>
          <w:rFonts w:ascii="Tahoma" w:hAnsi="Tahoma" w:cs="Tahoma"/>
          <w:b/>
          <w:sz w:val="18"/>
          <w:lang w:val="nl-NL"/>
        </w:rPr>
        <w:t>Eenmalige licentieverlening aan houders van een licentie voor System Center Reporting Manager 2006</w:t>
      </w:r>
    </w:p>
    <w:p w14:paraId="0EDFDED6" w14:textId="77777777" w:rsidR="00ED5504" w:rsidRPr="00E12E26" w:rsidRDefault="00ED5504" w:rsidP="00D511CC">
      <w:pPr>
        <w:pStyle w:val="EndnoteText"/>
        <w:ind w:left="720"/>
        <w:rPr>
          <w:rFonts w:ascii="Tahoma" w:hAnsi="Tahoma" w:cs="Tahoma"/>
          <w:lang w:val="nl-NL"/>
        </w:rPr>
      </w:pPr>
      <w:r w:rsidRPr="00E12E26">
        <w:rPr>
          <w:rFonts w:ascii="Tahoma" w:hAnsi="Tahoma" w:cs="Tahoma"/>
          <w:sz w:val="18"/>
          <w:lang w:val="nl-NL"/>
        </w:rPr>
        <w:t>Als eenmalige uitzondering in verband met het opheffing van System Center Reporting Manager 2006, verlenen we aan klanten met een Select, Enterprise, Open License, Open Value en Campus en School Overeenkomst met actieve Software Assurance voor elke licentie voor System Center Reporting Manager 2006 op 31 mei 2010 de volgende licenties zonder bijkomende kosten, afgezien van de kosten voor de media (indien van toepassing)</w:t>
      </w:r>
      <w:r w:rsidRPr="00E12E26">
        <w:rPr>
          <w:rFonts w:ascii="Tahoma" w:hAnsi="Tahoma" w:cs="Tahoma"/>
          <w:color w:val="000000"/>
          <w:sz w:val="18"/>
          <w:szCs w:val="20"/>
          <w:lang w:val="nl-NL"/>
        </w:rPr>
        <w:t>:</w:t>
      </w:r>
    </w:p>
    <w:p w14:paraId="0EDFDED7" w14:textId="77777777" w:rsidR="00ED5504" w:rsidRPr="00E12E26" w:rsidRDefault="00ED5504" w:rsidP="00D511CC">
      <w:pPr>
        <w:pStyle w:val="EndnoteText"/>
        <w:rPr>
          <w:rFonts w:ascii="Tahoma" w:hAnsi="Tahoma" w:cs="Tahoma"/>
          <w:lang w:val="nl-NL"/>
        </w:rPr>
      </w:pPr>
    </w:p>
    <w:p w14:paraId="0EDFDED8" w14:textId="77777777" w:rsidR="00ED5504" w:rsidRPr="00E12E26" w:rsidRDefault="00ED5504" w:rsidP="00D511CC">
      <w:pPr>
        <w:pStyle w:val="EndnoteText"/>
        <w:numPr>
          <w:ilvl w:val="0"/>
          <w:numId w:val="7"/>
        </w:numPr>
        <w:tabs>
          <w:tab w:val="left" w:pos="1440"/>
        </w:tabs>
        <w:spacing w:after="60"/>
        <w:ind w:left="1440"/>
        <w:rPr>
          <w:rFonts w:ascii="Tahoma" w:hAnsi="Tahoma" w:cs="Tahoma"/>
          <w:lang w:val="nl-NL"/>
        </w:rPr>
      </w:pPr>
      <w:r w:rsidRPr="00E12E26">
        <w:rPr>
          <w:rFonts w:ascii="Tahoma" w:hAnsi="Tahoma" w:cs="Tahoma"/>
          <w:sz w:val="18"/>
          <w:lang w:val="nl-NL"/>
        </w:rPr>
        <w:t>Eén serverbeheerlicentie voor System Center Service Manager 2010 (zonder SQL-technologie)</w:t>
      </w:r>
    </w:p>
    <w:p w14:paraId="0EDFDED9" w14:textId="77777777" w:rsidR="00ED5504" w:rsidRPr="00E12E26" w:rsidRDefault="00ED5504" w:rsidP="00D511CC">
      <w:pPr>
        <w:pStyle w:val="EndnoteText"/>
        <w:numPr>
          <w:ilvl w:val="0"/>
          <w:numId w:val="7"/>
        </w:numPr>
        <w:spacing w:after="60"/>
        <w:ind w:left="1440"/>
        <w:rPr>
          <w:rFonts w:ascii="Tahoma" w:hAnsi="Tahoma" w:cs="Tahoma"/>
          <w:lang w:val="nl-NL"/>
        </w:rPr>
      </w:pPr>
      <w:r w:rsidRPr="00E12E26">
        <w:rPr>
          <w:rFonts w:ascii="Tahoma" w:hAnsi="Tahoma" w:cs="Tahoma"/>
          <w:sz w:val="18"/>
          <w:lang w:val="nl-NL"/>
        </w:rPr>
        <w:t>Vijf serverbeheerlicenties voor System Center Service Manager 2010</w:t>
      </w:r>
    </w:p>
    <w:p w14:paraId="0EDFDEDA" w14:textId="77777777" w:rsidR="00ED5504" w:rsidRPr="00E12E26" w:rsidRDefault="00ED5504" w:rsidP="00D511CC">
      <w:pPr>
        <w:pStyle w:val="EndnoteText"/>
        <w:numPr>
          <w:ilvl w:val="0"/>
          <w:numId w:val="7"/>
        </w:numPr>
        <w:spacing w:after="60"/>
        <w:ind w:left="1440"/>
        <w:rPr>
          <w:rFonts w:ascii="Tahoma" w:hAnsi="Tahoma" w:cs="Tahoma"/>
          <w:lang w:val="nl-NL"/>
        </w:rPr>
      </w:pPr>
      <w:r w:rsidRPr="00E12E26">
        <w:rPr>
          <w:rFonts w:ascii="Tahoma" w:hAnsi="Tahoma" w:cs="Tahoma"/>
          <w:sz w:val="18"/>
          <w:lang w:val="nl-NL"/>
        </w:rPr>
        <w:t>Dertig clientbeheerlicenties voor System Center Service Manager 2010</w:t>
      </w:r>
    </w:p>
    <w:p w14:paraId="0EDFDEDB" w14:textId="77777777" w:rsidR="00ED5504" w:rsidRDefault="00ED5504" w:rsidP="00D511CC">
      <w:pPr>
        <w:pStyle w:val="EndnoteText"/>
        <w:ind w:left="0"/>
        <w:rPr>
          <w:rFonts w:ascii="Tahoma" w:hAnsi="Tahoma" w:cs="Tahoma"/>
          <w:lang w:val="nl-NL"/>
        </w:rPr>
      </w:pPr>
    </w:p>
    <w:p w14:paraId="0EDFDEDC" w14:textId="77777777" w:rsidR="00A323CE" w:rsidRDefault="00A323CE" w:rsidP="00D511CC">
      <w:pPr>
        <w:pStyle w:val="EndnoteText"/>
        <w:ind w:left="0"/>
        <w:rPr>
          <w:rFonts w:ascii="Tahoma" w:hAnsi="Tahoma" w:cs="Tahoma"/>
          <w:lang w:val="nl-NL"/>
        </w:rPr>
      </w:pPr>
    </w:p>
    <w:p w14:paraId="0EDFDEDD" w14:textId="77777777" w:rsidR="00ED5504" w:rsidRPr="0047123E" w:rsidRDefault="00ED5504" w:rsidP="00D511CC">
      <w:pPr>
        <w:pStyle w:val="EndnoteText"/>
        <w:ind w:left="720"/>
        <w:rPr>
          <w:rFonts w:ascii="Tahoma" w:hAnsi="Tahoma" w:cs="Tahoma"/>
          <w:sz w:val="18"/>
          <w:szCs w:val="18"/>
          <w:lang w:val="nl-NL"/>
        </w:rPr>
      </w:pPr>
      <w:r w:rsidRPr="0047123E">
        <w:rPr>
          <w:rFonts w:ascii="Tahoma" w:hAnsi="Tahoma" w:cs="Tahoma"/>
          <w:sz w:val="18"/>
          <w:szCs w:val="18"/>
          <w:lang w:val="nl-NL"/>
        </w:rPr>
        <w:lastRenderedPageBreak/>
        <w:t xml:space="preserve">Alle licenties die in het kader van deze aanbieding worden verleend, zijn inclusief Software Assurance-dekking. Deze dekking vervalt op het moment dat de corresponderende dekking voor System Center Reporting Manager 2006 vervalt. Op het moment dat deze dekking afloopt kan de klant de Software Assurance verlengen voor de toegekende licenties. </w:t>
      </w:r>
    </w:p>
    <w:p w14:paraId="0EDFDEDE" w14:textId="77777777" w:rsidR="00ED5504" w:rsidRPr="0047123E" w:rsidRDefault="00ED5504" w:rsidP="00D511CC">
      <w:pPr>
        <w:pStyle w:val="EndnoteText"/>
        <w:ind w:left="720"/>
        <w:rPr>
          <w:rFonts w:ascii="Tahoma" w:hAnsi="Tahoma" w:cs="Tahoma"/>
          <w:sz w:val="16"/>
          <w:szCs w:val="16"/>
          <w:lang w:val="nl-NL"/>
        </w:rPr>
      </w:pPr>
    </w:p>
    <w:p w14:paraId="0EDFDEDF" w14:textId="77777777" w:rsidR="00ED5504" w:rsidRPr="0047123E" w:rsidRDefault="00ED5504" w:rsidP="00D511CC">
      <w:pPr>
        <w:pStyle w:val="EndnoteText"/>
        <w:ind w:left="720"/>
        <w:rPr>
          <w:rFonts w:ascii="Tahoma" w:hAnsi="Tahoma" w:cs="Tahoma"/>
          <w:sz w:val="18"/>
          <w:szCs w:val="18"/>
          <w:lang w:val="nl-NL"/>
        </w:rPr>
      </w:pPr>
      <w:r w:rsidRPr="0047123E">
        <w:rPr>
          <w:rFonts w:ascii="Tahoma" w:hAnsi="Tahoma" w:cs="Tahoma"/>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op grond van de gratis licenties vervalt op het moment dat het gebruiksrecht voor de software op grond van de kwalificerende licenties voor System Center Reporting Manager 2006 afloopt. Klanten kunnen de licenties die in het kader van deze aanbieding zijn verleend, niet los van de corresponderende kwalificerende licenties overdragen.</w:t>
      </w:r>
    </w:p>
    <w:p w14:paraId="0EDFDEE0" w14:textId="77777777" w:rsidR="00ED5504" w:rsidRPr="0047123E" w:rsidRDefault="00ED5504" w:rsidP="00D511CC">
      <w:pPr>
        <w:pStyle w:val="EndnoteText"/>
        <w:ind w:left="720"/>
        <w:rPr>
          <w:rFonts w:ascii="Tahoma" w:hAnsi="Tahoma" w:cs="Tahoma"/>
          <w:sz w:val="16"/>
          <w:szCs w:val="16"/>
          <w:lang w:val="nl-NL"/>
        </w:rPr>
      </w:pPr>
    </w:p>
    <w:p w14:paraId="0EDFDEE1" w14:textId="77777777" w:rsidR="00ED5504" w:rsidRPr="0047123E" w:rsidRDefault="00ED5504" w:rsidP="0081350D">
      <w:pPr>
        <w:ind w:left="720"/>
        <w:rPr>
          <w:rFonts w:cs="Tahoma"/>
          <w:szCs w:val="18"/>
          <w:lang w:val="nl-NL"/>
        </w:rPr>
      </w:pPr>
      <w:r w:rsidRPr="0047123E">
        <w:rPr>
          <w:rFonts w:eastAsia="Calibri" w:cs="Tahoma"/>
          <w:color w:val="000000"/>
          <w:szCs w:val="18"/>
          <w:lang w:val="nl-NL"/>
        </w:rPr>
        <w:t>Licenties voor System Center Reporting Manager 2006</w:t>
      </w:r>
      <w:r w:rsidRPr="0047123E">
        <w:rPr>
          <w:rFonts w:cs="Tahoma"/>
          <w:bCs/>
          <w:szCs w:val="18"/>
          <w:lang w:val="nl-NL"/>
        </w:rPr>
        <w:t xml:space="preserve"> die na 31 mei 2010 worden verkregen als onderdeel van het jaarlijkse True-Up proces voor Enterprise Enrollments van de klant, op grond waarvan licenties voor </w:t>
      </w:r>
      <w:r w:rsidRPr="0047123E">
        <w:rPr>
          <w:rFonts w:eastAsia="Calibri" w:cs="Tahoma"/>
          <w:color w:val="000000"/>
          <w:szCs w:val="18"/>
          <w:lang w:val="nl-NL"/>
        </w:rPr>
        <w:t>System Center Reporting Manager 2006</w:t>
      </w:r>
      <w:r w:rsidRPr="0047123E">
        <w:rPr>
          <w:rFonts w:cs="Tahoma"/>
          <w:bCs/>
          <w:szCs w:val="18"/>
          <w:lang w:val="nl-NL"/>
        </w:rPr>
        <w:t xml:space="preserve"> voor de eerste keer zijn verkregen vóór 31 mei 2010 komen ook in</w:t>
      </w:r>
      <w:r w:rsidR="0081350D" w:rsidRPr="0047123E">
        <w:rPr>
          <w:rFonts w:cs="Tahoma"/>
          <w:bCs/>
          <w:szCs w:val="18"/>
          <w:lang w:val="nl-NL"/>
        </w:rPr>
        <w:t> </w:t>
      </w:r>
      <w:r w:rsidRPr="0047123E">
        <w:rPr>
          <w:rFonts w:cs="Tahoma"/>
          <w:bCs/>
          <w:szCs w:val="18"/>
          <w:lang w:val="nl-NL"/>
        </w:rPr>
        <w:t>aanmerking voor serverbeheerlicenties voor System Center Service Manage</w:t>
      </w:r>
      <w:r w:rsidR="0081350D" w:rsidRPr="0047123E">
        <w:rPr>
          <w:rFonts w:cs="Tahoma"/>
          <w:bCs/>
          <w:szCs w:val="18"/>
          <w:lang w:val="nl-NL"/>
        </w:rPr>
        <w:t>r 2010 en licenties voor server</w:t>
      </w:r>
      <w:r w:rsidRPr="0047123E">
        <w:rPr>
          <w:rFonts w:cs="Tahoma"/>
          <w:bCs/>
          <w:szCs w:val="18"/>
          <w:lang w:val="nl-NL"/>
        </w:rPr>
        <w:t>/clientbeheer op grond van deze aanbieding.</w:t>
      </w:r>
    </w:p>
    <w:p w14:paraId="0EDFDEE2" w14:textId="77777777" w:rsidR="00ED5504" w:rsidRPr="0047123E" w:rsidRDefault="00ED5504" w:rsidP="00D511CC">
      <w:pPr>
        <w:ind w:left="720"/>
        <w:rPr>
          <w:rFonts w:cs="Tahoma"/>
          <w:sz w:val="16"/>
          <w:szCs w:val="16"/>
          <w:lang w:val="nl-NL"/>
        </w:rPr>
      </w:pPr>
    </w:p>
    <w:p w14:paraId="0EDFDEE3" w14:textId="77777777" w:rsidR="00ED5504" w:rsidRPr="0047123E" w:rsidRDefault="00ED5504" w:rsidP="00E21F5A">
      <w:pPr>
        <w:pStyle w:val="EndnoteText"/>
        <w:ind w:left="720"/>
        <w:rPr>
          <w:rFonts w:ascii="Tahoma" w:hAnsi="Tahoma" w:cs="Tahoma"/>
          <w:sz w:val="18"/>
          <w:szCs w:val="18"/>
          <w:lang w:val="nl-NL"/>
        </w:rPr>
      </w:pPr>
      <w:r w:rsidRPr="0047123E">
        <w:rPr>
          <w:rFonts w:ascii="Tahoma" w:hAnsi="Tahoma" w:cs="Tahoma"/>
          <w:bCs/>
          <w:sz w:val="18"/>
          <w:szCs w:val="18"/>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595302" w:rsidRPr="0047123E">
        <w:rPr>
          <w:rFonts w:ascii="Tahoma" w:hAnsi="Tahoma" w:cs="Tahoma"/>
          <w:bCs/>
          <w:sz w:val="18"/>
          <w:szCs w:val="18"/>
          <w:lang w:val="nl-NL"/>
        </w:rPr>
        <w:t xml:space="preserve">. </w:t>
      </w:r>
      <w:r w:rsidRPr="0047123E">
        <w:rPr>
          <w:rFonts w:ascii="Tahoma" w:hAnsi="Tahoma" w:cs="Tahoma"/>
          <w:bCs/>
          <w:sz w:val="18"/>
          <w:szCs w:val="18"/>
          <w:lang w:val="nl-NL"/>
        </w:rPr>
        <w:t>Deze rechten worden alleen permanent indien de afkoopoptie wordt</w:t>
      </w:r>
      <w:r w:rsidR="00E21F5A" w:rsidRPr="0047123E">
        <w:rPr>
          <w:rFonts w:ascii="Tahoma" w:hAnsi="Tahoma" w:cs="Tahoma"/>
          <w:bCs/>
          <w:sz w:val="18"/>
          <w:szCs w:val="18"/>
          <w:lang w:val="nl-NL"/>
        </w:rPr>
        <w:t> </w:t>
      </w:r>
      <w:r w:rsidRPr="0047123E">
        <w:rPr>
          <w:rFonts w:ascii="Tahoma" w:hAnsi="Tahoma" w:cs="Tahoma"/>
          <w:bCs/>
          <w:sz w:val="18"/>
          <w:szCs w:val="18"/>
          <w:lang w:val="nl-NL"/>
        </w:rPr>
        <w:t>toegepast, en de rechten blijven onderworpen aan alle voorwaarden van de licentieovereenkomst van</w:t>
      </w:r>
      <w:r w:rsidR="00E21F5A" w:rsidRPr="0047123E">
        <w:rPr>
          <w:rFonts w:ascii="Tahoma" w:hAnsi="Tahoma" w:cs="Tahoma"/>
          <w:bCs/>
          <w:sz w:val="18"/>
          <w:szCs w:val="18"/>
          <w:lang w:val="nl-NL"/>
        </w:rPr>
        <w:t> </w:t>
      </w:r>
      <w:r w:rsidRPr="0047123E">
        <w:rPr>
          <w:rFonts w:ascii="Tahoma" w:hAnsi="Tahoma" w:cs="Tahoma"/>
          <w:bCs/>
          <w:sz w:val="18"/>
          <w:szCs w:val="18"/>
          <w:lang w:val="nl-NL"/>
        </w:rPr>
        <w:t>de klant.</w:t>
      </w:r>
    </w:p>
    <w:p w14:paraId="0EDFDEE4" w14:textId="77777777" w:rsidR="00ED5504" w:rsidRPr="0047123E" w:rsidRDefault="00ED5504">
      <w:pPr>
        <w:pStyle w:val="EndnoteText"/>
        <w:rPr>
          <w:rFonts w:ascii="Tahoma" w:hAnsi="Tahoma" w:cs="Tahoma"/>
          <w:sz w:val="16"/>
          <w:szCs w:val="16"/>
          <w:lang w:val="nl-NL"/>
        </w:rPr>
      </w:pPr>
    </w:p>
    <w:p w14:paraId="0EDFDEE5" w14:textId="77777777" w:rsidR="00E21F5A" w:rsidRPr="0047123E" w:rsidRDefault="00E21F5A">
      <w:pPr>
        <w:pStyle w:val="EndnoteText"/>
        <w:rPr>
          <w:rFonts w:ascii="Tahoma" w:hAnsi="Tahoma" w:cs="Tahoma"/>
          <w:sz w:val="16"/>
          <w:szCs w:val="16"/>
          <w:lang w:val="nl-NL"/>
        </w:rPr>
      </w:pPr>
    </w:p>
    <w:p w14:paraId="0EDFDEE6" w14:textId="77777777" w:rsidR="00023FE7" w:rsidRPr="00E12E26" w:rsidRDefault="00A560B6">
      <w:pPr>
        <w:pStyle w:val="Heading3"/>
        <w:rPr>
          <w:rFonts w:ascii="Tahoma" w:hAnsi="Tahoma" w:cs="Tahoma"/>
          <w:lang w:val="nl-NL"/>
        </w:rPr>
      </w:pPr>
      <w:bookmarkStart w:id="1529" w:name="Srv_85SysCtrSvrMgmtSuiteEnterprise"/>
      <w:bookmarkStart w:id="1530" w:name="_85_System_Center"/>
      <w:bookmarkStart w:id="1531" w:name="_98_System_Center"/>
      <w:bookmarkStart w:id="1532" w:name="_93_System_Center"/>
      <w:bookmarkStart w:id="1533" w:name="_Toc336338354"/>
      <w:bookmarkStart w:id="1534" w:name="_Toc361497198"/>
      <w:bookmarkEnd w:id="1529"/>
      <w:bookmarkEnd w:id="1530"/>
      <w:bookmarkEnd w:id="1531"/>
      <w:bookmarkEnd w:id="1532"/>
      <w:r w:rsidRPr="00E12E26">
        <w:rPr>
          <w:rFonts w:ascii="Tahoma" w:hAnsi="Tahoma" w:cs="Tahoma"/>
          <w:caps/>
          <w:color w:val="F66400"/>
          <w:sz w:val="22"/>
          <w:vertAlign w:val="superscript"/>
          <w:lang w:val="nl-NL"/>
        </w:rPr>
        <w:t>94</w:t>
      </w:r>
      <w:r w:rsidR="00BC007C" w:rsidRPr="00BC007C">
        <w:rPr>
          <w:rFonts w:ascii="Tahoma" w:hAnsi="Tahoma" w:cs="Tahoma"/>
          <w:caps/>
          <w:color w:val="F66400"/>
          <w:sz w:val="22"/>
          <w:lang w:val="nl-NL"/>
        </w:rPr>
        <w:t xml:space="preserve"> </w:t>
      </w:r>
      <w:r w:rsidRPr="00E12E26">
        <w:rPr>
          <w:rFonts w:ascii="Tahoma" w:hAnsi="Tahoma" w:cs="Tahoma"/>
          <w:color w:val="F66400"/>
          <w:sz w:val="22"/>
          <w:lang w:val="nl-NL"/>
        </w:rPr>
        <w:t>System Center Server Management Suite Enterprise</w:t>
      </w:r>
      <w:bookmarkEnd w:id="1533"/>
      <w:bookmarkEnd w:id="1534"/>
    </w:p>
    <w:bookmarkEnd w:id="1528"/>
    <w:p w14:paraId="0EDFDEE7" w14:textId="77777777" w:rsidR="00023FE7" w:rsidRPr="0047123E" w:rsidRDefault="00023FE7" w:rsidP="00D511CC">
      <w:pPr>
        <w:pStyle w:val="EndnoteText"/>
        <w:ind w:left="720"/>
        <w:rPr>
          <w:rFonts w:ascii="Tahoma" w:hAnsi="Tahoma" w:cs="Tahoma"/>
          <w:sz w:val="16"/>
          <w:szCs w:val="16"/>
          <w:lang w:val="nl-NL"/>
        </w:rPr>
      </w:pPr>
    </w:p>
    <w:p w14:paraId="0EDFDEE8" w14:textId="77777777" w:rsidR="00FF4CAB" w:rsidRPr="0047123E" w:rsidRDefault="00FF4CAB" w:rsidP="00D511CC">
      <w:pPr>
        <w:pStyle w:val="EndnoteText"/>
        <w:ind w:left="720"/>
        <w:rPr>
          <w:rFonts w:ascii="Tahoma" w:hAnsi="Tahoma" w:cs="Tahoma"/>
          <w:sz w:val="18"/>
          <w:szCs w:val="18"/>
          <w:lang w:val="nl-NL"/>
        </w:rPr>
      </w:pPr>
      <w:r w:rsidRPr="0047123E">
        <w:rPr>
          <w:rFonts w:ascii="Tahoma" w:hAnsi="Tahoma" w:cs="Tahoma"/>
          <w:color w:val="000000"/>
          <w:sz w:val="18"/>
          <w:szCs w:val="18"/>
          <w:lang w:val="nl-NL"/>
        </w:rPr>
        <w:t>Dit product heeft de EOL-status (End-Of-Life) en wordt niet langer aangeboden.</w:t>
      </w:r>
    </w:p>
    <w:p w14:paraId="0EDFDEE9" w14:textId="77777777" w:rsidR="00D511CC" w:rsidRPr="0047123E" w:rsidRDefault="00D511CC" w:rsidP="00D511CC">
      <w:pPr>
        <w:pStyle w:val="EndnoteText"/>
        <w:ind w:left="720"/>
        <w:rPr>
          <w:rFonts w:ascii="Tahoma" w:hAnsi="Tahoma" w:cs="Tahoma"/>
          <w:sz w:val="16"/>
          <w:szCs w:val="16"/>
          <w:lang w:val="nl-NL"/>
        </w:rPr>
      </w:pPr>
    </w:p>
    <w:p w14:paraId="0EDFDEEA" w14:textId="77777777" w:rsidR="00FF4CAB" w:rsidRPr="0047123E" w:rsidRDefault="00FF4CAB" w:rsidP="00D511CC">
      <w:pPr>
        <w:pStyle w:val="FootnoteBulletLevel1"/>
        <w:tabs>
          <w:tab w:val="clear" w:pos="900"/>
        </w:tabs>
        <w:spacing w:before="0" w:after="60"/>
        <w:ind w:left="720" w:firstLine="0"/>
        <w:rPr>
          <w:rFonts w:ascii="Tahoma" w:hAnsi="Tahoma" w:cs="Tahoma"/>
          <w:sz w:val="18"/>
          <w:szCs w:val="18"/>
          <w:lang w:val="nl-NL"/>
        </w:rPr>
      </w:pPr>
      <w:r w:rsidRPr="0047123E">
        <w:rPr>
          <w:rFonts w:ascii="Tahoma" w:hAnsi="Tahoma" w:cs="Tahoma"/>
          <w:b/>
          <w:sz w:val="18"/>
          <w:szCs w:val="18"/>
          <w:lang w:val="nl-NL"/>
        </w:rPr>
        <w:t>Details eenmalige verlening van overstaplicentie System Center 2012</w:t>
      </w:r>
    </w:p>
    <w:p w14:paraId="0EDFDEEB" w14:textId="77777777" w:rsidR="00FF4CAB" w:rsidRPr="0047123E" w:rsidRDefault="00FF4CAB" w:rsidP="00D511CC">
      <w:pPr>
        <w:ind w:left="720"/>
        <w:rPr>
          <w:rFonts w:cs="Tahoma"/>
          <w:szCs w:val="18"/>
          <w:lang w:val="nl-NL"/>
        </w:rPr>
      </w:pPr>
      <w:r w:rsidRPr="0047123E">
        <w:rPr>
          <w:rFonts w:cs="Tahoma"/>
          <w:szCs w:val="18"/>
          <w:lang w:val="nl-NL"/>
        </w:rPr>
        <w:t>Raadpleeg de productaantekening op aanbiedingen van System Center 2012 voor informatie over het verlenen van overstaplicenties.</w:t>
      </w:r>
    </w:p>
    <w:p w14:paraId="0EDFDEEC" w14:textId="77777777" w:rsidR="00FF4CAB" w:rsidRPr="0047123E" w:rsidRDefault="00FF4CAB" w:rsidP="00D511CC">
      <w:pPr>
        <w:ind w:left="720"/>
        <w:rPr>
          <w:rFonts w:cs="Tahoma"/>
          <w:sz w:val="16"/>
          <w:szCs w:val="16"/>
          <w:lang w:val="nl-NL"/>
        </w:rPr>
      </w:pPr>
    </w:p>
    <w:p w14:paraId="0EDFDEED" w14:textId="77777777" w:rsidR="00023FE7" w:rsidRPr="0047123E" w:rsidRDefault="00023FE7" w:rsidP="00D511CC">
      <w:pPr>
        <w:ind w:left="720"/>
        <w:rPr>
          <w:rFonts w:cs="Tahoma"/>
          <w:szCs w:val="18"/>
          <w:lang w:val="nl-NL"/>
        </w:rPr>
      </w:pPr>
      <w:r w:rsidRPr="0047123E">
        <w:rPr>
          <w:rFonts w:cs="Tahoma"/>
          <w:szCs w:val="18"/>
          <w:lang w:val="nl-NL"/>
        </w:rPr>
        <w:t xml:space="preserve">System Center Server Management Suite Enterprise is </w:t>
      </w:r>
      <w:r w:rsidRPr="0047123E">
        <w:rPr>
          <w:rFonts w:cs="Tahoma"/>
          <w:color w:val="000000"/>
          <w:szCs w:val="18"/>
          <w:lang w:val="nl-NL"/>
        </w:rPr>
        <w:t xml:space="preserve">versieonafhankelijk en de product use rights worden bepaald door de status van de Software Assurance-dekking voor de System Center Server Management Suite Enterprise. Indien de dekking verloopt, worden de toegangsrechten onder eeuwigdurende licenties bepaald op basis van de product use rights die van kracht waren op het moment dat de dekking afliep. </w:t>
      </w:r>
    </w:p>
    <w:p w14:paraId="0EDFDEEE" w14:textId="77777777" w:rsidR="00E72B93" w:rsidRPr="0047123E" w:rsidRDefault="00E72B93" w:rsidP="00D511CC">
      <w:pPr>
        <w:ind w:left="720"/>
        <w:rPr>
          <w:rFonts w:cs="Tahoma"/>
          <w:sz w:val="16"/>
          <w:szCs w:val="16"/>
          <w:lang w:val="nl-NL"/>
        </w:rPr>
      </w:pPr>
    </w:p>
    <w:p w14:paraId="0EDFDEEF" w14:textId="77777777" w:rsidR="005C164D" w:rsidRPr="0047123E" w:rsidRDefault="005C164D" w:rsidP="00D511CC">
      <w:pPr>
        <w:ind w:left="720"/>
        <w:jc w:val="both"/>
        <w:rPr>
          <w:rFonts w:cs="Tahoma"/>
          <w:szCs w:val="18"/>
          <w:lang w:val="nl-NL"/>
        </w:rPr>
      </w:pPr>
      <w:r w:rsidRPr="0047123E">
        <w:rPr>
          <w:rFonts w:cs="Tahoma"/>
          <w:color w:val="000000"/>
          <w:szCs w:val="18"/>
          <w:lang w:val="nl-NL"/>
        </w:rPr>
        <w:t>Vanaf 1 november 2010 biedt een licentie voor de System Center Server Management Suite Enterprise met 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 gebruiksrechten.</w:t>
      </w:r>
    </w:p>
    <w:p w14:paraId="0EDFDEF0" w14:textId="77777777" w:rsidR="00023FE7" w:rsidRPr="0047123E" w:rsidRDefault="00023FE7" w:rsidP="00D511CC">
      <w:pPr>
        <w:ind w:left="720"/>
        <w:rPr>
          <w:rFonts w:cs="Tahoma"/>
          <w:sz w:val="16"/>
          <w:szCs w:val="16"/>
          <w:lang w:val="nl-NL"/>
        </w:rPr>
      </w:pPr>
    </w:p>
    <w:p w14:paraId="0EDFDEF1" w14:textId="77777777" w:rsidR="004323B9" w:rsidRPr="00E12E26" w:rsidRDefault="00D511CC" w:rsidP="00D511CC">
      <w:pPr>
        <w:spacing w:after="60"/>
        <w:ind w:left="720"/>
        <w:rPr>
          <w:rFonts w:cs="Tahoma"/>
          <w:lang w:val="nl-NL"/>
        </w:rPr>
      </w:pPr>
      <w:r w:rsidRPr="00E12E26">
        <w:rPr>
          <w:rFonts w:cs="Tahoma"/>
          <w:b/>
          <w:szCs w:val="20"/>
          <w:lang w:val="nl-NL"/>
        </w:rPr>
        <w:t>Licentieverlening</w:t>
      </w:r>
    </w:p>
    <w:p w14:paraId="0EDFDEF2" w14:textId="77777777" w:rsidR="004323B9" w:rsidRPr="0047123E" w:rsidRDefault="004323B9" w:rsidP="00D511CC">
      <w:pPr>
        <w:pStyle w:val="FootnoteBulletLevel1"/>
        <w:tabs>
          <w:tab w:val="left" w:pos="900"/>
        </w:tabs>
        <w:spacing w:before="0" w:after="0"/>
        <w:ind w:left="720" w:firstLine="0"/>
        <w:rPr>
          <w:rFonts w:ascii="Tahoma" w:hAnsi="Tahoma" w:cs="Tahoma"/>
          <w:sz w:val="18"/>
          <w:szCs w:val="18"/>
          <w:lang w:val="nl-NL"/>
        </w:rPr>
      </w:pPr>
      <w:r w:rsidRPr="0047123E">
        <w:rPr>
          <w:rFonts w:ascii="Tahoma" w:hAnsi="Tahoma" w:cs="Tahoma"/>
          <w:sz w:val="18"/>
          <w:szCs w:val="18"/>
          <w:lang w:val="nl-NL"/>
        </w:rPr>
        <w:t>Eenmalige licentieverlening voor System Center Server Management Suite Datacenter (SMSD) aan houders van een licentie voor System Center Server Management Suite Enterprise (SMSE).</w:t>
      </w:r>
    </w:p>
    <w:p w14:paraId="0EDFDEF3" w14:textId="77777777" w:rsidR="000A18AA" w:rsidRPr="0047123E" w:rsidRDefault="000A18AA" w:rsidP="00D511CC">
      <w:pPr>
        <w:pStyle w:val="FootnoteBulletLevel1"/>
        <w:tabs>
          <w:tab w:val="left" w:pos="900"/>
        </w:tabs>
        <w:spacing w:before="0" w:after="0"/>
        <w:ind w:left="720" w:firstLine="0"/>
        <w:rPr>
          <w:rFonts w:ascii="Tahoma" w:hAnsi="Tahoma" w:cs="Tahoma"/>
          <w:sz w:val="16"/>
          <w:szCs w:val="16"/>
          <w:lang w:val="nl-NL"/>
        </w:rPr>
      </w:pPr>
    </w:p>
    <w:p w14:paraId="0EDFDEF4" w14:textId="77777777" w:rsidR="004323B9" w:rsidRPr="0047123E" w:rsidRDefault="004323B9" w:rsidP="00D511CC">
      <w:pPr>
        <w:pStyle w:val="FootnoteBulletLevel1"/>
        <w:tabs>
          <w:tab w:val="clear" w:pos="900"/>
          <w:tab w:val="left" w:pos="720"/>
        </w:tabs>
        <w:spacing w:before="0" w:after="0"/>
        <w:ind w:left="720" w:firstLine="0"/>
        <w:rPr>
          <w:rFonts w:ascii="Tahoma" w:hAnsi="Tahoma" w:cs="Tahoma"/>
          <w:sz w:val="18"/>
          <w:szCs w:val="18"/>
          <w:lang w:val="nl-NL"/>
        </w:rPr>
      </w:pPr>
      <w:r w:rsidRPr="0047123E">
        <w:rPr>
          <w:rFonts w:ascii="Tahoma" w:hAnsi="Tahoma" w:cs="Tahoma"/>
          <w:sz w:val="18"/>
          <w:szCs w:val="18"/>
          <w:lang w:val="nl-NL"/>
        </w:rPr>
        <w:t>Als eenmalige uitzondering in verband met de overgang van SMSE* van een suite waarmee een onbepaald aantal OSE’s op een gelicentieerd apparaat beheerd kunnen worden naar een suite waarmee maximaal vier OSE’s op een gelicentieerd apparaat beheerd kunnen worden, verlenen we aan klanten met een Select, Enterprise, Open License, Open Value, en Campus en School Overeenkomst met actieve Software Assurance voor SMSE op 1 juli 2009 het volgende</w:t>
      </w:r>
      <w:r w:rsidRPr="0047123E">
        <w:rPr>
          <w:rFonts w:ascii="Tahoma" w:hAnsi="Tahoma" w:cs="Tahoma"/>
          <w:color w:val="000000"/>
          <w:sz w:val="18"/>
          <w:szCs w:val="18"/>
          <w:lang w:val="nl-NL"/>
        </w:rPr>
        <w:t>:</w:t>
      </w:r>
    </w:p>
    <w:p w14:paraId="0EDFDEF5" w14:textId="77777777" w:rsidR="000A18AA" w:rsidRPr="0047123E" w:rsidRDefault="000A18AA" w:rsidP="00D511CC">
      <w:pPr>
        <w:pStyle w:val="FootnoteBulletLevel1"/>
        <w:tabs>
          <w:tab w:val="clear" w:pos="900"/>
          <w:tab w:val="left" w:pos="720"/>
        </w:tabs>
        <w:spacing w:before="0" w:after="0"/>
        <w:ind w:left="720" w:firstLine="0"/>
        <w:rPr>
          <w:rFonts w:ascii="Tahoma" w:hAnsi="Tahoma" w:cs="Tahoma"/>
          <w:sz w:val="16"/>
          <w:szCs w:val="16"/>
          <w:lang w:val="nl-NL"/>
        </w:rPr>
      </w:pPr>
    </w:p>
    <w:p w14:paraId="0EDFDEF6" w14:textId="77777777" w:rsidR="004323B9" w:rsidRPr="00E12E26" w:rsidRDefault="004323B9" w:rsidP="00D511CC">
      <w:pPr>
        <w:numPr>
          <w:ilvl w:val="0"/>
          <w:numId w:val="3"/>
        </w:numPr>
        <w:ind w:left="1440"/>
        <w:rPr>
          <w:rFonts w:cs="Tahoma"/>
          <w:lang w:val="nl-NL"/>
        </w:rPr>
      </w:pPr>
      <w:r w:rsidRPr="00E12E26">
        <w:rPr>
          <w:rFonts w:cs="Tahoma"/>
          <w:color w:val="000000"/>
          <w:szCs w:val="20"/>
          <w:lang w:val="nl-NL"/>
        </w:rPr>
        <w:t>Vier gratis SMSD-licenties voor elke kwalificerende SMSE-licentie met actieve Software Assurance waarover de klant beschikt op 1 juli 2009. Elke set van vier verleende SMSD-licenties dient te worden toegewezen aan één apparaat en kan niet worden gespreid over twee of meer apparaten.</w:t>
      </w:r>
    </w:p>
    <w:p w14:paraId="0EDFDEF7" w14:textId="77777777" w:rsidR="000A18AA" w:rsidRPr="00E12E26" w:rsidRDefault="000A18AA" w:rsidP="000A18AA">
      <w:pPr>
        <w:rPr>
          <w:rFonts w:cs="Tahoma"/>
          <w:lang w:val="nl-NL"/>
        </w:rPr>
      </w:pPr>
    </w:p>
    <w:p w14:paraId="0EDFDEF8" w14:textId="77777777" w:rsidR="004323B9" w:rsidRPr="00E12E26" w:rsidRDefault="004323B9" w:rsidP="00D511CC">
      <w:pPr>
        <w:pStyle w:val="FootnoteBulletLevel1"/>
        <w:tabs>
          <w:tab w:val="clear" w:pos="900"/>
        </w:tabs>
        <w:spacing w:before="0" w:after="0"/>
        <w:ind w:left="720" w:firstLine="0"/>
        <w:rPr>
          <w:rFonts w:ascii="Tahoma" w:hAnsi="Tahoma" w:cs="Tahoma"/>
          <w:lang w:val="nl-NL"/>
        </w:rPr>
      </w:pPr>
      <w:r w:rsidRPr="00E12E26">
        <w:rPr>
          <w:rFonts w:ascii="Tahoma" w:hAnsi="Tahoma" w:cs="Tahoma"/>
          <w:sz w:val="18"/>
          <w:lang w:val="nl-NL"/>
        </w:rPr>
        <w:lastRenderedPageBreak/>
        <w:t>De beheerrechten die zijn verbonden aan de gratis SMSD-licenties, worden verleend in plaats van de beheerrechten die zijn verbonden aan de kwalificerende SMSE-licentie.</w:t>
      </w:r>
      <w:r w:rsidR="00595302">
        <w:rPr>
          <w:rFonts w:ascii="Tahoma" w:hAnsi="Tahoma" w:cs="Tahoma"/>
          <w:sz w:val="18"/>
          <w:lang w:val="nl-NL"/>
        </w:rPr>
        <w:t xml:space="preserve"> </w:t>
      </w:r>
      <w:r w:rsidRPr="00E12E26">
        <w:rPr>
          <w:rFonts w:ascii="Tahoma" w:hAnsi="Tahoma" w:cs="Tahoma"/>
          <w:sz w:val="18"/>
          <w:lang w:val="nl-NL"/>
        </w:rPr>
        <w:t>Op het moment dat de klant de verleende SMSD-licenties toewijst, ziet deze verder af van de beheerrechten die zijn verbonden aan de corresponderende SMSE-licentie.</w:t>
      </w:r>
    </w:p>
    <w:p w14:paraId="0EDFDEF9" w14:textId="77777777" w:rsidR="004323B9" w:rsidRPr="00E12E26" w:rsidRDefault="004323B9" w:rsidP="00D511CC">
      <w:pPr>
        <w:pStyle w:val="FootnoteBulletLevel1"/>
        <w:tabs>
          <w:tab w:val="clear" w:pos="900"/>
        </w:tabs>
        <w:spacing w:before="0" w:after="0"/>
        <w:ind w:left="720" w:firstLine="0"/>
        <w:rPr>
          <w:rFonts w:ascii="Tahoma" w:hAnsi="Tahoma" w:cs="Tahoma"/>
          <w:lang w:val="nl-NL"/>
        </w:rPr>
      </w:pPr>
      <w:r w:rsidRPr="00E12E26">
        <w:rPr>
          <w:rFonts w:ascii="Tahoma" w:hAnsi="Tahoma" w:cs="Tahoma"/>
          <w:sz w:val="18"/>
          <w:lang w:val="nl-NL"/>
        </w:rPr>
        <w:t>Voor licenties die op grond van deze aanbieding worden verleend, gelden de volgende beperkingen:</w:t>
      </w:r>
      <w:r w:rsidRPr="00E12E26">
        <w:rPr>
          <w:rFonts w:ascii="Tahoma" w:hAnsi="Tahoma" w:cs="Tahoma"/>
          <w:color w:val="000000"/>
          <w:sz w:val="18"/>
          <w:lang w:val="nl-NL"/>
        </w:rPr>
        <w:t xml:space="preserve"> Elke set verleende SMSD-licenties dien aan één apparaat te worden toegewezen</w:t>
      </w:r>
      <w:r w:rsidRPr="00E12E26">
        <w:rPr>
          <w:rFonts w:ascii="Tahoma" w:hAnsi="Tahoma" w:cs="Tahoma"/>
          <w:sz w:val="18"/>
          <w:lang w:val="nl-NL"/>
        </w:rPr>
        <w:t>.</w:t>
      </w:r>
    </w:p>
    <w:p w14:paraId="0EDFDEFA" w14:textId="77777777" w:rsidR="000A18AA" w:rsidRPr="00E12E26" w:rsidRDefault="000A18AA" w:rsidP="00D511CC">
      <w:pPr>
        <w:pStyle w:val="FootnoteBulletLevel1"/>
        <w:tabs>
          <w:tab w:val="clear" w:pos="900"/>
        </w:tabs>
        <w:spacing w:before="0" w:after="0"/>
        <w:ind w:left="720" w:firstLine="0"/>
        <w:rPr>
          <w:rFonts w:ascii="Tahoma" w:hAnsi="Tahoma" w:cs="Tahoma"/>
          <w:lang w:val="nl-NL"/>
        </w:rPr>
      </w:pPr>
    </w:p>
    <w:p w14:paraId="0EDFDEFB" w14:textId="77777777" w:rsidR="00CF7343" w:rsidRPr="00E12E26" w:rsidRDefault="004323B9" w:rsidP="000A18AA">
      <w:pPr>
        <w:pStyle w:val="FootnoteBulletLevel1"/>
        <w:tabs>
          <w:tab w:val="clear" w:pos="900"/>
        </w:tabs>
        <w:spacing w:before="0" w:after="60"/>
        <w:ind w:left="720" w:firstLine="0"/>
        <w:rPr>
          <w:rFonts w:ascii="Tahoma" w:hAnsi="Tahoma" w:cs="Tahoma"/>
          <w:lang w:val="nl-NL"/>
        </w:rPr>
      </w:pPr>
      <w:r w:rsidRPr="00E12E26">
        <w:rPr>
          <w:rFonts w:ascii="Tahoma" w:hAnsi="Tahoma" w:cs="Tahoma"/>
          <w:b/>
          <w:color w:val="000000"/>
          <w:sz w:val="18"/>
          <w:lang w:val="nl-NL"/>
        </w:rPr>
        <w:t xml:space="preserve">Opties bij verlenging van Software Assurance </w:t>
      </w:r>
    </w:p>
    <w:p w14:paraId="0EDFDEFC" w14:textId="77777777" w:rsidR="004323B9" w:rsidRPr="00E12E26" w:rsidRDefault="004323B9" w:rsidP="00D511CC">
      <w:pPr>
        <w:pStyle w:val="FootnoteBulletLevel1"/>
        <w:tabs>
          <w:tab w:val="clear" w:pos="900"/>
        </w:tabs>
        <w:spacing w:before="0" w:after="0"/>
        <w:ind w:left="720" w:firstLine="0"/>
        <w:rPr>
          <w:rFonts w:ascii="Tahoma" w:hAnsi="Tahoma" w:cs="Tahoma"/>
          <w:lang w:val="nl-NL"/>
        </w:rPr>
      </w:pPr>
      <w:r w:rsidRPr="00E12E26">
        <w:rPr>
          <w:rFonts w:ascii="Tahoma" w:hAnsi="Tahoma" w:cs="Tahoma"/>
          <w:color w:val="000000"/>
          <w:sz w:val="18"/>
          <w:lang w:val="nl-NL"/>
        </w:rPr>
        <w:t xml:space="preserve">Bij licenties die worden verleend in het kader van deze aanbieding, is Software Assurance inbegrepen die eindigt wanneer de dekking van de corresponderende kwalificerende licenties afloopt. </w:t>
      </w:r>
      <w:r w:rsidRPr="00E12E26">
        <w:rPr>
          <w:rFonts w:ascii="Tahoma" w:hAnsi="Tahoma" w:cs="Tahoma"/>
          <w:sz w:val="18"/>
          <w:lang w:val="nl-NL"/>
        </w:rPr>
        <w:t>Op het moment dat deze Software Assurance-dekking afloopt kan de klant de Software Assurance verlengen onder een van de volgende opties:</w:t>
      </w:r>
    </w:p>
    <w:p w14:paraId="0EDFDEFD" w14:textId="77777777" w:rsidR="000A18AA" w:rsidRPr="00E12E26" w:rsidRDefault="000A18AA" w:rsidP="00D511CC">
      <w:pPr>
        <w:pStyle w:val="FootnoteBulletLevel1"/>
        <w:tabs>
          <w:tab w:val="clear" w:pos="900"/>
        </w:tabs>
        <w:spacing w:before="0" w:after="0"/>
        <w:ind w:left="720" w:firstLine="0"/>
        <w:rPr>
          <w:rFonts w:ascii="Tahoma" w:hAnsi="Tahoma" w:cs="Tahoma"/>
          <w:lang w:val="nl-NL"/>
        </w:rPr>
      </w:pPr>
    </w:p>
    <w:p w14:paraId="0EDFDEFE" w14:textId="77777777" w:rsidR="004323B9" w:rsidRPr="00E12E26" w:rsidRDefault="004323B9" w:rsidP="000A18AA">
      <w:pPr>
        <w:pStyle w:val="FootnoteBulletLevel1"/>
        <w:numPr>
          <w:ilvl w:val="0"/>
          <w:numId w:val="13"/>
        </w:numPr>
        <w:tabs>
          <w:tab w:val="left" w:pos="720"/>
        </w:tabs>
        <w:spacing w:before="0" w:after="60"/>
        <w:ind w:left="1440"/>
        <w:rPr>
          <w:rFonts w:ascii="Tahoma" w:hAnsi="Tahoma" w:cs="Tahoma"/>
          <w:lang w:val="nl-NL"/>
        </w:rPr>
      </w:pPr>
      <w:r w:rsidRPr="00E12E26">
        <w:rPr>
          <w:rFonts w:ascii="Tahoma" w:hAnsi="Tahoma" w:cs="Tahoma"/>
          <w:sz w:val="18"/>
          <w:lang w:val="nl-NL"/>
        </w:rPr>
        <w:t>De klant kan de dekking voor de oorspronkelijke SMSE-licentie verlengen. De beheerrechten onder de Software Assurance-dekking voor SMSE worden bepaald op grond van de rechten die gelden voor de SMSE op het moment van verlenging. Door de oorspronkelijke SMSE-licentie te verlengen doet de klant afstand van het recht op de vier gratis SMSD-licenties.</w:t>
      </w:r>
    </w:p>
    <w:p w14:paraId="0EDFDEFF" w14:textId="77777777" w:rsidR="004323B9" w:rsidRPr="00E12E26" w:rsidRDefault="004323B9" w:rsidP="000A18AA">
      <w:pPr>
        <w:pStyle w:val="FootnoteBulletLevel1"/>
        <w:numPr>
          <w:ilvl w:val="0"/>
          <w:numId w:val="14"/>
        </w:numPr>
        <w:tabs>
          <w:tab w:val="left" w:pos="720"/>
        </w:tabs>
        <w:spacing w:before="0" w:after="60"/>
        <w:ind w:left="1440"/>
        <w:rPr>
          <w:rFonts w:ascii="Tahoma" w:hAnsi="Tahoma" w:cs="Tahoma"/>
          <w:lang w:val="nl-NL"/>
        </w:rPr>
      </w:pPr>
      <w:r w:rsidRPr="00E12E26">
        <w:rPr>
          <w:rFonts w:ascii="Tahoma" w:hAnsi="Tahoma" w:cs="Tahoma"/>
          <w:sz w:val="18"/>
          <w:lang w:val="nl-NL"/>
        </w:rPr>
        <w:t>De klant kan de dekking voor de gratis SMSD-licenties verlengen:</w:t>
      </w:r>
    </w:p>
    <w:p w14:paraId="0EDFDF00" w14:textId="77777777" w:rsidR="004323B9" w:rsidRPr="00E12E26" w:rsidRDefault="004323B9" w:rsidP="000A18AA">
      <w:pPr>
        <w:pStyle w:val="FootnoteBulletLevel1"/>
        <w:numPr>
          <w:ilvl w:val="2"/>
          <w:numId w:val="15"/>
        </w:numPr>
        <w:tabs>
          <w:tab w:val="left" w:pos="720"/>
        </w:tabs>
        <w:spacing w:before="0" w:after="60"/>
        <w:ind w:left="1980"/>
        <w:rPr>
          <w:rFonts w:ascii="Tahoma" w:hAnsi="Tahoma" w:cs="Tahoma"/>
          <w:lang w:val="nl-NL"/>
        </w:rPr>
      </w:pPr>
      <w:r w:rsidRPr="00E12E26">
        <w:rPr>
          <w:rFonts w:ascii="Tahoma" w:hAnsi="Tahoma" w:cs="Tahoma"/>
          <w:sz w:val="18"/>
          <w:lang w:val="nl-NL"/>
        </w:rPr>
        <w:t>De klant kan de dekking voor alle SMSD-licenties in de set van de vier gratis SMSD-licenties die op grond van deze aanbieding zijn verleend, verlengen. Bij deze optie wordt de vereiste om de set van vier licenties aan één apparaat toe te wijzen opgeheven.</w:t>
      </w:r>
    </w:p>
    <w:p w14:paraId="0EDFDF01" w14:textId="77777777" w:rsidR="004323B9" w:rsidRPr="00E12E26" w:rsidRDefault="004323B9" w:rsidP="000A18AA">
      <w:pPr>
        <w:pStyle w:val="FootnoteBulletLevel1"/>
        <w:numPr>
          <w:ilvl w:val="2"/>
          <w:numId w:val="15"/>
        </w:numPr>
        <w:tabs>
          <w:tab w:val="left" w:pos="720"/>
        </w:tabs>
        <w:spacing w:before="0" w:after="60"/>
        <w:ind w:left="1980"/>
        <w:rPr>
          <w:rFonts w:ascii="Tahoma" w:hAnsi="Tahoma" w:cs="Tahoma"/>
          <w:lang w:val="nl-NL"/>
        </w:rPr>
      </w:pPr>
      <w:r w:rsidRPr="00E12E26">
        <w:rPr>
          <w:rFonts w:ascii="Tahoma" w:hAnsi="Tahoma" w:cs="Tahoma"/>
          <w:sz w:val="18"/>
          <w:lang w:val="nl-NL"/>
        </w:rPr>
        <w:t>Klanten die hun Software Assurance voor 1 juli 2011 verlengen, kunnen de dekking verlengen voor twee van de licenties uit de set van vier gratis SMSD-licenties verleend op grond van deze aanbieding. Indien ze dat doen, worden ze geacht de dekking te hebben verlengd voor de vier SMSD-licenties binnen dezelfde set.</w:t>
      </w:r>
      <w:r w:rsidR="00595302">
        <w:rPr>
          <w:rFonts w:ascii="Tahoma" w:hAnsi="Tahoma" w:cs="Tahoma"/>
          <w:sz w:val="18"/>
          <w:lang w:val="nl-NL"/>
        </w:rPr>
        <w:t xml:space="preserve"> </w:t>
      </w:r>
      <w:r w:rsidRPr="00E12E26">
        <w:rPr>
          <w:rFonts w:ascii="Tahoma" w:hAnsi="Tahoma" w:cs="Tahoma"/>
          <w:sz w:val="18"/>
          <w:lang w:val="nl-NL"/>
        </w:rPr>
        <w:t>Bij deze optie blijft de vereiste om de set van vier licenties aan één apparaat toe te wijzen na verlenging van kracht</w:t>
      </w:r>
      <w:r w:rsidR="00595302">
        <w:rPr>
          <w:rFonts w:ascii="Tahoma" w:hAnsi="Tahoma" w:cs="Tahoma"/>
          <w:sz w:val="18"/>
          <w:lang w:val="nl-NL"/>
        </w:rPr>
        <w:t xml:space="preserve">. </w:t>
      </w:r>
      <w:r w:rsidRPr="00E12E26">
        <w:rPr>
          <w:rFonts w:ascii="Tahoma" w:hAnsi="Tahoma" w:cs="Tahoma"/>
          <w:sz w:val="18"/>
          <w:lang w:val="nl-NL"/>
        </w:rPr>
        <w:t>Tijdens de daaropvolgende verlenging van de Software Assurance kan de klant de dekking verlengen voor de SMSD-licenties die deze nodig heeft uit de set van vier gratis SMSD-licenties. In tegenstelling tot wat bij de eerste verlenging het geval is, komt de Software Assurance-dekking van SMSD-licenties waarvan de dekking niet wordt verlengd op dat moment te vervallen. De vereiste om een set van vier gratis SMSD-licenties aan één apparaat toe te wijzen wordt bij deze opvolgende verlenging alleen opgeheven indien de dekking voor alle vier SMSD-licenties wordt verlengd.</w:t>
      </w:r>
    </w:p>
    <w:p w14:paraId="0EDFDF02" w14:textId="77777777" w:rsidR="00D63733" w:rsidRPr="00E12E26" w:rsidRDefault="00D63733" w:rsidP="00D511CC">
      <w:pPr>
        <w:pStyle w:val="FootnoteBulletLevel1"/>
        <w:tabs>
          <w:tab w:val="clear" w:pos="900"/>
          <w:tab w:val="left" w:pos="720"/>
        </w:tabs>
        <w:spacing w:before="0" w:after="0"/>
        <w:ind w:firstLine="0"/>
        <w:rPr>
          <w:rFonts w:ascii="Tahoma" w:hAnsi="Tahoma" w:cs="Tahoma"/>
          <w:lang w:val="nl-NL"/>
        </w:rPr>
      </w:pPr>
    </w:p>
    <w:p w14:paraId="0EDFDF03" w14:textId="77777777" w:rsidR="00CF7343" w:rsidRPr="00E12E26" w:rsidRDefault="004323B9" w:rsidP="000A18AA">
      <w:pPr>
        <w:pStyle w:val="FootnoteBulletLevel1"/>
        <w:tabs>
          <w:tab w:val="clear" w:pos="900"/>
          <w:tab w:val="left" w:pos="720"/>
        </w:tabs>
        <w:spacing w:before="0" w:after="60"/>
        <w:ind w:left="720" w:firstLine="0"/>
        <w:rPr>
          <w:rFonts w:ascii="Tahoma" w:hAnsi="Tahoma" w:cs="Tahoma"/>
          <w:lang w:val="nl-NL"/>
        </w:rPr>
      </w:pPr>
      <w:r w:rsidRPr="00E12E26">
        <w:rPr>
          <w:rFonts w:ascii="Tahoma" w:hAnsi="Tahoma" w:cs="Tahoma"/>
          <w:b/>
          <w:sz w:val="18"/>
          <w:lang w:val="nl-NL"/>
        </w:rPr>
        <w:t>Verwijderen van de beperking dat elke</w:t>
      </w:r>
      <w:r w:rsidRPr="00E12E26">
        <w:rPr>
          <w:rFonts w:ascii="Tahoma" w:hAnsi="Tahoma" w:cs="Tahoma"/>
          <w:b/>
          <w:color w:val="000000"/>
          <w:sz w:val="18"/>
          <w:lang w:val="nl-NL"/>
        </w:rPr>
        <w:t xml:space="preserve"> set verleende SMSD-licenties aan één apparaat moet worden toegewezen</w:t>
      </w:r>
    </w:p>
    <w:p w14:paraId="0EDFDF04" w14:textId="77777777" w:rsidR="004323B9" w:rsidRPr="00E12E26" w:rsidRDefault="004323B9" w:rsidP="00D511CC">
      <w:pPr>
        <w:pStyle w:val="FootnoteBulletLevel1"/>
        <w:tabs>
          <w:tab w:val="clear" w:pos="900"/>
          <w:tab w:val="left" w:pos="720"/>
        </w:tabs>
        <w:spacing w:before="0" w:after="0"/>
        <w:ind w:left="720" w:firstLine="0"/>
        <w:rPr>
          <w:rFonts w:ascii="Tahoma" w:hAnsi="Tahoma" w:cs="Tahoma"/>
          <w:lang w:val="nl-NL"/>
        </w:rPr>
      </w:pPr>
      <w:r w:rsidRPr="00E12E26">
        <w:rPr>
          <w:rFonts w:ascii="Tahoma" w:hAnsi="Tahoma" w:cs="Tahoma"/>
          <w:sz w:val="18"/>
          <w:lang w:val="nl-NL"/>
        </w:rPr>
        <w:t xml:space="preserve">Op enig moment voor de verlengen van Software Assurance na deze licentieverlening kan de klant de vereiste dat </w:t>
      </w:r>
      <w:r w:rsidRPr="00E12E26">
        <w:rPr>
          <w:rFonts w:ascii="Tahoma" w:hAnsi="Tahoma" w:cs="Tahoma"/>
          <w:color w:val="000000"/>
          <w:sz w:val="18"/>
          <w:lang w:val="nl-NL"/>
        </w:rPr>
        <w:t>elke set SMSD-licenties aan één apparaat moet worden toegewezen opheffen. De klant kan dat doen</w:t>
      </w:r>
      <w:r w:rsidRPr="00E12E26">
        <w:rPr>
          <w:rFonts w:ascii="Tahoma" w:hAnsi="Tahoma" w:cs="Tahoma"/>
          <w:sz w:val="18"/>
          <w:lang w:val="nl-NL"/>
        </w:rPr>
        <w:t xml:space="preserve"> door Software Assurance-dekking aan te schaffen voor twee van de SMSD-licenties in een set van vier gratis SMSD-licenties.</w:t>
      </w:r>
    </w:p>
    <w:p w14:paraId="0EDFDF05" w14:textId="77777777" w:rsidR="000A18AA" w:rsidRPr="00E12E26" w:rsidRDefault="000A18AA" w:rsidP="00D511CC">
      <w:pPr>
        <w:pStyle w:val="FootnoteBulletLevel1"/>
        <w:tabs>
          <w:tab w:val="clear" w:pos="900"/>
          <w:tab w:val="left" w:pos="720"/>
        </w:tabs>
        <w:spacing w:before="0" w:after="0"/>
        <w:ind w:left="720" w:firstLine="0"/>
        <w:rPr>
          <w:rFonts w:ascii="Tahoma" w:hAnsi="Tahoma" w:cs="Tahoma"/>
          <w:lang w:val="nl-NL"/>
        </w:rPr>
      </w:pPr>
    </w:p>
    <w:p w14:paraId="0EDFDF06" w14:textId="77777777" w:rsidR="004323B9" w:rsidRPr="00E12E26" w:rsidRDefault="004323B9" w:rsidP="00D511CC">
      <w:pPr>
        <w:pStyle w:val="FootnoteBulletLevel1"/>
        <w:tabs>
          <w:tab w:val="clear" w:pos="900"/>
          <w:tab w:val="left" w:pos="720"/>
        </w:tabs>
        <w:spacing w:before="0" w:after="0"/>
        <w:ind w:left="720" w:firstLine="0"/>
        <w:rPr>
          <w:rFonts w:ascii="Tahoma" w:hAnsi="Tahoma" w:cs="Tahoma"/>
          <w:lang w:val="nl-NL"/>
        </w:rPr>
      </w:pPr>
      <w:r w:rsidRPr="00E12E26">
        <w:rPr>
          <w:rFonts w:ascii="Tahoma" w:hAnsi="Tahoma" w:cs="Tahoma"/>
          <w:sz w:val="18"/>
          <w:lang w:val="nl-NL"/>
        </w:rPr>
        <w:t>Het bewijs voor het gebruiksrecht van de klant voor de software op rond van de gratis SMSD-licenties bestaat uit deze productaantekening en het licentiebewijs van de corresponderende kwalificerende licenties</w:t>
      </w:r>
      <w:r w:rsidR="00595302">
        <w:rPr>
          <w:rFonts w:ascii="Tahoma" w:hAnsi="Tahoma" w:cs="Tahoma"/>
          <w:sz w:val="18"/>
          <w:lang w:val="nl-NL"/>
        </w:rPr>
        <w:t xml:space="preserve">. </w:t>
      </w:r>
      <w:r w:rsidRPr="00E12E26">
        <w:rPr>
          <w:rFonts w:ascii="Tahoma" w:hAnsi="Tahoma" w:cs="Tahoma"/>
          <w:sz w:val="18"/>
          <w:lang w:val="nl-NL"/>
        </w:rPr>
        <w:t>Het gebruik van de software door de klant in het kader van deze aanbieding is onderworpen aan de voorwaarden van de licentieovereenkomst van de klant en de productgebruiksrechten voor de software. Het gebruiksrecht voor de software op grond van de gratis licenties vervalt op het moment dat het gebruiksrecht voor de software op grond van de kwalificerende licenties afloopt. Klanten kunnen de licenties die in het kader van deze aanbieding zijn verleend, niet los van de corresponderende kwalificerende licenties overdragen.</w:t>
      </w:r>
    </w:p>
    <w:p w14:paraId="0EDFDF07" w14:textId="77777777" w:rsidR="000A18AA" w:rsidRPr="00E12E26" w:rsidRDefault="000A18AA" w:rsidP="00D511CC">
      <w:pPr>
        <w:pStyle w:val="FootnoteBulletLevel1"/>
        <w:tabs>
          <w:tab w:val="clear" w:pos="900"/>
          <w:tab w:val="left" w:pos="720"/>
        </w:tabs>
        <w:spacing w:before="0" w:after="0"/>
        <w:ind w:left="720" w:firstLine="0"/>
        <w:rPr>
          <w:rFonts w:ascii="Tahoma" w:hAnsi="Tahoma" w:cs="Tahoma"/>
          <w:lang w:val="nl-NL"/>
        </w:rPr>
      </w:pPr>
    </w:p>
    <w:p w14:paraId="0EDFDF08" w14:textId="77777777" w:rsidR="00F23A1B" w:rsidRPr="00E12E26" w:rsidRDefault="004323B9" w:rsidP="000A18AA">
      <w:pPr>
        <w:pStyle w:val="FootnoteBulletLevel1"/>
        <w:tabs>
          <w:tab w:val="clear" w:pos="900"/>
          <w:tab w:val="left" w:pos="720"/>
        </w:tabs>
        <w:spacing w:before="0" w:after="0"/>
        <w:ind w:left="720" w:firstLine="0"/>
        <w:rPr>
          <w:rFonts w:ascii="Tahoma" w:hAnsi="Tahoma" w:cs="Tahoma"/>
          <w:lang w:val="nl-NL"/>
        </w:rPr>
      </w:pPr>
      <w:r w:rsidRPr="00E12E26">
        <w:rPr>
          <w:rFonts w:ascii="Tahoma" w:hAnsi="Tahoma" w:cs="Tahoma"/>
          <w:sz w:val="18"/>
          <w:lang w:val="nl-NL"/>
        </w:rPr>
        <w:t>*De wijzigingen in de SMSE-licentieverlening gelden voor System Center Operations Manager 2007 R2 en voor nieuwe releases van de andere producten die deel uitmaken van de System Center Server Management Suite Enterprise (bijvoorbeeld System Center Virtual Machine Manager 2008 R2).</w:t>
      </w:r>
    </w:p>
    <w:p w14:paraId="0EDFDF09" w14:textId="77777777" w:rsidR="000A18AA" w:rsidRPr="0047123E" w:rsidRDefault="000A18AA" w:rsidP="000A18AA">
      <w:pPr>
        <w:pStyle w:val="FootnoteBulletLevel1"/>
        <w:tabs>
          <w:tab w:val="clear" w:pos="900"/>
          <w:tab w:val="left" w:pos="720"/>
        </w:tabs>
        <w:spacing w:before="0" w:after="0"/>
        <w:rPr>
          <w:rFonts w:ascii="Tahoma" w:hAnsi="Tahoma" w:cs="Tahoma"/>
          <w:sz w:val="18"/>
          <w:szCs w:val="18"/>
          <w:lang w:val="nl-NL"/>
        </w:rPr>
      </w:pPr>
    </w:p>
    <w:p w14:paraId="0EDFDF0A" w14:textId="77777777" w:rsidR="000A18AA" w:rsidRDefault="000A18AA" w:rsidP="000A18AA">
      <w:pPr>
        <w:pStyle w:val="FootnoteBulletLevel1"/>
        <w:tabs>
          <w:tab w:val="clear" w:pos="900"/>
          <w:tab w:val="left" w:pos="720"/>
        </w:tabs>
        <w:spacing w:before="0" w:after="0"/>
        <w:rPr>
          <w:rFonts w:ascii="Tahoma" w:hAnsi="Tahoma" w:cs="Tahoma"/>
          <w:sz w:val="18"/>
          <w:szCs w:val="18"/>
          <w:lang w:val="nl-NL"/>
        </w:rPr>
      </w:pPr>
    </w:p>
    <w:p w14:paraId="0EDFDF0B" w14:textId="77777777" w:rsidR="0047123E" w:rsidRPr="0047123E" w:rsidRDefault="0047123E" w:rsidP="000A18AA">
      <w:pPr>
        <w:pStyle w:val="FootnoteBulletLevel1"/>
        <w:tabs>
          <w:tab w:val="clear" w:pos="900"/>
          <w:tab w:val="left" w:pos="720"/>
        </w:tabs>
        <w:spacing w:before="0" w:after="0"/>
        <w:rPr>
          <w:rFonts w:ascii="Tahoma" w:hAnsi="Tahoma" w:cs="Tahoma"/>
          <w:sz w:val="18"/>
          <w:szCs w:val="18"/>
          <w:lang w:val="nl-NL"/>
        </w:rPr>
      </w:pPr>
    </w:p>
    <w:p w14:paraId="0EDFDF0C" w14:textId="77777777" w:rsidR="00F411FE" w:rsidRPr="00E12E26" w:rsidRDefault="00A560B6" w:rsidP="0097015A">
      <w:pPr>
        <w:pStyle w:val="Heading3"/>
        <w:rPr>
          <w:rFonts w:ascii="Tahoma" w:hAnsi="Tahoma" w:cs="Tahoma"/>
          <w:lang w:val="nl-NL"/>
        </w:rPr>
      </w:pPr>
      <w:bookmarkStart w:id="1535" w:name="_86_System_Center"/>
      <w:bookmarkStart w:id="1536" w:name="_94_System_Center"/>
      <w:bookmarkStart w:id="1537" w:name="_Toc336338355"/>
      <w:bookmarkStart w:id="1538" w:name="_Toc361497199"/>
      <w:bookmarkStart w:id="1539" w:name="Srv_90SysCtrSvrMgmtSuiteDatacenter"/>
      <w:bookmarkEnd w:id="1535"/>
      <w:bookmarkEnd w:id="1536"/>
      <w:r w:rsidRPr="00E12E26">
        <w:rPr>
          <w:rFonts w:ascii="Tahoma" w:hAnsi="Tahoma" w:cs="Tahoma"/>
          <w:caps/>
          <w:color w:val="FF7415"/>
          <w:sz w:val="22"/>
          <w:szCs w:val="22"/>
          <w:vertAlign w:val="superscript"/>
          <w:lang w:val="nl-NL"/>
        </w:rPr>
        <w:lastRenderedPageBreak/>
        <w:t>95</w:t>
      </w:r>
      <w:r w:rsidR="00BC007C" w:rsidRPr="00BC007C">
        <w:rPr>
          <w:rFonts w:ascii="Tahoma" w:hAnsi="Tahoma" w:cs="Tahoma"/>
          <w:caps/>
          <w:color w:val="FF7415"/>
          <w:sz w:val="22"/>
          <w:szCs w:val="22"/>
          <w:lang w:val="nl-NL"/>
        </w:rPr>
        <w:t xml:space="preserve"> </w:t>
      </w:r>
      <w:r w:rsidRPr="00E12E26">
        <w:rPr>
          <w:rFonts w:ascii="Tahoma" w:hAnsi="Tahoma" w:cs="Tahoma"/>
          <w:color w:val="FF7415"/>
          <w:sz w:val="22"/>
          <w:szCs w:val="22"/>
          <w:lang w:val="nl-NL"/>
        </w:rPr>
        <w:t>System Center Server Management Suite Datacenter</w:t>
      </w:r>
      <w:bookmarkEnd w:id="1537"/>
      <w:bookmarkEnd w:id="1538"/>
    </w:p>
    <w:bookmarkEnd w:id="1539"/>
    <w:p w14:paraId="0EDFDF0D" w14:textId="77777777" w:rsidR="00F411FE" w:rsidRPr="00E12E26" w:rsidRDefault="00F411FE" w:rsidP="00F411FE">
      <w:pPr>
        <w:ind w:left="360"/>
        <w:rPr>
          <w:rFonts w:cs="Tahoma"/>
          <w:lang w:val="nl-NL"/>
        </w:rPr>
      </w:pPr>
    </w:p>
    <w:p w14:paraId="0EDFDF0E" w14:textId="77777777" w:rsidR="00FF4CAB" w:rsidRPr="00E12E26" w:rsidRDefault="00FF4CAB" w:rsidP="000A18AA">
      <w:pPr>
        <w:pStyle w:val="EndnoteText"/>
        <w:ind w:left="720"/>
        <w:rPr>
          <w:rFonts w:ascii="Tahoma" w:hAnsi="Tahoma" w:cs="Tahoma"/>
          <w:lang w:val="nl-NL"/>
        </w:rPr>
      </w:pPr>
      <w:r w:rsidRPr="00E12E26">
        <w:rPr>
          <w:rFonts w:ascii="Tahoma" w:hAnsi="Tahoma" w:cs="Tahoma"/>
          <w:color w:val="000000"/>
          <w:sz w:val="18"/>
          <w:lang w:val="nl-NL"/>
        </w:rPr>
        <w:t xml:space="preserve">Dit product heeft de EOL-status (End-Of-Life) en wordt niet langer aangeboden. </w:t>
      </w:r>
    </w:p>
    <w:p w14:paraId="0EDFDF0F" w14:textId="77777777" w:rsidR="004F0CAE" w:rsidRPr="00E12E26" w:rsidRDefault="004F0CAE" w:rsidP="000A18AA">
      <w:pPr>
        <w:pStyle w:val="EndnoteText"/>
        <w:ind w:left="720"/>
        <w:rPr>
          <w:rFonts w:ascii="Tahoma" w:hAnsi="Tahoma" w:cs="Tahoma"/>
          <w:lang w:val="nl-NL"/>
        </w:rPr>
      </w:pPr>
    </w:p>
    <w:p w14:paraId="0EDFDF10" w14:textId="77777777" w:rsidR="00FF4CAB" w:rsidRPr="00E12E26" w:rsidRDefault="00FF4CAB" w:rsidP="004F0CAE">
      <w:pPr>
        <w:pStyle w:val="FootnoteBulletLevel1"/>
        <w:tabs>
          <w:tab w:val="clear" w:pos="900"/>
        </w:tabs>
        <w:spacing w:before="0" w:after="60"/>
        <w:ind w:left="720" w:firstLine="0"/>
        <w:rPr>
          <w:rFonts w:ascii="Tahoma" w:hAnsi="Tahoma" w:cs="Tahoma"/>
          <w:lang w:val="nl-NL"/>
        </w:rPr>
      </w:pPr>
      <w:r w:rsidRPr="00E12E26">
        <w:rPr>
          <w:rFonts w:ascii="Tahoma" w:hAnsi="Tahoma" w:cs="Tahoma"/>
          <w:b/>
          <w:sz w:val="18"/>
          <w:lang w:val="nl-NL"/>
        </w:rPr>
        <w:t>Details eenmalige verlening van overstaplicentie System Center 2012</w:t>
      </w:r>
    </w:p>
    <w:p w14:paraId="0EDFDF11" w14:textId="77777777" w:rsidR="00FF4CAB" w:rsidRPr="00E12E26" w:rsidRDefault="00FF4CAB" w:rsidP="000A18AA">
      <w:pPr>
        <w:ind w:left="720"/>
        <w:rPr>
          <w:rFonts w:cs="Tahoma"/>
          <w:lang w:val="nl-NL"/>
        </w:rPr>
      </w:pPr>
      <w:r w:rsidRPr="00E12E26">
        <w:rPr>
          <w:rFonts w:cs="Tahoma"/>
          <w:lang w:val="nl-NL"/>
        </w:rPr>
        <w:t>Raadpleeg de productaantekening op aanbiedingen van System Center 2012 voor informatie over het verlenen van overstaplicenties.</w:t>
      </w:r>
    </w:p>
    <w:p w14:paraId="0EDFDF12" w14:textId="77777777" w:rsidR="00FF4CAB" w:rsidRPr="00E12E26" w:rsidRDefault="00FF4CAB" w:rsidP="000A18AA">
      <w:pPr>
        <w:ind w:left="720"/>
        <w:rPr>
          <w:rFonts w:cs="Tahoma"/>
          <w:lang w:val="nl-NL"/>
        </w:rPr>
      </w:pPr>
    </w:p>
    <w:p w14:paraId="0EDFDF13" w14:textId="77777777" w:rsidR="00F411FE" w:rsidRPr="00E12E26" w:rsidRDefault="00F411FE" w:rsidP="000A18AA">
      <w:pPr>
        <w:ind w:left="720"/>
        <w:rPr>
          <w:rFonts w:cs="Tahoma"/>
          <w:lang w:val="nl-NL"/>
        </w:rPr>
      </w:pPr>
      <w:r w:rsidRPr="00E12E26">
        <w:rPr>
          <w:rFonts w:cs="Tahoma"/>
          <w:szCs w:val="20"/>
          <w:lang w:val="nl-NL"/>
        </w:rPr>
        <w:t xml:space="preserve">System Center Server Management Suite Datacenter is versieonafhankelijk en de productgebruiksrechten worden bepaald door de status van de Software Assurance-dekking voor de System Center Server Management Suite Datacenter. Indien de dekking verloopt, worden de toegangsrechten onder eeuwigdurende licenties bepaald op basis van de productgebruiksrechten die van kracht waren op het moment dat de dekking afliep. </w:t>
      </w:r>
    </w:p>
    <w:p w14:paraId="0EDFDF14" w14:textId="77777777" w:rsidR="00E72B93" w:rsidRPr="00E12E26" w:rsidRDefault="00E72B93" w:rsidP="000A18AA">
      <w:pPr>
        <w:ind w:left="720"/>
        <w:rPr>
          <w:rFonts w:cs="Tahoma"/>
          <w:lang w:val="nl-NL"/>
        </w:rPr>
      </w:pPr>
    </w:p>
    <w:p w14:paraId="0EDFDF15" w14:textId="77777777" w:rsidR="00143CF6" w:rsidRPr="00E12E26" w:rsidRDefault="005C164D" w:rsidP="00E21F5A">
      <w:pPr>
        <w:ind w:left="720"/>
        <w:rPr>
          <w:rFonts w:cs="Tahoma"/>
          <w:lang w:val="nl-NL"/>
        </w:rPr>
      </w:pPr>
      <w:r w:rsidRPr="00E12E26">
        <w:rPr>
          <w:rFonts w:cs="Tahoma"/>
          <w:color w:val="000000"/>
          <w:szCs w:val="18"/>
          <w:lang w:val="nl-NL"/>
        </w:rPr>
        <w:t>Vanaf 1 november 2010 biedt een licentie voor de System Center Server Management Suite Datacenter met 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w:t>
      </w:r>
      <w:r w:rsidR="00E21F5A">
        <w:rPr>
          <w:rFonts w:cs="Tahoma"/>
          <w:color w:val="000000"/>
          <w:szCs w:val="18"/>
          <w:lang w:val="nl-NL"/>
        </w:rPr>
        <w:t> </w:t>
      </w:r>
      <w:r w:rsidRPr="00E12E26">
        <w:rPr>
          <w:rFonts w:cs="Tahoma"/>
          <w:color w:val="000000"/>
          <w:szCs w:val="18"/>
          <w:lang w:val="nl-NL"/>
        </w:rPr>
        <w:t>gebruiksrechten.</w:t>
      </w:r>
      <w:bookmarkStart w:id="1540" w:name="_90_System_Center"/>
      <w:bookmarkEnd w:id="1540"/>
    </w:p>
    <w:p w14:paraId="0EDFDF16" w14:textId="77777777" w:rsidR="00FF4CAB" w:rsidRPr="00E12E26" w:rsidRDefault="00FF4CAB" w:rsidP="004F0CAE">
      <w:pPr>
        <w:rPr>
          <w:rFonts w:cs="Tahoma"/>
          <w:lang w:val="nl-NL"/>
        </w:rPr>
      </w:pPr>
      <w:bookmarkStart w:id="1541" w:name="Srv_92TechNetPlusSingleUser"/>
    </w:p>
    <w:p w14:paraId="0EDFDF17" w14:textId="77777777" w:rsidR="00FF4CAB" w:rsidRPr="00E12E26" w:rsidRDefault="00FF4CAB" w:rsidP="004F0CAE">
      <w:pPr>
        <w:rPr>
          <w:rFonts w:cs="Tahoma"/>
          <w:lang w:val="nl-NL"/>
        </w:rPr>
      </w:pPr>
    </w:p>
    <w:p w14:paraId="0EDFDF18" w14:textId="77777777" w:rsidR="00FF4CAB" w:rsidRPr="00E12E26" w:rsidRDefault="00A560B6" w:rsidP="00666DED">
      <w:pPr>
        <w:pStyle w:val="Heading3"/>
        <w:ind w:left="270" w:hanging="270"/>
        <w:rPr>
          <w:rFonts w:ascii="Tahoma" w:hAnsi="Tahoma" w:cs="Tahoma"/>
          <w:lang w:val="nl-NL"/>
        </w:rPr>
      </w:pPr>
      <w:bookmarkStart w:id="1542" w:name="_87_System_Center"/>
      <w:bookmarkStart w:id="1543" w:name="_Toc336338357"/>
      <w:bookmarkStart w:id="1544" w:name="_Toc361497200"/>
      <w:bookmarkStart w:id="1545" w:name="Srv_100SysCenterVMM2008R2"/>
      <w:bookmarkEnd w:id="1542"/>
      <w:r w:rsidRPr="00E12E26">
        <w:rPr>
          <w:rFonts w:ascii="Tahoma" w:hAnsi="Tahoma" w:cs="Tahoma"/>
          <w:caps/>
          <w:color w:val="FF6F0D"/>
          <w:sz w:val="22"/>
          <w:szCs w:val="22"/>
          <w:vertAlign w:val="superscript"/>
          <w:lang w:val="nl-NL"/>
        </w:rPr>
        <w:t>96</w:t>
      </w:r>
      <w:r w:rsidRPr="00E12E26">
        <w:rPr>
          <w:rFonts w:ascii="Tahoma" w:hAnsi="Tahoma" w:cs="Tahoma"/>
          <w:color w:val="FF6F0D"/>
          <w:sz w:val="22"/>
          <w:szCs w:val="22"/>
          <w:lang w:val="nl-NL"/>
        </w:rPr>
        <w:t xml:space="preserve"> System Center Virtual Machine Manager 2008 R2 – Licenties client- en serverbeheer</w:t>
      </w:r>
      <w:bookmarkEnd w:id="1543"/>
      <w:bookmarkEnd w:id="1544"/>
    </w:p>
    <w:bookmarkEnd w:id="1545"/>
    <w:p w14:paraId="0EDFDF19" w14:textId="77777777" w:rsidR="00FF4CAB" w:rsidRPr="00E12E26" w:rsidRDefault="00FF4CAB" w:rsidP="004F0CAE">
      <w:pPr>
        <w:rPr>
          <w:rFonts w:cs="Tahoma"/>
          <w:lang w:val="nl-NL"/>
        </w:rPr>
      </w:pPr>
    </w:p>
    <w:p w14:paraId="0EDFDF1A" w14:textId="77777777" w:rsidR="00FF4CAB" w:rsidRPr="00E12E26" w:rsidRDefault="00FF4CAB" w:rsidP="004F0CAE">
      <w:pPr>
        <w:ind w:left="720"/>
        <w:rPr>
          <w:rFonts w:cs="Tahoma"/>
          <w:lang w:val="nl-NL"/>
        </w:rPr>
      </w:pPr>
      <w:r w:rsidRPr="00E12E26">
        <w:rPr>
          <w:rFonts w:cs="Tahoma"/>
          <w:lang w:val="nl-NL"/>
        </w:rPr>
        <w:t>Deze producten hebben de EOL-status (End-Of-Life) en worden niet langer aangeboden.</w:t>
      </w:r>
    </w:p>
    <w:p w14:paraId="0EDFDF1B" w14:textId="77777777" w:rsidR="004F0CAE" w:rsidRPr="00E12E26" w:rsidRDefault="004F0CAE" w:rsidP="004F0CAE">
      <w:pPr>
        <w:ind w:left="720"/>
        <w:rPr>
          <w:rFonts w:cs="Tahoma"/>
          <w:lang w:val="nl-NL"/>
        </w:rPr>
      </w:pPr>
    </w:p>
    <w:p w14:paraId="0EDFDF1C" w14:textId="77777777" w:rsidR="00FF4CAB" w:rsidRPr="00E12E26" w:rsidRDefault="00FF4CAB" w:rsidP="004F0CAE">
      <w:pPr>
        <w:adjustRightInd w:val="0"/>
        <w:spacing w:after="60"/>
        <w:ind w:left="720"/>
        <w:textAlignment w:val="baseline"/>
        <w:rPr>
          <w:rFonts w:cs="Tahoma"/>
          <w:lang w:val="nl-NL"/>
        </w:rPr>
      </w:pPr>
      <w:r w:rsidRPr="00E12E26">
        <w:rPr>
          <w:rFonts w:cs="Tahoma"/>
          <w:b/>
          <w:szCs w:val="20"/>
          <w:lang w:val="nl-NL"/>
        </w:rPr>
        <w:t>Details eenmalige verlening van overstaplicentie System Center 2012</w:t>
      </w:r>
    </w:p>
    <w:p w14:paraId="0EDFDF1D" w14:textId="77777777" w:rsidR="00586FCE" w:rsidRPr="00E12E26" w:rsidRDefault="00FF4CAB" w:rsidP="004F0CAE">
      <w:pPr>
        <w:ind w:left="720"/>
        <w:rPr>
          <w:rFonts w:cs="Tahoma"/>
          <w:lang w:val="nl-NL"/>
        </w:rPr>
      </w:pPr>
      <w:r w:rsidRPr="00E12E26">
        <w:rPr>
          <w:rFonts w:cs="Tahoma"/>
          <w:lang w:val="nl-NL"/>
        </w:rPr>
        <w:t>Raadpleeg de productaantekening op aanbiedingen van System Center 2012 voor informatie over het verlenen van overstap</w:t>
      </w:r>
      <w:bookmarkStart w:id="1546" w:name="_Toc336338358"/>
      <w:bookmarkStart w:id="1547" w:name="Srv_101SystemCenter2012"/>
      <w:r w:rsidRPr="00E12E26">
        <w:rPr>
          <w:rFonts w:cs="Tahoma"/>
          <w:lang w:val="nl-NL"/>
        </w:rPr>
        <w:t>licenties.</w:t>
      </w:r>
    </w:p>
    <w:p w14:paraId="0EDFDF1E" w14:textId="77777777" w:rsidR="004F0CAE" w:rsidRPr="00E12E26" w:rsidRDefault="004F0CAE" w:rsidP="004F0CAE">
      <w:pPr>
        <w:rPr>
          <w:rFonts w:cs="Tahoma"/>
          <w:lang w:val="nl-NL"/>
        </w:rPr>
      </w:pPr>
    </w:p>
    <w:p w14:paraId="0EDFDF1F" w14:textId="77777777" w:rsidR="004F0CAE" w:rsidRPr="00E12E26" w:rsidRDefault="004F0CAE" w:rsidP="004F0CAE">
      <w:pPr>
        <w:rPr>
          <w:rFonts w:cs="Tahoma"/>
          <w:lang w:val="nl-NL"/>
        </w:rPr>
      </w:pPr>
    </w:p>
    <w:p w14:paraId="0EDFDF20" w14:textId="77777777" w:rsidR="00FF4CAB" w:rsidRPr="00E12E26" w:rsidRDefault="00A560B6" w:rsidP="00FF4CAB">
      <w:pPr>
        <w:pStyle w:val="Heading3"/>
        <w:rPr>
          <w:rFonts w:ascii="Tahoma" w:hAnsi="Tahoma" w:cs="Tahoma"/>
          <w:lang w:val="nl-NL"/>
        </w:rPr>
      </w:pPr>
      <w:bookmarkStart w:id="1548" w:name="_91_89_System"/>
      <w:bookmarkStart w:id="1549" w:name="_96_System_Center"/>
      <w:bookmarkStart w:id="1550" w:name="_Toc361497201"/>
      <w:bookmarkEnd w:id="1548"/>
      <w:bookmarkEnd w:id="1549"/>
      <w:r w:rsidRPr="00E12E26">
        <w:rPr>
          <w:rFonts w:ascii="Tahoma" w:hAnsi="Tahoma" w:cs="Tahoma"/>
          <w:caps/>
          <w:color w:val="FF6F0D"/>
          <w:sz w:val="22"/>
          <w:szCs w:val="22"/>
          <w:vertAlign w:val="superscript"/>
          <w:lang w:val="nl-NL"/>
        </w:rPr>
        <w:t>97</w:t>
      </w:r>
      <w:r w:rsidRPr="00E12E26">
        <w:rPr>
          <w:rFonts w:ascii="Tahoma" w:hAnsi="Tahoma" w:cs="Tahoma"/>
          <w:color w:val="FF6F0D"/>
          <w:sz w:val="22"/>
          <w:szCs w:val="22"/>
          <w:lang w:val="nl-NL"/>
        </w:rPr>
        <w:t xml:space="preserve"> System Center 2012</w:t>
      </w:r>
      <w:bookmarkEnd w:id="1546"/>
      <w:bookmarkEnd w:id="1550"/>
    </w:p>
    <w:bookmarkEnd w:id="1547"/>
    <w:p w14:paraId="0EDFDF21" w14:textId="77777777" w:rsidR="00FF4CAB" w:rsidRPr="00E12E26" w:rsidRDefault="00FF4CAB" w:rsidP="004F0CAE">
      <w:pPr>
        <w:rPr>
          <w:rFonts w:cs="Tahoma"/>
          <w:lang w:val="nl-NL"/>
        </w:rPr>
      </w:pPr>
    </w:p>
    <w:p w14:paraId="0EDFDF22" w14:textId="77777777" w:rsidR="00FF4CAB" w:rsidRPr="00E12E26" w:rsidRDefault="00FF4CAB" w:rsidP="004F0CAE">
      <w:pPr>
        <w:ind w:left="720"/>
        <w:rPr>
          <w:rFonts w:cs="Tahoma"/>
          <w:lang w:val="nl-NL"/>
        </w:rPr>
      </w:pPr>
      <w:r w:rsidRPr="00E12E26">
        <w:rPr>
          <w:rFonts w:cs="Tahoma"/>
          <w:color w:val="000000"/>
          <w:szCs w:val="24"/>
          <w:lang w:val="nl-NL"/>
        </w:rPr>
        <w:t>Latere versies van System Center Data Protection Manager 2010, System Center Operations Manager 2008 R2, System Center Service Manager 2010 en System Center Virtual Machine Manager 2008 R2 zullen niet beschikbaar zijn</w:t>
      </w:r>
      <w:r w:rsidR="00595302">
        <w:rPr>
          <w:rFonts w:cs="Tahoma"/>
          <w:color w:val="000000"/>
          <w:szCs w:val="24"/>
          <w:lang w:val="nl-NL"/>
        </w:rPr>
        <w:t xml:space="preserve">. </w:t>
      </w:r>
      <w:r w:rsidRPr="00E12E26">
        <w:rPr>
          <w:rFonts w:cs="Tahoma"/>
          <w:color w:val="000000"/>
          <w:szCs w:val="24"/>
          <w:lang w:val="nl-NL"/>
        </w:rPr>
        <w:t>Op dezelfde manier zullen latere versies van System Center Configuration Manager 2007 R3 niet beschikbaar zijn onder de afzonderlijke softwarelicenties of serverbeheerlicenties. Als uitzondering, en bij beschikbaarheid van System Center 2012, zullen klanten van actieve Software Assurance die dekking hadden voor de software- en beheerlicenties die overeenkomen met deze producten op 1 april 2012, de licenties ontvangen voor het opwaarderen naar en gebruiken van Systems Center 2012-software in plaats van deze producten als volgt.</w:t>
      </w:r>
    </w:p>
    <w:p w14:paraId="0EDFDF23" w14:textId="77777777" w:rsidR="00FF4CAB" w:rsidRPr="00E12E26" w:rsidRDefault="00FF4CAB" w:rsidP="004F0CAE">
      <w:pPr>
        <w:ind w:left="900"/>
        <w:rPr>
          <w:rFonts w:cs="Tahoma"/>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90"/>
        <w:gridCol w:w="3920"/>
      </w:tblGrid>
      <w:tr w:rsidR="00FF4CAB" w:rsidRPr="00276F80" w14:paraId="0EDFDF26" w14:textId="77777777" w:rsidTr="00E21F5A">
        <w:trPr>
          <w:tblHeader/>
        </w:trPr>
        <w:tc>
          <w:tcPr>
            <w:tcW w:w="4090" w:type="dxa"/>
            <w:tcBorders>
              <w:top w:val="single" w:sz="4" w:space="0" w:color="000000"/>
              <w:bottom w:val="single" w:sz="6" w:space="0" w:color="000000"/>
            </w:tcBorders>
            <w:shd w:val="clear" w:color="auto" w:fill="FABF8F"/>
          </w:tcPr>
          <w:p w14:paraId="0EDFDF24" w14:textId="77777777" w:rsidR="00FF4CAB" w:rsidRPr="00276F80" w:rsidRDefault="00FF4CAB" w:rsidP="00FF4CAB">
            <w:pPr>
              <w:jc w:val="center"/>
              <w:rPr>
                <w:rFonts w:cs="Tahoma"/>
                <w:b/>
                <w:color w:val="000000"/>
                <w:szCs w:val="20"/>
              </w:rPr>
            </w:pPr>
            <w:r w:rsidRPr="00276F80">
              <w:rPr>
                <w:rFonts w:cs="Tahoma"/>
                <w:b/>
                <w:color w:val="000000"/>
                <w:szCs w:val="20"/>
              </w:rPr>
              <w:t>Kwalificerende licenties</w:t>
            </w:r>
          </w:p>
        </w:tc>
        <w:tc>
          <w:tcPr>
            <w:tcW w:w="3920" w:type="dxa"/>
            <w:tcBorders>
              <w:top w:val="single" w:sz="4" w:space="0" w:color="000000"/>
              <w:bottom w:val="single" w:sz="6" w:space="0" w:color="000000"/>
            </w:tcBorders>
            <w:shd w:val="clear" w:color="auto" w:fill="FABF8F"/>
          </w:tcPr>
          <w:p w14:paraId="0EDFDF25" w14:textId="77777777" w:rsidR="00FF4CAB" w:rsidRPr="00276F80" w:rsidRDefault="00FF4CAB" w:rsidP="00FF4CAB">
            <w:pPr>
              <w:jc w:val="center"/>
              <w:rPr>
                <w:rFonts w:cs="Tahoma"/>
                <w:b/>
                <w:color w:val="000000"/>
                <w:szCs w:val="20"/>
              </w:rPr>
            </w:pPr>
            <w:r w:rsidRPr="00276F80">
              <w:rPr>
                <w:rFonts w:cs="Tahoma"/>
                <w:b/>
                <w:color w:val="000000"/>
                <w:szCs w:val="20"/>
              </w:rPr>
              <w:t>Licenties System Center 2012:</w:t>
            </w:r>
          </w:p>
        </w:tc>
      </w:tr>
      <w:tr w:rsidR="00FF4CAB" w:rsidRPr="00595302" w14:paraId="0EDFDF29" w14:textId="77777777" w:rsidTr="00E21F5A">
        <w:tc>
          <w:tcPr>
            <w:tcW w:w="4090" w:type="dxa"/>
            <w:tcBorders>
              <w:top w:val="single" w:sz="6" w:space="0" w:color="000000"/>
            </w:tcBorders>
            <w:shd w:val="clear" w:color="auto" w:fill="FFFFFF"/>
          </w:tcPr>
          <w:p w14:paraId="0EDFDF27" w14:textId="77777777" w:rsidR="00FF4CAB" w:rsidRPr="00E12E26" w:rsidRDefault="00FF4CAB" w:rsidP="00FF4CAB">
            <w:pPr>
              <w:rPr>
                <w:rFonts w:cs="Tahoma"/>
                <w:color w:val="000000"/>
                <w:szCs w:val="20"/>
                <w:lang w:val="fr-FR"/>
              </w:rPr>
            </w:pPr>
            <w:r w:rsidRPr="00E12E26">
              <w:rPr>
                <w:rFonts w:cs="Tahoma"/>
                <w:color w:val="000000"/>
                <w:szCs w:val="20"/>
                <w:lang w:val="fr-FR"/>
              </w:rPr>
              <w:t>System Center Client Management Suite (Client-ML) per OSE</w:t>
            </w:r>
          </w:p>
        </w:tc>
        <w:tc>
          <w:tcPr>
            <w:tcW w:w="3920" w:type="dxa"/>
            <w:tcBorders>
              <w:top w:val="single" w:sz="6" w:space="0" w:color="000000"/>
            </w:tcBorders>
            <w:shd w:val="clear" w:color="auto" w:fill="FFFFFF"/>
          </w:tcPr>
          <w:p w14:paraId="0EDFDF28" w14:textId="77777777" w:rsidR="00FF4CAB" w:rsidRPr="00E12E26" w:rsidRDefault="00FF4CAB" w:rsidP="00FF4CAB">
            <w:pPr>
              <w:rPr>
                <w:rFonts w:cs="Tahoma"/>
                <w:color w:val="000000"/>
                <w:szCs w:val="20"/>
                <w:lang w:val="fr-FR"/>
              </w:rPr>
            </w:pPr>
            <w:r w:rsidRPr="00E12E26">
              <w:rPr>
                <w:rFonts w:cs="Tahoma"/>
                <w:color w:val="000000"/>
                <w:szCs w:val="20"/>
                <w:lang w:val="fr-FR"/>
              </w:rPr>
              <w:t>1 System Center 2012 Client Management Suite (Client-ML) per OSE</w:t>
            </w:r>
          </w:p>
        </w:tc>
      </w:tr>
      <w:tr w:rsidR="00FF4CAB" w:rsidRPr="00595302" w14:paraId="0EDFDF2C" w14:textId="77777777" w:rsidTr="00E21F5A">
        <w:tc>
          <w:tcPr>
            <w:tcW w:w="4090" w:type="dxa"/>
            <w:shd w:val="clear" w:color="auto" w:fill="FFFFFF"/>
          </w:tcPr>
          <w:p w14:paraId="0EDFDF2A" w14:textId="77777777" w:rsidR="00FF4CAB" w:rsidRPr="00E12E26" w:rsidRDefault="00FF4CAB" w:rsidP="00FF4CAB">
            <w:pPr>
              <w:rPr>
                <w:rFonts w:cs="Tahoma"/>
                <w:color w:val="000000"/>
                <w:szCs w:val="20"/>
                <w:lang w:val="fr-FR"/>
              </w:rPr>
            </w:pPr>
            <w:r w:rsidRPr="00E12E26">
              <w:rPr>
                <w:rFonts w:cs="Tahoma"/>
                <w:color w:val="000000"/>
                <w:szCs w:val="20"/>
                <w:lang w:val="fr-FR"/>
              </w:rPr>
              <w:t>System Center Client Management Suite (Client-ML) per Gebruiker</w:t>
            </w:r>
          </w:p>
        </w:tc>
        <w:tc>
          <w:tcPr>
            <w:tcW w:w="3920" w:type="dxa"/>
            <w:shd w:val="clear" w:color="auto" w:fill="FFFFFF"/>
          </w:tcPr>
          <w:p w14:paraId="0EDFDF2B" w14:textId="77777777" w:rsidR="00FF4CAB" w:rsidRPr="00E12E26" w:rsidRDefault="00FF4CAB" w:rsidP="00FF4CAB">
            <w:pPr>
              <w:rPr>
                <w:rFonts w:cs="Tahoma"/>
                <w:color w:val="000000"/>
                <w:szCs w:val="20"/>
                <w:lang w:val="fr-FR"/>
              </w:rPr>
            </w:pPr>
            <w:r w:rsidRPr="00E12E26">
              <w:rPr>
                <w:rFonts w:cs="Tahoma"/>
                <w:color w:val="000000"/>
                <w:szCs w:val="20"/>
                <w:lang w:val="fr-FR"/>
              </w:rPr>
              <w:t>1 System Center 2012 Client Management Suite (Client-ML) per Gebruiker</w:t>
            </w:r>
          </w:p>
        </w:tc>
      </w:tr>
      <w:tr w:rsidR="00FF4CAB" w:rsidRPr="0091115D" w14:paraId="0EDFDF2F" w14:textId="77777777" w:rsidTr="00E21F5A">
        <w:tc>
          <w:tcPr>
            <w:tcW w:w="4090" w:type="dxa"/>
            <w:shd w:val="clear" w:color="auto" w:fill="FFFFFF"/>
          </w:tcPr>
          <w:p w14:paraId="0EDFDF2D" w14:textId="77777777" w:rsidR="00FF4CAB" w:rsidRPr="00276F80" w:rsidRDefault="00FF4CAB" w:rsidP="00FF4CAB">
            <w:pPr>
              <w:rPr>
                <w:rFonts w:cs="Tahoma"/>
                <w:color w:val="000000"/>
                <w:szCs w:val="20"/>
              </w:rPr>
            </w:pPr>
            <w:r w:rsidRPr="00276F80">
              <w:rPr>
                <w:rFonts w:cs="Tahoma"/>
                <w:color w:val="000000"/>
                <w:szCs w:val="20"/>
              </w:rPr>
              <w:t>System Center Configuration Manager 2007 R3</w:t>
            </w:r>
          </w:p>
        </w:tc>
        <w:tc>
          <w:tcPr>
            <w:tcW w:w="3920" w:type="dxa"/>
            <w:shd w:val="clear" w:color="auto" w:fill="FFFFFF"/>
          </w:tcPr>
          <w:p w14:paraId="0EDFDF2E" w14:textId="77777777" w:rsidR="00FF4CAB" w:rsidRPr="00E12E26" w:rsidRDefault="00FF4CAB" w:rsidP="00FF4CAB">
            <w:pPr>
              <w:rPr>
                <w:rFonts w:cs="Tahoma"/>
                <w:color w:val="000000"/>
                <w:szCs w:val="20"/>
                <w:lang w:val="nl-NL"/>
              </w:rPr>
            </w:pPr>
            <w:r w:rsidRPr="00E12E26">
              <w:rPr>
                <w:rFonts w:cs="Tahoma"/>
                <w:color w:val="000000"/>
                <w:szCs w:val="20"/>
                <w:lang w:val="nl-NL"/>
              </w:rPr>
              <w:t>1 serverbeheerlicentie voor System Center 2012 Standard (Server-ML)</w:t>
            </w:r>
          </w:p>
        </w:tc>
      </w:tr>
      <w:tr w:rsidR="00FF4CAB" w:rsidRPr="00276F80" w14:paraId="0EDFDF32" w14:textId="77777777" w:rsidTr="00E21F5A">
        <w:tc>
          <w:tcPr>
            <w:tcW w:w="4090" w:type="dxa"/>
            <w:shd w:val="clear" w:color="auto" w:fill="FFFFFF"/>
          </w:tcPr>
          <w:p w14:paraId="0EDFDF30" w14:textId="77777777" w:rsidR="00FF4CAB" w:rsidRPr="00276F80" w:rsidRDefault="00FF4CAB" w:rsidP="00FF4CAB">
            <w:pPr>
              <w:rPr>
                <w:rFonts w:cs="Tahoma"/>
                <w:color w:val="000000"/>
                <w:szCs w:val="20"/>
              </w:rPr>
            </w:pPr>
            <w:r w:rsidRPr="00276F80">
              <w:rPr>
                <w:rFonts w:cs="Tahoma"/>
                <w:color w:val="000000"/>
                <w:szCs w:val="20"/>
              </w:rPr>
              <w:t>Clientbeheerlicentie (Client-ML) voor System Center Configuration Manager 2007 R3 per OSE</w:t>
            </w:r>
          </w:p>
        </w:tc>
        <w:tc>
          <w:tcPr>
            <w:tcW w:w="3920" w:type="dxa"/>
            <w:shd w:val="clear" w:color="auto" w:fill="FFFFFF"/>
          </w:tcPr>
          <w:p w14:paraId="0EDFDF31" w14:textId="77777777" w:rsidR="00FF4CAB" w:rsidRPr="00276F80" w:rsidRDefault="00FF4CAB" w:rsidP="00FF4CAB">
            <w:pPr>
              <w:rPr>
                <w:rFonts w:cs="Tahoma"/>
                <w:color w:val="000000"/>
                <w:szCs w:val="20"/>
              </w:rPr>
            </w:pPr>
            <w:r w:rsidRPr="00276F80">
              <w:rPr>
                <w:rFonts w:cs="Tahoma"/>
                <w:szCs w:val="20"/>
              </w:rPr>
              <w:t>1 Clientbeheerlicentie (Client-ML) voor System Center Configuration Manager 2012 per OSE</w:t>
            </w:r>
          </w:p>
        </w:tc>
      </w:tr>
      <w:tr w:rsidR="00FF4CAB" w:rsidRPr="00595302" w14:paraId="0EDFDF35" w14:textId="77777777" w:rsidTr="00E21F5A">
        <w:tc>
          <w:tcPr>
            <w:tcW w:w="4090" w:type="dxa"/>
            <w:shd w:val="clear" w:color="auto" w:fill="FFFFFF"/>
          </w:tcPr>
          <w:p w14:paraId="0EDFDF33" w14:textId="77777777" w:rsidR="00FF4CAB" w:rsidRPr="00E12E26" w:rsidRDefault="00FF4CAB" w:rsidP="00FF4CAB">
            <w:pPr>
              <w:rPr>
                <w:rFonts w:cs="Tahoma"/>
                <w:color w:val="000000"/>
                <w:szCs w:val="20"/>
                <w:lang w:val="nl-NL"/>
              </w:rPr>
            </w:pPr>
            <w:r w:rsidRPr="00E12E26">
              <w:rPr>
                <w:rFonts w:cs="Tahoma"/>
                <w:color w:val="000000"/>
                <w:szCs w:val="20"/>
                <w:lang w:val="nl-NL"/>
              </w:rPr>
              <w:t>Clientbeheerlicentie (Client-ML) voor System Center Configuration Manager 2007 R3 per Gebruiker</w:t>
            </w:r>
          </w:p>
        </w:tc>
        <w:tc>
          <w:tcPr>
            <w:tcW w:w="3920" w:type="dxa"/>
            <w:shd w:val="clear" w:color="auto" w:fill="FFFFFF"/>
          </w:tcPr>
          <w:p w14:paraId="0EDFDF34" w14:textId="77777777" w:rsidR="00FF4CAB" w:rsidRPr="00E12E26" w:rsidRDefault="00FF4CAB" w:rsidP="00FF4CAB">
            <w:pPr>
              <w:rPr>
                <w:rFonts w:cs="Tahoma"/>
                <w:color w:val="000000"/>
                <w:szCs w:val="20"/>
                <w:lang w:val="nl-NL"/>
              </w:rPr>
            </w:pPr>
            <w:r w:rsidRPr="00E12E26">
              <w:rPr>
                <w:rFonts w:cs="Tahoma"/>
                <w:szCs w:val="20"/>
                <w:lang w:val="nl-NL"/>
              </w:rPr>
              <w:t>1 Clientbeheerlicentie (Client-ML) voor System Center Configuration Manager 2012 per Gebruiker</w:t>
            </w:r>
          </w:p>
        </w:tc>
      </w:tr>
      <w:tr w:rsidR="00FF4CAB" w:rsidRPr="00595302" w14:paraId="0EDFDF38" w14:textId="77777777" w:rsidTr="00E21F5A">
        <w:tc>
          <w:tcPr>
            <w:tcW w:w="4090" w:type="dxa"/>
            <w:shd w:val="clear" w:color="auto" w:fill="FFFFFF"/>
          </w:tcPr>
          <w:p w14:paraId="0EDFDF36" w14:textId="77777777" w:rsidR="00FF4CAB" w:rsidRPr="00E12E26" w:rsidRDefault="00FF4CAB" w:rsidP="0047123E">
            <w:pPr>
              <w:keepNext/>
              <w:keepLines/>
              <w:rPr>
                <w:rFonts w:cs="Tahoma"/>
                <w:color w:val="000000"/>
                <w:szCs w:val="20"/>
                <w:lang w:val="nl-NL"/>
              </w:rPr>
            </w:pPr>
            <w:r w:rsidRPr="00E12E26">
              <w:rPr>
                <w:rFonts w:cs="Tahoma"/>
                <w:color w:val="000000"/>
                <w:szCs w:val="20"/>
                <w:lang w:val="nl-NL"/>
              </w:rPr>
              <w:lastRenderedPageBreak/>
              <w:t>Clientbeheerlicentie (Client-ML) voor System Center Configuration Manager 2007 R3 (alleen studenten)</w:t>
            </w:r>
            <w:r w:rsidRPr="00E12E26">
              <w:rPr>
                <w:rFonts w:cs="Tahoma"/>
                <w:color w:val="000000"/>
                <w:szCs w:val="20"/>
                <w:vertAlign w:val="superscript"/>
                <w:lang w:val="nl-NL"/>
              </w:rPr>
              <w:t>*</w:t>
            </w:r>
          </w:p>
        </w:tc>
        <w:tc>
          <w:tcPr>
            <w:tcW w:w="3920" w:type="dxa"/>
            <w:shd w:val="clear" w:color="auto" w:fill="FFFFFF"/>
          </w:tcPr>
          <w:p w14:paraId="0EDFDF37" w14:textId="77777777" w:rsidR="00FF4CAB" w:rsidRPr="00E12E26" w:rsidRDefault="00FF4CAB" w:rsidP="0047123E">
            <w:pPr>
              <w:keepNext/>
              <w:keepLines/>
              <w:rPr>
                <w:rFonts w:cs="Tahoma"/>
                <w:color w:val="000000"/>
                <w:szCs w:val="20"/>
                <w:lang w:val="nl-NL"/>
              </w:rPr>
            </w:pPr>
            <w:r w:rsidRPr="00E12E26">
              <w:rPr>
                <w:rFonts w:cs="Tahoma"/>
                <w:szCs w:val="20"/>
                <w:lang w:val="nl-NL"/>
              </w:rPr>
              <w:t>1 Clientbeheerlicentie (Client-ML) voor System Center 2012 Configuration Manager (alleen studenten)</w:t>
            </w:r>
            <w:r w:rsidRPr="00E12E26">
              <w:rPr>
                <w:rFonts w:cs="Tahoma"/>
                <w:szCs w:val="20"/>
                <w:vertAlign w:val="superscript"/>
                <w:lang w:val="nl-NL"/>
              </w:rPr>
              <w:t>*</w:t>
            </w:r>
          </w:p>
        </w:tc>
      </w:tr>
      <w:tr w:rsidR="00FF4CAB" w:rsidRPr="0091115D" w14:paraId="0EDFDF3B" w14:textId="77777777" w:rsidTr="00E21F5A">
        <w:tc>
          <w:tcPr>
            <w:tcW w:w="4090" w:type="dxa"/>
            <w:shd w:val="clear" w:color="auto" w:fill="FFFFFF"/>
          </w:tcPr>
          <w:p w14:paraId="0EDFDF39" w14:textId="77777777" w:rsidR="00FF4CAB" w:rsidRPr="00276F80" w:rsidRDefault="00FF4CAB" w:rsidP="00FF4CAB">
            <w:pPr>
              <w:rPr>
                <w:rFonts w:cs="Tahoma"/>
                <w:color w:val="000000"/>
                <w:szCs w:val="20"/>
              </w:rPr>
            </w:pPr>
            <w:r w:rsidRPr="00276F80">
              <w:rPr>
                <w:rFonts w:cs="Tahoma"/>
                <w:color w:val="000000"/>
                <w:szCs w:val="20"/>
              </w:rPr>
              <w:t>Enterprise Serverbeheerlicentie voor System Center Configuration Manager 2007 R3</w:t>
            </w:r>
          </w:p>
        </w:tc>
        <w:tc>
          <w:tcPr>
            <w:tcW w:w="3920" w:type="dxa"/>
            <w:shd w:val="clear" w:color="auto" w:fill="FFFFFF"/>
          </w:tcPr>
          <w:p w14:paraId="0EDFDF3A" w14:textId="77777777" w:rsidR="00FF4CAB" w:rsidRPr="00E12E26" w:rsidRDefault="00FF4CAB" w:rsidP="00FF4CAB">
            <w:pPr>
              <w:rPr>
                <w:rFonts w:cs="Tahoma"/>
                <w:color w:val="000000"/>
                <w:szCs w:val="20"/>
                <w:lang w:val="nl-NL"/>
              </w:rPr>
            </w:pPr>
            <w:r w:rsidRPr="00E12E26">
              <w:rPr>
                <w:rFonts w:cs="Tahoma"/>
                <w:color w:val="000000"/>
                <w:szCs w:val="20"/>
                <w:lang w:val="nl-NL"/>
              </w:rPr>
              <w:t>1 serverbeheerlicentie voor System Center 2012 Standard (Server-ML)</w:t>
            </w:r>
          </w:p>
        </w:tc>
      </w:tr>
      <w:tr w:rsidR="00FF4CAB" w:rsidRPr="0091115D" w14:paraId="0EDFDF3E" w14:textId="77777777" w:rsidTr="00E21F5A">
        <w:tc>
          <w:tcPr>
            <w:tcW w:w="4090" w:type="dxa"/>
            <w:shd w:val="clear" w:color="auto" w:fill="FFFFFF"/>
          </w:tcPr>
          <w:p w14:paraId="0EDFDF3C" w14:textId="77777777" w:rsidR="00FF4CAB" w:rsidRPr="00E12E26" w:rsidRDefault="00FF4CAB" w:rsidP="00FF4CAB">
            <w:pPr>
              <w:rPr>
                <w:rFonts w:cs="Tahoma"/>
                <w:color w:val="000000"/>
                <w:szCs w:val="20"/>
                <w:lang w:val="nl-NL"/>
              </w:rPr>
            </w:pPr>
            <w:r w:rsidRPr="00E12E26">
              <w:rPr>
                <w:rFonts w:cs="Tahoma"/>
                <w:color w:val="000000"/>
                <w:szCs w:val="20"/>
                <w:lang w:val="nl-NL"/>
              </w:rPr>
              <w:t xml:space="preserve">Serverbeheerlicentie voor System Center Configuration Manager 2007 R3 Standard </w:t>
            </w:r>
          </w:p>
        </w:tc>
        <w:tc>
          <w:tcPr>
            <w:tcW w:w="3920" w:type="dxa"/>
            <w:shd w:val="clear" w:color="auto" w:fill="FFFFFF"/>
          </w:tcPr>
          <w:p w14:paraId="0EDFDF3D" w14:textId="77777777" w:rsidR="00FF4CAB" w:rsidRPr="00E12E26" w:rsidRDefault="00FF4CAB" w:rsidP="00FF4CAB">
            <w:pPr>
              <w:rPr>
                <w:rFonts w:cs="Tahoma"/>
                <w:color w:val="000000"/>
                <w:szCs w:val="20"/>
                <w:lang w:val="nl-NL"/>
              </w:rPr>
            </w:pPr>
            <w:r w:rsidRPr="00E12E26">
              <w:rPr>
                <w:rFonts w:cs="Tahoma"/>
                <w:color w:val="000000"/>
                <w:szCs w:val="20"/>
                <w:lang w:val="nl-NL"/>
              </w:rPr>
              <w:t>1 serverbeheerlicentie voor System Center 2012 Standard (Server-ML)</w:t>
            </w:r>
          </w:p>
        </w:tc>
      </w:tr>
      <w:tr w:rsidR="00FF4CAB" w:rsidRPr="0091115D" w14:paraId="0EDFDF41" w14:textId="77777777" w:rsidTr="00E21F5A">
        <w:tc>
          <w:tcPr>
            <w:tcW w:w="4090" w:type="dxa"/>
            <w:shd w:val="clear" w:color="auto" w:fill="FFFFFF"/>
          </w:tcPr>
          <w:p w14:paraId="0EDFDF3F" w14:textId="77777777" w:rsidR="00FF4CAB" w:rsidRPr="00276F80" w:rsidRDefault="00FF4CAB" w:rsidP="00FF4CAB">
            <w:pPr>
              <w:rPr>
                <w:rFonts w:cs="Tahoma"/>
                <w:color w:val="000000"/>
                <w:szCs w:val="20"/>
              </w:rPr>
            </w:pPr>
            <w:r w:rsidRPr="00276F80">
              <w:rPr>
                <w:rFonts w:cs="Tahoma"/>
                <w:color w:val="000000"/>
                <w:szCs w:val="20"/>
              </w:rPr>
              <w:t>System Center Configuration Manager 2007 R3 met SQL Server 2008-technologie</w:t>
            </w:r>
          </w:p>
        </w:tc>
        <w:tc>
          <w:tcPr>
            <w:tcW w:w="3920" w:type="dxa"/>
            <w:shd w:val="clear" w:color="auto" w:fill="FFFFFF"/>
          </w:tcPr>
          <w:p w14:paraId="0EDFDF40" w14:textId="77777777" w:rsidR="00FF4CAB" w:rsidRPr="00E12E26" w:rsidRDefault="00FF4CAB" w:rsidP="00FF4CAB">
            <w:pPr>
              <w:rPr>
                <w:rFonts w:cs="Tahoma"/>
                <w:color w:val="000000"/>
                <w:szCs w:val="20"/>
                <w:lang w:val="nl-NL"/>
              </w:rPr>
            </w:pPr>
            <w:r w:rsidRPr="00E12E26">
              <w:rPr>
                <w:rFonts w:cs="Tahoma"/>
                <w:color w:val="000000"/>
                <w:szCs w:val="20"/>
                <w:lang w:val="nl-NL"/>
              </w:rPr>
              <w:t>1 serverbeheerlicentie voor System Center 2012 Standard (Server-ML)</w:t>
            </w:r>
          </w:p>
        </w:tc>
      </w:tr>
      <w:tr w:rsidR="00FF4CAB" w:rsidRPr="00595302" w14:paraId="0EDFDF44" w14:textId="77777777" w:rsidTr="00E21F5A">
        <w:tc>
          <w:tcPr>
            <w:tcW w:w="4090" w:type="dxa"/>
            <w:shd w:val="clear" w:color="auto" w:fill="FFFFFF"/>
          </w:tcPr>
          <w:p w14:paraId="0EDFDF42" w14:textId="77777777" w:rsidR="00FF4CAB" w:rsidRPr="00E12E26" w:rsidRDefault="00FF4CAB" w:rsidP="00FF4CAB">
            <w:pPr>
              <w:rPr>
                <w:rFonts w:cs="Tahoma"/>
                <w:color w:val="000000"/>
                <w:szCs w:val="20"/>
                <w:lang w:val="nl-NL"/>
              </w:rPr>
            </w:pPr>
            <w:r w:rsidRPr="00E12E26">
              <w:rPr>
                <w:rFonts w:cs="Tahoma"/>
                <w:color w:val="000000"/>
                <w:szCs w:val="20"/>
                <w:lang w:val="nl-NL"/>
              </w:rPr>
              <w:t>Clientbeheerlicentie voor System Center Data Protection Manager 2010 per Gebruiker</w:t>
            </w:r>
          </w:p>
        </w:tc>
        <w:tc>
          <w:tcPr>
            <w:tcW w:w="3920" w:type="dxa"/>
            <w:shd w:val="clear" w:color="auto" w:fill="FFFFFF"/>
          </w:tcPr>
          <w:p w14:paraId="0EDFDF43" w14:textId="77777777" w:rsidR="00FF4CAB" w:rsidRPr="00E12E26" w:rsidRDefault="00FF4CAB" w:rsidP="00FF4CAB">
            <w:pPr>
              <w:rPr>
                <w:rFonts w:cs="Tahoma"/>
                <w:color w:val="000000"/>
                <w:szCs w:val="20"/>
                <w:lang w:val="fr-FR"/>
              </w:rPr>
            </w:pPr>
            <w:r w:rsidRPr="00E12E26">
              <w:rPr>
                <w:rFonts w:cs="Tahoma"/>
                <w:color w:val="000000"/>
                <w:szCs w:val="20"/>
                <w:lang w:val="fr-FR"/>
              </w:rPr>
              <w:t>1 System Center 2012 Client Management Suite (Client-ML) per Gebruiker</w:t>
            </w:r>
          </w:p>
        </w:tc>
      </w:tr>
      <w:tr w:rsidR="00FF4CAB" w:rsidRPr="00595302" w14:paraId="0EDFDF47" w14:textId="77777777" w:rsidTr="00E21F5A">
        <w:tc>
          <w:tcPr>
            <w:tcW w:w="4090" w:type="dxa"/>
            <w:shd w:val="clear" w:color="auto" w:fill="FFFFFF"/>
          </w:tcPr>
          <w:p w14:paraId="0EDFDF45" w14:textId="77777777" w:rsidR="00FF4CAB" w:rsidRPr="00E12E26" w:rsidRDefault="00FF4CAB" w:rsidP="00FF4CAB">
            <w:pPr>
              <w:rPr>
                <w:rFonts w:cs="Tahoma"/>
                <w:color w:val="000000"/>
                <w:szCs w:val="20"/>
                <w:lang w:val="nl-NL"/>
              </w:rPr>
            </w:pPr>
            <w:r w:rsidRPr="00E12E26">
              <w:rPr>
                <w:rFonts w:cs="Tahoma"/>
                <w:color w:val="000000"/>
                <w:szCs w:val="20"/>
                <w:lang w:val="nl-NL"/>
              </w:rPr>
              <w:t>Clientbeheerlicentie voor System Center Data Protection Manager 2010 per OSE</w:t>
            </w:r>
          </w:p>
        </w:tc>
        <w:tc>
          <w:tcPr>
            <w:tcW w:w="3920" w:type="dxa"/>
            <w:shd w:val="clear" w:color="auto" w:fill="FFFFFF"/>
          </w:tcPr>
          <w:p w14:paraId="0EDFDF46" w14:textId="77777777" w:rsidR="00FF4CAB" w:rsidRPr="00E12E26" w:rsidRDefault="00FF4CAB" w:rsidP="00FF4CAB">
            <w:pPr>
              <w:rPr>
                <w:rFonts w:cs="Tahoma"/>
                <w:color w:val="000000"/>
                <w:szCs w:val="20"/>
                <w:lang w:val="fr-FR"/>
              </w:rPr>
            </w:pPr>
            <w:r w:rsidRPr="00E12E26">
              <w:rPr>
                <w:rFonts w:cs="Tahoma"/>
                <w:color w:val="000000"/>
                <w:szCs w:val="20"/>
                <w:lang w:val="fr-FR"/>
              </w:rPr>
              <w:t>1 System Center 2012 Client Management Suite (Client-ML) per OSE</w:t>
            </w:r>
          </w:p>
        </w:tc>
      </w:tr>
      <w:tr w:rsidR="00FF4CAB" w:rsidRPr="0091115D" w14:paraId="0EDFDF4A" w14:textId="77777777" w:rsidTr="00E21F5A">
        <w:tc>
          <w:tcPr>
            <w:tcW w:w="4090" w:type="dxa"/>
            <w:shd w:val="clear" w:color="auto" w:fill="FFFFFF"/>
          </w:tcPr>
          <w:p w14:paraId="0EDFDF48" w14:textId="77777777" w:rsidR="00FF4CAB" w:rsidRPr="00276F80" w:rsidRDefault="00FF4CAB" w:rsidP="00FF4CAB">
            <w:pPr>
              <w:rPr>
                <w:rFonts w:cs="Tahoma"/>
                <w:color w:val="000000"/>
                <w:szCs w:val="20"/>
              </w:rPr>
            </w:pPr>
            <w:r w:rsidRPr="00276F80">
              <w:rPr>
                <w:rFonts w:cs="Tahoma"/>
                <w:color w:val="000000"/>
                <w:szCs w:val="20"/>
              </w:rPr>
              <w:t>Enterprise Serverbeheerlicentie voor System Center Data Protection Manager 2010</w:t>
            </w:r>
          </w:p>
        </w:tc>
        <w:tc>
          <w:tcPr>
            <w:tcW w:w="3920" w:type="dxa"/>
            <w:shd w:val="clear" w:color="auto" w:fill="FFFFFF"/>
          </w:tcPr>
          <w:p w14:paraId="0EDFDF49" w14:textId="77777777" w:rsidR="00FF4CAB" w:rsidRPr="00E12E26" w:rsidRDefault="00FF4CAB" w:rsidP="00FF4CAB">
            <w:pPr>
              <w:rPr>
                <w:rFonts w:cs="Tahoma"/>
                <w:color w:val="000000"/>
                <w:szCs w:val="20"/>
                <w:lang w:val="nl-NL"/>
              </w:rPr>
            </w:pPr>
            <w:r w:rsidRPr="00E12E26">
              <w:rPr>
                <w:rFonts w:cs="Tahoma"/>
                <w:color w:val="000000"/>
                <w:szCs w:val="20"/>
                <w:lang w:val="nl-NL"/>
              </w:rPr>
              <w:t>1 serverbeheerlicentie voor System Center 2012 Standard (Server-ML)</w:t>
            </w:r>
          </w:p>
        </w:tc>
      </w:tr>
      <w:tr w:rsidR="00FF4CAB" w:rsidRPr="0091115D" w14:paraId="0EDFDF4D" w14:textId="77777777" w:rsidTr="00E21F5A">
        <w:tc>
          <w:tcPr>
            <w:tcW w:w="4090" w:type="dxa"/>
            <w:shd w:val="clear" w:color="auto" w:fill="FFFFFF"/>
          </w:tcPr>
          <w:p w14:paraId="0EDFDF4B" w14:textId="77777777" w:rsidR="00FF4CAB" w:rsidRPr="00E12E26" w:rsidRDefault="00FF4CAB" w:rsidP="00FF4CAB">
            <w:pPr>
              <w:rPr>
                <w:rFonts w:cs="Tahoma"/>
                <w:color w:val="000000"/>
                <w:szCs w:val="20"/>
                <w:lang w:val="nl-NL"/>
              </w:rPr>
            </w:pPr>
            <w:r w:rsidRPr="00E12E26">
              <w:rPr>
                <w:rFonts w:cs="Tahoma"/>
                <w:color w:val="000000"/>
                <w:szCs w:val="20"/>
                <w:lang w:val="nl-NL"/>
              </w:rPr>
              <w:t>Standard Serverbeheerlicentie voor System Center Data Protection Manager 2010</w:t>
            </w:r>
          </w:p>
        </w:tc>
        <w:tc>
          <w:tcPr>
            <w:tcW w:w="3920" w:type="dxa"/>
            <w:shd w:val="clear" w:color="auto" w:fill="FFFFFF"/>
          </w:tcPr>
          <w:p w14:paraId="0EDFDF4C" w14:textId="77777777" w:rsidR="00FF4CAB" w:rsidRPr="00E12E26" w:rsidRDefault="00FF4CAB" w:rsidP="00FF4CAB">
            <w:pPr>
              <w:rPr>
                <w:rFonts w:cs="Tahoma"/>
                <w:color w:val="000000"/>
                <w:szCs w:val="20"/>
                <w:lang w:val="nl-NL"/>
              </w:rPr>
            </w:pPr>
            <w:r w:rsidRPr="00E12E26">
              <w:rPr>
                <w:rFonts w:cs="Tahoma"/>
                <w:color w:val="000000"/>
                <w:szCs w:val="20"/>
                <w:lang w:val="nl-NL"/>
              </w:rPr>
              <w:t>1 serverbeheerlicentie voor System Center 2012 Standard (Server-ML)</w:t>
            </w:r>
          </w:p>
        </w:tc>
      </w:tr>
      <w:tr w:rsidR="00FF4CAB" w:rsidRPr="0091115D" w14:paraId="0EDFDF50" w14:textId="77777777" w:rsidTr="00E21F5A">
        <w:tc>
          <w:tcPr>
            <w:tcW w:w="4090" w:type="dxa"/>
            <w:shd w:val="clear" w:color="auto" w:fill="FFFFFF"/>
          </w:tcPr>
          <w:p w14:paraId="0EDFDF4E" w14:textId="77777777" w:rsidR="00FF4CAB" w:rsidRPr="00276F80" w:rsidRDefault="00FF4CAB" w:rsidP="00FF4CAB">
            <w:pPr>
              <w:rPr>
                <w:rFonts w:cs="Tahoma"/>
                <w:color w:val="000000"/>
                <w:szCs w:val="20"/>
              </w:rPr>
            </w:pPr>
            <w:r w:rsidRPr="00276F80">
              <w:rPr>
                <w:rFonts w:cs="Tahoma"/>
                <w:color w:val="000000"/>
                <w:szCs w:val="20"/>
              </w:rPr>
              <w:t>System Center Operations Manager 2007 R2</w:t>
            </w:r>
          </w:p>
        </w:tc>
        <w:tc>
          <w:tcPr>
            <w:tcW w:w="3920" w:type="dxa"/>
            <w:shd w:val="clear" w:color="auto" w:fill="FFFFFF"/>
          </w:tcPr>
          <w:p w14:paraId="0EDFDF4F" w14:textId="77777777" w:rsidR="00FF4CAB" w:rsidRPr="00E12E26" w:rsidRDefault="00FF4CAB" w:rsidP="00FF4CAB">
            <w:pPr>
              <w:rPr>
                <w:rFonts w:cs="Tahoma"/>
                <w:color w:val="000000"/>
                <w:szCs w:val="20"/>
                <w:lang w:val="nl-NL"/>
              </w:rPr>
            </w:pPr>
            <w:r w:rsidRPr="00E12E26">
              <w:rPr>
                <w:rFonts w:cs="Tahoma"/>
                <w:color w:val="000000"/>
                <w:szCs w:val="20"/>
                <w:lang w:val="nl-NL"/>
              </w:rPr>
              <w:t>1 serverbeheerlicentie voor System Center 2012 Standard (Server-ML)</w:t>
            </w:r>
          </w:p>
        </w:tc>
      </w:tr>
      <w:tr w:rsidR="00FF4CAB" w:rsidRPr="0091115D" w14:paraId="0EDFDF53" w14:textId="77777777" w:rsidTr="00E21F5A">
        <w:tc>
          <w:tcPr>
            <w:tcW w:w="4090" w:type="dxa"/>
            <w:shd w:val="clear" w:color="auto" w:fill="FFFFFF"/>
          </w:tcPr>
          <w:p w14:paraId="0EDFDF51" w14:textId="77777777" w:rsidR="00FF4CAB" w:rsidRPr="00276F80" w:rsidRDefault="00FF4CAB" w:rsidP="00FF4CAB">
            <w:pPr>
              <w:rPr>
                <w:rFonts w:cs="Tahoma"/>
                <w:color w:val="000000"/>
                <w:szCs w:val="20"/>
              </w:rPr>
            </w:pPr>
            <w:r w:rsidRPr="00276F80">
              <w:rPr>
                <w:rFonts w:cs="Tahoma"/>
                <w:color w:val="000000"/>
                <w:szCs w:val="20"/>
              </w:rPr>
              <w:t>System Center Operations Manager 2007 R2 met SQL Server 2008-technologie</w:t>
            </w:r>
          </w:p>
        </w:tc>
        <w:tc>
          <w:tcPr>
            <w:tcW w:w="3920" w:type="dxa"/>
            <w:shd w:val="clear" w:color="auto" w:fill="FFFFFF"/>
          </w:tcPr>
          <w:p w14:paraId="0EDFDF52" w14:textId="77777777" w:rsidR="00FF4CAB" w:rsidRPr="00E12E26" w:rsidRDefault="00FF4CAB" w:rsidP="00FF4CAB">
            <w:pPr>
              <w:rPr>
                <w:rFonts w:cs="Tahoma"/>
                <w:color w:val="000000"/>
                <w:szCs w:val="20"/>
                <w:lang w:val="nl-NL"/>
              </w:rPr>
            </w:pPr>
            <w:r w:rsidRPr="00E12E26">
              <w:rPr>
                <w:rFonts w:cs="Tahoma"/>
                <w:color w:val="000000"/>
                <w:szCs w:val="20"/>
                <w:lang w:val="nl-NL"/>
              </w:rPr>
              <w:t>1 serverbeheerlicentie voor System Center 2012 Standard (Server-ML)</w:t>
            </w:r>
          </w:p>
        </w:tc>
      </w:tr>
      <w:tr w:rsidR="00FF4CAB" w:rsidRPr="0091115D" w14:paraId="0EDFDF56" w14:textId="77777777" w:rsidTr="00E21F5A">
        <w:tc>
          <w:tcPr>
            <w:tcW w:w="4090" w:type="dxa"/>
            <w:shd w:val="clear" w:color="auto" w:fill="FFFFFF"/>
          </w:tcPr>
          <w:p w14:paraId="0EDFDF54" w14:textId="77777777" w:rsidR="00FF4CAB" w:rsidRPr="00276F80" w:rsidRDefault="00FF4CAB" w:rsidP="00FF4CAB">
            <w:pPr>
              <w:rPr>
                <w:rFonts w:cs="Tahoma"/>
                <w:color w:val="000000"/>
                <w:szCs w:val="20"/>
              </w:rPr>
            </w:pPr>
            <w:r w:rsidRPr="00276F80">
              <w:rPr>
                <w:rFonts w:cs="Tahoma"/>
                <w:color w:val="000000"/>
                <w:szCs w:val="20"/>
              </w:rPr>
              <w:t>Standard Serverbeheerlicentie voor System Center Operations Manager 2007 R2</w:t>
            </w:r>
          </w:p>
        </w:tc>
        <w:tc>
          <w:tcPr>
            <w:tcW w:w="3920" w:type="dxa"/>
            <w:shd w:val="clear" w:color="auto" w:fill="FFFFFF"/>
          </w:tcPr>
          <w:p w14:paraId="0EDFDF55" w14:textId="77777777" w:rsidR="00FF4CAB" w:rsidRPr="00E12E26" w:rsidRDefault="00FF4CAB" w:rsidP="00FF4CAB">
            <w:pPr>
              <w:rPr>
                <w:rFonts w:cs="Tahoma"/>
                <w:color w:val="000000"/>
                <w:szCs w:val="20"/>
                <w:lang w:val="nl-NL"/>
              </w:rPr>
            </w:pPr>
            <w:r w:rsidRPr="00E12E26">
              <w:rPr>
                <w:rFonts w:cs="Tahoma"/>
                <w:color w:val="000000"/>
                <w:szCs w:val="20"/>
                <w:lang w:val="nl-NL"/>
              </w:rPr>
              <w:t>1 serverbeheerlicentie voor System Center 2012 Standard (Server-ML)</w:t>
            </w:r>
          </w:p>
        </w:tc>
      </w:tr>
      <w:tr w:rsidR="00FF4CAB" w:rsidRPr="0091115D" w14:paraId="0EDFDF59" w14:textId="77777777" w:rsidTr="00E21F5A">
        <w:tc>
          <w:tcPr>
            <w:tcW w:w="4090" w:type="dxa"/>
            <w:shd w:val="clear" w:color="auto" w:fill="FFFFFF"/>
          </w:tcPr>
          <w:p w14:paraId="0EDFDF57" w14:textId="77777777" w:rsidR="00FF4CAB" w:rsidRPr="00276F80" w:rsidRDefault="00FF4CAB" w:rsidP="00FF4CAB">
            <w:pPr>
              <w:rPr>
                <w:rFonts w:cs="Tahoma"/>
                <w:color w:val="000000"/>
                <w:szCs w:val="20"/>
              </w:rPr>
            </w:pPr>
            <w:r w:rsidRPr="00276F80">
              <w:rPr>
                <w:rFonts w:cs="Tahoma"/>
                <w:color w:val="000000"/>
                <w:szCs w:val="20"/>
              </w:rPr>
              <w:t>Enterprise Serverbeheerlicentie voor System Center Operations Manager 2007 R2</w:t>
            </w:r>
          </w:p>
        </w:tc>
        <w:tc>
          <w:tcPr>
            <w:tcW w:w="3920" w:type="dxa"/>
            <w:shd w:val="clear" w:color="auto" w:fill="FFFFFF"/>
          </w:tcPr>
          <w:p w14:paraId="0EDFDF58" w14:textId="77777777" w:rsidR="00FF4CAB" w:rsidRPr="00E12E26" w:rsidRDefault="00FF4CAB" w:rsidP="00FF4CAB">
            <w:pPr>
              <w:rPr>
                <w:rFonts w:cs="Tahoma"/>
                <w:color w:val="000000"/>
                <w:szCs w:val="20"/>
                <w:lang w:val="nl-NL"/>
              </w:rPr>
            </w:pPr>
            <w:r w:rsidRPr="00E12E26">
              <w:rPr>
                <w:rFonts w:cs="Tahoma"/>
                <w:color w:val="000000"/>
                <w:szCs w:val="20"/>
                <w:lang w:val="nl-NL"/>
              </w:rPr>
              <w:t>1 serverbeheerlicentie voor System Center 2012 Standard (Server-ML)</w:t>
            </w:r>
          </w:p>
        </w:tc>
      </w:tr>
      <w:tr w:rsidR="00FF4CAB" w:rsidRPr="00595302" w14:paraId="0EDFDF5C" w14:textId="77777777" w:rsidTr="00E21F5A">
        <w:tc>
          <w:tcPr>
            <w:tcW w:w="4090" w:type="dxa"/>
            <w:shd w:val="clear" w:color="auto" w:fill="FFFFFF"/>
          </w:tcPr>
          <w:p w14:paraId="0EDFDF5A" w14:textId="77777777" w:rsidR="00FF4CAB" w:rsidRPr="00E12E26" w:rsidRDefault="00FF4CAB" w:rsidP="00FF4CAB">
            <w:pPr>
              <w:rPr>
                <w:rFonts w:cs="Tahoma"/>
                <w:color w:val="000000"/>
                <w:szCs w:val="20"/>
                <w:lang w:val="nl-NL"/>
              </w:rPr>
            </w:pPr>
            <w:r w:rsidRPr="00E12E26">
              <w:rPr>
                <w:rFonts w:cs="Tahoma"/>
                <w:color w:val="000000"/>
                <w:szCs w:val="20"/>
                <w:lang w:val="nl-NL"/>
              </w:rPr>
              <w:t>Clientbeheerlicentie per OSE voor System Center Operations Manager 2007 R2</w:t>
            </w:r>
          </w:p>
        </w:tc>
        <w:tc>
          <w:tcPr>
            <w:tcW w:w="3920" w:type="dxa"/>
            <w:shd w:val="clear" w:color="auto" w:fill="FFFFFF"/>
          </w:tcPr>
          <w:p w14:paraId="0EDFDF5B" w14:textId="77777777" w:rsidR="00FF4CAB" w:rsidRPr="00E12E26" w:rsidRDefault="00FF4CAB" w:rsidP="00FF4CAB">
            <w:pPr>
              <w:rPr>
                <w:rFonts w:cs="Tahoma"/>
                <w:color w:val="000000"/>
                <w:szCs w:val="20"/>
                <w:lang w:val="fr-FR"/>
              </w:rPr>
            </w:pPr>
            <w:r w:rsidRPr="00E12E26">
              <w:rPr>
                <w:rFonts w:cs="Tahoma"/>
                <w:color w:val="000000"/>
                <w:szCs w:val="20"/>
                <w:lang w:val="fr-FR"/>
              </w:rPr>
              <w:t>1 System Center 2012 Client Management Suite (Client-ML) per OSE</w:t>
            </w:r>
          </w:p>
        </w:tc>
      </w:tr>
      <w:tr w:rsidR="00FF4CAB" w:rsidRPr="00595302" w14:paraId="0EDFDF5F" w14:textId="77777777" w:rsidTr="00E21F5A">
        <w:tc>
          <w:tcPr>
            <w:tcW w:w="4090" w:type="dxa"/>
            <w:shd w:val="clear" w:color="auto" w:fill="FFFFFF"/>
          </w:tcPr>
          <w:p w14:paraId="0EDFDF5D" w14:textId="77777777" w:rsidR="00FF4CAB" w:rsidRPr="00E12E26" w:rsidRDefault="00FF4CAB" w:rsidP="00FF4CAB">
            <w:pPr>
              <w:rPr>
                <w:rFonts w:cs="Tahoma"/>
                <w:color w:val="000000"/>
                <w:szCs w:val="20"/>
                <w:lang w:val="nl-NL"/>
              </w:rPr>
            </w:pPr>
            <w:r w:rsidRPr="00E12E26">
              <w:rPr>
                <w:rFonts w:cs="Tahoma"/>
                <w:color w:val="000000"/>
                <w:szCs w:val="20"/>
                <w:lang w:val="nl-NL"/>
              </w:rPr>
              <w:t>Clientbeheerlicentie per Gebruiker voor System Center Operations Manager 2007 R2</w:t>
            </w:r>
          </w:p>
        </w:tc>
        <w:tc>
          <w:tcPr>
            <w:tcW w:w="3920" w:type="dxa"/>
            <w:shd w:val="clear" w:color="auto" w:fill="FFFFFF"/>
          </w:tcPr>
          <w:p w14:paraId="0EDFDF5E" w14:textId="77777777" w:rsidR="00FF4CAB" w:rsidRPr="00E12E26" w:rsidRDefault="00FF4CAB" w:rsidP="00FF4CAB">
            <w:pPr>
              <w:rPr>
                <w:rFonts w:cs="Tahoma"/>
                <w:color w:val="000000"/>
                <w:szCs w:val="20"/>
                <w:lang w:val="fr-FR"/>
              </w:rPr>
            </w:pPr>
            <w:r w:rsidRPr="00E12E26">
              <w:rPr>
                <w:rFonts w:cs="Tahoma"/>
                <w:color w:val="000000"/>
                <w:szCs w:val="20"/>
                <w:lang w:val="fr-FR"/>
              </w:rPr>
              <w:t>1 System Center 2012 Client Management Suite (Client-ML) per Gebruiker</w:t>
            </w:r>
          </w:p>
        </w:tc>
      </w:tr>
      <w:tr w:rsidR="00FF4CAB" w:rsidRPr="00276F80" w14:paraId="0EDFDF62" w14:textId="77777777" w:rsidTr="00E21F5A">
        <w:tc>
          <w:tcPr>
            <w:tcW w:w="4090" w:type="dxa"/>
            <w:shd w:val="clear" w:color="auto" w:fill="FFFFFF"/>
          </w:tcPr>
          <w:p w14:paraId="0EDFDF60" w14:textId="77777777" w:rsidR="00FF4CAB" w:rsidRPr="00276F80" w:rsidRDefault="00FF4CAB" w:rsidP="00FF4CAB">
            <w:pPr>
              <w:rPr>
                <w:rFonts w:cs="Tahoma"/>
                <w:color w:val="000000"/>
                <w:szCs w:val="20"/>
              </w:rPr>
            </w:pPr>
            <w:r w:rsidRPr="00276F80">
              <w:rPr>
                <w:rFonts w:cs="Tahoma"/>
                <w:color w:val="000000"/>
                <w:szCs w:val="20"/>
              </w:rPr>
              <w:t>System Center Server Management Suite Enterprise</w:t>
            </w:r>
          </w:p>
        </w:tc>
        <w:tc>
          <w:tcPr>
            <w:tcW w:w="3920" w:type="dxa"/>
            <w:shd w:val="clear" w:color="auto" w:fill="FFFFFF"/>
          </w:tcPr>
          <w:p w14:paraId="0EDFDF61" w14:textId="77777777" w:rsidR="00FF4CAB" w:rsidRPr="00276F80" w:rsidRDefault="00FF4CAB" w:rsidP="00FF4CAB">
            <w:pPr>
              <w:rPr>
                <w:rFonts w:cs="Tahoma"/>
                <w:color w:val="000000"/>
                <w:szCs w:val="20"/>
              </w:rPr>
            </w:pPr>
            <w:r w:rsidRPr="00276F80">
              <w:rPr>
                <w:rFonts w:cs="Tahoma"/>
                <w:color w:val="000000"/>
                <w:szCs w:val="20"/>
              </w:rPr>
              <w:t>2 serverbeheerlicenties (server-ML’s) voor System Center 2012 Standard</w:t>
            </w:r>
          </w:p>
        </w:tc>
      </w:tr>
      <w:tr w:rsidR="00FF4CAB" w:rsidRPr="00276F80" w14:paraId="0EDFDF65" w14:textId="77777777" w:rsidTr="00E21F5A">
        <w:tc>
          <w:tcPr>
            <w:tcW w:w="4090" w:type="dxa"/>
            <w:shd w:val="clear" w:color="auto" w:fill="FFFFFF"/>
          </w:tcPr>
          <w:p w14:paraId="0EDFDF63" w14:textId="77777777" w:rsidR="00FF4CAB" w:rsidRPr="00276F80" w:rsidRDefault="00FF4CAB" w:rsidP="00FF4CAB">
            <w:pPr>
              <w:rPr>
                <w:rFonts w:cs="Tahoma"/>
                <w:color w:val="000000"/>
                <w:szCs w:val="20"/>
              </w:rPr>
            </w:pPr>
            <w:r w:rsidRPr="00276F80">
              <w:rPr>
                <w:rFonts w:cs="Tahoma"/>
                <w:color w:val="000000"/>
                <w:szCs w:val="20"/>
              </w:rPr>
              <w:t>System Center Server Management Suite Datacenter</w:t>
            </w:r>
          </w:p>
        </w:tc>
        <w:tc>
          <w:tcPr>
            <w:tcW w:w="3920" w:type="dxa"/>
            <w:shd w:val="clear" w:color="auto" w:fill="FFFFFF"/>
          </w:tcPr>
          <w:p w14:paraId="0EDFDF64" w14:textId="77777777" w:rsidR="00FF4CAB" w:rsidRPr="00276F80" w:rsidRDefault="00FF4CAB" w:rsidP="00FF4CAB">
            <w:pPr>
              <w:rPr>
                <w:rFonts w:cs="Tahoma"/>
                <w:color w:val="000000"/>
                <w:szCs w:val="20"/>
              </w:rPr>
            </w:pPr>
            <w:r w:rsidRPr="00276F80">
              <w:rPr>
                <w:rFonts w:cs="Tahoma"/>
                <w:color w:val="000000"/>
                <w:szCs w:val="20"/>
              </w:rPr>
              <w:t>1 serverbeheerlicentie (server-ML) voor System Center 2012 Datacenter voor elke 2 kwalificerende licenties System Center Server Management Suite Datacenter</w:t>
            </w:r>
          </w:p>
        </w:tc>
      </w:tr>
      <w:tr w:rsidR="00FF4CAB" w:rsidRPr="0091115D" w14:paraId="0EDFDF68" w14:textId="77777777" w:rsidTr="00E21F5A">
        <w:tc>
          <w:tcPr>
            <w:tcW w:w="4090" w:type="dxa"/>
            <w:shd w:val="clear" w:color="auto" w:fill="FFFFFF"/>
          </w:tcPr>
          <w:p w14:paraId="0EDFDF66" w14:textId="77777777" w:rsidR="00FF4CAB" w:rsidRPr="00276F80" w:rsidRDefault="00FF4CAB" w:rsidP="00FF4CAB">
            <w:pPr>
              <w:rPr>
                <w:rFonts w:cs="Tahoma"/>
                <w:color w:val="000000"/>
                <w:szCs w:val="20"/>
              </w:rPr>
            </w:pPr>
            <w:r w:rsidRPr="00276F80">
              <w:rPr>
                <w:rFonts w:cs="Tahoma"/>
                <w:color w:val="000000"/>
                <w:szCs w:val="20"/>
              </w:rPr>
              <w:t>System Center Service Manager 2010</w:t>
            </w:r>
          </w:p>
        </w:tc>
        <w:tc>
          <w:tcPr>
            <w:tcW w:w="3920" w:type="dxa"/>
            <w:shd w:val="clear" w:color="auto" w:fill="FFFFFF"/>
          </w:tcPr>
          <w:p w14:paraId="0EDFDF67" w14:textId="77777777" w:rsidR="00FF4CAB" w:rsidRPr="00E12E26" w:rsidRDefault="00FF4CAB" w:rsidP="00FF4CAB">
            <w:pPr>
              <w:rPr>
                <w:rFonts w:cs="Tahoma"/>
                <w:color w:val="000000"/>
                <w:szCs w:val="20"/>
                <w:lang w:val="nl-NL"/>
              </w:rPr>
            </w:pPr>
            <w:r w:rsidRPr="00E12E26">
              <w:rPr>
                <w:rFonts w:cs="Tahoma"/>
                <w:color w:val="000000"/>
                <w:szCs w:val="20"/>
                <w:lang w:val="nl-NL"/>
              </w:rPr>
              <w:t>1 serverbeheerlicentie voor System Center 2012 Standard (Server-ML)</w:t>
            </w:r>
          </w:p>
        </w:tc>
      </w:tr>
      <w:tr w:rsidR="00FF4CAB" w:rsidRPr="0091115D" w14:paraId="0EDFDF6B" w14:textId="77777777" w:rsidTr="00E21F5A">
        <w:tc>
          <w:tcPr>
            <w:tcW w:w="4090" w:type="dxa"/>
            <w:shd w:val="clear" w:color="auto" w:fill="FFFFFF"/>
          </w:tcPr>
          <w:p w14:paraId="0EDFDF69" w14:textId="77777777" w:rsidR="00FF4CAB" w:rsidRPr="00276F80" w:rsidRDefault="00FF4CAB" w:rsidP="00FF4CAB">
            <w:pPr>
              <w:rPr>
                <w:rFonts w:cs="Tahoma"/>
                <w:color w:val="000000"/>
                <w:szCs w:val="20"/>
              </w:rPr>
            </w:pPr>
            <w:r w:rsidRPr="00276F80">
              <w:rPr>
                <w:rFonts w:cs="Tahoma"/>
                <w:color w:val="000000"/>
                <w:szCs w:val="20"/>
              </w:rPr>
              <w:t>System Center Service Manager 2010 met SQL Server 2008-technologie</w:t>
            </w:r>
          </w:p>
        </w:tc>
        <w:tc>
          <w:tcPr>
            <w:tcW w:w="3920" w:type="dxa"/>
            <w:shd w:val="clear" w:color="auto" w:fill="FFFFFF"/>
          </w:tcPr>
          <w:p w14:paraId="0EDFDF6A" w14:textId="77777777" w:rsidR="00FF4CAB" w:rsidRPr="00E12E26" w:rsidRDefault="00FF4CAB" w:rsidP="00FF4CAB">
            <w:pPr>
              <w:rPr>
                <w:rFonts w:cs="Tahoma"/>
                <w:color w:val="000000"/>
                <w:szCs w:val="20"/>
                <w:lang w:val="nl-NL"/>
              </w:rPr>
            </w:pPr>
            <w:r w:rsidRPr="00E12E26">
              <w:rPr>
                <w:rFonts w:cs="Tahoma"/>
                <w:color w:val="000000"/>
                <w:szCs w:val="20"/>
                <w:lang w:val="nl-NL"/>
              </w:rPr>
              <w:t>1 serverbeheerlicentie voor System Center 2012 Standard (Server-ML)</w:t>
            </w:r>
          </w:p>
        </w:tc>
      </w:tr>
      <w:tr w:rsidR="00FF4CAB" w:rsidRPr="00595302" w14:paraId="0EDFDF6E" w14:textId="77777777" w:rsidTr="00E21F5A">
        <w:tc>
          <w:tcPr>
            <w:tcW w:w="4090" w:type="dxa"/>
            <w:shd w:val="clear" w:color="auto" w:fill="FFFFFF"/>
          </w:tcPr>
          <w:p w14:paraId="0EDFDF6C" w14:textId="77777777" w:rsidR="00FF4CAB" w:rsidRPr="00276F80" w:rsidRDefault="00FF4CAB" w:rsidP="00FF4CAB">
            <w:pPr>
              <w:rPr>
                <w:rFonts w:cs="Tahoma"/>
                <w:color w:val="000000"/>
                <w:szCs w:val="20"/>
              </w:rPr>
            </w:pPr>
            <w:r w:rsidRPr="00276F80">
              <w:rPr>
                <w:rFonts w:cs="Tahoma"/>
                <w:color w:val="000000"/>
                <w:szCs w:val="20"/>
              </w:rPr>
              <w:t>Clientbeheerlicentie (Client-ML) voor System Center Service Manager 2010 per OSE</w:t>
            </w:r>
          </w:p>
        </w:tc>
        <w:tc>
          <w:tcPr>
            <w:tcW w:w="3920" w:type="dxa"/>
            <w:shd w:val="clear" w:color="auto" w:fill="FFFFFF"/>
          </w:tcPr>
          <w:p w14:paraId="0EDFDF6D" w14:textId="77777777" w:rsidR="00FF4CAB" w:rsidRPr="00E12E26" w:rsidRDefault="00FF4CAB" w:rsidP="00FF4CAB">
            <w:pPr>
              <w:rPr>
                <w:rFonts w:cs="Tahoma"/>
                <w:color w:val="000000"/>
                <w:szCs w:val="20"/>
                <w:lang w:val="fr-FR"/>
              </w:rPr>
            </w:pPr>
            <w:r w:rsidRPr="00E12E26">
              <w:rPr>
                <w:rFonts w:cs="Tahoma"/>
                <w:color w:val="000000"/>
                <w:szCs w:val="20"/>
                <w:lang w:val="fr-FR"/>
              </w:rPr>
              <w:t>1 System Center 2012 Client Management Suite (Client-ML) per OSE</w:t>
            </w:r>
          </w:p>
        </w:tc>
      </w:tr>
      <w:tr w:rsidR="00FF4CAB" w:rsidRPr="00595302" w14:paraId="0EDFDF71" w14:textId="77777777" w:rsidTr="00E21F5A">
        <w:tc>
          <w:tcPr>
            <w:tcW w:w="4090" w:type="dxa"/>
            <w:shd w:val="clear" w:color="auto" w:fill="FFFFFF"/>
          </w:tcPr>
          <w:p w14:paraId="0EDFDF6F" w14:textId="77777777" w:rsidR="00FF4CAB" w:rsidRPr="00E12E26" w:rsidRDefault="00FF4CAB" w:rsidP="00FF4CAB">
            <w:pPr>
              <w:rPr>
                <w:rFonts w:cs="Tahoma"/>
                <w:color w:val="000000"/>
                <w:szCs w:val="20"/>
                <w:lang w:val="nl-NL"/>
              </w:rPr>
            </w:pPr>
            <w:r w:rsidRPr="00E12E26">
              <w:rPr>
                <w:rFonts w:cs="Tahoma"/>
                <w:color w:val="000000"/>
                <w:szCs w:val="20"/>
                <w:lang w:val="nl-NL"/>
              </w:rPr>
              <w:t>Clientbeheerlicentie (Client-ML) voor System Center Service Manager 2010 per Gebruiker</w:t>
            </w:r>
          </w:p>
        </w:tc>
        <w:tc>
          <w:tcPr>
            <w:tcW w:w="3920" w:type="dxa"/>
            <w:shd w:val="clear" w:color="auto" w:fill="FFFFFF"/>
          </w:tcPr>
          <w:p w14:paraId="0EDFDF70" w14:textId="77777777" w:rsidR="00FF4CAB" w:rsidRPr="00E12E26" w:rsidRDefault="00FF4CAB" w:rsidP="00FF4CAB">
            <w:pPr>
              <w:rPr>
                <w:rFonts w:cs="Tahoma"/>
                <w:color w:val="000000"/>
                <w:szCs w:val="20"/>
                <w:lang w:val="fr-FR"/>
              </w:rPr>
            </w:pPr>
            <w:r w:rsidRPr="00E12E26">
              <w:rPr>
                <w:rFonts w:cs="Tahoma"/>
                <w:color w:val="000000"/>
                <w:szCs w:val="20"/>
                <w:lang w:val="fr-FR"/>
              </w:rPr>
              <w:t>1 System Center 2012 Client Management Suite (Client-ML) per Gebruiker</w:t>
            </w:r>
          </w:p>
        </w:tc>
      </w:tr>
      <w:tr w:rsidR="00FF4CAB" w:rsidRPr="0091115D" w14:paraId="0EDFDF74" w14:textId="77777777" w:rsidTr="00E21F5A">
        <w:tc>
          <w:tcPr>
            <w:tcW w:w="4090" w:type="dxa"/>
            <w:shd w:val="clear" w:color="auto" w:fill="FFFFFF"/>
          </w:tcPr>
          <w:p w14:paraId="0EDFDF72" w14:textId="77777777" w:rsidR="00FF4CAB" w:rsidRPr="00276F80" w:rsidRDefault="00FF4CAB" w:rsidP="00FF4CAB">
            <w:pPr>
              <w:rPr>
                <w:rFonts w:cs="Tahoma"/>
                <w:color w:val="000000"/>
                <w:szCs w:val="20"/>
              </w:rPr>
            </w:pPr>
            <w:r w:rsidRPr="00276F80">
              <w:rPr>
                <w:rFonts w:cs="Tahoma"/>
                <w:color w:val="000000"/>
                <w:szCs w:val="20"/>
              </w:rPr>
              <w:t xml:space="preserve">Serverbeheerlicentie (server-ML) voor System Center Service Manager 2010 </w:t>
            </w:r>
          </w:p>
        </w:tc>
        <w:tc>
          <w:tcPr>
            <w:tcW w:w="3920" w:type="dxa"/>
            <w:shd w:val="clear" w:color="auto" w:fill="FFFFFF"/>
          </w:tcPr>
          <w:p w14:paraId="0EDFDF73" w14:textId="77777777" w:rsidR="00FF4CAB" w:rsidRPr="00E12E26" w:rsidRDefault="00FF4CAB" w:rsidP="00FF4CAB">
            <w:pPr>
              <w:rPr>
                <w:rFonts w:cs="Tahoma"/>
                <w:color w:val="000000"/>
                <w:szCs w:val="20"/>
                <w:lang w:val="nl-NL"/>
              </w:rPr>
            </w:pPr>
            <w:r w:rsidRPr="00E12E26">
              <w:rPr>
                <w:rFonts w:cs="Tahoma"/>
                <w:color w:val="000000"/>
                <w:szCs w:val="20"/>
                <w:lang w:val="nl-NL"/>
              </w:rPr>
              <w:t>1 serverbeheerlicentie voor System Center 2012 Standard (Server-ML)</w:t>
            </w:r>
          </w:p>
        </w:tc>
      </w:tr>
      <w:tr w:rsidR="00FF4CAB" w:rsidRPr="00276F80" w14:paraId="0EDFDF77" w14:textId="77777777" w:rsidTr="00E21F5A">
        <w:tc>
          <w:tcPr>
            <w:tcW w:w="4090" w:type="dxa"/>
            <w:shd w:val="clear" w:color="auto" w:fill="FFFFFF"/>
          </w:tcPr>
          <w:p w14:paraId="0EDFDF75" w14:textId="77777777" w:rsidR="00FF4CAB" w:rsidRPr="00E12E26" w:rsidRDefault="00FF4CAB" w:rsidP="00FF4CAB">
            <w:pPr>
              <w:rPr>
                <w:rFonts w:cs="Tahoma"/>
                <w:color w:val="000000"/>
                <w:szCs w:val="20"/>
                <w:lang w:val="nl-NL"/>
              </w:rPr>
            </w:pPr>
            <w:r w:rsidRPr="00E12E26">
              <w:rPr>
                <w:rFonts w:cs="Tahoma"/>
                <w:color w:val="000000"/>
                <w:szCs w:val="20"/>
                <w:lang w:val="nl-NL"/>
              </w:rPr>
              <w:t>Clientbeheerlicentie voor System Center Virtual Machine Manager 2008 R2 per OSE</w:t>
            </w:r>
          </w:p>
        </w:tc>
        <w:tc>
          <w:tcPr>
            <w:tcW w:w="3920" w:type="dxa"/>
            <w:shd w:val="clear" w:color="auto" w:fill="FFFFFF"/>
          </w:tcPr>
          <w:p w14:paraId="0EDFDF76" w14:textId="77777777" w:rsidR="00FF4CAB" w:rsidRPr="00276F80" w:rsidRDefault="00FF4CAB" w:rsidP="00FF4CAB">
            <w:pPr>
              <w:rPr>
                <w:rFonts w:cs="Tahoma"/>
                <w:color w:val="000000"/>
                <w:szCs w:val="20"/>
              </w:rPr>
            </w:pPr>
            <w:r w:rsidRPr="00276F80">
              <w:rPr>
                <w:rFonts w:cs="Tahoma"/>
                <w:color w:val="000000"/>
                <w:szCs w:val="20"/>
              </w:rPr>
              <w:t>1 clientbeheerlicentie (Client-ML) voor System Center Configuration Manager per OSE</w:t>
            </w:r>
          </w:p>
        </w:tc>
      </w:tr>
      <w:tr w:rsidR="00FF4CAB" w:rsidRPr="00595302" w14:paraId="0EDFDF7A" w14:textId="77777777" w:rsidTr="00E21F5A">
        <w:tc>
          <w:tcPr>
            <w:tcW w:w="4090" w:type="dxa"/>
            <w:shd w:val="clear" w:color="auto" w:fill="FFFFFF"/>
          </w:tcPr>
          <w:p w14:paraId="0EDFDF78" w14:textId="77777777" w:rsidR="00FF4CAB" w:rsidRPr="00E12E26" w:rsidRDefault="00FF4CAB" w:rsidP="00FF4CAB">
            <w:pPr>
              <w:rPr>
                <w:rFonts w:cs="Tahoma"/>
                <w:color w:val="000000"/>
                <w:szCs w:val="20"/>
                <w:lang w:val="nl-NL"/>
              </w:rPr>
            </w:pPr>
            <w:r w:rsidRPr="00E12E26">
              <w:rPr>
                <w:rFonts w:cs="Tahoma"/>
                <w:color w:val="000000"/>
                <w:szCs w:val="20"/>
                <w:lang w:val="nl-NL"/>
              </w:rPr>
              <w:t>Clientbeheerlicentie voor System Center Virtual Machine Manager 2008 R2 per Gebruiker</w:t>
            </w:r>
          </w:p>
        </w:tc>
        <w:tc>
          <w:tcPr>
            <w:tcW w:w="3920" w:type="dxa"/>
            <w:shd w:val="clear" w:color="auto" w:fill="FFFFFF"/>
          </w:tcPr>
          <w:p w14:paraId="0EDFDF79" w14:textId="77777777" w:rsidR="00FF4CAB" w:rsidRPr="00E12E26" w:rsidRDefault="00FF4CAB" w:rsidP="00FF4CAB">
            <w:pPr>
              <w:rPr>
                <w:rFonts w:cs="Tahoma"/>
                <w:color w:val="000000"/>
                <w:szCs w:val="20"/>
                <w:lang w:val="nl-NL"/>
              </w:rPr>
            </w:pPr>
            <w:r w:rsidRPr="00E12E26">
              <w:rPr>
                <w:rFonts w:cs="Tahoma"/>
                <w:color w:val="000000"/>
                <w:szCs w:val="20"/>
                <w:lang w:val="nl-NL"/>
              </w:rPr>
              <w:t>1 clientbeheerlicentie (Client-ML) voor System Center Configuration Manager per Gebruiker</w:t>
            </w:r>
          </w:p>
        </w:tc>
      </w:tr>
      <w:tr w:rsidR="00FF4CAB" w:rsidRPr="00595302" w14:paraId="0EDFDF7D" w14:textId="77777777" w:rsidTr="00E21F5A">
        <w:tc>
          <w:tcPr>
            <w:tcW w:w="4090" w:type="dxa"/>
            <w:shd w:val="clear" w:color="auto" w:fill="FFFFFF"/>
          </w:tcPr>
          <w:p w14:paraId="0EDFDF7B" w14:textId="77777777" w:rsidR="00FF4CAB" w:rsidRPr="00276F80" w:rsidRDefault="00FF4CAB" w:rsidP="00FF4CAB">
            <w:pPr>
              <w:rPr>
                <w:rFonts w:cs="Tahoma"/>
                <w:color w:val="000000"/>
                <w:szCs w:val="20"/>
              </w:rPr>
            </w:pPr>
            <w:r w:rsidRPr="00276F80">
              <w:rPr>
                <w:rFonts w:cs="Tahoma"/>
                <w:color w:val="000000"/>
                <w:szCs w:val="20"/>
              </w:rPr>
              <w:t>Serverbeheerlicentie voor System Center Virtual Machine Manager 2008 R2 Enterprise</w:t>
            </w:r>
          </w:p>
        </w:tc>
        <w:tc>
          <w:tcPr>
            <w:tcW w:w="3920" w:type="dxa"/>
            <w:shd w:val="clear" w:color="auto" w:fill="FFFFFF"/>
          </w:tcPr>
          <w:p w14:paraId="0EDFDF7C" w14:textId="77777777" w:rsidR="00FF4CAB" w:rsidRPr="00E12E26" w:rsidRDefault="00FF4CAB" w:rsidP="00FF4CAB">
            <w:pPr>
              <w:rPr>
                <w:rFonts w:cs="Tahoma"/>
                <w:color w:val="000000"/>
                <w:szCs w:val="20"/>
                <w:lang w:val="nl-NL"/>
              </w:rPr>
            </w:pPr>
            <w:r w:rsidRPr="00E12E26">
              <w:rPr>
                <w:rFonts w:cs="Tahoma"/>
                <w:color w:val="000000"/>
                <w:szCs w:val="20"/>
                <w:lang w:val="nl-NL"/>
              </w:rPr>
              <w:t>1 serverbeheerlicentie (Server-ML) voor System Center 2012 Datacenter</w:t>
            </w:r>
          </w:p>
        </w:tc>
      </w:tr>
    </w:tbl>
    <w:p w14:paraId="0EDFDF7E" w14:textId="77777777" w:rsidR="00FF4CAB" w:rsidRPr="00E12E26" w:rsidRDefault="00FF4CAB" w:rsidP="00376D4B">
      <w:pPr>
        <w:ind w:left="720"/>
        <w:rPr>
          <w:rFonts w:cs="Tahoma"/>
          <w:lang w:val="nl-NL"/>
        </w:rPr>
      </w:pPr>
      <w:r w:rsidRPr="00E12E26">
        <w:rPr>
          <w:rFonts w:cs="Tahoma"/>
          <w:i/>
          <w:color w:val="000000"/>
          <w:sz w:val="16"/>
          <w:szCs w:val="24"/>
          <w:vertAlign w:val="superscript"/>
          <w:lang w:val="nl-NL"/>
        </w:rPr>
        <w:t>*</w:t>
      </w:r>
      <w:r w:rsidRPr="00E12E26">
        <w:rPr>
          <w:rFonts w:cs="Tahoma"/>
          <w:i/>
          <w:color w:val="000000"/>
          <w:sz w:val="16"/>
          <w:szCs w:val="24"/>
          <w:lang w:val="nl-NL"/>
        </w:rPr>
        <w:t>Client-ML’s voor studenten zijn beschikbaar voor het verlenen van licenties aan pc’s die het eigendom zijn van een student of pc’s die het eigendom zijn van een instelling en die alleen zijn toegewezen aan een individuele student en die niet zijn bestemd voor gebruik in practicum- of klaslokalen</w:t>
      </w:r>
    </w:p>
    <w:p w14:paraId="0EDFDF7F" w14:textId="77777777" w:rsidR="00FF4CAB" w:rsidRPr="00E12E26" w:rsidRDefault="00FF4CAB" w:rsidP="00B331B0">
      <w:pPr>
        <w:spacing w:line="228" w:lineRule="auto"/>
        <w:ind w:left="720"/>
        <w:rPr>
          <w:rFonts w:cs="Tahoma"/>
          <w:lang w:val="nl-NL"/>
        </w:rPr>
      </w:pPr>
    </w:p>
    <w:p w14:paraId="0EDFDF80" w14:textId="77777777" w:rsidR="00101846" w:rsidRDefault="00101846" w:rsidP="00B331B0">
      <w:pPr>
        <w:spacing w:line="228" w:lineRule="auto"/>
        <w:ind w:left="720"/>
        <w:rPr>
          <w:rFonts w:cs="Tahoma"/>
          <w:color w:val="000000"/>
          <w:szCs w:val="24"/>
          <w:lang w:val="nl-NL"/>
        </w:rPr>
      </w:pPr>
    </w:p>
    <w:p w14:paraId="0EDFDF81" w14:textId="77777777" w:rsidR="00FF4CAB" w:rsidRPr="00E12E26" w:rsidRDefault="00FF4CAB" w:rsidP="00B331B0">
      <w:pPr>
        <w:spacing w:line="228" w:lineRule="auto"/>
        <w:ind w:left="720"/>
        <w:rPr>
          <w:rFonts w:cs="Tahoma"/>
          <w:lang w:val="nl-NL"/>
        </w:rPr>
      </w:pPr>
      <w:r w:rsidRPr="00E12E26">
        <w:rPr>
          <w:rFonts w:cs="Tahoma"/>
          <w:color w:val="000000"/>
          <w:szCs w:val="24"/>
          <w:lang w:val="nl-NL"/>
        </w:rPr>
        <w:lastRenderedPageBreak/>
        <w:t xml:space="preserve">Alle licenties die in het kader van deze aanbieding worden verleend, zijn inclusief Software Assurance-dekking. Deze dekking vervalt op het moment dat de corresponderende kwalificerende Software Assurance-dekking vervalt. Op het moment dat deze dekking afloopt kan de klant de Software Assurance verlengen voor de toegekende licenties. </w:t>
      </w:r>
    </w:p>
    <w:p w14:paraId="0EDFDF82" w14:textId="77777777" w:rsidR="00FF4CAB" w:rsidRPr="00E12E26" w:rsidRDefault="00FF4CAB" w:rsidP="00B331B0">
      <w:pPr>
        <w:spacing w:line="228" w:lineRule="auto"/>
        <w:ind w:left="720"/>
        <w:rPr>
          <w:rFonts w:cs="Tahoma"/>
          <w:lang w:val="nl-NL"/>
        </w:rPr>
      </w:pPr>
    </w:p>
    <w:p w14:paraId="0EDFDF83" w14:textId="77777777" w:rsidR="00FF4CAB" w:rsidRPr="00E12E26" w:rsidRDefault="00FF4CAB" w:rsidP="00B331B0">
      <w:pPr>
        <w:spacing w:line="228" w:lineRule="auto"/>
        <w:ind w:left="720"/>
        <w:rPr>
          <w:rFonts w:cs="Tahoma"/>
          <w:lang w:val="nl-NL"/>
        </w:rPr>
      </w:pPr>
      <w:r w:rsidRPr="00E12E26">
        <w:rPr>
          <w:rFonts w:cs="Tahoma"/>
          <w:color w:val="000000"/>
          <w:szCs w:val="24"/>
          <w:lang w:val="nl-NL"/>
        </w:rPr>
        <w:t>Het gebruik van de software door de klant in het kader van deze aanbieding is onderworpen aan de voorwaarden van de licentieovereenkomst van de klant en de productgebruiksrechten voor de software. Het</w:t>
      </w:r>
      <w:r w:rsidR="006E2154">
        <w:rPr>
          <w:rFonts w:cs="Tahoma"/>
          <w:color w:val="000000"/>
          <w:szCs w:val="24"/>
          <w:lang w:val="nl-NL"/>
        </w:rPr>
        <w:t> </w:t>
      </w:r>
      <w:r w:rsidRPr="00E12E26">
        <w:rPr>
          <w:rFonts w:cs="Tahoma"/>
          <w:color w:val="000000"/>
          <w:szCs w:val="24"/>
          <w:lang w:val="nl-NL"/>
        </w:rPr>
        <w:t>gebruiksrecht voor de software vervalt op het moment dat het gebruiksrecht voor de software op grond</w:t>
      </w:r>
      <w:r w:rsidR="006E2154">
        <w:rPr>
          <w:rFonts w:cs="Tahoma"/>
          <w:color w:val="000000"/>
          <w:szCs w:val="24"/>
          <w:lang w:val="nl-NL"/>
        </w:rPr>
        <w:t> </w:t>
      </w:r>
      <w:r w:rsidRPr="00E12E26">
        <w:rPr>
          <w:rFonts w:cs="Tahoma"/>
          <w:color w:val="000000"/>
          <w:szCs w:val="24"/>
          <w:lang w:val="nl-NL"/>
        </w:rPr>
        <w:t>van de kwalificerende licentie afloopt. Het bewijs van hun kwalificerende licenties en deze productaantekening vormen het bewijs van het recht van de klant om System Center 2012 te gebruiken op</w:t>
      </w:r>
      <w:r w:rsidR="006E2154">
        <w:rPr>
          <w:rFonts w:cs="Tahoma"/>
          <w:color w:val="000000"/>
          <w:szCs w:val="24"/>
          <w:lang w:val="nl-NL"/>
        </w:rPr>
        <w:t> </w:t>
      </w:r>
      <w:r w:rsidRPr="00E12E26">
        <w:rPr>
          <w:rFonts w:cs="Tahoma"/>
          <w:color w:val="000000"/>
          <w:szCs w:val="24"/>
          <w:lang w:val="nl-NL"/>
        </w:rPr>
        <w:t>grond van de voorwaarden van deze aanbieding. De klant zal niet langer het recht hebben om de software te gebruiken onder de kwalificerende licenties, toegewezen aan de server bij hun opwaardering naar System Center 2012. Klanten mogen de licenties die op grond van deze aanbieding, afzonderlijk van de</w:t>
      </w:r>
      <w:r w:rsidR="006E2154">
        <w:rPr>
          <w:rFonts w:cs="Tahoma"/>
          <w:color w:val="000000"/>
          <w:szCs w:val="24"/>
          <w:lang w:val="nl-NL"/>
        </w:rPr>
        <w:t> </w:t>
      </w:r>
      <w:r w:rsidRPr="00E12E26">
        <w:rPr>
          <w:rFonts w:cs="Tahoma"/>
          <w:color w:val="000000"/>
          <w:szCs w:val="24"/>
          <w:lang w:val="nl-NL"/>
        </w:rPr>
        <w:t>corresponderende kwalificerende licenties zijn, niet overdragen.</w:t>
      </w:r>
    </w:p>
    <w:p w14:paraId="0EDFDF84" w14:textId="77777777" w:rsidR="00FF4CAB" w:rsidRPr="00E12E26" w:rsidRDefault="00FF4CAB" w:rsidP="00B331B0">
      <w:pPr>
        <w:spacing w:line="228" w:lineRule="auto"/>
        <w:ind w:left="720"/>
        <w:rPr>
          <w:rFonts w:cs="Tahoma"/>
          <w:lang w:val="nl-NL"/>
        </w:rPr>
      </w:pPr>
    </w:p>
    <w:p w14:paraId="0EDFDF85" w14:textId="77777777" w:rsidR="00924690" w:rsidRPr="00E12E26" w:rsidRDefault="00924690" w:rsidP="00B331B0">
      <w:pPr>
        <w:spacing w:after="60" w:line="228" w:lineRule="auto"/>
        <w:ind w:left="720"/>
        <w:rPr>
          <w:rFonts w:cs="Tahoma"/>
          <w:lang w:val="nl-NL"/>
        </w:rPr>
      </w:pPr>
      <w:r w:rsidRPr="00E12E26">
        <w:rPr>
          <w:rFonts w:eastAsia="Calibri" w:cs="Tahoma"/>
          <w:b/>
          <w:color w:val="000000"/>
          <w:szCs w:val="18"/>
          <w:lang w:val="nl-NL"/>
        </w:rPr>
        <w:t>Voor Enterprise-klanten</w:t>
      </w:r>
    </w:p>
    <w:p w14:paraId="0EDFDF86" w14:textId="77777777" w:rsidR="00A3706D" w:rsidRPr="00E12E26" w:rsidRDefault="00A3706D" w:rsidP="00B331B0">
      <w:pPr>
        <w:spacing w:line="228" w:lineRule="auto"/>
        <w:ind w:left="720"/>
        <w:rPr>
          <w:rFonts w:cs="Tahoma"/>
          <w:lang w:val="nl-NL"/>
        </w:rPr>
      </w:pPr>
      <w:r w:rsidRPr="00E12E26">
        <w:rPr>
          <w:rFonts w:eastAsia="Calibri" w:cs="Tahoma"/>
          <w:color w:val="000000"/>
          <w:szCs w:val="18"/>
          <w:lang w:val="nl-NL"/>
        </w:rPr>
        <w:t>Licenties</w:t>
      </w:r>
      <w:r w:rsidRPr="00E12E26">
        <w:rPr>
          <w:rFonts w:eastAsia="Calibri" w:cs="Tahoma"/>
          <w:b/>
          <w:bCs/>
          <w:color w:val="000000"/>
          <w:szCs w:val="18"/>
          <w:vertAlign w:val="superscript"/>
          <w:lang w:val="nl-NL"/>
        </w:rPr>
        <w:t>*</w:t>
      </w:r>
      <w:r w:rsidRPr="00E12E26">
        <w:rPr>
          <w:rFonts w:eastAsia="Calibri" w:cs="Tahoma"/>
          <w:color w:val="000000"/>
          <w:szCs w:val="18"/>
          <w:lang w:val="nl-NL"/>
        </w:rPr>
        <w:t xml:space="preserve"> verkregen op of voor de eerste verjaardag na het afnemen van een enrollment van een klant met een ingangsdatum na 17 januari 2012 komen in het kader van het jaarlijkse true-up-proces van de klant in aanmerking voor de hierboven beschreven licentieverlening. Licenties verkregen na die datum komen niet in</w:t>
      </w:r>
      <w:r w:rsidR="006E2154">
        <w:rPr>
          <w:rFonts w:eastAsia="Calibri" w:cs="Tahoma"/>
          <w:color w:val="000000"/>
          <w:szCs w:val="18"/>
          <w:lang w:val="nl-NL"/>
        </w:rPr>
        <w:t> </w:t>
      </w:r>
      <w:r w:rsidRPr="00E12E26">
        <w:rPr>
          <w:rFonts w:eastAsia="Calibri" w:cs="Tahoma"/>
          <w:color w:val="000000"/>
          <w:szCs w:val="18"/>
          <w:lang w:val="nl-NL"/>
        </w:rPr>
        <w:t xml:space="preserve">aanmerking voor het verlenen van licenties voor System Center 2012 op grond van deze aanbieding. </w:t>
      </w:r>
    </w:p>
    <w:p w14:paraId="0EDFDF87" w14:textId="77777777" w:rsidR="00924690" w:rsidRPr="00E12E26" w:rsidRDefault="00924690" w:rsidP="00B331B0">
      <w:pPr>
        <w:spacing w:line="228" w:lineRule="auto"/>
        <w:ind w:left="720"/>
        <w:rPr>
          <w:rFonts w:cs="Tahoma"/>
          <w:lang w:val="nl-NL"/>
        </w:rPr>
      </w:pPr>
    </w:p>
    <w:p w14:paraId="0EDFDF88" w14:textId="77777777" w:rsidR="00A3706D" w:rsidRDefault="00A3706D" w:rsidP="00B331B0">
      <w:pPr>
        <w:spacing w:line="228" w:lineRule="auto"/>
        <w:ind w:left="720"/>
        <w:rPr>
          <w:rFonts w:eastAsia="Calibri" w:cs="Tahoma"/>
          <w:color w:val="000000"/>
          <w:szCs w:val="18"/>
          <w:lang w:val="nl-NL"/>
        </w:rPr>
      </w:pPr>
      <w:r w:rsidRPr="00E12E26">
        <w:rPr>
          <w:rFonts w:eastAsia="Calibri" w:cs="Tahoma"/>
          <w:b/>
          <w:bCs/>
          <w:color w:val="000000"/>
          <w:szCs w:val="18"/>
          <w:vertAlign w:val="superscript"/>
          <w:lang w:val="nl-NL"/>
        </w:rPr>
        <w:t>*</w:t>
      </w:r>
      <w:r w:rsidRPr="00E12E26">
        <w:rPr>
          <w:rFonts w:eastAsia="Calibri" w:cs="Tahoma"/>
          <w:color w:val="000000"/>
          <w:szCs w:val="18"/>
          <w:lang w:val="nl-NL"/>
        </w:rPr>
        <w:t>In het geval van clientbeheerlicenties voor System Center Server Management Suite Enterprise, System Center Server Management Suite Datacenter, System Center Client Management Suite en System Center Configuration Manager komen alle licenties die zijn aangeschaft voor het einde van de overeenkomst in aanmerking voor licentieverlening.</w:t>
      </w:r>
    </w:p>
    <w:p w14:paraId="0EDFDF89" w14:textId="77777777" w:rsidR="00CD49BB" w:rsidRPr="00E12E26" w:rsidRDefault="00CD49BB" w:rsidP="00B331B0">
      <w:pPr>
        <w:spacing w:line="228" w:lineRule="auto"/>
        <w:ind w:left="720"/>
        <w:rPr>
          <w:rFonts w:cs="Tahoma"/>
          <w:lang w:val="nl-NL"/>
        </w:rPr>
      </w:pPr>
    </w:p>
    <w:p w14:paraId="0EDFDF8A" w14:textId="77777777" w:rsidR="00924690" w:rsidRPr="00E12E26" w:rsidRDefault="00FF4CAB" w:rsidP="00B331B0">
      <w:pPr>
        <w:spacing w:after="60" w:line="228" w:lineRule="auto"/>
        <w:ind w:left="720"/>
        <w:rPr>
          <w:rFonts w:cs="Tahoma"/>
          <w:lang w:val="nl-NL"/>
        </w:rPr>
      </w:pPr>
      <w:r w:rsidRPr="00E12E26">
        <w:rPr>
          <w:rFonts w:eastAsia="Calibri" w:cs="Tahoma"/>
          <w:b/>
          <w:color w:val="000000"/>
          <w:szCs w:val="18"/>
          <w:lang w:val="nl-NL"/>
        </w:rPr>
        <w:t>Voor klanten van Enterprise Subscription, Campus en School (inclusief Enrollment for Education Solutions) en Open Value Subscription</w:t>
      </w:r>
    </w:p>
    <w:p w14:paraId="0EDFDF8B" w14:textId="77777777" w:rsidR="00FF4CAB" w:rsidRPr="00E12E26" w:rsidRDefault="00FF4CAB" w:rsidP="00B331B0">
      <w:pPr>
        <w:spacing w:line="228" w:lineRule="auto"/>
        <w:ind w:left="720"/>
        <w:rPr>
          <w:rFonts w:cs="Tahoma"/>
          <w:lang w:val="nl-NL"/>
        </w:rPr>
      </w:pPr>
      <w:r w:rsidRPr="00E12E26">
        <w:rPr>
          <w:rFonts w:cs="Tahoma"/>
          <w:bCs/>
          <w:color w:val="000000"/>
          <w:szCs w:val="18"/>
          <w:lang w:val="nl-NL"/>
        </w:rPr>
        <w:t>Licenties worden verleend op grond van dezelfde voorwaarden, maar op tijdelijke basis tot het einde van de enrollment van de Enterprise Subscription, Campus en School of de Open Value Subscription-overeenkomst of de termijn van de Enrollment for Education Solutions, zolang de klant de voortdurende abonnementsdekking behoudt</w:t>
      </w:r>
      <w:r w:rsidR="00595302">
        <w:rPr>
          <w:rFonts w:cs="Tahoma"/>
          <w:bCs/>
          <w:color w:val="000000"/>
          <w:szCs w:val="18"/>
          <w:lang w:val="nl-NL"/>
        </w:rPr>
        <w:t xml:space="preserve">. </w:t>
      </w:r>
      <w:r w:rsidRPr="00E12E26">
        <w:rPr>
          <w:rFonts w:cs="Tahoma"/>
          <w:bCs/>
          <w:color w:val="000000"/>
          <w:szCs w:val="18"/>
          <w:lang w:val="nl-NL"/>
        </w:rPr>
        <w:t xml:space="preserve">Klanten die kiezen om licenties af te kopen, hebben twee mogelijkheden. </w:t>
      </w:r>
    </w:p>
    <w:p w14:paraId="0EDFDF8C" w14:textId="77777777" w:rsidR="00FF4CAB" w:rsidRPr="00E12E26" w:rsidRDefault="00FF4CAB" w:rsidP="00B331B0">
      <w:pPr>
        <w:spacing w:line="228" w:lineRule="auto"/>
        <w:ind w:left="720"/>
        <w:rPr>
          <w:rFonts w:cs="Tahoma"/>
          <w:lang w:val="nl-NL"/>
        </w:rPr>
      </w:pPr>
    </w:p>
    <w:p w14:paraId="0EDFDF8D" w14:textId="77777777" w:rsidR="00FF4CAB" w:rsidRPr="00E12E26" w:rsidRDefault="00FF4CAB" w:rsidP="00B331B0">
      <w:pPr>
        <w:spacing w:line="228" w:lineRule="auto"/>
        <w:ind w:left="720"/>
        <w:rPr>
          <w:rFonts w:cs="Tahoma"/>
          <w:lang w:val="nl-NL"/>
        </w:rPr>
      </w:pPr>
      <w:r w:rsidRPr="00E12E26">
        <w:rPr>
          <w:rFonts w:cs="Tahoma"/>
          <w:bCs/>
          <w:color w:val="000000"/>
          <w:szCs w:val="18"/>
          <w:lang w:val="nl-NL"/>
        </w:rPr>
        <w:t>Mogelijkheid 1: afname van licenties voor System Center-producten die overeenkomen met de kwalificerende licenties van de klant. Onder deze mogelijkheid zal de klant geen recht hebben om Software</w:t>
      </w:r>
      <w:r w:rsidR="00B331B0">
        <w:rPr>
          <w:rFonts w:cs="Tahoma"/>
          <w:bCs/>
          <w:color w:val="000000"/>
          <w:szCs w:val="18"/>
          <w:lang w:val="nl-NL"/>
        </w:rPr>
        <w:t> </w:t>
      </w:r>
      <w:r w:rsidRPr="00E12E26">
        <w:rPr>
          <w:rFonts w:cs="Tahoma"/>
          <w:bCs/>
          <w:color w:val="000000"/>
          <w:szCs w:val="18"/>
          <w:lang w:val="nl-NL"/>
        </w:rPr>
        <w:t>Assurance toe te voegen aan de licentie of om System Center 2012 of elke latere versie an de</w:t>
      </w:r>
      <w:r w:rsidR="00B331B0">
        <w:rPr>
          <w:rFonts w:cs="Tahoma"/>
          <w:bCs/>
          <w:color w:val="000000"/>
          <w:szCs w:val="18"/>
          <w:lang w:val="nl-NL"/>
        </w:rPr>
        <w:t> </w:t>
      </w:r>
      <w:r w:rsidRPr="00E12E26">
        <w:rPr>
          <w:rFonts w:cs="Tahoma"/>
          <w:bCs/>
          <w:color w:val="000000"/>
          <w:szCs w:val="18"/>
          <w:lang w:val="nl-NL"/>
        </w:rPr>
        <w:t>System Center-software te gebruiken.</w:t>
      </w:r>
    </w:p>
    <w:p w14:paraId="0EDFDF8E" w14:textId="77777777" w:rsidR="00FF4CAB" w:rsidRPr="00E12E26" w:rsidRDefault="00FF4CAB" w:rsidP="00B331B0">
      <w:pPr>
        <w:spacing w:line="228" w:lineRule="auto"/>
        <w:ind w:left="720"/>
        <w:rPr>
          <w:rFonts w:cs="Tahoma"/>
          <w:lang w:val="nl-NL"/>
        </w:rPr>
      </w:pPr>
    </w:p>
    <w:p w14:paraId="0EDFDF8F" w14:textId="77777777" w:rsidR="00FF4CAB" w:rsidRPr="00E12E26" w:rsidRDefault="00FF4CAB" w:rsidP="00B331B0">
      <w:pPr>
        <w:spacing w:line="228" w:lineRule="auto"/>
        <w:ind w:left="720"/>
        <w:rPr>
          <w:rFonts w:cs="Tahoma"/>
          <w:lang w:val="nl-NL"/>
        </w:rPr>
      </w:pPr>
      <w:r w:rsidRPr="00E12E26">
        <w:rPr>
          <w:rFonts w:cs="Tahoma"/>
          <w:bCs/>
          <w:color w:val="000000"/>
          <w:szCs w:val="18"/>
          <w:lang w:val="nl-NL"/>
        </w:rPr>
        <w:t>Mogelijkheid 2: afname van System Center 2012-licenties volgens de kwalificerende licenties van de klant.</w:t>
      </w:r>
      <w:r w:rsidR="00B331B0">
        <w:rPr>
          <w:rFonts w:cs="Tahoma"/>
          <w:bCs/>
          <w:color w:val="000000"/>
          <w:szCs w:val="18"/>
          <w:lang w:val="nl-NL"/>
        </w:rPr>
        <w:t> </w:t>
      </w:r>
      <w:r w:rsidRPr="00E12E26">
        <w:rPr>
          <w:rFonts w:cs="Tahoma"/>
          <w:bCs/>
          <w:color w:val="000000"/>
          <w:szCs w:val="18"/>
          <w:lang w:val="nl-NL"/>
        </w:rPr>
        <w:t>Onder deze optie zal de klant het recht hebben Software Assurance toe te voegen.</w:t>
      </w:r>
    </w:p>
    <w:p w14:paraId="0EDFDF90" w14:textId="77777777" w:rsidR="00FF4CAB" w:rsidRPr="00E12E26" w:rsidRDefault="00FF4CAB" w:rsidP="00B331B0">
      <w:pPr>
        <w:spacing w:line="228" w:lineRule="auto"/>
        <w:ind w:left="720"/>
        <w:rPr>
          <w:rFonts w:cs="Tahoma"/>
          <w:lang w:val="nl-NL"/>
        </w:rPr>
      </w:pPr>
    </w:p>
    <w:p w14:paraId="0EDFDF91" w14:textId="77777777" w:rsidR="00924690" w:rsidRPr="00E12E26" w:rsidRDefault="00FF4CAB" w:rsidP="00B331B0">
      <w:pPr>
        <w:spacing w:after="60" w:line="228" w:lineRule="auto"/>
        <w:ind w:left="720"/>
        <w:rPr>
          <w:rFonts w:cs="Tahoma"/>
          <w:lang w:val="nl-NL"/>
        </w:rPr>
      </w:pPr>
      <w:r w:rsidRPr="00E12E26">
        <w:rPr>
          <w:rFonts w:eastAsia="Calibri" w:cs="Tahoma"/>
          <w:b/>
          <w:color w:val="000000"/>
          <w:szCs w:val="18"/>
          <w:lang w:val="nl-NL"/>
        </w:rPr>
        <w:t>Alternatieve licentieverlening System Center 2012 Standard voor klanten met servers met meer dan twee processors</w:t>
      </w:r>
    </w:p>
    <w:p w14:paraId="0EDFDF92" w14:textId="77777777" w:rsidR="00FF4CAB" w:rsidRPr="00E12E26" w:rsidRDefault="00FF4CAB" w:rsidP="00B331B0">
      <w:pPr>
        <w:spacing w:line="228" w:lineRule="auto"/>
        <w:ind w:left="720"/>
        <w:rPr>
          <w:rFonts w:cs="Tahoma"/>
          <w:lang w:val="nl-NL"/>
        </w:rPr>
      </w:pPr>
      <w:r w:rsidRPr="00E12E26">
        <w:rPr>
          <w:rFonts w:cs="Tahoma"/>
          <w:szCs w:val="18"/>
          <w:lang w:val="nl-NL"/>
        </w:rPr>
        <w:t>Elke Server-ML van System Center 2012 Standard dekt maximaal twee processors op een fysieke server</w:t>
      </w:r>
      <w:r w:rsidR="00595302">
        <w:rPr>
          <w:rFonts w:cs="Tahoma"/>
          <w:szCs w:val="18"/>
          <w:lang w:val="nl-NL"/>
        </w:rPr>
        <w:t xml:space="preserve">. </w:t>
      </w:r>
      <w:r w:rsidRPr="00E12E26">
        <w:rPr>
          <w:rFonts w:cs="Tahoma"/>
          <w:szCs w:val="18"/>
          <w:lang w:val="nl-NL"/>
        </w:rPr>
        <w:t>Klanten die kwalificerende licenties hebben die zijn toegewezen aan servers met meer dan twee processors na 1 april 2012 of op de eerste verjaardag na 17 januari 2012, kunnen kiezen voor een alternatieve verlening van een aantal server-ML’s van System Center 2012 Standard, gelijk aan het aantal fysieke processors op de beheerde server, gedeeld door twee</w:t>
      </w:r>
      <w:r w:rsidR="00595302">
        <w:rPr>
          <w:rFonts w:cs="Tahoma"/>
          <w:szCs w:val="18"/>
          <w:lang w:val="nl-NL"/>
        </w:rPr>
        <w:t xml:space="preserve">. </w:t>
      </w:r>
      <w:r w:rsidRPr="00E12E26">
        <w:rPr>
          <w:rFonts w:cs="Tahoma"/>
          <w:szCs w:val="18"/>
          <w:lang w:val="nl-NL"/>
        </w:rPr>
        <w:t>De server moet volledig gelicentieerd zijn om het beheer van besturingssysteemomgevingen op die server toe te staan op grond van de voorwaarden van kwalificerende licenties op het ogenblik van de verlening</w:t>
      </w:r>
      <w:r w:rsidR="00595302">
        <w:rPr>
          <w:rFonts w:cs="Tahoma"/>
          <w:szCs w:val="18"/>
          <w:lang w:val="nl-NL"/>
        </w:rPr>
        <w:t xml:space="preserve">. </w:t>
      </w:r>
      <w:r w:rsidRPr="00E12E26">
        <w:rPr>
          <w:rFonts w:cs="Tahoma"/>
          <w:szCs w:val="18"/>
          <w:lang w:val="nl-NL"/>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595302">
        <w:rPr>
          <w:rFonts w:cs="Tahoma"/>
          <w:szCs w:val="18"/>
          <w:lang w:val="nl-NL"/>
        </w:rPr>
        <w:t xml:space="preserve">. </w:t>
      </w:r>
      <w:r w:rsidRPr="00E12E26">
        <w:rPr>
          <w:rFonts w:cs="Tahoma"/>
          <w:szCs w:val="18"/>
          <w:lang w:val="nl-NL"/>
        </w:rPr>
        <w:t>Deze documentatie, samen met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licenties, toegewezen aan de server bij hun opwaardering naar System Center 2012.</w:t>
      </w:r>
      <w:r w:rsidRPr="00E12E26">
        <w:rPr>
          <w:rFonts w:cs="Tahoma"/>
          <w:color w:val="000000"/>
          <w:lang w:val="nl-NL"/>
        </w:rPr>
        <w:t xml:space="preserve"> Klanten mogen de licenties die op grond van deze aanbieding, afzonderlijk van de corresponderende kwalificerende licenties zijn, niet overdragen.</w:t>
      </w:r>
    </w:p>
    <w:p w14:paraId="0EDFDF93" w14:textId="77777777" w:rsidR="00FF4CAB" w:rsidRDefault="00FF4CAB" w:rsidP="00376D4B">
      <w:pPr>
        <w:tabs>
          <w:tab w:val="left" w:pos="2970"/>
        </w:tabs>
        <w:ind w:left="720"/>
        <w:contextualSpacing/>
        <w:rPr>
          <w:rFonts w:cs="Tahoma"/>
          <w:lang w:val="nl-NL"/>
        </w:rPr>
      </w:pPr>
    </w:p>
    <w:p w14:paraId="0EDFDF94" w14:textId="77777777" w:rsidR="00552A7D" w:rsidRDefault="00552A7D" w:rsidP="00376D4B">
      <w:pPr>
        <w:tabs>
          <w:tab w:val="left" w:pos="2970"/>
        </w:tabs>
        <w:ind w:left="720"/>
        <w:contextualSpacing/>
        <w:rPr>
          <w:rFonts w:cs="Tahoma"/>
          <w:lang w:val="nl-NL"/>
        </w:rPr>
      </w:pPr>
    </w:p>
    <w:p w14:paraId="0EDFDF95" w14:textId="77777777" w:rsidR="00552A7D" w:rsidRDefault="00552A7D" w:rsidP="00376D4B">
      <w:pPr>
        <w:tabs>
          <w:tab w:val="left" w:pos="2970"/>
        </w:tabs>
        <w:ind w:left="720"/>
        <w:contextualSpacing/>
        <w:rPr>
          <w:rFonts w:cs="Tahoma"/>
          <w:lang w:val="nl-NL"/>
        </w:rPr>
      </w:pPr>
    </w:p>
    <w:p w14:paraId="0EDFDF96" w14:textId="77777777" w:rsidR="00924690" w:rsidRPr="00E12E26" w:rsidRDefault="00FF4CAB" w:rsidP="00924690">
      <w:pPr>
        <w:spacing w:after="60"/>
        <w:ind w:left="720"/>
        <w:rPr>
          <w:rFonts w:cs="Tahoma"/>
          <w:lang w:val="nl-NL"/>
        </w:rPr>
      </w:pPr>
      <w:r w:rsidRPr="00E12E26">
        <w:rPr>
          <w:rFonts w:eastAsia="Calibri" w:cs="Tahoma"/>
          <w:b/>
          <w:color w:val="000000"/>
          <w:szCs w:val="18"/>
          <w:lang w:val="nl-NL"/>
        </w:rPr>
        <w:lastRenderedPageBreak/>
        <w:t>Alternatieve licentieverlening System Center 2012 Datacenter voor klanten met kwalificerende licenties voor Virtual Machine Manager (VMM Enterprise Server-ML)</w:t>
      </w:r>
    </w:p>
    <w:p w14:paraId="0EDFDF97" w14:textId="77777777" w:rsidR="00FF4CAB" w:rsidRPr="00E12E26" w:rsidRDefault="00FF4CAB" w:rsidP="00376D4B">
      <w:pPr>
        <w:tabs>
          <w:tab w:val="left" w:pos="2970"/>
        </w:tabs>
        <w:ind w:left="720"/>
        <w:contextualSpacing/>
        <w:rPr>
          <w:rFonts w:cs="Tahoma"/>
          <w:lang w:val="nl-NL"/>
        </w:rPr>
      </w:pPr>
      <w:r w:rsidRPr="00E12E26">
        <w:rPr>
          <w:rFonts w:cs="Tahoma"/>
          <w:szCs w:val="18"/>
          <w:lang w:val="nl-NL"/>
        </w:rPr>
        <w:t>Klanten die kwalificerende VMM Enterprise Server-ML’s hebben die zijn toegewezen aan servers met meer dan twee processors na 1 april 2012 of op de eerste verjaardag na 17 januari 2012, kunnen kiezen voor een alternatieve verlening van een aantal server-ML’s van System Center 2012 Datacenter, gelijk aan het aantal fysieke processors op de beheerde server, gedeeld door twee.</w:t>
      </w:r>
      <w:r w:rsidR="00595302">
        <w:rPr>
          <w:rFonts w:cs="Tahoma"/>
          <w:szCs w:val="18"/>
          <w:lang w:val="nl-NL"/>
        </w:rPr>
        <w:t xml:space="preserve"> </w:t>
      </w:r>
      <w:r w:rsidRPr="00E12E26">
        <w:rPr>
          <w:rFonts w:cs="Tahoma"/>
          <w:szCs w:val="18"/>
          <w:lang w:val="nl-NL"/>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595302">
        <w:rPr>
          <w:rFonts w:cs="Tahoma"/>
          <w:szCs w:val="18"/>
          <w:lang w:val="nl-NL"/>
        </w:rPr>
        <w:t xml:space="preserve">. </w:t>
      </w:r>
      <w:r w:rsidRPr="00E12E26">
        <w:rPr>
          <w:rFonts w:cs="Tahoma"/>
          <w:szCs w:val="18"/>
          <w:lang w:val="nl-NL"/>
        </w:rPr>
        <w:t>Deze documentatie, samen met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 toegewezen aan de server bij hun opwaardering naar System Center 2012.</w:t>
      </w:r>
      <w:r w:rsidRPr="00E12E26">
        <w:rPr>
          <w:rFonts w:cs="Tahoma"/>
          <w:color w:val="000000"/>
          <w:szCs w:val="24"/>
          <w:lang w:val="nl-NL"/>
        </w:rPr>
        <w:t xml:space="preserve"> Klanten mogen de licenties die op grond van deze aanbieding, afzonderlijk van de corresponderende kwalificerende licenties zijn, niet overdragen.</w:t>
      </w:r>
    </w:p>
    <w:p w14:paraId="0EDFDF98" w14:textId="77777777" w:rsidR="00FF4CAB" w:rsidRPr="00E12E26" w:rsidRDefault="00FF4CAB" w:rsidP="00376D4B">
      <w:pPr>
        <w:ind w:left="720"/>
        <w:rPr>
          <w:rFonts w:cs="Tahoma"/>
          <w:lang w:val="nl-NL"/>
        </w:rPr>
      </w:pPr>
    </w:p>
    <w:p w14:paraId="0EDFDF99" w14:textId="77777777" w:rsidR="009B12B7" w:rsidRPr="00E12E26" w:rsidRDefault="00FF4CAB" w:rsidP="00924690">
      <w:pPr>
        <w:spacing w:after="60"/>
        <w:ind w:left="720"/>
        <w:rPr>
          <w:rFonts w:cs="Tahoma"/>
          <w:lang w:val="nl-NL"/>
        </w:rPr>
      </w:pPr>
      <w:r w:rsidRPr="00E12E26">
        <w:rPr>
          <w:rFonts w:eastAsia="Calibri" w:cs="Tahoma"/>
          <w:b/>
          <w:color w:val="000000"/>
          <w:szCs w:val="18"/>
          <w:lang w:val="nl-NL"/>
        </w:rPr>
        <w:t>Klanten die de Software Assurance verlengen vóór 1 oktober 2012:</w:t>
      </w:r>
    </w:p>
    <w:p w14:paraId="0EDFDF9A" w14:textId="77777777" w:rsidR="009B12B7" w:rsidRPr="00E12E26" w:rsidRDefault="00DC4FEC" w:rsidP="00E21F5A">
      <w:pPr>
        <w:ind w:left="720"/>
        <w:rPr>
          <w:rFonts w:cs="Tahoma"/>
          <w:lang w:val="nl-NL"/>
        </w:rPr>
      </w:pPr>
      <w:r w:rsidRPr="00E12E26">
        <w:rPr>
          <w:rFonts w:cs="Tahoma"/>
          <w:color w:val="000000"/>
          <w:szCs w:val="18"/>
          <w:lang w:val="nl-NL"/>
        </w:rPr>
        <w:t xml:space="preserve">Academic-, Open- en Open Value-klanten </w:t>
      </w:r>
      <w:r w:rsidRPr="00E12E26">
        <w:rPr>
          <w:rFonts w:cs="Tahoma"/>
          <w:szCs w:val="18"/>
          <w:lang w:val="nl-NL"/>
        </w:rPr>
        <w:t>die Software Assurance voor System Center 2012 vóór 1</w:t>
      </w:r>
      <w:r w:rsidR="00E21F5A">
        <w:rPr>
          <w:rFonts w:cs="Tahoma"/>
          <w:szCs w:val="18"/>
          <w:lang w:val="nl-NL"/>
        </w:rPr>
        <w:t> </w:t>
      </w:r>
      <w:r w:rsidRPr="00E12E26">
        <w:rPr>
          <w:rFonts w:cs="Tahoma"/>
          <w:szCs w:val="18"/>
          <w:lang w:val="nl-NL"/>
        </w:rPr>
        <w:t>oktober</w:t>
      </w:r>
      <w:r w:rsidR="00E21F5A">
        <w:rPr>
          <w:rFonts w:cs="Tahoma"/>
          <w:szCs w:val="18"/>
          <w:lang w:val="nl-NL"/>
        </w:rPr>
        <w:t> </w:t>
      </w:r>
      <w:r w:rsidRPr="00E12E26">
        <w:rPr>
          <w:rFonts w:cs="Tahoma"/>
          <w:szCs w:val="18"/>
          <w:lang w:val="nl-NL"/>
        </w:rPr>
        <w:t>2012 verlengen, komen in aanmerking voor het verlengen van de dekking</w:t>
      </w:r>
      <w:r w:rsidRPr="00E12E26">
        <w:rPr>
          <w:rFonts w:cs="Tahoma"/>
          <w:color w:val="000000"/>
          <w:szCs w:val="18"/>
          <w:lang w:val="nl-NL"/>
        </w:rPr>
        <w:t xml:space="preserve"> voor de licenties waarmee ze in aanmerking komen voor de licentieverlening van System Center 2012 (elk een </w:t>
      </w:r>
      <w:r w:rsidR="00F64A43">
        <w:rPr>
          <w:rFonts w:cs="Tahoma"/>
          <w:color w:val="000000"/>
          <w:szCs w:val="18"/>
          <w:lang w:val="nl-NL"/>
        </w:rPr>
        <w:t>“</w:t>
      </w:r>
      <w:r w:rsidRPr="00E12E26">
        <w:rPr>
          <w:rFonts w:cs="Tahoma"/>
          <w:color w:val="000000"/>
          <w:szCs w:val="18"/>
          <w:lang w:val="nl-NL"/>
        </w:rPr>
        <w:t>kwalificerende licentie</w:t>
      </w:r>
      <w:r w:rsidR="00F64A43">
        <w:rPr>
          <w:rFonts w:cs="Tahoma"/>
          <w:color w:val="000000"/>
          <w:szCs w:val="18"/>
          <w:lang w:val="nl-NL"/>
        </w:rPr>
        <w:t>”</w:t>
      </w:r>
      <w:r w:rsidRPr="00E12E26">
        <w:rPr>
          <w:rFonts w:cs="Tahoma"/>
          <w:color w:val="000000"/>
          <w:szCs w:val="18"/>
          <w:lang w:val="nl-NL"/>
        </w:rPr>
        <w:t>)</w:t>
      </w:r>
      <w:r w:rsidR="00595302">
        <w:rPr>
          <w:rFonts w:cs="Tahoma"/>
          <w:color w:val="000000"/>
          <w:szCs w:val="18"/>
          <w:lang w:val="nl-NL"/>
        </w:rPr>
        <w:t xml:space="preserve">. </w:t>
      </w:r>
      <w:r w:rsidRPr="00E12E26">
        <w:rPr>
          <w:rFonts w:cs="Tahoma"/>
          <w:color w:val="000000"/>
          <w:szCs w:val="18"/>
          <w:lang w:val="nl-NL"/>
        </w:rPr>
        <w:t>Door het verlengen van de dekking voor een kwalificerende licentie wordt een klant geacht de dekking te hebben verlengd voor de overeenkomstige System Center 2012-licentie(s) die</w:t>
      </w:r>
      <w:r w:rsidR="00E21F5A">
        <w:rPr>
          <w:rFonts w:cs="Tahoma"/>
          <w:color w:val="000000"/>
          <w:szCs w:val="18"/>
          <w:lang w:val="nl-NL"/>
        </w:rPr>
        <w:t> </w:t>
      </w:r>
      <w:r w:rsidRPr="00E12E26">
        <w:rPr>
          <w:rFonts w:cs="Tahoma"/>
          <w:color w:val="000000"/>
          <w:szCs w:val="18"/>
          <w:lang w:val="nl-NL"/>
        </w:rPr>
        <w:t>beschikbaar zijn via de licentieverlening</w:t>
      </w:r>
      <w:r w:rsidR="00595302">
        <w:rPr>
          <w:rFonts w:cs="Tahoma"/>
          <w:color w:val="000000"/>
          <w:szCs w:val="18"/>
          <w:lang w:val="nl-NL"/>
        </w:rPr>
        <w:t xml:space="preserve">. </w:t>
      </w:r>
      <w:r w:rsidRPr="00E12E26">
        <w:rPr>
          <w:rFonts w:cs="Tahoma"/>
          <w:color w:val="000000"/>
          <w:szCs w:val="18"/>
          <w:lang w:val="nl-NL"/>
        </w:rPr>
        <w:t>Dientengevolge komt de klant in aanmerking voor latere versies</w:t>
      </w:r>
      <w:r w:rsidR="00E21F5A">
        <w:rPr>
          <w:rFonts w:cs="Tahoma"/>
          <w:color w:val="000000"/>
          <w:szCs w:val="18"/>
          <w:lang w:val="nl-NL"/>
        </w:rPr>
        <w:t> </w:t>
      </w:r>
      <w:r w:rsidRPr="00E12E26">
        <w:rPr>
          <w:rFonts w:cs="Tahoma"/>
          <w:color w:val="000000"/>
          <w:szCs w:val="18"/>
          <w:lang w:val="nl-NL"/>
        </w:rPr>
        <w:t>van System Center 2012 die beschikbaar komen tijdens de verlengde periode van Software Assurance-dekking en komt de klant in aanmerking voor het verlengen van de dekking voor System Center</w:t>
      </w:r>
      <w:r w:rsidR="00E21F5A">
        <w:rPr>
          <w:rFonts w:cs="Tahoma"/>
          <w:color w:val="000000"/>
          <w:szCs w:val="18"/>
          <w:lang w:val="nl-NL"/>
        </w:rPr>
        <w:t> </w:t>
      </w:r>
      <w:r w:rsidRPr="00E12E26">
        <w:rPr>
          <w:rFonts w:cs="Tahoma"/>
          <w:color w:val="000000"/>
          <w:szCs w:val="18"/>
          <w:lang w:val="nl-NL"/>
        </w:rPr>
        <w:t>2012 op basis van de dan geldende prijs voor het verlengen van System Center 2012 wanneer de</w:t>
      </w:r>
      <w:r w:rsidR="00E21F5A">
        <w:rPr>
          <w:rFonts w:cs="Tahoma"/>
          <w:color w:val="000000"/>
          <w:szCs w:val="18"/>
          <w:lang w:val="nl-NL"/>
        </w:rPr>
        <w:t> </w:t>
      </w:r>
      <w:r w:rsidRPr="00E12E26">
        <w:rPr>
          <w:rFonts w:cs="Tahoma"/>
          <w:color w:val="000000"/>
          <w:szCs w:val="18"/>
          <w:lang w:val="nl-NL"/>
        </w:rPr>
        <w:t>dekking die onder deze aanbieding is besteld verloopt. Ondanks de verlenging van Software Assurance voor de kwalificerende licenties, blijven de voorwaarden van de System Center 2012-licentieverlening onverminderd van kracht</w:t>
      </w:r>
      <w:r w:rsidR="00595302">
        <w:rPr>
          <w:rFonts w:cs="Tahoma"/>
          <w:color w:val="000000"/>
          <w:szCs w:val="18"/>
          <w:lang w:val="nl-NL"/>
        </w:rPr>
        <w:t xml:space="preserve">. </w:t>
      </w:r>
      <w:r w:rsidRPr="00E12E26">
        <w:rPr>
          <w:rFonts w:cs="Tahoma"/>
          <w:color w:val="000000"/>
          <w:szCs w:val="18"/>
          <w:lang w:val="nl-NL"/>
        </w:rPr>
        <w:t>Dientengevolge mogen klanten software niet tegelijkertijd onder zowel een kwalificerende licentie als de overeenkomstige System Center 2012-licentie(s) gebruiken</w:t>
      </w:r>
      <w:r w:rsidR="00595302">
        <w:rPr>
          <w:rFonts w:cs="Tahoma"/>
          <w:color w:val="000000"/>
          <w:szCs w:val="18"/>
          <w:lang w:val="nl-NL"/>
        </w:rPr>
        <w:t xml:space="preserve">. </w:t>
      </w:r>
      <w:r w:rsidRPr="00E12E26">
        <w:rPr>
          <w:rFonts w:cs="Tahoma"/>
          <w:color w:val="000000"/>
          <w:szCs w:val="18"/>
          <w:lang w:val="nl-NL"/>
        </w:rPr>
        <w:t xml:space="preserve">Licentie en Software Assurance voor nieuwe licenties die bij het verlengen worden verkregen, moeten worden besteld met de prijzen van System Center 2012. </w:t>
      </w:r>
    </w:p>
    <w:p w14:paraId="0EDFDF9B" w14:textId="77777777" w:rsidR="009B12B7" w:rsidRPr="00E12E26" w:rsidRDefault="009B12B7" w:rsidP="00376D4B">
      <w:pPr>
        <w:ind w:left="720"/>
        <w:rPr>
          <w:rFonts w:cs="Tahoma"/>
          <w:lang w:val="nl-NL"/>
        </w:rPr>
      </w:pPr>
    </w:p>
    <w:p w14:paraId="0EDFDF9C" w14:textId="77777777" w:rsidR="00FF4CAB" w:rsidRPr="00E12E26" w:rsidRDefault="009B12B7" w:rsidP="00376D4B">
      <w:pPr>
        <w:ind w:left="720"/>
        <w:rPr>
          <w:rFonts w:cs="Tahoma"/>
          <w:lang w:val="nl-NL"/>
        </w:rPr>
      </w:pPr>
      <w:r w:rsidRPr="00E12E26">
        <w:rPr>
          <w:rFonts w:cs="Tahoma"/>
          <w:szCs w:val="18"/>
          <w:lang w:val="nl-NL"/>
        </w:rPr>
        <w:t>Alle andere klanten die Software Assurance verlengen voor 1 oktober 2012 voor System Center 2012-licenties die onder deze aanbieding worden verleend, kunnen evenzo in aanmerking komen voor het verlengen van de dekking op basis van de Software Assurance-prijzen voor de licenties waarmee ze in aanmerking komen voor de licentieverlening</w:t>
      </w:r>
      <w:r w:rsidR="00595302">
        <w:rPr>
          <w:rFonts w:cs="Tahoma"/>
          <w:szCs w:val="18"/>
          <w:lang w:val="nl-NL"/>
        </w:rPr>
        <w:t xml:space="preserve">. </w:t>
      </w:r>
      <w:r w:rsidRPr="00E12E26">
        <w:rPr>
          <w:rFonts w:cs="Tahoma"/>
          <w:szCs w:val="18"/>
          <w:lang w:val="nl-NL"/>
        </w:rPr>
        <w:t>Klanten moeten contact opnemen met hun Microsoft-accountmanager of -reseller voor meer informatie</w:t>
      </w:r>
      <w:r w:rsidR="00595302">
        <w:rPr>
          <w:rFonts w:cs="Tahoma"/>
          <w:szCs w:val="18"/>
          <w:lang w:val="nl-NL"/>
        </w:rPr>
        <w:t xml:space="preserve">. </w:t>
      </w:r>
      <w:r w:rsidRPr="00E12E26">
        <w:rPr>
          <w:rFonts w:cs="Tahoma"/>
          <w:szCs w:val="18"/>
          <w:lang w:val="nl-NL"/>
        </w:rPr>
        <w:t xml:space="preserve">Deze aanbieding geldt niet voor het verlengen van Software Assurance voor clientbeheerlicenties voor System Center Client Management Suite en System Center Configuration Manager </w:t>
      </w:r>
    </w:p>
    <w:p w14:paraId="0EDFDF9D" w14:textId="77777777" w:rsidR="00FF4CAB" w:rsidRPr="00E12E26" w:rsidRDefault="00FF4CAB" w:rsidP="00924690">
      <w:pPr>
        <w:rPr>
          <w:rFonts w:cs="Tahoma"/>
          <w:lang w:val="nl-NL"/>
        </w:rPr>
      </w:pPr>
    </w:p>
    <w:p w14:paraId="0EDFDF9E" w14:textId="77777777" w:rsidR="00FF4CAB" w:rsidRDefault="00FF4CAB" w:rsidP="00FF4CAB">
      <w:pPr>
        <w:rPr>
          <w:rFonts w:cs="Tahoma"/>
          <w:lang w:val="nl-NL"/>
        </w:rPr>
      </w:pPr>
    </w:p>
    <w:p w14:paraId="0EDFDF9F" w14:textId="77777777" w:rsidR="00916E81" w:rsidRPr="00E12E26" w:rsidRDefault="00A560B6" w:rsidP="002D35ED">
      <w:pPr>
        <w:pStyle w:val="Heading3"/>
        <w:rPr>
          <w:rFonts w:ascii="Tahoma" w:hAnsi="Tahoma" w:cs="Tahoma"/>
          <w:lang w:val="nl-NL"/>
        </w:rPr>
      </w:pPr>
      <w:bookmarkStart w:id="1551" w:name="_103_System_Center"/>
      <w:bookmarkStart w:id="1552" w:name="_91_System_Center"/>
      <w:bookmarkStart w:id="1553" w:name="_97_System_Center"/>
      <w:bookmarkStart w:id="1554" w:name="Srv_102SysCtr2012EndpointProt"/>
      <w:bookmarkStart w:id="1555" w:name="_Toc336338359"/>
      <w:bookmarkStart w:id="1556" w:name="_Toc361497202"/>
      <w:bookmarkEnd w:id="1551"/>
      <w:bookmarkEnd w:id="1552"/>
      <w:bookmarkEnd w:id="1553"/>
      <w:r w:rsidRPr="00E12E26">
        <w:rPr>
          <w:rFonts w:ascii="Tahoma" w:hAnsi="Tahoma" w:cs="Tahoma"/>
          <w:caps/>
          <w:color w:val="F66400"/>
          <w:sz w:val="22"/>
          <w:szCs w:val="22"/>
          <w:vertAlign w:val="superscript"/>
          <w:lang w:val="nl-NL"/>
        </w:rPr>
        <w:t>98</w:t>
      </w:r>
      <w:r w:rsidRPr="00E12E26">
        <w:rPr>
          <w:rFonts w:ascii="Tahoma" w:hAnsi="Tahoma" w:cs="Tahoma"/>
          <w:color w:val="F66400"/>
          <w:sz w:val="22"/>
          <w:szCs w:val="22"/>
          <w:lang w:val="nl-NL"/>
        </w:rPr>
        <w:t xml:space="preserve"> System Center 2012 Endpoint Protection</w:t>
      </w:r>
      <w:bookmarkEnd w:id="1554"/>
      <w:bookmarkEnd w:id="1555"/>
      <w:bookmarkEnd w:id="1556"/>
    </w:p>
    <w:p w14:paraId="0EDFDFA0" w14:textId="77777777" w:rsidR="00916E81" w:rsidRPr="00E12E26" w:rsidRDefault="00916E81" w:rsidP="00C21BCF">
      <w:pPr>
        <w:ind w:left="720"/>
        <w:rPr>
          <w:rFonts w:cs="Tahoma"/>
          <w:lang w:val="nl-NL"/>
        </w:rPr>
      </w:pPr>
    </w:p>
    <w:p w14:paraId="0EDFDFA1" w14:textId="77777777" w:rsidR="00C21BCF" w:rsidRPr="00E12E26" w:rsidRDefault="00A0581B" w:rsidP="00A0581B">
      <w:pPr>
        <w:spacing w:after="60"/>
        <w:ind w:left="720"/>
        <w:rPr>
          <w:rFonts w:cs="Tahoma"/>
          <w:lang w:val="nl-NL"/>
        </w:rPr>
      </w:pPr>
      <w:r w:rsidRPr="00E12E26">
        <w:rPr>
          <w:rFonts w:eastAsia="Calibri" w:cs="Tahoma"/>
          <w:b/>
          <w:szCs w:val="18"/>
          <w:lang w:val="nl-NL"/>
        </w:rPr>
        <w:t>Upgrades/Downgrade</w:t>
      </w:r>
    </w:p>
    <w:p w14:paraId="0EDFDFA2" w14:textId="77777777" w:rsidR="00C21BCF" w:rsidRPr="00E12E26" w:rsidRDefault="00C21BCF" w:rsidP="00C21BCF">
      <w:pPr>
        <w:ind w:left="720"/>
        <w:rPr>
          <w:rFonts w:cs="Tahoma"/>
          <w:lang w:val="nl-NL"/>
        </w:rPr>
      </w:pPr>
      <w:r w:rsidRPr="00E12E26">
        <w:rPr>
          <w:rFonts w:eastAsia="Calibri" w:cs="Tahoma"/>
          <w:szCs w:val="18"/>
          <w:lang w:val="nl-NL"/>
        </w:rPr>
        <w:t>Vanaf 1 april 2012 wordt Forefront Endpoint Protection vervangen door System Center 2012 Endpoint Protection. Als zelfstandige toepassing verleent System Center 2012 Endpoint Protection alleen gebruiksrechten aan beschermde clientapparaten. De gebruiksrechten voor het beschermen van de serverapparaten kunnen alleen worden verkregen via de afname van System Center 2012 Standard of Datacenter-serverbeheerlicenties.</w:t>
      </w:r>
    </w:p>
    <w:p w14:paraId="0EDFDFA3" w14:textId="77777777" w:rsidR="00C21BCF" w:rsidRPr="00E12E26" w:rsidRDefault="00C21BCF" w:rsidP="00C21BCF">
      <w:pPr>
        <w:ind w:left="720"/>
        <w:rPr>
          <w:rFonts w:cs="Tahoma"/>
          <w:lang w:val="nl-NL"/>
        </w:rPr>
      </w:pPr>
      <w:r w:rsidRPr="00E12E26">
        <w:rPr>
          <w:rFonts w:eastAsia="Calibri" w:cs="Tahoma"/>
          <w:szCs w:val="18"/>
          <w:lang w:val="nl-NL"/>
        </w:rPr>
        <w:t>Gebruikers met actieve abonnementen voor Forefront Endpoint Protection en die voordeel halen uit de dienst voor het beschermen van clientapparaten, kunnen voor hetzelfde doel opwaarderen naar System Center 2012 Endpoint Protection en deze oplossing gebruiken. Klanten met abonnementen voor System Center 2012 Endpoint Protection kunnen ook downgraden naar Forefront Endpoint Protection.</w:t>
      </w:r>
    </w:p>
    <w:p w14:paraId="0EDFDFA4" w14:textId="77777777" w:rsidR="00C21BCF" w:rsidRDefault="00C21BCF" w:rsidP="00C21BCF">
      <w:pPr>
        <w:ind w:left="720"/>
        <w:rPr>
          <w:rFonts w:cs="Tahoma"/>
          <w:lang w:val="nl-NL"/>
        </w:rPr>
      </w:pPr>
    </w:p>
    <w:p w14:paraId="0EDFDFA5" w14:textId="77777777" w:rsidR="00552A7D" w:rsidRDefault="00552A7D" w:rsidP="00C21BCF">
      <w:pPr>
        <w:ind w:left="720"/>
        <w:rPr>
          <w:rFonts w:cs="Tahoma"/>
          <w:lang w:val="nl-NL"/>
        </w:rPr>
      </w:pPr>
    </w:p>
    <w:p w14:paraId="0EDFDFA6" w14:textId="77777777" w:rsidR="00552A7D" w:rsidRDefault="00552A7D" w:rsidP="00C21BCF">
      <w:pPr>
        <w:ind w:left="720"/>
        <w:rPr>
          <w:rFonts w:cs="Tahoma"/>
          <w:lang w:val="nl-NL"/>
        </w:rPr>
      </w:pPr>
    </w:p>
    <w:p w14:paraId="0EDFDFA7" w14:textId="77777777" w:rsidR="00552A7D" w:rsidRPr="00E12E26" w:rsidRDefault="00552A7D" w:rsidP="00C21BCF">
      <w:pPr>
        <w:ind w:left="720"/>
        <w:rPr>
          <w:rFonts w:cs="Tahoma"/>
          <w:lang w:val="nl-NL"/>
        </w:rPr>
      </w:pPr>
    </w:p>
    <w:p w14:paraId="0EDFDFA8" w14:textId="77777777" w:rsidR="00C21BCF" w:rsidRPr="00E12E26" w:rsidRDefault="00C21BCF" w:rsidP="00C21BCF">
      <w:pPr>
        <w:ind w:left="720"/>
        <w:rPr>
          <w:rFonts w:cs="Tahoma"/>
          <w:lang w:val="nl-NL"/>
        </w:rPr>
      </w:pPr>
      <w:r w:rsidRPr="00E12E26">
        <w:rPr>
          <w:rFonts w:eastAsia="Calibri" w:cs="Tahoma"/>
          <w:szCs w:val="18"/>
          <w:lang w:val="nl-NL"/>
        </w:rPr>
        <w:lastRenderedPageBreak/>
        <w:t xml:space="preserve">System Center 2012 Configuration Manager is de beheerconsole voor System Center 2012 Endpoint Protection. Klanten moeten beschikken over een licentie voor System Center 2012 Configuration Manager voor beheer van System Center 2012 Endpoint Protection. Alternatief kan System Center 2012 Endpoint Protection zonder beheer worden gebruikt, zonder de noodzaak een licentie af te nemen voor System Center 2012 Configuration Manager. </w:t>
      </w:r>
    </w:p>
    <w:p w14:paraId="0EDFDFA9" w14:textId="77777777" w:rsidR="00C21BCF" w:rsidRPr="00E12E26" w:rsidRDefault="00C21BCF" w:rsidP="00C21BCF">
      <w:pPr>
        <w:ind w:left="720"/>
        <w:rPr>
          <w:rFonts w:cs="Tahoma"/>
          <w:lang w:val="nl-NL"/>
        </w:rPr>
      </w:pPr>
    </w:p>
    <w:p w14:paraId="0EDFDFAA" w14:textId="77777777" w:rsidR="00C21BCF" w:rsidRPr="00E12E26" w:rsidRDefault="00A0581B" w:rsidP="00A0581B">
      <w:pPr>
        <w:spacing w:after="60"/>
        <w:ind w:left="720"/>
        <w:rPr>
          <w:rFonts w:cs="Tahoma"/>
          <w:lang w:val="nl-NL"/>
        </w:rPr>
      </w:pPr>
      <w:r w:rsidRPr="00E12E26">
        <w:rPr>
          <w:rFonts w:eastAsia="Calibri" w:cs="Tahoma"/>
          <w:b/>
          <w:szCs w:val="18"/>
          <w:lang w:val="nl-NL"/>
        </w:rPr>
        <w:t>Thuisgebruik:</w:t>
      </w:r>
    </w:p>
    <w:p w14:paraId="0EDFDFAB" w14:textId="77777777" w:rsidR="00FF4CAB" w:rsidRPr="00E12E26" w:rsidRDefault="00C21BCF" w:rsidP="00A0581B">
      <w:pPr>
        <w:ind w:left="720"/>
        <w:rPr>
          <w:rFonts w:cs="Tahoma"/>
          <w:lang w:val="nl-NL"/>
        </w:rPr>
      </w:pPr>
      <w:r w:rsidRPr="00E12E26">
        <w:rPr>
          <w:rFonts w:eastAsia="Calibri" w:cs="Tahoma"/>
          <w:szCs w:val="18"/>
          <w:lang w:val="nl-NL"/>
        </w:rPr>
        <w:t>Klanten met actuele User Subscription-licenties voor System Center 2012 Endpoint Protection kwalificeren voor het Home Use-programma</w:t>
      </w:r>
    </w:p>
    <w:p w14:paraId="0EDFDFAC" w14:textId="77777777" w:rsidR="00A0581B" w:rsidRPr="00E12E26" w:rsidRDefault="00A0581B" w:rsidP="00A0581B">
      <w:pPr>
        <w:rPr>
          <w:rFonts w:cs="Tahoma"/>
          <w:lang w:val="nl-NL"/>
        </w:rPr>
      </w:pPr>
    </w:p>
    <w:p w14:paraId="0EDFDFAD" w14:textId="77777777" w:rsidR="00A0581B" w:rsidRPr="00E12E26" w:rsidRDefault="00A0581B" w:rsidP="00A0581B">
      <w:pPr>
        <w:rPr>
          <w:rFonts w:cs="Tahoma"/>
          <w:lang w:val="nl-NL"/>
        </w:rPr>
      </w:pPr>
    </w:p>
    <w:p w14:paraId="0EDFDFAE" w14:textId="77777777" w:rsidR="00023FE7" w:rsidRPr="00E12E26" w:rsidRDefault="00A560B6">
      <w:pPr>
        <w:pStyle w:val="Heading3"/>
        <w:rPr>
          <w:rFonts w:ascii="Tahoma" w:hAnsi="Tahoma" w:cs="Tahoma"/>
          <w:lang w:val="nl-NL"/>
        </w:rPr>
      </w:pPr>
      <w:bookmarkStart w:id="1557" w:name="_91_TechNet_Plus"/>
      <w:bookmarkStart w:id="1558" w:name="_98_TechNet_Plus"/>
      <w:bookmarkStart w:id="1559" w:name="_99_TechNet_Plus"/>
      <w:bookmarkStart w:id="1560" w:name="Srv_103TechNetPlusSingleUser"/>
      <w:bookmarkStart w:id="1561" w:name="_Toc336338360"/>
      <w:bookmarkStart w:id="1562" w:name="_Toc361497203"/>
      <w:bookmarkEnd w:id="1557"/>
      <w:bookmarkEnd w:id="1558"/>
      <w:bookmarkEnd w:id="1559"/>
      <w:r w:rsidRPr="00E12E26">
        <w:rPr>
          <w:rFonts w:ascii="Tahoma" w:hAnsi="Tahoma" w:cs="Tahoma"/>
          <w:caps/>
          <w:color w:val="F66400"/>
          <w:sz w:val="22"/>
          <w:vertAlign w:val="superscript"/>
          <w:lang w:val="nl-NL"/>
        </w:rPr>
        <w:t>99</w:t>
      </w:r>
      <w:r w:rsidRPr="00E12E26">
        <w:rPr>
          <w:rFonts w:ascii="Tahoma" w:hAnsi="Tahoma" w:cs="Tahoma"/>
          <w:color w:val="F66400"/>
          <w:sz w:val="22"/>
          <w:lang w:val="nl-NL"/>
        </w:rPr>
        <w:t xml:space="preserve"> TechNet Plus één gebruiker</w:t>
      </w:r>
      <w:bookmarkEnd w:id="1541"/>
      <w:bookmarkEnd w:id="1560"/>
      <w:bookmarkEnd w:id="1561"/>
      <w:bookmarkEnd w:id="1562"/>
    </w:p>
    <w:p w14:paraId="0EDFDFAF" w14:textId="77777777" w:rsidR="00023FE7" w:rsidRPr="00E12E26" w:rsidRDefault="00023FE7" w:rsidP="001704C2">
      <w:pPr>
        <w:tabs>
          <w:tab w:val="left" w:pos="2690"/>
        </w:tabs>
        <w:rPr>
          <w:rFonts w:cs="Tahoma"/>
          <w:lang w:val="nl-NL"/>
        </w:rPr>
      </w:pPr>
    </w:p>
    <w:p w14:paraId="0EDFDFB0" w14:textId="77777777" w:rsidR="00023FE7" w:rsidRPr="00E12E26" w:rsidRDefault="00023FE7" w:rsidP="001704C2">
      <w:pPr>
        <w:pStyle w:val="FootnoteBulletLevel1"/>
        <w:tabs>
          <w:tab w:val="clear" w:pos="900"/>
        </w:tabs>
        <w:spacing w:before="0" w:after="60"/>
        <w:ind w:left="720" w:firstLine="0"/>
        <w:rPr>
          <w:rFonts w:ascii="Tahoma" w:hAnsi="Tahoma" w:cs="Tahoma"/>
          <w:lang w:val="nl-NL"/>
        </w:rPr>
      </w:pPr>
      <w:r w:rsidRPr="00E12E26">
        <w:rPr>
          <w:rFonts w:ascii="Tahoma" w:hAnsi="Tahoma" w:cs="Tahoma"/>
          <w:b/>
          <w:sz w:val="18"/>
          <w:lang w:val="nl-NL"/>
        </w:rPr>
        <w:t>Migratietraject voor TechNet Plus Single Server-klanten met Software Assurance</w:t>
      </w:r>
    </w:p>
    <w:p w14:paraId="0EDFDFB1" w14:textId="77777777" w:rsidR="00023FE7" w:rsidRPr="00E12E26" w:rsidRDefault="00023FE7" w:rsidP="00E21F5A">
      <w:pPr>
        <w:pStyle w:val="FootnoteBulletLevel1"/>
        <w:tabs>
          <w:tab w:val="clear" w:pos="900"/>
        </w:tabs>
        <w:spacing w:before="0" w:after="0"/>
        <w:ind w:left="720" w:firstLine="0"/>
        <w:rPr>
          <w:rFonts w:ascii="Tahoma" w:hAnsi="Tahoma" w:cs="Tahoma"/>
          <w:lang w:val="nl-NL"/>
        </w:rPr>
      </w:pPr>
      <w:r w:rsidRPr="00E12E26">
        <w:rPr>
          <w:rFonts w:ascii="Tahoma" w:hAnsi="Tahoma" w:cs="Tahoma"/>
          <w:sz w:val="18"/>
          <w:lang w:val="nl-NL"/>
        </w:rPr>
        <w:t>Klanten met aflopende Software Assurance voor TechNet plus Single Server die hun dekking willen verlengen, kunnen Software Assurance-dekking verkrijgen voor TechNet Plus Single User of TechNet Plus</w:t>
      </w:r>
      <w:r w:rsidR="00E21F5A">
        <w:rPr>
          <w:rFonts w:ascii="Tahoma" w:hAnsi="Tahoma" w:cs="Tahoma"/>
          <w:sz w:val="18"/>
          <w:lang w:val="nl-NL"/>
        </w:rPr>
        <w:t> </w:t>
      </w:r>
      <w:r w:rsidRPr="00E12E26">
        <w:rPr>
          <w:rFonts w:ascii="Tahoma" w:hAnsi="Tahoma" w:cs="Tahoma"/>
          <w:sz w:val="18"/>
          <w:lang w:val="nl-NL"/>
        </w:rPr>
        <w:t xml:space="preserve">Direct. </w:t>
      </w:r>
    </w:p>
    <w:p w14:paraId="0EDFDFB2" w14:textId="77777777" w:rsidR="006B1BAF" w:rsidRPr="00E12E26" w:rsidRDefault="006B1BAF" w:rsidP="001704C2">
      <w:pPr>
        <w:rPr>
          <w:rFonts w:cs="Tahoma"/>
          <w:lang w:val="nl-NL"/>
        </w:rPr>
      </w:pPr>
    </w:p>
    <w:p w14:paraId="0EDFDFB3" w14:textId="77777777" w:rsidR="001704C2" w:rsidRPr="00E12E26" w:rsidRDefault="001704C2" w:rsidP="001704C2">
      <w:pPr>
        <w:rPr>
          <w:rFonts w:cs="Tahoma"/>
          <w:lang w:val="nl-NL"/>
        </w:rPr>
      </w:pPr>
    </w:p>
    <w:p w14:paraId="0EDFDFB4" w14:textId="77777777" w:rsidR="00FF4CAB" w:rsidRPr="00E12E26" w:rsidRDefault="00A560B6" w:rsidP="00FF4CAB">
      <w:pPr>
        <w:pStyle w:val="Heading3"/>
        <w:rPr>
          <w:rFonts w:ascii="Tahoma" w:hAnsi="Tahoma" w:cs="Tahoma"/>
          <w:lang w:val="nl-NL"/>
        </w:rPr>
      </w:pPr>
      <w:bookmarkStart w:id="1563" w:name="_92_Visual_Studio"/>
      <w:bookmarkStart w:id="1564" w:name="_90_VDI_Standard"/>
      <w:bookmarkStart w:id="1565" w:name="_99_VDI_Standard"/>
      <w:bookmarkStart w:id="1566" w:name="_100_VDI_Standard"/>
      <w:bookmarkStart w:id="1567" w:name="_Toc336338361"/>
      <w:bookmarkStart w:id="1568" w:name="_Toc361497204"/>
      <w:bookmarkStart w:id="1569" w:name="Srv_105VDIStandardandPremiumSuites"/>
      <w:bookmarkStart w:id="1570" w:name="Srv_94VSLoadTestVirtualUserPack10"/>
      <w:bookmarkEnd w:id="1563"/>
      <w:bookmarkEnd w:id="1564"/>
      <w:bookmarkEnd w:id="1565"/>
      <w:bookmarkEnd w:id="1566"/>
      <w:r w:rsidRPr="00E12E26">
        <w:rPr>
          <w:rFonts w:ascii="Tahoma" w:hAnsi="Tahoma" w:cs="Tahoma"/>
          <w:caps/>
          <w:color w:val="FF7415"/>
          <w:sz w:val="22"/>
          <w:szCs w:val="22"/>
          <w:vertAlign w:val="superscript"/>
          <w:lang w:val="nl-NL"/>
        </w:rPr>
        <w:t>100</w:t>
      </w:r>
      <w:r w:rsidR="00BC007C" w:rsidRPr="00E12E26">
        <w:rPr>
          <w:rFonts w:ascii="Tahoma" w:hAnsi="Tahoma" w:cs="Tahoma"/>
          <w:color w:val="F66400"/>
          <w:sz w:val="22"/>
          <w:lang w:val="nl-NL"/>
        </w:rPr>
        <w:t xml:space="preserve"> </w:t>
      </w:r>
      <w:r w:rsidRPr="00E12E26">
        <w:rPr>
          <w:rFonts w:ascii="Tahoma" w:hAnsi="Tahoma" w:cs="Tahoma"/>
          <w:color w:val="FF7415"/>
          <w:sz w:val="22"/>
          <w:szCs w:val="22"/>
          <w:lang w:val="nl-NL"/>
        </w:rPr>
        <w:t>VDI Standard en Premium Suites</w:t>
      </w:r>
      <w:bookmarkEnd w:id="1567"/>
      <w:bookmarkEnd w:id="1568"/>
    </w:p>
    <w:bookmarkEnd w:id="1569"/>
    <w:p w14:paraId="0EDFDFB5" w14:textId="77777777" w:rsidR="00FF4CAB" w:rsidRPr="00E12E26" w:rsidRDefault="00FF4CAB" w:rsidP="00B76943">
      <w:pPr>
        <w:rPr>
          <w:rFonts w:cs="Tahoma"/>
          <w:lang w:val="nl-NL"/>
        </w:rPr>
      </w:pPr>
    </w:p>
    <w:p w14:paraId="0EDFDFB6" w14:textId="77777777" w:rsidR="00FF4CAB" w:rsidRPr="00E12E26" w:rsidRDefault="00FF4CAB" w:rsidP="00B76943">
      <w:pPr>
        <w:pStyle w:val="EndnoteText"/>
        <w:ind w:left="720"/>
        <w:rPr>
          <w:rFonts w:ascii="Tahoma" w:hAnsi="Tahoma" w:cs="Tahoma"/>
          <w:lang w:val="nl-NL"/>
        </w:rPr>
      </w:pPr>
      <w:r w:rsidRPr="00E12E26">
        <w:rPr>
          <w:rFonts w:ascii="Tahoma" w:hAnsi="Tahoma" w:cs="Tahoma"/>
          <w:color w:val="000000"/>
          <w:sz w:val="18"/>
          <w:lang w:val="nl-NL"/>
        </w:rPr>
        <w:t>Deze producten hebben de EOL-status (End-Of-Life) en worden niet langer aangeboden. Klanten met een Enterprise Overeenkomst kunnen verwijzen naar eerdere versies van de Product Use Rights voor informatie over de gebruiksrechten.</w:t>
      </w:r>
    </w:p>
    <w:p w14:paraId="0EDFDFB7" w14:textId="77777777" w:rsidR="00EA31A6" w:rsidRPr="00552A7D" w:rsidRDefault="00EA31A6" w:rsidP="00B76943">
      <w:pPr>
        <w:pStyle w:val="EndnoteText"/>
        <w:ind w:left="0"/>
        <w:rPr>
          <w:rFonts w:ascii="Tahoma" w:hAnsi="Tahoma" w:cs="Tahoma"/>
          <w:sz w:val="18"/>
          <w:szCs w:val="18"/>
          <w:lang w:val="nl-NL"/>
        </w:rPr>
      </w:pPr>
      <w:bookmarkStart w:id="1571" w:name="_91_Vexcel_Server,"/>
      <w:bookmarkEnd w:id="1571"/>
    </w:p>
    <w:p w14:paraId="0EDFDFB8" w14:textId="77777777" w:rsidR="00E21F5A" w:rsidRPr="00552A7D" w:rsidRDefault="00E21F5A" w:rsidP="00B76943">
      <w:pPr>
        <w:pStyle w:val="EndnoteText"/>
        <w:ind w:left="0"/>
        <w:rPr>
          <w:rFonts w:ascii="Tahoma" w:hAnsi="Tahoma" w:cs="Tahoma"/>
          <w:sz w:val="18"/>
          <w:szCs w:val="18"/>
          <w:lang w:val="nl-NL"/>
        </w:rPr>
      </w:pPr>
    </w:p>
    <w:p w14:paraId="0EDFDFB9" w14:textId="77777777" w:rsidR="00E8145C" w:rsidRPr="00E12E26" w:rsidRDefault="00A560B6" w:rsidP="00E8145C">
      <w:pPr>
        <w:pStyle w:val="Heading2"/>
        <w:ind w:left="0"/>
        <w:rPr>
          <w:rFonts w:ascii="Tahoma" w:hAnsi="Tahoma" w:cs="Tahoma"/>
          <w:lang w:val="nl-NL"/>
        </w:rPr>
      </w:pPr>
      <w:bookmarkStart w:id="1572" w:name="_105_Windows_Azure"/>
      <w:bookmarkStart w:id="1573" w:name="_100_Windows_Azure"/>
      <w:bookmarkStart w:id="1574" w:name="_101_Windows_Azure"/>
      <w:bookmarkStart w:id="1575" w:name="_Toc336338362"/>
      <w:bookmarkStart w:id="1576" w:name="_Toc361497205"/>
      <w:bookmarkEnd w:id="1572"/>
      <w:bookmarkEnd w:id="1573"/>
      <w:bookmarkEnd w:id="1574"/>
      <w:r w:rsidRPr="00E12E26">
        <w:rPr>
          <w:rFonts w:ascii="Tahoma" w:hAnsi="Tahoma" w:cs="Tahoma"/>
          <w:caps/>
          <w:color w:val="EE6000"/>
          <w:sz w:val="22"/>
          <w:szCs w:val="18"/>
          <w:vertAlign w:val="superscript"/>
          <w:lang w:val="nl-NL"/>
        </w:rPr>
        <w:t>101</w:t>
      </w:r>
      <w:r w:rsidR="00BC007C" w:rsidRPr="00E12E26">
        <w:rPr>
          <w:rFonts w:ascii="Tahoma" w:hAnsi="Tahoma" w:cs="Tahoma"/>
          <w:color w:val="F66400"/>
          <w:sz w:val="22"/>
          <w:lang w:val="nl-NL"/>
        </w:rPr>
        <w:t xml:space="preserve"> </w:t>
      </w:r>
      <w:r w:rsidRPr="00E12E26">
        <w:rPr>
          <w:rFonts w:ascii="Tahoma" w:hAnsi="Tahoma" w:cs="Tahoma"/>
          <w:color w:val="F8701C"/>
          <w:sz w:val="22"/>
          <w:szCs w:val="22"/>
          <w:lang w:val="nl-NL"/>
        </w:rPr>
        <w:t>Windows Azure Services</w:t>
      </w:r>
      <w:bookmarkEnd w:id="1575"/>
      <w:bookmarkEnd w:id="1576"/>
    </w:p>
    <w:p w14:paraId="0EDFDFBA" w14:textId="77777777" w:rsidR="00E8145C" w:rsidRPr="00E12E26" w:rsidRDefault="00E8145C" w:rsidP="00B76943">
      <w:pPr>
        <w:widowControl w:val="0"/>
        <w:jc w:val="both"/>
        <w:rPr>
          <w:rFonts w:cs="Tahoma"/>
          <w:lang w:val="nl-NL"/>
        </w:rPr>
      </w:pPr>
    </w:p>
    <w:p w14:paraId="0EDFDFBB" w14:textId="77777777" w:rsidR="00B76943" w:rsidRPr="00E12E26" w:rsidRDefault="00E8145C" w:rsidP="00B76943">
      <w:pPr>
        <w:widowControl w:val="0"/>
        <w:spacing w:after="60"/>
        <w:ind w:left="720"/>
        <w:jc w:val="both"/>
        <w:rPr>
          <w:rFonts w:cs="Tahoma"/>
          <w:lang w:val="nl-NL"/>
        </w:rPr>
      </w:pPr>
      <w:r w:rsidRPr="00E12E26">
        <w:rPr>
          <w:rFonts w:cs="Tahoma"/>
          <w:b/>
          <w:color w:val="000000"/>
          <w:lang w:val="nl-NL"/>
        </w:rPr>
        <w:t>Rekenmiddelenverplichting voor Windows Azure-rekenen</w:t>
      </w:r>
    </w:p>
    <w:p w14:paraId="0EDFDFBC" w14:textId="77777777" w:rsidR="00E8145C" w:rsidRPr="00E12E26" w:rsidRDefault="00E8145C" w:rsidP="00B76943">
      <w:pPr>
        <w:widowControl w:val="0"/>
        <w:ind w:left="720"/>
        <w:jc w:val="both"/>
        <w:rPr>
          <w:rFonts w:cs="Tahoma"/>
          <w:lang w:val="nl-NL"/>
        </w:rPr>
      </w:pPr>
      <w:r w:rsidRPr="00E12E26">
        <w:rPr>
          <w:rFonts w:cs="Tahoma"/>
          <w:lang w:val="nl-NL"/>
        </w:rPr>
        <w:t xml:space="preserve">Voor Windows Azure-rekenen stemt Microsoft ermee in de klant een Rekenmiddelenverplichting te verschaffen. De Rekenmiddelenverplichting bestaat uit (1) </w:t>
      </w:r>
      <w:r w:rsidRPr="00E12E26">
        <w:rPr>
          <w:rFonts w:eastAsia="Times New Roman" w:cs="Tahoma"/>
          <w:color w:val="000000"/>
          <w:lang w:val="nl-NL"/>
        </w:rPr>
        <w:t xml:space="preserve">50 gelijktijdige kleine rekenprocessen per maand, of (2) </w:t>
      </w:r>
      <w:r w:rsidRPr="00E12E26">
        <w:rPr>
          <w:rFonts w:cs="Tahoma"/>
          <w:lang w:val="nl-NL"/>
        </w:rPr>
        <w:t xml:space="preserve">125% van het Geschatte Rekengebruik van de klant (zoals hieronder berekend), afhankelijk van welke het grootste is. </w:t>
      </w:r>
    </w:p>
    <w:p w14:paraId="0EDFDFBD" w14:textId="77777777" w:rsidR="00B76943" w:rsidRPr="00E12E26" w:rsidRDefault="00B76943" w:rsidP="00B76943">
      <w:pPr>
        <w:widowControl w:val="0"/>
        <w:ind w:left="720"/>
        <w:jc w:val="both"/>
        <w:rPr>
          <w:rFonts w:cs="Tahoma"/>
          <w:lang w:val="nl-NL"/>
        </w:rPr>
      </w:pPr>
    </w:p>
    <w:p w14:paraId="0EDFDFBE" w14:textId="77777777" w:rsidR="00E8145C" w:rsidRDefault="00F64A43" w:rsidP="00B76943">
      <w:pPr>
        <w:widowControl w:val="0"/>
        <w:ind w:left="720"/>
        <w:jc w:val="both"/>
        <w:rPr>
          <w:rFonts w:cs="Tahoma"/>
          <w:lang w:val="nl-NL"/>
        </w:rPr>
      </w:pPr>
      <w:r>
        <w:rPr>
          <w:rFonts w:cs="Tahoma"/>
          <w:lang w:val="nl-NL"/>
        </w:rPr>
        <w:t>“</w:t>
      </w:r>
      <w:r w:rsidR="00E8145C" w:rsidRPr="00E12E26">
        <w:rPr>
          <w:rFonts w:cs="Tahoma"/>
          <w:lang w:val="nl-NL"/>
        </w:rPr>
        <w:t>Geschat Rekengebruik</w:t>
      </w:r>
      <w:r>
        <w:rPr>
          <w:rFonts w:cs="Tahoma"/>
          <w:lang w:val="nl-NL"/>
        </w:rPr>
        <w:t>”</w:t>
      </w:r>
      <w:r w:rsidR="00E8145C" w:rsidRPr="00E12E26">
        <w:rPr>
          <w:rFonts w:cs="Tahoma"/>
          <w:lang w:val="nl-NL"/>
        </w:rPr>
        <w:t xml:space="preserve"> wordt berekend door de Monetaire Verplichting van de klant te delen door het aantal maanden dat op grond van die Monetaire Verplichting wordt gedekt (12 maanden of het resterende aantal maanden in de enrollment van de klant, afhankelijk van of de klant heeft gekozen voor een eenjarig abonnement of het </w:t>
      </w:r>
      <w:r w:rsidR="00E8145C" w:rsidRPr="00E12E26">
        <w:rPr>
          <w:rFonts w:cs="Tahoma"/>
          <w:szCs w:val="18"/>
          <w:lang w:val="nl-NL"/>
        </w:rPr>
        <w:t>samenvallende</w:t>
      </w:r>
      <w:r w:rsidR="00E8145C" w:rsidRPr="00E12E26">
        <w:rPr>
          <w:rFonts w:cs="Tahoma"/>
          <w:lang w:val="nl-NL"/>
        </w:rPr>
        <w:t xml:space="preserve"> abonnement), en dit getal te delen door het Verplichtingstarief voor Windows Azure-rekenen. Als de klant gedurende de looptijd van de enrollment fondsen toevoegt aan zijn of haar Monetaire Verplichting, wordt het Geschatte Rekengebruik dienovereenkomstig opnieuw berekend. Als 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14:paraId="0EDFDFBF" w14:textId="77777777" w:rsidR="002B53DB" w:rsidRPr="00E12E26" w:rsidRDefault="002B53DB" w:rsidP="00B76943">
      <w:pPr>
        <w:widowControl w:val="0"/>
        <w:ind w:left="720"/>
        <w:jc w:val="both"/>
        <w:rPr>
          <w:rFonts w:cs="Tahoma"/>
          <w:lang w:val="nl-NL"/>
        </w:rPr>
      </w:pPr>
    </w:p>
    <w:p w14:paraId="0EDFDFC0" w14:textId="77777777" w:rsidR="00E21F5A" w:rsidRDefault="00E8145C" w:rsidP="00E21F5A">
      <w:pPr>
        <w:widowControl w:val="0"/>
        <w:ind w:left="720"/>
        <w:jc w:val="both"/>
        <w:rPr>
          <w:rFonts w:cs="Tahoma"/>
          <w:lang w:val="nl-NL"/>
        </w:rPr>
      </w:pPr>
      <w:r w:rsidRPr="00E12E26">
        <w:rPr>
          <w:rFonts w:cs="Tahoma"/>
          <w:lang w:val="nl-NL"/>
        </w:rPr>
        <w:t>Als Microsoft niet voldoet aan de Rekenmiddelenverplichting, ontvangt de entiteit een tegoed gelijk aan 25% van de monetaire waarde van de desbetreffende dienst van Windows Azure-rekenen tegen het Verplichtingstarief. Dit tegoed is niet groter dan de totale monetaire waarde van de resterende Monetaire Verplichting van de entiteit. Als de entiteit door een dergelijke afwezigheid eveneens in aanmerking komt voor een Diensttegoed op grond van de Service Level Overeenkomst (zie Sectie 2.c hierboven), ontvangt de entiteit alleen het rechtsmiddel met de hoogste monetaire waarde.</w:t>
      </w:r>
    </w:p>
    <w:p w14:paraId="0EDFDFC1" w14:textId="77777777" w:rsidR="00E21F5A" w:rsidRDefault="00E21F5A" w:rsidP="00E21F5A">
      <w:pPr>
        <w:widowControl w:val="0"/>
        <w:ind w:left="720"/>
        <w:jc w:val="both"/>
        <w:rPr>
          <w:rFonts w:cs="Tahoma"/>
          <w:lang w:val="nl-NL"/>
        </w:rPr>
      </w:pPr>
    </w:p>
    <w:p w14:paraId="0EDFDFC2" w14:textId="77777777" w:rsidR="00B331B0" w:rsidRDefault="00B331B0" w:rsidP="00E21F5A">
      <w:pPr>
        <w:widowControl w:val="0"/>
        <w:ind w:left="720"/>
        <w:jc w:val="both"/>
        <w:rPr>
          <w:rFonts w:cs="Tahoma"/>
          <w:lang w:val="nl-NL"/>
        </w:rPr>
      </w:pPr>
    </w:p>
    <w:p w14:paraId="0EDFDFC3" w14:textId="77777777" w:rsidR="00E8145C" w:rsidRPr="00E12E26" w:rsidRDefault="00E8145C" w:rsidP="00E21F5A">
      <w:pPr>
        <w:widowControl w:val="0"/>
        <w:ind w:left="720"/>
        <w:jc w:val="both"/>
        <w:rPr>
          <w:rFonts w:cs="Tahoma"/>
          <w:lang w:val="nl-NL"/>
        </w:rPr>
      </w:pPr>
      <w:r w:rsidRPr="00E12E26">
        <w:rPr>
          <w:rFonts w:cs="Tahoma"/>
          <w:lang w:val="nl-NL"/>
        </w:rPr>
        <w:t xml:space="preserve">Al het gebruik van Windows Azure-rekenen boven de Rekenmiddelenverplichting wordt verbruikt zoals dit beschikbaar is. Al het gebruik van een andere Windows Azure Service dan Windows Azure-rekenen wordt verbruikt zoals dit beschikbaar is. </w:t>
      </w:r>
    </w:p>
    <w:p w14:paraId="0EDFDFC4" w14:textId="77777777" w:rsidR="00152361" w:rsidRPr="00552A7D" w:rsidRDefault="00152361" w:rsidP="00B76943">
      <w:pPr>
        <w:pStyle w:val="EndnoteText"/>
        <w:ind w:left="720"/>
        <w:rPr>
          <w:rFonts w:ascii="Tahoma" w:hAnsi="Tahoma" w:cs="Tahoma"/>
          <w:sz w:val="18"/>
          <w:szCs w:val="18"/>
          <w:lang w:val="nl-NL"/>
        </w:rPr>
      </w:pPr>
    </w:p>
    <w:p w14:paraId="0EDFDFC5" w14:textId="77777777" w:rsidR="00FF4CAB" w:rsidRPr="00552A7D" w:rsidRDefault="00FF4CAB" w:rsidP="00376D4B">
      <w:pPr>
        <w:pStyle w:val="EndnoteText"/>
        <w:ind w:left="720"/>
        <w:rPr>
          <w:rFonts w:ascii="Tahoma" w:hAnsi="Tahoma" w:cs="Tahoma"/>
          <w:sz w:val="18"/>
          <w:szCs w:val="18"/>
          <w:lang w:val="nl-NL"/>
        </w:rPr>
      </w:pPr>
    </w:p>
    <w:p w14:paraId="0EDFDFC6" w14:textId="77777777" w:rsidR="00ED12C0" w:rsidRPr="00E12E26" w:rsidRDefault="00A560B6" w:rsidP="00ED12C0">
      <w:pPr>
        <w:pStyle w:val="Heading2"/>
        <w:ind w:left="0"/>
        <w:rPr>
          <w:rFonts w:ascii="Tahoma" w:hAnsi="Tahoma" w:cs="Tahoma"/>
          <w:lang w:val="nl-NL"/>
        </w:rPr>
      </w:pPr>
      <w:bookmarkStart w:id="1577" w:name="_98_Windows_Embedded"/>
      <w:bookmarkStart w:id="1578" w:name="_101_Windows_Embedded"/>
      <w:bookmarkStart w:id="1579" w:name="Srv_107WindowsEmbeddedDeviceMgr2011"/>
      <w:bookmarkStart w:id="1580" w:name="_Toc336338363"/>
      <w:bookmarkStart w:id="1581" w:name="_Toc361497206"/>
      <w:bookmarkStart w:id="1582" w:name="Srv_93SBS2008PremiumEdition"/>
      <w:bookmarkEnd w:id="1570"/>
      <w:bookmarkEnd w:id="1577"/>
      <w:bookmarkEnd w:id="1578"/>
      <w:r w:rsidRPr="00E12E26">
        <w:rPr>
          <w:rFonts w:ascii="Tahoma" w:hAnsi="Tahoma" w:cs="Tahoma"/>
          <w:caps/>
          <w:color w:val="FF6600"/>
          <w:sz w:val="22"/>
          <w:vertAlign w:val="superscript"/>
          <w:lang w:val="nl-NL"/>
        </w:rPr>
        <w:lastRenderedPageBreak/>
        <w:t>102</w:t>
      </w:r>
      <w:r w:rsidR="00BC007C" w:rsidRPr="00E12E26">
        <w:rPr>
          <w:rFonts w:ascii="Tahoma" w:hAnsi="Tahoma" w:cs="Tahoma"/>
          <w:color w:val="F66400"/>
          <w:sz w:val="22"/>
          <w:lang w:val="nl-NL"/>
        </w:rPr>
        <w:t xml:space="preserve"> </w:t>
      </w:r>
      <w:r w:rsidRPr="00E12E26">
        <w:rPr>
          <w:rFonts w:ascii="Tahoma" w:hAnsi="Tahoma" w:cs="Tahoma"/>
          <w:color w:val="FF6600"/>
          <w:sz w:val="22"/>
          <w:lang w:val="nl-NL"/>
        </w:rPr>
        <w:t>Windows Embedded Device Manager 2011 – Management Server License</w:t>
      </w:r>
      <w:bookmarkEnd w:id="1579"/>
      <w:bookmarkEnd w:id="1580"/>
      <w:bookmarkEnd w:id="1581"/>
    </w:p>
    <w:p w14:paraId="0EDFDFC7" w14:textId="77777777" w:rsidR="00ED12C0" w:rsidRPr="00E12E26" w:rsidRDefault="00ED12C0" w:rsidP="00B76943">
      <w:pPr>
        <w:rPr>
          <w:rFonts w:cs="Tahoma"/>
          <w:lang w:val="nl-NL"/>
        </w:rPr>
      </w:pPr>
    </w:p>
    <w:p w14:paraId="0EDFDFC8" w14:textId="77777777" w:rsidR="00ED12C0" w:rsidRPr="00E12E26" w:rsidRDefault="00ED12C0" w:rsidP="00B76943">
      <w:pPr>
        <w:pStyle w:val="EndnoteText"/>
        <w:ind w:left="720"/>
        <w:rPr>
          <w:rFonts w:ascii="Tahoma" w:hAnsi="Tahoma" w:cs="Tahoma"/>
          <w:lang w:val="nl-NL"/>
        </w:rPr>
      </w:pPr>
      <w:r w:rsidRPr="00E12E26">
        <w:rPr>
          <w:rFonts w:ascii="Tahoma" w:hAnsi="Tahoma" w:cs="Tahoma"/>
          <w:color w:val="000000"/>
          <w:sz w:val="18"/>
          <w:lang w:val="nl-NL"/>
        </w:rPr>
        <w:t>Dit product heeft de EOL-status (End-Of-Life) en wordt niet langer aangeboden.</w:t>
      </w:r>
    </w:p>
    <w:p w14:paraId="0EDFDFC9" w14:textId="77777777" w:rsidR="00ED12C0" w:rsidRPr="00E12E26" w:rsidRDefault="00ED12C0" w:rsidP="00B76943">
      <w:pPr>
        <w:pStyle w:val="EndnoteText"/>
        <w:ind w:left="720"/>
        <w:rPr>
          <w:rFonts w:ascii="Tahoma" w:hAnsi="Tahoma" w:cs="Tahoma"/>
          <w:lang w:val="nl-NL"/>
        </w:rPr>
      </w:pPr>
    </w:p>
    <w:p w14:paraId="0EDFDFCA" w14:textId="77777777" w:rsidR="00ED12C0" w:rsidRPr="00E12E26" w:rsidRDefault="00ED12C0" w:rsidP="00B76943">
      <w:pPr>
        <w:pStyle w:val="EndnoteText"/>
        <w:spacing w:after="60"/>
        <w:ind w:left="720"/>
        <w:rPr>
          <w:rFonts w:ascii="Tahoma" w:hAnsi="Tahoma" w:cs="Tahoma"/>
          <w:lang w:val="nl-NL"/>
        </w:rPr>
      </w:pPr>
      <w:r w:rsidRPr="00E12E26">
        <w:rPr>
          <w:rFonts w:ascii="Tahoma" w:hAnsi="Tahoma" w:cs="Tahoma"/>
          <w:b/>
          <w:color w:val="000000"/>
          <w:sz w:val="18"/>
          <w:lang w:val="nl-NL"/>
        </w:rPr>
        <w:t>Eenmalige licentieverlening aan houders van een licentie voor Windows Embedded Device Manager 2011 met actieve Software Assurance</w:t>
      </w:r>
    </w:p>
    <w:p w14:paraId="0EDFDFCB" w14:textId="77777777" w:rsidR="002512D3" w:rsidRPr="00E12E26" w:rsidRDefault="00ED12C0" w:rsidP="003165D6">
      <w:pPr>
        <w:pStyle w:val="EndnoteText"/>
        <w:ind w:left="720"/>
        <w:rPr>
          <w:rFonts w:ascii="Tahoma" w:hAnsi="Tahoma" w:cs="Tahoma"/>
          <w:lang w:val="nl-NL"/>
        </w:rPr>
      </w:pPr>
      <w:r w:rsidRPr="00E12E26">
        <w:rPr>
          <w:rFonts w:ascii="Tahoma" w:hAnsi="Tahoma" w:cs="Tahoma"/>
          <w:color w:val="000000"/>
          <w:sz w:val="18"/>
          <w:lang w:val="nl-NL"/>
        </w:rPr>
        <w:t>Als eenmalige uitzondering in verband met de opheffing van managementserverlicenties voor Windows Embedded Device Manager 2011, zullen Software Assurance-klanten die op 1 april 2012 een dekking hebben voor managementserverlicenties, de clientbeheerlicenties als volgt ontvangen</w:t>
      </w:r>
      <w:r w:rsidRPr="00E12E26">
        <w:rPr>
          <w:rFonts w:ascii="Tahoma" w:hAnsi="Tahoma" w:cs="Tahoma"/>
          <w:color w:val="000000"/>
          <w:sz w:val="18"/>
          <w:szCs w:val="20"/>
          <w:lang w:val="nl-NL"/>
        </w:rPr>
        <w:t>:</w:t>
      </w:r>
    </w:p>
    <w:p w14:paraId="0EDFDFCC" w14:textId="77777777" w:rsidR="00ED12C0" w:rsidRPr="00552A7D" w:rsidRDefault="00ED12C0" w:rsidP="00B76943">
      <w:pPr>
        <w:pStyle w:val="EndnoteText"/>
        <w:ind w:left="720"/>
        <w:rPr>
          <w:rFonts w:ascii="Tahoma" w:hAnsi="Tahoma" w:cs="Tahoma"/>
          <w:sz w:val="18"/>
          <w:szCs w:val="18"/>
          <w:lang w:val="nl-NL"/>
        </w:rPr>
      </w:pPr>
    </w:p>
    <w:p w14:paraId="0EDFDFCD" w14:textId="77777777" w:rsidR="00ED12C0" w:rsidRPr="00552A7D" w:rsidRDefault="00ED12C0" w:rsidP="00552A7D">
      <w:pPr>
        <w:pStyle w:val="EndnoteText"/>
        <w:ind w:left="0"/>
        <w:rPr>
          <w:rFonts w:ascii="Tahoma" w:hAnsi="Tahoma" w:cs="Tahoma"/>
          <w:sz w:val="18"/>
          <w:szCs w:val="18"/>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276F80" w14:paraId="0EDFDFD0" w14:textId="77777777" w:rsidTr="00CA14C9">
        <w:tc>
          <w:tcPr>
            <w:tcW w:w="3960" w:type="dxa"/>
            <w:tcBorders>
              <w:top w:val="single" w:sz="4" w:space="0" w:color="000000"/>
              <w:bottom w:val="single" w:sz="6" w:space="0" w:color="000000"/>
            </w:tcBorders>
            <w:shd w:val="clear" w:color="auto" w:fill="FABF8F"/>
          </w:tcPr>
          <w:p w14:paraId="0EDFDFCE" w14:textId="77777777" w:rsidR="00ED12C0" w:rsidRPr="00276F80" w:rsidRDefault="00ED12C0" w:rsidP="004342E4">
            <w:pPr>
              <w:jc w:val="center"/>
              <w:rPr>
                <w:rFonts w:cs="Tahoma"/>
                <w:b/>
                <w:color w:val="000000"/>
                <w:szCs w:val="20"/>
              </w:rPr>
            </w:pPr>
            <w:r w:rsidRPr="00276F80">
              <w:rPr>
                <w:rFonts w:cs="Tahoma"/>
                <w:b/>
                <w:color w:val="000000"/>
                <w:szCs w:val="20"/>
              </w:rPr>
              <w:t>Kwalificerende licenties</w:t>
            </w:r>
          </w:p>
        </w:tc>
        <w:tc>
          <w:tcPr>
            <w:tcW w:w="4050" w:type="dxa"/>
            <w:tcBorders>
              <w:top w:val="single" w:sz="4" w:space="0" w:color="000000"/>
              <w:bottom w:val="single" w:sz="6" w:space="0" w:color="000000"/>
            </w:tcBorders>
            <w:shd w:val="clear" w:color="auto" w:fill="FABF8F"/>
          </w:tcPr>
          <w:p w14:paraId="0EDFDFCF" w14:textId="77777777" w:rsidR="00ED12C0" w:rsidRPr="00276F80" w:rsidRDefault="00ED12C0" w:rsidP="004342E4">
            <w:pPr>
              <w:jc w:val="center"/>
              <w:rPr>
                <w:rFonts w:cs="Tahoma"/>
                <w:b/>
                <w:color w:val="000000"/>
                <w:szCs w:val="20"/>
              </w:rPr>
            </w:pPr>
            <w:r w:rsidRPr="00E21F5A">
              <w:rPr>
                <w:rFonts w:cs="Tahoma"/>
                <w:b/>
                <w:color w:val="000000"/>
                <w:szCs w:val="20"/>
              </w:rPr>
              <w:t>Clientbeheerlicenties Windows Embedded Device Manager 2011</w:t>
            </w:r>
          </w:p>
        </w:tc>
      </w:tr>
      <w:tr w:rsidR="00ED12C0" w:rsidRPr="00276F80" w14:paraId="0EDFDFD3" w14:textId="77777777" w:rsidTr="00CA14C9">
        <w:tc>
          <w:tcPr>
            <w:tcW w:w="3960" w:type="dxa"/>
            <w:tcBorders>
              <w:top w:val="single" w:sz="6" w:space="0" w:color="000000"/>
            </w:tcBorders>
            <w:shd w:val="clear" w:color="auto" w:fill="FFFFFF"/>
          </w:tcPr>
          <w:p w14:paraId="0EDFDFD1" w14:textId="77777777" w:rsidR="00ED12C0" w:rsidRPr="00276F80" w:rsidRDefault="00ED12C0" w:rsidP="004342E4">
            <w:pPr>
              <w:rPr>
                <w:rFonts w:cs="Tahoma"/>
                <w:color w:val="000000"/>
                <w:szCs w:val="20"/>
              </w:rPr>
            </w:pPr>
            <w:r w:rsidRPr="00276F80">
              <w:rPr>
                <w:rFonts w:cs="Tahoma"/>
                <w:color w:val="000000"/>
                <w:szCs w:val="20"/>
              </w:rPr>
              <w:t>Serverlicentie Windows Embedded Device Manager 2011</w:t>
            </w:r>
          </w:p>
        </w:tc>
        <w:tc>
          <w:tcPr>
            <w:tcW w:w="4050" w:type="dxa"/>
            <w:tcBorders>
              <w:top w:val="single" w:sz="6" w:space="0" w:color="000000"/>
            </w:tcBorders>
            <w:shd w:val="clear" w:color="auto" w:fill="FFFFFF"/>
          </w:tcPr>
          <w:p w14:paraId="0EDFDFD2" w14:textId="77777777" w:rsidR="00ED12C0" w:rsidRPr="00276F80" w:rsidRDefault="00ED12C0" w:rsidP="004342E4">
            <w:pPr>
              <w:rPr>
                <w:rFonts w:cs="Tahoma"/>
                <w:color w:val="000000"/>
                <w:szCs w:val="20"/>
              </w:rPr>
            </w:pPr>
            <w:r w:rsidRPr="00276F80">
              <w:rPr>
                <w:rFonts w:cs="Tahoma"/>
                <w:color w:val="000000"/>
                <w:szCs w:val="20"/>
              </w:rPr>
              <w:t>13 clientbeheerlicenties Windows Embedded Device Manager 2011</w:t>
            </w:r>
          </w:p>
        </w:tc>
      </w:tr>
      <w:tr w:rsidR="00ED12C0" w:rsidRPr="00276F80" w14:paraId="0EDFDFD6" w14:textId="77777777" w:rsidTr="00CA14C9">
        <w:tc>
          <w:tcPr>
            <w:tcW w:w="3960" w:type="dxa"/>
            <w:shd w:val="clear" w:color="auto" w:fill="FFFFFF"/>
          </w:tcPr>
          <w:p w14:paraId="0EDFDFD4" w14:textId="77777777" w:rsidR="00ED12C0" w:rsidRPr="00276F80" w:rsidRDefault="00ED12C0" w:rsidP="004342E4">
            <w:pPr>
              <w:rPr>
                <w:rFonts w:cs="Tahoma"/>
                <w:color w:val="000000"/>
                <w:szCs w:val="20"/>
              </w:rPr>
            </w:pPr>
            <w:r w:rsidRPr="00276F80">
              <w:rPr>
                <w:rFonts w:cs="Tahoma"/>
                <w:color w:val="000000"/>
                <w:szCs w:val="20"/>
              </w:rPr>
              <w:t>Serverlicentie Windows Embedded Device Manager 2011 met SQL Server 2008-technologie</w:t>
            </w:r>
          </w:p>
        </w:tc>
        <w:tc>
          <w:tcPr>
            <w:tcW w:w="4050" w:type="dxa"/>
            <w:shd w:val="clear" w:color="auto" w:fill="FFFFFF"/>
          </w:tcPr>
          <w:p w14:paraId="0EDFDFD5" w14:textId="77777777" w:rsidR="00ED12C0" w:rsidRPr="00276F80" w:rsidRDefault="00ED12C0" w:rsidP="004342E4">
            <w:pPr>
              <w:rPr>
                <w:rFonts w:cs="Tahoma"/>
                <w:color w:val="000000"/>
                <w:szCs w:val="20"/>
              </w:rPr>
            </w:pPr>
            <w:r w:rsidRPr="00276F80">
              <w:rPr>
                <w:rFonts w:cs="Tahoma"/>
                <w:color w:val="000000"/>
                <w:szCs w:val="20"/>
              </w:rPr>
              <w:t>30 clientbeheerlicenties Windows Embedded Device Manager 2011</w:t>
            </w:r>
          </w:p>
        </w:tc>
      </w:tr>
    </w:tbl>
    <w:p w14:paraId="0EDFDFD7" w14:textId="77777777" w:rsidR="00ED12C0" w:rsidRPr="00552A7D" w:rsidRDefault="00ED12C0" w:rsidP="00ED12C0">
      <w:pPr>
        <w:pStyle w:val="EndnoteText"/>
        <w:ind w:left="0"/>
        <w:rPr>
          <w:rFonts w:ascii="Tahoma" w:hAnsi="Tahoma" w:cs="Tahoma"/>
          <w:sz w:val="18"/>
          <w:szCs w:val="18"/>
        </w:rPr>
      </w:pPr>
    </w:p>
    <w:p w14:paraId="0EDFDFD8" w14:textId="77777777" w:rsidR="00ED12C0" w:rsidRPr="00552A7D" w:rsidRDefault="00ED12C0" w:rsidP="00B56201">
      <w:pPr>
        <w:pStyle w:val="EndnoteText"/>
        <w:ind w:left="720"/>
        <w:rPr>
          <w:rFonts w:ascii="Tahoma" w:hAnsi="Tahoma" w:cs="Tahoma"/>
          <w:sz w:val="18"/>
          <w:szCs w:val="18"/>
          <w:lang w:val="nl-NL"/>
        </w:rPr>
      </w:pPr>
      <w:r w:rsidRPr="00552A7D">
        <w:rPr>
          <w:rFonts w:ascii="Tahoma" w:hAnsi="Tahoma" w:cs="Tahoma"/>
          <w:color w:val="000000"/>
          <w:sz w:val="18"/>
          <w:szCs w:val="18"/>
          <w:lang w:val="nl-NL"/>
        </w:rPr>
        <w:t>Alle licenties die in het kader van deze aanbieding worden verleend, zijn inclusief Software Assurance-dekking. Deze dekking vervalt op het moment dat de dekking voor de kwalificerende licenties vervalt. Op</w:t>
      </w:r>
      <w:r w:rsidR="00B56201" w:rsidRPr="00552A7D">
        <w:rPr>
          <w:rFonts w:ascii="Tahoma" w:hAnsi="Tahoma" w:cs="Tahoma"/>
          <w:color w:val="000000"/>
          <w:sz w:val="18"/>
          <w:szCs w:val="18"/>
          <w:lang w:val="nl-NL"/>
        </w:rPr>
        <w:t> </w:t>
      </w:r>
      <w:r w:rsidRPr="00552A7D">
        <w:rPr>
          <w:rFonts w:ascii="Tahoma" w:hAnsi="Tahoma" w:cs="Tahoma"/>
          <w:color w:val="000000"/>
          <w:sz w:val="18"/>
          <w:szCs w:val="18"/>
          <w:lang w:val="nl-NL"/>
        </w:rPr>
        <w:t xml:space="preserve">het moment dat deze dekking afloopt kan de klant de Software Assurance verlengen voor de toegekende licenties. </w:t>
      </w:r>
    </w:p>
    <w:p w14:paraId="0EDFDFD9" w14:textId="77777777" w:rsidR="00E21F5A" w:rsidRPr="00552A7D" w:rsidRDefault="00E21F5A" w:rsidP="00376D4B">
      <w:pPr>
        <w:pStyle w:val="EndnoteText"/>
        <w:ind w:left="720"/>
        <w:rPr>
          <w:rFonts w:ascii="Tahoma" w:hAnsi="Tahoma" w:cs="Tahoma"/>
          <w:sz w:val="18"/>
          <w:szCs w:val="18"/>
          <w:lang w:val="nl-NL"/>
        </w:rPr>
      </w:pPr>
    </w:p>
    <w:p w14:paraId="0EDFDFDA" w14:textId="77777777" w:rsidR="00ED12C0" w:rsidRPr="00552A7D" w:rsidRDefault="00ED12C0" w:rsidP="00376D4B">
      <w:pPr>
        <w:pStyle w:val="EndnoteText"/>
        <w:ind w:left="720"/>
        <w:rPr>
          <w:rFonts w:ascii="Tahoma" w:hAnsi="Tahoma" w:cs="Tahoma"/>
          <w:sz w:val="18"/>
          <w:szCs w:val="18"/>
          <w:lang w:val="nl-NL"/>
        </w:rPr>
      </w:pPr>
      <w:r w:rsidRPr="00552A7D">
        <w:rPr>
          <w:rFonts w:ascii="Tahoma" w:hAnsi="Tahoma" w:cs="Tahoma"/>
          <w:color w:val="000000"/>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licentie voor System Windows Embedded Manager 2011 afloopt. Het bewijs van hun kwalificerende licenties en deze productaantekening vormen het bewijs van het recht van de klant om Windows Embedded Device Manager 2011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14:paraId="0EDFDFDB" w14:textId="77777777" w:rsidR="00ED12C0" w:rsidRPr="00552A7D" w:rsidRDefault="00ED12C0" w:rsidP="00376D4B">
      <w:pPr>
        <w:pStyle w:val="EndnoteText"/>
        <w:ind w:left="720"/>
        <w:rPr>
          <w:rFonts w:ascii="Tahoma" w:hAnsi="Tahoma" w:cs="Tahoma"/>
          <w:sz w:val="18"/>
          <w:szCs w:val="18"/>
          <w:lang w:val="nl-NL"/>
        </w:rPr>
      </w:pPr>
    </w:p>
    <w:p w14:paraId="0EDFDFDC" w14:textId="77777777" w:rsidR="00ED12C0" w:rsidRPr="00552A7D" w:rsidRDefault="00ED12C0" w:rsidP="00E21F5A">
      <w:pPr>
        <w:ind w:left="720"/>
        <w:rPr>
          <w:rFonts w:cs="Tahoma"/>
          <w:szCs w:val="18"/>
          <w:lang w:val="nl-NL"/>
        </w:rPr>
      </w:pPr>
      <w:r w:rsidRPr="00552A7D">
        <w:rPr>
          <w:rFonts w:cs="Tahoma"/>
          <w:color w:val="000000"/>
          <w:szCs w:val="18"/>
          <w:lang w:val="nl-NL"/>
        </w:rPr>
        <w:t>Licenties voor Windows Embedded Device Manager 2011 die na 1 april 2012 worden verkregen als onderdeel van het jaarlijkse True-Up proces voor Enterprise Enrollments van de klant, op grond waarvan</w:t>
      </w:r>
      <w:r w:rsidR="00E21F5A" w:rsidRPr="00552A7D">
        <w:rPr>
          <w:rFonts w:cs="Tahoma"/>
          <w:color w:val="000000"/>
          <w:szCs w:val="18"/>
          <w:lang w:val="nl-NL"/>
        </w:rPr>
        <w:t> </w:t>
      </w:r>
      <w:r w:rsidRPr="00552A7D">
        <w:rPr>
          <w:rFonts w:cs="Tahoma"/>
          <w:color w:val="000000"/>
          <w:szCs w:val="18"/>
          <w:lang w:val="nl-NL"/>
        </w:rPr>
        <w:t>licenties voor Windows Embedded Device Manager 2011 voor de eerste keer zijn verkregen vóór 1</w:t>
      </w:r>
      <w:r w:rsidR="00E21F5A" w:rsidRPr="00552A7D">
        <w:rPr>
          <w:rFonts w:cs="Tahoma"/>
          <w:color w:val="000000"/>
          <w:szCs w:val="18"/>
          <w:lang w:val="nl-NL"/>
        </w:rPr>
        <w:t> </w:t>
      </w:r>
      <w:r w:rsidRPr="00552A7D">
        <w:rPr>
          <w:rFonts w:cs="Tahoma"/>
          <w:color w:val="000000"/>
          <w:szCs w:val="18"/>
          <w:lang w:val="nl-NL"/>
        </w:rPr>
        <w:t>april 2012, komen ook in aanmerking voor Client-ML’s voor Windows Embedded Device Manager op grond</w:t>
      </w:r>
      <w:r w:rsidR="00E21F5A" w:rsidRPr="00552A7D">
        <w:rPr>
          <w:rFonts w:cs="Tahoma"/>
          <w:color w:val="000000"/>
          <w:szCs w:val="18"/>
          <w:lang w:val="nl-NL"/>
        </w:rPr>
        <w:t> </w:t>
      </w:r>
      <w:r w:rsidRPr="00552A7D">
        <w:rPr>
          <w:rFonts w:cs="Tahoma"/>
          <w:color w:val="000000"/>
          <w:szCs w:val="18"/>
          <w:lang w:val="nl-NL"/>
        </w:rPr>
        <w:t>van deze aanbieding.</w:t>
      </w:r>
    </w:p>
    <w:p w14:paraId="0EDFDFDD" w14:textId="77777777" w:rsidR="00ED12C0" w:rsidRPr="00552A7D" w:rsidRDefault="00ED12C0" w:rsidP="00376D4B">
      <w:pPr>
        <w:ind w:left="720"/>
        <w:rPr>
          <w:rFonts w:cs="Tahoma"/>
          <w:szCs w:val="18"/>
          <w:lang w:val="nl-NL"/>
        </w:rPr>
      </w:pPr>
    </w:p>
    <w:p w14:paraId="0EDFDFDE" w14:textId="77777777" w:rsidR="00ED12C0" w:rsidRPr="00101846" w:rsidRDefault="00ED12C0" w:rsidP="00B331B0">
      <w:pPr>
        <w:ind w:left="720"/>
        <w:rPr>
          <w:rFonts w:cs="Tahoma"/>
          <w:spacing w:val="-4"/>
          <w:szCs w:val="18"/>
          <w:lang w:val="nl-NL"/>
        </w:rPr>
      </w:pPr>
      <w:r w:rsidRPr="00101846">
        <w:rPr>
          <w:rFonts w:cs="Tahoma"/>
          <w:color w:val="000000"/>
          <w:spacing w:val="-4"/>
          <w:szCs w:val="18"/>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595302" w:rsidRPr="00101846">
        <w:rPr>
          <w:rFonts w:cs="Tahoma"/>
          <w:color w:val="000000"/>
          <w:spacing w:val="-4"/>
          <w:szCs w:val="18"/>
          <w:lang w:val="nl-NL"/>
        </w:rPr>
        <w:t xml:space="preserve">. </w:t>
      </w:r>
      <w:r w:rsidRPr="00101846">
        <w:rPr>
          <w:rFonts w:cs="Tahoma"/>
          <w:color w:val="000000"/>
          <w:spacing w:val="-4"/>
          <w:szCs w:val="18"/>
          <w:lang w:val="nl-NL"/>
        </w:rPr>
        <w:t>Deze rechten worden alleen permanent indien de afkoopoptie wordt</w:t>
      </w:r>
      <w:r w:rsidR="00A323CE" w:rsidRPr="00101846">
        <w:rPr>
          <w:rFonts w:cs="Tahoma"/>
          <w:color w:val="000000"/>
          <w:spacing w:val="-4"/>
          <w:szCs w:val="18"/>
          <w:lang w:val="nl-NL"/>
        </w:rPr>
        <w:t> </w:t>
      </w:r>
      <w:r w:rsidRPr="00101846">
        <w:rPr>
          <w:rFonts w:cs="Tahoma"/>
          <w:color w:val="000000"/>
          <w:spacing w:val="-4"/>
          <w:szCs w:val="18"/>
          <w:lang w:val="nl-NL"/>
        </w:rPr>
        <w:t>toegepast, en de rechten blijven onderworpen aan alle voorwaarden van de licentieovereenkomst van</w:t>
      </w:r>
      <w:r w:rsidR="00B331B0" w:rsidRPr="00101846">
        <w:rPr>
          <w:rFonts w:cs="Tahoma"/>
          <w:color w:val="000000"/>
          <w:spacing w:val="-4"/>
          <w:szCs w:val="18"/>
          <w:lang w:val="nl-NL"/>
        </w:rPr>
        <w:t> </w:t>
      </w:r>
      <w:r w:rsidRPr="00101846">
        <w:rPr>
          <w:rFonts w:cs="Tahoma"/>
          <w:color w:val="000000"/>
          <w:spacing w:val="-4"/>
          <w:szCs w:val="18"/>
          <w:lang w:val="nl-NL"/>
        </w:rPr>
        <w:t>de klant.</w:t>
      </w:r>
    </w:p>
    <w:p w14:paraId="0EDFDFDF" w14:textId="77777777" w:rsidR="00A40838" w:rsidRPr="00E12E26" w:rsidRDefault="00A40838" w:rsidP="00376D4B">
      <w:pPr>
        <w:ind w:left="720"/>
        <w:rPr>
          <w:rFonts w:cs="Tahoma"/>
          <w:lang w:val="nl-NL"/>
        </w:rPr>
      </w:pPr>
    </w:p>
    <w:p w14:paraId="0EDFDFE0" w14:textId="77777777" w:rsidR="005D5C95" w:rsidRPr="00E12E26" w:rsidRDefault="005D5C95" w:rsidP="00376D4B">
      <w:pPr>
        <w:ind w:left="720"/>
        <w:rPr>
          <w:rFonts w:cs="Tahoma"/>
          <w:lang w:val="nl-NL"/>
        </w:rPr>
      </w:pPr>
    </w:p>
    <w:p w14:paraId="0EDFDFE1" w14:textId="77777777" w:rsidR="005D5C95" w:rsidRPr="00552A7D" w:rsidRDefault="00A560B6" w:rsidP="00076947">
      <w:pPr>
        <w:pStyle w:val="Heading2"/>
        <w:keepNext/>
        <w:ind w:left="0"/>
        <w:rPr>
          <w:rFonts w:ascii="Tahoma" w:hAnsi="Tahoma" w:cs="Tahoma"/>
          <w:sz w:val="22"/>
          <w:szCs w:val="22"/>
          <w:lang w:val="nl-NL"/>
        </w:rPr>
      </w:pPr>
      <w:bookmarkStart w:id="1583" w:name="_96_Windows_Embedded"/>
      <w:bookmarkStart w:id="1584" w:name="_99_Windows_Embedded"/>
      <w:bookmarkStart w:id="1585" w:name="_102_Windows_Embedded"/>
      <w:bookmarkStart w:id="1586" w:name="_103_Windows_Embedded"/>
      <w:bookmarkStart w:id="1587" w:name="_Toc361497207"/>
      <w:bookmarkStart w:id="1588" w:name="Srv_108EBS2008StandardPrem"/>
      <w:bookmarkEnd w:id="1583"/>
      <w:bookmarkEnd w:id="1584"/>
      <w:bookmarkEnd w:id="1585"/>
      <w:bookmarkEnd w:id="1586"/>
      <w:r w:rsidRPr="00E12E26">
        <w:rPr>
          <w:rFonts w:ascii="Tahoma" w:hAnsi="Tahoma" w:cs="Tahoma"/>
          <w:caps/>
          <w:color w:val="FF6600"/>
          <w:sz w:val="22"/>
          <w:vertAlign w:val="superscript"/>
          <w:lang w:val="nl-NL"/>
        </w:rPr>
        <w:t>103</w:t>
      </w:r>
      <w:r w:rsidR="00BC007C" w:rsidRPr="00E12E26">
        <w:rPr>
          <w:rFonts w:ascii="Tahoma" w:hAnsi="Tahoma" w:cs="Tahoma"/>
          <w:color w:val="F66400"/>
          <w:sz w:val="22"/>
          <w:lang w:val="nl-NL"/>
        </w:rPr>
        <w:t xml:space="preserve"> </w:t>
      </w:r>
      <w:r w:rsidRPr="00552A7D">
        <w:rPr>
          <w:rFonts w:ascii="Tahoma" w:hAnsi="Tahoma" w:cs="Tahoma"/>
          <w:color w:val="FF6600"/>
          <w:sz w:val="22"/>
          <w:szCs w:val="22"/>
          <w:lang w:val="nl-NL"/>
        </w:rPr>
        <w:t>Windows Embedded Device Manager 2011 – Clientbeheerlicentie</w:t>
      </w:r>
      <w:bookmarkEnd w:id="1587"/>
    </w:p>
    <w:p w14:paraId="0EDFDFE2" w14:textId="77777777" w:rsidR="005D5C95" w:rsidRPr="00E12E26" w:rsidRDefault="005D5C95" w:rsidP="00B331B0">
      <w:pPr>
        <w:keepNext/>
        <w:spacing w:line="216" w:lineRule="auto"/>
        <w:rPr>
          <w:rFonts w:cs="Tahoma"/>
          <w:lang w:val="nl-NL"/>
        </w:rPr>
      </w:pPr>
    </w:p>
    <w:p w14:paraId="0EDFDFE3" w14:textId="77777777" w:rsidR="005D5C95" w:rsidRPr="00552A7D" w:rsidRDefault="005D5C95" w:rsidP="00B331B0">
      <w:pPr>
        <w:pStyle w:val="EndnoteText"/>
        <w:keepNext/>
        <w:spacing w:line="233" w:lineRule="auto"/>
        <w:ind w:left="720"/>
        <w:rPr>
          <w:rFonts w:ascii="Tahoma" w:hAnsi="Tahoma" w:cs="Tahoma"/>
          <w:sz w:val="18"/>
          <w:szCs w:val="18"/>
          <w:lang w:val="nl-NL"/>
        </w:rPr>
      </w:pPr>
      <w:r w:rsidRPr="00552A7D">
        <w:rPr>
          <w:rFonts w:ascii="Tahoma" w:hAnsi="Tahoma" w:cs="Tahoma"/>
          <w:color w:val="000000"/>
          <w:sz w:val="18"/>
          <w:szCs w:val="18"/>
          <w:lang w:val="nl-NL"/>
        </w:rPr>
        <w:t>Dit product heeft de EOL-status (End-Of-Life) en wordt niet langer aangeboden.</w:t>
      </w:r>
    </w:p>
    <w:p w14:paraId="0EDFDFE4" w14:textId="77777777" w:rsidR="005D5C95" w:rsidRPr="00552A7D" w:rsidRDefault="005D5C95" w:rsidP="00B331B0">
      <w:pPr>
        <w:pStyle w:val="EndnoteText"/>
        <w:spacing w:line="233" w:lineRule="auto"/>
        <w:ind w:left="720"/>
        <w:rPr>
          <w:rFonts w:ascii="Tahoma" w:hAnsi="Tahoma" w:cs="Tahoma"/>
          <w:sz w:val="18"/>
          <w:szCs w:val="18"/>
          <w:lang w:val="nl-NL"/>
        </w:rPr>
      </w:pPr>
    </w:p>
    <w:p w14:paraId="0EDFDFE5" w14:textId="77777777" w:rsidR="005D5C95" w:rsidRPr="00552A7D" w:rsidRDefault="005D5C95" w:rsidP="00B331B0">
      <w:pPr>
        <w:pStyle w:val="EndnoteText"/>
        <w:spacing w:after="60" w:line="233" w:lineRule="auto"/>
        <w:ind w:left="720"/>
        <w:rPr>
          <w:rFonts w:ascii="Tahoma" w:hAnsi="Tahoma" w:cs="Tahoma"/>
          <w:sz w:val="18"/>
          <w:szCs w:val="18"/>
          <w:lang w:val="nl-NL"/>
        </w:rPr>
      </w:pPr>
      <w:r w:rsidRPr="00552A7D">
        <w:rPr>
          <w:rFonts w:ascii="Tahoma" w:hAnsi="Tahoma" w:cs="Tahoma"/>
          <w:b/>
          <w:color w:val="000000"/>
          <w:sz w:val="18"/>
          <w:szCs w:val="18"/>
          <w:lang w:val="nl-NL"/>
        </w:rPr>
        <w:t>Eenmalige licentieverlening aan houders van een Clientbeheerlicentie voor Windows Embedded Device Manager 2011 met actieve Software Assurance</w:t>
      </w:r>
    </w:p>
    <w:p w14:paraId="0EDFDFE6" w14:textId="77777777" w:rsidR="005D5C95" w:rsidRPr="00552A7D" w:rsidRDefault="005D5C95" w:rsidP="00B331B0">
      <w:pPr>
        <w:pStyle w:val="EndnoteText"/>
        <w:spacing w:line="233" w:lineRule="auto"/>
        <w:ind w:left="720"/>
        <w:rPr>
          <w:rFonts w:ascii="Tahoma" w:hAnsi="Tahoma" w:cs="Tahoma"/>
          <w:sz w:val="18"/>
          <w:szCs w:val="18"/>
          <w:lang w:val="nl-NL"/>
        </w:rPr>
      </w:pPr>
      <w:r w:rsidRPr="00552A7D">
        <w:rPr>
          <w:rFonts w:ascii="Tahoma" w:hAnsi="Tahoma" w:cs="Tahoma"/>
          <w:color w:val="000000"/>
          <w:sz w:val="18"/>
          <w:szCs w:val="18"/>
          <w:lang w:val="nl-NL"/>
        </w:rPr>
        <w:t>Als eenmalige uitzondering in verband met de opheffing van clientbeheerlicenties voor Windows Embedded Device Manager 2011 (per OSE/Gebruiker), zullen Software Assurance-klanten die op 1 januari 2013 over dekking beschikken een gelijk aantal clientbeheerlicenties voor System Center 2012 Configuration Manager (per OSE/Gebruiker) ontvangen.</w:t>
      </w:r>
    </w:p>
    <w:p w14:paraId="0EDFDFE7" w14:textId="77777777" w:rsidR="005D5C95" w:rsidRPr="00552A7D" w:rsidRDefault="005D5C95" w:rsidP="00B331B0">
      <w:pPr>
        <w:pStyle w:val="EndnoteText"/>
        <w:spacing w:line="233" w:lineRule="auto"/>
        <w:ind w:left="720"/>
        <w:rPr>
          <w:rFonts w:ascii="Tahoma" w:hAnsi="Tahoma" w:cs="Tahoma"/>
          <w:sz w:val="18"/>
          <w:szCs w:val="18"/>
          <w:lang w:val="nl-NL"/>
        </w:rPr>
      </w:pPr>
      <w:r w:rsidRPr="00552A7D">
        <w:rPr>
          <w:rFonts w:ascii="Tahoma" w:hAnsi="Tahoma" w:cs="Tahoma"/>
          <w:color w:val="000000"/>
          <w:sz w:val="18"/>
          <w:szCs w:val="18"/>
          <w:lang w:val="nl-NL"/>
        </w:rPr>
        <w:lastRenderedPageBreak/>
        <w:t>Alle licenties die in het kader van deze aanbieding worden verleend, zijn inclusief Software Assurance-dekking. Deze dekking vervalt op het moment dat de dekking voor de kwalificerende licenties vervalt. Op</w:t>
      </w:r>
      <w:r w:rsidR="00E21F5A" w:rsidRPr="00552A7D">
        <w:rPr>
          <w:rFonts w:ascii="Tahoma" w:hAnsi="Tahoma" w:cs="Tahoma"/>
          <w:color w:val="000000"/>
          <w:sz w:val="18"/>
          <w:szCs w:val="18"/>
          <w:lang w:val="nl-NL"/>
        </w:rPr>
        <w:t> </w:t>
      </w:r>
      <w:r w:rsidRPr="00552A7D">
        <w:rPr>
          <w:rFonts w:ascii="Tahoma" w:hAnsi="Tahoma" w:cs="Tahoma"/>
          <w:color w:val="000000"/>
          <w:sz w:val="18"/>
          <w:szCs w:val="18"/>
          <w:lang w:val="nl-NL"/>
        </w:rPr>
        <w:t xml:space="preserve">het moment dat deze dekking afloopt kan de klant de Software Assurance verlengen voor de toegekende licenties. </w:t>
      </w:r>
    </w:p>
    <w:p w14:paraId="0EDFDFE8" w14:textId="77777777" w:rsidR="005D5C95" w:rsidRPr="00552A7D" w:rsidRDefault="005D5C95" w:rsidP="00B331B0">
      <w:pPr>
        <w:pStyle w:val="EndnoteText"/>
        <w:spacing w:line="233" w:lineRule="auto"/>
        <w:ind w:left="720"/>
        <w:rPr>
          <w:rFonts w:ascii="Tahoma" w:hAnsi="Tahoma" w:cs="Tahoma"/>
          <w:sz w:val="18"/>
          <w:szCs w:val="18"/>
          <w:lang w:val="nl-NL"/>
        </w:rPr>
      </w:pPr>
    </w:p>
    <w:p w14:paraId="0EDFDFE9" w14:textId="77777777" w:rsidR="005D5C95" w:rsidRPr="00552A7D" w:rsidRDefault="005D5C95" w:rsidP="00B331B0">
      <w:pPr>
        <w:pStyle w:val="EndnoteText"/>
        <w:spacing w:line="233" w:lineRule="auto"/>
        <w:ind w:left="720"/>
        <w:rPr>
          <w:rFonts w:ascii="Tahoma" w:hAnsi="Tahoma" w:cs="Tahoma"/>
          <w:sz w:val="18"/>
          <w:szCs w:val="18"/>
          <w:lang w:val="nl-NL"/>
        </w:rPr>
      </w:pPr>
      <w:r w:rsidRPr="00552A7D">
        <w:rPr>
          <w:rFonts w:ascii="Tahoma" w:hAnsi="Tahoma" w:cs="Tahoma"/>
          <w:color w:val="000000"/>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clientbeheerlicentie voor System Windows Embedded Manager 2011 afloopt. Het bewijs van hun kwalificerende licenties en deze productaantekening vormen het bewijs van het recht van de klant om clientbeheerlicenties voor System Center 2012 Configuration Manager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14:paraId="0EDFDFEA" w14:textId="77777777" w:rsidR="005D5C95" w:rsidRPr="00552A7D" w:rsidRDefault="005D5C95" w:rsidP="00B331B0">
      <w:pPr>
        <w:pStyle w:val="EndnoteText"/>
        <w:spacing w:line="233" w:lineRule="auto"/>
        <w:ind w:left="720"/>
        <w:rPr>
          <w:rFonts w:ascii="Tahoma" w:hAnsi="Tahoma" w:cs="Tahoma"/>
          <w:sz w:val="18"/>
          <w:szCs w:val="18"/>
          <w:lang w:val="nl-NL"/>
        </w:rPr>
      </w:pPr>
    </w:p>
    <w:p w14:paraId="0EDFDFEB" w14:textId="77777777" w:rsidR="005D5C95" w:rsidRPr="00552A7D" w:rsidRDefault="005D5C95" w:rsidP="00B331B0">
      <w:pPr>
        <w:spacing w:line="233" w:lineRule="auto"/>
        <w:ind w:left="720"/>
        <w:rPr>
          <w:rFonts w:cs="Tahoma"/>
          <w:color w:val="000000"/>
          <w:szCs w:val="18"/>
          <w:lang w:val="nl-NL"/>
        </w:rPr>
      </w:pPr>
      <w:r w:rsidRPr="00552A7D">
        <w:rPr>
          <w:rFonts w:cs="Tahoma"/>
          <w:color w:val="000000"/>
          <w:szCs w:val="18"/>
          <w:lang w:val="nl-NL"/>
        </w:rPr>
        <w:t>Clientbeheerlicenties voor Windows Embedded Device Manager 2011 die na 1 januari 2013 worden verkregen als onderdeel van het jaarlijkse True-Up proces voor Enterprise Enrollments van de klant, op</w:t>
      </w:r>
      <w:r w:rsidR="00E21F5A" w:rsidRPr="00552A7D">
        <w:rPr>
          <w:rFonts w:cs="Tahoma"/>
          <w:color w:val="000000"/>
          <w:szCs w:val="18"/>
          <w:lang w:val="nl-NL"/>
        </w:rPr>
        <w:t> </w:t>
      </w:r>
      <w:r w:rsidRPr="00552A7D">
        <w:rPr>
          <w:rFonts w:cs="Tahoma"/>
          <w:color w:val="000000"/>
          <w:szCs w:val="18"/>
          <w:lang w:val="nl-NL"/>
        </w:rPr>
        <w:t>grond waarvan clientbeheerlicenties voor Windows Embedded Device Manager 2011 aanvankelijk zijn verkregen vóór 1 januari 2013 komen ook in aanmerking voor Client-ML's voor System Center 2012 Service Configuration Manager op grond van deze aanbieding.</w:t>
      </w:r>
    </w:p>
    <w:p w14:paraId="0EDFDFEC" w14:textId="77777777" w:rsidR="00B331B0" w:rsidRPr="00552A7D" w:rsidRDefault="00B331B0" w:rsidP="00B331B0">
      <w:pPr>
        <w:spacing w:line="233" w:lineRule="auto"/>
        <w:ind w:left="720"/>
        <w:rPr>
          <w:rFonts w:cs="Tahoma"/>
          <w:szCs w:val="18"/>
          <w:lang w:val="nl-NL"/>
        </w:rPr>
      </w:pPr>
    </w:p>
    <w:p w14:paraId="0EDFDFED" w14:textId="77777777" w:rsidR="005D5C95" w:rsidRPr="00552A7D" w:rsidRDefault="005D5C95" w:rsidP="00B331B0">
      <w:pPr>
        <w:spacing w:line="233" w:lineRule="auto"/>
        <w:ind w:left="720"/>
        <w:rPr>
          <w:rFonts w:cs="Tahoma"/>
          <w:szCs w:val="18"/>
          <w:lang w:val="nl-NL"/>
        </w:rPr>
      </w:pPr>
      <w:r w:rsidRPr="00552A7D">
        <w:rPr>
          <w:rFonts w:cs="Tahoma"/>
          <w:color w:val="000000"/>
          <w:szCs w:val="18"/>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595302" w:rsidRPr="00552A7D">
        <w:rPr>
          <w:rFonts w:cs="Tahoma"/>
          <w:color w:val="000000"/>
          <w:szCs w:val="18"/>
          <w:lang w:val="nl-NL"/>
        </w:rPr>
        <w:t xml:space="preserve"> </w:t>
      </w:r>
      <w:r w:rsidRPr="00552A7D">
        <w:rPr>
          <w:rFonts w:cs="Tahoma"/>
          <w:color w:val="000000"/>
          <w:szCs w:val="18"/>
          <w:lang w:val="nl-NL"/>
        </w:rPr>
        <w:t>Deze rechten worden alleen permanent indien de uitkoopoptie wordt</w:t>
      </w:r>
      <w:r w:rsidR="00E21F5A" w:rsidRPr="00552A7D">
        <w:rPr>
          <w:rFonts w:cs="Tahoma"/>
          <w:color w:val="000000"/>
          <w:szCs w:val="18"/>
          <w:lang w:val="nl-NL"/>
        </w:rPr>
        <w:t> </w:t>
      </w:r>
      <w:r w:rsidRPr="00552A7D">
        <w:rPr>
          <w:rFonts w:cs="Tahoma"/>
          <w:color w:val="000000"/>
          <w:szCs w:val="18"/>
          <w:lang w:val="nl-NL"/>
        </w:rPr>
        <w:t>toegepast, en de rechten blijven onderworpen aan alle voorwaarden van de licentieovereenkomst van</w:t>
      </w:r>
      <w:r w:rsidR="00E21F5A" w:rsidRPr="00552A7D">
        <w:rPr>
          <w:rFonts w:cs="Tahoma"/>
          <w:color w:val="000000"/>
          <w:szCs w:val="18"/>
          <w:lang w:val="nl-NL"/>
        </w:rPr>
        <w:t> </w:t>
      </w:r>
      <w:r w:rsidRPr="00552A7D">
        <w:rPr>
          <w:rFonts w:cs="Tahoma"/>
          <w:color w:val="000000"/>
          <w:szCs w:val="18"/>
          <w:lang w:val="nl-NL"/>
        </w:rPr>
        <w:t>de klant.</w:t>
      </w:r>
    </w:p>
    <w:p w14:paraId="0EDFDFEE" w14:textId="77777777" w:rsidR="005D5C95" w:rsidRPr="00552A7D" w:rsidRDefault="005D5C95" w:rsidP="00B331B0">
      <w:pPr>
        <w:spacing w:line="233" w:lineRule="auto"/>
        <w:ind w:left="720"/>
        <w:rPr>
          <w:rFonts w:cs="Tahoma"/>
          <w:szCs w:val="18"/>
          <w:lang w:val="nl-NL"/>
        </w:rPr>
      </w:pPr>
    </w:p>
    <w:p w14:paraId="0EDFDFEF" w14:textId="77777777" w:rsidR="005D5C95" w:rsidRPr="00552A7D" w:rsidRDefault="005D5C95" w:rsidP="00B331B0">
      <w:pPr>
        <w:spacing w:line="233" w:lineRule="auto"/>
        <w:ind w:left="720"/>
        <w:rPr>
          <w:rFonts w:cs="Tahoma"/>
          <w:szCs w:val="18"/>
          <w:lang w:val="nl-NL"/>
        </w:rPr>
      </w:pPr>
      <w:r w:rsidRPr="00552A7D">
        <w:rPr>
          <w:rFonts w:cs="Tahoma"/>
          <w:color w:val="000000"/>
          <w:szCs w:val="18"/>
          <w:lang w:val="nl-NL"/>
        </w:rPr>
        <w:t>Versiedowngraderechten gelden voor alle verleende clientbeheerlicenties voor System Center 2012 Configuration Manager.</w:t>
      </w:r>
    </w:p>
    <w:p w14:paraId="0EDFDFF0" w14:textId="77777777" w:rsidR="00ED12C0" w:rsidRPr="00552A7D" w:rsidRDefault="00ED12C0" w:rsidP="00B331B0">
      <w:pPr>
        <w:spacing w:line="216" w:lineRule="auto"/>
        <w:ind w:left="900"/>
        <w:rPr>
          <w:rFonts w:cs="Tahoma"/>
          <w:szCs w:val="18"/>
          <w:lang w:val="nl-NL"/>
        </w:rPr>
      </w:pPr>
    </w:p>
    <w:p w14:paraId="0EDFDFF1" w14:textId="77777777" w:rsidR="007B35CE" w:rsidRDefault="007B35CE" w:rsidP="00B331B0">
      <w:pPr>
        <w:spacing w:line="216" w:lineRule="auto"/>
        <w:ind w:left="900"/>
        <w:rPr>
          <w:rFonts w:cs="Tahoma"/>
          <w:szCs w:val="18"/>
          <w:lang w:val="nl-NL"/>
        </w:rPr>
      </w:pPr>
    </w:p>
    <w:p w14:paraId="0EDFDFF2" w14:textId="77777777" w:rsidR="00A6493D" w:rsidRPr="00E12E26" w:rsidRDefault="00A560B6" w:rsidP="00A6493D">
      <w:pPr>
        <w:pStyle w:val="Heading3"/>
        <w:rPr>
          <w:rFonts w:ascii="Tahoma" w:hAnsi="Tahoma" w:cs="Tahoma"/>
          <w:lang w:val="de-DE"/>
        </w:rPr>
      </w:pPr>
      <w:bookmarkStart w:id="1589" w:name="_100_Windows_EBS"/>
      <w:bookmarkStart w:id="1590" w:name="_103_Windows_EBS"/>
      <w:bookmarkStart w:id="1591" w:name="_104_Windows_EBS"/>
      <w:bookmarkStart w:id="1592" w:name="_Toc336338364"/>
      <w:bookmarkStart w:id="1593" w:name="_Toc361497208"/>
      <w:bookmarkStart w:id="1594" w:name="Srv_101WindowsEssBusSvrStdPrem"/>
      <w:bookmarkEnd w:id="1589"/>
      <w:bookmarkEnd w:id="1590"/>
      <w:bookmarkEnd w:id="1591"/>
      <w:r w:rsidRPr="00E12E26">
        <w:rPr>
          <w:rFonts w:ascii="Tahoma" w:hAnsi="Tahoma" w:cs="Tahoma"/>
          <w:caps/>
          <w:color w:val="FF6600"/>
          <w:sz w:val="22"/>
          <w:szCs w:val="24"/>
          <w:vertAlign w:val="superscript"/>
          <w:lang w:val="de-DE"/>
        </w:rPr>
        <w:t>104</w:t>
      </w:r>
      <w:r w:rsidR="00BC007C" w:rsidRPr="00BC007C">
        <w:rPr>
          <w:rFonts w:ascii="Tahoma" w:hAnsi="Tahoma" w:cs="Tahoma"/>
          <w:color w:val="F66400"/>
          <w:sz w:val="22"/>
          <w:lang w:val="de-DE"/>
        </w:rPr>
        <w:t xml:space="preserve"> </w:t>
      </w:r>
      <w:r w:rsidRPr="00E12E26">
        <w:rPr>
          <w:rFonts w:ascii="Tahoma" w:hAnsi="Tahoma" w:cs="Tahoma"/>
          <w:color w:val="F66400"/>
          <w:sz w:val="22"/>
          <w:szCs w:val="22"/>
          <w:lang w:val="de-DE"/>
        </w:rPr>
        <w:t>Windows EBS 2008 Standard en EBS 2008 Premium</w:t>
      </w:r>
      <w:bookmarkEnd w:id="1588"/>
      <w:bookmarkEnd w:id="1592"/>
      <w:bookmarkEnd w:id="1593"/>
    </w:p>
    <w:bookmarkEnd w:id="1582"/>
    <w:bookmarkEnd w:id="1594"/>
    <w:p w14:paraId="0EDFDFF3" w14:textId="77777777" w:rsidR="00113634" w:rsidRPr="00E21F5A" w:rsidRDefault="00113634" w:rsidP="00B331B0">
      <w:pPr>
        <w:spacing w:line="216" w:lineRule="auto"/>
        <w:rPr>
          <w:rFonts w:cs="Tahoma"/>
          <w:szCs w:val="18"/>
          <w:lang w:val="de-DE"/>
        </w:rPr>
      </w:pPr>
    </w:p>
    <w:p w14:paraId="0EDFDFF4" w14:textId="77777777" w:rsidR="00113634" w:rsidRPr="00E12E26" w:rsidRDefault="00113634" w:rsidP="00376D4B">
      <w:pPr>
        <w:pStyle w:val="EndnoteText"/>
        <w:ind w:left="720"/>
        <w:rPr>
          <w:rFonts w:ascii="Tahoma" w:hAnsi="Tahoma" w:cs="Tahoma"/>
          <w:lang w:val="nl-NL"/>
        </w:rPr>
      </w:pPr>
      <w:r w:rsidRPr="00E12E26">
        <w:rPr>
          <w:rFonts w:ascii="Tahoma" w:hAnsi="Tahoma" w:cs="Tahoma"/>
          <w:sz w:val="18"/>
          <w:szCs w:val="18"/>
          <w:lang w:val="nl-NL"/>
        </w:rPr>
        <w:t>Deze producten hebben de EOL-status (End-Of-Life) en worden niet langer aangeboden.</w:t>
      </w:r>
    </w:p>
    <w:p w14:paraId="0EDFDFF5" w14:textId="77777777" w:rsidR="00113634" w:rsidRPr="00E21F5A" w:rsidRDefault="00113634" w:rsidP="00B331B0">
      <w:pPr>
        <w:pStyle w:val="EndnoteText"/>
        <w:spacing w:line="216" w:lineRule="auto"/>
        <w:ind w:left="720"/>
        <w:rPr>
          <w:rFonts w:ascii="Tahoma" w:hAnsi="Tahoma" w:cs="Tahoma"/>
          <w:sz w:val="18"/>
          <w:szCs w:val="18"/>
          <w:lang w:val="nl-NL"/>
        </w:rPr>
      </w:pPr>
    </w:p>
    <w:p w14:paraId="0EDFDFF6" w14:textId="77777777" w:rsidR="00113634" w:rsidRPr="00E12E26" w:rsidRDefault="00113634" w:rsidP="00B76943">
      <w:pPr>
        <w:pStyle w:val="EndnoteText"/>
        <w:spacing w:after="60"/>
        <w:ind w:left="720"/>
        <w:rPr>
          <w:rFonts w:ascii="Tahoma" w:hAnsi="Tahoma" w:cs="Tahoma"/>
          <w:lang w:val="nl-NL"/>
        </w:rPr>
      </w:pPr>
      <w:r w:rsidRPr="00E12E26">
        <w:rPr>
          <w:rFonts w:ascii="Tahoma" w:hAnsi="Tahoma" w:cs="Tahoma"/>
          <w:b/>
          <w:sz w:val="18"/>
          <w:szCs w:val="18"/>
          <w:lang w:val="nl-NL"/>
        </w:rPr>
        <w:t>Eenmalige licentieverlening aan houders van een licentie voor EBS 2008 Standard en EBS 2008 Premium</w:t>
      </w:r>
    </w:p>
    <w:p w14:paraId="0EDFDFF7" w14:textId="77777777" w:rsidR="00113634" w:rsidRPr="00552A7D" w:rsidRDefault="00113634" w:rsidP="00B76943">
      <w:pPr>
        <w:pStyle w:val="ListParagraph"/>
        <w:contextualSpacing w:val="0"/>
        <w:rPr>
          <w:rFonts w:ascii="Tahoma" w:hAnsi="Tahoma" w:cs="Tahoma"/>
          <w:sz w:val="18"/>
          <w:szCs w:val="18"/>
          <w:lang w:val="nl-NL"/>
        </w:rPr>
      </w:pPr>
      <w:r w:rsidRPr="00552A7D">
        <w:rPr>
          <w:rFonts w:ascii="Tahoma" w:hAnsi="Tahoma" w:cs="Tahoma"/>
          <w:sz w:val="18"/>
          <w:szCs w:val="18"/>
          <w:u w:val="single"/>
          <w:lang w:val="nl-NL"/>
        </w:rPr>
        <w:t>Alle klanten met Volume Licensing Windows Essential Business Server 2008 (EBS) Standard en Premium</w:t>
      </w:r>
      <w:r w:rsidRPr="00552A7D">
        <w:rPr>
          <w:rFonts w:ascii="Tahoma" w:hAnsi="Tahoma" w:cs="Tahoma"/>
          <w:sz w:val="18"/>
          <w:szCs w:val="18"/>
          <w:lang w:val="nl-NL"/>
        </w:rPr>
        <w:t>komen in aanmerking voor de volgende licenties voor elke licentie voor EBS 2008 Standard of Premium waarover zij op 1 juli 2010 beschikken:</w:t>
      </w:r>
    </w:p>
    <w:p w14:paraId="0EDFDFF8" w14:textId="77777777" w:rsidR="00A6493D" w:rsidRPr="00552A7D" w:rsidRDefault="00A6493D" w:rsidP="00B331B0">
      <w:pPr>
        <w:pStyle w:val="ListParagraph"/>
        <w:spacing w:line="216" w:lineRule="auto"/>
        <w:ind w:left="1260"/>
        <w:contextualSpacing w:val="0"/>
        <w:rPr>
          <w:rFonts w:ascii="Tahoma" w:hAnsi="Tahoma" w:cs="Tahoma"/>
          <w:sz w:val="18"/>
          <w:szCs w:val="18"/>
          <w:lang w:val="nl-NL"/>
        </w:rPr>
      </w:pPr>
    </w:p>
    <w:p w14:paraId="0EDFDFF9" w14:textId="77777777" w:rsidR="00113634" w:rsidRPr="00552A7D" w:rsidRDefault="00113634" w:rsidP="00346F4B">
      <w:pPr>
        <w:pStyle w:val="ListParagraph"/>
        <w:numPr>
          <w:ilvl w:val="0"/>
          <w:numId w:val="24"/>
        </w:numPr>
        <w:spacing w:after="60"/>
        <w:ind w:left="1440"/>
        <w:contextualSpacing w:val="0"/>
        <w:rPr>
          <w:rFonts w:ascii="Tahoma" w:hAnsi="Tahoma" w:cs="Tahoma"/>
          <w:sz w:val="18"/>
          <w:szCs w:val="18"/>
        </w:rPr>
      </w:pPr>
      <w:r w:rsidRPr="00552A7D">
        <w:rPr>
          <w:rFonts w:ascii="Tahoma" w:hAnsi="Tahoma" w:cs="Tahoma"/>
          <w:sz w:val="18"/>
          <w:szCs w:val="18"/>
        </w:rPr>
        <w:t>3 softwarelicenties voor Windows Server 2008 Standard</w:t>
      </w:r>
    </w:p>
    <w:p w14:paraId="0EDFDFFA" w14:textId="77777777" w:rsidR="00113634" w:rsidRPr="00552A7D" w:rsidRDefault="00113634" w:rsidP="00346F4B">
      <w:pPr>
        <w:pStyle w:val="ListParagraph"/>
        <w:numPr>
          <w:ilvl w:val="0"/>
          <w:numId w:val="24"/>
        </w:numPr>
        <w:spacing w:after="60"/>
        <w:ind w:left="1440"/>
        <w:contextualSpacing w:val="0"/>
        <w:rPr>
          <w:rFonts w:ascii="Tahoma" w:hAnsi="Tahoma" w:cs="Tahoma"/>
          <w:sz w:val="18"/>
          <w:szCs w:val="18"/>
        </w:rPr>
      </w:pPr>
      <w:r w:rsidRPr="00552A7D">
        <w:rPr>
          <w:rFonts w:ascii="Tahoma" w:hAnsi="Tahoma" w:cs="Tahoma"/>
          <w:sz w:val="18"/>
          <w:szCs w:val="18"/>
        </w:rPr>
        <w:t>2 softwarelicenties voor Exchange Server 2007 Standard</w:t>
      </w:r>
    </w:p>
    <w:p w14:paraId="0EDFDFFB" w14:textId="77777777" w:rsidR="00113634" w:rsidRPr="00552A7D" w:rsidRDefault="00113634" w:rsidP="00B56201">
      <w:pPr>
        <w:pStyle w:val="ListParagraph"/>
        <w:numPr>
          <w:ilvl w:val="0"/>
          <w:numId w:val="24"/>
        </w:numPr>
        <w:spacing w:after="60"/>
        <w:ind w:left="1440"/>
        <w:contextualSpacing w:val="0"/>
        <w:rPr>
          <w:rFonts w:ascii="Tahoma" w:hAnsi="Tahoma" w:cs="Tahoma"/>
          <w:sz w:val="18"/>
          <w:szCs w:val="18"/>
          <w:lang w:val="nl-NL"/>
        </w:rPr>
      </w:pPr>
      <w:r w:rsidRPr="00552A7D">
        <w:rPr>
          <w:rFonts w:ascii="Tahoma" w:hAnsi="Tahoma" w:cs="Tahoma"/>
          <w:sz w:val="18"/>
          <w:szCs w:val="18"/>
          <w:lang w:val="nl-NL"/>
        </w:rPr>
        <w:t>1 softwarelicentie voor System Center Essentials 2007 en 10 Serverbeheerlicenties en 50</w:t>
      </w:r>
      <w:r w:rsidR="00B56201" w:rsidRPr="00552A7D">
        <w:rPr>
          <w:rFonts w:ascii="Tahoma" w:hAnsi="Tahoma" w:cs="Tahoma"/>
          <w:sz w:val="18"/>
          <w:szCs w:val="18"/>
          <w:lang w:val="nl-NL"/>
        </w:rPr>
        <w:t> </w:t>
      </w:r>
      <w:r w:rsidRPr="00552A7D">
        <w:rPr>
          <w:rFonts w:ascii="Tahoma" w:hAnsi="Tahoma" w:cs="Tahoma"/>
          <w:sz w:val="18"/>
          <w:szCs w:val="18"/>
          <w:lang w:val="nl-NL"/>
        </w:rPr>
        <w:t>clientbeheerlicenties.</w:t>
      </w:r>
    </w:p>
    <w:p w14:paraId="0EDFDFFC" w14:textId="77777777" w:rsidR="00113634" w:rsidRPr="00E12E26" w:rsidRDefault="00113634" w:rsidP="00B56201">
      <w:pPr>
        <w:ind w:left="720"/>
        <w:rPr>
          <w:rFonts w:cs="Tahoma"/>
          <w:lang w:val="nl-NL"/>
        </w:rPr>
      </w:pPr>
      <w:r w:rsidRPr="00E12E26">
        <w:rPr>
          <w:rFonts w:cs="Tahoma"/>
          <w:szCs w:val="18"/>
          <w:lang w:val="nl-NL"/>
        </w:rPr>
        <w:t>De Volume Licensing Overeenkomst van de klant en deze productaantekening zijn bewijs van deze gratis licenties.</w:t>
      </w:r>
      <w:r w:rsidR="00595302">
        <w:rPr>
          <w:rFonts w:cs="Tahoma"/>
          <w:szCs w:val="18"/>
          <w:lang w:val="nl-NL"/>
        </w:rPr>
        <w:t xml:space="preserve"> </w:t>
      </w:r>
      <w:r w:rsidRPr="00E12E26">
        <w:rPr>
          <w:rFonts w:cs="Tahoma"/>
          <w:szCs w:val="18"/>
          <w:lang w:val="nl-NL"/>
        </w:rPr>
        <w:t>Voor het gebruik van de software met gratis licenties gelden de Product Use Rights voor het betreffende product en de voorwaarden van de overeenkomst van de klant</w:t>
      </w:r>
      <w:r w:rsidR="00595302">
        <w:rPr>
          <w:rFonts w:cs="Tahoma"/>
          <w:szCs w:val="18"/>
          <w:lang w:val="nl-NL"/>
        </w:rPr>
        <w:t xml:space="preserve">. </w:t>
      </w:r>
      <w:r w:rsidRPr="00E12E26">
        <w:rPr>
          <w:rFonts w:cs="Tahoma"/>
          <w:szCs w:val="18"/>
          <w:lang w:val="nl-NL"/>
        </w:rPr>
        <w:t>Het gebruiksrecht voor de software op grond van de gratis licenties vervalt op het moment dat het gebruiksrecht voor de software op</w:t>
      </w:r>
      <w:r w:rsidR="00B56201">
        <w:rPr>
          <w:rFonts w:cs="Tahoma"/>
          <w:szCs w:val="18"/>
          <w:lang w:val="nl-NL"/>
        </w:rPr>
        <w:t> </w:t>
      </w:r>
      <w:r w:rsidRPr="00E12E26">
        <w:rPr>
          <w:rFonts w:cs="Tahoma"/>
          <w:szCs w:val="18"/>
          <w:lang w:val="nl-NL"/>
        </w:rPr>
        <w:t>grond van de kwalificerende licenties afloopt</w:t>
      </w:r>
      <w:r w:rsidR="00595302">
        <w:rPr>
          <w:rFonts w:cs="Tahoma"/>
          <w:szCs w:val="18"/>
          <w:lang w:val="nl-NL"/>
        </w:rPr>
        <w:t xml:space="preserve">. </w:t>
      </w:r>
      <w:r w:rsidRPr="00E12E26">
        <w:rPr>
          <w:rFonts w:cs="Tahoma"/>
          <w:szCs w:val="18"/>
          <w:lang w:val="nl-NL"/>
        </w:rPr>
        <w:t>De gratis licenties kunnen niet apart van de kwalificerende licenties worden overgedragen.</w:t>
      </w:r>
    </w:p>
    <w:p w14:paraId="0EDFDFFD" w14:textId="77777777" w:rsidR="00113634" w:rsidRPr="00E21F5A" w:rsidRDefault="00113634" w:rsidP="00A323CE">
      <w:pPr>
        <w:spacing w:line="216" w:lineRule="auto"/>
        <w:ind w:left="720"/>
        <w:rPr>
          <w:rFonts w:cs="Tahoma"/>
          <w:szCs w:val="18"/>
          <w:lang w:val="nl-NL"/>
        </w:rPr>
      </w:pPr>
    </w:p>
    <w:p w14:paraId="0EDFDFFE" w14:textId="77777777" w:rsidR="00101846" w:rsidRDefault="00101846" w:rsidP="00957DE8">
      <w:pPr>
        <w:pStyle w:val="ListParagraph"/>
        <w:contextualSpacing w:val="0"/>
        <w:rPr>
          <w:rFonts w:ascii="Tahoma" w:hAnsi="Tahoma" w:cs="Tahoma"/>
          <w:sz w:val="18"/>
          <w:szCs w:val="18"/>
          <w:u w:val="single"/>
          <w:lang w:val="nl-NL"/>
        </w:rPr>
      </w:pPr>
    </w:p>
    <w:p w14:paraId="0EDFDFFF" w14:textId="77777777" w:rsidR="00101846" w:rsidRDefault="00101846" w:rsidP="00957DE8">
      <w:pPr>
        <w:pStyle w:val="ListParagraph"/>
        <w:contextualSpacing w:val="0"/>
        <w:rPr>
          <w:rFonts w:ascii="Tahoma" w:hAnsi="Tahoma" w:cs="Tahoma"/>
          <w:sz w:val="18"/>
          <w:szCs w:val="18"/>
          <w:u w:val="single"/>
          <w:lang w:val="nl-NL"/>
        </w:rPr>
      </w:pPr>
    </w:p>
    <w:p w14:paraId="0EDFE000" w14:textId="77777777" w:rsidR="00113634" w:rsidRPr="00552A7D" w:rsidRDefault="00113634" w:rsidP="00957DE8">
      <w:pPr>
        <w:pStyle w:val="ListParagraph"/>
        <w:contextualSpacing w:val="0"/>
        <w:rPr>
          <w:rFonts w:ascii="Tahoma" w:hAnsi="Tahoma" w:cs="Tahoma"/>
          <w:sz w:val="18"/>
          <w:szCs w:val="18"/>
          <w:lang w:val="nl-NL"/>
        </w:rPr>
      </w:pPr>
      <w:r w:rsidRPr="00552A7D">
        <w:rPr>
          <w:rFonts w:ascii="Tahoma" w:hAnsi="Tahoma" w:cs="Tahoma"/>
          <w:sz w:val="18"/>
          <w:szCs w:val="18"/>
          <w:u w:val="single"/>
          <w:lang w:val="nl-NL"/>
        </w:rPr>
        <w:lastRenderedPageBreak/>
        <w:t>Alle klanten met Volume Licensing Windows Essential Business Server EBS (2008) Standard</w:t>
      </w:r>
      <w:r w:rsidRPr="00552A7D">
        <w:rPr>
          <w:rFonts w:ascii="Tahoma" w:hAnsi="Tahoma" w:cs="Tahoma"/>
          <w:sz w:val="18"/>
          <w:szCs w:val="18"/>
          <w:lang w:val="nl-NL"/>
        </w:rPr>
        <w:t>komen daarnaast in aanmerking voor de volgende licenties voor elke licentie voor EBS 2008 Standard met actieve Software Assurance waarover zij op 1 juli 2010 beschikken:</w:t>
      </w:r>
    </w:p>
    <w:p w14:paraId="0EDFE001" w14:textId="77777777" w:rsidR="00A6493D" w:rsidRPr="00552A7D" w:rsidRDefault="00A6493D" w:rsidP="00A323CE">
      <w:pPr>
        <w:pStyle w:val="ListParagraph"/>
        <w:spacing w:line="216" w:lineRule="auto"/>
        <w:ind w:left="1260"/>
        <w:contextualSpacing w:val="0"/>
        <w:rPr>
          <w:rFonts w:ascii="Tahoma" w:hAnsi="Tahoma" w:cs="Tahoma"/>
          <w:sz w:val="18"/>
          <w:szCs w:val="18"/>
          <w:lang w:val="nl-NL"/>
        </w:rPr>
      </w:pPr>
    </w:p>
    <w:p w14:paraId="0EDFE002" w14:textId="77777777" w:rsidR="00113634" w:rsidRPr="00552A7D" w:rsidRDefault="00113634" w:rsidP="00346F4B">
      <w:pPr>
        <w:pStyle w:val="ListParagraph"/>
        <w:numPr>
          <w:ilvl w:val="0"/>
          <w:numId w:val="25"/>
        </w:numPr>
        <w:spacing w:after="60"/>
        <w:ind w:left="1440"/>
        <w:contextualSpacing w:val="0"/>
        <w:rPr>
          <w:rFonts w:ascii="Tahoma" w:hAnsi="Tahoma" w:cs="Tahoma"/>
          <w:sz w:val="18"/>
          <w:szCs w:val="18"/>
        </w:rPr>
      </w:pPr>
      <w:r w:rsidRPr="00552A7D">
        <w:rPr>
          <w:rFonts w:ascii="Tahoma" w:hAnsi="Tahoma" w:cs="Tahoma"/>
          <w:sz w:val="18"/>
          <w:szCs w:val="18"/>
        </w:rPr>
        <w:t>3 softwarelicenties voor Windows Server 2008 R2 Standard</w:t>
      </w:r>
    </w:p>
    <w:p w14:paraId="0EDFE003" w14:textId="77777777" w:rsidR="00113634" w:rsidRPr="00552A7D" w:rsidRDefault="00113634" w:rsidP="00346F4B">
      <w:pPr>
        <w:pStyle w:val="ListParagraph"/>
        <w:numPr>
          <w:ilvl w:val="0"/>
          <w:numId w:val="25"/>
        </w:numPr>
        <w:spacing w:after="60"/>
        <w:ind w:left="1440"/>
        <w:contextualSpacing w:val="0"/>
        <w:rPr>
          <w:rFonts w:ascii="Tahoma" w:hAnsi="Tahoma" w:cs="Tahoma"/>
          <w:sz w:val="18"/>
          <w:szCs w:val="18"/>
        </w:rPr>
      </w:pPr>
      <w:r w:rsidRPr="00552A7D">
        <w:rPr>
          <w:rFonts w:ascii="Tahoma" w:hAnsi="Tahoma" w:cs="Tahoma"/>
          <w:sz w:val="18"/>
          <w:szCs w:val="18"/>
        </w:rPr>
        <w:t>1 softwarelicentie voor Exchange Server 2010 Standard</w:t>
      </w:r>
    </w:p>
    <w:p w14:paraId="0EDFE004" w14:textId="77777777" w:rsidR="00113634" w:rsidRPr="00552A7D" w:rsidRDefault="00113634" w:rsidP="00B56201">
      <w:pPr>
        <w:pStyle w:val="ListParagraph"/>
        <w:numPr>
          <w:ilvl w:val="0"/>
          <w:numId w:val="25"/>
        </w:numPr>
        <w:spacing w:after="60"/>
        <w:ind w:left="1440"/>
        <w:contextualSpacing w:val="0"/>
        <w:rPr>
          <w:rFonts w:ascii="Tahoma" w:hAnsi="Tahoma" w:cs="Tahoma"/>
          <w:sz w:val="18"/>
          <w:szCs w:val="18"/>
          <w:lang w:val="nl-NL"/>
        </w:rPr>
      </w:pPr>
      <w:r w:rsidRPr="00552A7D">
        <w:rPr>
          <w:rFonts w:ascii="Tahoma" w:hAnsi="Tahoma" w:cs="Tahoma"/>
          <w:sz w:val="18"/>
          <w:szCs w:val="18"/>
          <w:lang w:val="nl-NL"/>
        </w:rPr>
        <w:t>1 softwarelicentie voor System Center Essentials 2010 en 10 Serverbeheerlicenties en 50</w:t>
      </w:r>
      <w:r w:rsidR="00B56201" w:rsidRPr="00552A7D">
        <w:rPr>
          <w:rFonts w:ascii="Tahoma" w:hAnsi="Tahoma" w:cs="Tahoma"/>
          <w:sz w:val="18"/>
          <w:szCs w:val="18"/>
          <w:lang w:val="nl-NL"/>
        </w:rPr>
        <w:t> </w:t>
      </w:r>
      <w:r w:rsidRPr="00552A7D">
        <w:rPr>
          <w:rFonts w:ascii="Tahoma" w:hAnsi="Tahoma" w:cs="Tahoma"/>
          <w:sz w:val="18"/>
          <w:szCs w:val="18"/>
          <w:lang w:val="nl-NL"/>
        </w:rPr>
        <w:t>clientbeheerlicenties.</w:t>
      </w:r>
    </w:p>
    <w:p w14:paraId="0EDFE005" w14:textId="77777777" w:rsidR="00113634" w:rsidRPr="00552A7D" w:rsidRDefault="00113634" w:rsidP="00346F4B">
      <w:pPr>
        <w:pStyle w:val="ListParagraph"/>
        <w:numPr>
          <w:ilvl w:val="0"/>
          <w:numId w:val="25"/>
        </w:numPr>
        <w:spacing w:after="60"/>
        <w:ind w:left="1440"/>
        <w:contextualSpacing w:val="0"/>
        <w:rPr>
          <w:rFonts w:ascii="Tahoma" w:hAnsi="Tahoma" w:cs="Tahoma"/>
          <w:sz w:val="18"/>
          <w:szCs w:val="18"/>
        </w:rPr>
      </w:pPr>
      <w:r w:rsidRPr="00552A7D">
        <w:rPr>
          <w:rFonts w:ascii="Tahoma" w:hAnsi="Tahoma" w:cs="Tahoma"/>
          <w:sz w:val="18"/>
          <w:szCs w:val="18"/>
        </w:rPr>
        <w:t>1 softwarelicentie voor Forefront Threat Management Gateway Medium Business Edition 2010</w:t>
      </w:r>
    </w:p>
    <w:p w14:paraId="0EDFE006" w14:textId="77777777" w:rsidR="00113634" w:rsidRPr="00552A7D" w:rsidRDefault="00113634" w:rsidP="00A323CE">
      <w:pPr>
        <w:pStyle w:val="ListParagraph"/>
        <w:spacing w:line="216" w:lineRule="auto"/>
        <w:ind w:left="1260"/>
        <w:rPr>
          <w:rFonts w:ascii="Tahoma" w:hAnsi="Tahoma" w:cs="Tahoma"/>
          <w:sz w:val="18"/>
          <w:szCs w:val="18"/>
        </w:rPr>
      </w:pPr>
    </w:p>
    <w:p w14:paraId="0EDFE007" w14:textId="77777777" w:rsidR="00113634" w:rsidRPr="00552A7D" w:rsidRDefault="00113634" w:rsidP="00957DE8">
      <w:pPr>
        <w:pStyle w:val="ListParagraph"/>
        <w:rPr>
          <w:rFonts w:ascii="Tahoma" w:hAnsi="Tahoma" w:cs="Tahoma"/>
          <w:sz w:val="18"/>
          <w:szCs w:val="18"/>
          <w:lang w:val="nl-NL"/>
        </w:rPr>
      </w:pPr>
      <w:r w:rsidRPr="00552A7D">
        <w:rPr>
          <w:rFonts w:ascii="Tahoma" w:hAnsi="Tahoma" w:cs="Tahoma"/>
          <w:sz w:val="18"/>
          <w:szCs w:val="18"/>
          <w:lang w:val="nl-NL"/>
        </w:rPr>
        <w:t>(Als voordat de actieve Software Assurance dekking voor de EBS 2008 Standard-licentie is verlopen, een nieuwe versie van de bovengenoemde producten beschikbaar is in het kader van het Volume Licensing Program waarmee de klant de kwalificerende licenties heeft verkregen, komt de klant in aanmerking voor gebruik van de nieuwe versie in plaats van de oude).</w:t>
      </w:r>
    </w:p>
    <w:p w14:paraId="0EDFE008" w14:textId="77777777" w:rsidR="00113634" w:rsidRPr="00552A7D" w:rsidRDefault="00113634" w:rsidP="00A323CE">
      <w:pPr>
        <w:pStyle w:val="ListParagraph"/>
        <w:spacing w:line="216" w:lineRule="auto"/>
        <w:rPr>
          <w:rFonts w:ascii="Tahoma" w:hAnsi="Tahoma" w:cs="Tahoma"/>
          <w:sz w:val="18"/>
          <w:szCs w:val="18"/>
          <w:lang w:val="nl-NL"/>
        </w:rPr>
      </w:pPr>
    </w:p>
    <w:p w14:paraId="0EDFE009" w14:textId="77777777" w:rsidR="00113634" w:rsidRPr="00552A7D" w:rsidRDefault="00113634" w:rsidP="00957DE8">
      <w:pPr>
        <w:ind w:left="720"/>
        <w:rPr>
          <w:rFonts w:cs="Tahoma"/>
          <w:szCs w:val="18"/>
          <w:lang w:val="nl-NL"/>
        </w:rPr>
      </w:pPr>
      <w:r w:rsidRPr="00552A7D">
        <w:rPr>
          <w:rFonts w:cs="Tahoma"/>
          <w:szCs w:val="18"/>
          <w:lang w:val="nl-NL"/>
        </w:rPr>
        <w:t>De Volume Licensing-overeenkomst van de klant en deze productaantekening zijn bewijs van deze gratis licenties</w:t>
      </w:r>
      <w:r w:rsidR="00595302" w:rsidRPr="00552A7D">
        <w:rPr>
          <w:rFonts w:cs="Tahoma"/>
          <w:szCs w:val="18"/>
          <w:lang w:val="nl-NL"/>
        </w:rPr>
        <w:t xml:space="preserve">. </w:t>
      </w:r>
      <w:r w:rsidRPr="00552A7D">
        <w:rPr>
          <w:rFonts w:cs="Tahoma"/>
          <w:szCs w:val="18"/>
          <w:lang w:val="nl-NL"/>
        </w:rPr>
        <w:t>Voor het gebruik van de software met gratis licenties gelden de Product Use Rights voor het betreffende product en de voorwaarden van de overeenkomst van de klant</w:t>
      </w:r>
      <w:r w:rsidR="00595302" w:rsidRPr="00552A7D">
        <w:rPr>
          <w:rFonts w:cs="Tahoma"/>
          <w:szCs w:val="18"/>
          <w:lang w:val="nl-NL"/>
        </w:rPr>
        <w:t xml:space="preserve">. </w:t>
      </w:r>
      <w:r w:rsidRPr="00552A7D">
        <w:rPr>
          <w:rFonts w:cs="Tahoma"/>
          <w:szCs w:val="18"/>
          <w:lang w:val="nl-NL"/>
        </w:rPr>
        <w:t>Met uitzondering van Forefront Protection for Exchange Server 2010, vervalt het software-gebruiksrecht via de gratis licenties wanneer het software-gebruiksrecht via de kwalificerende licenties vervalt</w:t>
      </w:r>
      <w:r w:rsidR="00595302" w:rsidRPr="00552A7D">
        <w:rPr>
          <w:rFonts w:cs="Tahoma"/>
          <w:szCs w:val="18"/>
          <w:lang w:val="nl-NL"/>
        </w:rPr>
        <w:t xml:space="preserve">. </w:t>
      </w:r>
      <w:r w:rsidRPr="00552A7D">
        <w:rPr>
          <w:rFonts w:cs="Tahoma"/>
          <w:szCs w:val="18"/>
          <w:lang w:val="nl-NL"/>
        </w:rPr>
        <w:t>Het gebruiksrecht voor Forefront Protection for Exchange Server 2010 vervalt wanneer de Software Assurance Dekking van de kwalificerende licenties vervalt</w:t>
      </w:r>
      <w:r w:rsidR="00595302" w:rsidRPr="00552A7D">
        <w:rPr>
          <w:rFonts w:cs="Tahoma"/>
          <w:szCs w:val="18"/>
          <w:lang w:val="nl-NL"/>
        </w:rPr>
        <w:t xml:space="preserve">. </w:t>
      </w:r>
      <w:r w:rsidRPr="00552A7D">
        <w:rPr>
          <w:rFonts w:cs="Tahoma"/>
          <w:szCs w:val="18"/>
          <w:lang w:val="nl-NL"/>
        </w:rPr>
        <w:t>In alle gevallen kunnen de gratis licenties niet apart van de kwalificerende licenties worden overgedragen.</w:t>
      </w:r>
    </w:p>
    <w:p w14:paraId="0EDFE00A" w14:textId="77777777" w:rsidR="00A323CE" w:rsidRPr="00552A7D" w:rsidRDefault="00A323CE" w:rsidP="00A323CE">
      <w:pPr>
        <w:spacing w:line="216" w:lineRule="auto"/>
        <w:ind w:left="720"/>
        <w:rPr>
          <w:rFonts w:cs="Tahoma"/>
          <w:szCs w:val="18"/>
          <w:lang w:val="nl-NL"/>
        </w:rPr>
      </w:pPr>
    </w:p>
    <w:p w14:paraId="0EDFE00B" w14:textId="77777777" w:rsidR="00113634" w:rsidRPr="00552A7D" w:rsidRDefault="00113634" w:rsidP="00957DE8">
      <w:pPr>
        <w:tabs>
          <w:tab w:val="left" w:pos="1260"/>
        </w:tabs>
        <w:ind w:left="720"/>
        <w:rPr>
          <w:rFonts w:cs="Tahoma"/>
          <w:szCs w:val="18"/>
          <w:lang w:val="nl-NL"/>
        </w:rPr>
      </w:pPr>
      <w:r w:rsidRPr="00552A7D">
        <w:rPr>
          <w:rFonts w:cs="Tahoma"/>
          <w:szCs w:val="18"/>
          <w:u w:val="single"/>
          <w:lang w:val="nl-NL"/>
        </w:rPr>
        <w:t xml:space="preserve">Alle klanten met Volume Licensing Windows Essential Business Server EBS (2008) Premium </w:t>
      </w:r>
      <w:r w:rsidRPr="00552A7D">
        <w:rPr>
          <w:rFonts w:cs="Tahoma"/>
          <w:szCs w:val="18"/>
          <w:lang w:val="nl-NL"/>
        </w:rPr>
        <w:t>komen daarnaast in aanmerking voor de volgende licenties voor elke licentie voor EBS 2008 Premium met actieve Software Assurance Dekking waarover zij op 1 juli 2010 beschikken:</w:t>
      </w:r>
    </w:p>
    <w:p w14:paraId="0EDFE00C" w14:textId="77777777" w:rsidR="00A6493D" w:rsidRPr="00552A7D" w:rsidRDefault="00A6493D" w:rsidP="00A323CE">
      <w:pPr>
        <w:pStyle w:val="ListParagraph"/>
        <w:spacing w:line="216" w:lineRule="auto"/>
        <w:ind w:left="1620"/>
        <w:contextualSpacing w:val="0"/>
        <w:rPr>
          <w:rFonts w:ascii="Tahoma" w:hAnsi="Tahoma" w:cs="Tahoma"/>
          <w:sz w:val="18"/>
          <w:szCs w:val="18"/>
          <w:lang w:val="nl-NL"/>
        </w:rPr>
      </w:pPr>
    </w:p>
    <w:p w14:paraId="0EDFE00D" w14:textId="77777777" w:rsidR="00113634" w:rsidRPr="00552A7D" w:rsidRDefault="00113634" w:rsidP="00346F4B">
      <w:pPr>
        <w:pStyle w:val="ListParagraph"/>
        <w:numPr>
          <w:ilvl w:val="0"/>
          <w:numId w:val="26"/>
        </w:numPr>
        <w:spacing w:after="60"/>
        <w:contextualSpacing w:val="0"/>
        <w:rPr>
          <w:rFonts w:ascii="Tahoma" w:hAnsi="Tahoma" w:cs="Tahoma"/>
          <w:sz w:val="18"/>
          <w:szCs w:val="18"/>
        </w:rPr>
      </w:pPr>
      <w:r w:rsidRPr="00552A7D">
        <w:rPr>
          <w:rFonts w:ascii="Tahoma" w:hAnsi="Tahoma" w:cs="Tahoma"/>
          <w:sz w:val="18"/>
          <w:szCs w:val="18"/>
        </w:rPr>
        <w:t>4 softwarelicenties voor Windows Server 2008 R2 Standard</w:t>
      </w:r>
    </w:p>
    <w:p w14:paraId="0EDFE00E" w14:textId="77777777" w:rsidR="00113634" w:rsidRPr="00552A7D" w:rsidRDefault="00113634" w:rsidP="00346F4B">
      <w:pPr>
        <w:pStyle w:val="ListParagraph"/>
        <w:numPr>
          <w:ilvl w:val="0"/>
          <w:numId w:val="26"/>
        </w:numPr>
        <w:spacing w:after="60"/>
        <w:contextualSpacing w:val="0"/>
        <w:rPr>
          <w:rFonts w:ascii="Tahoma" w:hAnsi="Tahoma" w:cs="Tahoma"/>
          <w:sz w:val="18"/>
          <w:szCs w:val="18"/>
        </w:rPr>
      </w:pPr>
      <w:r w:rsidRPr="00552A7D">
        <w:rPr>
          <w:rFonts w:ascii="Tahoma" w:hAnsi="Tahoma" w:cs="Tahoma"/>
          <w:sz w:val="18"/>
          <w:szCs w:val="18"/>
        </w:rPr>
        <w:t>1 softwarelicentie voor SQL Server 2008 R2 Standard</w:t>
      </w:r>
    </w:p>
    <w:p w14:paraId="0EDFE00F" w14:textId="77777777" w:rsidR="00113634" w:rsidRPr="00552A7D" w:rsidRDefault="00113634" w:rsidP="00346F4B">
      <w:pPr>
        <w:pStyle w:val="ListParagraph"/>
        <w:numPr>
          <w:ilvl w:val="0"/>
          <w:numId w:val="26"/>
        </w:numPr>
        <w:spacing w:after="60"/>
        <w:contextualSpacing w:val="0"/>
        <w:rPr>
          <w:rFonts w:ascii="Tahoma" w:hAnsi="Tahoma" w:cs="Tahoma"/>
          <w:sz w:val="18"/>
          <w:szCs w:val="18"/>
        </w:rPr>
      </w:pPr>
      <w:r w:rsidRPr="00552A7D">
        <w:rPr>
          <w:rFonts w:ascii="Tahoma" w:hAnsi="Tahoma" w:cs="Tahoma"/>
          <w:sz w:val="18"/>
          <w:szCs w:val="18"/>
        </w:rPr>
        <w:t>2 softwarelicenties voor Exchange Server 2010 Standard</w:t>
      </w:r>
    </w:p>
    <w:p w14:paraId="0EDFE010" w14:textId="77777777" w:rsidR="00113634" w:rsidRPr="00552A7D" w:rsidRDefault="00113634" w:rsidP="00E21F5A">
      <w:pPr>
        <w:pStyle w:val="ListParagraph"/>
        <w:numPr>
          <w:ilvl w:val="0"/>
          <w:numId w:val="26"/>
        </w:numPr>
        <w:spacing w:after="60"/>
        <w:contextualSpacing w:val="0"/>
        <w:rPr>
          <w:rFonts w:ascii="Tahoma" w:hAnsi="Tahoma" w:cs="Tahoma"/>
          <w:sz w:val="18"/>
          <w:szCs w:val="18"/>
          <w:lang w:val="nl-NL"/>
        </w:rPr>
      </w:pPr>
      <w:r w:rsidRPr="00552A7D">
        <w:rPr>
          <w:rFonts w:ascii="Tahoma" w:hAnsi="Tahoma" w:cs="Tahoma"/>
          <w:sz w:val="18"/>
          <w:szCs w:val="18"/>
          <w:lang w:val="nl-NL"/>
        </w:rPr>
        <w:t>1 softwarelicentie voor System Center Essentials 2010 en 10 Serverbeheerlicenties en 50</w:t>
      </w:r>
      <w:r w:rsidR="00E21F5A" w:rsidRPr="00552A7D">
        <w:rPr>
          <w:rFonts w:ascii="Tahoma" w:hAnsi="Tahoma" w:cs="Tahoma"/>
          <w:sz w:val="18"/>
          <w:szCs w:val="18"/>
          <w:lang w:val="nl-NL"/>
        </w:rPr>
        <w:t> </w:t>
      </w:r>
      <w:r w:rsidRPr="00552A7D">
        <w:rPr>
          <w:rFonts w:ascii="Tahoma" w:hAnsi="Tahoma" w:cs="Tahoma"/>
          <w:sz w:val="18"/>
          <w:szCs w:val="18"/>
          <w:lang w:val="nl-NL"/>
        </w:rPr>
        <w:t>clientbeheerlicenties.</w:t>
      </w:r>
    </w:p>
    <w:p w14:paraId="0EDFE011" w14:textId="77777777" w:rsidR="00113634" w:rsidRPr="00552A7D" w:rsidRDefault="00113634" w:rsidP="00346F4B">
      <w:pPr>
        <w:pStyle w:val="ListParagraph"/>
        <w:numPr>
          <w:ilvl w:val="0"/>
          <w:numId w:val="26"/>
        </w:numPr>
        <w:spacing w:after="60"/>
        <w:contextualSpacing w:val="0"/>
        <w:rPr>
          <w:rFonts w:ascii="Tahoma" w:hAnsi="Tahoma" w:cs="Tahoma"/>
          <w:sz w:val="18"/>
          <w:szCs w:val="18"/>
        </w:rPr>
      </w:pPr>
      <w:r w:rsidRPr="00552A7D">
        <w:rPr>
          <w:rFonts w:ascii="Tahoma" w:hAnsi="Tahoma" w:cs="Tahoma"/>
          <w:sz w:val="18"/>
          <w:szCs w:val="18"/>
        </w:rPr>
        <w:t>1 softwarelicentie voor Forefront Threat Management Gateway Medium Business 2010</w:t>
      </w:r>
    </w:p>
    <w:p w14:paraId="0EDFE012" w14:textId="77777777" w:rsidR="00113634" w:rsidRPr="00552A7D" w:rsidRDefault="00113634" w:rsidP="00957DE8">
      <w:pPr>
        <w:pStyle w:val="ListParagraph"/>
        <w:rPr>
          <w:rFonts w:ascii="Tahoma" w:hAnsi="Tahoma" w:cs="Tahoma"/>
          <w:sz w:val="18"/>
          <w:szCs w:val="18"/>
          <w:lang w:val="nl-NL"/>
        </w:rPr>
      </w:pPr>
      <w:r w:rsidRPr="00552A7D">
        <w:rPr>
          <w:rFonts w:ascii="Tahoma" w:hAnsi="Tahoma" w:cs="Tahoma"/>
          <w:sz w:val="18"/>
          <w:szCs w:val="18"/>
          <w:lang w:val="nl-NL"/>
        </w:rPr>
        <w:t>(Als voordat de actieve Software Assurance dekking voor de EBS 2008 Premium-licentie is verlopen, een nieuwe versie van de bovengenoemde producten beschikbaar is via het Volume Licensing Program waarmee de klant de kwalificerende licenties heeft verkregen, komt de klant in aanmerking voor gebruik van de nieuwe versie in plaats van de oude).</w:t>
      </w:r>
    </w:p>
    <w:p w14:paraId="0EDFE013" w14:textId="77777777" w:rsidR="00113634" w:rsidRPr="00552A7D" w:rsidRDefault="00113634" w:rsidP="00EF2279">
      <w:pPr>
        <w:pStyle w:val="ListParagraph"/>
        <w:ind w:left="1260"/>
        <w:rPr>
          <w:rFonts w:ascii="Tahoma" w:hAnsi="Tahoma" w:cs="Tahoma"/>
          <w:sz w:val="18"/>
          <w:szCs w:val="18"/>
          <w:lang w:val="nl-NL"/>
        </w:rPr>
      </w:pPr>
    </w:p>
    <w:p w14:paraId="0EDFE014" w14:textId="77777777" w:rsidR="00113634" w:rsidRPr="00552A7D" w:rsidRDefault="00113634" w:rsidP="00957DE8">
      <w:pPr>
        <w:ind w:left="720"/>
        <w:rPr>
          <w:rFonts w:cs="Tahoma"/>
          <w:szCs w:val="18"/>
          <w:lang w:val="nl-NL"/>
        </w:rPr>
      </w:pPr>
      <w:r w:rsidRPr="00552A7D">
        <w:rPr>
          <w:rFonts w:cs="Tahoma"/>
          <w:szCs w:val="18"/>
          <w:lang w:val="nl-NL"/>
        </w:rPr>
        <w:t>De Volume Licensing Overeenkomst van de klant en deze productaantekening zijn bewijs van deze gratis licenties</w:t>
      </w:r>
      <w:r w:rsidR="00595302" w:rsidRPr="00552A7D">
        <w:rPr>
          <w:rFonts w:cs="Tahoma"/>
          <w:szCs w:val="18"/>
          <w:lang w:val="nl-NL"/>
        </w:rPr>
        <w:t xml:space="preserve">. </w:t>
      </w:r>
      <w:r w:rsidRPr="00552A7D">
        <w:rPr>
          <w:rFonts w:cs="Tahoma"/>
          <w:szCs w:val="18"/>
          <w:lang w:val="nl-NL"/>
        </w:rPr>
        <w:t>Voor het gebruik van de software met gratis licenties gelden de Product Use Rights voor het betreffende product en de voorwaarden van de overeenkomst van de klant</w:t>
      </w:r>
      <w:r w:rsidR="00595302" w:rsidRPr="00552A7D">
        <w:rPr>
          <w:rFonts w:cs="Tahoma"/>
          <w:szCs w:val="18"/>
          <w:lang w:val="nl-NL"/>
        </w:rPr>
        <w:t xml:space="preserve">. </w:t>
      </w:r>
      <w:r w:rsidRPr="00552A7D">
        <w:rPr>
          <w:rFonts w:cs="Tahoma"/>
          <w:szCs w:val="18"/>
          <w:lang w:val="nl-NL"/>
        </w:rPr>
        <w:t>Met uitzondering van Forefront Protection for Exchange Server 2010, vervalt het software-gebruiksrecht via de gratis licenties wanneer het software-gebruiksrecht via de kwalificerende licenties vervalt</w:t>
      </w:r>
      <w:r w:rsidR="00595302" w:rsidRPr="00552A7D">
        <w:rPr>
          <w:rFonts w:cs="Tahoma"/>
          <w:szCs w:val="18"/>
          <w:lang w:val="nl-NL"/>
        </w:rPr>
        <w:t xml:space="preserve">. </w:t>
      </w:r>
      <w:r w:rsidRPr="00552A7D">
        <w:rPr>
          <w:rFonts w:cs="Tahoma"/>
          <w:szCs w:val="18"/>
          <w:lang w:val="nl-NL"/>
        </w:rPr>
        <w:t>Het gebruiksrecht voor Forefront Protection for Exchange Server 2010 vervalt wanneer de Software Assurance Dekking van de kwalificerende licenties vervalt</w:t>
      </w:r>
      <w:r w:rsidR="00595302" w:rsidRPr="00552A7D">
        <w:rPr>
          <w:rFonts w:cs="Tahoma"/>
          <w:szCs w:val="18"/>
          <w:lang w:val="nl-NL"/>
        </w:rPr>
        <w:t xml:space="preserve">. </w:t>
      </w:r>
      <w:r w:rsidRPr="00552A7D">
        <w:rPr>
          <w:rFonts w:cs="Tahoma"/>
          <w:szCs w:val="18"/>
          <w:lang w:val="nl-NL"/>
        </w:rPr>
        <w:t>In alle gevallen kunnen de gratis licenties niet apart van de kwalificerende licenties worden overgedragen.</w:t>
      </w:r>
    </w:p>
    <w:p w14:paraId="0EDFE015" w14:textId="77777777" w:rsidR="00C41189" w:rsidRPr="00552A7D" w:rsidRDefault="00C41189">
      <w:pPr>
        <w:rPr>
          <w:rFonts w:cs="Tahoma"/>
          <w:szCs w:val="18"/>
          <w:lang w:val="nl-NL"/>
        </w:rPr>
      </w:pPr>
    </w:p>
    <w:p w14:paraId="0EDFE016" w14:textId="77777777" w:rsidR="00113634" w:rsidRPr="00552A7D" w:rsidRDefault="00113634" w:rsidP="00957DE8">
      <w:pPr>
        <w:pStyle w:val="ListParagraph"/>
        <w:spacing w:after="60"/>
        <w:contextualSpacing w:val="0"/>
        <w:rPr>
          <w:rFonts w:ascii="Tahoma" w:hAnsi="Tahoma" w:cs="Tahoma"/>
          <w:sz w:val="18"/>
          <w:szCs w:val="18"/>
          <w:lang w:val="nl-NL"/>
        </w:rPr>
      </w:pPr>
      <w:r w:rsidRPr="00552A7D">
        <w:rPr>
          <w:rFonts w:ascii="Tahoma" w:hAnsi="Tahoma" w:cs="Tahoma"/>
          <w:b/>
          <w:sz w:val="18"/>
          <w:szCs w:val="18"/>
          <w:lang w:val="nl-NL"/>
        </w:rPr>
        <w:t>Aanvullende gebruiksrechten voor Windows Essential Business Server (EBS) 2008 CAL’s</w:t>
      </w:r>
    </w:p>
    <w:p w14:paraId="0EDFE017" w14:textId="77777777" w:rsidR="00113634" w:rsidRPr="00E12E26" w:rsidRDefault="00113634" w:rsidP="00495236">
      <w:pPr>
        <w:spacing w:line="228" w:lineRule="auto"/>
        <w:ind w:left="720"/>
        <w:rPr>
          <w:rFonts w:cs="Tahoma"/>
          <w:lang w:val="nl-NL"/>
        </w:rPr>
      </w:pPr>
      <w:r w:rsidRPr="00E12E26">
        <w:rPr>
          <w:rFonts w:cs="Tahoma"/>
          <w:szCs w:val="18"/>
          <w:lang w:val="nl-NL"/>
        </w:rPr>
        <w:t>Niettegenstaande enige tegengestelde bepaling in de Product Use Rights voor Windows Server 2008 en Exchange Server 2007 Standard kunnen klanten gebruik maken van hun EBS 2008 CAL Suite en EBS 2008 CAL Suite voor Premium Users of Devices om toegang te krijgen tot hun gelicentieerde exemplaren van die software binnen of buiten hun EBS 2008-domein. Verder kunnen klanten, niettegenstaande enige tegengestelde bepaling in de Product Use Rights voor SQL Server 2008 Standard, gebruikmaken van hun EBS 2008 CAL Suite voor Premium Users of Devices om toegang te krijgen tot hun gelicentieerde exemplaren van SQL Server 2008 Standard binnen of buiten hun EBS 2008-domein.</w:t>
      </w:r>
    </w:p>
    <w:p w14:paraId="0EDFE018" w14:textId="77777777" w:rsidR="00113634" w:rsidRPr="00E12E26" w:rsidRDefault="00113634" w:rsidP="00495236">
      <w:pPr>
        <w:tabs>
          <w:tab w:val="left" w:pos="1260"/>
        </w:tabs>
        <w:spacing w:line="228" w:lineRule="auto"/>
        <w:ind w:left="1260"/>
        <w:rPr>
          <w:rFonts w:cs="Tahoma"/>
          <w:lang w:val="nl-NL"/>
        </w:rPr>
      </w:pPr>
    </w:p>
    <w:p w14:paraId="0EDFE019" w14:textId="77777777" w:rsidR="00113634" w:rsidRPr="00276F80" w:rsidRDefault="00113634" w:rsidP="00495236">
      <w:pPr>
        <w:tabs>
          <w:tab w:val="left" w:pos="1260"/>
        </w:tabs>
        <w:spacing w:line="228" w:lineRule="auto"/>
        <w:ind w:left="720"/>
        <w:rPr>
          <w:rFonts w:cs="Tahoma"/>
        </w:rPr>
      </w:pPr>
      <w:r w:rsidRPr="00276F80">
        <w:rPr>
          <w:rFonts w:cs="Tahoma"/>
          <w:szCs w:val="18"/>
        </w:rPr>
        <w:lastRenderedPageBreak/>
        <w:t>Voor klanten met Windows Essential Business Server (EBS) 2008 CAL’s met actieve Software Assurance Dekking per 1 juli 2010:</w:t>
      </w:r>
    </w:p>
    <w:p w14:paraId="0EDFE01A" w14:textId="77777777" w:rsidR="00A6493D" w:rsidRPr="00E21F5A" w:rsidRDefault="00A6493D" w:rsidP="00495236">
      <w:pPr>
        <w:pStyle w:val="ListParagraph"/>
        <w:tabs>
          <w:tab w:val="left" w:pos="1260"/>
        </w:tabs>
        <w:spacing w:line="228" w:lineRule="auto"/>
        <w:ind w:left="1260"/>
        <w:contextualSpacing w:val="0"/>
        <w:rPr>
          <w:rFonts w:ascii="Tahoma" w:hAnsi="Tahoma" w:cs="Tahoma"/>
          <w:sz w:val="18"/>
          <w:szCs w:val="18"/>
        </w:rPr>
      </w:pPr>
    </w:p>
    <w:p w14:paraId="0EDFE01B" w14:textId="77777777" w:rsidR="00113634" w:rsidRPr="00E12E26" w:rsidRDefault="00113634" w:rsidP="006911C3">
      <w:pPr>
        <w:pStyle w:val="ListParagraph"/>
        <w:numPr>
          <w:ilvl w:val="0"/>
          <w:numId w:val="118"/>
        </w:numPr>
        <w:tabs>
          <w:tab w:val="left" w:pos="1440"/>
        </w:tabs>
        <w:spacing w:after="60" w:line="228" w:lineRule="auto"/>
        <w:contextualSpacing w:val="0"/>
        <w:rPr>
          <w:rFonts w:ascii="Tahoma" w:hAnsi="Tahoma" w:cs="Tahoma"/>
          <w:lang w:val="nl-NL"/>
        </w:rPr>
      </w:pPr>
      <w:r w:rsidRPr="00E12E26">
        <w:rPr>
          <w:rFonts w:ascii="Tahoma" w:hAnsi="Tahoma" w:cs="Tahoma"/>
          <w:sz w:val="18"/>
          <w:szCs w:val="18"/>
          <w:lang w:val="nl-NL"/>
        </w:rPr>
        <w:t>Voor elke EBS 2008 CAL Suite met actieve Software Assurance Dekking per 1 juli 2010 die de klant heeft, komt de klant in aanmerking voor de volgende gratis licenties:</w:t>
      </w:r>
    </w:p>
    <w:p w14:paraId="0EDFE01C" w14:textId="77777777" w:rsidR="00113634" w:rsidRPr="00276F80" w:rsidRDefault="00113634" w:rsidP="006911C3">
      <w:pPr>
        <w:pStyle w:val="ListParagraph"/>
        <w:numPr>
          <w:ilvl w:val="1"/>
          <w:numId w:val="119"/>
        </w:numPr>
        <w:tabs>
          <w:tab w:val="clear" w:pos="720"/>
        </w:tabs>
        <w:spacing w:after="60" w:line="228" w:lineRule="auto"/>
        <w:ind w:left="1980"/>
        <w:contextualSpacing w:val="0"/>
        <w:rPr>
          <w:rFonts w:ascii="Tahoma" w:hAnsi="Tahoma" w:cs="Tahoma"/>
        </w:rPr>
      </w:pPr>
      <w:r w:rsidRPr="00276F80">
        <w:rPr>
          <w:rFonts w:ascii="Tahoma" w:hAnsi="Tahoma" w:cs="Tahoma"/>
          <w:sz w:val="18"/>
          <w:szCs w:val="18"/>
        </w:rPr>
        <w:t>1 CAL voor Windows Server 2008</w:t>
      </w:r>
    </w:p>
    <w:p w14:paraId="0EDFE01D" w14:textId="77777777" w:rsidR="00113634" w:rsidRPr="00276F80" w:rsidRDefault="00113634" w:rsidP="006911C3">
      <w:pPr>
        <w:pStyle w:val="ListParagraph"/>
        <w:numPr>
          <w:ilvl w:val="1"/>
          <w:numId w:val="119"/>
        </w:numPr>
        <w:tabs>
          <w:tab w:val="clear" w:pos="720"/>
        </w:tabs>
        <w:spacing w:after="60" w:line="228" w:lineRule="auto"/>
        <w:ind w:left="1980"/>
        <w:contextualSpacing w:val="0"/>
        <w:rPr>
          <w:rFonts w:ascii="Tahoma" w:hAnsi="Tahoma" w:cs="Tahoma"/>
        </w:rPr>
      </w:pPr>
      <w:r w:rsidRPr="00276F80">
        <w:rPr>
          <w:rFonts w:ascii="Tahoma" w:hAnsi="Tahoma" w:cs="Tahoma"/>
          <w:sz w:val="18"/>
          <w:szCs w:val="18"/>
        </w:rPr>
        <w:t>1 CAL voor Exchange Server 2010 Standard</w:t>
      </w:r>
    </w:p>
    <w:p w14:paraId="0EDFE01E" w14:textId="77777777" w:rsidR="00113634" w:rsidRPr="00276F80" w:rsidRDefault="00113634" w:rsidP="006911C3">
      <w:pPr>
        <w:pStyle w:val="ListParagraph"/>
        <w:numPr>
          <w:ilvl w:val="1"/>
          <w:numId w:val="119"/>
        </w:numPr>
        <w:tabs>
          <w:tab w:val="clear" w:pos="720"/>
        </w:tabs>
        <w:spacing w:after="60" w:line="228" w:lineRule="auto"/>
        <w:ind w:left="1980"/>
        <w:contextualSpacing w:val="0"/>
        <w:rPr>
          <w:rFonts w:ascii="Tahoma" w:hAnsi="Tahoma" w:cs="Tahoma"/>
        </w:rPr>
      </w:pPr>
      <w:r w:rsidRPr="00276F80">
        <w:rPr>
          <w:rFonts w:ascii="Tahoma" w:hAnsi="Tahoma" w:cs="Tahoma"/>
          <w:sz w:val="18"/>
          <w:szCs w:val="18"/>
        </w:rPr>
        <w:t xml:space="preserve">1 Apparaat-SL of Gebruikers-SL voor Forefront Protection for Exchange Server 2010 </w:t>
      </w:r>
    </w:p>
    <w:p w14:paraId="0EDFE01F" w14:textId="77777777" w:rsidR="00A6493D" w:rsidRPr="00E21F5A" w:rsidRDefault="00A6493D" w:rsidP="00495236">
      <w:pPr>
        <w:pStyle w:val="ListParagraph"/>
        <w:tabs>
          <w:tab w:val="num" w:pos="1800"/>
        </w:tabs>
        <w:spacing w:after="60" w:line="228" w:lineRule="auto"/>
        <w:ind w:left="1800"/>
        <w:contextualSpacing w:val="0"/>
        <w:rPr>
          <w:rFonts w:ascii="Tahoma" w:hAnsi="Tahoma" w:cs="Tahoma"/>
          <w:sz w:val="18"/>
          <w:szCs w:val="18"/>
        </w:rPr>
      </w:pPr>
    </w:p>
    <w:p w14:paraId="0EDFE020" w14:textId="77777777" w:rsidR="00113634" w:rsidRPr="00276F80" w:rsidRDefault="00113634" w:rsidP="006911C3">
      <w:pPr>
        <w:pStyle w:val="ListParagraph"/>
        <w:numPr>
          <w:ilvl w:val="0"/>
          <w:numId w:val="118"/>
        </w:numPr>
        <w:tabs>
          <w:tab w:val="left" w:pos="1440"/>
        </w:tabs>
        <w:spacing w:after="60" w:line="228" w:lineRule="auto"/>
        <w:contextualSpacing w:val="0"/>
        <w:rPr>
          <w:rFonts w:ascii="Tahoma" w:hAnsi="Tahoma" w:cs="Tahoma"/>
        </w:rPr>
      </w:pPr>
      <w:r w:rsidRPr="00276F80">
        <w:rPr>
          <w:rFonts w:ascii="Tahoma" w:hAnsi="Tahoma" w:cs="Tahoma"/>
          <w:sz w:val="18"/>
          <w:szCs w:val="18"/>
        </w:rPr>
        <w:t>Voor elke EBS 2008 CAL Suite for Premium Users and Devices met actieve Software Assurance Dekking per 1 juli 2010 die de klant heeft, komt de klant in aanmerking voor de volgende gratis licenties:</w:t>
      </w:r>
    </w:p>
    <w:p w14:paraId="0EDFE021" w14:textId="77777777" w:rsidR="00113634" w:rsidRPr="00276F80" w:rsidRDefault="00113634" w:rsidP="006911C3">
      <w:pPr>
        <w:pStyle w:val="ListParagraph"/>
        <w:numPr>
          <w:ilvl w:val="1"/>
          <w:numId w:val="119"/>
        </w:numPr>
        <w:tabs>
          <w:tab w:val="clear" w:pos="720"/>
        </w:tabs>
        <w:spacing w:after="60" w:line="228" w:lineRule="auto"/>
        <w:ind w:left="1980"/>
        <w:contextualSpacing w:val="0"/>
        <w:rPr>
          <w:rFonts w:ascii="Tahoma" w:hAnsi="Tahoma" w:cs="Tahoma"/>
        </w:rPr>
      </w:pPr>
      <w:r w:rsidRPr="00276F80">
        <w:rPr>
          <w:rFonts w:ascii="Tahoma" w:hAnsi="Tahoma" w:cs="Tahoma"/>
          <w:sz w:val="18"/>
          <w:szCs w:val="18"/>
        </w:rPr>
        <w:t>1 CAL voor Windows Server 2008</w:t>
      </w:r>
    </w:p>
    <w:p w14:paraId="0EDFE022" w14:textId="77777777" w:rsidR="00113634" w:rsidRPr="00276F80" w:rsidRDefault="00113634" w:rsidP="006911C3">
      <w:pPr>
        <w:pStyle w:val="ListParagraph"/>
        <w:numPr>
          <w:ilvl w:val="1"/>
          <w:numId w:val="119"/>
        </w:numPr>
        <w:tabs>
          <w:tab w:val="clear" w:pos="720"/>
        </w:tabs>
        <w:spacing w:after="60" w:line="228" w:lineRule="auto"/>
        <w:ind w:left="1980"/>
        <w:contextualSpacing w:val="0"/>
        <w:rPr>
          <w:rFonts w:ascii="Tahoma" w:hAnsi="Tahoma" w:cs="Tahoma"/>
        </w:rPr>
      </w:pPr>
      <w:r w:rsidRPr="00276F80">
        <w:rPr>
          <w:rFonts w:ascii="Tahoma" w:hAnsi="Tahoma" w:cs="Tahoma"/>
          <w:sz w:val="18"/>
          <w:szCs w:val="18"/>
        </w:rPr>
        <w:t>CAL voor Exchange Server 2010 Standard</w:t>
      </w:r>
    </w:p>
    <w:p w14:paraId="0EDFE023" w14:textId="77777777" w:rsidR="002512D3" w:rsidRPr="00276F80" w:rsidRDefault="00113634" w:rsidP="006911C3">
      <w:pPr>
        <w:pStyle w:val="ListParagraph"/>
        <w:numPr>
          <w:ilvl w:val="1"/>
          <w:numId w:val="119"/>
        </w:numPr>
        <w:tabs>
          <w:tab w:val="clear" w:pos="720"/>
        </w:tabs>
        <w:spacing w:after="60" w:line="228" w:lineRule="auto"/>
        <w:ind w:left="1980"/>
        <w:contextualSpacing w:val="0"/>
        <w:rPr>
          <w:rFonts w:ascii="Tahoma" w:hAnsi="Tahoma" w:cs="Tahoma"/>
        </w:rPr>
      </w:pPr>
      <w:r w:rsidRPr="00276F80">
        <w:rPr>
          <w:rFonts w:ascii="Tahoma" w:hAnsi="Tahoma" w:cs="Tahoma"/>
          <w:sz w:val="18"/>
          <w:szCs w:val="18"/>
        </w:rPr>
        <w:t>CAL voor SQL Server 2008 R2</w:t>
      </w:r>
    </w:p>
    <w:p w14:paraId="0EDFE024" w14:textId="77777777" w:rsidR="00113634" w:rsidRPr="00276F80" w:rsidRDefault="00113634" w:rsidP="006911C3">
      <w:pPr>
        <w:pStyle w:val="ListParagraph"/>
        <w:numPr>
          <w:ilvl w:val="1"/>
          <w:numId w:val="119"/>
        </w:numPr>
        <w:tabs>
          <w:tab w:val="clear" w:pos="720"/>
        </w:tabs>
        <w:spacing w:after="60" w:line="228" w:lineRule="auto"/>
        <w:ind w:left="1980"/>
        <w:contextualSpacing w:val="0"/>
        <w:rPr>
          <w:rFonts w:ascii="Tahoma" w:hAnsi="Tahoma" w:cs="Tahoma"/>
        </w:rPr>
      </w:pPr>
      <w:r w:rsidRPr="00276F80">
        <w:rPr>
          <w:rFonts w:ascii="Tahoma" w:hAnsi="Tahoma" w:cs="Tahoma"/>
          <w:sz w:val="18"/>
          <w:szCs w:val="18"/>
        </w:rPr>
        <w:t xml:space="preserve">1 Apparaat-SL of Gebruikers-SL voor Forefront Protection for Exchange Server 2010 </w:t>
      </w:r>
    </w:p>
    <w:p w14:paraId="0EDFE025" w14:textId="77777777" w:rsidR="00113634" w:rsidRDefault="00113634" w:rsidP="00495236">
      <w:pPr>
        <w:pStyle w:val="ListParagraph"/>
        <w:spacing w:after="60" w:line="228" w:lineRule="auto"/>
        <w:ind w:left="1980"/>
        <w:contextualSpacing w:val="0"/>
        <w:rPr>
          <w:rFonts w:ascii="Tahoma" w:hAnsi="Tahoma" w:cs="Tahoma"/>
          <w:sz w:val="18"/>
          <w:szCs w:val="18"/>
          <w:lang w:val="nl-NL"/>
        </w:rPr>
      </w:pPr>
      <w:r w:rsidRPr="00E12E26">
        <w:rPr>
          <w:rFonts w:ascii="Tahoma" w:hAnsi="Tahoma" w:cs="Tahoma"/>
          <w:sz w:val="18"/>
          <w:szCs w:val="18"/>
          <w:lang w:val="nl-NL"/>
        </w:rPr>
        <w:t>(Als voordat de actieve Software Assurance dekking voor de kwalificerende EBS 2008 CAL is verlopen, een nieuwe versie van deze producten beschikbaar is via het Volume Licensing Program waarmee de klant de kwalificerende licenties heeft verkregen, komt de klant in aanmerking voor gebruik van CAL’s voor de nieuwe versie in plaats van de oude).</w:t>
      </w:r>
    </w:p>
    <w:p w14:paraId="0EDFE026" w14:textId="77777777" w:rsidR="00B331B0" w:rsidRPr="00B331B0" w:rsidRDefault="00B331B0" w:rsidP="00495236">
      <w:pPr>
        <w:pStyle w:val="ListParagraph"/>
        <w:spacing w:after="60" w:line="228" w:lineRule="auto"/>
        <w:ind w:left="1980"/>
        <w:contextualSpacing w:val="0"/>
        <w:rPr>
          <w:rFonts w:ascii="Tahoma" w:hAnsi="Tahoma" w:cs="Tahoma"/>
          <w:sz w:val="18"/>
          <w:szCs w:val="18"/>
          <w:lang w:val="nl-NL"/>
        </w:rPr>
      </w:pPr>
    </w:p>
    <w:p w14:paraId="0EDFE027" w14:textId="77777777" w:rsidR="001E3F07" w:rsidRPr="00E12E26" w:rsidRDefault="00113634" w:rsidP="00495236">
      <w:pPr>
        <w:spacing w:line="228" w:lineRule="auto"/>
        <w:ind w:left="720"/>
        <w:rPr>
          <w:rFonts w:cs="Tahoma"/>
          <w:lang w:val="nl-NL"/>
        </w:rPr>
      </w:pPr>
      <w:r w:rsidRPr="00E12E26">
        <w:rPr>
          <w:rFonts w:cs="Tahoma"/>
          <w:szCs w:val="18"/>
          <w:lang w:val="nl-NL"/>
        </w:rPr>
        <w:t>De Volume Licensing Overeenkomst van de klant en deze productaantekening zijn bewijs van deze gratis CAL’s</w:t>
      </w:r>
      <w:r w:rsidR="00595302">
        <w:rPr>
          <w:rFonts w:cs="Tahoma"/>
          <w:szCs w:val="18"/>
          <w:lang w:val="nl-NL"/>
        </w:rPr>
        <w:t xml:space="preserve">. </w:t>
      </w:r>
      <w:r w:rsidRPr="00E12E26">
        <w:rPr>
          <w:rFonts w:cs="Tahoma"/>
          <w:szCs w:val="18"/>
          <w:lang w:val="nl-NL"/>
        </w:rPr>
        <w:t>Voor het gebruik van de software met gratis CAL’s gelden de Product Use Rights voor het betreffende product en de voorwaarden van de overeenkomst van de klant</w:t>
      </w:r>
      <w:r w:rsidR="00595302">
        <w:rPr>
          <w:rFonts w:cs="Tahoma"/>
          <w:szCs w:val="18"/>
          <w:lang w:val="nl-NL"/>
        </w:rPr>
        <w:t xml:space="preserve">. </w:t>
      </w:r>
      <w:r w:rsidRPr="00E12E26">
        <w:rPr>
          <w:rFonts w:cs="Tahoma"/>
          <w:szCs w:val="18"/>
          <w:lang w:val="nl-NL"/>
        </w:rPr>
        <w:t>Het gebruiksrecht voor software op grond van de gratis CAL’s vervalt op het moment dat het gebruiksrecht voor software op grond van de kwalificerende CAL’s afloopt</w:t>
      </w:r>
      <w:r w:rsidR="00595302">
        <w:rPr>
          <w:rFonts w:cs="Tahoma"/>
          <w:szCs w:val="18"/>
          <w:lang w:val="nl-NL"/>
        </w:rPr>
        <w:t xml:space="preserve">. </w:t>
      </w:r>
      <w:r w:rsidRPr="00E12E26">
        <w:rPr>
          <w:rFonts w:cs="Tahoma"/>
          <w:szCs w:val="18"/>
          <w:lang w:val="nl-NL"/>
        </w:rPr>
        <w:t>In alle gevallen kunnen de gratis CAL’s niet apart van de kwalificerende CAL’s</w:t>
      </w:r>
      <w:r w:rsidR="00495236">
        <w:rPr>
          <w:rFonts w:cs="Tahoma"/>
          <w:szCs w:val="18"/>
          <w:lang w:val="nl-NL"/>
        </w:rPr>
        <w:t> </w:t>
      </w:r>
      <w:r w:rsidRPr="00E12E26">
        <w:rPr>
          <w:rFonts w:cs="Tahoma"/>
          <w:szCs w:val="18"/>
          <w:lang w:val="nl-NL"/>
        </w:rPr>
        <w:t>worden overgedragen.</w:t>
      </w:r>
      <w:bookmarkStart w:id="1595" w:name="_107_Windows_Azure"/>
      <w:bookmarkEnd w:id="1595"/>
    </w:p>
    <w:p w14:paraId="0EDFE028" w14:textId="77777777" w:rsidR="00A323CE" w:rsidRDefault="00A323CE" w:rsidP="00495236">
      <w:pPr>
        <w:spacing w:line="228" w:lineRule="auto"/>
        <w:rPr>
          <w:rFonts w:cs="Tahoma"/>
          <w:lang w:val="nl-NL"/>
        </w:rPr>
      </w:pPr>
    </w:p>
    <w:p w14:paraId="0EDFE029" w14:textId="77777777" w:rsidR="00A323CE" w:rsidRPr="00E12E26" w:rsidRDefault="00A323CE" w:rsidP="00495236">
      <w:pPr>
        <w:spacing w:line="228" w:lineRule="auto"/>
        <w:rPr>
          <w:rFonts w:cs="Tahoma"/>
          <w:lang w:val="nl-NL"/>
        </w:rPr>
      </w:pPr>
    </w:p>
    <w:p w14:paraId="0EDFE02A" w14:textId="77777777" w:rsidR="00023FE7" w:rsidRPr="00E12E26" w:rsidRDefault="00A560B6" w:rsidP="00495236">
      <w:pPr>
        <w:pStyle w:val="Heading3"/>
        <w:spacing w:line="228" w:lineRule="auto"/>
        <w:rPr>
          <w:rFonts w:ascii="Tahoma" w:hAnsi="Tahoma" w:cs="Tahoma"/>
          <w:lang w:val="nl-NL"/>
        </w:rPr>
      </w:pPr>
      <w:bookmarkStart w:id="1596" w:name="_104_Windows_HPC"/>
      <w:bookmarkStart w:id="1597" w:name="_105_Windows_HPC"/>
      <w:bookmarkStart w:id="1598" w:name="Srv_109HPCServer2008_R2Suite"/>
      <w:bookmarkStart w:id="1599" w:name="_Toc336338365"/>
      <w:bookmarkStart w:id="1600" w:name="_Toc361497209"/>
      <w:bookmarkStart w:id="1601" w:name="Srv_96WindowsHighPerfCompSvr08"/>
      <w:bookmarkStart w:id="1602" w:name="Srv_94HPCServer2008_R2Suite"/>
      <w:bookmarkStart w:id="1603" w:name="Srv_106HPCServer2008_R2Suite"/>
      <w:bookmarkEnd w:id="1596"/>
      <w:bookmarkEnd w:id="1597"/>
      <w:r w:rsidRPr="00E12E26">
        <w:rPr>
          <w:rFonts w:ascii="Tahoma" w:hAnsi="Tahoma" w:cs="Tahoma"/>
          <w:caps/>
          <w:color w:val="F66400"/>
          <w:sz w:val="22"/>
          <w:vertAlign w:val="superscript"/>
          <w:lang w:val="nl-NL"/>
        </w:rPr>
        <w:t>105</w:t>
      </w:r>
      <w:r w:rsidR="00BC007C" w:rsidRPr="00E12E26">
        <w:rPr>
          <w:rFonts w:ascii="Tahoma" w:hAnsi="Tahoma" w:cs="Tahoma"/>
          <w:color w:val="F66400"/>
          <w:sz w:val="22"/>
          <w:lang w:val="nl-NL"/>
        </w:rPr>
        <w:t xml:space="preserve"> </w:t>
      </w:r>
      <w:r w:rsidRPr="00E12E26">
        <w:rPr>
          <w:rFonts w:ascii="Tahoma" w:hAnsi="Tahoma" w:cs="Tahoma"/>
          <w:color w:val="F66400"/>
          <w:sz w:val="22"/>
          <w:lang w:val="nl-NL"/>
        </w:rPr>
        <w:t>Windows HPC Server 2008 R2 Suite</w:t>
      </w:r>
      <w:bookmarkEnd w:id="1598"/>
      <w:bookmarkEnd w:id="1599"/>
      <w:bookmarkEnd w:id="1600"/>
    </w:p>
    <w:bookmarkEnd w:id="1601"/>
    <w:bookmarkEnd w:id="1602"/>
    <w:bookmarkEnd w:id="1603"/>
    <w:p w14:paraId="0EDFE02B" w14:textId="77777777" w:rsidR="00023FE7" w:rsidRPr="00A323CE" w:rsidRDefault="00023FE7" w:rsidP="00495236">
      <w:pPr>
        <w:pStyle w:val="EndnoteText"/>
        <w:spacing w:line="228" w:lineRule="auto"/>
        <w:rPr>
          <w:rFonts w:ascii="Tahoma" w:hAnsi="Tahoma" w:cs="Tahoma"/>
          <w:sz w:val="18"/>
          <w:szCs w:val="18"/>
          <w:lang w:val="nl-NL"/>
        </w:rPr>
      </w:pPr>
    </w:p>
    <w:p w14:paraId="0EDFE02C" w14:textId="77777777" w:rsidR="00A434A4" w:rsidRPr="00E12E26" w:rsidRDefault="001978C7" w:rsidP="00495236">
      <w:pPr>
        <w:spacing w:after="60" w:line="228" w:lineRule="auto"/>
        <w:ind w:left="720"/>
        <w:rPr>
          <w:rFonts w:cs="Tahoma"/>
          <w:lang w:val="nl-NL"/>
        </w:rPr>
      </w:pPr>
      <w:r w:rsidRPr="00E12E26">
        <w:rPr>
          <w:rFonts w:cs="Tahoma"/>
          <w:b/>
          <w:color w:val="000000"/>
          <w:lang w:val="nl-NL"/>
        </w:rPr>
        <w:t>Licentieverleningen, gekoppeld aan einde levensduur HPC Server Suite</w:t>
      </w:r>
    </w:p>
    <w:p w14:paraId="0EDFE02D" w14:textId="77777777" w:rsidR="001978C7" w:rsidRPr="00E12E26" w:rsidRDefault="001978C7" w:rsidP="008A1BF5">
      <w:pPr>
        <w:spacing w:line="228" w:lineRule="auto"/>
        <w:ind w:left="720"/>
        <w:rPr>
          <w:rFonts w:cs="Tahoma"/>
          <w:lang w:val="nl-NL"/>
        </w:rPr>
      </w:pPr>
      <w:r w:rsidRPr="00E12E26">
        <w:rPr>
          <w:rFonts w:cs="Tahoma"/>
          <w:color w:val="000000"/>
          <w:lang w:val="nl-NL"/>
        </w:rPr>
        <w:t>HPC Server Suite 2008 R2 is de laatste versie van HPC Server Suite. Volume Licensing-klanten die op</w:t>
      </w:r>
      <w:r w:rsidR="008A1BF5">
        <w:rPr>
          <w:rFonts w:cs="Tahoma"/>
          <w:color w:val="000000"/>
          <w:lang w:val="nl-NL"/>
        </w:rPr>
        <w:t> </w:t>
      </w:r>
      <w:r w:rsidRPr="00E12E26">
        <w:rPr>
          <w:rFonts w:cs="Tahoma"/>
          <w:color w:val="000000"/>
          <w:lang w:val="nl-NL"/>
        </w:rPr>
        <w:t>1</w:t>
      </w:r>
      <w:r w:rsidR="00E21F5A">
        <w:rPr>
          <w:rFonts w:cs="Tahoma"/>
          <w:color w:val="000000"/>
          <w:lang w:val="nl-NL"/>
        </w:rPr>
        <w:t> </w:t>
      </w:r>
      <w:r w:rsidRPr="00E12E26">
        <w:rPr>
          <w:rFonts w:cs="Tahoma"/>
          <w:color w:val="000000"/>
          <w:lang w:val="nl-NL"/>
        </w:rPr>
        <w:t>september 2012 of per de datum dat Windows Server 2012 voor het eerst beschikbaar is voor downloaden in het Volume Licensing Service Center, afhankelijk van welke eerder is (</w:t>
      </w:r>
      <w:r w:rsidR="00F64A43">
        <w:rPr>
          <w:rFonts w:cs="Tahoma"/>
          <w:color w:val="000000"/>
          <w:lang w:val="nl-NL"/>
        </w:rPr>
        <w:t>“</w:t>
      </w:r>
      <w:r w:rsidRPr="00E12E26">
        <w:rPr>
          <w:rFonts w:cs="Tahoma"/>
          <w:color w:val="000000"/>
          <w:lang w:val="nl-NL"/>
        </w:rPr>
        <w:t>Kwalificerende Licenties</w:t>
      </w:r>
      <w:r w:rsidR="00F64A43">
        <w:rPr>
          <w:rFonts w:cs="Tahoma"/>
          <w:color w:val="000000"/>
          <w:lang w:val="nl-NL"/>
        </w:rPr>
        <w:t>”</w:t>
      </w:r>
      <w:r w:rsidRPr="00E12E26">
        <w:rPr>
          <w:rFonts w:cs="Tahoma"/>
          <w:color w:val="000000"/>
          <w:lang w:val="nl-NL"/>
        </w:rPr>
        <w:t>), beschikken over actieve Software Assurance voor HPC Server Suite-licenties, mogen</w:t>
      </w:r>
      <w:r w:rsidRPr="00E12E26">
        <w:rPr>
          <w:rFonts w:eastAsia="Calibri" w:cs="Tahoma"/>
          <w:szCs w:val="18"/>
          <w:lang w:val="nl-NL"/>
        </w:rPr>
        <w:t xml:space="preserve"> een upgrade uitvoeren naar Windows Server 2012 Standard-software en deze software gebruiken in plaats van</w:t>
      </w:r>
      <w:r w:rsidR="008A1BF5">
        <w:rPr>
          <w:rFonts w:eastAsia="Calibri" w:cs="Tahoma"/>
          <w:szCs w:val="18"/>
          <w:lang w:val="nl-NL"/>
        </w:rPr>
        <w:t> </w:t>
      </w:r>
      <w:r w:rsidRPr="00E12E26">
        <w:rPr>
          <w:rFonts w:eastAsia="Calibri" w:cs="Tahoma"/>
          <w:szCs w:val="18"/>
          <w:lang w:val="nl-NL"/>
        </w:rPr>
        <w:t>HPC Server Suite. Om deze upgrade mogelijk te maken wordt ervan uitgegaan dat aan de klant voor</w:t>
      </w:r>
      <w:r w:rsidR="008A1BF5">
        <w:rPr>
          <w:rFonts w:eastAsia="Calibri" w:cs="Tahoma"/>
          <w:szCs w:val="18"/>
          <w:lang w:val="nl-NL"/>
        </w:rPr>
        <w:t> </w:t>
      </w:r>
      <w:r w:rsidRPr="00E12E26">
        <w:rPr>
          <w:rFonts w:eastAsia="Calibri" w:cs="Tahoma"/>
          <w:szCs w:val="18"/>
          <w:lang w:val="nl-NL"/>
        </w:rPr>
        <w:t>elke Kwalificerende Licentie die de klant bezit, één Windows Server 2012 Standard-processorlicentie wordt verleend wanneer Windows Server 2012 beschikbaar is.</w:t>
      </w:r>
    </w:p>
    <w:p w14:paraId="0EDFE02E" w14:textId="77777777" w:rsidR="00A434A4" w:rsidRPr="00A323CE" w:rsidRDefault="00A434A4" w:rsidP="00495236">
      <w:pPr>
        <w:spacing w:line="228" w:lineRule="auto"/>
        <w:ind w:left="720"/>
        <w:rPr>
          <w:rFonts w:cs="Tahoma"/>
          <w:szCs w:val="18"/>
          <w:lang w:val="nl-NL"/>
        </w:rPr>
      </w:pPr>
    </w:p>
    <w:p w14:paraId="0EDFE02F" w14:textId="77777777" w:rsidR="001978C7" w:rsidRPr="00E12E26" w:rsidRDefault="001978C7" w:rsidP="006911C3">
      <w:pPr>
        <w:numPr>
          <w:ilvl w:val="0"/>
          <w:numId w:val="50"/>
        </w:numPr>
        <w:tabs>
          <w:tab w:val="left" w:pos="1440"/>
        </w:tabs>
        <w:spacing w:after="60" w:line="228" w:lineRule="auto"/>
        <w:ind w:left="1440"/>
        <w:rPr>
          <w:rFonts w:cs="Tahoma"/>
          <w:lang w:val="nl-NL"/>
        </w:rPr>
      </w:pPr>
      <w:r w:rsidRPr="00E12E26">
        <w:rPr>
          <w:rFonts w:eastAsia="Calibri" w:cs="Tahoma"/>
          <w:szCs w:val="18"/>
          <w:lang w:val="nl-NL"/>
        </w:rPr>
        <w:t>Licenties die in het kader van deze regeling worden verleend, zijn inclusief Software Assurance-dekking</w:t>
      </w:r>
      <w:r w:rsidR="00595302">
        <w:rPr>
          <w:rFonts w:eastAsia="Calibri" w:cs="Tahoma"/>
          <w:szCs w:val="18"/>
          <w:lang w:val="nl-NL"/>
        </w:rPr>
        <w:t xml:space="preserve">. </w:t>
      </w:r>
      <w:r w:rsidRPr="00E12E26">
        <w:rPr>
          <w:rFonts w:eastAsia="Calibri" w:cs="Tahoma"/>
          <w:szCs w:val="18"/>
          <w:lang w:val="nl-NL"/>
        </w:rPr>
        <w:t>Deze dekking vervalt op het moment dat de overeenkomstige dekking van de Kwalificerende Licentie vervalt.</w:t>
      </w:r>
    </w:p>
    <w:p w14:paraId="0EDFE030" w14:textId="77777777" w:rsidR="001978C7" w:rsidRPr="00E12E26" w:rsidRDefault="001978C7" w:rsidP="006911C3">
      <w:pPr>
        <w:numPr>
          <w:ilvl w:val="0"/>
          <w:numId w:val="50"/>
        </w:numPr>
        <w:tabs>
          <w:tab w:val="left" w:pos="1440"/>
        </w:tabs>
        <w:spacing w:after="60" w:line="228" w:lineRule="auto"/>
        <w:ind w:left="1440"/>
        <w:rPr>
          <w:rFonts w:cs="Tahoma"/>
          <w:lang w:val="nl-NL"/>
        </w:rPr>
      </w:pPr>
      <w:r w:rsidRPr="00E12E26">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0EDFE031" w14:textId="77777777" w:rsidR="001978C7" w:rsidRPr="00E12E26" w:rsidRDefault="001978C7" w:rsidP="006911C3">
      <w:pPr>
        <w:numPr>
          <w:ilvl w:val="0"/>
          <w:numId w:val="50"/>
        </w:numPr>
        <w:tabs>
          <w:tab w:val="left" w:pos="1440"/>
        </w:tabs>
        <w:spacing w:after="60"/>
        <w:ind w:left="1440"/>
        <w:rPr>
          <w:rFonts w:cs="Tahoma"/>
          <w:lang w:val="nl-NL"/>
        </w:rPr>
      </w:pPr>
      <w:r w:rsidRPr="00E12E26">
        <w:rPr>
          <w:rFonts w:eastAsia="Calibri" w:cs="Tahoma"/>
          <w:szCs w:val="18"/>
          <w:lang w:val="nl-NL"/>
        </w:rPr>
        <w:t>Na een upgrade naar Windows Server 2012 Standard in het kader van deze regeling zijn de bestaande Kwalificerende Licenties voor HPC Server Suite niet langer geldig.</w:t>
      </w:r>
    </w:p>
    <w:p w14:paraId="0EDFE032" w14:textId="77777777" w:rsidR="001978C7" w:rsidRPr="00E12E26" w:rsidRDefault="001978C7" w:rsidP="006911C3">
      <w:pPr>
        <w:numPr>
          <w:ilvl w:val="0"/>
          <w:numId w:val="54"/>
        </w:numPr>
        <w:tabs>
          <w:tab w:val="left" w:pos="1440"/>
        </w:tabs>
        <w:spacing w:after="60"/>
        <w:ind w:left="1440"/>
        <w:rPr>
          <w:rFonts w:cs="Tahoma"/>
          <w:lang w:val="nl-NL"/>
        </w:rPr>
      </w:pPr>
      <w:r w:rsidRPr="00E12E26">
        <w:rPr>
          <w:rFonts w:cs="Tahoma"/>
          <w:color w:val="000000"/>
          <w:lang w:val="nl-NL"/>
        </w:rPr>
        <w:t>HPC Server Suite</w:t>
      </w:r>
      <w:r w:rsidRPr="00E12E26">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EES, zijn ook Kwalificerende Licenties voor wat</w:t>
      </w:r>
      <w:r w:rsidR="00E21F5A">
        <w:rPr>
          <w:rFonts w:cs="Tahoma"/>
          <w:bCs/>
          <w:color w:val="000000"/>
          <w:szCs w:val="18"/>
          <w:lang w:val="nl-NL"/>
        </w:rPr>
        <w:t> </w:t>
      </w:r>
      <w:r w:rsidRPr="00E12E26">
        <w:rPr>
          <w:rFonts w:cs="Tahoma"/>
          <w:bCs/>
          <w:color w:val="000000"/>
          <w:szCs w:val="18"/>
          <w:lang w:val="nl-NL"/>
        </w:rPr>
        <w:t xml:space="preserve">betreft de voorafgaande regeling. </w:t>
      </w:r>
    </w:p>
    <w:p w14:paraId="0EDFE033" w14:textId="77777777" w:rsidR="001978C7" w:rsidRPr="00E12E26" w:rsidRDefault="001978C7" w:rsidP="006911C3">
      <w:pPr>
        <w:numPr>
          <w:ilvl w:val="0"/>
          <w:numId w:val="54"/>
        </w:numPr>
        <w:tabs>
          <w:tab w:val="left" w:pos="1440"/>
        </w:tabs>
        <w:spacing w:after="60"/>
        <w:ind w:left="1440"/>
        <w:rPr>
          <w:rFonts w:cs="Tahoma"/>
          <w:lang w:val="nl-NL"/>
        </w:rPr>
      </w:pPr>
      <w:r w:rsidRPr="00E12E26">
        <w:rPr>
          <w:rFonts w:cs="Tahoma"/>
          <w:bCs/>
          <w:color w:val="000000"/>
          <w:szCs w:val="18"/>
          <w:lang w:val="nl-NL"/>
        </w:rPr>
        <w:lastRenderedPageBreak/>
        <w:t>Niettegenstaande de regeling van Windows Server 2012 Standard-licenties en eventuele upgrades naar die versies blijven verplichtingen voor het betalen van verschuldigde bedragen voor de Kwalificerende Licenties en dekking onverminderd van kracht.</w:t>
      </w:r>
    </w:p>
    <w:p w14:paraId="0EDFE034" w14:textId="77777777" w:rsidR="00DE4110" w:rsidRPr="00E12E26" w:rsidRDefault="001978C7" w:rsidP="006911C3">
      <w:pPr>
        <w:numPr>
          <w:ilvl w:val="0"/>
          <w:numId w:val="54"/>
        </w:numPr>
        <w:tabs>
          <w:tab w:val="left" w:pos="1440"/>
        </w:tabs>
        <w:spacing w:after="60"/>
        <w:ind w:left="1440"/>
        <w:rPr>
          <w:rFonts w:cs="Tahoma"/>
          <w:lang w:val="nl-NL"/>
        </w:rPr>
      </w:pPr>
      <w:r w:rsidRPr="00E12E26">
        <w:rPr>
          <w:rFonts w:cs="Tahoma"/>
          <w:bCs/>
          <w:color w:val="000000"/>
          <w:szCs w:val="18"/>
          <w:lang w:val="nl-NL"/>
        </w:rPr>
        <w:t>Zie ook de opmerkingen bij de product list met betrekking tot Windows Server 2008 R2 HPC Edition &amp; HPC Pack 2008 R2 Enterprise.</w:t>
      </w:r>
      <w:bookmarkStart w:id="1604" w:name="_109_Windows®_Intune"/>
      <w:bookmarkEnd w:id="1604"/>
    </w:p>
    <w:p w14:paraId="0EDFE035" w14:textId="77777777" w:rsidR="00A434A4" w:rsidRPr="00A323CE" w:rsidRDefault="00A434A4" w:rsidP="00A323CE">
      <w:pPr>
        <w:tabs>
          <w:tab w:val="left" w:pos="1440"/>
        </w:tabs>
        <w:spacing w:line="192" w:lineRule="auto"/>
        <w:ind w:left="1080"/>
        <w:contextualSpacing/>
        <w:rPr>
          <w:rFonts w:cs="Tahoma"/>
          <w:szCs w:val="18"/>
          <w:lang w:val="nl-NL"/>
        </w:rPr>
      </w:pPr>
    </w:p>
    <w:p w14:paraId="0EDFE036" w14:textId="77777777" w:rsidR="00A434A4" w:rsidRPr="00A323CE" w:rsidRDefault="00A434A4" w:rsidP="00A323CE">
      <w:pPr>
        <w:spacing w:line="192" w:lineRule="auto"/>
        <w:ind w:left="720"/>
        <w:rPr>
          <w:rFonts w:cs="Tahoma"/>
          <w:szCs w:val="18"/>
          <w:lang w:val="nl-NL"/>
        </w:rPr>
      </w:pPr>
    </w:p>
    <w:p w14:paraId="0EDFE037" w14:textId="77777777" w:rsidR="008779BC" w:rsidRPr="00736E5C" w:rsidRDefault="00A560B6" w:rsidP="00A434A4">
      <w:pPr>
        <w:pStyle w:val="Heading2"/>
        <w:ind w:left="0"/>
        <w:rPr>
          <w:rFonts w:ascii="Tahoma" w:hAnsi="Tahoma" w:cs="Tahoma"/>
          <w:lang w:val="nl-NL"/>
        </w:rPr>
      </w:pPr>
      <w:bookmarkStart w:id="1605" w:name="_105_Windows_Multipoint"/>
      <w:bookmarkStart w:id="1606" w:name="_Toc336338367"/>
      <w:bookmarkStart w:id="1607" w:name="_Toc361497210"/>
      <w:bookmarkEnd w:id="1605"/>
      <w:r w:rsidRPr="00736E5C">
        <w:rPr>
          <w:rFonts w:ascii="Tahoma" w:hAnsi="Tahoma" w:cs="Tahoma"/>
          <w:caps/>
          <w:color w:val="FA6500"/>
          <w:sz w:val="22"/>
          <w:vertAlign w:val="superscript"/>
          <w:lang w:val="nl-NL"/>
        </w:rPr>
        <w:t>106</w:t>
      </w:r>
      <w:r w:rsidR="00BC007C" w:rsidRPr="00E12E26">
        <w:rPr>
          <w:rFonts w:ascii="Tahoma" w:hAnsi="Tahoma" w:cs="Tahoma"/>
          <w:color w:val="F66400"/>
          <w:sz w:val="22"/>
          <w:lang w:val="nl-NL"/>
        </w:rPr>
        <w:t xml:space="preserve"> </w:t>
      </w:r>
      <w:r w:rsidRPr="00736E5C">
        <w:rPr>
          <w:rFonts w:ascii="Tahoma" w:hAnsi="Tahoma" w:cs="Tahoma"/>
          <w:color w:val="FA6500"/>
          <w:sz w:val="22"/>
          <w:lang w:val="nl-NL"/>
        </w:rPr>
        <w:t xml:space="preserve">Windows Multipoint Server </w:t>
      </w:r>
      <w:bookmarkEnd w:id="1606"/>
      <w:r w:rsidRPr="00736E5C">
        <w:rPr>
          <w:rFonts w:ascii="Tahoma" w:hAnsi="Tahoma" w:cs="Tahoma"/>
          <w:color w:val="FA6500"/>
          <w:sz w:val="22"/>
          <w:lang w:val="nl-NL"/>
        </w:rPr>
        <w:t>2012 Standard</w:t>
      </w:r>
      <w:bookmarkEnd w:id="1607"/>
    </w:p>
    <w:p w14:paraId="0EDFE038" w14:textId="77777777" w:rsidR="00A434A4" w:rsidRPr="00736E5C" w:rsidRDefault="00A434A4" w:rsidP="00A323CE">
      <w:pPr>
        <w:spacing w:line="192" w:lineRule="auto"/>
        <w:rPr>
          <w:rFonts w:cs="Tahoma"/>
          <w:szCs w:val="18"/>
          <w:lang w:val="nl-NL"/>
        </w:rPr>
      </w:pPr>
    </w:p>
    <w:p w14:paraId="0EDFE039" w14:textId="77777777" w:rsidR="00F745E1" w:rsidRPr="00736E5C" w:rsidRDefault="008779BC" w:rsidP="00A434A4">
      <w:pPr>
        <w:ind w:left="720"/>
        <w:rPr>
          <w:rFonts w:cs="Tahoma"/>
          <w:lang w:val="nl-NL"/>
        </w:rPr>
      </w:pPr>
      <w:r w:rsidRPr="00736E5C">
        <w:rPr>
          <w:rFonts w:eastAsia="Calibri" w:cs="Tahoma"/>
          <w:color w:val="000000"/>
          <w:szCs w:val="18"/>
          <w:lang w:val="nl-NL"/>
        </w:rPr>
        <w:t>Windows Multipoint Server 2012 Standard is de nieuwe versie van Windows Multipoint Server 2011 Standard.</w:t>
      </w:r>
    </w:p>
    <w:p w14:paraId="0EDFE03A" w14:textId="77777777" w:rsidR="00A434A4" w:rsidRPr="00736E5C" w:rsidRDefault="00A434A4" w:rsidP="00A323CE">
      <w:pPr>
        <w:spacing w:line="192" w:lineRule="auto"/>
        <w:rPr>
          <w:rFonts w:cs="Tahoma"/>
          <w:szCs w:val="18"/>
          <w:lang w:val="nl-NL"/>
        </w:rPr>
      </w:pPr>
    </w:p>
    <w:p w14:paraId="0EDFE03B" w14:textId="77777777" w:rsidR="00A434A4" w:rsidRPr="00736E5C" w:rsidRDefault="00A434A4" w:rsidP="00A323CE">
      <w:pPr>
        <w:spacing w:line="192" w:lineRule="auto"/>
        <w:rPr>
          <w:rFonts w:cs="Tahoma"/>
          <w:szCs w:val="18"/>
          <w:lang w:val="nl-NL"/>
        </w:rPr>
      </w:pPr>
    </w:p>
    <w:p w14:paraId="0EDFE03C" w14:textId="77777777" w:rsidR="00092F30" w:rsidRPr="00736E5C" w:rsidRDefault="00A560B6" w:rsidP="00A434A4">
      <w:pPr>
        <w:pStyle w:val="Heading2"/>
        <w:ind w:left="0"/>
        <w:rPr>
          <w:rFonts w:ascii="Tahoma" w:hAnsi="Tahoma" w:cs="Tahoma"/>
          <w:lang w:val="nl-NL"/>
        </w:rPr>
      </w:pPr>
      <w:bookmarkStart w:id="1608" w:name="_106_Windows_Multipoint"/>
      <w:bookmarkStart w:id="1609" w:name="_107_Windows_Multipoint"/>
      <w:bookmarkStart w:id="1610" w:name="_Toc336338368"/>
      <w:bookmarkStart w:id="1611" w:name="_Toc361497211"/>
      <w:bookmarkStart w:id="1612" w:name="Srv_103WinMultipointSvr2011Premium"/>
      <w:bookmarkStart w:id="1613" w:name="Srv_107WinMultipointSvr2011Premium"/>
      <w:bookmarkStart w:id="1614" w:name="Srv_111WinMultipointSvr2011Premium"/>
      <w:bookmarkEnd w:id="1608"/>
      <w:bookmarkEnd w:id="1609"/>
      <w:r w:rsidRPr="00736E5C">
        <w:rPr>
          <w:rFonts w:ascii="Tahoma" w:hAnsi="Tahoma" w:cs="Tahoma"/>
          <w:caps/>
          <w:color w:val="FA6500"/>
          <w:sz w:val="22"/>
          <w:szCs w:val="22"/>
          <w:vertAlign w:val="superscript"/>
          <w:lang w:val="nl-NL"/>
        </w:rPr>
        <w:t>107</w:t>
      </w:r>
      <w:r w:rsidR="00BC007C" w:rsidRPr="00E12E26">
        <w:rPr>
          <w:rFonts w:ascii="Tahoma" w:hAnsi="Tahoma" w:cs="Tahoma"/>
          <w:color w:val="F66400"/>
          <w:sz w:val="22"/>
          <w:lang w:val="nl-NL"/>
        </w:rPr>
        <w:t xml:space="preserve"> </w:t>
      </w:r>
      <w:r w:rsidRPr="00736E5C">
        <w:rPr>
          <w:rFonts w:ascii="Tahoma" w:hAnsi="Tahoma" w:cs="Tahoma"/>
          <w:color w:val="FA6500"/>
          <w:sz w:val="22"/>
          <w:lang w:val="nl-NL"/>
        </w:rPr>
        <w:t xml:space="preserve">Windows Multipoint Server </w:t>
      </w:r>
      <w:bookmarkEnd w:id="1610"/>
      <w:r w:rsidRPr="00736E5C">
        <w:rPr>
          <w:rFonts w:ascii="Tahoma" w:hAnsi="Tahoma" w:cs="Tahoma"/>
          <w:color w:val="FA6500"/>
          <w:sz w:val="22"/>
          <w:lang w:val="nl-NL"/>
        </w:rPr>
        <w:t>2012 Premium</w:t>
      </w:r>
      <w:bookmarkEnd w:id="1611"/>
      <w:bookmarkEnd w:id="1612"/>
      <w:bookmarkEnd w:id="1613"/>
      <w:bookmarkEnd w:id="1614"/>
    </w:p>
    <w:p w14:paraId="0EDFE03D" w14:textId="77777777" w:rsidR="00A434A4" w:rsidRPr="00736E5C" w:rsidRDefault="00A434A4" w:rsidP="00A323CE">
      <w:pPr>
        <w:spacing w:line="192" w:lineRule="auto"/>
        <w:rPr>
          <w:rFonts w:cs="Tahoma"/>
          <w:szCs w:val="18"/>
          <w:lang w:val="nl-NL"/>
        </w:rPr>
      </w:pPr>
    </w:p>
    <w:p w14:paraId="0EDFE03E" w14:textId="77777777" w:rsidR="00F745E1" w:rsidRPr="00736E5C" w:rsidRDefault="00092F30" w:rsidP="00A434A4">
      <w:pPr>
        <w:ind w:left="720"/>
        <w:rPr>
          <w:rFonts w:cs="Tahoma"/>
          <w:lang w:val="nl-NL"/>
        </w:rPr>
      </w:pPr>
      <w:r w:rsidRPr="00736E5C">
        <w:rPr>
          <w:rFonts w:eastAsia="Calibri" w:cs="Tahoma"/>
          <w:color w:val="000000"/>
          <w:szCs w:val="18"/>
          <w:lang w:val="nl-NL"/>
        </w:rPr>
        <w:t>Windows Multipoint Server 2012 Premium is de nieuwe versie van Windows Multipoint Server 2011 Premium.</w:t>
      </w:r>
      <w:bookmarkStart w:id="1615" w:name="_Toc280612355"/>
    </w:p>
    <w:p w14:paraId="0EDFE03F" w14:textId="77777777" w:rsidR="00A434A4" w:rsidRPr="00736E5C" w:rsidRDefault="00A434A4" w:rsidP="00A323CE">
      <w:pPr>
        <w:spacing w:line="192" w:lineRule="auto"/>
        <w:rPr>
          <w:rFonts w:cs="Tahoma"/>
          <w:szCs w:val="18"/>
          <w:lang w:val="nl-NL"/>
        </w:rPr>
      </w:pPr>
    </w:p>
    <w:p w14:paraId="0EDFE040" w14:textId="77777777" w:rsidR="00A434A4" w:rsidRPr="00736E5C" w:rsidRDefault="00A434A4" w:rsidP="00A323CE">
      <w:pPr>
        <w:spacing w:line="192" w:lineRule="auto"/>
        <w:rPr>
          <w:rFonts w:cs="Tahoma"/>
          <w:szCs w:val="18"/>
          <w:lang w:val="nl-NL"/>
        </w:rPr>
      </w:pPr>
    </w:p>
    <w:p w14:paraId="0EDFE041" w14:textId="77777777" w:rsidR="00092F30" w:rsidRPr="00276F80" w:rsidRDefault="00A560B6" w:rsidP="00092F30">
      <w:pPr>
        <w:pStyle w:val="Heading2"/>
        <w:ind w:left="0"/>
        <w:rPr>
          <w:rFonts w:ascii="Tahoma" w:hAnsi="Tahoma" w:cs="Tahoma"/>
        </w:rPr>
      </w:pPr>
      <w:bookmarkStart w:id="1616" w:name="_Toc361497212"/>
      <w:bookmarkStart w:id="1617" w:name="Srv_104WinMultipointSvr2011CAL"/>
      <w:bookmarkStart w:id="1618" w:name="Srv_108WinMultipointSvr2011CAL"/>
      <w:bookmarkStart w:id="1619" w:name="Srv_112WinMultipointSvr2011CAL"/>
      <w:r w:rsidRPr="00276F80">
        <w:rPr>
          <w:rFonts w:ascii="Tahoma" w:hAnsi="Tahoma" w:cs="Tahoma"/>
          <w:caps/>
          <w:color w:val="FA6500"/>
          <w:sz w:val="22"/>
          <w:szCs w:val="22"/>
          <w:vertAlign w:val="superscript"/>
        </w:rPr>
        <w:t>108</w:t>
      </w:r>
      <w:r w:rsidRPr="00276F80">
        <w:rPr>
          <w:rFonts w:ascii="Tahoma" w:hAnsi="Tahoma" w:cs="Tahoma"/>
          <w:color w:val="FA6500"/>
          <w:sz w:val="22"/>
          <w:szCs w:val="22"/>
        </w:rPr>
        <w:t xml:space="preserve"> Windows </w:t>
      </w:r>
      <w:bookmarkEnd w:id="1615"/>
      <w:r w:rsidRPr="00276F80">
        <w:rPr>
          <w:rFonts w:ascii="Tahoma" w:hAnsi="Tahoma" w:cs="Tahoma"/>
          <w:color w:val="FA6500"/>
          <w:sz w:val="22"/>
          <w:szCs w:val="22"/>
        </w:rPr>
        <w:t>Multipoint Server 2012 CAL</w:t>
      </w:r>
      <w:bookmarkEnd w:id="1616"/>
    </w:p>
    <w:bookmarkEnd w:id="1617"/>
    <w:bookmarkEnd w:id="1618"/>
    <w:bookmarkEnd w:id="1619"/>
    <w:p w14:paraId="0EDFE042" w14:textId="77777777" w:rsidR="00092F30" w:rsidRPr="00A323CE" w:rsidRDefault="00092F30" w:rsidP="00A323CE">
      <w:pPr>
        <w:spacing w:line="192" w:lineRule="auto"/>
        <w:ind w:firstLine="360"/>
        <w:rPr>
          <w:rFonts w:cs="Tahoma"/>
          <w:szCs w:val="18"/>
        </w:rPr>
      </w:pPr>
    </w:p>
    <w:p w14:paraId="0EDFE043" w14:textId="77777777" w:rsidR="0008452D" w:rsidRPr="00276F80" w:rsidRDefault="00092F30" w:rsidP="00A434A4">
      <w:pPr>
        <w:ind w:left="720"/>
        <w:rPr>
          <w:rFonts w:cs="Tahoma"/>
        </w:rPr>
      </w:pPr>
      <w:r w:rsidRPr="00276F80">
        <w:rPr>
          <w:rFonts w:eastAsia="Calibri" w:cs="Tahoma"/>
          <w:color w:val="000000"/>
          <w:szCs w:val="18"/>
        </w:rPr>
        <w:t>Windows Multipoint Server 2012 CAL is de nieuwe versie van Windows Multipoint Server 2011 CAL.</w:t>
      </w:r>
    </w:p>
    <w:p w14:paraId="0EDFE044" w14:textId="77777777" w:rsidR="00A434A4" w:rsidRDefault="00A434A4" w:rsidP="00A323CE">
      <w:pPr>
        <w:spacing w:line="192" w:lineRule="auto"/>
        <w:rPr>
          <w:rFonts w:cs="Tahoma"/>
          <w:szCs w:val="18"/>
        </w:rPr>
      </w:pPr>
    </w:p>
    <w:p w14:paraId="0EDFE045" w14:textId="77777777" w:rsidR="00552A7D" w:rsidRPr="00A323CE" w:rsidRDefault="00552A7D" w:rsidP="00A323CE">
      <w:pPr>
        <w:spacing w:line="192" w:lineRule="auto"/>
        <w:rPr>
          <w:rFonts w:cs="Tahoma"/>
          <w:szCs w:val="18"/>
        </w:rPr>
      </w:pPr>
    </w:p>
    <w:p w14:paraId="0EDFE046" w14:textId="77777777" w:rsidR="00023FE7" w:rsidRPr="00276F80" w:rsidRDefault="00A560B6" w:rsidP="00EF2279">
      <w:pPr>
        <w:pStyle w:val="Heading3"/>
        <w:ind w:left="360" w:hanging="360"/>
        <w:rPr>
          <w:rFonts w:ascii="Tahoma" w:hAnsi="Tahoma" w:cs="Tahoma"/>
        </w:rPr>
      </w:pPr>
      <w:bookmarkStart w:id="1620" w:name="_108_Windows_Server"/>
      <w:bookmarkStart w:id="1621" w:name="_Toc336338369"/>
      <w:bookmarkStart w:id="1622" w:name="_Toc361497213"/>
      <w:bookmarkStart w:id="1623" w:name="Srv_97WinSvr08HighPerfCompandHyperV"/>
      <w:bookmarkStart w:id="1624" w:name="Srv_98WinSvr08HighPerfCompandHyperV"/>
      <w:bookmarkStart w:id="1625" w:name="Srv_110WinSvr08R2HPC"/>
      <w:bookmarkStart w:id="1626" w:name="Srv_114WinSvr08R2HPC"/>
      <w:bookmarkEnd w:id="1620"/>
      <w:r w:rsidRPr="00276F80">
        <w:rPr>
          <w:rFonts w:ascii="Tahoma" w:hAnsi="Tahoma" w:cs="Tahoma"/>
          <w:caps/>
          <w:color w:val="F66400"/>
          <w:sz w:val="22"/>
          <w:vertAlign w:val="superscript"/>
        </w:rPr>
        <w:t>109</w:t>
      </w:r>
      <w:r w:rsidRPr="00276F80">
        <w:rPr>
          <w:rFonts w:ascii="Tahoma" w:hAnsi="Tahoma" w:cs="Tahoma"/>
          <w:color w:val="F66400"/>
          <w:sz w:val="22"/>
        </w:rPr>
        <w:t xml:space="preserve"> Windows Server 2008 R2 HPC</w:t>
      </w:r>
      <w:r w:rsidRPr="00276F80">
        <w:rPr>
          <w:rStyle w:val="Heading3Char"/>
          <w:rFonts w:ascii="Tahoma" w:hAnsi="Tahoma" w:cs="Tahoma"/>
          <w:b/>
          <w:color w:val="F66400"/>
          <w:sz w:val="22"/>
        </w:rPr>
        <w:t xml:space="preserve"> Edition</w:t>
      </w:r>
      <w:bookmarkEnd w:id="1621"/>
      <w:bookmarkEnd w:id="1622"/>
    </w:p>
    <w:bookmarkEnd w:id="1623"/>
    <w:bookmarkEnd w:id="1624"/>
    <w:bookmarkEnd w:id="1625"/>
    <w:bookmarkEnd w:id="1626"/>
    <w:p w14:paraId="0EDFE047" w14:textId="77777777" w:rsidR="00023FE7" w:rsidRPr="00A323CE" w:rsidRDefault="00023FE7" w:rsidP="00A323CE">
      <w:pPr>
        <w:spacing w:line="192" w:lineRule="auto"/>
        <w:rPr>
          <w:rFonts w:cs="Tahoma"/>
          <w:szCs w:val="18"/>
        </w:rPr>
      </w:pPr>
    </w:p>
    <w:p w14:paraId="0EDFE048" w14:textId="77777777" w:rsidR="00A434A4" w:rsidRPr="00276F80" w:rsidRDefault="001978C7" w:rsidP="00A434A4">
      <w:pPr>
        <w:spacing w:after="60"/>
        <w:ind w:left="720"/>
        <w:rPr>
          <w:rFonts w:cs="Tahoma"/>
        </w:rPr>
      </w:pPr>
      <w:r w:rsidRPr="00276F80">
        <w:rPr>
          <w:rFonts w:cs="Tahoma"/>
          <w:b/>
          <w:color w:val="000000"/>
        </w:rPr>
        <w:t>Licentieverleningen, gekoppeld aan einde levensduur Windows Server HPC Edition</w:t>
      </w:r>
    </w:p>
    <w:p w14:paraId="0EDFE049" w14:textId="77777777" w:rsidR="001978C7" w:rsidRDefault="001978C7" w:rsidP="00E21F5A">
      <w:pPr>
        <w:ind w:left="720"/>
        <w:rPr>
          <w:rFonts w:eastAsia="Calibri" w:cs="Tahoma"/>
          <w:szCs w:val="18"/>
          <w:lang w:val="nl-NL"/>
        </w:rPr>
      </w:pPr>
      <w:r w:rsidRPr="00E12E26">
        <w:rPr>
          <w:rFonts w:cs="Tahoma"/>
          <w:color w:val="000000"/>
          <w:lang w:val="nl-NL"/>
        </w:rPr>
        <w:t>Windows Server 2008 R2 is de laatste versie van Windows Server HPC Edition. Volume Licensing-klanten die</w:t>
      </w:r>
      <w:r w:rsidR="00E21F5A">
        <w:rPr>
          <w:rFonts w:cs="Tahoma"/>
          <w:color w:val="000000"/>
          <w:lang w:val="nl-NL"/>
        </w:rPr>
        <w:t> </w:t>
      </w:r>
      <w:r w:rsidRPr="00E12E26">
        <w:rPr>
          <w:rFonts w:cs="Tahoma"/>
          <w:color w:val="000000"/>
          <w:lang w:val="nl-NL"/>
        </w:rPr>
        <w:t>op 1 september 2012 of per de datum dat Windows Server 2012 voor het eerst beschikbaar is voor downloaden in het Volume Licensing Service Center, afhankelijk van welke eerder is (</w:t>
      </w:r>
      <w:r w:rsidR="00F64A43">
        <w:rPr>
          <w:rFonts w:cs="Tahoma"/>
          <w:color w:val="000000"/>
          <w:lang w:val="nl-NL"/>
        </w:rPr>
        <w:t>“</w:t>
      </w:r>
      <w:r w:rsidRPr="00E12E26">
        <w:rPr>
          <w:rFonts w:cs="Tahoma"/>
          <w:color w:val="000000"/>
          <w:lang w:val="nl-NL"/>
        </w:rPr>
        <w:t>Kwalificerende Licenties</w:t>
      </w:r>
      <w:r w:rsidR="00F64A43">
        <w:rPr>
          <w:rFonts w:cs="Tahoma"/>
          <w:color w:val="000000"/>
          <w:lang w:val="nl-NL"/>
        </w:rPr>
        <w:t>”</w:t>
      </w:r>
      <w:r w:rsidRPr="00E12E26">
        <w:rPr>
          <w:rFonts w:cs="Tahoma"/>
          <w:color w:val="000000"/>
          <w:lang w:val="nl-NL"/>
        </w:rPr>
        <w:t>), beschikken over Software Assurance voor Windows Server 2008 R2 HPC Edition-licenties, mogen</w:t>
      </w:r>
      <w:r w:rsidR="00E21F5A">
        <w:rPr>
          <w:rFonts w:cs="Tahoma"/>
          <w:color w:val="000000"/>
          <w:lang w:val="nl-NL"/>
        </w:rPr>
        <w:t> </w:t>
      </w:r>
      <w:r w:rsidRPr="00E12E26">
        <w:rPr>
          <w:rFonts w:eastAsia="Calibri" w:cs="Tahoma"/>
          <w:szCs w:val="18"/>
          <w:lang w:val="nl-NL"/>
        </w:rPr>
        <w:t xml:space="preserve">Windows Server 2012 Standard-software gebruiken. Om dit gebruik mogelijk te maken wordt ervan uitgegaan dat aan de klant voor elke twee Kwalificerende Licenties die de klant bezit, één Windows Server 2012 Standard-processorlicentie wordt verleend wanneer Windows Server 2012 beschikbaar is. </w:t>
      </w:r>
    </w:p>
    <w:p w14:paraId="0EDFE04A" w14:textId="77777777" w:rsidR="00B331B0" w:rsidRPr="00E12E26" w:rsidRDefault="00B331B0" w:rsidP="00E21F5A">
      <w:pPr>
        <w:ind w:left="720"/>
        <w:rPr>
          <w:rFonts w:cs="Tahoma"/>
          <w:lang w:val="nl-NL"/>
        </w:rPr>
      </w:pPr>
    </w:p>
    <w:p w14:paraId="0EDFE04B" w14:textId="77777777" w:rsidR="001978C7" w:rsidRPr="00E12E26" w:rsidRDefault="001978C7" w:rsidP="006911C3">
      <w:pPr>
        <w:numPr>
          <w:ilvl w:val="0"/>
          <w:numId w:val="54"/>
        </w:numPr>
        <w:tabs>
          <w:tab w:val="clear" w:pos="360"/>
          <w:tab w:val="num" w:pos="1440"/>
        </w:tabs>
        <w:spacing w:after="60"/>
        <w:ind w:left="1440"/>
        <w:rPr>
          <w:rFonts w:cs="Tahoma"/>
          <w:lang w:val="nl-NL"/>
        </w:rPr>
      </w:pPr>
      <w:r w:rsidRPr="00E12E26">
        <w:rPr>
          <w:rFonts w:cs="Tahoma"/>
          <w:color w:val="000000"/>
          <w:lang w:val="nl-NL"/>
        </w:rPr>
        <w:t>Als een klant een oneven aantal Windows Server HPC Edition-licenties bezit, moet de klant het aantal afronden naar het volgende even aantal om de verlening te bepalen.</w:t>
      </w:r>
      <w:r w:rsidR="00595302">
        <w:rPr>
          <w:rFonts w:cs="Tahoma"/>
          <w:color w:val="000000"/>
          <w:lang w:val="nl-NL"/>
        </w:rPr>
        <w:t xml:space="preserve"> </w:t>
      </w:r>
      <w:r w:rsidRPr="00E12E26">
        <w:rPr>
          <w:rFonts w:cs="Tahoma"/>
          <w:color w:val="000000"/>
          <w:lang w:val="nl-NL"/>
        </w:rPr>
        <w:t>Bij een klant die drie Windows Server HPC Edition-licenties heeft, wordt ervan uitgegaan dat aan hem in totaal twee Windows Server 2012 Standard-licenties zijn verleend.</w:t>
      </w:r>
    </w:p>
    <w:p w14:paraId="0EDFE04C" w14:textId="77777777" w:rsidR="001978C7" w:rsidRPr="00E12E26" w:rsidRDefault="001978C7" w:rsidP="006911C3">
      <w:pPr>
        <w:pStyle w:val="ListParagraph"/>
        <w:numPr>
          <w:ilvl w:val="0"/>
          <w:numId w:val="54"/>
        </w:numPr>
        <w:tabs>
          <w:tab w:val="clear" w:pos="360"/>
          <w:tab w:val="num" w:pos="1440"/>
        </w:tabs>
        <w:spacing w:after="60"/>
        <w:ind w:left="1440"/>
        <w:contextualSpacing w:val="0"/>
        <w:rPr>
          <w:rFonts w:ascii="Tahoma" w:hAnsi="Tahoma" w:cs="Tahoma"/>
          <w:lang w:val="nl-NL"/>
        </w:rPr>
      </w:pPr>
      <w:r w:rsidRPr="00E12E26">
        <w:rPr>
          <w:rFonts w:ascii="Tahoma" w:eastAsia="Calibri" w:hAnsi="Tahoma" w:cs="Tahoma"/>
          <w:sz w:val="18"/>
          <w:szCs w:val="18"/>
          <w:lang w:val="nl-NL"/>
        </w:rPr>
        <w:t>Licenties die in het kader van deze regeling worden verleend, zijn inclusief Software Assurance-dekking.</w:t>
      </w:r>
      <w:r w:rsidR="00595302">
        <w:rPr>
          <w:rFonts w:ascii="Tahoma" w:eastAsia="Calibri" w:hAnsi="Tahoma" w:cs="Tahoma"/>
          <w:sz w:val="18"/>
          <w:szCs w:val="18"/>
          <w:lang w:val="nl-NL"/>
        </w:rPr>
        <w:t xml:space="preserve"> </w:t>
      </w:r>
      <w:r w:rsidRPr="00E12E26">
        <w:rPr>
          <w:rFonts w:ascii="Tahoma" w:eastAsia="Calibri" w:hAnsi="Tahoma" w:cs="Tahoma"/>
          <w:sz w:val="18"/>
          <w:szCs w:val="18"/>
          <w:lang w:val="nl-NL"/>
        </w:rPr>
        <w:t>Deze dekking vervalt op het moment dat de overeenkomstige dekking van de Kwalificerende Licentie vervalt.</w:t>
      </w:r>
    </w:p>
    <w:p w14:paraId="0EDFE04D" w14:textId="77777777" w:rsidR="001978C7" w:rsidRPr="00E12E26" w:rsidRDefault="001978C7" w:rsidP="006911C3">
      <w:pPr>
        <w:pStyle w:val="ListParagraph"/>
        <w:numPr>
          <w:ilvl w:val="0"/>
          <w:numId w:val="54"/>
        </w:numPr>
        <w:tabs>
          <w:tab w:val="clear" w:pos="360"/>
          <w:tab w:val="num" w:pos="1440"/>
        </w:tabs>
        <w:spacing w:after="60"/>
        <w:ind w:left="1440"/>
        <w:contextualSpacing w:val="0"/>
        <w:rPr>
          <w:rFonts w:ascii="Tahoma" w:hAnsi="Tahoma" w:cs="Tahoma"/>
          <w:lang w:val="nl-NL"/>
        </w:rPr>
      </w:pPr>
      <w:r w:rsidRPr="00E12E26">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0EDFE04E" w14:textId="77777777" w:rsidR="001978C7" w:rsidRPr="00495236" w:rsidRDefault="001978C7" w:rsidP="006911C3">
      <w:pPr>
        <w:numPr>
          <w:ilvl w:val="0"/>
          <w:numId w:val="54"/>
        </w:numPr>
        <w:tabs>
          <w:tab w:val="clear" w:pos="360"/>
          <w:tab w:val="num" w:pos="1440"/>
          <w:tab w:val="left" w:pos="2160"/>
        </w:tabs>
        <w:spacing w:after="60"/>
        <w:ind w:left="1440"/>
        <w:rPr>
          <w:rFonts w:cs="Tahoma"/>
          <w:lang w:val="nl-NL"/>
        </w:rPr>
      </w:pPr>
      <w:r w:rsidRPr="00E12E26">
        <w:rPr>
          <w:rFonts w:eastAsia="Calibri" w:cs="Tahoma"/>
          <w:szCs w:val="18"/>
          <w:lang w:val="nl-NL"/>
        </w:rPr>
        <w:t xml:space="preserve">Na een upgrade naar Windows Server 2012 Standard in het kader van deze regeling blijven de bestaande </w:t>
      </w:r>
      <w:r w:rsidRPr="00E12E26">
        <w:rPr>
          <w:rFonts w:cs="Tahoma"/>
          <w:color w:val="000000"/>
          <w:lang w:val="nl-NL"/>
        </w:rPr>
        <w:t>Windows Server 2008 R2 HPC Edition</w:t>
      </w:r>
      <w:r w:rsidRPr="00E12E26">
        <w:rPr>
          <w:rFonts w:eastAsia="Calibri" w:cs="Tahoma"/>
          <w:szCs w:val="18"/>
          <w:lang w:val="nl-NL"/>
        </w:rPr>
        <w:t>-licenties van de klant geldig.</w:t>
      </w:r>
    </w:p>
    <w:p w14:paraId="0EDFE04F" w14:textId="77777777" w:rsidR="001978C7" w:rsidRPr="00E12E26" w:rsidRDefault="001978C7" w:rsidP="006911C3">
      <w:pPr>
        <w:numPr>
          <w:ilvl w:val="0"/>
          <w:numId w:val="54"/>
        </w:numPr>
        <w:tabs>
          <w:tab w:val="clear" w:pos="360"/>
          <w:tab w:val="num" w:pos="1440"/>
        </w:tabs>
        <w:spacing w:after="60"/>
        <w:ind w:left="1440"/>
        <w:rPr>
          <w:rFonts w:cs="Tahoma"/>
          <w:lang w:val="nl-NL"/>
        </w:rPr>
      </w:pPr>
      <w:r w:rsidRPr="00E12E26">
        <w:rPr>
          <w:rFonts w:cs="Tahoma"/>
          <w:color w:val="000000"/>
          <w:lang w:val="nl-NL"/>
        </w:rPr>
        <w:t>Windows Server 2008 R2 HPC Edition-</w:t>
      </w:r>
      <w:r w:rsidRPr="00E12E26">
        <w:rPr>
          <w:rFonts w:cs="Tahoma"/>
          <w:bCs/>
          <w:color w:val="000000"/>
          <w:szCs w:val="18"/>
          <w:lang w:val="nl-NL"/>
        </w:rPr>
        <w:t xml:space="preserv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 </w:t>
      </w:r>
    </w:p>
    <w:p w14:paraId="0EDFE050" w14:textId="77777777" w:rsidR="001978C7" w:rsidRPr="00E12E26" w:rsidRDefault="001978C7" w:rsidP="006911C3">
      <w:pPr>
        <w:numPr>
          <w:ilvl w:val="0"/>
          <w:numId w:val="54"/>
        </w:numPr>
        <w:tabs>
          <w:tab w:val="clear" w:pos="360"/>
          <w:tab w:val="num" w:pos="1440"/>
        </w:tabs>
        <w:spacing w:after="60"/>
        <w:ind w:left="1440"/>
        <w:rPr>
          <w:rFonts w:cs="Tahoma"/>
          <w:lang w:val="nl-NL"/>
        </w:rPr>
      </w:pPr>
      <w:r w:rsidRPr="00E12E26">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0EDFE051" w14:textId="77777777" w:rsidR="00A434A4" w:rsidRDefault="00A434A4" w:rsidP="00A434A4">
      <w:pPr>
        <w:contextualSpacing/>
        <w:rPr>
          <w:rFonts w:cs="Tahoma"/>
          <w:lang w:val="nl-NL"/>
        </w:rPr>
      </w:pPr>
    </w:p>
    <w:p w14:paraId="0EDFE052" w14:textId="77777777" w:rsidR="00552A7D" w:rsidRPr="00E12E26" w:rsidRDefault="00552A7D" w:rsidP="00A434A4">
      <w:pPr>
        <w:contextualSpacing/>
        <w:rPr>
          <w:rFonts w:cs="Tahoma"/>
          <w:lang w:val="nl-NL"/>
        </w:rPr>
      </w:pPr>
    </w:p>
    <w:p w14:paraId="0EDFE053" w14:textId="77777777" w:rsidR="008C2FF8" w:rsidRPr="00E12E26" w:rsidRDefault="001978C7" w:rsidP="008C2FF8">
      <w:pPr>
        <w:spacing w:after="60"/>
        <w:ind w:left="720"/>
        <w:rPr>
          <w:rFonts w:cs="Tahoma"/>
          <w:lang w:val="nl-NL"/>
        </w:rPr>
      </w:pPr>
      <w:r w:rsidRPr="00E12E26">
        <w:rPr>
          <w:rFonts w:eastAsia="Calibri" w:cs="Tahoma"/>
          <w:b/>
          <w:szCs w:val="18"/>
          <w:lang w:val="nl-NL"/>
        </w:rPr>
        <w:lastRenderedPageBreak/>
        <w:t>Aanvullende informatie over het gebruik van Windows Server 2012 voor High Performance Computing (HPC)</w:t>
      </w:r>
    </w:p>
    <w:p w14:paraId="0EDFE054" w14:textId="77777777" w:rsidR="002F7203" w:rsidRPr="00E12E26" w:rsidRDefault="001978C7" w:rsidP="008C2FF8">
      <w:pPr>
        <w:ind w:left="720"/>
        <w:contextualSpacing/>
        <w:rPr>
          <w:rFonts w:cs="Tahoma"/>
          <w:lang w:val="nl-NL"/>
        </w:rPr>
      </w:pPr>
      <w:r w:rsidRPr="00E12E26">
        <w:rPr>
          <w:rFonts w:eastAsia="Calibri" w:cs="Tahoma"/>
          <w:szCs w:val="18"/>
          <w:lang w:val="nl-NL"/>
        </w:rPr>
        <w:t xml:space="preserve">Wanneer Windows Server 2012 Standard of Datacenter wordt gebruikt voor High Performance Computing, hebt u geen CAL’s nodig voor toegang tot de software. Een </w:t>
      </w:r>
      <w:r w:rsidR="00F64A43">
        <w:rPr>
          <w:rFonts w:cs="Tahoma"/>
          <w:lang w:val="nl-NL"/>
        </w:rPr>
        <w:t>“</w:t>
      </w:r>
      <w:r w:rsidRPr="00E12E26">
        <w:rPr>
          <w:rFonts w:cs="Tahoma"/>
          <w:lang w:val="nl-NL"/>
        </w:rPr>
        <w:t>High Performance Computing (</w:t>
      </w:r>
      <w:r w:rsidR="00F64A43">
        <w:rPr>
          <w:rFonts w:cs="Tahoma"/>
          <w:lang w:val="nl-NL"/>
        </w:rPr>
        <w:t>“</w:t>
      </w:r>
      <w:r w:rsidRPr="00E12E26">
        <w:rPr>
          <w:rFonts w:cs="Tahoma"/>
          <w:lang w:val="nl-NL"/>
        </w:rPr>
        <w:t>HPC</w:t>
      </w:r>
      <w:r w:rsidR="00F64A43">
        <w:rPr>
          <w:rFonts w:cs="Tahoma"/>
          <w:lang w:val="nl-NL"/>
        </w:rPr>
        <w:t>”</w:t>
      </w:r>
      <w:r w:rsidRPr="00E12E26">
        <w:rPr>
          <w:rFonts w:cs="Tahoma"/>
          <w:lang w:val="nl-NL"/>
        </w:rPr>
        <w:t>) Workload</w:t>
      </w:r>
      <w:r w:rsidR="00F64A43">
        <w:rPr>
          <w:rFonts w:cs="Tahoma"/>
          <w:lang w:val="nl-NL"/>
        </w:rPr>
        <w:t>”</w:t>
      </w:r>
      <w:r w:rsidR="00C64A12">
        <w:rPr>
          <w:rFonts w:cs="Tahoma"/>
          <w:lang w:val="nl-NL"/>
        </w:rPr>
        <w:t xml:space="preserve"> </w:t>
      </w:r>
      <w:r w:rsidRPr="00E12E26">
        <w:rPr>
          <w:rFonts w:cs="Tahoma"/>
          <w:lang w:val="nl-NL"/>
        </w:rPr>
        <w:t xml:space="preserve">betekent een workload waarbij de serversoftware </w:t>
      </w:r>
      <w:r w:rsidRPr="00E12E26">
        <w:rPr>
          <w:rFonts w:cs="Tahoma"/>
          <w:u w:val="single"/>
          <w:lang w:val="nl-NL"/>
        </w:rPr>
        <w:t xml:space="preserve">wordt gebruikt </w:t>
      </w:r>
      <w:r w:rsidRPr="00E12E26">
        <w:rPr>
          <w:rFonts w:cs="Tahoma"/>
          <w:lang w:val="nl-NL"/>
        </w:rPr>
        <w:t>om een Clusternode uit te voeren en wordt gebruikt in combinatie met andere software, alleen voor zover nodig om de beveiliging, opslag, prestatieverbetering en systeembeheer van apparaten in een clusternode mogelijk te maken met als doeleinde het ondersteunen van de geclusterde HPC-toepassingen.</w:t>
      </w:r>
      <w:r w:rsidRPr="00E12E26">
        <w:rPr>
          <w:rFonts w:eastAsia="Calibri" w:cs="Tahoma"/>
          <w:szCs w:val="18"/>
          <w:lang w:val="nl-NL"/>
        </w:rPr>
        <w:t xml:space="preserve"> Raadpleeg voor meer informatie de Product Use Rights.</w:t>
      </w:r>
      <w:bookmarkStart w:id="1627" w:name="Srv_1120WinSvr08R2Enterprise"/>
    </w:p>
    <w:p w14:paraId="0EDFE055" w14:textId="77777777" w:rsidR="00E21F5A" w:rsidRDefault="00E21F5A">
      <w:pPr>
        <w:rPr>
          <w:rFonts w:cs="Tahoma"/>
          <w:lang w:val="nl-NL"/>
        </w:rPr>
      </w:pPr>
      <w:bookmarkStart w:id="1628" w:name="_Toc336338370"/>
      <w:bookmarkStart w:id="1629" w:name="Srv_116WinSvr08R2Enterprise"/>
      <w:bookmarkStart w:id="1630" w:name="Srv_100WinSvr08R2Enterprise"/>
    </w:p>
    <w:p w14:paraId="0EDFE056" w14:textId="77777777" w:rsidR="00E21F5A" w:rsidRPr="00E12E26" w:rsidRDefault="00E21F5A">
      <w:pPr>
        <w:rPr>
          <w:rFonts w:cs="Tahoma"/>
          <w:lang w:val="nl-NL"/>
        </w:rPr>
      </w:pPr>
    </w:p>
    <w:p w14:paraId="0EDFE057" w14:textId="77777777" w:rsidR="006D0B36" w:rsidRPr="00E12E26" w:rsidRDefault="00A560B6" w:rsidP="007B35CE">
      <w:pPr>
        <w:pStyle w:val="Heading3"/>
        <w:keepNext/>
        <w:ind w:left="360" w:hanging="360"/>
        <w:rPr>
          <w:rFonts w:ascii="Tahoma" w:hAnsi="Tahoma" w:cs="Tahoma"/>
          <w:lang w:val="nl-NL"/>
        </w:rPr>
      </w:pPr>
      <w:bookmarkStart w:id="1631" w:name="_109_Windows_Server"/>
      <w:bookmarkStart w:id="1632" w:name="_Toc361497214"/>
      <w:bookmarkEnd w:id="1631"/>
      <w:r w:rsidRPr="00E12E26">
        <w:rPr>
          <w:rFonts w:ascii="Tahoma" w:hAnsi="Tahoma" w:cs="Tahoma"/>
          <w:caps/>
          <w:color w:val="F66400"/>
          <w:sz w:val="22"/>
          <w:vertAlign w:val="superscript"/>
          <w:lang w:val="nl-NL"/>
        </w:rPr>
        <w:t>110</w:t>
      </w:r>
      <w:r w:rsidRPr="00E12E26">
        <w:rPr>
          <w:rFonts w:ascii="Tahoma" w:hAnsi="Tahoma" w:cs="Tahoma"/>
          <w:color w:val="F66400"/>
          <w:sz w:val="22"/>
          <w:lang w:val="nl-NL"/>
        </w:rPr>
        <w:t xml:space="preserve"> Windows Server 2008 R2 Enterprise</w:t>
      </w:r>
      <w:bookmarkEnd w:id="1628"/>
      <w:bookmarkEnd w:id="1629"/>
      <w:bookmarkEnd w:id="1632"/>
    </w:p>
    <w:bookmarkEnd w:id="1627"/>
    <w:bookmarkEnd w:id="1630"/>
    <w:p w14:paraId="0EDFE058" w14:textId="77777777" w:rsidR="00156AE7" w:rsidRPr="00E12E26" w:rsidRDefault="00156AE7" w:rsidP="008C2FF8">
      <w:pPr>
        <w:ind w:left="900"/>
        <w:rPr>
          <w:rFonts w:cs="Tahoma"/>
          <w:lang w:val="nl-NL"/>
        </w:rPr>
      </w:pPr>
    </w:p>
    <w:p w14:paraId="0EDFE059" w14:textId="77777777" w:rsidR="00171927" w:rsidRPr="00E12E26" w:rsidRDefault="00156AE7" w:rsidP="00171927">
      <w:pPr>
        <w:spacing w:after="60"/>
        <w:ind w:left="720"/>
        <w:rPr>
          <w:rFonts w:cs="Tahoma"/>
          <w:lang w:val="nl-NL"/>
        </w:rPr>
      </w:pPr>
      <w:r w:rsidRPr="00E12E26">
        <w:rPr>
          <w:rFonts w:cs="Tahoma"/>
          <w:b/>
          <w:color w:val="000000"/>
          <w:lang w:val="nl-NL"/>
        </w:rPr>
        <w:t>Licentieverleningen, gekoppeld aan einde levensduur Windows Server Enterprise</w:t>
      </w:r>
    </w:p>
    <w:p w14:paraId="0EDFE05A" w14:textId="77777777" w:rsidR="00156AE7" w:rsidRPr="00E12E26" w:rsidRDefault="00156AE7" w:rsidP="008C2FF8">
      <w:pPr>
        <w:ind w:left="720"/>
        <w:rPr>
          <w:rFonts w:cs="Tahoma"/>
          <w:lang w:val="nl-NL"/>
        </w:rPr>
      </w:pPr>
      <w:r w:rsidRPr="00E12E26">
        <w:rPr>
          <w:rFonts w:cs="Tahoma"/>
          <w:color w:val="000000"/>
          <w:lang w:val="nl-NL"/>
        </w:rPr>
        <w:t>Windows Server 2008 R2 is de laatste versie van Windows Server Enterprise</w:t>
      </w:r>
      <w:r w:rsidR="00595302">
        <w:rPr>
          <w:rFonts w:cs="Tahoma"/>
          <w:color w:val="000000"/>
          <w:lang w:val="nl-NL"/>
        </w:rPr>
        <w:t xml:space="preserve">. </w:t>
      </w:r>
      <w:r w:rsidRPr="00E12E26">
        <w:rPr>
          <w:rFonts w:cs="Tahoma"/>
          <w:color w:val="000000"/>
          <w:lang w:val="nl-NL"/>
        </w:rPr>
        <w:t>Volume Licensing-klanten die beschikken over Software Assurance voor Windows Server 2008 R2 Enterprise-licenties op 1 september 2012 of vanaf de datum waarop Windows Server 2012 voor het eerst beschikbaar is voor downloaden in het Volume Licensing Service Center, afhankelijk van wat zich het eerste voordoet (</w:t>
      </w:r>
      <w:r w:rsidR="00F64A43">
        <w:rPr>
          <w:rFonts w:cs="Tahoma"/>
          <w:color w:val="000000"/>
          <w:lang w:val="nl-NL"/>
        </w:rPr>
        <w:t>“</w:t>
      </w:r>
      <w:r w:rsidRPr="00E12E26">
        <w:rPr>
          <w:rFonts w:cs="Tahoma"/>
          <w:color w:val="000000"/>
          <w:lang w:val="nl-NL"/>
        </w:rPr>
        <w:t>Kwalificerende Licenties</w:t>
      </w:r>
      <w:r w:rsidR="00F64A43">
        <w:rPr>
          <w:rFonts w:cs="Tahoma"/>
          <w:color w:val="000000"/>
          <w:lang w:val="nl-NL"/>
        </w:rPr>
        <w:t>”</w:t>
      </w:r>
      <w:r w:rsidRPr="00E12E26">
        <w:rPr>
          <w:rFonts w:cs="Tahoma"/>
          <w:color w:val="000000"/>
          <w:lang w:val="nl-NL"/>
        </w:rPr>
        <w:t xml:space="preserve">), </w:t>
      </w:r>
      <w:r w:rsidRPr="00E12E26">
        <w:rPr>
          <w:rFonts w:eastAsia="Calibri" w:cs="Tahoma"/>
          <w:szCs w:val="18"/>
          <w:lang w:val="nl-NL"/>
        </w:rPr>
        <w:t>mogen een upgrade uitvoeren naar en gebruikmaken van Windows Server 2012 Standard-software in plaats van Windows Server 2008 R2 Enterprise. Om deze upgrade mogelijk te maken wordt ervan uitgegaan dat aan de klant voor elke Kwalificerende Licentie die de klant bezit, het volgende wordt verleend wanneer Windows Server 2012 beschikbaar is:</w:t>
      </w:r>
    </w:p>
    <w:p w14:paraId="0EDFE05B" w14:textId="77777777" w:rsidR="00171927" w:rsidRPr="00E12E26" w:rsidRDefault="00171927" w:rsidP="00171927">
      <w:pPr>
        <w:spacing w:after="60"/>
        <w:ind w:left="720"/>
        <w:rPr>
          <w:rFonts w:cs="Tahoma"/>
          <w:lang w:val="nl-NL"/>
        </w:rPr>
      </w:pPr>
    </w:p>
    <w:p w14:paraId="0EDFE05C" w14:textId="77777777" w:rsidR="00156AE7" w:rsidRPr="00276F80" w:rsidRDefault="00156AE7" w:rsidP="006911C3">
      <w:pPr>
        <w:numPr>
          <w:ilvl w:val="0"/>
          <w:numId w:val="50"/>
        </w:numPr>
        <w:spacing w:after="60"/>
        <w:ind w:left="1440"/>
        <w:rPr>
          <w:rFonts w:cs="Tahoma"/>
        </w:rPr>
      </w:pPr>
      <w:r w:rsidRPr="00276F80">
        <w:rPr>
          <w:rFonts w:eastAsia="Calibri" w:cs="Tahoma"/>
          <w:szCs w:val="18"/>
        </w:rPr>
        <w:t>Twee Windows Server 2012 Standard-licenties, OF</w:t>
      </w:r>
    </w:p>
    <w:p w14:paraId="0EDFE05D" w14:textId="77777777" w:rsidR="00156AE7" w:rsidRPr="00E12E26" w:rsidRDefault="00156AE7" w:rsidP="006911C3">
      <w:pPr>
        <w:numPr>
          <w:ilvl w:val="0"/>
          <w:numId w:val="50"/>
        </w:numPr>
        <w:spacing w:after="60"/>
        <w:ind w:left="1440"/>
        <w:rPr>
          <w:rFonts w:cs="Tahoma"/>
          <w:lang w:val="nl-NL"/>
        </w:rPr>
      </w:pPr>
      <w:r w:rsidRPr="00E12E26">
        <w:rPr>
          <w:rFonts w:eastAsia="Calibri" w:cs="Tahoma"/>
          <w:szCs w:val="18"/>
          <w:lang w:val="nl-NL"/>
        </w:rPr>
        <w:t>Drie, voor Kwalificerende Licenties die zijn verkregen met SA of verlengd tussen 1 april 2012 en 31</w:t>
      </w:r>
      <w:r w:rsidR="00495236">
        <w:rPr>
          <w:rFonts w:eastAsia="Calibri" w:cs="Tahoma"/>
          <w:szCs w:val="18"/>
          <w:lang w:val="nl-NL"/>
        </w:rPr>
        <w:t> </w:t>
      </w:r>
      <w:r w:rsidRPr="00E12E26">
        <w:rPr>
          <w:rFonts w:eastAsia="Calibri" w:cs="Tahoma"/>
          <w:szCs w:val="18"/>
          <w:lang w:val="nl-NL"/>
        </w:rPr>
        <w:t>augustus 2012, OF</w:t>
      </w:r>
    </w:p>
    <w:p w14:paraId="0EDFE05E" w14:textId="77777777" w:rsidR="00156AE7" w:rsidRPr="00E12E26" w:rsidRDefault="00156AE7" w:rsidP="006911C3">
      <w:pPr>
        <w:numPr>
          <w:ilvl w:val="0"/>
          <w:numId w:val="50"/>
        </w:numPr>
        <w:spacing w:after="60"/>
        <w:ind w:left="1440"/>
        <w:rPr>
          <w:rFonts w:cs="Tahoma"/>
          <w:lang w:val="nl-NL"/>
        </w:rPr>
      </w:pPr>
      <w:r w:rsidRPr="00E12E26">
        <w:rPr>
          <w:rFonts w:eastAsia="Calibri" w:cs="Tahoma"/>
          <w:szCs w:val="18"/>
          <w:lang w:val="nl-NL"/>
        </w:rPr>
        <w:t>Vier Windows Server 2012 Standard-licenties, als het werkelijke aantal fysieke processors op de server waaraan de Kwalificerende Licentie is toegewezen, hoger is dan vier. (In dergelijke gevallen moeten klanten voorafgaande aan het verlopen van de Software Assurance-dekking voor de Kwalificerende Licenties in het kader van de huidige overeenkomst, met hulp van het Microsoft MAP-hulpprogramma of gelijkwaardige software een record maken van de configuratie van de fysieke hardware die die software ondersteunt. Deze regeling is alleen beschikbaar voor één Kwalificerende Licentie per server.)</w:t>
      </w:r>
    </w:p>
    <w:p w14:paraId="0EDFE05F" w14:textId="77777777" w:rsidR="00156AE7" w:rsidRPr="00E12E26" w:rsidRDefault="00156AE7" w:rsidP="006911C3">
      <w:pPr>
        <w:numPr>
          <w:ilvl w:val="0"/>
          <w:numId w:val="50"/>
        </w:numPr>
        <w:spacing w:after="60"/>
        <w:ind w:left="1440"/>
        <w:rPr>
          <w:rFonts w:cs="Tahoma"/>
          <w:lang w:val="nl-NL"/>
        </w:rPr>
      </w:pPr>
      <w:r w:rsidRPr="00E12E26">
        <w:rPr>
          <w:rFonts w:eastAsia="Calibri" w:cs="Tahoma"/>
          <w:szCs w:val="18"/>
          <w:lang w:val="nl-NL"/>
        </w:rPr>
        <w:t>Licenties die in het kader van deze regeling worden verleend, zijn inclusief Software Assurance-dekking</w:t>
      </w:r>
      <w:r w:rsidR="00595302">
        <w:rPr>
          <w:rFonts w:eastAsia="Calibri" w:cs="Tahoma"/>
          <w:szCs w:val="18"/>
          <w:lang w:val="nl-NL"/>
        </w:rPr>
        <w:t xml:space="preserve">. </w:t>
      </w:r>
      <w:r w:rsidRPr="00E12E26">
        <w:rPr>
          <w:rFonts w:eastAsia="Calibri" w:cs="Tahoma"/>
          <w:szCs w:val="18"/>
          <w:lang w:val="nl-NL"/>
        </w:rPr>
        <w:t>Deze dekking vervalt op het moment dat de overeenkomstige dekking van de Kwalificerende Licentie vervalt.</w:t>
      </w:r>
    </w:p>
    <w:p w14:paraId="0EDFE060" w14:textId="77777777" w:rsidR="00156AE7" w:rsidRPr="00E12E26" w:rsidRDefault="00156AE7" w:rsidP="006911C3">
      <w:pPr>
        <w:numPr>
          <w:ilvl w:val="0"/>
          <w:numId w:val="50"/>
        </w:numPr>
        <w:spacing w:after="60"/>
        <w:ind w:left="1440"/>
        <w:rPr>
          <w:rFonts w:cs="Tahoma"/>
          <w:lang w:val="nl-NL"/>
        </w:rPr>
      </w:pPr>
      <w:r w:rsidRPr="00E12E26">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0EDFE061" w14:textId="77777777" w:rsidR="00156AE7" w:rsidRPr="00495236" w:rsidRDefault="00156AE7" w:rsidP="006911C3">
      <w:pPr>
        <w:numPr>
          <w:ilvl w:val="0"/>
          <w:numId w:val="50"/>
        </w:numPr>
        <w:spacing w:after="60"/>
        <w:ind w:left="1440"/>
        <w:rPr>
          <w:rFonts w:cs="Tahoma"/>
          <w:lang w:val="nl-NL"/>
        </w:rPr>
      </w:pPr>
      <w:r w:rsidRPr="00E12E26">
        <w:rPr>
          <w:rFonts w:eastAsia="Calibri" w:cs="Tahoma"/>
          <w:szCs w:val="18"/>
          <w:lang w:val="nl-NL"/>
        </w:rPr>
        <w:t>Na een upgrade naar Windows Server 2012 Standard in het kader van deze regeling zijn de bestaande Kwalificerende Licenties voor Windows Server Enterprise niet langer geldig.</w:t>
      </w:r>
    </w:p>
    <w:p w14:paraId="0EDFE062" w14:textId="77777777" w:rsidR="00495236" w:rsidRDefault="00495236" w:rsidP="00495236">
      <w:pPr>
        <w:spacing w:after="60"/>
        <w:rPr>
          <w:rFonts w:eastAsia="Calibri" w:cs="Tahoma"/>
          <w:szCs w:val="18"/>
          <w:lang w:val="nl-NL"/>
        </w:rPr>
      </w:pPr>
    </w:p>
    <w:p w14:paraId="0EDFE063" w14:textId="77777777" w:rsidR="00156AE7" w:rsidRPr="00E12E26" w:rsidRDefault="00156AE7" w:rsidP="006911C3">
      <w:pPr>
        <w:numPr>
          <w:ilvl w:val="0"/>
          <w:numId w:val="50"/>
        </w:numPr>
        <w:spacing w:after="60"/>
        <w:ind w:left="1440"/>
        <w:rPr>
          <w:rFonts w:cs="Tahoma"/>
          <w:lang w:val="nl-NL"/>
        </w:rPr>
      </w:pPr>
      <w:r w:rsidRPr="00E12E26">
        <w:rPr>
          <w:rFonts w:eastAsia="Calibri" w:cs="Tahoma"/>
          <w:szCs w:val="18"/>
          <w:lang w:val="nl-NL"/>
        </w:rPr>
        <w:t>Windows Server 2008 R2 Enterprise-licenties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licentieverlening.</w:t>
      </w:r>
    </w:p>
    <w:p w14:paraId="0EDFE064" w14:textId="77777777" w:rsidR="00156AE7" w:rsidRPr="00E12E26" w:rsidRDefault="00156AE7" w:rsidP="006911C3">
      <w:pPr>
        <w:numPr>
          <w:ilvl w:val="0"/>
          <w:numId w:val="50"/>
        </w:numPr>
        <w:spacing w:after="60"/>
        <w:ind w:left="1440"/>
        <w:rPr>
          <w:rFonts w:cs="Tahoma"/>
          <w:lang w:val="nl-NL"/>
        </w:rPr>
      </w:pPr>
      <w:r w:rsidRPr="00E12E26">
        <w:rPr>
          <w:rFonts w:eastAsia="Calibri" w:cs="Tahoma"/>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0EDFE065" w14:textId="77777777" w:rsidR="00047339" w:rsidRPr="00552A7D" w:rsidRDefault="00047339" w:rsidP="00171927">
      <w:pPr>
        <w:pStyle w:val="EndnoteText"/>
        <w:ind w:left="0"/>
        <w:rPr>
          <w:rFonts w:ascii="Tahoma" w:hAnsi="Tahoma" w:cs="Tahoma"/>
          <w:sz w:val="18"/>
          <w:szCs w:val="18"/>
          <w:lang w:val="nl-NL"/>
        </w:rPr>
      </w:pPr>
    </w:p>
    <w:p w14:paraId="0EDFE066" w14:textId="77777777" w:rsidR="00171927" w:rsidRDefault="00171927" w:rsidP="00171927">
      <w:pPr>
        <w:pStyle w:val="EndnoteText"/>
        <w:ind w:left="0"/>
        <w:rPr>
          <w:rFonts w:ascii="Tahoma" w:hAnsi="Tahoma" w:cs="Tahoma"/>
          <w:sz w:val="18"/>
          <w:szCs w:val="18"/>
          <w:lang w:val="nl-NL"/>
        </w:rPr>
      </w:pPr>
    </w:p>
    <w:p w14:paraId="0EDFE067" w14:textId="77777777" w:rsidR="00552A7D" w:rsidRDefault="00552A7D" w:rsidP="00171927">
      <w:pPr>
        <w:pStyle w:val="EndnoteText"/>
        <w:ind w:left="0"/>
        <w:rPr>
          <w:rFonts w:ascii="Tahoma" w:hAnsi="Tahoma" w:cs="Tahoma"/>
          <w:sz w:val="18"/>
          <w:szCs w:val="18"/>
          <w:lang w:val="nl-NL"/>
        </w:rPr>
      </w:pPr>
    </w:p>
    <w:p w14:paraId="0EDFE068" w14:textId="77777777" w:rsidR="00552A7D" w:rsidRPr="00552A7D" w:rsidRDefault="00552A7D" w:rsidP="00171927">
      <w:pPr>
        <w:pStyle w:val="EndnoteText"/>
        <w:ind w:left="0"/>
        <w:rPr>
          <w:rFonts w:ascii="Tahoma" w:hAnsi="Tahoma" w:cs="Tahoma"/>
          <w:sz w:val="18"/>
          <w:szCs w:val="18"/>
          <w:lang w:val="nl-NL"/>
        </w:rPr>
      </w:pPr>
    </w:p>
    <w:p w14:paraId="0EDFE069" w14:textId="77777777" w:rsidR="00EF1978" w:rsidRPr="00E12E26" w:rsidRDefault="00A560B6" w:rsidP="00E21F5A">
      <w:pPr>
        <w:pStyle w:val="Heading3"/>
        <w:keepNext/>
        <w:ind w:left="360" w:hanging="360"/>
        <w:rPr>
          <w:rFonts w:ascii="Tahoma" w:hAnsi="Tahoma" w:cs="Tahoma"/>
          <w:lang w:val="nl-NL"/>
        </w:rPr>
      </w:pPr>
      <w:bookmarkStart w:id="1633" w:name="_110_Windows_Server_1"/>
      <w:bookmarkStart w:id="1634" w:name="Srv_1102WinSvr08R2Itanium"/>
      <w:bookmarkStart w:id="1635" w:name="_Toc336338371"/>
      <w:bookmarkStart w:id="1636" w:name="_Toc361497215"/>
      <w:bookmarkStart w:id="1637" w:name="Srv_1132WinSvr08R2Itanium"/>
      <w:bookmarkStart w:id="1638" w:name="Srv_117WinSvr08R2Itanium"/>
      <w:bookmarkStart w:id="1639" w:name="Srv_98WinSvr08StdandHyperV"/>
      <w:bookmarkStart w:id="1640" w:name="Srv_99WinSvr08StdandHyperV"/>
      <w:bookmarkEnd w:id="1633"/>
      <w:r w:rsidRPr="00E12E26">
        <w:rPr>
          <w:rFonts w:ascii="Tahoma" w:hAnsi="Tahoma" w:cs="Tahoma"/>
          <w:caps/>
          <w:color w:val="F66400"/>
          <w:sz w:val="22"/>
          <w:vertAlign w:val="superscript"/>
          <w:lang w:val="nl-NL"/>
        </w:rPr>
        <w:lastRenderedPageBreak/>
        <w:t>111</w:t>
      </w:r>
      <w:r w:rsidR="00BC007C" w:rsidRPr="00E12E26">
        <w:rPr>
          <w:rFonts w:ascii="Tahoma" w:hAnsi="Tahoma" w:cs="Tahoma"/>
          <w:color w:val="F66400"/>
          <w:sz w:val="22"/>
          <w:lang w:val="nl-NL"/>
        </w:rPr>
        <w:t xml:space="preserve"> </w:t>
      </w:r>
      <w:r w:rsidRPr="00E12E26">
        <w:rPr>
          <w:rFonts w:ascii="Tahoma" w:hAnsi="Tahoma" w:cs="Tahoma"/>
          <w:color w:val="F66400"/>
          <w:sz w:val="22"/>
          <w:lang w:val="nl-NL"/>
        </w:rPr>
        <w:t>Windows Server 2008 R2 voor Itanium Based-systemen</w:t>
      </w:r>
      <w:bookmarkEnd w:id="1634"/>
      <w:bookmarkEnd w:id="1635"/>
      <w:bookmarkEnd w:id="1636"/>
    </w:p>
    <w:bookmarkEnd w:id="1637"/>
    <w:bookmarkEnd w:id="1638"/>
    <w:p w14:paraId="0EDFE06A" w14:textId="77777777" w:rsidR="00376D4B" w:rsidRPr="00E12E26" w:rsidRDefault="00376D4B" w:rsidP="007E3162">
      <w:pPr>
        <w:ind w:left="360"/>
        <w:rPr>
          <w:rFonts w:cs="Tahoma"/>
          <w:lang w:val="nl-NL"/>
        </w:rPr>
      </w:pPr>
    </w:p>
    <w:p w14:paraId="0EDFE06B" w14:textId="77777777" w:rsidR="007E3162" w:rsidRPr="00E12E26" w:rsidRDefault="006533DF" w:rsidP="007E3162">
      <w:pPr>
        <w:spacing w:after="60"/>
        <w:ind w:left="720"/>
        <w:rPr>
          <w:rFonts w:cs="Tahoma"/>
          <w:lang w:val="nl-NL"/>
        </w:rPr>
      </w:pPr>
      <w:r w:rsidRPr="00E12E26">
        <w:rPr>
          <w:rFonts w:cs="Tahoma"/>
          <w:b/>
          <w:color w:val="000000"/>
          <w:lang w:val="nl-NL"/>
        </w:rPr>
        <w:t>Licentieverleningen, gekoppeld aan einde levensduur Itanium-systemen</w:t>
      </w:r>
    </w:p>
    <w:p w14:paraId="0EDFE06C" w14:textId="77777777" w:rsidR="006533DF" w:rsidRDefault="006533DF" w:rsidP="00495236">
      <w:pPr>
        <w:ind w:left="720"/>
        <w:rPr>
          <w:rFonts w:eastAsia="Calibri" w:cs="Tahoma"/>
          <w:szCs w:val="18"/>
          <w:lang w:val="nl-NL"/>
        </w:rPr>
      </w:pPr>
      <w:r w:rsidRPr="00E12E26">
        <w:rPr>
          <w:rFonts w:cs="Tahoma"/>
          <w:color w:val="000000"/>
          <w:lang w:val="nl-NL"/>
        </w:rPr>
        <w:t>Windows Server 2008 R2 is de laatste versie van Windows Server voor Itanium-systemen</w:t>
      </w:r>
      <w:r w:rsidR="00595302">
        <w:rPr>
          <w:rFonts w:cs="Tahoma"/>
          <w:color w:val="000000"/>
          <w:lang w:val="nl-NL"/>
        </w:rPr>
        <w:t xml:space="preserve">. </w:t>
      </w:r>
      <w:r w:rsidRPr="00E12E26">
        <w:rPr>
          <w:rFonts w:cs="Tahoma"/>
          <w:color w:val="000000"/>
          <w:lang w:val="nl-NL"/>
        </w:rPr>
        <w:t>Volume Licensing-klanten die op 1 september 2012 of per de datum dat Windows Server 2012 voor het eerst beschikbaar is voor downloaden in het Volume Licensing Service Center, afhankelijk van welke eerder is (</w:t>
      </w:r>
      <w:r w:rsidR="00F64A43">
        <w:rPr>
          <w:rFonts w:cs="Tahoma"/>
          <w:color w:val="000000"/>
          <w:lang w:val="nl-NL"/>
        </w:rPr>
        <w:t>“</w:t>
      </w:r>
      <w:r w:rsidRPr="00E12E26">
        <w:rPr>
          <w:rFonts w:cs="Tahoma"/>
          <w:color w:val="000000"/>
          <w:lang w:val="nl-NL"/>
        </w:rPr>
        <w:t>Kwalificerende Licenties</w:t>
      </w:r>
      <w:r w:rsidR="00F64A43">
        <w:rPr>
          <w:rFonts w:cs="Tahoma"/>
          <w:color w:val="000000"/>
          <w:lang w:val="nl-NL"/>
        </w:rPr>
        <w:t>”</w:t>
      </w:r>
      <w:r w:rsidRPr="00E12E26">
        <w:rPr>
          <w:rFonts w:cs="Tahoma"/>
          <w:color w:val="000000"/>
          <w:lang w:val="nl-NL"/>
        </w:rPr>
        <w:t>), beschikken over Software Assurance voor licenties voor Windows Server 2008 R2 voor Itanium-systemen,</w:t>
      </w:r>
      <w:r w:rsidRPr="00E12E26">
        <w:rPr>
          <w:rFonts w:eastAsia="Calibri" w:cs="Tahoma"/>
          <w:szCs w:val="18"/>
          <w:lang w:val="nl-NL"/>
        </w:rPr>
        <w:t xml:space="preserve"> mogen een upgrade uitvoeren naar Windows Server 2012 Datacenter-software en deze software gebruiken in plaats van Windows Server 2008 R2 Enterprise voor Itanium-systemen. Om</w:t>
      </w:r>
      <w:r w:rsidR="00495236">
        <w:rPr>
          <w:rFonts w:eastAsia="Calibri" w:cs="Tahoma"/>
          <w:szCs w:val="18"/>
          <w:lang w:val="nl-NL"/>
        </w:rPr>
        <w:t> </w:t>
      </w:r>
      <w:r w:rsidRPr="00E12E26">
        <w:rPr>
          <w:rFonts w:eastAsia="Calibri" w:cs="Tahoma"/>
          <w:szCs w:val="18"/>
          <w:lang w:val="nl-NL"/>
        </w:rPr>
        <w:t xml:space="preserve">deze upgrade mogelijk te maken wordt ervan uitgegaan dat aan de klant voor elke twee Kwalificerende Licenties die de klant bezit, één Windows Server 2012 Datacenter-processorlicentie wordt verleend wanneer Windows Server 2012 beschikbaar is. </w:t>
      </w:r>
    </w:p>
    <w:p w14:paraId="0EDFE06D" w14:textId="77777777" w:rsidR="007E3162" w:rsidRPr="00E12E26" w:rsidRDefault="007E3162" w:rsidP="007E3162">
      <w:pPr>
        <w:ind w:left="720"/>
        <w:rPr>
          <w:rFonts w:cs="Tahoma"/>
          <w:lang w:val="nl-NL"/>
        </w:rPr>
      </w:pPr>
    </w:p>
    <w:p w14:paraId="0EDFE06E" w14:textId="77777777" w:rsidR="006533DF" w:rsidRPr="00E12E26" w:rsidRDefault="006533DF" w:rsidP="006911C3">
      <w:pPr>
        <w:numPr>
          <w:ilvl w:val="0"/>
          <w:numId w:val="54"/>
        </w:numPr>
        <w:tabs>
          <w:tab w:val="clear" w:pos="360"/>
          <w:tab w:val="num" w:pos="1440"/>
        </w:tabs>
        <w:spacing w:after="60"/>
        <w:ind w:left="1440"/>
        <w:rPr>
          <w:rFonts w:cs="Tahoma"/>
          <w:lang w:val="nl-NL"/>
        </w:rPr>
      </w:pPr>
      <w:r w:rsidRPr="00E12E26">
        <w:rPr>
          <w:rFonts w:cs="Tahoma"/>
          <w:color w:val="000000"/>
          <w:lang w:val="nl-NL"/>
        </w:rPr>
        <w:t>Als een klant een oneven aantal Kwalificerende Licenties bezit, moet de klant het aantal naar beneden afronden naar het dichtstbijzijnde even aantal om de verlening te bepalen</w:t>
      </w:r>
      <w:r w:rsidR="00595302">
        <w:rPr>
          <w:rFonts w:cs="Tahoma"/>
          <w:color w:val="000000"/>
          <w:lang w:val="nl-NL"/>
        </w:rPr>
        <w:t xml:space="preserve">. </w:t>
      </w:r>
      <w:r w:rsidRPr="00E12E26">
        <w:rPr>
          <w:rFonts w:cs="Tahoma"/>
          <w:color w:val="000000"/>
          <w:lang w:val="nl-NL"/>
        </w:rPr>
        <w:t xml:space="preserve">Bij een klant die drie Kwalificerende Licenties heeft, wordt ervan uitgegaan dat aan hem in totaal één Windows Server 2012 Datacenter-licenties zijn verleend. </w:t>
      </w:r>
    </w:p>
    <w:p w14:paraId="0EDFE06F" w14:textId="77777777" w:rsidR="006533DF" w:rsidRPr="00552A7D" w:rsidRDefault="006533DF" w:rsidP="006911C3">
      <w:pPr>
        <w:pStyle w:val="ListParagraph"/>
        <w:numPr>
          <w:ilvl w:val="0"/>
          <w:numId w:val="54"/>
        </w:numPr>
        <w:tabs>
          <w:tab w:val="clear" w:pos="360"/>
          <w:tab w:val="num" w:pos="1440"/>
        </w:tabs>
        <w:spacing w:after="60"/>
        <w:ind w:left="1440"/>
        <w:contextualSpacing w:val="0"/>
        <w:rPr>
          <w:rFonts w:ascii="Tahoma" w:hAnsi="Tahoma" w:cs="Tahoma"/>
          <w:sz w:val="18"/>
          <w:szCs w:val="18"/>
          <w:lang w:val="nl-NL"/>
        </w:rPr>
      </w:pPr>
      <w:r w:rsidRPr="00552A7D">
        <w:rPr>
          <w:rFonts w:ascii="Tahoma" w:eastAsia="Calibri" w:hAnsi="Tahoma" w:cs="Tahoma"/>
          <w:sz w:val="18"/>
          <w:szCs w:val="18"/>
          <w:lang w:val="nl-NL"/>
        </w:rPr>
        <w:t>Licenties die in het kader van deze regeling worden verleend, zijn inclusief Software Assurance-dekking</w:t>
      </w:r>
      <w:r w:rsidR="00595302" w:rsidRPr="00552A7D">
        <w:rPr>
          <w:rFonts w:ascii="Tahoma" w:eastAsia="Calibri" w:hAnsi="Tahoma" w:cs="Tahoma"/>
          <w:sz w:val="18"/>
          <w:szCs w:val="18"/>
          <w:lang w:val="nl-NL"/>
        </w:rPr>
        <w:t xml:space="preserve">. </w:t>
      </w:r>
      <w:r w:rsidRPr="00552A7D">
        <w:rPr>
          <w:rFonts w:ascii="Tahoma" w:eastAsia="Calibri" w:hAnsi="Tahoma" w:cs="Tahoma"/>
          <w:sz w:val="18"/>
          <w:szCs w:val="18"/>
          <w:lang w:val="nl-NL"/>
        </w:rPr>
        <w:t>Deze dekking vervalt op het moment dat de overeenkomstige dekking van de Kwalificerende Licentie vervalt.</w:t>
      </w:r>
    </w:p>
    <w:p w14:paraId="0EDFE070" w14:textId="77777777" w:rsidR="006533DF" w:rsidRPr="00552A7D" w:rsidRDefault="006533DF" w:rsidP="006911C3">
      <w:pPr>
        <w:pStyle w:val="ListParagraph"/>
        <w:numPr>
          <w:ilvl w:val="0"/>
          <w:numId w:val="54"/>
        </w:numPr>
        <w:tabs>
          <w:tab w:val="clear" w:pos="360"/>
          <w:tab w:val="num" w:pos="1440"/>
        </w:tabs>
        <w:spacing w:after="60"/>
        <w:ind w:left="1440"/>
        <w:contextualSpacing w:val="0"/>
        <w:rPr>
          <w:rFonts w:ascii="Tahoma" w:hAnsi="Tahoma" w:cs="Tahoma"/>
          <w:sz w:val="18"/>
          <w:szCs w:val="18"/>
          <w:lang w:val="nl-NL"/>
        </w:rPr>
      </w:pPr>
      <w:r w:rsidRPr="00552A7D">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0EDFE071" w14:textId="77777777" w:rsidR="006533DF" w:rsidRPr="00E12E26" w:rsidRDefault="006533DF" w:rsidP="006911C3">
      <w:pPr>
        <w:numPr>
          <w:ilvl w:val="0"/>
          <w:numId w:val="54"/>
        </w:numPr>
        <w:tabs>
          <w:tab w:val="clear" w:pos="360"/>
          <w:tab w:val="num" w:pos="1440"/>
        </w:tabs>
        <w:spacing w:after="60"/>
        <w:ind w:left="1440"/>
        <w:rPr>
          <w:rFonts w:cs="Tahoma"/>
          <w:lang w:val="nl-NL"/>
        </w:rPr>
      </w:pPr>
      <w:r w:rsidRPr="00E12E26">
        <w:rPr>
          <w:rFonts w:eastAsia="Calibri" w:cs="Tahoma"/>
          <w:szCs w:val="18"/>
          <w:lang w:val="nl-NL"/>
        </w:rPr>
        <w:t>Na een upgrade naar Windows Server 2012 Datacenter in het kader van deze regeling zijn de bestaande Kwalificerende Licenties voor Windows Server 2008 R2 voor Itanium-systemen niet langer geldig.</w:t>
      </w:r>
    </w:p>
    <w:p w14:paraId="0EDFE072" w14:textId="77777777" w:rsidR="006533DF" w:rsidRPr="00E12E26" w:rsidRDefault="006533DF" w:rsidP="006911C3">
      <w:pPr>
        <w:numPr>
          <w:ilvl w:val="0"/>
          <w:numId w:val="54"/>
        </w:numPr>
        <w:tabs>
          <w:tab w:val="clear" w:pos="360"/>
          <w:tab w:val="num" w:pos="1440"/>
        </w:tabs>
        <w:spacing w:after="60"/>
        <w:ind w:left="1440"/>
        <w:rPr>
          <w:rFonts w:cs="Tahoma"/>
          <w:lang w:val="nl-NL"/>
        </w:rPr>
      </w:pPr>
      <w:r w:rsidRPr="00E12E26">
        <w:rPr>
          <w:rFonts w:cs="Tahoma"/>
          <w:color w:val="000000"/>
          <w:lang w:val="nl-NL"/>
        </w:rPr>
        <w:t xml:space="preserve">Licenties voor Windows Server 2008 R2 voor Itanium-systemen </w:t>
      </w:r>
      <w:r w:rsidRPr="00E12E26">
        <w:rPr>
          <w:rFonts w:cs="Tahoma"/>
          <w:bCs/>
          <w:color w:val="000000"/>
          <w:szCs w:val="18"/>
          <w:lang w:val="nl-NL"/>
        </w:rPr>
        <w:t>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p>
    <w:p w14:paraId="0EDFE073" w14:textId="77777777" w:rsidR="006533DF" w:rsidRPr="00E12E26" w:rsidRDefault="006533DF" w:rsidP="006911C3">
      <w:pPr>
        <w:numPr>
          <w:ilvl w:val="0"/>
          <w:numId w:val="54"/>
        </w:numPr>
        <w:tabs>
          <w:tab w:val="clear" w:pos="360"/>
          <w:tab w:val="num" w:pos="1440"/>
        </w:tabs>
        <w:spacing w:after="60"/>
        <w:ind w:left="1440"/>
        <w:rPr>
          <w:rFonts w:cs="Tahoma"/>
          <w:lang w:val="nl-NL"/>
        </w:rPr>
      </w:pPr>
      <w:r w:rsidRPr="00E12E26">
        <w:rPr>
          <w:rFonts w:cs="Tahoma"/>
          <w:bCs/>
          <w:color w:val="000000"/>
          <w:szCs w:val="18"/>
          <w:lang w:val="nl-NL"/>
        </w:rPr>
        <w:t>Niettegenstaande de regeling van Windows Server 2012 Datacenter-licenties en eventuele upgrades naar die versies blijven verplichtingen voor het betalen van verschuldigde bedragen voor</w:t>
      </w:r>
      <w:r w:rsidR="00E21F5A">
        <w:rPr>
          <w:rFonts w:cs="Tahoma"/>
          <w:bCs/>
          <w:color w:val="000000"/>
          <w:szCs w:val="18"/>
          <w:lang w:val="nl-NL"/>
        </w:rPr>
        <w:t> </w:t>
      </w:r>
      <w:r w:rsidRPr="00E12E26">
        <w:rPr>
          <w:rFonts w:cs="Tahoma"/>
          <w:bCs/>
          <w:color w:val="000000"/>
          <w:szCs w:val="18"/>
          <w:lang w:val="nl-NL"/>
        </w:rPr>
        <w:t>de Kwalificerende Licenties en dekking onverminderd van kracht.</w:t>
      </w:r>
    </w:p>
    <w:p w14:paraId="0EDFE074" w14:textId="77777777" w:rsidR="00A323CE" w:rsidRPr="00E12E26" w:rsidRDefault="00A323CE" w:rsidP="007E3162">
      <w:pPr>
        <w:rPr>
          <w:rFonts w:cs="Tahoma"/>
          <w:lang w:val="nl-NL"/>
        </w:rPr>
      </w:pPr>
      <w:bookmarkStart w:id="1641" w:name="_117_Windows_Server"/>
      <w:bookmarkEnd w:id="1639"/>
      <w:bookmarkEnd w:id="1640"/>
      <w:bookmarkEnd w:id="1641"/>
    </w:p>
    <w:p w14:paraId="0EDFE075" w14:textId="77777777" w:rsidR="00586FCE" w:rsidRPr="00E12E26" w:rsidRDefault="00586FCE" w:rsidP="00EF2279">
      <w:pPr>
        <w:rPr>
          <w:rFonts w:cs="Tahoma"/>
          <w:lang w:val="nl-NL"/>
        </w:rPr>
      </w:pPr>
    </w:p>
    <w:p w14:paraId="0EDFE076" w14:textId="77777777" w:rsidR="00FE1A01" w:rsidRPr="00E12E26" w:rsidRDefault="00A560B6" w:rsidP="00EF2279">
      <w:pPr>
        <w:pStyle w:val="Heading3"/>
        <w:rPr>
          <w:rFonts w:ascii="Tahoma" w:hAnsi="Tahoma" w:cs="Tahoma"/>
          <w:lang w:val="nl-NL"/>
        </w:rPr>
      </w:pPr>
      <w:bookmarkStart w:id="1642" w:name="_116_Windows_Server"/>
      <w:bookmarkStart w:id="1643" w:name="_111_Windows_Server"/>
      <w:bookmarkStart w:id="1644" w:name="_Toc336338372"/>
      <w:bookmarkStart w:id="1645" w:name="_Toc361497216"/>
      <w:bookmarkStart w:id="1646" w:name="Srv_101Win2008RemoteCALandExtConn"/>
      <w:bookmarkStart w:id="1647" w:name="Srv_115Win2008RemoteCALandExtConn"/>
      <w:bookmarkStart w:id="1648" w:name="Srv_119Win2008RemoteCALandExtConn"/>
      <w:bookmarkStart w:id="1649" w:name="Srv_101WindowsSvr2008RemoteDesktop"/>
      <w:bookmarkEnd w:id="1642"/>
      <w:bookmarkEnd w:id="1643"/>
      <w:r w:rsidRPr="00E12E26">
        <w:rPr>
          <w:rStyle w:val="Heading3Char"/>
          <w:rFonts w:ascii="Tahoma" w:hAnsi="Tahoma" w:cs="Tahoma"/>
          <w:b/>
          <w:caps/>
          <w:color w:val="F66400"/>
          <w:sz w:val="22"/>
          <w:vertAlign w:val="superscript"/>
          <w:lang w:val="nl-NL"/>
        </w:rPr>
        <w:t>112</w:t>
      </w:r>
      <w:r w:rsidR="00BC007C" w:rsidRPr="00E12E26">
        <w:rPr>
          <w:rFonts w:ascii="Tahoma" w:hAnsi="Tahoma" w:cs="Tahoma"/>
          <w:color w:val="F66400"/>
          <w:sz w:val="22"/>
          <w:lang w:val="nl-NL"/>
        </w:rPr>
        <w:t xml:space="preserve"> </w:t>
      </w:r>
      <w:r w:rsidRPr="00E12E26">
        <w:rPr>
          <w:rFonts w:ascii="Tahoma" w:hAnsi="Tahoma" w:cs="Tahoma"/>
          <w:color w:val="F66400"/>
          <w:sz w:val="22"/>
          <w:lang w:val="nl-NL"/>
        </w:rPr>
        <w:t>Windows Server 2012 CAL</w:t>
      </w:r>
      <w:bookmarkEnd w:id="1644"/>
      <w:bookmarkEnd w:id="1645"/>
    </w:p>
    <w:p w14:paraId="0EDFE077" w14:textId="77777777" w:rsidR="00FE1A01" w:rsidRPr="00E12E26" w:rsidRDefault="00FE1A01" w:rsidP="002A01C2">
      <w:pPr>
        <w:rPr>
          <w:rFonts w:cs="Tahoma"/>
          <w:lang w:val="nl-NL"/>
        </w:rPr>
      </w:pPr>
    </w:p>
    <w:p w14:paraId="0EDFE078" w14:textId="77777777" w:rsidR="00FE1A01" w:rsidRPr="00E12E26" w:rsidRDefault="00FE1A01" w:rsidP="002A01C2">
      <w:pPr>
        <w:ind w:left="720"/>
        <w:rPr>
          <w:rFonts w:cs="Tahoma"/>
          <w:lang w:val="nl-NL"/>
        </w:rPr>
      </w:pPr>
      <w:r w:rsidRPr="00E12E26">
        <w:rPr>
          <w:rFonts w:cs="Tahoma"/>
          <w:szCs w:val="18"/>
          <w:lang w:val="nl-NL"/>
        </w:rPr>
        <w:t>Windows Server 2012 CAL is de nieuwe versie van Windows Server 2008 CAL.</w:t>
      </w:r>
    </w:p>
    <w:p w14:paraId="0EDFE079" w14:textId="77777777" w:rsidR="002A01C2" w:rsidRPr="00E12E26" w:rsidRDefault="002A01C2" w:rsidP="002A01C2">
      <w:pPr>
        <w:ind w:left="720"/>
        <w:rPr>
          <w:rFonts w:cs="Tahoma"/>
          <w:lang w:val="nl-NL"/>
        </w:rPr>
      </w:pPr>
    </w:p>
    <w:p w14:paraId="0EDFE07A" w14:textId="77777777" w:rsidR="002A01C2" w:rsidRPr="00E12E26" w:rsidRDefault="00FE1A01" w:rsidP="002A01C2">
      <w:pPr>
        <w:spacing w:after="60"/>
        <w:ind w:left="720"/>
        <w:rPr>
          <w:rFonts w:cs="Tahoma"/>
          <w:lang w:val="nl-NL"/>
        </w:rPr>
      </w:pPr>
      <w:r w:rsidRPr="00E12E26">
        <w:rPr>
          <w:rFonts w:eastAsia="Calibri" w:cs="Tahoma"/>
          <w:b/>
          <w:szCs w:val="18"/>
          <w:lang w:val="nl-NL"/>
        </w:rPr>
        <w:t>Gebruik van Windows Server 2012 als een Web Server</w:t>
      </w:r>
    </w:p>
    <w:p w14:paraId="0EDFE07B" w14:textId="77777777" w:rsidR="00FE1A01" w:rsidRPr="00E12E26" w:rsidRDefault="00FE1A01" w:rsidP="002A01C2">
      <w:pPr>
        <w:ind w:left="720"/>
        <w:rPr>
          <w:rFonts w:cs="Tahoma"/>
          <w:lang w:val="nl-NL"/>
        </w:rPr>
      </w:pPr>
      <w:r w:rsidRPr="00E12E26">
        <w:rPr>
          <w:rFonts w:cs="Tahoma"/>
          <w:color w:val="000000"/>
          <w:szCs w:val="18"/>
          <w:lang w:val="nl-NL"/>
        </w:rPr>
        <w:t xml:space="preserve">Wanneer Windows Server 2012 Standard of Datacenter wordt gebruikt als een Web Server, hebt u geen CAL’s nodig voor toegang tot de software. Een </w:t>
      </w:r>
      <w:r w:rsidR="00F64A43">
        <w:rPr>
          <w:rFonts w:cs="Tahoma"/>
          <w:color w:val="000000"/>
          <w:szCs w:val="18"/>
          <w:lang w:val="nl-NL"/>
        </w:rPr>
        <w:t>“</w:t>
      </w:r>
      <w:r w:rsidRPr="00E12E26">
        <w:rPr>
          <w:rFonts w:cs="Tahoma"/>
          <w:color w:val="000000"/>
          <w:szCs w:val="18"/>
          <w:lang w:val="nl-NL"/>
        </w:rPr>
        <w:t>Web Workload</w:t>
      </w:r>
      <w:r w:rsidR="00F64A43">
        <w:rPr>
          <w:rFonts w:cs="Tahoma"/>
          <w:color w:val="000000"/>
          <w:szCs w:val="18"/>
          <w:lang w:val="nl-NL"/>
        </w:rPr>
        <w:t>”</w:t>
      </w:r>
      <w:r w:rsidRPr="00E12E26">
        <w:rPr>
          <w:rFonts w:cs="Tahoma"/>
          <w:color w:val="000000"/>
          <w:szCs w:val="18"/>
          <w:lang w:val="nl-NL"/>
        </w:rPr>
        <w:t xml:space="preserve"> betekent:</w:t>
      </w:r>
    </w:p>
    <w:p w14:paraId="0EDFE07C" w14:textId="77777777" w:rsidR="002A01C2" w:rsidRDefault="002A01C2" w:rsidP="002A01C2">
      <w:pPr>
        <w:pStyle w:val="PURBody-Indented"/>
        <w:spacing w:after="0"/>
        <w:ind w:left="720"/>
        <w:rPr>
          <w:rFonts w:ascii="Tahoma" w:hAnsi="Tahoma" w:cs="Tahoma"/>
          <w:lang w:val="nl-NL"/>
        </w:rPr>
      </w:pPr>
    </w:p>
    <w:p w14:paraId="0EDFE07D" w14:textId="77777777" w:rsidR="002A01C2" w:rsidRPr="00E12E26" w:rsidRDefault="006707A3" w:rsidP="002A01C2">
      <w:pPr>
        <w:pStyle w:val="PURBody-Indented"/>
        <w:spacing w:after="60"/>
        <w:ind w:left="720"/>
        <w:rPr>
          <w:rFonts w:ascii="Tahoma" w:hAnsi="Tahoma" w:cs="Tahoma"/>
          <w:lang w:val="nl-NL"/>
        </w:rPr>
      </w:pPr>
      <w:r w:rsidRPr="00E12E26">
        <w:rPr>
          <w:rFonts w:ascii="Tahoma" w:hAnsi="Tahoma" w:cs="Tahoma"/>
          <w:b/>
          <w:bCs/>
          <w:sz w:val="18"/>
          <w:szCs w:val="18"/>
          <w:lang w:val="nl-NL"/>
        </w:rPr>
        <w:t>Web Workload</w:t>
      </w:r>
      <w:r w:rsidRPr="00E12E26">
        <w:rPr>
          <w:rFonts w:ascii="Tahoma" w:hAnsi="Tahoma" w:cs="Tahoma"/>
          <w:b/>
          <w:sz w:val="18"/>
          <w:szCs w:val="18"/>
          <w:lang w:val="nl-NL"/>
        </w:rPr>
        <w:t xml:space="preserve"> (Internetoplossingen)</w:t>
      </w:r>
    </w:p>
    <w:p w14:paraId="0EDFE07E" w14:textId="77777777" w:rsidR="006707A3" w:rsidRPr="00E12E26" w:rsidRDefault="00F64A43" w:rsidP="002A01C2">
      <w:pPr>
        <w:pStyle w:val="PURBody-Indented"/>
        <w:spacing w:after="0"/>
        <w:ind w:left="720"/>
        <w:rPr>
          <w:rFonts w:ascii="Tahoma" w:hAnsi="Tahoma" w:cs="Tahoma"/>
          <w:lang w:val="nl-NL"/>
        </w:rPr>
      </w:pPr>
      <w:r>
        <w:rPr>
          <w:rFonts w:ascii="Tahoma" w:hAnsi="Tahoma" w:cs="Tahoma"/>
          <w:sz w:val="18"/>
          <w:szCs w:val="18"/>
          <w:lang w:val="nl-NL"/>
        </w:rPr>
        <w:t>“</w:t>
      </w:r>
      <w:r w:rsidR="006707A3" w:rsidRPr="00E12E26">
        <w:rPr>
          <w:rFonts w:ascii="Tahoma" w:hAnsi="Tahoma" w:cs="Tahoma"/>
          <w:sz w:val="18"/>
          <w:szCs w:val="18"/>
          <w:lang w:val="nl-NL"/>
        </w:rPr>
        <w:t>Internetoplossingen</w:t>
      </w:r>
      <w:r>
        <w:rPr>
          <w:rFonts w:ascii="Tahoma" w:hAnsi="Tahoma" w:cs="Tahoma"/>
          <w:sz w:val="18"/>
          <w:szCs w:val="18"/>
          <w:lang w:val="nl-NL"/>
        </w:rPr>
        <w:t>”</w:t>
      </w:r>
      <w:r w:rsidR="006707A3" w:rsidRPr="00E12E26">
        <w:rPr>
          <w:rFonts w:ascii="Tahoma" w:hAnsi="Tahoma" w:cs="Tahoma"/>
          <w:sz w:val="18"/>
          <w:szCs w:val="18"/>
          <w:lang w:val="nl-NL"/>
        </w:rPr>
        <w:t xml:space="preserve"> zijn vrij toegankelijk en bestaan uitsluitend uit webpagina’s, websites, webtoepassingen, webservices en/of POP3-e-mailservers. Ter verduidelijking, de toegang tot inhoud, informatie en toepassingen die door de software worden verzorgd binnen een Internetoplossing, is niet beperkt tot uw medewerkers of die van uw gelieerde ondernemingen. </w:t>
      </w:r>
    </w:p>
    <w:p w14:paraId="0EDFE07F" w14:textId="77777777" w:rsidR="002A01C2" w:rsidRDefault="002A01C2" w:rsidP="002A01C2">
      <w:pPr>
        <w:pStyle w:val="PURBody-Indented"/>
        <w:spacing w:after="0"/>
        <w:ind w:firstLine="450"/>
        <w:rPr>
          <w:rFonts w:ascii="Tahoma" w:hAnsi="Tahoma" w:cs="Tahoma"/>
          <w:lang w:val="nl-NL"/>
        </w:rPr>
      </w:pPr>
    </w:p>
    <w:p w14:paraId="0EDFE080" w14:textId="77777777" w:rsidR="006707A3" w:rsidRPr="00E12E26" w:rsidRDefault="006707A3" w:rsidP="002A01C2">
      <w:pPr>
        <w:pStyle w:val="PURBody-Indented"/>
        <w:spacing w:after="0"/>
        <w:ind w:firstLine="450"/>
        <w:rPr>
          <w:rFonts w:ascii="Tahoma" w:hAnsi="Tahoma" w:cs="Tahoma"/>
          <w:lang w:val="nl-NL"/>
        </w:rPr>
      </w:pPr>
      <w:r w:rsidRPr="00E12E26">
        <w:rPr>
          <w:rFonts w:ascii="Tahoma" w:hAnsi="Tahoma" w:cs="Tahoma"/>
          <w:sz w:val="18"/>
          <w:szCs w:val="18"/>
          <w:lang w:val="nl-NL"/>
        </w:rPr>
        <w:t xml:space="preserve">U mag de software in </w:t>
      </w:r>
      <w:r w:rsidR="00F64A43">
        <w:rPr>
          <w:rFonts w:ascii="Tahoma" w:hAnsi="Tahoma" w:cs="Tahoma"/>
          <w:sz w:val="18"/>
          <w:szCs w:val="18"/>
          <w:lang w:val="nl-NL"/>
        </w:rPr>
        <w:t>“</w:t>
      </w:r>
      <w:r w:rsidRPr="00E12E26">
        <w:rPr>
          <w:rFonts w:ascii="Tahoma" w:hAnsi="Tahoma" w:cs="Tahoma"/>
          <w:sz w:val="18"/>
          <w:szCs w:val="18"/>
          <w:lang w:val="nl-NL"/>
        </w:rPr>
        <w:t>Internetoplossingen</w:t>
      </w:r>
      <w:r w:rsidR="00F64A43">
        <w:rPr>
          <w:rFonts w:ascii="Tahoma" w:hAnsi="Tahoma" w:cs="Tahoma"/>
          <w:sz w:val="18"/>
          <w:szCs w:val="18"/>
          <w:lang w:val="nl-NL"/>
        </w:rPr>
        <w:t>”</w:t>
      </w:r>
      <w:r w:rsidRPr="00E12E26">
        <w:rPr>
          <w:rFonts w:ascii="Tahoma" w:hAnsi="Tahoma" w:cs="Tahoma"/>
          <w:sz w:val="18"/>
          <w:szCs w:val="18"/>
          <w:lang w:val="nl-NL"/>
        </w:rPr>
        <w:t xml:space="preserve"> gebruiken voor het uitvoeren van:</w:t>
      </w:r>
    </w:p>
    <w:p w14:paraId="0EDFE081" w14:textId="77777777" w:rsidR="002A01C2" w:rsidRPr="00E12E26" w:rsidRDefault="002A01C2" w:rsidP="002A01C2">
      <w:pPr>
        <w:pStyle w:val="PURBody-Indented"/>
        <w:spacing w:after="0"/>
        <w:ind w:firstLine="450"/>
        <w:rPr>
          <w:rFonts w:ascii="Tahoma" w:hAnsi="Tahoma" w:cs="Tahoma"/>
          <w:lang w:val="nl-NL"/>
        </w:rPr>
      </w:pPr>
    </w:p>
    <w:p w14:paraId="0EDFE082" w14:textId="77777777" w:rsidR="006707A3" w:rsidRPr="00E12E26" w:rsidRDefault="006707A3" w:rsidP="006911C3">
      <w:pPr>
        <w:pStyle w:val="PURBullet-Indented"/>
        <w:numPr>
          <w:ilvl w:val="0"/>
          <w:numId w:val="120"/>
        </w:numPr>
        <w:spacing w:after="60" w:line="240" w:lineRule="auto"/>
        <w:ind w:left="1440" w:hanging="360"/>
        <w:contextualSpacing w:val="0"/>
        <w:rPr>
          <w:rFonts w:ascii="Tahoma" w:hAnsi="Tahoma" w:cs="Tahoma"/>
          <w:lang w:val="nl-NL"/>
        </w:rPr>
      </w:pPr>
      <w:r w:rsidRPr="00E12E26">
        <w:rPr>
          <w:rFonts w:ascii="Tahoma" w:hAnsi="Tahoma" w:cs="Tahoma"/>
          <w:sz w:val="18"/>
          <w:szCs w:val="18"/>
          <w:lang w:val="nl-NL"/>
        </w:rPr>
        <w:t>webserversoftware (bijvoorbeeld Microsoft Internet Information Services) en beheer- of beveiligingsagents (bijvoorbeeld de System Center Operations Manager-agent).</w:t>
      </w:r>
    </w:p>
    <w:p w14:paraId="0EDFE083" w14:textId="77777777" w:rsidR="006707A3" w:rsidRPr="00E12E26" w:rsidRDefault="006707A3" w:rsidP="006911C3">
      <w:pPr>
        <w:pStyle w:val="PURBullet-Indented"/>
        <w:numPr>
          <w:ilvl w:val="0"/>
          <w:numId w:val="120"/>
        </w:numPr>
        <w:spacing w:after="60" w:line="240" w:lineRule="auto"/>
        <w:ind w:left="1440" w:hanging="360"/>
        <w:contextualSpacing w:val="0"/>
        <w:rPr>
          <w:rFonts w:ascii="Tahoma" w:hAnsi="Tahoma" w:cs="Tahoma"/>
          <w:lang w:val="nl-NL"/>
        </w:rPr>
      </w:pPr>
      <w:r w:rsidRPr="00E12E26">
        <w:rPr>
          <w:rFonts w:ascii="Tahoma" w:hAnsi="Tahoma" w:cs="Tahoma"/>
          <w:sz w:val="18"/>
          <w:szCs w:val="18"/>
          <w:lang w:val="nl-NL"/>
        </w:rPr>
        <w:lastRenderedPageBreak/>
        <w:t xml:space="preserve">database-enginesoftware (bijvoorbeeld Microsoft SQL Server), uitsluitend ter ondersteuning van Internetoplossingen. </w:t>
      </w:r>
    </w:p>
    <w:p w14:paraId="0EDFE084" w14:textId="77777777" w:rsidR="006707A3" w:rsidRPr="00E12E26" w:rsidRDefault="006707A3" w:rsidP="006911C3">
      <w:pPr>
        <w:pStyle w:val="PURBullet-Indented"/>
        <w:numPr>
          <w:ilvl w:val="0"/>
          <w:numId w:val="120"/>
        </w:numPr>
        <w:spacing w:after="60" w:line="240" w:lineRule="auto"/>
        <w:ind w:left="1440" w:hanging="360"/>
        <w:contextualSpacing w:val="0"/>
        <w:rPr>
          <w:rFonts w:ascii="Tahoma" w:hAnsi="Tahoma" w:cs="Tahoma"/>
          <w:lang w:val="nl-NL"/>
        </w:rPr>
      </w:pPr>
      <w:r w:rsidRPr="00E12E26">
        <w:rPr>
          <w:rFonts w:ascii="Tahoma" w:hAnsi="Tahoma" w:cs="Tahoma"/>
          <w:sz w:val="18"/>
          <w:szCs w:val="18"/>
          <w:lang w:val="nl-NL"/>
        </w:rPr>
        <w:t>de DNS-service (Domain Name System) voor internet-naamomzetting voor IP-adressen, zolang dat niet de enige functie van dat exemplaar van de software is.</w:t>
      </w:r>
    </w:p>
    <w:p w14:paraId="0EDFE085" w14:textId="77777777" w:rsidR="00F1020A" w:rsidRPr="00E12E26" w:rsidRDefault="00F1020A">
      <w:pPr>
        <w:rPr>
          <w:rFonts w:cs="Tahoma"/>
          <w:lang w:val="nl-NL"/>
        </w:rPr>
      </w:pPr>
    </w:p>
    <w:p w14:paraId="0EDFE086" w14:textId="77777777" w:rsidR="002A01C2" w:rsidRPr="00276F80" w:rsidRDefault="00FE1A01" w:rsidP="002A01C2">
      <w:pPr>
        <w:spacing w:after="60"/>
        <w:ind w:left="720"/>
        <w:rPr>
          <w:rFonts w:cs="Tahoma"/>
        </w:rPr>
      </w:pPr>
      <w:r w:rsidRPr="00276F80">
        <w:rPr>
          <w:rFonts w:eastAsia="Calibri" w:cs="Tahoma"/>
          <w:b/>
          <w:szCs w:val="18"/>
        </w:rPr>
        <w:t>Gebruik van Windows Server 2012 High Performance Computing (HPC)</w:t>
      </w:r>
    </w:p>
    <w:p w14:paraId="0EDFE087" w14:textId="77777777" w:rsidR="00376D4B" w:rsidRPr="00E12E26" w:rsidRDefault="00FE1A01" w:rsidP="002A01C2">
      <w:pPr>
        <w:ind w:left="720"/>
        <w:rPr>
          <w:rFonts w:cs="Tahoma"/>
          <w:lang w:val="nl-NL"/>
        </w:rPr>
      </w:pPr>
      <w:r w:rsidRPr="00E12E26">
        <w:rPr>
          <w:rFonts w:cs="Tahoma"/>
          <w:color w:val="000000"/>
          <w:lang w:val="nl-NL"/>
        </w:rPr>
        <w:t xml:space="preserve">Wanneer Windows Server 2012 Standard of Datacenter wordt gebruikt voor High Performance Computing, hebt u geen CAL’s nodig voor toegang tot de software. Een </w:t>
      </w:r>
      <w:r w:rsidR="00F64A43">
        <w:rPr>
          <w:rFonts w:cs="Tahoma"/>
          <w:color w:val="000000"/>
          <w:lang w:val="nl-NL"/>
        </w:rPr>
        <w:t>“</w:t>
      </w:r>
      <w:r w:rsidRPr="00E12E26">
        <w:rPr>
          <w:rFonts w:cs="Tahoma"/>
          <w:color w:val="000000"/>
          <w:lang w:val="nl-NL"/>
        </w:rPr>
        <w:t>High Performance Computing (</w:t>
      </w:r>
      <w:r w:rsidR="00F64A43">
        <w:rPr>
          <w:rFonts w:cs="Tahoma"/>
          <w:color w:val="000000"/>
          <w:lang w:val="nl-NL"/>
        </w:rPr>
        <w:t>“</w:t>
      </w:r>
      <w:r w:rsidRPr="00E12E26">
        <w:rPr>
          <w:rFonts w:cs="Tahoma"/>
          <w:color w:val="000000"/>
          <w:lang w:val="nl-NL"/>
        </w:rPr>
        <w:t>HPC</w:t>
      </w:r>
      <w:r w:rsidR="00F64A43">
        <w:rPr>
          <w:rFonts w:cs="Tahoma"/>
          <w:color w:val="000000"/>
          <w:lang w:val="nl-NL"/>
        </w:rPr>
        <w:t>”</w:t>
      </w:r>
      <w:r w:rsidRPr="00E12E26">
        <w:rPr>
          <w:rFonts w:cs="Tahoma"/>
          <w:color w:val="000000"/>
          <w:lang w:val="nl-NL"/>
        </w:rPr>
        <w:t>) Workload</w:t>
      </w:r>
      <w:r w:rsidR="00F64A43">
        <w:rPr>
          <w:rFonts w:cs="Tahoma"/>
          <w:color w:val="000000"/>
          <w:lang w:val="nl-NL"/>
        </w:rPr>
        <w:t>”</w:t>
      </w:r>
      <w:r w:rsidRPr="00E12E26">
        <w:rPr>
          <w:rFonts w:cs="Tahoma"/>
          <w:color w:val="000000"/>
          <w:lang w:val="nl-NL"/>
        </w:rPr>
        <w:t xml:space="preserve">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 doeleinde het ondersteunen van de geclusterde HPC-toepassingen. Raadpleeg voor meer informatie de Product Use Rights.</w:t>
      </w:r>
      <w:bookmarkEnd w:id="1646"/>
      <w:bookmarkEnd w:id="1647"/>
      <w:bookmarkEnd w:id="1648"/>
    </w:p>
    <w:p w14:paraId="0EDFE088" w14:textId="77777777" w:rsidR="00F745E1" w:rsidRDefault="00F745E1" w:rsidP="002A01C2">
      <w:pPr>
        <w:rPr>
          <w:rFonts w:cs="Tahoma"/>
          <w:lang w:val="nl-NL"/>
        </w:rPr>
      </w:pPr>
    </w:p>
    <w:p w14:paraId="0EDFE089" w14:textId="77777777" w:rsidR="00A323CE" w:rsidRPr="00E12E26" w:rsidRDefault="00A323CE" w:rsidP="002A01C2">
      <w:pPr>
        <w:rPr>
          <w:rFonts w:cs="Tahoma"/>
          <w:lang w:val="nl-NL"/>
        </w:rPr>
      </w:pPr>
    </w:p>
    <w:p w14:paraId="0EDFE08A" w14:textId="77777777" w:rsidR="00F745E1" w:rsidRPr="00E12E26" w:rsidRDefault="00A560B6" w:rsidP="00F745E1">
      <w:pPr>
        <w:pStyle w:val="Heading3"/>
        <w:ind w:left="360" w:hanging="360"/>
        <w:rPr>
          <w:rFonts w:ascii="Tahoma" w:hAnsi="Tahoma" w:cs="Tahoma"/>
          <w:lang w:val="nl-NL"/>
        </w:rPr>
      </w:pPr>
      <w:bookmarkStart w:id="1650" w:name="_114_Windows_Server"/>
      <w:bookmarkStart w:id="1651" w:name="_112_Windows_Server"/>
      <w:bookmarkStart w:id="1652" w:name="_Toc336338373"/>
      <w:bookmarkStart w:id="1653" w:name="_Toc361497217"/>
      <w:bookmarkStart w:id="1654" w:name="Srv_111WinSvr08R2Datacenter"/>
      <w:bookmarkStart w:id="1655" w:name="Srv_115WinSvr08R2Datacenter"/>
      <w:bookmarkEnd w:id="1650"/>
      <w:bookmarkEnd w:id="1651"/>
      <w:r w:rsidRPr="00E12E26">
        <w:rPr>
          <w:rFonts w:ascii="Tahoma" w:hAnsi="Tahoma" w:cs="Tahoma"/>
          <w:caps/>
          <w:color w:val="F66400"/>
          <w:sz w:val="22"/>
          <w:vertAlign w:val="superscript"/>
          <w:lang w:val="nl-NL"/>
        </w:rPr>
        <w:t>113</w:t>
      </w:r>
      <w:r w:rsidR="00BC007C" w:rsidRPr="00E12E26">
        <w:rPr>
          <w:rFonts w:ascii="Tahoma" w:hAnsi="Tahoma" w:cs="Tahoma"/>
          <w:color w:val="F66400"/>
          <w:sz w:val="22"/>
          <w:lang w:val="nl-NL"/>
        </w:rPr>
        <w:t xml:space="preserve"> </w:t>
      </w:r>
      <w:r w:rsidRPr="00E12E26">
        <w:rPr>
          <w:rFonts w:ascii="Tahoma" w:hAnsi="Tahoma" w:cs="Tahoma"/>
          <w:color w:val="F66400"/>
          <w:sz w:val="22"/>
          <w:lang w:val="nl-NL"/>
        </w:rPr>
        <w:t>Windows Server 2008 R2 Datacenter</w:t>
      </w:r>
      <w:bookmarkEnd w:id="1652"/>
      <w:bookmarkEnd w:id="1653"/>
    </w:p>
    <w:bookmarkEnd w:id="1654"/>
    <w:bookmarkEnd w:id="1655"/>
    <w:p w14:paraId="0EDFE08B" w14:textId="77777777" w:rsidR="00F745E1" w:rsidRPr="00E12E26" w:rsidRDefault="00F745E1" w:rsidP="00F745E1">
      <w:pPr>
        <w:ind w:left="900"/>
        <w:rPr>
          <w:rFonts w:cs="Tahoma"/>
          <w:lang w:val="nl-NL"/>
        </w:rPr>
      </w:pPr>
    </w:p>
    <w:p w14:paraId="0EDFE08C" w14:textId="77777777" w:rsidR="002A01C2" w:rsidRPr="00E12E26" w:rsidRDefault="00F745E1" w:rsidP="002A01C2">
      <w:pPr>
        <w:spacing w:after="60"/>
        <w:ind w:left="720"/>
        <w:rPr>
          <w:rFonts w:cs="Tahoma"/>
          <w:lang w:val="nl-NL"/>
        </w:rPr>
      </w:pPr>
      <w:r w:rsidRPr="00E12E26">
        <w:rPr>
          <w:rFonts w:cs="Tahoma"/>
          <w:b/>
          <w:color w:val="000000"/>
          <w:lang w:val="nl-NL"/>
        </w:rPr>
        <w:t>Licentieverleningen, gekoppeld aan wijzigingen in licentiemodellen voor Windows Server Datacenter</w:t>
      </w:r>
    </w:p>
    <w:p w14:paraId="0EDFE08D" w14:textId="77777777" w:rsidR="00F745E1" w:rsidRPr="00E12E26" w:rsidRDefault="00F745E1" w:rsidP="00F745E1">
      <w:pPr>
        <w:spacing w:after="200"/>
        <w:ind w:left="720"/>
        <w:rPr>
          <w:rFonts w:cs="Tahoma"/>
          <w:lang w:val="nl-NL"/>
        </w:rPr>
      </w:pPr>
      <w:r w:rsidRPr="00E12E26">
        <w:rPr>
          <w:rFonts w:cs="Tahoma"/>
          <w:color w:val="000000"/>
          <w:lang w:val="nl-NL"/>
        </w:rPr>
        <w:t>Windows Server 2012 Datacenter wordt gelicentieerd in het kader van een nieuw licentiemodel waarbij elke licentie hoogstens twee fysieke processors kan dekken. Volume Licensing-klanten die op 1 september 2012 of per de datum dat Windows Server 2012 voor het eerst beschikbaar is voor downloaden in het Volume Licensing Service Center, afhankelijk van welke eerder is (</w:t>
      </w:r>
      <w:r w:rsidR="00F64A43">
        <w:rPr>
          <w:rFonts w:cs="Tahoma"/>
          <w:color w:val="000000"/>
          <w:lang w:val="nl-NL"/>
        </w:rPr>
        <w:t>“</w:t>
      </w:r>
      <w:r w:rsidRPr="00E12E26">
        <w:rPr>
          <w:rFonts w:cs="Tahoma"/>
          <w:color w:val="000000"/>
          <w:lang w:val="nl-NL"/>
        </w:rPr>
        <w:t>Kwalificerende Licenties</w:t>
      </w:r>
      <w:r w:rsidR="00F64A43">
        <w:rPr>
          <w:rFonts w:cs="Tahoma"/>
          <w:color w:val="000000"/>
          <w:lang w:val="nl-NL"/>
        </w:rPr>
        <w:t>”</w:t>
      </w:r>
      <w:r w:rsidRPr="00E12E26">
        <w:rPr>
          <w:rFonts w:cs="Tahoma"/>
          <w:color w:val="000000"/>
          <w:lang w:val="nl-NL"/>
        </w:rPr>
        <w:t>), beschikken over Software Assurance voor Windows Server 2008 R2 Datacenter-licenties, mogen een</w:t>
      </w:r>
      <w:r w:rsidRPr="00E12E26">
        <w:rPr>
          <w:rFonts w:eastAsia="Calibri" w:cs="Tahoma"/>
          <w:szCs w:val="18"/>
          <w:lang w:val="nl-NL"/>
        </w:rPr>
        <w:t xml:space="preserve"> upgrade uitvoeren naar Windows Server 2012 Datacenter-software en deze software gebruiken in plaats van Windows Server 2008 R2 Datacenter. Om deze upgrade mogelijk te maken wordt ervan uitgegaan dat aan de klant voor elke twee Kwalificerende Licenties die de klant bezit, één Windows Server 2012 Datacenter-processorlicentie wordt verleend wanneer Windows Server 2012 beschikbaar is. </w:t>
      </w:r>
    </w:p>
    <w:p w14:paraId="0EDFE08E" w14:textId="77777777" w:rsidR="00F745E1" w:rsidRPr="00E12E26" w:rsidRDefault="00F745E1" w:rsidP="006911C3">
      <w:pPr>
        <w:numPr>
          <w:ilvl w:val="0"/>
          <w:numId w:val="50"/>
        </w:numPr>
        <w:spacing w:afterLines="60" w:after="144"/>
        <w:ind w:left="1440" w:hanging="274"/>
        <w:rPr>
          <w:rFonts w:cs="Tahoma"/>
          <w:lang w:val="nl-NL"/>
        </w:rPr>
      </w:pPr>
      <w:r w:rsidRPr="00E12E26">
        <w:rPr>
          <w:rFonts w:cs="Tahoma"/>
          <w:color w:val="000000"/>
          <w:lang w:val="nl-NL"/>
        </w:rPr>
        <w:t>Als een klant een oneven aantal Kwalificerende Licenties bezit, moet de klant het aantal naar beneden afronden naar het dichtstbijzijnde even aantal om de verlening te bepalen</w:t>
      </w:r>
      <w:r w:rsidR="00595302">
        <w:rPr>
          <w:rFonts w:cs="Tahoma"/>
          <w:color w:val="000000"/>
          <w:lang w:val="nl-NL"/>
        </w:rPr>
        <w:t xml:space="preserve">. </w:t>
      </w:r>
      <w:r w:rsidRPr="00E12E26">
        <w:rPr>
          <w:rFonts w:cs="Tahoma"/>
          <w:color w:val="000000"/>
          <w:lang w:val="nl-NL"/>
        </w:rPr>
        <w:t xml:space="preserve">Bij een klant die drie Kwalificerende Licenties heeft, wordt ervan uitgegaan dat aan hem in totaal één Windows Server 2012 Datacenter-licenties zijn verleend. </w:t>
      </w:r>
    </w:p>
    <w:p w14:paraId="0EDFE08F" w14:textId="77777777" w:rsidR="00F745E1" w:rsidRPr="00E12E26" w:rsidRDefault="00F745E1" w:rsidP="006911C3">
      <w:pPr>
        <w:numPr>
          <w:ilvl w:val="0"/>
          <w:numId w:val="50"/>
        </w:numPr>
        <w:tabs>
          <w:tab w:val="left" w:pos="990"/>
        </w:tabs>
        <w:spacing w:afterLines="60" w:after="144"/>
        <w:ind w:left="1440" w:hanging="274"/>
        <w:rPr>
          <w:rFonts w:cs="Tahoma"/>
          <w:lang w:val="nl-NL"/>
        </w:rPr>
      </w:pPr>
      <w:r w:rsidRPr="00E12E26">
        <w:rPr>
          <w:rFonts w:eastAsia="Calibri" w:cs="Tahoma"/>
          <w:szCs w:val="18"/>
          <w:lang w:val="nl-NL"/>
        </w:rPr>
        <w:t>Licenties die in het kader van deze regeling worden verleend, zijn inclusief Software Assurance-dekking</w:t>
      </w:r>
      <w:r w:rsidR="00595302">
        <w:rPr>
          <w:rFonts w:eastAsia="Calibri" w:cs="Tahoma"/>
          <w:szCs w:val="18"/>
          <w:lang w:val="nl-NL"/>
        </w:rPr>
        <w:t xml:space="preserve">. </w:t>
      </w:r>
      <w:r w:rsidRPr="00E12E26">
        <w:rPr>
          <w:rFonts w:eastAsia="Calibri" w:cs="Tahoma"/>
          <w:szCs w:val="18"/>
          <w:lang w:val="nl-NL"/>
        </w:rPr>
        <w:t>Deze dekking vervalt op het moment dat de overeenkomstige dekking van de Kwalificerende Licentie vervalt.</w:t>
      </w:r>
    </w:p>
    <w:p w14:paraId="0EDFE090" w14:textId="77777777" w:rsidR="00F745E1" w:rsidRPr="00E12E26" w:rsidRDefault="00F745E1" w:rsidP="006911C3">
      <w:pPr>
        <w:numPr>
          <w:ilvl w:val="0"/>
          <w:numId w:val="50"/>
        </w:numPr>
        <w:tabs>
          <w:tab w:val="left" w:pos="990"/>
        </w:tabs>
        <w:spacing w:afterLines="60" w:after="144"/>
        <w:ind w:left="1440" w:hanging="274"/>
        <w:rPr>
          <w:rFonts w:cs="Tahoma"/>
          <w:lang w:val="nl-NL"/>
        </w:rPr>
      </w:pPr>
      <w:r w:rsidRPr="00E12E26">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0EDFE091" w14:textId="77777777" w:rsidR="00F745E1" w:rsidRPr="00495236" w:rsidRDefault="00F745E1" w:rsidP="006911C3">
      <w:pPr>
        <w:numPr>
          <w:ilvl w:val="0"/>
          <w:numId w:val="54"/>
        </w:numPr>
        <w:spacing w:afterLines="60" w:after="144"/>
        <w:ind w:left="1440" w:hanging="274"/>
        <w:rPr>
          <w:rFonts w:cs="Tahoma"/>
          <w:lang w:val="nl-NL"/>
        </w:rPr>
      </w:pPr>
      <w:r w:rsidRPr="00E12E26">
        <w:rPr>
          <w:rFonts w:eastAsia="Calibri" w:cs="Tahoma"/>
          <w:szCs w:val="18"/>
          <w:lang w:val="nl-NL"/>
        </w:rPr>
        <w:t>Na een upgrade naar Windows Server 2012 Datacenter in het kader van deze regeling zijn de bestaande Kwalificerende Licenties voor Windows Server 2008 R2 Datacenter niet langer geldig.</w:t>
      </w:r>
    </w:p>
    <w:p w14:paraId="0EDFE092" w14:textId="77777777" w:rsidR="00F745E1" w:rsidRPr="00E12E26" w:rsidRDefault="00F745E1" w:rsidP="006911C3">
      <w:pPr>
        <w:numPr>
          <w:ilvl w:val="0"/>
          <w:numId w:val="54"/>
        </w:numPr>
        <w:spacing w:afterLines="60" w:after="144"/>
        <w:ind w:left="1440" w:hanging="274"/>
        <w:rPr>
          <w:rFonts w:cs="Tahoma"/>
          <w:lang w:val="nl-NL"/>
        </w:rPr>
      </w:pPr>
      <w:r w:rsidRPr="00E12E26">
        <w:rPr>
          <w:rFonts w:cs="Tahoma"/>
          <w:color w:val="000000"/>
          <w:lang w:val="nl-NL"/>
        </w:rPr>
        <w:t>Windows Server 2008 R2 Datacenter-</w:t>
      </w:r>
      <w:r w:rsidRPr="00E12E26">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p>
    <w:p w14:paraId="0EDFE093" w14:textId="77777777" w:rsidR="00FD1141" w:rsidRPr="00E12E26" w:rsidRDefault="00FD1141" w:rsidP="006911C3">
      <w:pPr>
        <w:numPr>
          <w:ilvl w:val="0"/>
          <w:numId w:val="54"/>
        </w:numPr>
        <w:spacing w:afterLines="60" w:after="144"/>
        <w:ind w:left="1440" w:hanging="274"/>
        <w:rPr>
          <w:rFonts w:cs="Tahoma"/>
          <w:lang w:val="nl-NL"/>
        </w:rPr>
      </w:pPr>
      <w:r w:rsidRPr="00E12E26">
        <w:rPr>
          <w:rFonts w:cs="Tahoma"/>
          <w:lang w:val="nl-NL"/>
        </w:rPr>
        <w:t xml:space="preserve">Afzonderlijke processorlicenties voor Windows Server Datacenter die na 1 september 2012 zijn verkregen met een Software Assurance dekking, zijn ook Kwalificerende Licenties voor wat betreft de voorgaande regelingen. </w:t>
      </w:r>
    </w:p>
    <w:p w14:paraId="0EDFE094" w14:textId="77777777" w:rsidR="00F745E1" w:rsidRPr="00E12E26" w:rsidRDefault="00F745E1" w:rsidP="006911C3">
      <w:pPr>
        <w:numPr>
          <w:ilvl w:val="0"/>
          <w:numId w:val="54"/>
        </w:numPr>
        <w:spacing w:afterLines="60" w:after="144"/>
        <w:ind w:left="1440" w:hanging="274"/>
        <w:rPr>
          <w:rFonts w:cs="Tahoma"/>
          <w:lang w:val="nl-NL"/>
        </w:rPr>
      </w:pPr>
      <w:r w:rsidRPr="00E12E26">
        <w:rPr>
          <w:rFonts w:cs="Tahoma"/>
          <w:bCs/>
          <w:color w:val="000000"/>
          <w:szCs w:val="18"/>
          <w:lang w:val="nl-NL"/>
        </w:rPr>
        <w:t>Niettegenstaande de regeling van Windows Server 2012 Datacenter-licenties en eventuele upgrades naar die versies blijven verplichtingen voor het betalen van verschuldigde bedragen voor de Kwalificerende Licenties en dekking onverminderd van kracht.</w:t>
      </w:r>
    </w:p>
    <w:p w14:paraId="0EDFE095" w14:textId="77777777" w:rsidR="00376D4B" w:rsidRPr="00E12E26" w:rsidRDefault="00376D4B" w:rsidP="00376D4B">
      <w:pPr>
        <w:ind w:left="720"/>
        <w:rPr>
          <w:rFonts w:cs="Tahoma"/>
          <w:lang w:val="nl-NL"/>
        </w:rPr>
      </w:pPr>
    </w:p>
    <w:p w14:paraId="0EDFE096" w14:textId="77777777" w:rsidR="00FD1141" w:rsidRPr="00E12E26" w:rsidRDefault="00BF7C75" w:rsidP="00552A7D">
      <w:pPr>
        <w:ind w:left="720"/>
        <w:rPr>
          <w:rFonts w:cs="Tahoma"/>
          <w:lang w:val="nl-NL"/>
        </w:rPr>
      </w:pPr>
      <w:r w:rsidRPr="00E12E26">
        <w:rPr>
          <w:rFonts w:cs="Tahoma"/>
          <w:color w:val="000000"/>
          <w:szCs w:val="18"/>
          <w:lang w:val="nl-NL"/>
        </w:rPr>
        <w:lastRenderedPageBreak/>
        <w:t>Windows Server 2012 Datacenter – SKU-licentie voor 1 processor; Windows Server 2012 wordt overgezet</w:t>
      </w:r>
      <w:r w:rsidR="00495236">
        <w:rPr>
          <w:rFonts w:cs="Tahoma"/>
          <w:color w:val="000000"/>
          <w:szCs w:val="18"/>
          <w:lang w:val="nl-NL"/>
        </w:rPr>
        <w:t> </w:t>
      </w:r>
      <w:r w:rsidRPr="00E12E26">
        <w:rPr>
          <w:rFonts w:cs="Tahoma"/>
          <w:color w:val="000000"/>
          <w:szCs w:val="18"/>
          <w:lang w:val="nl-NL"/>
        </w:rPr>
        <w:t>naar een Processor plus CAL-licentiemodel, waarbij elke licentie 2 processors dekt. De aanbieding # P71-01031 is onbedoeld opgenomen in de prijslijst van september en dient niet te worden gebruikt voor</w:t>
      </w:r>
      <w:r w:rsidR="00495236">
        <w:rPr>
          <w:rFonts w:cs="Tahoma"/>
          <w:color w:val="000000"/>
          <w:szCs w:val="18"/>
          <w:lang w:val="nl-NL"/>
        </w:rPr>
        <w:t> </w:t>
      </w:r>
      <w:r w:rsidRPr="00E12E26">
        <w:rPr>
          <w:rFonts w:cs="Tahoma"/>
          <w:color w:val="000000"/>
          <w:szCs w:val="18"/>
          <w:lang w:val="nl-NL"/>
        </w:rPr>
        <w:t>een ander programma dan SPLA. Deze aanbieding dekt uitsluitend een enkele processor; klanten die</w:t>
      </w:r>
      <w:r w:rsidR="00552A7D">
        <w:rPr>
          <w:rFonts w:cs="Tahoma"/>
          <w:color w:val="000000"/>
          <w:szCs w:val="18"/>
          <w:lang w:val="nl-NL"/>
        </w:rPr>
        <w:t> </w:t>
      </w:r>
      <w:r w:rsidRPr="00E12E26">
        <w:rPr>
          <w:rFonts w:cs="Tahoma"/>
          <w:color w:val="000000"/>
          <w:szCs w:val="18"/>
          <w:lang w:val="nl-NL"/>
        </w:rPr>
        <w:t>er</w:t>
      </w:r>
      <w:r w:rsidR="00495236">
        <w:rPr>
          <w:rFonts w:cs="Tahoma"/>
          <w:color w:val="000000"/>
          <w:szCs w:val="18"/>
          <w:lang w:val="nl-NL"/>
        </w:rPr>
        <w:t> </w:t>
      </w:r>
      <w:r w:rsidRPr="00E12E26">
        <w:rPr>
          <w:rFonts w:cs="Tahoma"/>
          <w:color w:val="000000"/>
          <w:szCs w:val="18"/>
          <w:lang w:val="nl-NL"/>
        </w:rPr>
        <w:t>gebruik van maken, worden niet gedekt door de huidige gebruiksrechten. Deze SKU dient alleen te</w:t>
      </w:r>
      <w:r w:rsidR="00495236">
        <w:rPr>
          <w:rFonts w:cs="Tahoma"/>
          <w:color w:val="000000"/>
          <w:szCs w:val="18"/>
          <w:lang w:val="nl-NL"/>
        </w:rPr>
        <w:t> </w:t>
      </w:r>
      <w:r w:rsidRPr="00E12E26">
        <w:rPr>
          <w:rFonts w:cs="Tahoma"/>
          <w:color w:val="000000"/>
          <w:szCs w:val="18"/>
          <w:lang w:val="nl-NL"/>
        </w:rPr>
        <w:t>worden</w:t>
      </w:r>
      <w:r w:rsidR="00495236">
        <w:rPr>
          <w:rFonts w:cs="Tahoma"/>
          <w:color w:val="000000"/>
          <w:szCs w:val="18"/>
          <w:lang w:val="nl-NL"/>
        </w:rPr>
        <w:t> </w:t>
      </w:r>
      <w:r w:rsidRPr="00E12E26">
        <w:rPr>
          <w:rFonts w:cs="Tahoma"/>
          <w:color w:val="000000"/>
          <w:szCs w:val="18"/>
          <w:lang w:val="nl-NL"/>
        </w:rPr>
        <w:t xml:space="preserve">gebruikt door SPLA-klanten. De correcte aanbieding voor alle programma’s </w:t>
      </w:r>
      <w:r w:rsidRPr="00E12E26">
        <w:rPr>
          <w:rFonts w:cs="Tahoma"/>
          <w:szCs w:val="18"/>
          <w:lang w:val="nl-NL"/>
        </w:rPr>
        <w:t>anders dan SPLA is #</w:t>
      </w:r>
      <w:r w:rsidR="00495236">
        <w:rPr>
          <w:rFonts w:cs="Tahoma"/>
          <w:szCs w:val="18"/>
          <w:lang w:val="nl-NL"/>
        </w:rPr>
        <w:t> </w:t>
      </w:r>
      <w:r w:rsidRPr="00E12E26">
        <w:rPr>
          <w:rFonts w:cs="Tahoma"/>
          <w:szCs w:val="18"/>
          <w:lang w:val="nl-NL"/>
        </w:rPr>
        <w:t>P71-07280. Klanten die de aanbieding #P71-01031 al hebben verkregen, raadplegen de migratieregeling</w:t>
      </w:r>
      <w:r w:rsidR="00495236">
        <w:rPr>
          <w:rFonts w:cs="Tahoma"/>
          <w:szCs w:val="18"/>
          <w:lang w:val="nl-NL"/>
        </w:rPr>
        <w:t> </w:t>
      </w:r>
      <w:r w:rsidRPr="00E12E26">
        <w:rPr>
          <w:rFonts w:cs="Tahoma"/>
          <w:szCs w:val="18"/>
          <w:lang w:val="nl-NL"/>
        </w:rPr>
        <w:t>hierboven.</w:t>
      </w:r>
    </w:p>
    <w:p w14:paraId="0EDFE097" w14:textId="77777777" w:rsidR="00202A44" w:rsidRPr="00E12E26" w:rsidRDefault="00202A44" w:rsidP="00376D4B">
      <w:pPr>
        <w:ind w:left="720"/>
        <w:rPr>
          <w:rFonts w:cs="Tahoma"/>
          <w:lang w:val="nl-NL"/>
        </w:rPr>
      </w:pPr>
    </w:p>
    <w:p w14:paraId="0EDFE098" w14:textId="77777777" w:rsidR="00F745E1" w:rsidRPr="00E12E26" w:rsidRDefault="00202A44" w:rsidP="00FE337A">
      <w:pPr>
        <w:pStyle w:val="PURBody-Indented"/>
        <w:spacing w:after="0"/>
        <w:ind w:left="720"/>
        <w:rPr>
          <w:rFonts w:ascii="Tahoma" w:hAnsi="Tahoma" w:cs="Tahoma"/>
          <w:lang w:val="nl-NL"/>
        </w:rPr>
      </w:pPr>
      <w:r w:rsidRPr="00E12E26">
        <w:rPr>
          <w:rFonts w:ascii="Tahoma" w:hAnsi="Tahoma" w:cs="Tahoma"/>
          <w:color w:val="000000"/>
          <w:sz w:val="18"/>
          <w:szCs w:val="18"/>
          <w:lang w:val="nl-NL"/>
        </w:rPr>
        <w:t xml:space="preserve">Windows Server 2012 Datacenter: </w:t>
      </w:r>
      <w:r w:rsidRPr="00E12E26">
        <w:rPr>
          <w:rFonts w:ascii="Tahoma" w:hAnsi="Tahoma" w:cs="Tahoma"/>
          <w:sz w:val="18"/>
          <w:szCs w:val="18"/>
          <w:lang w:val="nl-NL"/>
        </w:rPr>
        <w:t>U mag een exemplaar van Windows Server Datacenter, Enterprise, Standard of Essentials (dezelfde versie of een oudere versie) uitvoeren in plaats van Windows Server 2012 Datacenter in een van de OSE’s op uw gelicentieerde server.</w:t>
      </w:r>
    </w:p>
    <w:p w14:paraId="0EDFE099" w14:textId="77777777" w:rsidR="002A01C2" w:rsidRPr="004922AF" w:rsidRDefault="002A01C2" w:rsidP="00F745E1">
      <w:pPr>
        <w:pStyle w:val="ListParagraph"/>
        <w:ind w:left="0"/>
        <w:contextualSpacing w:val="0"/>
        <w:rPr>
          <w:rFonts w:ascii="Tahoma" w:hAnsi="Tahoma" w:cs="Tahoma"/>
          <w:sz w:val="18"/>
          <w:szCs w:val="18"/>
          <w:lang w:val="nl-NL"/>
        </w:rPr>
      </w:pPr>
    </w:p>
    <w:p w14:paraId="0EDFE09A" w14:textId="77777777" w:rsidR="00D355F7" w:rsidRPr="004922AF" w:rsidRDefault="00D355F7" w:rsidP="00F745E1">
      <w:pPr>
        <w:pStyle w:val="ListParagraph"/>
        <w:ind w:left="0"/>
        <w:contextualSpacing w:val="0"/>
        <w:rPr>
          <w:rFonts w:ascii="Tahoma" w:hAnsi="Tahoma" w:cs="Tahoma"/>
          <w:sz w:val="18"/>
          <w:szCs w:val="18"/>
          <w:lang w:val="nl-NL"/>
        </w:rPr>
      </w:pPr>
    </w:p>
    <w:p w14:paraId="0EDFE09B" w14:textId="77777777" w:rsidR="00F745E1" w:rsidRPr="00E12E26" w:rsidRDefault="00A560B6" w:rsidP="00F745E1">
      <w:pPr>
        <w:pStyle w:val="Heading3"/>
        <w:rPr>
          <w:rFonts w:ascii="Tahoma" w:hAnsi="Tahoma" w:cs="Tahoma"/>
          <w:lang w:val="nl-NL"/>
        </w:rPr>
      </w:pPr>
      <w:bookmarkStart w:id="1656" w:name="_118_Windows_Server"/>
      <w:bookmarkStart w:id="1657" w:name="_110_Windows_Server"/>
      <w:bookmarkStart w:id="1658" w:name="_113_Windows_Server"/>
      <w:bookmarkStart w:id="1659" w:name="_Toc336338374"/>
      <w:bookmarkStart w:id="1660" w:name="_Toc361497218"/>
      <w:bookmarkStart w:id="1661" w:name="Srv_102WindowsSvr08R2Std"/>
      <w:bookmarkStart w:id="1662" w:name="Srv_114WindowsSvr08R2Std"/>
      <w:bookmarkStart w:id="1663" w:name="Srv_118WindowsSvr08R2Std"/>
      <w:bookmarkStart w:id="1664" w:name="Srv_99WindowsSvr08R2ItaniumSys"/>
      <w:bookmarkStart w:id="1665" w:name="Srv_100WindowsSvr08R2ItaniumSys"/>
      <w:bookmarkEnd w:id="1656"/>
      <w:bookmarkEnd w:id="1657"/>
      <w:bookmarkEnd w:id="1658"/>
      <w:r w:rsidRPr="00E12E26">
        <w:rPr>
          <w:rStyle w:val="Heading3Char"/>
          <w:rFonts w:ascii="Tahoma" w:hAnsi="Tahoma" w:cs="Tahoma"/>
          <w:b/>
          <w:caps/>
          <w:color w:val="F66400"/>
          <w:sz w:val="22"/>
          <w:vertAlign w:val="superscript"/>
          <w:lang w:val="nl-NL"/>
        </w:rPr>
        <w:t>114</w:t>
      </w:r>
      <w:r w:rsidR="00BC007C" w:rsidRPr="00E12E26">
        <w:rPr>
          <w:rFonts w:ascii="Tahoma" w:hAnsi="Tahoma" w:cs="Tahoma"/>
          <w:color w:val="F66400"/>
          <w:sz w:val="22"/>
          <w:lang w:val="nl-NL"/>
        </w:rPr>
        <w:t xml:space="preserve"> </w:t>
      </w:r>
      <w:r w:rsidRPr="00E12E26">
        <w:rPr>
          <w:rStyle w:val="Heading3Char"/>
          <w:rFonts w:ascii="Tahoma" w:hAnsi="Tahoma" w:cs="Tahoma"/>
          <w:b/>
          <w:color w:val="F66400"/>
          <w:sz w:val="22"/>
          <w:lang w:val="nl-NL"/>
        </w:rPr>
        <w:t>Windows Server 2008 R2 Standard</w:t>
      </w:r>
      <w:bookmarkEnd w:id="1659"/>
      <w:bookmarkEnd w:id="1660"/>
    </w:p>
    <w:bookmarkEnd w:id="1661"/>
    <w:bookmarkEnd w:id="1662"/>
    <w:bookmarkEnd w:id="1663"/>
    <w:p w14:paraId="0EDFE09C" w14:textId="77777777" w:rsidR="00376D4B" w:rsidRPr="00E12E26" w:rsidRDefault="00376D4B" w:rsidP="002A01C2">
      <w:pPr>
        <w:tabs>
          <w:tab w:val="left" w:pos="360"/>
        </w:tabs>
        <w:ind w:left="360"/>
        <w:rPr>
          <w:rFonts w:cs="Tahoma"/>
          <w:lang w:val="nl-NL"/>
        </w:rPr>
      </w:pPr>
    </w:p>
    <w:p w14:paraId="0EDFE09D" w14:textId="77777777" w:rsidR="002A01C2" w:rsidRPr="00E12E26" w:rsidRDefault="00F745E1" w:rsidP="002A01C2">
      <w:pPr>
        <w:spacing w:after="60"/>
        <w:ind w:left="720"/>
        <w:rPr>
          <w:rFonts w:cs="Tahoma"/>
          <w:lang w:val="nl-NL"/>
        </w:rPr>
      </w:pPr>
      <w:r w:rsidRPr="00E12E26">
        <w:rPr>
          <w:rFonts w:cs="Tahoma"/>
          <w:b/>
          <w:color w:val="000000"/>
          <w:lang w:val="nl-NL"/>
        </w:rPr>
        <w:t>Licentieverleningen, gekoppeld aan wijzigingen in licentiemodellen voor Windows Server Standard</w:t>
      </w:r>
    </w:p>
    <w:p w14:paraId="0EDFE09E" w14:textId="77777777" w:rsidR="00F745E1" w:rsidRPr="00E12E26" w:rsidRDefault="00F745E1" w:rsidP="006911C3">
      <w:pPr>
        <w:numPr>
          <w:ilvl w:val="0"/>
          <w:numId w:val="50"/>
        </w:numPr>
        <w:tabs>
          <w:tab w:val="left" w:pos="1260"/>
          <w:tab w:val="left" w:pos="1440"/>
        </w:tabs>
        <w:ind w:left="1440"/>
        <w:rPr>
          <w:rFonts w:cs="Tahoma"/>
          <w:lang w:val="nl-NL"/>
        </w:rPr>
      </w:pPr>
      <w:r w:rsidRPr="00E12E26">
        <w:rPr>
          <w:rFonts w:cs="Tahoma"/>
          <w:color w:val="000000"/>
          <w:lang w:val="nl-NL"/>
        </w:rPr>
        <w:t>Windows Server 2008 R2 Standard is de laatste versie van Windows Server die is gelicentieerd in het kader van het Server/CAL-licentiemodel. Windows Server 2012 Standard wordt gelicentieerd in het kader van een nieuw licentiemodel waarbij elke licentie hoogstens twee fysieke processors kan dekken. Volume Licensing-klanten die op 1 september 2012 of per de datum dat Windows Standard 2012 voor het eerst beschikbaar is voor downloaden in het Volume Licensing Service Center, afhankelijk van welke eerder is (</w:t>
      </w:r>
      <w:r w:rsidR="00F64A43">
        <w:rPr>
          <w:rFonts w:cs="Tahoma"/>
          <w:color w:val="000000"/>
          <w:lang w:val="nl-NL"/>
        </w:rPr>
        <w:t>“</w:t>
      </w:r>
      <w:r w:rsidRPr="00E12E26">
        <w:rPr>
          <w:rFonts w:cs="Tahoma"/>
          <w:color w:val="000000"/>
          <w:lang w:val="nl-NL"/>
        </w:rPr>
        <w:t>Kwalificerende Licenties</w:t>
      </w:r>
      <w:r w:rsidR="00F64A43">
        <w:rPr>
          <w:rFonts w:cs="Tahoma"/>
          <w:color w:val="000000"/>
          <w:lang w:val="nl-NL"/>
        </w:rPr>
        <w:t>”</w:t>
      </w:r>
      <w:r w:rsidRPr="00E12E26">
        <w:rPr>
          <w:rFonts w:cs="Tahoma"/>
          <w:color w:val="000000"/>
          <w:lang w:val="nl-NL"/>
        </w:rPr>
        <w:t>), beschikken over Software Assurance voor Windows Server 2008 R2 Enterprise-licenties, mogen een</w:t>
      </w:r>
      <w:r w:rsidRPr="00E12E26">
        <w:rPr>
          <w:rFonts w:eastAsia="Calibri" w:cs="Tahoma"/>
          <w:szCs w:val="18"/>
          <w:lang w:val="nl-NL"/>
        </w:rPr>
        <w:t xml:space="preserve"> upgrade uitvoeren naar Windows Server 2012 Standard-software en deze software gebruiken in plaats van Windows Server 2008 R2 Standard. Om deze upgrade mogelijk te maken wordt ervan uitgegaan dat aan de klant voor elke Kwalificerende Licentie die de klant bezit, het volgende wordt verleend wanneer Windows Server 2012 beschikbaar is:</w:t>
      </w:r>
    </w:p>
    <w:p w14:paraId="0EDFE09F" w14:textId="77777777" w:rsidR="00F745E1" w:rsidRPr="00276F80" w:rsidRDefault="00F745E1" w:rsidP="006911C3">
      <w:pPr>
        <w:numPr>
          <w:ilvl w:val="0"/>
          <w:numId w:val="50"/>
        </w:numPr>
        <w:tabs>
          <w:tab w:val="left" w:pos="1260"/>
          <w:tab w:val="left" w:pos="1440"/>
        </w:tabs>
        <w:ind w:left="1440"/>
        <w:rPr>
          <w:rFonts w:cs="Tahoma"/>
        </w:rPr>
      </w:pPr>
      <w:r w:rsidRPr="00276F80">
        <w:rPr>
          <w:rFonts w:eastAsia="Calibri" w:cs="Tahoma"/>
          <w:szCs w:val="18"/>
        </w:rPr>
        <w:t>Een Windows Server 2012 Standard-licentie, OF</w:t>
      </w:r>
    </w:p>
    <w:p w14:paraId="0EDFE0A0" w14:textId="77777777" w:rsidR="00F745E1" w:rsidRPr="00E12E26" w:rsidRDefault="00F745E1" w:rsidP="006911C3">
      <w:pPr>
        <w:numPr>
          <w:ilvl w:val="0"/>
          <w:numId w:val="50"/>
        </w:numPr>
        <w:tabs>
          <w:tab w:val="left" w:pos="1260"/>
          <w:tab w:val="left" w:pos="1440"/>
        </w:tabs>
        <w:ind w:left="1440"/>
        <w:rPr>
          <w:rFonts w:cs="Tahoma"/>
          <w:lang w:val="nl-NL"/>
        </w:rPr>
      </w:pPr>
      <w:r w:rsidRPr="00E12E26">
        <w:rPr>
          <w:rFonts w:eastAsia="Calibri" w:cs="Tahoma"/>
          <w:szCs w:val="18"/>
          <w:lang w:val="nl-NL"/>
        </w:rPr>
        <w:t>Twee Windows Server 2012 Standard-licenties, als het werkelijke aantal fysieke processors op de</w:t>
      </w:r>
      <w:r w:rsidR="00D355F7">
        <w:rPr>
          <w:rFonts w:eastAsia="Calibri" w:cs="Tahoma"/>
          <w:szCs w:val="18"/>
          <w:lang w:val="nl-NL"/>
        </w:rPr>
        <w:t> </w:t>
      </w:r>
      <w:r w:rsidRPr="00E12E26">
        <w:rPr>
          <w:rFonts w:eastAsia="Calibri" w:cs="Tahoma"/>
          <w:szCs w:val="18"/>
          <w:lang w:val="nl-NL"/>
        </w:rPr>
        <w:t>server waaraan de Kwalificerende Licentie is toegewezen, hoger is dan twee. (In dergelijke gevallen moeten klanten voorafgaande aan het verlopen van Software Assurance-dekking in het kader van de huidige overeenkomst, met hulp van het Microsoft MAP-hulpprogramma of gelijkwaardige software een record maken van de configuratie van de fysieke hardware die die</w:t>
      </w:r>
      <w:r w:rsidR="00D355F7">
        <w:rPr>
          <w:rFonts w:eastAsia="Calibri" w:cs="Tahoma"/>
          <w:szCs w:val="18"/>
          <w:lang w:val="nl-NL"/>
        </w:rPr>
        <w:t> </w:t>
      </w:r>
      <w:r w:rsidRPr="00E12E26">
        <w:rPr>
          <w:rFonts w:eastAsia="Calibri" w:cs="Tahoma"/>
          <w:szCs w:val="18"/>
          <w:lang w:val="nl-NL"/>
        </w:rPr>
        <w:t>software ondersteunt. Deze regeling is alleen beschikbaar voor één Kwalificerende Licentie per</w:t>
      </w:r>
      <w:r w:rsidR="00D355F7">
        <w:rPr>
          <w:rFonts w:eastAsia="Calibri" w:cs="Tahoma"/>
          <w:szCs w:val="18"/>
          <w:lang w:val="nl-NL"/>
        </w:rPr>
        <w:t> </w:t>
      </w:r>
      <w:r w:rsidRPr="00E12E26">
        <w:rPr>
          <w:rFonts w:eastAsia="Calibri" w:cs="Tahoma"/>
          <w:szCs w:val="18"/>
          <w:lang w:val="nl-NL"/>
        </w:rPr>
        <w:t>server.)</w:t>
      </w:r>
    </w:p>
    <w:p w14:paraId="0EDFE0A1" w14:textId="77777777" w:rsidR="00F745E1" w:rsidRPr="00E12E26" w:rsidRDefault="00F745E1" w:rsidP="006911C3">
      <w:pPr>
        <w:numPr>
          <w:ilvl w:val="0"/>
          <w:numId w:val="50"/>
        </w:numPr>
        <w:tabs>
          <w:tab w:val="left" w:pos="1260"/>
          <w:tab w:val="left" w:pos="1440"/>
        </w:tabs>
        <w:ind w:left="1440"/>
        <w:rPr>
          <w:rFonts w:cs="Tahoma"/>
          <w:lang w:val="nl-NL"/>
        </w:rPr>
      </w:pPr>
      <w:r w:rsidRPr="00E12E26">
        <w:rPr>
          <w:rFonts w:eastAsia="Calibri" w:cs="Tahoma"/>
          <w:szCs w:val="18"/>
          <w:lang w:val="nl-NL"/>
        </w:rPr>
        <w:t>Licenties die in het kader van deze regeling worden verleend, zijn inclusief Software Assurance-dekking.</w:t>
      </w:r>
      <w:r w:rsidR="00595302">
        <w:rPr>
          <w:rFonts w:eastAsia="Calibri" w:cs="Tahoma"/>
          <w:szCs w:val="18"/>
          <w:lang w:val="nl-NL"/>
        </w:rPr>
        <w:t xml:space="preserve"> </w:t>
      </w:r>
      <w:r w:rsidRPr="00E12E26">
        <w:rPr>
          <w:rFonts w:eastAsia="Calibri" w:cs="Tahoma"/>
          <w:szCs w:val="18"/>
          <w:lang w:val="nl-NL"/>
        </w:rPr>
        <w:t>Deze dekking vervalt op het moment dat de overeenkomstige dekking van de Kwalificerende Licentie vervalt.</w:t>
      </w:r>
    </w:p>
    <w:p w14:paraId="0EDFE0A2" w14:textId="77777777" w:rsidR="00F745E1" w:rsidRPr="00E12E26" w:rsidRDefault="00F745E1" w:rsidP="006911C3">
      <w:pPr>
        <w:numPr>
          <w:ilvl w:val="0"/>
          <w:numId w:val="50"/>
        </w:numPr>
        <w:tabs>
          <w:tab w:val="left" w:pos="1260"/>
          <w:tab w:val="left" w:pos="1440"/>
        </w:tabs>
        <w:ind w:left="1440"/>
        <w:rPr>
          <w:rFonts w:cs="Tahoma"/>
          <w:lang w:val="nl-NL"/>
        </w:rPr>
      </w:pPr>
      <w:r w:rsidRPr="00E12E26">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0EDFE0A3" w14:textId="77777777" w:rsidR="00F745E1" w:rsidRPr="004922AF" w:rsidRDefault="00F745E1" w:rsidP="006911C3">
      <w:pPr>
        <w:numPr>
          <w:ilvl w:val="0"/>
          <w:numId w:val="50"/>
        </w:numPr>
        <w:tabs>
          <w:tab w:val="left" w:pos="1260"/>
          <w:tab w:val="left" w:pos="1440"/>
        </w:tabs>
        <w:ind w:left="1440"/>
        <w:rPr>
          <w:rFonts w:cs="Tahoma"/>
          <w:lang w:val="nl-NL"/>
        </w:rPr>
      </w:pPr>
      <w:r w:rsidRPr="00E12E26">
        <w:rPr>
          <w:rFonts w:eastAsia="Calibri" w:cs="Tahoma"/>
          <w:szCs w:val="18"/>
          <w:lang w:val="nl-NL"/>
        </w:rPr>
        <w:t>Na een upgrade naar Windows Server 2012 Standard in het kader van deze regeling zijn de bestaande Windows Server 2008 R2 Standard-licenties niet langer geldig.</w:t>
      </w:r>
    </w:p>
    <w:p w14:paraId="0EDFE0A4" w14:textId="77777777" w:rsidR="00F745E1" w:rsidRPr="00E12E26" w:rsidRDefault="00F745E1" w:rsidP="006911C3">
      <w:pPr>
        <w:numPr>
          <w:ilvl w:val="0"/>
          <w:numId w:val="54"/>
        </w:numPr>
        <w:tabs>
          <w:tab w:val="left" w:pos="1440"/>
        </w:tabs>
        <w:ind w:left="1440"/>
        <w:rPr>
          <w:rFonts w:cs="Tahoma"/>
          <w:lang w:val="nl-NL"/>
        </w:rPr>
      </w:pPr>
      <w:r w:rsidRPr="00E12E26">
        <w:rPr>
          <w:rFonts w:cs="Tahoma"/>
          <w:color w:val="000000"/>
          <w:lang w:val="nl-NL"/>
        </w:rPr>
        <w:t xml:space="preserve">Windows Server 2008 R2 Standard-licenties </w:t>
      </w:r>
      <w:r w:rsidRPr="00E12E26">
        <w:rPr>
          <w:rFonts w:cs="Tahoma"/>
          <w:bCs/>
          <w:color w:val="000000"/>
          <w:szCs w:val="18"/>
          <w:lang w:val="nl-NL"/>
        </w:rPr>
        <w:t>die vervolgens zijn aangeschaft onder dezelfde looptijd van de enrollment als onderdeel van het vastgestelde True-Up-proces van de klant voor Enterprise, Enterprise Subscription, Open Value Subscription of EES, zijn ook Kwalificerende Licenties voor wat betreft de voorafgaande licentieverlening.</w:t>
      </w:r>
    </w:p>
    <w:p w14:paraId="0EDFE0A5" w14:textId="77777777" w:rsidR="00F745E1" w:rsidRPr="00E12E26" w:rsidRDefault="00F745E1" w:rsidP="006911C3">
      <w:pPr>
        <w:numPr>
          <w:ilvl w:val="0"/>
          <w:numId w:val="54"/>
        </w:numPr>
        <w:tabs>
          <w:tab w:val="left" w:pos="1440"/>
        </w:tabs>
        <w:ind w:left="1440"/>
        <w:rPr>
          <w:rFonts w:cs="Tahoma"/>
          <w:lang w:val="nl-NL"/>
        </w:rPr>
      </w:pPr>
      <w:r w:rsidRPr="00E12E26">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0EDFE0A6" w14:textId="77777777" w:rsidR="00F745E1" w:rsidRDefault="00F745E1" w:rsidP="002A01C2">
      <w:pPr>
        <w:tabs>
          <w:tab w:val="left" w:pos="1440"/>
        </w:tabs>
        <w:ind w:left="1440"/>
        <w:rPr>
          <w:rFonts w:cs="Tahoma"/>
          <w:lang w:val="nl-NL"/>
        </w:rPr>
      </w:pPr>
    </w:p>
    <w:p w14:paraId="0EDFE0A7" w14:textId="77777777" w:rsidR="00552A7D" w:rsidRDefault="00552A7D" w:rsidP="002A01C2">
      <w:pPr>
        <w:tabs>
          <w:tab w:val="left" w:pos="1440"/>
        </w:tabs>
        <w:ind w:left="1440"/>
        <w:rPr>
          <w:rFonts w:cs="Tahoma"/>
          <w:lang w:val="nl-NL"/>
        </w:rPr>
      </w:pPr>
    </w:p>
    <w:p w14:paraId="0EDFE0A8" w14:textId="77777777" w:rsidR="00552A7D" w:rsidRDefault="00552A7D" w:rsidP="002A01C2">
      <w:pPr>
        <w:tabs>
          <w:tab w:val="left" w:pos="1440"/>
        </w:tabs>
        <w:ind w:left="1440"/>
        <w:rPr>
          <w:rFonts w:cs="Tahoma"/>
          <w:lang w:val="nl-NL"/>
        </w:rPr>
      </w:pPr>
    </w:p>
    <w:p w14:paraId="0EDFE0A9" w14:textId="77777777" w:rsidR="00552A7D" w:rsidRDefault="00552A7D" w:rsidP="002A01C2">
      <w:pPr>
        <w:tabs>
          <w:tab w:val="left" w:pos="1440"/>
        </w:tabs>
        <w:ind w:left="1440"/>
        <w:rPr>
          <w:rFonts w:cs="Tahoma"/>
          <w:lang w:val="nl-NL"/>
        </w:rPr>
      </w:pPr>
    </w:p>
    <w:p w14:paraId="0EDFE0AA" w14:textId="77777777" w:rsidR="00552A7D" w:rsidRPr="00E12E26" w:rsidRDefault="00552A7D" w:rsidP="002A01C2">
      <w:pPr>
        <w:tabs>
          <w:tab w:val="left" w:pos="1440"/>
        </w:tabs>
        <w:ind w:left="1440"/>
        <w:rPr>
          <w:rFonts w:cs="Tahoma"/>
          <w:lang w:val="nl-NL"/>
        </w:rPr>
      </w:pPr>
    </w:p>
    <w:bookmarkEnd w:id="1664"/>
    <w:bookmarkEnd w:id="1665"/>
    <w:p w14:paraId="0EDFE0AB" w14:textId="77777777" w:rsidR="002A01C2" w:rsidRPr="00E12E26" w:rsidRDefault="005403C8" w:rsidP="002A01C2">
      <w:pPr>
        <w:pStyle w:val="PURBody-Indented"/>
        <w:spacing w:after="60"/>
        <w:ind w:left="720"/>
        <w:rPr>
          <w:rFonts w:ascii="Tahoma" w:hAnsi="Tahoma" w:cs="Tahoma"/>
          <w:lang w:val="nl-NL"/>
        </w:rPr>
      </w:pPr>
      <w:r w:rsidRPr="00E12E26">
        <w:rPr>
          <w:rFonts w:ascii="Tahoma" w:hAnsi="Tahoma" w:cs="Tahoma"/>
          <w:b/>
          <w:color w:val="000000"/>
          <w:sz w:val="18"/>
          <w:szCs w:val="18"/>
          <w:lang w:val="nl-NL"/>
        </w:rPr>
        <w:lastRenderedPageBreak/>
        <w:t>Windows Server 2012 Standard</w:t>
      </w:r>
    </w:p>
    <w:p w14:paraId="0EDFE0AC" w14:textId="77777777" w:rsidR="005403C8" w:rsidRPr="00E12E26" w:rsidRDefault="005403C8" w:rsidP="00D355F7">
      <w:pPr>
        <w:pStyle w:val="PURBody-Indented"/>
        <w:spacing w:after="0"/>
        <w:ind w:left="720"/>
        <w:rPr>
          <w:rFonts w:ascii="Tahoma" w:hAnsi="Tahoma" w:cs="Tahoma"/>
          <w:lang w:val="nl-NL"/>
        </w:rPr>
      </w:pPr>
      <w:r w:rsidRPr="00E12E26">
        <w:rPr>
          <w:rFonts w:ascii="Tahoma" w:hAnsi="Tahoma" w:cs="Tahoma"/>
          <w:sz w:val="18"/>
          <w:lang w:val="nl-NL"/>
        </w:rPr>
        <w:t>U mag een exemplaar van Windows Server Enterprise, Standard of Essentials (dezelfde versie of een oudere</w:t>
      </w:r>
      <w:r w:rsidR="00D355F7">
        <w:rPr>
          <w:rFonts w:ascii="Tahoma" w:hAnsi="Tahoma" w:cs="Tahoma"/>
          <w:sz w:val="18"/>
          <w:lang w:val="nl-NL"/>
        </w:rPr>
        <w:t> </w:t>
      </w:r>
      <w:r w:rsidRPr="00E12E26">
        <w:rPr>
          <w:rFonts w:ascii="Tahoma" w:hAnsi="Tahoma" w:cs="Tahoma"/>
          <w:sz w:val="18"/>
          <w:lang w:val="nl-NL"/>
        </w:rPr>
        <w:t>versie) uitvoeren in plaats van Windows Server 2012 Standard in een van de OSE’s op uw gelicentieerde server.</w:t>
      </w:r>
    </w:p>
    <w:p w14:paraId="0EDFE0AD" w14:textId="77777777" w:rsidR="00F745E1" w:rsidRPr="00FE337A" w:rsidRDefault="00F745E1" w:rsidP="002A01C2">
      <w:pPr>
        <w:pStyle w:val="ListParagraph"/>
        <w:ind w:left="0"/>
        <w:contextualSpacing w:val="0"/>
        <w:rPr>
          <w:rFonts w:ascii="Tahoma" w:hAnsi="Tahoma" w:cs="Tahoma"/>
          <w:sz w:val="16"/>
          <w:szCs w:val="16"/>
          <w:lang w:val="nl-NL"/>
        </w:rPr>
      </w:pPr>
    </w:p>
    <w:p w14:paraId="0EDFE0AE" w14:textId="77777777" w:rsidR="00103AD5" w:rsidRPr="00FE337A" w:rsidRDefault="00103AD5" w:rsidP="002A01C2">
      <w:pPr>
        <w:pStyle w:val="ListParagraph"/>
        <w:ind w:left="0"/>
        <w:contextualSpacing w:val="0"/>
        <w:rPr>
          <w:rFonts w:ascii="Tahoma" w:hAnsi="Tahoma" w:cs="Tahoma"/>
          <w:sz w:val="16"/>
          <w:szCs w:val="16"/>
          <w:lang w:val="nl-NL"/>
        </w:rPr>
      </w:pPr>
    </w:p>
    <w:p w14:paraId="0EDFE0AF" w14:textId="77777777" w:rsidR="00816F76" w:rsidRPr="00E12E26" w:rsidRDefault="00A560B6" w:rsidP="00EF2279">
      <w:pPr>
        <w:pStyle w:val="Heading3"/>
        <w:rPr>
          <w:rFonts w:ascii="Tahoma" w:hAnsi="Tahoma" w:cs="Tahoma"/>
          <w:lang w:val="nl-NL"/>
        </w:rPr>
      </w:pPr>
      <w:bookmarkStart w:id="1666" w:name="_119_Windows_Web"/>
      <w:bookmarkStart w:id="1667" w:name="_111_Windows_Web"/>
      <w:bookmarkStart w:id="1668" w:name="_114_Windows_Web"/>
      <w:bookmarkStart w:id="1669" w:name="_115_Windows_Web"/>
      <w:bookmarkStart w:id="1670" w:name="_Toc336338375"/>
      <w:bookmarkStart w:id="1671" w:name="_Toc361497219"/>
      <w:bookmarkStart w:id="1672" w:name="Srv_111WinSmallBizSVR2011Addon"/>
      <w:bookmarkStart w:id="1673" w:name="Srv_116WinSmallBizSVR2011Addon"/>
      <w:bookmarkStart w:id="1674" w:name="Srv_120WinSmallBizSVR2011Addon"/>
      <w:bookmarkEnd w:id="1649"/>
      <w:bookmarkEnd w:id="1666"/>
      <w:bookmarkEnd w:id="1667"/>
      <w:bookmarkEnd w:id="1668"/>
      <w:bookmarkEnd w:id="1669"/>
      <w:r w:rsidRPr="00E12E26">
        <w:rPr>
          <w:rFonts w:ascii="Tahoma" w:hAnsi="Tahoma" w:cs="Tahoma"/>
          <w:caps/>
          <w:color w:val="EE6000"/>
          <w:sz w:val="22"/>
          <w:szCs w:val="18"/>
          <w:vertAlign w:val="superscript"/>
          <w:lang w:val="nl-NL"/>
        </w:rPr>
        <w:t>115</w:t>
      </w:r>
      <w:r w:rsidR="00BC007C" w:rsidRPr="00E12E26">
        <w:rPr>
          <w:rFonts w:ascii="Tahoma" w:hAnsi="Tahoma" w:cs="Tahoma"/>
          <w:color w:val="F66400"/>
          <w:sz w:val="22"/>
          <w:lang w:val="nl-NL"/>
        </w:rPr>
        <w:t xml:space="preserve"> </w:t>
      </w:r>
      <w:r w:rsidRPr="00E12E26">
        <w:rPr>
          <w:rFonts w:ascii="Tahoma" w:hAnsi="Tahoma" w:cs="Tahoma"/>
          <w:color w:val="F66400"/>
          <w:sz w:val="22"/>
          <w:lang w:val="nl-NL"/>
        </w:rPr>
        <w:t>Windows Web Server</w:t>
      </w:r>
      <w:r w:rsidR="005B4156" w:rsidRPr="005B4156">
        <w:rPr>
          <w:rFonts w:ascii="Tahoma" w:hAnsi="Tahoma" w:cs="Tahoma"/>
          <w:color w:val="F66400"/>
          <w:sz w:val="22"/>
          <w:vertAlign w:val="superscript"/>
          <w:lang w:val="nl-NL"/>
        </w:rPr>
        <w:t>®</w:t>
      </w:r>
      <w:r w:rsidRPr="00E12E26">
        <w:rPr>
          <w:rFonts w:ascii="Tahoma" w:hAnsi="Tahoma" w:cs="Tahoma"/>
          <w:color w:val="F66400"/>
          <w:sz w:val="22"/>
          <w:lang w:val="nl-NL"/>
        </w:rPr>
        <w:t xml:space="preserve"> 2008 R2</w:t>
      </w:r>
      <w:bookmarkEnd w:id="1670"/>
      <w:bookmarkEnd w:id="1671"/>
    </w:p>
    <w:p w14:paraId="0EDFE0B0" w14:textId="77777777" w:rsidR="00816F76" w:rsidRPr="00FE337A" w:rsidRDefault="00816F76" w:rsidP="00CE7FAD">
      <w:pPr>
        <w:rPr>
          <w:rFonts w:cs="Tahoma"/>
          <w:sz w:val="16"/>
          <w:szCs w:val="16"/>
          <w:lang w:val="nl-NL"/>
        </w:rPr>
      </w:pPr>
    </w:p>
    <w:p w14:paraId="0EDFE0B1" w14:textId="77777777" w:rsidR="00CE7FAD" w:rsidRPr="00E12E26" w:rsidRDefault="00816F76" w:rsidP="00CE7FAD">
      <w:pPr>
        <w:tabs>
          <w:tab w:val="left" w:pos="720"/>
        </w:tabs>
        <w:spacing w:after="60"/>
        <w:ind w:left="720"/>
        <w:rPr>
          <w:rFonts w:cs="Tahoma"/>
          <w:lang w:val="nl-NL"/>
        </w:rPr>
      </w:pPr>
      <w:r w:rsidRPr="00E12E26">
        <w:rPr>
          <w:rFonts w:cs="Tahoma"/>
          <w:b/>
          <w:color w:val="000000"/>
          <w:lang w:val="nl-NL"/>
        </w:rPr>
        <w:t>Licentieverleningen, gekoppeld aan einde levensduur Windows Web Server</w:t>
      </w:r>
    </w:p>
    <w:p w14:paraId="0EDFE0B2" w14:textId="77777777" w:rsidR="00816F76" w:rsidRPr="00E12E26" w:rsidRDefault="00816F76" w:rsidP="00A52C14">
      <w:pPr>
        <w:tabs>
          <w:tab w:val="left" w:pos="720"/>
        </w:tabs>
        <w:ind w:left="720"/>
        <w:rPr>
          <w:rFonts w:cs="Tahoma"/>
          <w:lang w:val="nl-NL"/>
        </w:rPr>
      </w:pPr>
      <w:r w:rsidRPr="00E12E26">
        <w:rPr>
          <w:rFonts w:cs="Tahoma"/>
          <w:color w:val="000000"/>
          <w:lang w:val="nl-NL"/>
        </w:rPr>
        <w:t>Windows Server 2008 R2 is de laatste versie van Windows Web Server. Volume Licensing-klanten die beschikken over actieve Software Assurance voor Windows Web Server 2008 R2-licenties op 1</w:t>
      </w:r>
      <w:r w:rsidR="00A52C14">
        <w:rPr>
          <w:rFonts w:cs="Tahoma"/>
          <w:color w:val="000000"/>
          <w:lang w:val="nl-NL"/>
        </w:rPr>
        <w:t> </w:t>
      </w:r>
      <w:r w:rsidRPr="00E12E26">
        <w:rPr>
          <w:rFonts w:cs="Tahoma"/>
          <w:color w:val="000000"/>
          <w:lang w:val="nl-NL"/>
        </w:rPr>
        <w:t>september</w:t>
      </w:r>
      <w:r w:rsidR="00A52C14">
        <w:rPr>
          <w:rFonts w:cs="Tahoma"/>
          <w:color w:val="000000"/>
          <w:lang w:val="nl-NL"/>
        </w:rPr>
        <w:t> </w:t>
      </w:r>
      <w:r w:rsidRPr="00E12E26">
        <w:rPr>
          <w:rFonts w:cs="Tahoma"/>
          <w:color w:val="000000"/>
          <w:lang w:val="nl-NL"/>
        </w:rPr>
        <w:t>2012 of vanaf de datum waarop Windows Server 2012 voor het eerst beschikbaar is voor downloaden in het Volume Licensing Service Center, afhankelijk van wat zich het eerste voordoet (</w:t>
      </w:r>
      <w:r w:rsidR="00F64A43">
        <w:rPr>
          <w:rFonts w:cs="Tahoma"/>
          <w:color w:val="000000"/>
          <w:lang w:val="nl-NL"/>
        </w:rPr>
        <w:t>“</w:t>
      </w:r>
      <w:r w:rsidRPr="00E12E26">
        <w:rPr>
          <w:rFonts w:cs="Tahoma"/>
          <w:color w:val="000000"/>
          <w:lang w:val="nl-NL"/>
        </w:rPr>
        <w:t>Kwalificerende Licenties</w:t>
      </w:r>
      <w:r w:rsidR="00F64A43">
        <w:rPr>
          <w:rFonts w:cs="Tahoma"/>
          <w:color w:val="000000"/>
          <w:lang w:val="nl-NL"/>
        </w:rPr>
        <w:t>”</w:t>
      </w:r>
      <w:r w:rsidRPr="00E12E26">
        <w:rPr>
          <w:rFonts w:cs="Tahoma"/>
          <w:color w:val="000000"/>
          <w:lang w:val="nl-NL"/>
        </w:rPr>
        <w:t xml:space="preserve">), mogen Windows Server 2012 Standard-software </w:t>
      </w:r>
      <w:r w:rsidRPr="00E12E26">
        <w:rPr>
          <w:rFonts w:eastAsia="Calibri" w:cs="Tahoma"/>
          <w:szCs w:val="18"/>
          <w:lang w:val="nl-NL"/>
        </w:rPr>
        <w:t xml:space="preserve">gebruiken. Om dit gebruik mogelijk te maken wordt ervan uitgegaan dat aan de klant voor elke twee Kwalificerende Licenties die de klant bezit, één Windows Server 2012 Standard-processorlicentie wordt verleend wanneer Windows Server 2012 beschikbaar is. </w:t>
      </w:r>
    </w:p>
    <w:p w14:paraId="0EDFE0B3" w14:textId="77777777" w:rsidR="00CE7FAD" w:rsidRPr="00FE337A" w:rsidRDefault="00CE7FAD" w:rsidP="00CE7FAD">
      <w:pPr>
        <w:tabs>
          <w:tab w:val="left" w:pos="720"/>
        </w:tabs>
        <w:ind w:left="720"/>
        <w:rPr>
          <w:rFonts w:cs="Tahoma"/>
          <w:sz w:val="16"/>
          <w:szCs w:val="16"/>
          <w:lang w:val="nl-NL"/>
        </w:rPr>
      </w:pPr>
    </w:p>
    <w:p w14:paraId="0EDFE0B4" w14:textId="77777777" w:rsidR="00816F76" w:rsidRPr="00552A7D" w:rsidRDefault="00816F76" w:rsidP="006911C3">
      <w:pPr>
        <w:numPr>
          <w:ilvl w:val="0"/>
          <w:numId w:val="54"/>
        </w:numPr>
        <w:tabs>
          <w:tab w:val="clear" w:pos="360"/>
          <w:tab w:val="num" w:pos="1440"/>
        </w:tabs>
        <w:spacing w:after="40"/>
        <w:ind w:left="1440"/>
        <w:rPr>
          <w:rFonts w:cs="Tahoma"/>
          <w:szCs w:val="18"/>
          <w:lang w:val="nl-NL"/>
        </w:rPr>
      </w:pPr>
      <w:r w:rsidRPr="00552A7D">
        <w:rPr>
          <w:rFonts w:cs="Tahoma"/>
          <w:color w:val="000000"/>
          <w:szCs w:val="18"/>
          <w:lang w:val="nl-NL"/>
        </w:rPr>
        <w:t>Als een klant een oneven aantal Web Server-licenties bezit, moet de klant het aantal naar boven afronden naar het dichtstbijzijnde even aantal om de verlening te bepalen.</w:t>
      </w:r>
      <w:r w:rsidR="00595302" w:rsidRPr="00552A7D">
        <w:rPr>
          <w:rFonts w:cs="Tahoma"/>
          <w:color w:val="000000"/>
          <w:szCs w:val="18"/>
          <w:lang w:val="nl-NL"/>
        </w:rPr>
        <w:t xml:space="preserve"> </w:t>
      </w:r>
      <w:r w:rsidRPr="00552A7D">
        <w:rPr>
          <w:rFonts w:cs="Tahoma"/>
          <w:color w:val="000000"/>
          <w:szCs w:val="18"/>
          <w:lang w:val="nl-NL"/>
        </w:rPr>
        <w:t>Bij een klant die drie Windows Web Server-licenties heeft, wordt ervan uitgegaan dat aan hem in totaal twee Windows Server 2012 Standard-licenties zijn verleend.</w:t>
      </w:r>
    </w:p>
    <w:p w14:paraId="0EDFE0B5" w14:textId="77777777" w:rsidR="00816F76" w:rsidRPr="00552A7D" w:rsidRDefault="00816F76" w:rsidP="006911C3">
      <w:pPr>
        <w:numPr>
          <w:ilvl w:val="0"/>
          <w:numId w:val="54"/>
        </w:numPr>
        <w:tabs>
          <w:tab w:val="clear" w:pos="360"/>
          <w:tab w:val="num" w:pos="1440"/>
        </w:tabs>
        <w:spacing w:after="40"/>
        <w:ind w:left="1440"/>
        <w:rPr>
          <w:rFonts w:cs="Tahoma"/>
          <w:szCs w:val="18"/>
          <w:lang w:val="nl-NL"/>
        </w:rPr>
      </w:pPr>
      <w:r w:rsidRPr="00552A7D">
        <w:rPr>
          <w:rFonts w:eastAsia="Calibri" w:cs="Tahoma"/>
          <w:szCs w:val="18"/>
          <w:lang w:val="nl-NL"/>
        </w:rPr>
        <w:t>Na een upgrade naar Windows Server 2012 Standard in het kader van deze regeling blijven de bestaande Windows Web Server 2008 R2-licenties van de klant geldig.</w:t>
      </w:r>
    </w:p>
    <w:p w14:paraId="0EDFE0B6" w14:textId="77777777" w:rsidR="00816F76" w:rsidRPr="00552A7D" w:rsidRDefault="00816F76" w:rsidP="006911C3">
      <w:pPr>
        <w:pStyle w:val="ListParagraph"/>
        <w:numPr>
          <w:ilvl w:val="0"/>
          <w:numId w:val="54"/>
        </w:numPr>
        <w:tabs>
          <w:tab w:val="clear" w:pos="360"/>
          <w:tab w:val="num" w:pos="1440"/>
        </w:tabs>
        <w:spacing w:after="40"/>
        <w:ind w:left="1440"/>
        <w:contextualSpacing w:val="0"/>
        <w:rPr>
          <w:rFonts w:ascii="Tahoma" w:hAnsi="Tahoma" w:cs="Tahoma"/>
          <w:sz w:val="18"/>
          <w:szCs w:val="18"/>
          <w:lang w:val="nl-NL"/>
        </w:rPr>
      </w:pPr>
      <w:r w:rsidRPr="00552A7D">
        <w:rPr>
          <w:rFonts w:ascii="Tahoma" w:eastAsia="Calibri" w:hAnsi="Tahoma" w:cs="Tahoma"/>
          <w:sz w:val="18"/>
          <w:szCs w:val="18"/>
          <w:lang w:val="nl-NL"/>
        </w:rPr>
        <w:t>Licenties die in het kader van deze regeling worden verleend, zijn inclusief Software Assurance-dekking</w:t>
      </w:r>
      <w:r w:rsidR="00595302" w:rsidRPr="00552A7D">
        <w:rPr>
          <w:rFonts w:ascii="Tahoma" w:eastAsia="Calibri" w:hAnsi="Tahoma" w:cs="Tahoma"/>
          <w:sz w:val="18"/>
          <w:szCs w:val="18"/>
          <w:lang w:val="nl-NL"/>
        </w:rPr>
        <w:t xml:space="preserve">. </w:t>
      </w:r>
      <w:r w:rsidRPr="00552A7D">
        <w:rPr>
          <w:rFonts w:ascii="Tahoma" w:eastAsia="Calibri" w:hAnsi="Tahoma" w:cs="Tahoma"/>
          <w:sz w:val="18"/>
          <w:szCs w:val="18"/>
          <w:lang w:val="nl-NL"/>
        </w:rPr>
        <w:t>Deze dekking vervalt op het moment dat de overeenkomstige dekking van de Kwalificerende Licentie vervalt.</w:t>
      </w:r>
    </w:p>
    <w:p w14:paraId="0EDFE0B7" w14:textId="77777777" w:rsidR="00816F76" w:rsidRPr="00552A7D" w:rsidRDefault="00816F76" w:rsidP="006911C3">
      <w:pPr>
        <w:pStyle w:val="ListParagraph"/>
        <w:numPr>
          <w:ilvl w:val="0"/>
          <w:numId w:val="54"/>
        </w:numPr>
        <w:tabs>
          <w:tab w:val="clear" w:pos="360"/>
          <w:tab w:val="num" w:pos="1440"/>
        </w:tabs>
        <w:spacing w:after="40"/>
        <w:ind w:left="1440"/>
        <w:contextualSpacing w:val="0"/>
        <w:rPr>
          <w:rFonts w:ascii="Tahoma" w:hAnsi="Tahoma" w:cs="Tahoma"/>
          <w:sz w:val="18"/>
          <w:szCs w:val="18"/>
          <w:lang w:val="nl-NL"/>
        </w:rPr>
      </w:pPr>
      <w:r w:rsidRPr="00552A7D">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0EDFE0B8" w14:textId="77777777" w:rsidR="00816F76" w:rsidRPr="00552A7D" w:rsidRDefault="00816F76" w:rsidP="006911C3">
      <w:pPr>
        <w:numPr>
          <w:ilvl w:val="0"/>
          <w:numId w:val="54"/>
        </w:numPr>
        <w:tabs>
          <w:tab w:val="clear" w:pos="360"/>
          <w:tab w:val="num" w:pos="1440"/>
        </w:tabs>
        <w:spacing w:after="40"/>
        <w:ind w:left="1440"/>
        <w:rPr>
          <w:rFonts w:cs="Tahoma"/>
          <w:szCs w:val="18"/>
          <w:lang w:val="nl-NL"/>
        </w:rPr>
      </w:pPr>
      <w:r w:rsidRPr="00552A7D">
        <w:rPr>
          <w:rFonts w:cs="Tahoma"/>
          <w:color w:val="000000"/>
          <w:szCs w:val="18"/>
          <w:lang w:val="nl-NL"/>
        </w:rPr>
        <w:t xml:space="preserve">Windows Web Server 2008 R2-licenties </w:t>
      </w:r>
      <w:r w:rsidRPr="00552A7D">
        <w:rPr>
          <w:rFonts w:cs="Tahoma"/>
          <w:bCs/>
          <w:color w:val="000000"/>
          <w:szCs w:val="18"/>
          <w:lang w:val="nl-NL"/>
        </w:rPr>
        <w:t xml:space="preserve">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 </w:t>
      </w:r>
    </w:p>
    <w:p w14:paraId="0EDFE0B9" w14:textId="77777777" w:rsidR="00816F76" w:rsidRPr="00552A7D" w:rsidRDefault="00816F76" w:rsidP="006911C3">
      <w:pPr>
        <w:numPr>
          <w:ilvl w:val="0"/>
          <w:numId w:val="54"/>
        </w:numPr>
        <w:tabs>
          <w:tab w:val="clear" w:pos="360"/>
          <w:tab w:val="num" w:pos="1440"/>
        </w:tabs>
        <w:spacing w:after="40"/>
        <w:ind w:left="1440"/>
        <w:rPr>
          <w:rFonts w:cs="Tahoma"/>
          <w:szCs w:val="18"/>
          <w:lang w:val="nl-NL"/>
        </w:rPr>
      </w:pPr>
      <w:r w:rsidRPr="00552A7D">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0EDFE0BA" w14:textId="77777777" w:rsidR="00495236" w:rsidRPr="00FE337A" w:rsidRDefault="00495236" w:rsidP="00CE7FAD">
      <w:pPr>
        <w:ind w:left="1440"/>
        <w:rPr>
          <w:rFonts w:cs="Tahoma"/>
          <w:sz w:val="16"/>
          <w:szCs w:val="16"/>
          <w:lang w:val="nl-NL"/>
        </w:rPr>
      </w:pPr>
    </w:p>
    <w:p w14:paraId="0EDFE0BB" w14:textId="77777777" w:rsidR="00CE7FAD" w:rsidRPr="00E12E26" w:rsidRDefault="00816F76" w:rsidP="00CE7FAD">
      <w:pPr>
        <w:spacing w:after="60"/>
        <w:ind w:left="720"/>
        <w:rPr>
          <w:rFonts w:cs="Tahoma"/>
          <w:lang w:val="nl-NL"/>
        </w:rPr>
      </w:pPr>
      <w:r w:rsidRPr="00E12E26">
        <w:rPr>
          <w:rFonts w:eastAsia="Calibri" w:cs="Tahoma"/>
          <w:b/>
          <w:szCs w:val="18"/>
          <w:lang w:val="nl-NL"/>
        </w:rPr>
        <w:t>Aanvullende informatie over het gebruik van Windows Server 2012 als een Web Server</w:t>
      </w:r>
    </w:p>
    <w:p w14:paraId="0EDFE0BC" w14:textId="77777777" w:rsidR="00816F76" w:rsidRPr="00883381" w:rsidRDefault="00816F76" w:rsidP="00D355F7">
      <w:pPr>
        <w:ind w:left="720"/>
        <w:rPr>
          <w:rFonts w:cs="Tahoma"/>
        </w:rPr>
      </w:pPr>
      <w:r w:rsidRPr="00E12E26">
        <w:rPr>
          <w:rFonts w:eastAsia="Calibri" w:cs="Tahoma"/>
          <w:szCs w:val="18"/>
          <w:lang w:val="nl-NL"/>
        </w:rPr>
        <w:t xml:space="preserve">Wanneer Windows Server 2012 Standard of Datacenter wordt gebruikt als een Web Server, hebt u geen CAL’s nodig voor toegang tot de software. Een </w:t>
      </w:r>
      <w:r w:rsidR="00F64A43">
        <w:rPr>
          <w:rFonts w:cs="Tahoma"/>
          <w:lang w:val="nl-NL"/>
        </w:rPr>
        <w:t>“</w:t>
      </w:r>
      <w:r w:rsidRPr="00E12E26">
        <w:rPr>
          <w:rFonts w:cs="Tahoma"/>
          <w:lang w:val="nl-NL"/>
        </w:rPr>
        <w:t>Web Workload</w:t>
      </w:r>
      <w:r w:rsidR="00F64A43">
        <w:rPr>
          <w:rFonts w:cs="Tahoma"/>
          <w:lang w:val="nl-NL"/>
        </w:rPr>
        <w:t>”</w:t>
      </w:r>
      <w:r w:rsidRPr="00E12E26">
        <w:rPr>
          <w:rFonts w:cs="Tahoma"/>
          <w:lang w:val="nl-NL"/>
        </w:rPr>
        <w:t xml:space="preserve"> betekent een workload waarbijde software</w:t>
      </w:r>
      <w:r w:rsidR="00D355F7">
        <w:rPr>
          <w:rFonts w:cs="Tahoma"/>
          <w:lang w:val="nl-NL"/>
        </w:rPr>
        <w:t> </w:t>
      </w:r>
      <w:r w:rsidRPr="00E12E26">
        <w:rPr>
          <w:rFonts w:cs="Tahoma"/>
          <w:lang w:val="nl-NL"/>
        </w:rPr>
        <w:t>wordt gebruikt als front-end-Web Server voor het ontwikkelen en implementeren van via internet toegankelijke webpagina’s, websites, webtoepassingen en webdiensten, en POP3-mail-service en toegang tot inhoud, gegevens en toepassingen die wordt geleverd door de software nietbeperkt is tot uw werknemers.</w:t>
      </w:r>
      <w:r w:rsidR="00595302">
        <w:rPr>
          <w:rFonts w:cs="Tahoma"/>
          <w:lang w:val="nl-NL"/>
        </w:rPr>
        <w:t xml:space="preserve"> </w:t>
      </w:r>
      <w:r w:rsidRPr="00883381">
        <w:rPr>
          <w:rFonts w:eastAsia="Calibri" w:cs="Tahoma"/>
          <w:szCs w:val="18"/>
        </w:rPr>
        <w:t>Raadpleeg voor meer informatie de Product Use Rights.</w:t>
      </w:r>
    </w:p>
    <w:p w14:paraId="0EDFE0BD" w14:textId="77777777" w:rsidR="00816F76" w:rsidRPr="00FE337A" w:rsidRDefault="00816F76" w:rsidP="00CE7FAD">
      <w:pPr>
        <w:rPr>
          <w:rFonts w:cs="Tahoma"/>
          <w:sz w:val="16"/>
          <w:szCs w:val="16"/>
        </w:rPr>
      </w:pPr>
    </w:p>
    <w:p w14:paraId="0EDFE0BE" w14:textId="77777777" w:rsidR="00FE337A" w:rsidRPr="00FE337A" w:rsidRDefault="00FE337A" w:rsidP="00CE7FAD">
      <w:pPr>
        <w:rPr>
          <w:rFonts w:cs="Tahoma"/>
          <w:sz w:val="16"/>
          <w:szCs w:val="16"/>
        </w:rPr>
      </w:pPr>
    </w:p>
    <w:p w14:paraId="0EDFE0BF" w14:textId="77777777" w:rsidR="00532ABF" w:rsidRPr="00276F80" w:rsidRDefault="00A560B6" w:rsidP="007B35CE">
      <w:pPr>
        <w:pStyle w:val="Heading2"/>
        <w:keepNext/>
        <w:ind w:hanging="720"/>
        <w:rPr>
          <w:rFonts w:ascii="Tahoma" w:hAnsi="Tahoma" w:cs="Tahoma"/>
        </w:rPr>
      </w:pPr>
      <w:bookmarkStart w:id="1675" w:name="_112_Windows_Small_1"/>
      <w:bookmarkStart w:id="1676" w:name="_115_Windows_Small"/>
      <w:bookmarkStart w:id="1677" w:name="_Toc336338376"/>
      <w:bookmarkStart w:id="1678" w:name="_Toc361497220"/>
      <w:bookmarkEnd w:id="1675"/>
      <w:bookmarkEnd w:id="1676"/>
      <w:r w:rsidRPr="00276F80">
        <w:rPr>
          <w:rFonts w:ascii="Tahoma" w:hAnsi="Tahoma" w:cs="Tahoma"/>
          <w:caps/>
          <w:color w:val="F8701C"/>
          <w:sz w:val="22"/>
          <w:szCs w:val="22"/>
          <w:vertAlign w:val="superscript"/>
        </w:rPr>
        <w:t>116</w:t>
      </w:r>
      <w:r w:rsidRPr="00276F80">
        <w:rPr>
          <w:rFonts w:ascii="Tahoma" w:hAnsi="Tahoma" w:cs="Tahoma"/>
          <w:color w:val="F8701C"/>
          <w:sz w:val="22"/>
          <w:szCs w:val="22"/>
        </w:rPr>
        <w:t xml:space="preserve"> Windows Small Business Server (SBS) 2008 Premium</w:t>
      </w:r>
      <w:bookmarkEnd w:id="1677"/>
      <w:bookmarkEnd w:id="1678"/>
    </w:p>
    <w:bookmarkEnd w:id="1672"/>
    <w:bookmarkEnd w:id="1673"/>
    <w:bookmarkEnd w:id="1674"/>
    <w:p w14:paraId="0EDFE0C0" w14:textId="77777777" w:rsidR="00515A83" w:rsidRPr="00FE337A" w:rsidRDefault="00515A83" w:rsidP="007B35CE">
      <w:pPr>
        <w:keepNext/>
        <w:ind w:left="907"/>
        <w:rPr>
          <w:rFonts w:cs="Tahoma"/>
          <w:sz w:val="16"/>
          <w:szCs w:val="16"/>
        </w:rPr>
      </w:pPr>
    </w:p>
    <w:p w14:paraId="0EDFE0C1" w14:textId="77777777" w:rsidR="00532ABF" w:rsidRDefault="00532ABF" w:rsidP="00D355F7">
      <w:pPr>
        <w:ind w:left="720"/>
        <w:rPr>
          <w:rFonts w:cs="Tahoma"/>
          <w:lang w:val="nl-NL"/>
        </w:rPr>
      </w:pPr>
      <w:r w:rsidRPr="00E12E26">
        <w:rPr>
          <w:rFonts w:cs="Tahoma"/>
          <w:lang w:val="nl-NL"/>
        </w:rPr>
        <w:t>Klanten met actieve Software Assurance-dekking voor hun SBS 2008 Premium-licenties komen per 1</w:t>
      </w:r>
      <w:r w:rsidR="00D355F7">
        <w:rPr>
          <w:rFonts w:cs="Tahoma"/>
          <w:lang w:val="nl-NL"/>
        </w:rPr>
        <w:t> </w:t>
      </w:r>
      <w:r w:rsidRPr="00E12E26">
        <w:rPr>
          <w:rFonts w:cs="Tahoma"/>
          <w:lang w:val="nl-NL"/>
        </w:rPr>
        <w:t>januari</w:t>
      </w:r>
      <w:r w:rsidR="00D355F7">
        <w:rPr>
          <w:rFonts w:cs="Tahoma"/>
          <w:lang w:val="nl-NL"/>
        </w:rPr>
        <w:t> </w:t>
      </w:r>
      <w:r w:rsidRPr="00E12E26">
        <w:rPr>
          <w:rFonts w:cs="Tahoma"/>
          <w:lang w:val="nl-NL"/>
        </w:rPr>
        <w:t>2011 in aanmerking voor het uitvoeren van een upgrade voor en gebruiken van SBS 2011 Standard en SBS 2011 Premium Add-on-software (of een latere versie van die software die beschikbaar wordt gemaakt tijdens de huidige looptijd van de Software Assurance-dekking) in plaats van hun SBS2008 Premium-software. Voor elke in aanmerking komende SBS 2008 Premium-licentie die een klant heeft, wordt</w:t>
      </w:r>
      <w:r w:rsidR="00D355F7">
        <w:rPr>
          <w:rFonts w:cs="Tahoma"/>
          <w:lang w:val="nl-NL"/>
        </w:rPr>
        <w:t> </w:t>
      </w:r>
      <w:r w:rsidRPr="00E12E26">
        <w:rPr>
          <w:rFonts w:cs="Tahoma"/>
          <w:lang w:val="nl-NL"/>
        </w:rPr>
        <w:t>de klant per 1 januari 2011 beschouwd als hebbende één licentie voor elke SBS 2011 Standard en</w:t>
      </w:r>
      <w:r w:rsidR="00D355F7">
        <w:rPr>
          <w:rFonts w:cs="Tahoma"/>
          <w:lang w:val="nl-NL"/>
        </w:rPr>
        <w:t> </w:t>
      </w:r>
      <w:r w:rsidRPr="00E12E26">
        <w:rPr>
          <w:rFonts w:cs="Tahoma"/>
          <w:lang w:val="nl-NL"/>
        </w:rPr>
        <w:t>SBS 2011 Premium Add-on met actieve Software Assurance-dekking.</w:t>
      </w:r>
    </w:p>
    <w:p w14:paraId="0EDFE0C2" w14:textId="77777777" w:rsidR="00532ABF" w:rsidRPr="00E12E26" w:rsidRDefault="00532ABF" w:rsidP="00376D4B">
      <w:pPr>
        <w:ind w:left="720"/>
        <w:rPr>
          <w:rFonts w:cs="Tahoma"/>
          <w:lang w:val="nl-NL"/>
        </w:rPr>
      </w:pPr>
      <w:r w:rsidRPr="00E12E26">
        <w:rPr>
          <w:rFonts w:cs="Tahoma"/>
          <w:lang w:val="nl-NL"/>
        </w:rPr>
        <w:lastRenderedPageBreak/>
        <w:t xml:space="preserve">Klanten met actieve Software Assurance-dekking voor SBS 2008 CAL Suite for Premium Users and Devices komen per 1 januari 2011 in aanmerking voor toegang tot SBS 2011 Standard en SBS 2011 Premium Add-on-software (en elke versie van die software die beschikbaar wordt gemaakt tijdens de huidige looptijd van de Software Assurance-dekking). Voor elke in aanmerking komende SBS 2008 CAL Suite voor Premium Users and Devices die een klant op 1 januari 2011 heeft, wordt ervan uitgegaan dat de klant beschikt over SBS 2011 CAL Suite en één SBS 2011 Premium Add-on CAL Suite met Software Assurance-dekking. </w:t>
      </w:r>
    </w:p>
    <w:p w14:paraId="0EDFE0C3" w14:textId="77777777" w:rsidR="00532ABF" w:rsidRPr="00E12E26" w:rsidRDefault="00532ABF" w:rsidP="00376D4B">
      <w:pPr>
        <w:ind w:left="720"/>
        <w:rPr>
          <w:rFonts w:cs="Tahoma"/>
          <w:lang w:val="nl-NL"/>
        </w:rPr>
      </w:pPr>
    </w:p>
    <w:p w14:paraId="0EDFE0C4" w14:textId="77777777" w:rsidR="00532ABF" w:rsidRPr="00E12E26" w:rsidRDefault="00532ABF" w:rsidP="00376D4B">
      <w:pPr>
        <w:ind w:left="720"/>
        <w:rPr>
          <w:rFonts w:cs="Tahoma"/>
          <w:lang w:val="nl-NL"/>
        </w:rPr>
      </w:pPr>
      <w:r w:rsidRPr="00E12E26">
        <w:rPr>
          <w:rFonts w:cs="Tahoma"/>
          <w:lang w:val="nl-NL"/>
        </w:rPr>
        <w:t>Het gebruiksrecht voor de software in het kader van deze aanbieding vervalt op het moment dat het gebruiksrecht voor de software op grond van de kwalificerende licenties afloopt. Op het gebruik van software door een klant in het kader van deze aanbieding zijn de voorwaarden van de Volume Licensing-overeenkomst van de klant, de product use rights voor SBS 2011 Standard en SBS 2011 Premium Add-on en deze voorwaarden van toepassing. Deze productaantekening en het bewijs van de kwalificerende licenties vormen samen de documentatie voor de rechten die in het kader van deze aanbieding worden verleend. Wanneer dekking voor de kwalificerende licentie verloopt, komt de klant in aanmerking voor het verlengen van Software Assurance voor de SBS Premium Add-on-licenties en CAL Suites.</w:t>
      </w:r>
    </w:p>
    <w:p w14:paraId="0EDFE0C5" w14:textId="77777777" w:rsidR="00296B89" w:rsidRPr="00FE337A" w:rsidRDefault="00296B89" w:rsidP="00552A7D">
      <w:pPr>
        <w:rPr>
          <w:rFonts w:cs="Tahoma"/>
          <w:sz w:val="16"/>
          <w:szCs w:val="16"/>
          <w:lang w:val="nl-NL"/>
        </w:rPr>
      </w:pPr>
    </w:p>
    <w:p w14:paraId="0EDFE0C6" w14:textId="77777777" w:rsidR="00D16723" w:rsidRPr="00FE337A" w:rsidRDefault="00D16723">
      <w:pPr>
        <w:rPr>
          <w:rFonts w:cs="Tahoma"/>
          <w:sz w:val="16"/>
          <w:szCs w:val="16"/>
          <w:lang w:val="nl-NL"/>
        </w:rPr>
      </w:pPr>
      <w:bookmarkStart w:id="1679" w:name="_119_Windows_Small"/>
      <w:bookmarkStart w:id="1680" w:name="_100_SBS_2008"/>
      <w:bookmarkStart w:id="1681" w:name="_101_SBS_2008"/>
      <w:bookmarkStart w:id="1682" w:name="_105_SBS_2008"/>
      <w:bookmarkStart w:id="1683" w:name="_125_Windows_Web"/>
      <w:bookmarkEnd w:id="1679"/>
      <w:bookmarkEnd w:id="1680"/>
      <w:bookmarkEnd w:id="1681"/>
      <w:bookmarkEnd w:id="1682"/>
      <w:bookmarkEnd w:id="1683"/>
    </w:p>
    <w:p w14:paraId="0EDFE0C7" w14:textId="77777777" w:rsidR="00E06578" w:rsidRPr="00276F80" w:rsidRDefault="00A560B6" w:rsidP="00EF2279">
      <w:pPr>
        <w:pStyle w:val="Heading2"/>
        <w:ind w:left="0"/>
        <w:rPr>
          <w:rFonts w:ascii="Tahoma" w:hAnsi="Tahoma" w:cs="Tahoma"/>
        </w:rPr>
      </w:pPr>
      <w:bookmarkStart w:id="1684" w:name="_122_Windows_Small"/>
      <w:bookmarkStart w:id="1685" w:name="_120_Windows_Small"/>
      <w:bookmarkStart w:id="1686" w:name="_110_Windows_Small"/>
      <w:bookmarkStart w:id="1687" w:name="_116_Windows_Small"/>
      <w:bookmarkStart w:id="1688" w:name="_Toc336338378"/>
      <w:bookmarkStart w:id="1689" w:name="_Toc361497221"/>
      <w:bookmarkEnd w:id="1684"/>
      <w:bookmarkEnd w:id="1685"/>
      <w:bookmarkEnd w:id="1686"/>
      <w:bookmarkEnd w:id="1687"/>
      <w:r w:rsidRPr="00276F80">
        <w:rPr>
          <w:rFonts w:ascii="Tahoma" w:hAnsi="Tahoma" w:cs="Tahoma"/>
          <w:caps/>
          <w:color w:val="EE6000"/>
          <w:sz w:val="22"/>
          <w:szCs w:val="18"/>
          <w:vertAlign w:val="superscript"/>
        </w:rPr>
        <w:t>117</w:t>
      </w:r>
      <w:r w:rsidR="00BC007C" w:rsidRPr="00BC007C">
        <w:rPr>
          <w:rFonts w:ascii="Tahoma" w:hAnsi="Tahoma" w:cs="Tahoma"/>
          <w:color w:val="F66400"/>
          <w:sz w:val="22"/>
        </w:rPr>
        <w:t xml:space="preserve"> </w:t>
      </w:r>
      <w:r w:rsidRPr="00276F80">
        <w:rPr>
          <w:rFonts w:ascii="Tahoma" w:hAnsi="Tahoma" w:cs="Tahoma"/>
          <w:color w:val="F8701C"/>
          <w:sz w:val="22"/>
          <w:szCs w:val="22"/>
        </w:rPr>
        <w:t>Windows Small Business Server (SBS) 2011 CAL Suite</w:t>
      </w:r>
      <w:bookmarkEnd w:id="1688"/>
      <w:bookmarkEnd w:id="1689"/>
    </w:p>
    <w:p w14:paraId="0EDFE0C8" w14:textId="77777777" w:rsidR="00E06578" w:rsidRPr="00276F80" w:rsidRDefault="00E06578" w:rsidP="000F0F4D">
      <w:pPr>
        <w:ind w:left="900"/>
        <w:rPr>
          <w:rFonts w:cs="Tahoma"/>
        </w:rPr>
      </w:pPr>
    </w:p>
    <w:p w14:paraId="0EDFE0C9" w14:textId="77777777" w:rsidR="000F0F4D" w:rsidRPr="00E12E26" w:rsidRDefault="00836655" w:rsidP="000F0F4D">
      <w:pPr>
        <w:spacing w:after="60"/>
        <w:ind w:left="720"/>
        <w:rPr>
          <w:rFonts w:cs="Tahoma"/>
          <w:lang w:val="nl-NL"/>
        </w:rPr>
      </w:pPr>
      <w:r w:rsidRPr="00E12E26">
        <w:rPr>
          <w:rFonts w:cs="Tahoma"/>
          <w:b/>
          <w:color w:val="000000"/>
          <w:lang w:val="nl-NL"/>
        </w:rPr>
        <w:t>Licentieverleningen, gekoppeld aan einde levensduur SBS 2011 CAL Suite</w:t>
      </w:r>
    </w:p>
    <w:p w14:paraId="0EDFE0CA" w14:textId="77777777" w:rsidR="00836655" w:rsidRPr="00E12E26" w:rsidRDefault="00836655" w:rsidP="000F0F4D">
      <w:pPr>
        <w:ind w:left="720"/>
        <w:rPr>
          <w:rFonts w:cs="Tahoma"/>
          <w:lang w:val="nl-NL"/>
        </w:rPr>
      </w:pPr>
      <w:r w:rsidRPr="00E12E26">
        <w:rPr>
          <w:rFonts w:cs="Tahoma"/>
          <w:lang w:val="nl-NL"/>
        </w:rPr>
        <w:t>Klanten met Software Assurance dekking voor SBS 2011 CAL Suite (</w:t>
      </w:r>
      <w:r w:rsidR="00F64A43">
        <w:rPr>
          <w:rFonts w:cs="Tahoma"/>
          <w:lang w:val="nl-NL"/>
        </w:rPr>
        <w:t>“</w:t>
      </w:r>
      <w:r w:rsidRPr="00E12E26">
        <w:rPr>
          <w:rFonts w:cs="Tahoma"/>
          <w:lang w:val="nl-NL"/>
        </w:rPr>
        <w:t>Kwalificerende CAL’s</w:t>
      </w:r>
      <w:r w:rsidR="00F64A43">
        <w:rPr>
          <w:rFonts w:cs="Tahoma"/>
          <w:lang w:val="nl-NL"/>
        </w:rPr>
        <w:t>”</w:t>
      </w:r>
      <w:r w:rsidRPr="00E12E26">
        <w:rPr>
          <w:rFonts w:cs="Tahoma"/>
          <w:lang w:val="nl-NL"/>
        </w:rPr>
        <w:t xml:space="preserve">) komen in aanmerking voor toegang tot Windows Server Standard en Exchange Server 2010 Standard-software. </w:t>
      </w:r>
      <w:r w:rsidRPr="00E12E26">
        <w:rPr>
          <w:rFonts w:eastAsia="Calibri" w:cs="Tahoma"/>
          <w:szCs w:val="18"/>
          <w:lang w:val="nl-NL"/>
        </w:rPr>
        <w:t xml:space="preserve">Voor een dergelijke toegang wordt ervan uitgegaan dat voor iedere Kwalificerende CAL die de klant heeft, de klant één CAL wordt verleend voor Windows Server en Exchange Server 2010, zoals in de tabel hieronder wordt getoond. </w:t>
      </w:r>
    </w:p>
    <w:p w14:paraId="0EDFE0CB" w14:textId="77777777" w:rsidR="000F0F4D" w:rsidRPr="00FE337A" w:rsidRDefault="000F0F4D" w:rsidP="00155B9B">
      <w:pPr>
        <w:rPr>
          <w:rFonts w:cs="Tahoma"/>
          <w:sz w:val="16"/>
          <w:szCs w:val="16"/>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276F80" w14:paraId="0EDFE0CE"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EDFE0CC" w14:textId="77777777" w:rsidR="00836655" w:rsidRPr="00276F80" w:rsidRDefault="00836655" w:rsidP="000A5032">
            <w:pPr>
              <w:spacing w:after="200" w:line="276" w:lineRule="auto"/>
              <w:rPr>
                <w:rFonts w:eastAsia="Calibri" w:cs="Tahoma"/>
                <w:szCs w:val="18"/>
              </w:rPr>
            </w:pPr>
            <w:r w:rsidRPr="00276F80">
              <w:rPr>
                <w:rFonts w:cs="Tahoma"/>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EDFE0CD" w14:textId="77777777" w:rsidR="00836655" w:rsidRPr="00276F80" w:rsidRDefault="00836655" w:rsidP="000A5032">
            <w:pPr>
              <w:spacing w:after="200" w:line="276" w:lineRule="auto"/>
              <w:rPr>
                <w:rFonts w:eastAsia="Calibri" w:cs="Tahoma"/>
                <w:szCs w:val="18"/>
              </w:rPr>
            </w:pPr>
            <w:r w:rsidRPr="00276F80">
              <w:rPr>
                <w:rFonts w:cs="Tahoma"/>
                <w:b/>
                <w:color w:val="000000"/>
              </w:rPr>
              <w:t>Licentieverlening</w:t>
            </w:r>
          </w:p>
        </w:tc>
      </w:tr>
      <w:tr w:rsidR="00836655" w:rsidRPr="00276F80" w14:paraId="0EDFE0D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EDFE0CF" w14:textId="77777777" w:rsidR="00836655" w:rsidRPr="00E12E26" w:rsidRDefault="00836655" w:rsidP="00CA14C9">
            <w:pPr>
              <w:spacing w:line="276" w:lineRule="auto"/>
              <w:rPr>
                <w:rFonts w:eastAsia="Calibri" w:cs="Tahoma"/>
                <w:szCs w:val="18"/>
                <w:lang w:val="nl-NL"/>
              </w:rPr>
            </w:pPr>
            <w:r w:rsidRPr="00E12E26">
              <w:rPr>
                <w:rFonts w:eastAsia="Calibri" w:cs="Tahoma"/>
                <w:szCs w:val="18"/>
                <w:lang w:val="nl-NL"/>
              </w:rPr>
              <w:t>SBS 2011 CAL Suite met Software Assurance-dekking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EDFE0D0" w14:textId="77777777" w:rsidR="00836655" w:rsidRPr="00276F80" w:rsidRDefault="00836655" w:rsidP="00CA14C9">
            <w:pPr>
              <w:spacing w:line="276" w:lineRule="auto"/>
              <w:rPr>
                <w:rFonts w:cs="Tahoma"/>
              </w:rPr>
            </w:pPr>
            <w:r w:rsidRPr="00276F80">
              <w:rPr>
                <w:rFonts w:eastAsia="Calibri" w:cs="Tahoma"/>
                <w:szCs w:val="18"/>
              </w:rPr>
              <w:t>CAL voor Windows Server 2008 R2</w:t>
            </w:r>
          </w:p>
          <w:p w14:paraId="0EDFE0D1" w14:textId="77777777" w:rsidR="00836655" w:rsidRPr="00276F80" w:rsidRDefault="00836655" w:rsidP="00CA14C9">
            <w:pPr>
              <w:spacing w:line="276" w:lineRule="auto"/>
              <w:rPr>
                <w:rFonts w:eastAsia="Calibri" w:cs="Tahoma"/>
                <w:szCs w:val="18"/>
              </w:rPr>
            </w:pPr>
            <w:r w:rsidRPr="00276F80">
              <w:rPr>
                <w:rFonts w:eastAsia="Calibri" w:cs="Tahoma"/>
                <w:szCs w:val="18"/>
              </w:rPr>
              <w:t>CAL voor Exchange Server 2010</w:t>
            </w:r>
          </w:p>
        </w:tc>
      </w:tr>
      <w:tr w:rsidR="00836655" w:rsidRPr="00276F80" w14:paraId="0EDFE0D6"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EDFE0D3" w14:textId="77777777" w:rsidR="00836655" w:rsidRPr="00276F80" w:rsidRDefault="00836655" w:rsidP="00CA14C9">
            <w:pPr>
              <w:spacing w:line="276" w:lineRule="auto"/>
              <w:rPr>
                <w:rFonts w:eastAsia="Calibri" w:cs="Tahoma"/>
                <w:szCs w:val="18"/>
              </w:rPr>
            </w:pPr>
            <w:r w:rsidRPr="00276F80">
              <w:rPr>
                <w:rFonts w:eastAsia="Calibri" w:cs="Tahoma"/>
                <w:szCs w:val="18"/>
              </w:rPr>
              <w:t>SBS 2011 CAL Suite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EDFE0D4" w14:textId="77777777" w:rsidR="00836655" w:rsidRPr="00276F80" w:rsidRDefault="00836655" w:rsidP="00CA14C9">
            <w:pPr>
              <w:spacing w:line="276" w:lineRule="auto"/>
              <w:rPr>
                <w:rFonts w:cs="Tahoma"/>
              </w:rPr>
            </w:pPr>
            <w:r w:rsidRPr="00276F80">
              <w:rPr>
                <w:rFonts w:eastAsia="Calibri" w:cs="Tahoma"/>
                <w:szCs w:val="18"/>
              </w:rPr>
              <w:t>Windows Server 2012 CAL met Software Assurance</w:t>
            </w:r>
          </w:p>
          <w:p w14:paraId="0EDFE0D5" w14:textId="77777777" w:rsidR="00836655" w:rsidRPr="00276F80" w:rsidRDefault="00836655" w:rsidP="00CA14C9">
            <w:pPr>
              <w:spacing w:line="276" w:lineRule="auto"/>
              <w:rPr>
                <w:rFonts w:eastAsia="Calibri" w:cs="Tahoma"/>
                <w:szCs w:val="18"/>
              </w:rPr>
            </w:pPr>
            <w:r w:rsidRPr="00276F80">
              <w:rPr>
                <w:rFonts w:eastAsia="Calibri" w:cs="Tahoma"/>
                <w:szCs w:val="18"/>
              </w:rPr>
              <w:t>Exchange Server 2010 CAL met Software Assurance</w:t>
            </w:r>
          </w:p>
        </w:tc>
      </w:tr>
    </w:tbl>
    <w:p w14:paraId="0EDFE0D7" w14:textId="77777777" w:rsidR="000F0F4D" w:rsidRPr="00FE337A" w:rsidRDefault="000F0F4D" w:rsidP="000F0F4D">
      <w:pPr>
        <w:pStyle w:val="ListParagraph"/>
        <w:contextualSpacing w:val="0"/>
        <w:rPr>
          <w:rFonts w:ascii="Tahoma" w:hAnsi="Tahoma" w:cs="Tahoma"/>
          <w:sz w:val="16"/>
          <w:szCs w:val="16"/>
        </w:rPr>
      </w:pPr>
    </w:p>
    <w:p w14:paraId="0EDFE0D8" w14:textId="77777777" w:rsidR="00836655" w:rsidRPr="00552A7D" w:rsidRDefault="00836655" w:rsidP="000F0F4D">
      <w:pPr>
        <w:pStyle w:val="ListParagraph"/>
        <w:contextualSpacing w:val="0"/>
        <w:rPr>
          <w:rFonts w:ascii="Tahoma" w:hAnsi="Tahoma" w:cs="Tahoma"/>
          <w:sz w:val="18"/>
          <w:szCs w:val="18"/>
          <w:lang w:val="nl-NL"/>
        </w:rPr>
      </w:pPr>
      <w:r w:rsidRPr="00552A7D">
        <w:rPr>
          <w:rFonts w:ascii="Tahoma" w:eastAsia="Calibri" w:hAnsi="Tahoma" w:cs="Tahoma"/>
          <w:sz w:val="18"/>
          <w:szCs w:val="18"/>
          <w:lang w:val="nl-NL"/>
        </w:rPr>
        <w:t>De Software Assurance-dekking die in de voorgaande regeling is opgenomen, loopt af op het moment dat de bijbehorende dekking van de kwalificerende CAL’s afloopt. Als uitzondering mogen klanten met Software Assurance voor kwalificerende CAL’s die in augustus 2012 aflopen, tot 31 december 2012 Software Assurance verlengen voor de CAL’s die onder deze aanbieding worden verleend. Klanten met Software Assurance voor kwalificerende CAL’s die in juli 2012 aflopen, mogen tot 31 december 2012 Software Assurance verkrijgen voor de CAL’s die onder deze aanbieding worden verleend.</w:t>
      </w:r>
    </w:p>
    <w:p w14:paraId="0EDFE0D9" w14:textId="77777777" w:rsidR="00836655" w:rsidRPr="00552A7D" w:rsidRDefault="00836655" w:rsidP="000F0F4D">
      <w:pPr>
        <w:pStyle w:val="ListParagraph"/>
        <w:contextualSpacing w:val="0"/>
        <w:rPr>
          <w:rFonts w:ascii="Tahoma" w:hAnsi="Tahoma" w:cs="Tahoma"/>
          <w:sz w:val="18"/>
          <w:szCs w:val="18"/>
          <w:lang w:val="nl-NL"/>
        </w:rPr>
      </w:pPr>
      <w:r w:rsidRPr="00552A7D">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14:paraId="0EDFE0DA" w14:textId="77777777" w:rsidR="000F0F4D" w:rsidRPr="00FE337A" w:rsidRDefault="000F0F4D" w:rsidP="000F0F4D">
      <w:pPr>
        <w:pStyle w:val="ListParagraph"/>
        <w:contextualSpacing w:val="0"/>
        <w:rPr>
          <w:rFonts w:ascii="Tahoma" w:hAnsi="Tahoma" w:cs="Tahoma"/>
          <w:sz w:val="16"/>
          <w:szCs w:val="16"/>
          <w:lang w:val="nl-NL"/>
        </w:rPr>
      </w:pPr>
    </w:p>
    <w:p w14:paraId="0EDFE0DB" w14:textId="77777777" w:rsidR="00836655" w:rsidRPr="00552A7D" w:rsidRDefault="00836655" w:rsidP="000F0F4D">
      <w:pPr>
        <w:pStyle w:val="ListParagraph"/>
        <w:contextualSpacing w:val="0"/>
        <w:rPr>
          <w:rFonts w:ascii="Tahoma" w:hAnsi="Tahoma" w:cs="Tahoma"/>
          <w:sz w:val="18"/>
          <w:szCs w:val="18"/>
          <w:lang w:val="nl-NL"/>
        </w:rPr>
      </w:pPr>
      <w:r w:rsidRPr="00552A7D">
        <w:rPr>
          <w:rFonts w:ascii="Tahoma" w:eastAsia="Calibri" w:hAnsi="Tahoma" w:cs="Tahoma"/>
          <w:sz w:val="18"/>
          <w:szCs w:val="18"/>
          <w:lang w:val="nl-NL"/>
        </w:rPr>
        <w:t>Voor elke Kwalificerende CAL die in het kader van een Open Value Subscription is verkregen, mag de klant zoals opgegeven één SBS 2011 CAL Suite uitkopen of:</w:t>
      </w:r>
    </w:p>
    <w:p w14:paraId="0EDFE0DC" w14:textId="77777777" w:rsidR="000F0F4D" w:rsidRPr="00FE337A" w:rsidRDefault="000F0F4D" w:rsidP="000F0F4D">
      <w:pPr>
        <w:pStyle w:val="ListParagraph"/>
        <w:contextualSpacing w:val="0"/>
        <w:rPr>
          <w:rFonts w:ascii="Tahoma" w:hAnsi="Tahoma" w:cs="Tahoma"/>
          <w:sz w:val="16"/>
          <w:szCs w:val="16"/>
          <w:lang w:val="nl-NL"/>
        </w:rPr>
      </w:pPr>
    </w:p>
    <w:p w14:paraId="0EDFE0DD" w14:textId="77777777" w:rsidR="00836655" w:rsidRPr="00552A7D" w:rsidRDefault="00836655" w:rsidP="006911C3">
      <w:pPr>
        <w:pStyle w:val="ListParagraph"/>
        <w:numPr>
          <w:ilvl w:val="1"/>
          <w:numId w:val="98"/>
        </w:numPr>
        <w:tabs>
          <w:tab w:val="clear" w:pos="1440"/>
        </w:tabs>
        <w:spacing w:after="40"/>
        <w:ind w:left="1800"/>
        <w:contextualSpacing w:val="0"/>
        <w:rPr>
          <w:rFonts w:ascii="Tahoma" w:hAnsi="Tahoma" w:cs="Tahoma"/>
          <w:sz w:val="18"/>
          <w:szCs w:val="18"/>
          <w:lang w:val="nl-NL"/>
        </w:rPr>
      </w:pPr>
      <w:r w:rsidRPr="00552A7D">
        <w:rPr>
          <w:rFonts w:ascii="Tahoma" w:eastAsia="Calibri" w:hAnsi="Tahoma" w:cs="Tahoma"/>
          <w:sz w:val="18"/>
          <w:szCs w:val="18"/>
          <w:lang w:val="nl-NL"/>
        </w:rPr>
        <w:t>Eén CAL elk voor Windows Server 2012 en Exchange Server 2010 Standard voor overeenkomsten die aflopen op of na 1 augustus 2012, en</w:t>
      </w:r>
    </w:p>
    <w:p w14:paraId="0EDFE0DE" w14:textId="77777777" w:rsidR="00836655" w:rsidRPr="00552A7D" w:rsidRDefault="00836655" w:rsidP="006911C3">
      <w:pPr>
        <w:pStyle w:val="ListParagraph"/>
        <w:numPr>
          <w:ilvl w:val="1"/>
          <w:numId w:val="98"/>
        </w:numPr>
        <w:tabs>
          <w:tab w:val="clear" w:pos="1440"/>
        </w:tabs>
        <w:spacing w:after="40"/>
        <w:ind w:left="1800"/>
        <w:contextualSpacing w:val="0"/>
        <w:rPr>
          <w:rFonts w:ascii="Tahoma" w:hAnsi="Tahoma" w:cs="Tahoma"/>
          <w:sz w:val="18"/>
          <w:szCs w:val="18"/>
          <w:lang w:val="nl-NL"/>
        </w:rPr>
      </w:pPr>
      <w:r w:rsidRPr="00552A7D">
        <w:rPr>
          <w:rFonts w:ascii="Tahoma" w:eastAsia="Calibri" w:hAnsi="Tahoma" w:cs="Tahoma"/>
          <w:sz w:val="18"/>
          <w:szCs w:val="18"/>
          <w:lang w:val="nl-NL"/>
        </w:rPr>
        <w:t>Eén CAL elk voor Windows Server 2008 en Exchange Server 2010 Standard voor overeenkomsten die aflopen in juli 2012.</w:t>
      </w:r>
    </w:p>
    <w:p w14:paraId="0EDFE0DF" w14:textId="77777777" w:rsidR="000F0F4D" w:rsidRPr="00FE337A" w:rsidRDefault="000F0F4D" w:rsidP="000F0F4D">
      <w:pPr>
        <w:ind w:left="720"/>
        <w:rPr>
          <w:rFonts w:cs="Tahoma"/>
          <w:sz w:val="16"/>
          <w:szCs w:val="16"/>
          <w:lang w:val="nl-NL"/>
        </w:rPr>
      </w:pPr>
    </w:p>
    <w:p w14:paraId="0EDFE0E0" w14:textId="77777777" w:rsidR="00836655" w:rsidRPr="00552A7D" w:rsidRDefault="00836655" w:rsidP="000F0F4D">
      <w:pPr>
        <w:ind w:left="720"/>
        <w:rPr>
          <w:rFonts w:cs="Tahoma"/>
          <w:szCs w:val="18"/>
          <w:lang w:val="nl-NL"/>
        </w:rPr>
      </w:pPr>
      <w:r w:rsidRPr="00552A7D">
        <w:rPr>
          <w:rFonts w:eastAsia="Calibri" w:cs="Tahoma"/>
          <w:szCs w:val="18"/>
          <w:lang w:val="nl-NL"/>
        </w:rPr>
        <w:t>Na hun gebruik van de Windows Server CAL en Exchange Server 2010 Standard CAL in het kader van deze regeling zijn bestaande Kwalificerende CAL’s van de klant voor SBS 2011 CAL Suite niet langer geldig.</w:t>
      </w:r>
    </w:p>
    <w:p w14:paraId="0EDFE0E1" w14:textId="77777777" w:rsidR="000F0F4D" w:rsidRPr="00FE337A" w:rsidRDefault="000F0F4D" w:rsidP="000F0F4D">
      <w:pPr>
        <w:ind w:left="720"/>
        <w:rPr>
          <w:rFonts w:cs="Tahoma"/>
          <w:sz w:val="16"/>
          <w:szCs w:val="16"/>
          <w:lang w:val="nl-NL"/>
        </w:rPr>
      </w:pPr>
    </w:p>
    <w:p w14:paraId="0EDFE0E2" w14:textId="77777777" w:rsidR="00836655" w:rsidRPr="00E12E26" w:rsidRDefault="00836655" w:rsidP="000F0F4D">
      <w:pPr>
        <w:ind w:left="720"/>
        <w:rPr>
          <w:rFonts w:cs="Tahoma"/>
          <w:lang w:val="nl-NL"/>
        </w:rPr>
      </w:pPr>
      <w:r w:rsidRPr="00E12E26">
        <w:rPr>
          <w:rFonts w:cs="Tahoma"/>
          <w:color w:val="000000"/>
          <w:lang w:val="nl-NL"/>
        </w:rPr>
        <w:t>SBS 2011 CAL Suites</w:t>
      </w:r>
      <w:r w:rsidRPr="00E12E26">
        <w:rPr>
          <w:rFonts w:cs="Tahoma"/>
          <w:bCs/>
          <w:color w:val="000000"/>
          <w:szCs w:val="18"/>
          <w:lang w:val="nl-NL"/>
        </w:rPr>
        <w:t xml:space="preserve"> die vervolgens zijn aangeschaft onder dezelfde looptijd van de enrollment als onderdeel van het vastgestelde True-Up-proces van de klant voor een Open Value Subscription of EES, zijn ook Kwalificerende CAL’s voor wat betreft de voorafgaande regeling.</w:t>
      </w:r>
    </w:p>
    <w:p w14:paraId="0EDFE0E3" w14:textId="77777777" w:rsidR="00E06578" w:rsidRPr="00276F80" w:rsidRDefault="00A560B6" w:rsidP="00EF2279">
      <w:pPr>
        <w:pStyle w:val="Heading2"/>
        <w:ind w:left="0"/>
        <w:rPr>
          <w:rFonts w:ascii="Tahoma" w:hAnsi="Tahoma" w:cs="Tahoma"/>
        </w:rPr>
      </w:pPr>
      <w:bookmarkStart w:id="1690" w:name="_124_Windows_Small"/>
      <w:bookmarkStart w:id="1691" w:name="_112_Windows_Small"/>
      <w:bookmarkStart w:id="1692" w:name="_117_Windows_Small"/>
      <w:bookmarkStart w:id="1693" w:name="_Toc336338380"/>
      <w:bookmarkStart w:id="1694" w:name="_Toc361497222"/>
      <w:bookmarkEnd w:id="1690"/>
      <w:bookmarkEnd w:id="1691"/>
      <w:bookmarkEnd w:id="1692"/>
      <w:r w:rsidRPr="00276F80">
        <w:rPr>
          <w:rFonts w:ascii="Tahoma" w:hAnsi="Tahoma" w:cs="Tahoma"/>
          <w:caps/>
          <w:color w:val="EE6000"/>
          <w:sz w:val="22"/>
          <w:szCs w:val="18"/>
          <w:vertAlign w:val="superscript"/>
        </w:rPr>
        <w:lastRenderedPageBreak/>
        <w:t>118</w:t>
      </w:r>
      <w:r w:rsidR="00BC007C" w:rsidRPr="00BC007C">
        <w:rPr>
          <w:rFonts w:ascii="Tahoma" w:hAnsi="Tahoma" w:cs="Tahoma"/>
          <w:color w:val="F66400"/>
          <w:sz w:val="22"/>
        </w:rPr>
        <w:t xml:space="preserve"> </w:t>
      </w:r>
      <w:r w:rsidRPr="00276F80">
        <w:rPr>
          <w:rFonts w:ascii="Tahoma" w:hAnsi="Tahoma" w:cs="Tahoma"/>
          <w:color w:val="F8701C"/>
          <w:sz w:val="22"/>
          <w:szCs w:val="22"/>
        </w:rPr>
        <w:t>Windows Small Business Server (SBS) 2011 Premium Add-on CAL Suite</w:t>
      </w:r>
      <w:bookmarkEnd w:id="1693"/>
      <w:bookmarkEnd w:id="1694"/>
    </w:p>
    <w:p w14:paraId="0EDFE0E4" w14:textId="77777777" w:rsidR="00E06578" w:rsidRPr="00276F80" w:rsidRDefault="00E06578" w:rsidP="00910113">
      <w:pPr>
        <w:ind w:left="720"/>
        <w:rPr>
          <w:rFonts w:cs="Tahoma"/>
        </w:rPr>
      </w:pPr>
    </w:p>
    <w:p w14:paraId="0EDFE0E5" w14:textId="77777777" w:rsidR="00910113" w:rsidRPr="00E12E26" w:rsidRDefault="00836655" w:rsidP="00910113">
      <w:pPr>
        <w:spacing w:after="60"/>
        <w:ind w:left="720"/>
        <w:rPr>
          <w:rFonts w:cs="Tahoma"/>
          <w:lang w:val="nl-NL"/>
        </w:rPr>
      </w:pPr>
      <w:r w:rsidRPr="00E12E26">
        <w:rPr>
          <w:rFonts w:cs="Tahoma"/>
          <w:b/>
          <w:color w:val="000000"/>
          <w:lang w:val="nl-NL"/>
        </w:rPr>
        <w:t>Licentieverleningen, gekoppeld aan einde levensduur SBS 2011 Premium Add-on CAL Suite</w:t>
      </w:r>
    </w:p>
    <w:p w14:paraId="0EDFE0E6" w14:textId="77777777" w:rsidR="002512D3" w:rsidRDefault="00836655" w:rsidP="00BF6574">
      <w:pPr>
        <w:ind w:left="720"/>
        <w:rPr>
          <w:rFonts w:eastAsia="Calibri" w:cs="Tahoma"/>
          <w:szCs w:val="18"/>
          <w:lang w:val="nl-NL"/>
        </w:rPr>
      </w:pPr>
      <w:r w:rsidRPr="00E12E26">
        <w:rPr>
          <w:rFonts w:cs="Tahoma"/>
          <w:lang w:val="nl-NL"/>
        </w:rPr>
        <w:t>Klanten met een Software Assurance dekking voor SBS 2011 Premium Add-on CAL Suite (</w:t>
      </w:r>
      <w:r w:rsidR="00F64A43">
        <w:rPr>
          <w:rFonts w:cs="Tahoma"/>
          <w:lang w:val="nl-NL"/>
        </w:rPr>
        <w:t>“</w:t>
      </w:r>
      <w:r w:rsidRPr="00E12E26">
        <w:rPr>
          <w:rFonts w:cs="Tahoma"/>
          <w:lang w:val="nl-NL"/>
        </w:rPr>
        <w:t>Kwalificerende CAL’s</w:t>
      </w:r>
      <w:r w:rsidR="00F64A43">
        <w:rPr>
          <w:rFonts w:cs="Tahoma"/>
          <w:lang w:val="nl-NL"/>
        </w:rPr>
        <w:t>”</w:t>
      </w:r>
      <w:r w:rsidRPr="00E12E26">
        <w:rPr>
          <w:rFonts w:cs="Tahoma"/>
          <w:lang w:val="nl-NL"/>
        </w:rPr>
        <w:t>) komen in aanmerking voor toegang tot Windows Server Standard- en SQL Server 2012 Standard-software. Voor elke in kwalificerende SBS 2011 Premium Add-on CAL Suite die een klant op 1</w:t>
      </w:r>
      <w:r w:rsidR="00BF6574">
        <w:rPr>
          <w:rFonts w:cs="Tahoma"/>
          <w:lang w:val="nl-NL"/>
        </w:rPr>
        <w:t> </w:t>
      </w:r>
      <w:r w:rsidRPr="00E12E26">
        <w:rPr>
          <w:rFonts w:cs="Tahoma"/>
          <w:lang w:val="nl-NL"/>
        </w:rPr>
        <w:t>augustus</w:t>
      </w:r>
      <w:r w:rsidR="00BF6574">
        <w:rPr>
          <w:rFonts w:cs="Tahoma"/>
          <w:lang w:val="nl-NL"/>
        </w:rPr>
        <w:t> </w:t>
      </w:r>
      <w:r w:rsidRPr="00E12E26">
        <w:rPr>
          <w:rFonts w:cs="Tahoma"/>
          <w:lang w:val="nl-NL"/>
        </w:rPr>
        <w:t>2012 heeft, wordt ervan uitgegaan dat de klant beschikt over één Windows Server 2012 CAL en één SQL</w:t>
      </w:r>
      <w:r w:rsidR="00D355F7">
        <w:rPr>
          <w:rFonts w:cs="Tahoma"/>
          <w:lang w:val="nl-NL"/>
        </w:rPr>
        <w:t> </w:t>
      </w:r>
      <w:r w:rsidRPr="00E12E26">
        <w:rPr>
          <w:rFonts w:cs="Tahoma"/>
          <w:lang w:val="nl-NL"/>
        </w:rPr>
        <w:t xml:space="preserve">Server 2012 CAL met Software Assurance dekking. </w:t>
      </w:r>
      <w:r w:rsidRPr="00E12E26">
        <w:rPr>
          <w:rFonts w:eastAsia="Calibri" w:cs="Tahoma"/>
          <w:szCs w:val="18"/>
          <w:lang w:val="nl-NL"/>
        </w:rPr>
        <w:t xml:space="preserve">Om dit gebruik mogelijk te maken wordt aan de klant voor elke Kwalificerende licentie die de klant bezit, één CAL voor Windows Server en één CAL voor SQL Server 2012 (gelicentieerd in het kader van Server/CAL-model) verleend, zoals in de tabel hieronder wordt getoond. </w:t>
      </w:r>
    </w:p>
    <w:p w14:paraId="0EDFE0E7" w14:textId="77777777" w:rsidR="00A323CE" w:rsidRPr="00E12E26" w:rsidRDefault="00A323CE" w:rsidP="00D355F7">
      <w:pPr>
        <w:ind w:left="72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77"/>
        <w:gridCol w:w="4145"/>
      </w:tblGrid>
      <w:tr w:rsidR="00836655" w:rsidRPr="00276F80" w14:paraId="0EDFE0EA" w14:textId="77777777" w:rsidTr="00D355F7">
        <w:tc>
          <w:tcPr>
            <w:tcW w:w="450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EDFE0E8" w14:textId="77777777" w:rsidR="00836655" w:rsidRPr="00276F80" w:rsidRDefault="00836655" w:rsidP="000A5032">
            <w:pPr>
              <w:spacing w:after="200" w:line="276" w:lineRule="auto"/>
              <w:rPr>
                <w:rFonts w:eastAsia="Calibri" w:cs="Tahoma"/>
                <w:szCs w:val="18"/>
              </w:rPr>
            </w:pPr>
            <w:r w:rsidRPr="00276F80">
              <w:rPr>
                <w:rFonts w:cs="Tahoma"/>
                <w:b/>
                <w:color w:val="000000"/>
              </w:rPr>
              <w:t>Kwalificerende licenties</w:t>
            </w:r>
          </w:p>
        </w:tc>
        <w:tc>
          <w:tcPr>
            <w:tcW w:w="424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EDFE0E9" w14:textId="77777777" w:rsidR="00836655" w:rsidRPr="00276F80" w:rsidRDefault="00836655" w:rsidP="000A5032">
            <w:pPr>
              <w:spacing w:after="200" w:line="276" w:lineRule="auto"/>
              <w:rPr>
                <w:rFonts w:eastAsia="Calibri" w:cs="Tahoma"/>
                <w:szCs w:val="18"/>
              </w:rPr>
            </w:pPr>
            <w:r w:rsidRPr="00276F80">
              <w:rPr>
                <w:rFonts w:cs="Tahoma"/>
                <w:b/>
                <w:color w:val="000000"/>
              </w:rPr>
              <w:t>Licentieverlening</w:t>
            </w:r>
          </w:p>
        </w:tc>
      </w:tr>
      <w:tr w:rsidR="00836655" w:rsidRPr="00276F80" w14:paraId="0EDFE0EE" w14:textId="77777777" w:rsidTr="00D355F7">
        <w:tc>
          <w:tcPr>
            <w:tcW w:w="4500" w:type="dxa"/>
            <w:tcBorders>
              <w:top w:val="single" w:sz="4" w:space="0" w:color="auto"/>
              <w:left w:val="single" w:sz="4" w:space="0" w:color="auto"/>
              <w:bottom w:val="single" w:sz="4" w:space="0" w:color="auto"/>
              <w:right w:val="single" w:sz="4" w:space="0" w:color="auto"/>
            </w:tcBorders>
            <w:shd w:val="clear" w:color="auto" w:fill="auto"/>
            <w:hideMark/>
          </w:tcPr>
          <w:p w14:paraId="0EDFE0EB" w14:textId="77777777" w:rsidR="00836655" w:rsidRPr="00276F80" w:rsidRDefault="00836655" w:rsidP="00CA14C9">
            <w:pPr>
              <w:spacing w:line="276" w:lineRule="auto"/>
              <w:rPr>
                <w:rFonts w:eastAsia="Calibri" w:cs="Tahoma"/>
                <w:szCs w:val="18"/>
              </w:rPr>
            </w:pPr>
            <w:r w:rsidRPr="00276F80">
              <w:rPr>
                <w:rFonts w:eastAsia="Calibri" w:cs="Tahoma"/>
                <w:szCs w:val="18"/>
              </w:rPr>
              <w:t>SBS 2011 Premium Add-on CAL Suite met Software Assurance dekking tot en met 31 juli 2012</w:t>
            </w:r>
          </w:p>
        </w:tc>
        <w:tc>
          <w:tcPr>
            <w:tcW w:w="4248" w:type="dxa"/>
            <w:tcBorders>
              <w:top w:val="single" w:sz="4" w:space="0" w:color="auto"/>
              <w:left w:val="single" w:sz="4" w:space="0" w:color="auto"/>
              <w:bottom w:val="single" w:sz="4" w:space="0" w:color="auto"/>
              <w:right w:val="single" w:sz="4" w:space="0" w:color="auto"/>
            </w:tcBorders>
            <w:shd w:val="clear" w:color="auto" w:fill="auto"/>
            <w:hideMark/>
          </w:tcPr>
          <w:p w14:paraId="0EDFE0EC" w14:textId="77777777" w:rsidR="00836655" w:rsidRPr="00276F80" w:rsidRDefault="00836655" w:rsidP="00CA14C9">
            <w:pPr>
              <w:spacing w:line="276" w:lineRule="auto"/>
              <w:rPr>
                <w:rFonts w:cs="Tahoma"/>
              </w:rPr>
            </w:pPr>
            <w:r w:rsidRPr="00276F80">
              <w:rPr>
                <w:rFonts w:eastAsia="Calibri" w:cs="Tahoma"/>
                <w:szCs w:val="18"/>
              </w:rPr>
              <w:t>CAL voor Windows Server 2008 R2</w:t>
            </w:r>
          </w:p>
          <w:p w14:paraId="0EDFE0ED" w14:textId="77777777" w:rsidR="00836655" w:rsidRPr="00276F80" w:rsidRDefault="00836655" w:rsidP="00CA14C9">
            <w:pPr>
              <w:spacing w:line="276" w:lineRule="auto"/>
              <w:rPr>
                <w:rFonts w:eastAsia="Calibri" w:cs="Tahoma"/>
                <w:szCs w:val="18"/>
              </w:rPr>
            </w:pPr>
            <w:r w:rsidRPr="00276F80">
              <w:rPr>
                <w:rFonts w:eastAsia="Calibri" w:cs="Tahoma"/>
                <w:szCs w:val="18"/>
              </w:rPr>
              <w:t>CAL voor SQL Server 2012</w:t>
            </w:r>
          </w:p>
        </w:tc>
      </w:tr>
      <w:tr w:rsidR="00836655" w:rsidRPr="00276F80" w14:paraId="0EDFE0F2" w14:textId="77777777" w:rsidTr="00D355F7">
        <w:tc>
          <w:tcPr>
            <w:tcW w:w="4500" w:type="dxa"/>
            <w:tcBorders>
              <w:top w:val="single" w:sz="4" w:space="0" w:color="auto"/>
              <w:left w:val="single" w:sz="4" w:space="0" w:color="auto"/>
              <w:bottom w:val="single" w:sz="4" w:space="0" w:color="auto"/>
              <w:right w:val="single" w:sz="4" w:space="0" w:color="auto"/>
            </w:tcBorders>
            <w:shd w:val="clear" w:color="auto" w:fill="auto"/>
            <w:hideMark/>
          </w:tcPr>
          <w:p w14:paraId="0EDFE0EF" w14:textId="77777777" w:rsidR="00836655" w:rsidRPr="00276F80" w:rsidRDefault="00836655" w:rsidP="00CA14C9">
            <w:pPr>
              <w:spacing w:line="276" w:lineRule="auto"/>
              <w:rPr>
                <w:rFonts w:eastAsia="Calibri" w:cs="Tahoma"/>
                <w:szCs w:val="18"/>
              </w:rPr>
            </w:pPr>
            <w:r w:rsidRPr="00276F80">
              <w:rPr>
                <w:rFonts w:eastAsia="Calibri" w:cs="Tahoma"/>
                <w:szCs w:val="18"/>
              </w:rPr>
              <w:t>SBS 2011 Premium Add-on CAL Suite met Software Assurance-dekking op of na 1 augustus 2012.</w:t>
            </w:r>
          </w:p>
        </w:tc>
        <w:tc>
          <w:tcPr>
            <w:tcW w:w="4248" w:type="dxa"/>
            <w:tcBorders>
              <w:top w:val="single" w:sz="4" w:space="0" w:color="auto"/>
              <w:left w:val="single" w:sz="4" w:space="0" w:color="auto"/>
              <w:bottom w:val="single" w:sz="4" w:space="0" w:color="auto"/>
              <w:right w:val="single" w:sz="4" w:space="0" w:color="auto"/>
            </w:tcBorders>
            <w:shd w:val="clear" w:color="auto" w:fill="auto"/>
            <w:hideMark/>
          </w:tcPr>
          <w:p w14:paraId="0EDFE0F0" w14:textId="77777777" w:rsidR="00836655" w:rsidRPr="00276F80" w:rsidRDefault="00836655" w:rsidP="00CA14C9">
            <w:pPr>
              <w:spacing w:line="276" w:lineRule="auto"/>
              <w:rPr>
                <w:rFonts w:cs="Tahoma"/>
              </w:rPr>
            </w:pPr>
            <w:r w:rsidRPr="00276F80">
              <w:rPr>
                <w:rFonts w:eastAsia="Calibri" w:cs="Tahoma"/>
                <w:szCs w:val="18"/>
              </w:rPr>
              <w:t>Windows Server 2012 CAL met Software Assurance</w:t>
            </w:r>
          </w:p>
          <w:p w14:paraId="0EDFE0F1" w14:textId="77777777" w:rsidR="00836655" w:rsidRPr="00276F80" w:rsidRDefault="00836655" w:rsidP="00CA14C9">
            <w:pPr>
              <w:spacing w:line="276" w:lineRule="auto"/>
              <w:rPr>
                <w:rFonts w:eastAsia="Calibri" w:cs="Tahoma"/>
                <w:szCs w:val="18"/>
              </w:rPr>
            </w:pPr>
            <w:r w:rsidRPr="00276F80">
              <w:rPr>
                <w:rFonts w:eastAsia="Calibri" w:cs="Tahoma"/>
                <w:szCs w:val="18"/>
              </w:rPr>
              <w:t>SQL Server 2012 CAL met Software Assurance</w:t>
            </w:r>
          </w:p>
        </w:tc>
      </w:tr>
    </w:tbl>
    <w:p w14:paraId="0EDFE0F3" w14:textId="77777777" w:rsidR="00836655" w:rsidRPr="00D355F7" w:rsidRDefault="00836655" w:rsidP="00910113">
      <w:pPr>
        <w:rPr>
          <w:rFonts w:cs="Tahoma"/>
          <w:szCs w:val="18"/>
        </w:rPr>
      </w:pPr>
    </w:p>
    <w:p w14:paraId="0EDFE0F4" w14:textId="77777777" w:rsidR="00836655" w:rsidRPr="00552A7D" w:rsidRDefault="00836655" w:rsidP="00910113">
      <w:pPr>
        <w:pStyle w:val="ListParagraph"/>
        <w:contextualSpacing w:val="0"/>
        <w:rPr>
          <w:rFonts w:ascii="Tahoma" w:hAnsi="Tahoma" w:cs="Tahoma"/>
          <w:sz w:val="18"/>
          <w:szCs w:val="18"/>
          <w:lang w:val="nl-NL"/>
        </w:rPr>
      </w:pPr>
      <w:r w:rsidRPr="00552A7D">
        <w:rPr>
          <w:rFonts w:ascii="Tahoma" w:eastAsia="Calibri" w:hAnsi="Tahoma" w:cs="Tahoma"/>
          <w:sz w:val="18"/>
          <w:szCs w:val="18"/>
          <w:lang w:val="nl-NL"/>
        </w:rPr>
        <w:t>De Software Assurance-dekking die in de voorgaande regeling is opgenomen, loopt af op het moment dat de bijbehorende dekking van de kwalificerende CAL’s afloopt. Als uitzondering mogen klanten met Software Assurance voor kwalificerende CAL’s die in augustus 2012 aflopen, tot 31 december 2012 Software Assurance verlengen voor de CAL’s die onder deze aanbieding worden verleend.</w:t>
      </w:r>
      <w:r w:rsidR="00595302" w:rsidRPr="00552A7D">
        <w:rPr>
          <w:rFonts w:ascii="Tahoma" w:eastAsia="Calibri" w:hAnsi="Tahoma" w:cs="Tahoma"/>
          <w:sz w:val="18"/>
          <w:szCs w:val="18"/>
          <w:lang w:val="nl-NL"/>
        </w:rPr>
        <w:t xml:space="preserve"> </w:t>
      </w:r>
      <w:r w:rsidRPr="00552A7D">
        <w:rPr>
          <w:rFonts w:ascii="Tahoma" w:eastAsia="Calibri" w:hAnsi="Tahoma" w:cs="Tahoma"/>
          <w:sz w:val="18"/>
          <w:szCs w:val="18"/>
          <w:lang w:val="nl-NL"/>
        </w:rPr>
        <w:t>Klanten met Software Assurance voor kwalificerende CAL’s die in juli 2012 aflopen, mogen tot 31 december 2012 Software Assurance verkrijgen voor de CAL’s die onder deze aanbieding worden verleend.</w:t>
      </w:r>
    </w:p>
    <w:p w14:paraId="0EDFE0F5" w14:textId="77777777" w:rsidR="00910113" w:rsidRPr="00552A7D" w:rsidRDefault="00910113" w:rsidP="00910113">
      <w:pPr>
        <w:pStyle w:val="ListParagraph"/>
        <w:contextualSpacing w:val="0"/>
        <w:rPr>
          <w:rFonts w:ascii="Tahoma" w:hAnsi="Tahoma" w:cs="Tahoma"/>
          <w:sz w:val="18"/>
          <w:szCs w:val="18"/>
          <w:lang w:val="nl-NL"/>
        </w:rPr>
      </w:pPr>
    </w:p>
    <w:p w14:paraId="0EDFE0F6" w14:textId="77777777" w:rsidR="00836655" w:rsidRPr="00552A7D" w:rsidRDefault="00836655" w:rsidP="00910113">
      <w:pPr>
        <w:pStyle w:val="ListParagraph"/>
        <w:contextualSpacing w:val="0"/>
        <w:rPr>
          <w:rFonts w:ascii="Tahoma" w:hAnsi="Tahoma" w:cs="Tahoma"/>
          <w:sz w:val="18"/>
          <w:szCs w:val="18"/>
          <w:lang w:val="nl-NL"/>
        </w:rPr>
      </w:pPr>
      <w:r w:rsidRPr="00552A7D">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14:paraId="0EDFE0F7" w14:textId="77777777" w:rsidR="00910113" w:rsidRPr="00552A7D" w:rsidRDefault="00910113" w:rsidP="00910113">
      <w:pPr>
        <w:pStyle w:val="ListParagraph"/>
        <w:contextualSpacing w:val="0"/>
        <w:rPr>
          <w:rFonts w:ascii="Tahoma" w:hAnsi="Tahoma" w:cs="Tahoma"/>
          <w:sz w:val="18"/>
          <w:szCs w:val="18"/>
          <w:lang w:val="nl-NL"/>
        </w:rPr>
      </w:pPr>
    </w:p>
    <w:p w14:paraId="0EDFE0F8" w14:textId="77777777" w:rsidR="00836655" w:rsidRPr="00552A7D" w:rsidRDefault="00836655" w:rsidP="00910113">
      <w:pPr>
        <w:pStyle w:val="ListParagraph"/>
        <w:contextualSpacing w:val="0"/>
        <w:rPr>
          <w:rFonts w:ascii="Tahoma" w:hAnsi="Tahoma" w:cs="Tahoma"/>
          <w:sz w:val="18"/>
          <w:szCs w:val="18"/>
          <w:lang w:val="nl-NL"/>
        </w:rPr>
      </w:pPr>
      <w:r w:rsidRPr="00552A7D">
        <w:rPr>
          <w:rFonts w:ascii="Tahoma" w:eastAsia="Calibri" w:hAnsi="Tahoma" w:cs="Tahoma"/>
          <w:sz w:val="18"/>
          <w:szCs w:val="18"/>
          <w:lang w:val="nl-NL"/>
        </w:rPr>
        <w:t>Voor elke Kwalificerende CAL die in het kader van een Open Value Subscription wordt verkregen, mag de klant zoals opgegeven één SBS 2011 Premium Add-On CAL Suite uitkopen of:</w:t>
      </w:r>
    </w:p>
    <w:p w14:paraId="0EDFE0F9" w14:textId="77777777" w:rsidR="00910113" w:rsidRPr="00552A7D" w:rsidRDefault="00910113" w:rsidP="00910113">
      <w:pPr>
        <w:pStyle w:val="ListParagraph"/>
        <w:contextualSpacing w:val="0"/>
        <w:rPr>
          <w:rFonts w:ascii="Tahoma" w:hAnsi="Tahoma" w:cs="Tahoma"/>
          <w:sz w:val="18"/>
          <w:szCs w:val="18"/>
          <w:lang w:val="nl-NL"/>
        </w:rPr>
      </w:pPr>
    </w:p>
    <w:p w14:paraId="0EDFE0FA" w14:textId="77777777" w:rsidR="00836655" w:rsidRPr="00552A7D" w:rsidRDefault="00836655" w:rsidP="006911C3">
      <w:pPr>
        <w:pStyle w:val="ListParagraph"/>
        <w:numPr>
          <w:ilvl w:val="1"/>
          <w:numId w:val="98"/>
        </w:numPr>
        <w:tabs>
          <w:tab w:val="clear" w:pos="1440"/>
        </w:tabs>
        <w:spacing w:after="60"/>
        <w:ind w:hanging="274"/>
        <w:contextualSpacing w:val="0"/>
        <w:rPr>
          <w:rFonts w:ascii="Tahoma" w:hAnsi="Tahoma" w:cs="Tahoma"/>
          <w:sz w:val="18"/>
          <w:szCs w:val="18"/>
          <w:lang w:val="nl-NL"/>
        </w:rPr>
      </w:pPr>
      <w:r w:rsidRPr="00552A7D">
        <w:rPr>
          <w:rFonts w:ascii="Tahoma" w:eastAsia="Calibri" w:hAnsi="Tahoma" w:cs="Tahoma"/>
          <w:sz w:val="18"/>
          <w:szCs w:val="18"/>
          <w:lang w:val="nl-NL"/>
        </w:rPr>
        <w:t>Eén CAL elk voor Windows Server 2012 en SQL Server 2012 voor overeenkomsten die aflopen op</w:t>
      </w:r>
      <w:r w:rsidR="00D355F7" w:rsidRPr="00552A7D">
        <w:rPr>
          <w:rFonts w:ascii="Tahoma" w:eastAsia="Calibri" w:hAnsi="Tahoma" w:cs="Tahoma"/>
          <w:sz w:val="18"/>
          <w:szCs w:val="18"/>
          <w:lang w:val="nl-NL"/>
        </w:rPr>
        <w:t> </w:t>
      </w:r>
      <w:r w:rsidRPr="00552A7D">
        <w:rPr>
          <w:rFonts w:ascii="Tahoma" w:eastAsia="Calibri" w:hAnsi="Tahoma" w:cs="Tahoma"/>
          <w:sz w:val="18"/>
          <w:szCs w:val="18"/>
          <w:lang w:val="nl-NL"/>
        </w:rPr>
        <w:t>of na 1 augustus 2012, of</w:t>
      </w:r>
    </w:p>
    <w:p w14:paraId="0EDFE0FB" w14:textId="77777777" w:rsidR="00836655" w:rsidRPr="00552A7D" w:rsidRDefault="00836655" w:rsidP="006911C3">
      <w:pPr>
        <w:pStyle w:val="ListParagraph"/>
        <w:numPr>
          <w:ilvl w:val="1"/>
          <w:numId w:val="98"/>
        </w:numPr>
        <w:tabs>
          <w:tab w:val="clear" w:pos="1440"/>
        </w:tabs>
        <w:spacing w:after="60"/>
        <w:ind w:hanging="274"/>
        <w:contextualSpacing w:val="0"/>
        <w:rPr>
          <w:rFonts w:ascii="Tahoma" w:hAnsi="Tahoma" w:cs="Tahoma"/>
          <w:sz w:val="18"/>
          <w:szCs w:val="18"/>
          <w:lang w:val="nl-NL"/>
        </w:rPr>
      </w:pPr>
      <w:r w:rsidRPr="00552A7D">
        <w:rPr>
          <w:rFonts w:ascii="Tahoma" w:eastAsia="Calibri" w:hAnsi="Tahoma" w:cs="Tahoma"/>
          <w:sz w:val="18"/>
          <w:szCs w:val="18"/>
          <w:lang w:val="nl-NL"/>
        </w:rPr>
        <w:t>Eén CAL elk voor Windows Server 2008 en SQL Server 2012 voor overeenkomsten die aflopen in</w:t>
      </w:r>
      <w:r w:rsidR="00D355F7" w:rsidRPr="00552A7D">
        <w:rPr>
          <w:rFonts w:ascii="Tahoma" w:eastAsia="Calibri" w:hAnsi="Tahoma" w:cs="Tahoma"/>
          <w:sz w:val="18"/>
          <w:szCs w:val="18"/>
          <w:lang w:val="nl-NL"/>
        </w:rPr>
        <w:t> </w:t>
      </w:r>
      <w:r w:rsidRPr="00552A7D">
        <w:rPr>
          <w:rFonts w:ascii="Tahoma" w:eastAsia="Calibri" w:hAnsi="Tahoma" w:cs="Tahoma"/>
          <w:sz w:val="18"/>
          <w:szCs w:val="18"/>
          <w:lang w:val="nl-NL"/>
        </w:rPr>
        <w:t>juli 2012.</w:t>
      </w:r>
    </w:p>
    <w:p w14:paraId="0EDFE0FC" w14:textId="77777777" w:rsidR="00910113" w:rsidRPr="00552A7D" w:rsidRDefault="00910113" w:rsidP="00910113">
      <w:pPr>
        <w:pStyle w:val="ListParagraph"/>
        <w:ind w:left="1800"/>
        <w:contextualSpacing w:val="0"/>
        <w:rPr>
          <w:rFonts w:ascii="Tahoma" w:hAnsi="Tahoma" w:cs="Tahoma"/>
          <w:sz w:val="18"/>
          <w:szCs w:val="18"/>
          <w:lang w:val="nl-NL"/>
        </w:rPr>
      </w:pPr>
    </w:p>
    <w:p w14:paraId="0EDFE0FD" w14:textId="77777777" w:rsidR="00836655" w:rsidRPr="00552A7D" w:rsidRDefault="00836655" w:rsidP="00910113">
      <w:pPr>
        <w:ind w:left="720"/>
        <w:rPr>
          <w:rFonts w:cs="Tahoma"/>
          <w:szCs w:val="18"/>
          <w:lang w:val="nl-NL"/>
        </w:rPr>
      </w:pPr>
      <w:r w:rsidRPr="00552A7D">
        <w:rPr>
          <w:rFonts w:eastAsia="Calibri" w:cs="Tahoma"/>
          <w:szCs w:val="18"/>
          <w:lang w:val="nl-NL"/>
        </w:rPr>
        <w:t>Na hun gebruik van Windows Server 2012 CAL’s en SQL Server 2012 CAL’s in het kader van deze regeling zijn de bestaande Kwalificerende CAL Suites voor SBS Premium Add-on van klanten niet langer geldig.</w:t>
      </w:r>
    </w:p>
    <w:p w14:paraId="0EDFE0FE" w14:textId="77777777" w:rsidR="00910113" w:rsidRPr="00552A7D" w:rsidRDefault="00910113" w:rsidP="00910113">
      <w:pPr>
        <w:ind w:left="720"/>
        <w:rPr>
          <w:rFonts w:cs="Tahoma"/>
          <w:szCs w:val="18"/>
          <w:lang w:val="nl-NL"/>
        </w:rPr>
      </w:pPr>
    </w:p>
    <w:p w14:paraId="0EDFE0FF" w14:textId="77777777" w:rsidR="00836655" w:rsidRPr="00552A7D" w:rsidRDefault="00836655" w:rsidP="00D355F7">
      <w:pPr>
        <w:ind w:left="720"/>
        <w:rPr>
          <w:rFonts w:cs="Tahoma"/>
          <w:szCs w:val="18"/>
          <w:lang w:val="nl-NL"/>
        </w:rPr>
      </w:pPr>
      <w:r w:rsidRPr="00552A7D">
        <w:rPr>
          <w:rFonts w:cs="Tahoma"/>
          <w:color w:val="000000"/>
          <w:szCs w:val="18"/>
          <w:lang w:val="nl-NL"/>
        </w:rPr>
        <w:t>CAL Suites voor SBS 2011 Premium Add-on</w:t>
      </w:r>
      <w:r w:rsidRPr="00552A7D">
        <w:rPr>
          <w:rFonts w:cs="Tahoma"/>
          <w:bCs/>
          <w:color w:val="000000"/>
          <w:szCs w:val="18"/>
          <w:lang w:val="nl-NL"/>
        </w:rPr>
        <w:t xml:space="preserve"> die vervolgens zijn aangeschaft onder dezelfde looptijd van de</w:t>
      </w:r>
      <w:r w:rsidR="00D355F7" w:rsidRPr="00552A7D">
        <w:rPr>
          <w:rFonts w:cs="Tahoma"/>
          <w:bCs/>
          <w:color w:val="000000"/>
          <w:szCs w:val="18"/>
          <w:lang w:val="nl-NL"/>
        </w:rPr>
        <w:t> </w:t>
      </w:r>
      <w:r w:rsidRPr="00552A7D">
        <w:rPr>
          <w:rFonts w:cs="Tahoma"/>
          <w:bCs/>
          <w:color w:val="000000"/>
          <w:szCs w:val="18"/>
          <w:lang w:val="nl-NL"/>
        </w:rPr>
        <w:t>enrollment als onderdeel van het vastgestelde True-Up-proces van de klant voor een Open Value Subscription of EES, zijn ook Kwalificerende CAL´s voor wat betreft de voorafgaande regeling.</w:t>
      </w:r>
    </w:p>
    <w:p w14:paraId="0EDFE100" w14:textId="77777777" w:rsidR="00836655" w:rsidRPr="00552A7D" w:rsidRDefault="00836655" w:rsidP="00910113">
      <w:pPr>
        <w:rPr>
          <w:rFonts w:cs="Tahoma"/>
          <w:szCs w:val="18"/>
          <w:lang w:val="nl-NL"/>
        </w:rPr>
      </w:pPr>
    </w:p>
    <w:p w14:paraId="0EDFE101" w14:textId="77777777" w:rsidR="00836655" w:rsidRDefault="00836655" w:rsidP="00910113">
      <w:pPr>
        <w:widowControl w:val="0"/>
        <w:jc w:val="both"/>
        <w:rPr>
          <w:rFonts w:cs="Tahoma"/>
          <w:szCs w:val="18"/>
          <w:lang w:val="nl-NL"/>
        </w:rPr>
      </w:pPr>
      <w:bookmarkStart w:id="1695" w:name="_123_Windows_Azure"/>
      <w:bookmarkEnd w:id="1695"/>
    </w:p>
    <w:p w14:paraId="0EDFE102" w14:textId="77777777" w:rsidR="00FE337A" w:rsidRDefault="00FE337A" w:rsidP="00910113">
      <w:pPr>
        <w:widowControl w:val="0"/>
        <w:jc w:val="both"/>
        <w:rPr>
          <w:rFonts w:cs="Tahoma"/>
          <w:szCs w:val="18"/>
          <w:lang w:val="nl-NL"/>
        </w:rPr>
      </w:pPr>
    </w:p>
    <w:p w14:paraId="0EDFE103" w14:textId="77777777" w:rsidR="00FE337A" w:rsidRDefault="00FE337A" w:rsidP="00910113">
      <w:pPr>
        <w:widowControl w:val="0"/>
        <w:jc w:val="both"/>
        <w:rPr>
          <w:rFonts w:cs="Tahoma"/>
          <w:szCs w:val="18"/>
          <w:lang w:val="nl-NL"/>
        </w:rPr>
      </w:pPr>
    </w:p>
    <w:p w14:paraId="0EDFE104" w14:textId="77777777" w:rsidR="00FE337A" w:rsidRDefault="00FE337A" w:rsidP="00910113">
      <w:pPr>
        <w:widowControl w:val="0"/>
        <w:jc w:val="both"/>
        <w:rPr>
          <w:rFonts w:cs="Tahoma"/>
          <w:szCs w:val="18"/>
          <w:lang w:val="nl-NL"/>
        </w:rPr>
      </w:pPr>
    </w:p>
    <w:p w14:paraId="0EDFE105" w14:textId="77777777" w:rsidR="00FE337A" w:rsidRDefault="00FE337A" w:rsidP="00910113">
      <w:pPr>
        <w:widowControl w:val="0"/>
        <w:jc w:val="both"/>
        <w:rPr>
          <w:rFonts w:cs="Tahoma"/>
          <w:szCs w:val="18"/>
          <w:lang w:val="nl-NL"/>
        </w:rPr>
      </w:pPr>
    </w:p>
    <w:p w14:paraId="0EDFE106" w14:textId="77777777" w:rsidR="00FE337A" w:rsidRDefault="00FE337A" w:rsidP="00910113">
      <w:pPr>
        <w:widowControl w:val="0"/>
        <w:jc w:val="both"/>
        <w:rPr>
          <w:rFonts w:cs="Tahoma"/>
          <w:szCs w:val="18"/>
          <w:lang w:val="nl-NL"/>
        </w:rPr>
      </w:pPr>
    </w:p>
    <w:p w14:paraId="0EDFE107" w14:textId="77777777" w:rsidR="00FE337A" w:rsidRDefault="00FE337A" w:rsidP="00910113">
      <w:pPr>
        <w:widowControl w:val="0"/>
        <w:jc w:val="both"/>
        <w:rPr>
          <w:rFonts w:cs="Tahoma"/>
          <w:szCs w:val="18"/>
          <w:lang w:val="nl-NL"/>
        </w:rPr>
      </w:pPr>
    </w:p>
    <w:p w14:paraId="0EDFE108" w14:textId="77777777" w:rsidR="00FE337A" w:rsidRDefault="00FE337A" w:rsidP="00910113">
      <w:pPr>
        <w:widowControl w:val="0"/>
        <w:jc w:val="both"/>
        <w:rPr>
          <w:rFonts w:cs="Tahoma"/>
          <w:szCs w:val="18"/>
          <w:lang w:val="nl-NL"/>
        </w:rPr>
      </w:pPr>
    </w:p>
    <w:p w14:paraId="0EDFE109" w14:textId="77777777" w:rsidR="00FE337A" w:rsidRDefault="00FE337A" w:rsidP="00910113">
      <w:pPr>
        <w:widowControl w:val="0"/>
        <w:jc w:val="both"/>
        <w:rPr>
          <w:rFonts w:cs="Tahoma"/>
          <w:szCs w:val="18"/>
          <w:lang w:val="nl-NL"/>
        </w:rPr>
      </w:pPr>
    </w:p>
    <w:p w14:paraId="0EDFE10A" w14:textId="77777777" w:rsidR="00552A7D" w:rsidRPr="00D355F7" w:rsidRDefault="00552A7D" w:rsidP="00910113">
      <w:pPr>
        <w:widowControl w:val="0"/>
        <w:jc w:val="both"/>
        <w:rPr>
          <w:rFonts w:cs="Tahoma"/>
          <w:szCs w:val="18"/>
          <w:lang w:val="nl-NL"/>
        </w:rPr>
      </w:pPr>
    </w:p>
    <w:p w14:paraId="0EDFE10B" w14:textId="77777777" w:rsidR="00836655" w:rsidRPr="00552A7D" w:rsidRDefault="00A560B6" w:rsidP="007B35CE">
      <w:pPr>
        <w:pStyle w:val="Heading2"/>
        <w:keepNext/>
        <w:ind w:left="0"/>
        <w:rPr>
          <w:rFonts w:ascii="Tahoma" w:hAnsi="Tahoma" w:cs="Tahoma"/>
          <w:sz w:val="22"/>
          <w:szCs w:val="22"/>
          <w:lang w:val="nl-NL"/>
        </w:rPr>
      </w:pPr>
      <w:bookmarkStart w:id="1696" w:name="_124_Windows_Small_1"/>
      <w:bookmarkStart w:id="1697" w:name="_114_Windows_Small"/>
      <w:bookmarkStart w:id="1698" w:name="_118_Windows_Small"/>
      <w:bookmarkStart w:id="1699" w:name="_Toc336338381"/>
      <w:bookmarkStart w:id="1700" w:name="_Toc361497223"/>
      <w:bookmarkEnd w:id="1696"/>
      <w:bookmarkEnd w:id="1697"/>
      <w:bookmarkEnd w:id="1698"/>
      <w:r w:rsidRPr="00552A7D">
        <w:rPr>
          <w:rFonts w:ascii="Tahoma" w:hAnsi="Tahoma" w:cs="Tahoma"/>
          <w:color w:val="F8701C"/>
          <w:sz w:val="22"/>
          <w:szCs w:val="22"/>
          <w:vertAlign w:val="superscript"/>
          <w:lang w:val="nl-NL"/>
        </w:rPr>
        <w:lastRenderedPageBreak/>
        <w:t>119</w:t>
      </w:r>
      <w:r w:rsidR="00BC007C" w:rsidRPr="00552A7D">
        <w:rPr>
          <w:rFonts w:ascii="Tahoma" w:hAnsi="Tahoma" w:cs="Tahoma"/>
          <w:color w:val="F66400"/>
          <w:sz w:val="22"/>
          <w:szCs w:val="22"/>
          <w:lang w:val="nl-NL"/>
        </w:rPr>
        <w:t xml:space="preserve"> </w:t>
      </w:r>
      <w:r w:rsidRPr="00552A7D">
        <w:rPr>
          <w:rFonts w:ascii="Tahoma" w:hAnsi="Tahoma" w:cs="Tahoma"/>
          <w:color w:val="F8701C"/>
          <w:sz w:val="22"/>
          <w:szCs w:val="22"/>
          <w:lang w:val="nl-NL"/>
        </w:rPr>
        <w:t>Windows Small Business Server 2011 Essentials</w:t>
      </w:r>
      <w:bookmarkEnd w:id="1699"/>
      <w:bookmarkEnd w:id="1700"/>
    </w:p>
    <w:p w14:paraId="0EDFE10C" w14:textId="77777777" w:rsidR="003C1BA8" w:rsidRPr="00D355F7" w:rsidRDefault="003C1BA8" w:rsidP="007B35CE">
      <w:pPr>
        <w:keepNext/>
        <w:rPr>
          <w:rFonts w:cs="Tahoma"/>
          <w:szCs w:val="18"/>
          <w:lang w:val="nl-NL"/>
        </w:rPr>
      </w:pPr>
    </w:p>
    <w:p w14:paraId="0EDFE10D" w14:textId="77777777" w:rsidR="00910113" w:rsidRPr="00E12E26" w:rsidRDefault="00836655" w:rsidP="00910113">
      <w:pPr>
        <w:spacing w:after="60"/>
        <w:ind w:left="720"/>
        <w:rPr>
          <w:rFonts w:cs="Tahoma"/>
          <w:lang w:val="nl-NL"/>
        </w:rPr>
      </w:pPr>
      <w:r w:rsidRPr="00E12E26">
        <w:rPr>
          <w:rFonts w:cs="Tahoma"/>
          <w:b/>
          <w:bCs/>
          <w:color w:val="000000"/>
          <w:lang w:val="nl-NL"/>
        </w:rPr>
        <w:t>Licentieverleningen, gekoppeld aan einde levensduur Windows Small Business Server (SBS) 2011 Essentials</w:t>
      </w:r>
    </w:p>
    <w:p w14:paraId="0EDFE10E" w14:textId="77777777" w:rsidR="00836655" w:rsidRPr="00E12E26" w:rsidRDefault="00836655" w:rsidP="00910113">
      <w:pPr>
        <w:ind w:left="720"/>
        <w:rPr>
          <w:rFonts w:cs="Tahoma"/>
          <w:lang w:val="nl-NL"/>
        </w:rPr>
      </w:pPr>
      <w:r w:rsidRPr="00E12E26">
        <w:rPr>
          <w:rFonts w:cs="Tahoma"/>
          <w:lang w:val="nl-NL"/>
        </w:rPr>
        <w:t>Windows SBS 2011 Essentials is de nieuwste versie van Windows SBS Essentials. Volume Licensing-klanten met actieve Software Assurance voor Windows SBS 2011 Essentials-licenties op 1 november 2012 of op de datum dat Windows Server 2012 Essentials voor het eerst beschikbaar is voor downloaden in het Volume Licensing Service Center, afhankelijk van welke eerder is (</w:t>
      </w:r>
      <w:r w:rsidR="00F64A43">
        <w:rPr>
          <w:rFonts w:cs="Tahoma"/>
          <w:lang w:val="nl-NL"/>
        </w:rPr>
        <w:t>“</w:t>
      </w:r>
      <w:r w:rsidRPr="00E12E26">
        <w:rPr>
          <w:rFonts w:cs="Tahoma"/>
          <w:lang w:val="nl-NL"/>
        </w:rPr>
        <w:t>Kwalificerende Licenties</w:t>
      </w:r>
      <w:r w:rsidR="00F64A43">
        <w:rPr>
          <w:rFonts w:cs="Tahoma"/>
          <w:lang w:val="nl-NL"/>
        </w:rPr>
        <w:t>”</w:t>
      </w:r>
      <w:r w:rsidRPr="00E12E26">
        <w:rPr>
          <w:rFonts w:cs="Tahoma"/>
          <w:lang w:val="nl-NL"/>
        </w:rPr>
        <w:t xml:space="preserve">), mogen een </w:t>
      </w:r>
      <w:r w:rsidRPr="00E12E26">
        <w:rPr>
          <w:rFonts w:cs="Tahoma"/>
          <w:u w:val="single"/>
          <w:lang w:val="nl-NL"/>
        </w:rPr>
        <w:t>upgrade uitvoeren naar Windows Server 2012 Essentials-software en deze software</w:t>
      </w:r>
      <w:r w:rsidRPr="00E12E26">
        <w:rPr>
          <w:rFonts w:cs="Tahoma"/>
          <w:lang w:val="nl-NL"/>
        </w:rPr>
        <w:t xml:space="preserve"> gebruiken </w:t>
      </w:r>
      <w:r w:rsidRPr="00E12E26">
        <w:rPr>
          <w:rFonts w:cs="Tahoma"/>
          <w:u w:val="single"/>
          <w:lang w:val="nl-NL"/>
        </w:rPr>
        <w:t>in plaats van SBS Essentials</w:t>
      </w:r>
      <w:r w:rsidRPr="00E12E26">
        <w:rPr>
          <w:rFonts w:cs="Tahoma"/>
          <w:lang w:val="nl-NL"/>
        </w:rPr>
        <w:t>. Voor dergelijk gebruik wordt ervan uitgegaan dat voor iedere Kwalificerende Licentie die de klant heeft, de klant één Windows Server 2012 Essentials-licentie wordt verleend op de datum dat Windows Server 2012 Essentials beschikbaar is. Gebruik van Windows Server 2012 Essentials valt onder de licentievoorwaarden voor dat product in de Product Use Rights en de voorwaarden van de Volume License-overeenkomsten van de klant.</w:t>
      </w:r>
    </w:p>
    <w:p w14:paraId="0EDFE10F" w14:textId="77777777" w:rsidR="00836655" w:rsidRPr="00D355F7" w:rsidRDefault="00836655" w:rsidP="00910113">
      <w:pPr>
        <w:ind w:left="720"/>
        <w:rPr>
          <w:rFonts w:cs="Tahoma"/>
          <w:szCs w:val="18"/>
          <w:lang w:val="nl-NL"/>
        </w:rPr>
      </w:pPr>
    </w:p>
    <w:p w14:paraId="0EDFE110" w14:textId="77777777" w:rsidR="00836655" w:rsidRPr="00E12E26" w:rsidRDefault="00836655" w:rsidP="008A1BF5">
      <w:pPr>
        <w:ind w:left="720"/>
        <w:rPr>
          <w:rFonts w:cs="Tahoma"/>
          <w:lang w:val="nl-NL"/>
        </w:rPr>
      </w:pPr>
      <w:r w:rsidRPr="00E12E26">
        <w:rPr>
          <w:rFonts w:cs="Tahoma"/>
          <w:lang w:val="nl-NL"/>
        </w:rPr>
        <w:t>Als klanten in het kader van Kwalificerende Licenties eeuwigdurende rechten voor het gebruik van software</w:t>
      </w:r>
      <w:r w:rsidR="00D355F7">
        <w:rPr>
          <w:rFonts w:cs="Tahoma"/>
          <w:lang w:val="nl-NL"/>
        </w:rPr>
        <w:t> </w:t>
      </w:r>
      <w:r w:rsidRPr="00E12E26">
        <w:rPr>
          <w:rFonts w:cs="Tahoma"/>
          <w:lang w:val="nl-NL"/>
        </w:rPr>
        <w:t>hebben aangeschaft, zijn de licenties die in het kader van deze regeling zijn aangeschaft, ook</w:t>
      </w:r>
      <w:r w:rsidR="008A1BF5">
        <w:rPr>
          <w:rFonts w:cs="Tahoma"/>
          <w:lang w:val="nl-NL"/>
        </w:rPr>
        <w:t> </w:t>
      </w:r>
      <w:r w:rsidRPr="00E12E26">
        <w:rPr>
          <w:rFonts w:cs="Tahoma"/>
          <w:lang w:val="nl-NL"/>
        </w:rPr>
        <w:t>eeuwigdurend. Anderszins verlopen licenties die zijn aangeschaft in het kader van deze regeling op</w:t>
      </w:r>
      <w:r w:rsidR="008A1BF5">
        <w:rPr>
          <w:rFonts w:cs="Tahoma"/>
          <w:lang w:val="nl-NL"/>
        </w:rPr>
        <w:t> </w:t>
      </w:r>
      <w:r w:rsidRPr="00E12E26">
        <w:rPr>
          <w:rFonts w:cs="Tahoma"/>
          <w:lang w:val="nl-NL"/>
        </w:rPr>
        <w:t>het</w:t>
      </w:r>
      <w:r w:rsidR="00D355F7">
        <w:rPr>
          <w:rFonts w:cs="Tahoma"/>
          <w:lang w:val="nl-NL"/>
        </w:rPr>
        <w:t> </w:t>
      </w:r>
      <w:r w:rsidRPr="00E12E26">
        <w:rPr>
          <w:rFonts w:cs="Tahoma"/>
          <w:lang w:val="nl-NL"/>
        </w:rPr>
        <w:t>moment dat de onderliggende Kwalificerende Licentie verloopt.</w:t>
      </w:r>
    </w:p>
    <w:p w14:paraId="0EDFE111" w14:textId="77777777" w:rsidR="00836655" w:rsidRPr="00D355F7" w:rsidRDefault="00836655" w:rsidP="00910113">
      <w:pPr>
        <w:ind w:left="720"/>
        <w:rPr>
          <w:rFonts w:cs="Tahoma"/>
          <w:szCs w:val="18"/>
          <w:lang w:val="nl-NL"/>
        </w:rPr>
      </w:pPr>
    </w:p>
    <w:p w14:paraId="0EDFE112" w14:textId="77777777" w:rsidR="00836655" w:rsidRPr="00E12E26" w:rsidRDefault="00836655" w:rsidP="00910113">
      <w:pPr>
        <w:ind w:left="720"/>
        <w:rPr>
          <w:rFonts w:cs="Tahoma"/>
          <w:lang w:val="nl-NL"/>
        </w:rPr>
      </w:pPr>
      <w:r w:rsidRPr="00E12E26">
        <w:rPr>
          <w:rFonts w:cs="Tahoma"/>
          <w:lang w:val="nl-NL"/>
        </w:rPr>
        <w:t>Na een upgrade naar Windows Server 2012 Essentials in het kader van deze regeling zijn de bestaande Kwalificerende Licenties voor SBS Essentials niet langer geldig.</w:t>
      </w:r>
    </w:p>
    <w:p w14:paraId="0EDFE113" w14:textId="77777777" w:rsidR="00836655" w:rsidRPr="00E12E26" w:rsidRDefault="00836655" w:rsidP="00910113">
      <w:pPr>
        <w:ind w:left="720"/>
        <w:rPr>
          <w:rFonts w:cs="Tahoma"/>
          <w:lang w:val="nl-NL"/>
        </w:rPr>
      </w:pPr>
    </w:p>
    <w:p w14:paraId="0EDFE114" w14:textId="77777777" w:rsidR="005E7A2D" w:rsidRPr="00E12E26" w:rsidRDefault="00836655" w:rsidP="00D355F7">
      <w:pPr>
        <w:ind w:left="720"/>
        <w:rPr>
          <w:rFonts w:cs="Tahoma"/>
          <w:lang w:val="nl-NL"/>
        </w:rPr>
      </w:pPr>
      <w:r w:rsidRPr="00E12E26">
        <w:rPr>
          <w:rFonts w:cs="Tahoma"/>
          <w:lang w:val="nl-NL"/>
        </w:rPr>
        <w:t>SBS Essentials-licenties die vervolgens zijn aangeschaft onder dezelfde looptijd van de enrollment als onderdeel van het vastgestelde True-Up-proces van de klant voor een Open Value Subscription of EES, zijn</w:t>
      </w:r>
      <w:r w:rsidR="00D355F7">
        <w:rPr>
          <w:rFonts w:cs="Tahoma"/>
          <w:lang w:val="nl-NL"/>
        </w:rPr>
        <w:t> </w:t>
      </w:r>
      <w:r w:rsidRPr="00E12E26">
        <w:rPr>
          <w:rFonts w:cs="Tahoma"/>
          <w:lang w:val="nl-NL"/>
        </w:rPr>
        <w:t>ook Kwalificerende Licenties voor wat betreft de voorafgaande regeling.</w:t>
      </w:r>
    </w:p>
    <w:sectPr w:rsidR="005E7A2D" w:rsidRPr="00E12E26" w:rsidSect="00B40674">
      <w:footerReference w:type="default" r:id="rId54"/>
      <w:headerReference w:type="first" r:id="rId55"/>
      <w:footerReference w:type="first" r:id="rId56"/>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ACC99B" w14:textId="77777777" w:rsidR="009B6833" w:rsidRDefault="009B6833">
      <w:r>
        <w:separator/>
      </w:r>
    </w:p>
  </w:endnote>
  <w:endnote w:type="continuationSeparator" w:id="0">
    <w:p w14:paraId="36A815D6" w14:textId="77777777" w:rsidR="009B6833" w:rsidRDefault="009B6833">
      <w:r>
        <w:continuationSeparator/>
      </w:r>
    </w:p>
  </w:endnote>
  <w:endnote w:type="continuationNotice" w:id="1">
    <w:p w14:paraId="4E354B50" w14:textId="77777777" w:rsidR="009B6833" w:rsidRDefault="009B683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DFE12B" w14:textId="77777777" w:rsidR="00FC5318" w:rsidRPr="00CE22FC" w:rsidRDefault="00FC5318">
    <w:pPr>
      <w:pStyle w:val="Footer"/>
      <w:pBdr>
        <w:top w:val="single" w:sz="6" w:space="1" w:color="808080"/>
      </w:pBdr>
      <w:tabs>
        <w:tab w:val="clear" w:pos="5155"/>
        <w:tab w:val="clear" w:pos="10325"/>
        <w:tab w:val="right" w:pos="10620"/>
      </w:tabs>
      <w:ind w:left="-540"/>
      <w:rPr>
        <w:rFonts w:ascii="Trebuchet MS" w:hAnsi="Trebuchet MS"/>
        <w:color w:val="808080"/>
        <w:sz w:val="14"/>
        <w:lang w:val="nl-NL"/>
      </w:rPr>
    </w:pPr>
    <w:r w:rsidRPr="00CE22FC">
      <w:rPr>
        <w:rFonts w:ascii="Trebuchet MS" w:hAnsi="Trebuchet MS"/>
        <w:color w:val="808080"/>
        <w:sz w:val="14"/>
        <w:lang w:val="nl-NL"/>
      </w:rPr>
      <w:t xml:space="preserve">© 2009 Microsoft Corporation. Alle rechten voorbehouden.Pagina </w:t>
    </w:r>
    <w:r>
      <w:fldChar w:fldCharType="begin"/>
    </w:r>
    <w:r w:rsidRPr="00CE22FC">
      <w:rPr>
        <w:lang w:val="nl-NL"/>
      </w:rPr>
      <w:instrText xml:space="preserve"> PAGE </w:instrText>
    </w:r>
    <w:r>
      <w:fldChar w:fldCharType="separate"/>
    </w:r>
    <w:r w:rsidRPr="00CE22FC">
      <w:rPr>
        <w:noProof/>
        <w:lang w:val="nl-NL"/>
      </w:rPr>
      <w:t>2</w:t>
    </w:r>
    <w:r>
      <w:fldChar w:fldCharType="end"/>
    </w:r>
    <w:r w:rsidRPr="00CE22FC">
      <w:rPr>
        <w:rFonts w:ascii="Trebuchet MS" w:hAnsi="Trebuchet MS"/>
        <w:color w:val="808080"/>
        <w:sz w:val="14"/>
        <w:lang w:val="nl-NL"/>
      </w:rPr>
      <w:t xml:space="preserve"> van </w:t>
    </w:r>
    <w:r>
      <w:fldChar w:fldCharType="begin"/>
    </w:r>
    <w:r w:rsidRPr="00CE22FC">
      <w:rPr>
        <w:lang w:val="nl-NL"/>
      </w:rPr>
      <w:instrText xml:space="preserve"> NUMPAGES </w:instrText>
    </w:r>
    <w:r>
      <w:fldChar w:fldCharType="separate"/>
    </w:r>
    <w:r>
      <w:rPr>
        <w:noProof/>
        <w:lang w:val="nl-NL"/>
      </w:rPr>
      <w:t>210</w:t>
    </w:r>
    <w:r>
      <w:rPr>
        <w:noProof/>
      </w:rPr>
      <w:fldChar w:fldCharType="end"/>
    </w:r>
    <w:r w:rsidRPr="00CE22FC">
      <w:rPr>
        <w:lang w:val="nl-NL"/>
      </w:rPr>
      <w:t>, gepubliceerd in april 2009</w:t>
    </w:r>
  </w:p>
  <w:p w14:paraId="0EDFE12C" w14:textId="77777777" w:rsidR="00FC5318" w:rsidRPr="00CE22FC" w:rsidRDefault="00FC5318">
    <w:pPr>
      <w:pStyle w:val="Footer"/>
      <w:pBdr>
        <w:top w:val="single" w:sz="6" w:space="1" w:color="808080"/>
      </w:pBdr>
      <w:tabs>
        <w:tab w:val="clear" w:pos="5155"/>
        <w:tab w:val="clear" w:pos="10325"/>
        <w:tab w:val="right" w:pos="10620"/>
      </w:tabs>
      <w:ind w:left="-540"/>
      <w:rPr>
        <w:rFonts w:ascii="Verdana" w:hAnsi="Verdana"/>
        <w:color w:val="808080"/>
        <w:sz w:val="16"/>
        <w:lang w:val="nl-NL"/>
      </w:rPr>
    </w:pPr>
    <w:r w:rsidRPr="00CE22FC">
      <w:rPr>
        <w:rFonts w:ascii="Trebuchet MS" w:hAnsi="Trebuchet MS"/>
        <w:color w:val="808080"/>
        <w:sz w:val="14"/>
        <w:lang w:val="nl-NL"/>
      </w:rPr>
      <w:t xml:space="preserve"> Microsoft is een gedeponeerd handelsmerk van Microsoft Corporation in de Verenigde Staten en/of andere landen.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DFE131" w14:textId="77777777" w:rsidR="00FC5318" w:rsidRDefault="00FC5318"/>
  <w:p w14:paraId="0EDFE132" w14:textId="77777777" w:rsidR="00FC5318" w:rsidRPr="00CE22FC" w:rsidRDefault="00FC5318" w:rsidP="0065186B">
    <w:pPr>
      <w:pStyle w:val="Footer"/>
      <w:pBdr>
        <w:top w:val="single" w:sz="6" w:space="1" w:color="808080"/>
      </w:pBdr>
      <w:tabs>
        <w:tab w:val="clear" w:pos="5155"/>
        <w:tab w:val="clear" w:pos="10325"/>
        <w:tab w:val="right" w:pos="9360"/>
      </w:tabs>
      <w:jc w:val="both"/>
      <w:rPr>
        <w:rFonts w:ascii="Trebuchet MS" w:hAnsi="Trebuchet MS"/>
        <w:color w:val="808080"/>
        <w:sz w:val="14"/>
        <w:lang w:val="nl-NL"/>
      </w:rPr>
    </w:pPr>
    <w:r w:rsidRPr="00CE22FC">
      <w:rPr>
        <w:rFonts w:ascii="Trebuchet MS" w:hAnsi="Trebuchet MS"/>
        <w:color w:val="808080"/>
        <w:sz w:val="14"/>
        <w:lang w:val="nl-NL"/>
      </w:rPr>
      <w:t>© 2013 Microsoft Corporation. Alle rechten voorbehouden.</w:t>
    </w:r>
    <w:r>
      <w:rPr>
        <w:rFonts w:ascii="Trebuchet MS" w:hAnsi="Trebuchet MS"/>
        <w:color w:val="808080"/>
        <w:sz w:val="14"/>
        <w:lang w:val="nl-NL"/>
      </w:rPr>
      <w:tab/>
    </w:r>
    <w:r w:rsidRPr="00CE22FC">
      <w:rPr>
        <w:rFonts w:ascii="Trebuchet MS" w:hAnsi="Trebuchet MS"/>
        <w:color w:val="808080"/>
        <w:sz w:val="14"/>
        <w:lang w:val="nl-NL"/>
      </w:rPr>
      <w:t xml:space="preserve">Pagina </w:t>
    </w:r>
    <w:r w:rsidRPr="0019219E">
      <w:rPr>
        <w:noProof/>
        <w:szCs w:val="18"/>
        <w:lang w:val="nl-NL"/>
      </w:rPr>
      <w:fldChar w:fldCharType="begin"/>
    </w:r>
    <w:r w:rsidRPr="0019219E">
      <w:rPr>
        <w:noProof/>
        <w:szCs w:val="18"/>
        <w:lang w:val="nl-NL"/>
      </w:rPr>
      <w:instrText xml:space="preserve"> PAGE </w:instrText>
    </w:r>
    <w:r w:rsidRPr="0019219E">
      <w:rPr>
        <w:noProof/>
        <w:szCs w:val="18"/>
        <w:lang w:val="nl-NL"/>
      </w:rPr>
      <w:fldChar w:fldCharType="separate"/>
    </w:r>
    <w:r w:rsidR="00E82061">
      <w:rPr>
        <w:noProof/>
        <w:szCs w:val="18"/>
        <w:lang w:val="nl-NL"/>
      </w:rPr>
      <w:t>1</w:t>
    </w:r>
    <w:r w:rsidRPr="0019219E">
      <w:rPr>
        <w:noProof/>
        <w:szCs w:val="18"/>
        <w:lang w:val="nl-NL"/>
      </w:rPr>
      <w:fldChar w:fldCharType="end"/>
    </w:r>
    <w:r w:rsidRPr="00CE22FC">
      <w:rPr>
        <w:rFonts w:ascii="Trebuchet MS" w:hAnsi="Trebuchet MS"/>
        <w:color w:val="808080"/>
        <w:sz w:val="14"/>
        <w:lang w:val="nl-NL"/>
      </w:rPr>
      <w:t xml:space="preserve"> van </w:t>
    </w:r>
    <w:r w:rsidRPr="0019219E">
      <w:rPr>
        <w:noProof/>
        <w:szCs w:val="18"/>
        <w:lang w:val="nl-NL"/>
      </w:rPr>
      <w:fldChar w:fldCharType="begin"/>
    </w:r>
    <w:r w:rsidRPr="0019219E">
      <w:rPr>
        <w:noProof/>
        <w:szCs w:val="18"/>
        <w:lang w:val="nl-NL"/>
      </w:rPr>
      <w:instrText xml:space="preserve"> NUMPAGES </w:instrText>
    </w:r>
    <w:r w:rsidRPr="0019219E">
      <w:rPr>
        <w:noProof/>
        <w:szCs w:val="18"/>
        <w:lang w:val="nl-NL"/>
      </w:rPr>
      <w:fldChar w:fldCharType="separate"/>
    </w:r>
    <w:r w:rsidR="00E82061">
      <w:rPr>
        <w:noProof/>
        <w:szCs w:val="18"/>
        <w:lang w:val="nl-NL"/>
      </w:rPr>
      <w:t>213</w:t>
    </w:r>
    <w:r w:rsidRPr="0019219E">
      <w:rPr>
        <w:noProof/>
        <w:szCs w:val="18"/>
        <w:lang w:val="nl-NL"/>
      </w:rPr>
      <w:fldChar w:fldCharType="end"/>
    </w:r>
    <w:r w:rsidRPr="00CE22FC">
      <w:rPr>
        <w:rFonts w:ascii="Trebuchet MS" w:hAnsi="Trebuchet MS"/>
        <w:color w:val="808080"/>
        <w:sz w:val="14"/>
        <w:lang w:val="nl-NL"/>
      </w:rPr>
      <w:t xml:space="preserve">, gepubliceerd in </w:t>
    </w:r>
    <w:r>
      <w:rPr>
        <w:rFonts w:ascii="Trebuchet MS" w:hAnsi="Trebuchet MS"/>
        <w:color w:val="808080"/>
        <w:sz w:val="14"/>
        <w:lang w:val="nl-NL"/>
      </w:rPr>
      <w:t>A</w:t>
    </w:r>
    <w:r w:rsidRPr="00CE22FC">
      <w:rPr>
        <w:rFonts w:ascii="Trebuchet MS" w:hAnsi="Trebuchet MS"/>
        <w:color w:val="808080"/>
        <w:sz w:val="14"/>
        <w:lang w:val="nl-NL"/>
      </w:rPr>
      <w:t>ugustus 2013</w:t>
    </w:r>
  </w:p>
  <w:p w14:paraId="0EDFE133" w14:textId="77777777" w:rsidR="00FC5318" w:rsidRPr="00CE22FC" w:rsidRDefault="00FC5318">
    <w:pPr>
      <w:pStyle w:val="Footer"/>
      <w:rPr>
        <w:rFonts w:ascii="Verdana" w:hAnsi="Verdana"/>
        <w:color w:val="808080"/>
        <w:sz w:val="16"/>
        <w:lang w:val="nl-NL"/>
      </w:rPr>
    </w:pPr>
    <w:r w:rsidRPr="00CE22FC">
      <w:rPr>
        <w:rFonts w:ascii="Trebuchet MS" w:hAnsi="Trebuchet MS"/>
        <w:color w:val="808080"/>
        <w:sz w:val="14"/>
        <w:lang w:val="nl-NL"/>
      </w:rPr>
      <w:t>Microsoft is een gedeponeerd handelsmerk van Microsoft Corporation in de Verenigde Staten en/of andere landen.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DFE134" w14:textId="77777777" w:rsidR="00FC5318" w:rsidRDefault="00FC5318" w:rsidP="0065186B"/>
  <w:p w14:paraId="0EDFE135" w14:textId="77777777" w:rsidR="00FC5318" w:rsidRPr="00CE22FC" w:rsidRDefault="00FC5318" w:rsidP="0065186B">
    <w:pPr>
      <w:pStyle w:val="Footer"/>
      <w:pBdr>
        <w:top w:val="single" w:sz="6" w:space="1" w:color="808080"/>
      </w:pBdr>
      <w:tabs>
        <w:tab w:val="clear" w:pos="5155"/>
        <w:tab w:val="clear" w:pos="10325"/>
        <w:tab w:val="right" w:pos="9360"/>
      </w:tabs>
      <w:jc w:val="both"/>
      <w:rPr>
        <w:rFonts w:ascii="Trebuchet MS" w:hAnsi="Trebuchet MS"/>
        <w:color w:val="808080"/>
        <w:sz w:val="14"/>
        <w:lang w:val="nl-NL"/>
      </w:rPr>
    </w:pPr>
    <w:r w:rsidRPr="00CE22FC">
      <w:rPr>
        <w:rFonts w:ascii="Trebuchet MS" w:hAnsi="Trebuchet MS"/>
        <w:color w:val="808080"/>
        <w:sz w:val="14"/>
        <w:lang w:val="nl-NL"/>
      </w:rPr>
      <w:t>© 2013 Microsoft Corporation. Alle rechten voorbehouden.</w:t>
    </w:r>
    <w:r>
      <w:rPr>
        <w:rFonts w:ascii="Trebuchet MS" w:hAnsi="Trebuchet MS"/>
        <w:color w:val="808080"/>
        <w:sz w:val="14"/>
        <w:lang w:val="nl-NL"/>
      </w:rPr>
      <w:tab/>
    </w:r>
    <w:r w:rsidRPr="00CE22FC">
      <w:rPr>
        <w:rFonts w:ascii="Trebuchet MS" w:hAnsi="Trebuchet MS"/>
        <w:color w:val="808080"/>
        <w:sz w:val="14"/>
        <w:lang w:val="nl-NL"/>
      </w:rPr>
      <w:t xml:space="preserve">Pagina </w:t>
    </w:r>
    <w:r w:rsidRPr="0019219E">
      <w:rPr>
        <w:noProof/>
        <w:szCs w:val="18"/>
        <w:lang w:val="nl-NL"/>
      </w:rPr>
      <w:fldChar w:fldCharType="begin"/>
    </w:r>
    <w:r w:rsidRPr="0019219E">
      <w:rPr>
        <w:noProof/>
        <w:szCs w:val="18"/>
        <w:lang w:val="nl-NL"/>
      </w:rPr>
      <w:instrText xml:space="preserve"> PAGE </w:instrText>
    </w:r>
    <w:r w:rsidRPr="0019219E">
      <w:rPr>
        <w:noProof/>
        <w:szCs w:val="18"/>
        <w:lang w:val="nl-NL"/>
      </w:rPr>
      <w:fldChar w:fldCharType="separate"/>
    </w:r>
    <w:r w:rsidR="00E82061">
      <w:rPr>
        <w:noProof/>
        <w:szCs w:val="18"/>
        <w:lang w:val="nl-NL"/>
      </w:rPr>
      <w:t>122</w:t>
    </w:r>
    <w:r w:rsidRPr="0019219E">
      <w:rPr>
        <w:noProof/>
        <w:szCs w:val="18"/>
        <w:lang w:val="nl-NL"/>
      </w:rPr>
      <w:fldChar w:fldCharType="end"/>
    </w:r>
    <w:r w:rsidRPr="00CE22FC">
      <w:rPr>
        <w:rFonts w:ascii="Trebuchet MS" w:hAnsi="Trebuchet MS"/>
        <w:color w:val="808080"/>
        <w:sz w:val="14"/>
        <w:lang w:val="nl-NL"/>
      </w:rPr>
      <w:t xml:space="preserve"> van </w:t>
    </w:r>
    <w:r w:rsidRPr="0019219E">
      <w:rPr>
        <w:noProof/>
        <w:szCs w:val="18"/>
        <w:lang w:val="nl-NL"/>
      </w:rPr>
      <w:fldChar w:fldCharType="begin"/>
    </w:r>
    <w:r w:rsidRPr="0019219E">
      <w:rPr>
        <w:noProof/>
        <w:szCs w:val="18"/>
        <w:lang w:val="nl-NL"/>
      </w:rPr>
      <w:instrText xml:space="preserve"> NUMPAGES </w:instrText>
    </w:r>
    <w:r w:rsidRPr="0019219E">
      <w:rPr>
        <w:noProof/>
        <w:szCs w:val="18"/>
        <w:lang w:val="nl-NL"/>
      </w:rPr>
      <w:fldChar w:fldCharType="separate"/>
    </w:r>
    <w:r w:rsidR="00E82061">
      <w:rPr>
        <w:noProof/>
        <w:szCs w:val="18"/>
        <w:lang w:val="nl-NL"/>
      </w:rPr>
      <w:t>213</w:t>
    </w:r>
    <w:r w:rsidRPr="0019219E">
      <w:rPr>
        <w:noProof/>
        <w:szCs w:val="18"/>
        <w:lang w:val="nl-NL"/>
      </w:rPr>
      <w:fldChar w:fldCharType="end"/>
    </w:r>
    <w:r w:rsidRPr="00CE22FC">
      <w:rPr>
        <w:rFonts w:ascii="Trebuchet MS" w:hAnsi="Trebuchet MS"/>
        <w:color w:val="808080"/>
        <w:sz w:val="14"/>
        <w:lang w:val="nl-NL"/>
      </w:rPr>
      <w:t xml:space="preserve">, gepubliceerd in </w:t>
    </w:r>
    <w:r>
      <w:rPr>
        <w:rFonts w:ascii="Trebuchet MS" w:hAnsi="Trebuchet MS"/>
        <w:color w:val="808080"/>
        <w:sz w:val="14"/>
        <w:lang w:val="nl-NL"/>
      </w:rPr>
      <w:t>A</w:t>
    </w:r>
    <w:r w:rsidRPr="00CE22FC">
      <w:rPr>
        <w:rFonts w:ascii="Trebuchet MS" w:hAnsi="Trebuchet MS"/>
        <w:color w:val="808080"/>
        <w:sz w:val="14"/>
        <w:lang w:val="nl-NL"/>
      </w:rPr>
      <w:t>ugustus 2013</w:t>
    </w:r>
  </w:p>
  <w:p w14:paraId="0EDFE136" w14:textId="77777777" w:rsidR="00FC5318" w:rsidRPr="00CE22FC" w:rsidRDefault="00FC5318" w:rsidP="0065186B">
    <w:pPr>
      <w:pStyle w:val="Footer"/>
      <w:rPr>
        <w:rFonts w:ascii="Verdana" w:hAnsi="Verdana"/>
        <w:color w:val="808080"/>
        <w:sz w:val="16"/>
        <w:lang w:val="nl-NL"/>
      </w:rPr>
    </w:pPr>
    <w:r w:rsidRPr="00CE22FC">
      <w:rPr>
        <w:rFonts w:ascii="Trebuchet MS" w:hAnsi="Trebuchet MS"/>
        <w:color w:val="808080"/>
        <w:sz w:val="14"/>
        <w:lang w:val="nl-NL"/>
      </w:rPr>
      <w:t>Microsoft is een gedeponeerd handelsmerk van Microsoft Corporation in de Verenigde Staten en/of andere landen.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DFE139" w14:textId="77777777" w:rsidR="00FC5318" w:rsidRDefault="00FC5318"/>
  <w:p w14:paraId="0EDFE13A" w14:textId="77777777" w:rsidR="00FC5318" w:rsidRPr="00CE22FC" w:rsidRDefault="00FC5318">
    <w:pPr>
      <w:pStyle w:val="Footer"/>
      <w:pBdr>
        <w:top w:val="single" w:sz="6" w:space="1" w:color="808080"/>
      </w:pBdr>
      <w:tabs>
        <w:tab w:val="clear" w:pos="5155"/>
        <w:tab w:val="clear" w:pos="10325"/>
        <w:tab w:val="right" w:pos="10620"/>
      </w:tabs>
      <w:rPr>
        <w:rFonts w:ascii="Trebuchet MS" w:hAnsi="Trebuchet MS"/>
        <w:color w:val="808080"/>
        <w:sz w:val="14"/>
        <w:lang w:val="nl-NL"/>
      </w:rPr>
    </w:pPr>
    <w:r w:rsidRPr="00CE22FC">
      <w:rPr>
        <w:rFonts w:ascii="Trebuchet MS" w:hAnsi="Trebuchet MS"/>
        <w:color w:val="808080"/>
        <w:sz w:val="14"/>
        <w:lang w:val="nl-NL"/>
      </w:rPr>
      <w:t xml:space="preserve">© 2009 Microsoft Corporation. Alle rechten voorbehouden.Pagina </w:t>
    </w:r>
    <w:r>
      <w:fldChar w:fldCharType="begin"/>
    </w:r>
    <w:r w:rsidRPr="00CE22FC">
      <w:rPr>
        <w:lang w:val="nl-NL"/>
      </w:rPr>
      <w:instrText xml:space="preserve"> PAGE </w:instrText>
    </w:r>
    <w:r>
      <w:fldChar w:fldCharType="separate"/>
    </w:r>
    <w:r w:rsidRPr="00CE22FC">
      <w:rPr>
        <w:noProof/>
        <w:lang w:val="nl-NL"/>
      </w:rPr>
      <w:t>1</w:t>
    </w:r>
    <w:r>
      <w:fldChar w:fldCharType="end"/>
    </w:r>
    <w:r w:rsidRPr="00CE22FC">
      <w:rPr>
        <w:rFonts w:ascii="Trebuchet MS" w:hAnsi="Trebuchet MS"/>
        <w:color w:val="808080"/>
        <w:sz w:val="14"/>
        <w:lang w:val="nl-NL"/>
      </w:rPr>
      <w:t xml:space="preserve"> van </w:t>
    </w:r>
    <w:r>
      <w:fldChar w:fldCharType="begin"/>
    </w:r>
    <w:r w:rsidRPr="00CE22FC">
      <w:rPr>
        <w:lang w:val="nl-NL"/>
      </w:rPr>
      <w:instrText xml:space="preserve"> NUMPAGES </w:instrText>
    </w:r>
    <w:r>
      <w:fldChar w:fldCharType="separate"/>
    </w:r>
    <w:r>
      <w:rPr>
        <w:noProof/>
        <w:lang w:val="nl-NL"/>
      </w:rPr>
      <w:t>210</w:t>
    </w:r>
    <w:r>
      <w:rPr>
        <w:noProof/>
      </w:rPr>
      <w:fldChar w:fldCharType="end"/>
    </w:r>
    <w:r w:rsidRPr="00CE22FC">
      <w:rPr>
        <w:lang w:val="nl-NL"/>
      </w:rPr>
      <w:t>, gepubliceerd in mei 2009</w:t>
    </w:r>
  </w:p>
  <w:p w14:paraId="0EDFE13B" w14:textId="77777777" w:rsidR="00FC5318" w:rsidRPr="00CE22FC" w:rsidRDefault="00FC5318">
    <w:pPr>
      <w:pStyle w:val="Footer"/>
      <w:rPr>
        <w:rFonts w:ascii="Verdana" w:hAnsi="Verdana"/>
        <w:color w:val="808080"/>
        <w:sz w:val="16"/>
        <w:lang w:val="nl-NL"/>
      </w:rPr>
    </w:pPr>
    <w:r w:rsidRPr="00CE22FC">
      <w:rPr>
        <w:rFonts w:ascii="Trebuchet MS" w:hAnsi="Trebuchet MS"/>
        <w:color w:val="808080"/>
        <w:sz w:val="14"/>
        <w:lang w:val="nl-NL"/>
      </w:rPr>
      <w:t>Microsoft is een gedeponeerd handelsmerk van Microsoft Corporation in de Verenigde Staten en/of andere landen.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F37A87" w14:textId="77777777" w:rsidR="009B6833" w:rsidRDefault="009B6833">
      <w:r>
        <w:separator/>
      </w:r>
    </w:p>
  </w:footnote>
  <w:footnote w:type="continuationSeparator" w:id="0">
    <w:p w14:paraId="158787DD" w14:textId="77777777" w:rsidR="009B6833" w:rsidRDefault="009B6833">
      <w:r>
        <w:continuationSeparator/>
      </w:r>
    </w:p>
  </w:footnote>
  <w:footnote w:type="continuationNotice" w:id="1">
    <w:p w14:paraId="79055E32" w14:textId="77777777" w:rsidR="009B6833" w:rsidRDefault="009B683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DFE129" w14:textId="20E4A556" w:rsidR="00FC5318" w:rsidRDefault="00163721">
    <w:pPr>
      <w:pStyle w:val="Header"/>
      <w:tabs>
        <w:tab w:val="clear" w:pos="3240"/>
        <w:tab w:val="left" w:pos="2970"/>
      </w:tabs>
      <w:ind w:firstLine="2160"/>
    </w:pPr>
    <w:r>
      <w:rPr>
        <w:noProof/>
      </w:rPr>
      <mc:AlternateContent>
        <mc:Choice Requires="wps">
          <w:drawing>
            <wp:anchor distT="0" distB="0" distL="114300" distR="114300" simplePos="0" relativeHeight="251663872" behindDoc="0" locked="0" layoutInCell="0" allowOverlap="1" wp14:anchorId="0EDFE13C" wp14:editId="0099A1E6">
              <wp:simplePos x="0" y="0"/>
              <wp:positionH relativeFrom="column">
                <wp:posOffset>-314325</wp:posOffset>
              </wp:positionH>
              <wp:positionV relativeFrom="paragraph">
                <wp:posOffset>-139700</wp:posOffset>
              </wp:positionV>
              <wp:extent cx="2228850" cy="574675"/>
              <wp:effectExtent l="0" t="0" r="0"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DFE148" w14:textId="77777777" w:rsidR="00FC5318" w:rsidRDefault="00FC5318" w:rsidP="00C340AC">
                          <w:r>
                            <w:rPr>
                              <w:b/>
                              <w:noProof/>
                              <w:color w:val="1E00FA"/>
                            </w:rPr>
                            <w:drawing>
                              <wp:inline distT="0" distB="0" distL="0" distR="0" wp14:anchorId="0EDFE149" wp14:editId="0EDFE14A">
                                <wp:extent cx="1899920" cy="498475"/>
                                <wp:effectExtent l="0" t="0" r="5080"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DFE13C"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F/9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BHiF/9tAIAALkF&#10;AAAOAAAAAAAAAAAAAAAAAC4CAABkcnMvZTJvRG9jLnhtbFBLAQItABQABgAIAAAAIQCFKH3C3wAA&#10;AAoBAAAPAAAAAAAAAAAAAAAAAA4FAABkcnMvZG93bnJldi54bWxQSwUGAAAAAAQABADzAAAAGgYA&#10;AAAA&#10;" o:allowincell="f" filled="f" stroked="f">
              <v:textbox>
                <w:txbxContent>
                  <w:p w14:paraId="0EDFE148" w14:textId="77777777" w:rsidR="00FC5318" w:rsidRDefault="00FC5318" w:rsidP="00C340AC">
                    <w:r>
                      <w:rPr>
                        <w:b/>
                        <w:noProof/>
                        <w:color w:val="1E00FA"/>
                      </w:rPr>
                      <w:drawing>
                        <wp:inline distT="0" distB="0" distL="0" distR="0" wp14:anchorId="0EDFE149" wp14:editId="0EDFE14A">
                          <wp:extent cx="1899920" cy="498475"/>
                          <wp:effectExtent l="0" t="0" r="5080"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v:textbox>
            </v:shape>
          </w:pict>
        </mc:Fallback>
      </mc:AlternateContent>
    </w:r>
  </w:p>
  <w:p w14:paraId="0EDFE12A" w14:textId="2EF935B3" w:rsidR="00FC5318" w:rsidRDefault="00163721">
    <w:r>
      <w:rPr>
        <w:noProof/>
      </w:rPr>
      <mc:AlternateContent>
        <mc:Choice Requires="wps">
          <w:drawing>
            <wp:anchor distT="4294967294" distB="4294967294" distL="114300" distR="114300" simplePos="0" relativeHeight="251658752" behindDoc="0" locked="0" layoutInCell="0" allowOverlap="1" wp14:anchorId="0EDFE13D" wp14:editId="1C6A2424">
              <wp:simplePos x="0" y="0"/>
              <wp:positionH relativeFrom="column">
                <wp:posOffset>-23495</wp:posOffset>
              </wp:positionH>
              <wp:positionV relativeFrom="paragraph">
                <wp:posOffset>70484</wp:posOffset>
              </wp:positionV>
              <wp:extent cx="6931025" cy="0"/>
              <wp:effectExtent l="0" t="0" r="22225" b="19050"/>
              <wp:wrapNone/>
              <wp:docPr id="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AFF536" id="Line 5" o:spid="_x0000_s1026" style="position:absolute;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ze+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GkSId&#10;SPQsFEez0JneuAICKrWzoTZ6Vi/mWdPvDildtUQdeGT4ejGQloWM5E1K2DgD+Pv+s2YQQ45exzad&#10;G9sFSGgAOkc1Lnc1+NkjCofz5TRLJ0CL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DM3&#10;vh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DFE12D" w14:textId="77777777" w:rsidR="00FC5318" w:rsidRDefault="00FC5318" w:rsidP="00E27A1D">
    <w:pPr>
      <w:ind w:rightChars="185" w:right="333"/>
    </w:pPr>
  </w:p>
  <w:p w14:paraId="0EDFE12E" w14:textId="77777777" w:rsidR="00FC5318" w:rsidRDefault="00FC5318" w:rsidP="00E27A1D">
    <w:pPr>
      <w:ind w:rightChars="185" w:right="333"/>
    </w:pPr>
  </w:p>
  <w:p w14:paraId="0EDFE12F" w14:textId="77777777" w:rsidR="00FC5318" w:rsidRDefault="00FC5318" w:rsidP="00E27A1D">
    <w:pPr>
      <w:ind w:rightChars="185" w:right="333"/>
    </w:pPr>
    <w:r>
      <w:rPr>
        <w:noProof/>
      </w:rPr>
      <w:drawing>
        <wp:anchor distT="0" distB="0" distL="114300" distR="114300" simplePos="0" relativeHeight="251661824" behindDoc="0" locked="0" layoutInCell="1" allowOverlap="1" wp14:anchorId="0EDFE13E" wp14:editId="0EDFE13F">
          <wp:simplePos x="0" y="0"/>
          <wp:positionH relativeFrom="margin">
            <wp:align>center</wp:align>
          </wp:positionH>
          <wp:positionV relativeFrom="paragraph">
            <wp:posOffset>15240</wp:posOffset>
          </wp:positionV>
          <wp:extent cx="5734050" cy="561975"/>
          <wp:effectExtent l="0" t="0" r="0" b="9525"/>
          <wp:wrapNone/>
          <wp:docPr id="2"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0EDFE130" w14:textId="77777777" w:rsidR="00FC5318" w:rsidRDefault="00FC5318">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DFE137" w14:textId="77777777" w:rsidR="00FC5318" w:rsidRDefault="00FC5318" w:rsidP="00F8080D">
    <w:pPr>
      <w:ind w:rightChars="185" w:right="333"/>
    </w:pPr>
  </w:p>
  <w:p w14:paraId="0EDFE138" w14:textId="77777777" w:rsidR="00FC5318" w:rsidRDefault="00FC5318">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A84A8A"/>
    <w:multiLevelType w:val="hybridMultilevel"/>
    <w:tmpl w:val="91BA1E0E"/>
    <w:lvl w:ilvl="0" w:tplc="5A72450C">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ABF7A1D"/>
    <w:multiLevelType w:val="hybridMultilevel"/>
    <w:tmpl w:val="2348F44E"/>
    <w:lvl w:ilvl="0" w:tplc="104A4720">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5">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9">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3">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7">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91BA1E0E"/>
    <w:lvl w:ilvl="0" w:tplc="5A72450C">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338CE2A8"/>
    <w:lvl w:ilvl="0" w:tplc="CDE6685E">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8">
    <w:nsid w:val="39D84B29"/>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9">
    <w:nsid w:val="3A383548"/>
    <w:multiLevelType w:val="hybridMultilevel"/>
    <w:tmpl w:val="2348F44E"/>
    <w:lvl w:ilvl="0" w:tplc="104A4720">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3A806EA4"/>
    <w:multiLevelType w:val="hybridMultilevel"/>
    <w:tmpl w:val="CF9EA05E"/>
    <w:lvl w:ilvl="0" w:tplc="CE622FFE">
      <w:start w:val="1"/>
      <w:numFmt w:val="bullet"/>
      <w:lvlText w:val=""/>
      <w:lvlJc w:val="left"/>
      <w:pPr>
        <w:ind w:left="16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E353A66"/>
    <w:multiLevelType w:val="hybridMultilevel"/>
    <w:tmpl w:val="2348F44E"/>
    <w:lvl w:ilvl="0" w:tplc="104A4720">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5">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7">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0">
    <w:nsid w:val="46EF72CA"/>
    <w:multiLevelType w:val="hybridMultilevel"/>
    <w:tmpl w:val="83C6EA1C"/>
    <w:lvl w:ilvl="0" w:tplc="B8B0DACA">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1">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2">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3">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5">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7">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8">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79">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2">
    <w:nsid w:val="528323F4"/>
    <w:multiLevelType w:val="hybridMultilevel"/>
    <w:tmpl w:val="C26E9188"/>
    <w:lvl w:ilvl="0" w:tplc="AF7EFF90">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4">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6">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7">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8">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9">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BB27E92"/>
    <w:multiLevelType w:val="hybridMultilevel"/>
    <w:tmpl w:val="2FB227B0"/>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C728E754">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1">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615709DF"/>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96">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7">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8">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1">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2">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3">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4">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5">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ADF308B"/>
    <w:multiLevelType w:val="hybridMultilevel"/>
    <w:tmpl w:val="34202B2E"/>
    <w:lvl w:ilvl="0" w:tplc="A0C64A96">
      <w:start w:val="1"/>
      <w:numFmt w:val="bullet"/>
      <w:lvlText w:val=""/>
      <w:lvlJc w:val="left"/>
      <w:pPr>
        <w:ind w:left="1170" w:hanging="360"/>
      </w:pPr>
      <w:rPr>
        <w:rFonts w:ascii="Webdings" w:hAnsi="Webdings" w:hint="default"/>
        <w:b w:val="0"/>
        <w:i w:val="0"/>
        <w:color w:val="000000" w:themeColor="text1"/>
        <w:sz w:val="24"/>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08">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B2C4D22"/>
    <w:multiLevelType w:val="hybridMultilevel"/>
    <w:tmpl w:val="76EE044A"/>
    <w:lvl w:ilvl="0" w:tplc="D902DDBC">
      <w:start w:val="1"/>
      <w:numFmt w:val="bullet"/>
      <w:lvlText w:val=""/>
      <w:lvlJc w:val="left"/>
      <w:pPr>
        <w:ind w:left="720" w:hanging="360"/>
      </w:pPr>
      <w:rPr>
        <w:rFonts w:ascii="Webdings" w:hAnsi="Webdings" w:hint="default"/>
        <w:b w:val="0"/>
        <w:i w:val="0"/>
        <w:color w:val="FF6600"/>
        <w:sz w:val="24"/>
      </w:rPr>
    </w:lvl>
    <w:lvl w:ilvl="1" w:tplc="F07677AA">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0">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2">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3">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8">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765E36FC"/>
    <w:multiLevelType w:val="hybridMultilevel"/>
    <w:tmpl w:val="8F7AB2E6"/>
    <w:lvl w:ilvl="0" w:tplc="B8AAE6E4">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4">
    <w:nsid w:val="7A8C29F5"/>
    <w:multiLevelType w:val="hybridMultilevel"/>
    <w:tmpl w:val="613E05A4"/>
    <w:lvl w:ilvl="0" w:tplc="AA7872DE">
      <w:start w:val="1"/>
      <w:numFmt w:val="bullet"/>
      <w:lvlText w:val=""/>
      <w:lvlJc w:val="left"/>
      <w:pPr>
        <w:ind w:left="1620" w:hanging="360"/>
      </w:pPr>
      <w:rPr>
        <w:rFonts w:ascii="Webdings" w:hAnsi="Webdings" w:hint="default"/>
        <w:b w:val="0"/>
        <w:i w:val="0"/>
        <w:color w:val="FF6600"/>
        <w:sz w:val="24"/>
        <w:lang w:val="nl-NL"/>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6">
    <w:nsid w:val="7BCF05DD"/>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27">
    <w:nsid w:val="7D062EE8"/>
    <w:multiLevelType w:val="hybridMultilevel"/>
    <w:tmpl w:val="2348F44E"/>
    <w:lvl w:ilvl="0" w:tplc="104A4720">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0">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3">
    <w:nsid w:val="7FE70403"/>
    <w:multiLevelType w:val="hybridMultilevel"/>
    <w:tmpl w:val="1D162E0A"/>
    <w:lvl w:ilvl="0" w:tplc="8098DE7A">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1"/>
  </w:num>
  <w:num w:numId="2">
    <w:abstractNumId w:val="35"/>
  </w:num>
  <w:num w:numId="3">
    <w:abstractNumId w:val="114"/>
  </w:num>
  <w:num w:numId="4">
    <w:abstractNumId w:val="1"/>
  </w:num>
  <w:num w:numId="5">
    <w:abstractNumId w:val="12"/>
  </w:num>
  <w:num w:numId="6">
    <w:abstractNumId w:val="124"/>
  </w:num>
  <w:num w:numId="7">
    <w:abstractNumId w:val="0"/>
  </w:num>
  <w:num w:numId="8">
    <w:abstractNumId w:val="117"/>
  </w:num>
  <w:num w:numId="9">
    <w:abstractNumId w:val="62"/>
  </w:num>
  <w:num w:numId="10">
    <w:abstractNumId w:val="133"/>
  </w:num>
  <w:num w:numId="11">
    <w:abstractNumId w:val="122"/>
  </w:num>
  <w:num w:numId="12">
    <w:abstractNumId w:val="103"/>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5"/>
  </w:num>
  <w:num w:numId="14">
    <w:abstractNumId w:val="71"/>
  </w:num>
  <w:num w:numId="15">
    <w:abstractNumId w:val="23"/>
  </w:num>
  <w:num w:numId="16">
    <w:abstractNumId w:val="28"/>
  </w:num>
  <w:num w:numId="17">
    <w:abstractNumId w:val="115"/>
  </w:num>
  <w:num w:numId="18">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3"/>
  </w:num>
  <w:num w:numId="20">
    <w:abstractNumId w:val="46"/>
  </w:num>
  <w:num w:numId="21">
    <w:abstractNumId w:val="72"/>
  </w:num>
  <w:num w:numId="22">
    <w:abstractNumId w:val="98"/>
  </w:num>
  <w:num w:numId="23">
    <w:abstractNumId w:val="42"/>
  </w:num>
  <w:num w:numId="24">
    <w:abstractNumId w:val="54"/>
  </w:num>
  <w:num w:numId="25">
    <w:abstractNumId w:val="52"/>
  </w:num>
  <w:num w:numId="26">
    <w:abstractNumId w:val="38"/>
  </w:num>
  <w:num w:numId="27">
    <w:abstractNumId w:val="9"/>
  </w:num>
  <w:num w:numId="28">
    <w:abstractNumId w:val="103"/>
  </w:num>
  <w:num w:numId="29">
    <w:abstractNumId w:val="101"/>
  </w:num>
  <w:num w:numId="30">
    <w:abstractNumId w:val="80"/>
  </w:num>
  <w:num w:numId="31">
    <w:abstractNumId w:val="43"/>
  </w:num>
  <w:num w:numId="32">
    <w:abstractNumId w:val="129"/>
  </w:num>
  <w:num w:numId="33">
    <w:abstractNumId w:val="120"/>
  </w:num>
  <w:num w:numId="34">
    <w:abstractNumId w:val="111"/>
  </w:num>
  <w:num w:numId="35">
    <w:abstractNumId w:val="8"/>
  </w:num>
  <w:num w:numId="36">
    <w:abstractNumId w:val="96"/>
  </w:num>
  <w:num w:numId="37">
    <w:abstractNumId w:val="17"/>
  </w:num>
  <w:num w:numId="38">
    <w:abstractNumId w:val="36"/>
  </w:num>
  <w:num w:numId="39">
    <w:abstractNumId w:val="45"/>
  </w:num>
  <w:num w:numId="40">
    <w:abstractNumId w:val="25"/>
  </w:num>
  <w:num w:numId="41">
    <w:abstractNumId w:val="32"/>
  </w:num>
  <w:num w:numId="42">
    <w:abstractNumId w:val="79"/>
  </w:num>
  <w:num w:numId="43">
    <w:abstractNumId w:val="30"/>
  </w:num>
  <w:num w:numId="44">
    <w:abstractNumId w:val="119"/>
  </w:num>
  <w:num w:numId="45">
    <w:abstractNumId w:val="110"/>
  </w:num>
  <w:num w:numId="46">
    <w:abstractNumId w:val="102"/>
  </w:num>
  <w:num w:numId="47">
    <w:abstractNumId w:val="41"/>
  </w:num>
  <w:num w:numId="48">
    <w:abstractNumId w:val="82"/>
  </w:num>
  <w:num w:numId="49">
    <w:abstractNumId w:val="19"/>
  </w:num>
  <w:num w:numId="50">
    <w:abstractNumId w:val="60"/>
  </w:num>
  <w:num w:numId="51">
    <w:abstractNumId w:val="31"/>
  </w:num>
  <w:num w:numId="52">
    <w:abstractNumId w:val="90"/>
  </w:num>
  <w:num w:numId="53">
    <w:abstractNumId w:val="2"/>
  </w:num>
  <w:num w:numId="54">
    <w:abstractNumId w:val="10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89"/>
  </w:num>
  <w:num w:numId="56">
    <w:abstractNumId w:val="40"/>
  </w:num>
  <w:num w:numId="57">
    <w:abstractNumId w:val="53"/>
  </w:num>
  <w:num w:numId="58">
    <w:abstractNumId w:val="105"/>
  </w:num>
  <w:num w:numId="59">
    <w:abstractNumId w:val="26"/>
  </w:num>
  <w:num w:numId="60">
    <w:abstractNumId w:val="10"/>
  </w:num>
  <w:num w:numId="61">
    <w:abstractNumId w:val="22"/>
  </w:num>
  <w:num w:numId="62">
    <w:abstractNumId w:val="130"/>
  </w:num>
  <w:num w:numId="63">
    <w:abstractNumId w:val="70"/>
  </w:num>
  <w:num w:numId="64">
    <w:abstractNumId w:val="109"/>
  </w:num>
  <w:num w:numId="65">
    <w:abstractNumId w:val="65"/>
  </w:num>
  <w:num w:numId="66">
    <w:abstractNumId w:val="49"/>
  </w:num>
  <w:num w:numId="67">
    <w:abstractNumId w:val="93"/>
  </w:num>
  <w:num w:numId="68">
    <w:abstractNumId w:val="92"/>
  </w:num>
  <w:num w:numId="69">
    <w:abstractNumId w:val="11"/>
  </w:num>
  <w:num w:numId="70">
    <w:abstractNumId w:val="88"/>
  </w:num>
  <w:num w:numId="71">
    <w:abstractNumId w:val="104"/>
  </w:num>
  <w:num w:numId="72">
    <w:abstractNumId w:val="108"/>
  </w:num>
  <w:num w:numId="73">
    <w:abstractNumId w:val="77"/>
  </w:num>
  <w:num w:numId="74">
    <w:abstractNumId w:val="97"/>
  </w:num>
  <w:num w:numId="75">
    <w:abstractNumId w:val="74"/>
  </w:num>
  <w:num w:numId="76">
    <w:abstractNumId w:val="128"/>
  </w:num>
  <w:num w:numId="77">
    <w:abstractNumId w:val="67"/>
  </w:num>
  <w:num w:numId="78">
    <w:abstractNumId w:val="75"/>
  </w:num>
  <w:num w:numId="79">
    <w:abstractNumId w:val="18"/>
  </w:num>
  <w:num w:numId="80">
    <w:abstractNumId w:val="55"/>
  </w:num>
  <w:num w:numId="81">
    <w:abstractNumId w:val="16"/>
  </w:num>
  <w:num w:numId="82">
    <w:abstractNumId w:val="39"/>
  </w:num>
  <w:num w:numId="83">
    <w:abstractNumId w:val="121"/>
  </w:num>
  <w:num w:numId="84">
    <w:abstractNumId w:val="66"/>
  </w:num>
  <w:num w:numId="85">
    <w:abstractNumId w:val="34"/>
  </w:num>
  <w:num w:numId="86">
    <w:abstractNumId w:val="81"/>
  </w:num>
  <w:num w:numId="87">
    <w:abstractNumId w:val="47"/>
  </w:num>
  <w:num w:numId="88">
    <w:abstractNumId w:val="20"/>
  </w:num>
  <w:num w:numId="89">
    <w:abstractNumId w:val="51"/>
  </w:num>
  <w:num w:numId="90">
    <w:abstractNumId w:val="132"/>
  </w:num>
  <w:num w:numId="91">
    <w:abstractNumId w:val="131"/>
  </w:num>
  <w:num w:numId="92">
    <w:abstractNumId w:val="57"/>
  </w:num>
  <w:num w:numId="93">
    <w:abstractNumId w:val="69"/>
  </w:num>
  <w:num w:numId="94">
    <w:abstractNumId w:val="3"/>
  </w:num>
  <w:num w:numId="95">
    <w:abstractNumId w:val="91"/>
  </w:num>
  <w:num w:numId="96">
    <w:abstractNumId w:val="29"/>
  </w:num>
  <w:num w:numId="97">
    <w:abstractNumId w:val="118"/>
  </w:num>
  <w:num w:numId="98">
    <w:abstractNumId w:val="100"/>
  </w:num>
  <w:num w:numId="99">
    <w:abstractNumId w:val="5"/>
  </w:num>
  <w:num w:numId="100">
    <w:abstractNumId w:val="129"/>
  </w:num>
  <w:num w:numId="101">
    <w:abstractNumId w:val="85"/>
  </w:num>
  <w:num w:numId="102">
    <w:abstractNumId w:val="64"/>
  </w:num>
  <w:num w:numId="103">
    <w:abstractNumId w:val="4"/>
  </w:num>
  <w:num w:numId="104">
    <w:abstractNumId w:val="50"/>
  </w:num>
  <w:num w:numId="105">
    <w:abstractNumId w:val="68"/>
  </w:num>
  <w:num w:numId="106">
    <w:abstractNumId w:val="84"/>
  </w:num>
  <w:num w:numId="107">
    <w:abstractNumId w:val="106"/>
  </w:num>
  <w:num w:numId="108">
    <w:abstractNumId w:val="21"/>
  </w:num>
  <w:num w:numId="109">
    <w:abstractNumId w:val="99"/>
  </w:num>
  <w:num w:numId="110">
    <w:abstractNumId w:val="112"/>
  </w:num>
  <w:num w:numId="111">
    <w:abstractNumId w:val="15"/>
  </w:num>
  <w:num w:numId="112">
    <w:abstractNumId w:val="107"/>
  </w:num>
  <w:num w:numId="113">
    <w:abstractNumId w:val="37"/>
  </w:num>
  <w:num w:numId="114">
    <w:abstractNumId w:val="123"/>
  </w:num>
  <w:num w:numId="115">
    <w:abstractNumId w:val="87"/>
  </w:num>
  <w:num w:numId="116">
    <w:abstractNumId w:val="6"/>
  </w:num>
  <w:num w:numId="117">
    <w:abstractNumId w:val="14"/>
  </w:num>
  <w:num w:numId="118">
    <w:abstractNumId w:val="94"/>
  </w:num>
  <w:num w:numId="119">
    <w:abstractNumId w:val="24"/>
  </w:num>
  <w:num w:numId="120">
    <w:abstractNumId w:val="76"/>
  </w:num>
  <w:num w:numId="121">
    <w:abstractNumId w:val="56"/>
  </w:num>
  <w:num w:numId="12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33"/>
    <w:lvlOverride w:ilvl="0"/>
    <w:lvlOverride w:ilvl="1">
      <w:startOverride w:val="1"/>
    </w:lvlOverride>
    <w:lvlOverride w:ilvl="2"/>
    <w:lvlOverride w:ilvl="3"/>
    <w:lvlOverride w:ilvl="4"/>
    <w:lvlOverride w:ilvl="5"/>
    <w:lvlOverride w:ilvl="6"/>
    <w:lvlOverride w:ilvl="7"/>
    <w:lvlOverride w:ilvl="8"/>
  </w:num>
  <w:num w:numId="125">
    <w:abstractNumId w:val="73"/>
  </w:num>
  <w:num w:numId="126">
    <w:abstractNumId w:val="48"/>
  </w:num>
  <w:num w:numId="127">
    <w:abstractNumId w:val="83"/>
  </w:num>
  <w:num w:numId="128">
    <w:abstractNumId w:val="116"/>
  </w:num>
  <w:num w:numId="129">
    <w:abstractNumId w:val="63"/>
  </w:num>
  <w:num w:numId="130">
    <w:abstractNumId w:val="78"/>
  </w:num>
  <w:num w:numId="131">
    <w:abstractNumId w:val="86"/>
  </w:num>
  <w:num w:numId="132">
    <w:abstractNumId w:val="7"/>
  </w:num>
  <w:num w:numId="133">
    <w:abstractNumId w:val="59"/>
  </w:num>
  <w:num w:numId="134">
    <w:abstractNumId w:val="126"/>
  </w:num>
  <w:num w:numId="135">
    <w:abstractNumId w:val="13"/>
  </w:num>
  <w:num w:numId="136">
    <w:abstractNumId w:val="95"/>
  </w:num>
  <w:num w:numId="137">
    <w:abstractNumId w:val="127"/>
  </w:num>
  <w:num w:numId="138">
    <w:abstractNumId w:val="58"/>
  </w:num>
  <w:numIdMacAtCleanup w:val="1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6XaDxcYH9cQMpgpTU1/lUqzqEb6yzN/UIL4e1HcrDfwxUzLNWAJGnqQBoTrVIOUngAy/QrTOll507TkieZMZ7g==" w:salt="81RDbCG7QqQkI5AjUGxacg=="/>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1B24"/>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AE5"/>
    <w:rsid w:val="00023FE7"/>
    <w:rsid w:val="00024C3C"/>
    <w:rsid w:val="00024DF4"/>
    <w:rsid w:val="00024FB1"/>
    <w:rsid w:val="00025419"/>
    <w:rsid w:val="00026546"/>
    <w:rsid w:val="0003011A"/>
    <w:rsid w:val="0003031D"/>
    <w:rsid w:val="00030428"/>
    <w:rsid w:val="000306B4"/>
    <w:rsid w:val="00031547"/>
    <w:rsid w:val="00031ABF"/>
    <w:rsid w:val="00032193"/>
    <w:rsid w:val="00032263"/>
    <w:rsid w:val="00032CAD"/>
    <w:rsid w:val="000334F1"/>
    <w:rsid w:val="0003388B"/>
    <w:rsid w:val="00033B0F"/>
    <w:rsid w:val="00033D02"/>
    <w:rsid w:val="00034548"/>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224"/>
    <w:rsid w:val="00053D12"/>
    <w:rsid w:val="00053F31"/>
    <w:rsid w:val="00054811"/>
    <w:rsid w:val="000553EE"/>
    <w:rsid w:val="0005574D"/>
    <w:rsid w:val="00055EFD"/>
    <w:rsid w:val="00056DDF"/>
    <w:rsid w:val="00056E58"/>
    <w:rsid w:val="000600D2"/>
    <w:rsid w:val="00060959"/>
    <w:rsid w:val="00061A45"/>
    <w:rsid w:val="00061A6E"/>
    <w:rsid w:val="000626C8"/>
    <w:rsid w:val="00063577"/>
    <w:rsid w:val="000658AA"/>
    <w:rsid w:val="00066528"/>
    <w:rsid w:val="00067AB1"/>
    <w:rsid w:val="00067D53"/>
    <w:rsid w:val="00070945"/>
    <w:rsid w:val="0007160C"/>
    <w:rsid w:val="00071922"/>
    <w:rsid w:val="0007218F"/>
    <w:rsid w:val="000731D9"/>
    <w:rsid w:val="00074BB0"/>
    <w:rsid w:val="00074E4E"/>
    <w:rsid w:val="0007557E"/>
    <w:rsid w:val="000756F1"/>
    <w:rsid w:val="0007693E"/>
    <w:rsid w:val="00076947"/>
    <w:rsid w:val="00076CB4"/>
    <w:rsid w:val="000773D2"/>
    <w:rsid w:val="00077BAC"/>
    <w:rsid w:val="00077CE5"/>
    <w:rsid w:val="0008005B"/>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DBC"/>
    <w:rsid w:val="000C72FC"/>
    <w:rsid w:val="000C79A2"/>
    <w:rsid w:val="000C7C7E"/>
    <w:rsid w:val="000D12A0"/>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3F3"/>
    <w:rsid w:val="000F4E3B"/>
    <w:rsid w:val="000F51BC"/>
    <w:rsid w:val="000F59F6"/>
    <w:rsid w:val="000F6E5D"/>
    <w:rsid w:val="000F76E5"/>
    <w:rsid w:val="000F798B"/>
    <w:rsid w:val="00101846"/>
    <w:rsid w:val="00101859"/>
    <w:rsid w:val="00101CDD"/>
    <w:rsid w:val="00102035"/>
    <w:rsid w:val="00102195"/>
    <w:rsid w:val="001023C4"/>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4986"/>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37B2D"/>
    <w:rsid w:val="00140080"/>
    <w:rsid w:val="00140178"/>
    <w:rsid w:val="001409EF"/>
    <w:rsid w:val="00140B67"/>
    <w:rsid w:val="00141400"/>
    <w:rsid w:val="001414E7"/>
    <w:rsid w:val="00141799"/>
    <w:rsid w:val="00141DA5"/>
    <w:rsid w:val="001422CD"/>
    <w:rsid w:val="00142FC4"/>
    <w:rsid w:val="0014313B"/>
    <w:rsid w:val="001432C4"/>
    <w:rsid w:val="00143512"/>
    <w:rsid w:val="00143CF6"/>
    <w:rsid w:val="00144E02"/>
    <w:rsid w:val="00145507"/>
    <w:rsid w:val="00145E67"/>
    <w:rsid w:val="00145EAD"/>
    <w:rsid w:val="0014632E"/>
    <w:rsid w:val="00146FC7"/>
    <w:rsid w:val="001472CD"/>
    <w:rsid w:val="001475EA"/>
    <w:rsid w:val="00151496"/>
    <w:rsid w:val="00152361"/>
    <w:rsid w:val="00152FCC"/>
    <w:rsid w:val="001538D0"/>
    <w:rsid w:val="00154676"/>
    <w:rsid w:val="00154679"/>
    <w:rsid w:val="00155B9B"/>
    <w:rsid w:val="00155ECD"/>
    <w:rsid w:val="00156AE7"/>
    <w:rsid w:val="0016067A"/>
    <w:rsid w:val="00160C27"/>
    <w:rsid w:val="00162A41"/>
    <w:rsid w:val="00162A93"/>
    <w:rsid w:val="00163658"/>
    <w:rsid w:val="00163721"/>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D42"/>
    <w:rsid w:val="00175FBE"/>
    <w:rsid w:val="00176237"/>
    <w:rsid w:val="00176313"/>
    <w:rsid w:val="00177824"/>
    <w:rsid w:val="00177D4C"/>
    <w:rsid w:val="00180075"/>
    <w:rsid w:val="00180424"/>
    <w:rsid w:val="00180E25"/>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1F61"/>
    <w:rsid w:val="0019219E"/>
    <w:rsid w:val="00192764"/>
    <w:rsid w:val="00192935"/>
    <w:rsid w:val="00192C6E"/>
    <w:rsid w:val="001933C6"/>
    <w:rsid w:val="0019370F"/>
    <w:rsid w:val="00193F9C"/>
    <w:rsid w:val="00194002"/>
    <w:rsid w:val="0019497E"/>
    <w:rsid w:val="00194DAF"/>
    <w:rsid w:val="00196024"/>
    <w:rsid w:val="00196176"/>
    <w:rsid w:val="00196B09"/>
    <w:rsid w:val="00196F45"/>
    <w:rsid w:val="0019770C"/>
    <w:rsid w:val="0019788A"/>
    <w:rsid w:val="001978C7"/>
    <w:rsid w:val="001979E9"/>
    <w:rsid w:val="001A2663"/>
    <w:rsid w:val="001A3069"/>
    <w:rsid w:val="001A3367"/>
    <w:rsid w:val="001A5D12"/>
    <w:rsid w:val="001A5DFA"/>
    <w:rsid w:val="001A63C6"/>
    <w:rsid w:val="001B035A"/>
    <w:rsid w:val="001B0B76"/>
    <w:rsid w:val="001B15A5"/>
    <w:rsid w:val="001B1DB9"/>
    <w:rsid w:val="001B1F6A"/>
    <w:rsid w:val="001B3397"/>
    <w:rsid w:val="001B413E"/>
    <w:rsid w:val="001B4E4D"/>
    <w:rsid w:val="001B4F17"/>
    <w:rsid w:val="001B6CD2"/>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1A05"/>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1837"/>
    <w:rsid w:val="001F221D"/>
    <w:rsid w:val="001F3114"/>
    <w:rsid w:val="001F45C4"/>
    <w:rsid w:val="001F52D2"/>
    <w:rsid w:val="001F63D6"/>
    <w:rsid w:val="001F67F9"/>
    <w:rsid w:val="001F6DC0"/>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3866"/>
    <w:rsid w:val="002147C1"/>
    <w:rsid w:val="00215176"/>
    <w:rsid w:val="002153AF"/>
    <w:rsid w:val="00215590"/>
    <w:rsid w:val="00215BB0"/>
    <w:rsid w:val="002160EB"/>
    <w:rsid w:val="0021637C"/>
    <w:rsid w:val="00216779"/>
    <w:rsid w:val="002169A8"/>
    <w:rsid w:val="00216BFE"/>
    <w:rsid w:val="002171BB"/>
    <w:rsid w:val="002171C3"/>
    <w:rsid w:val="0021735C"/>
    <w:rsid w:val="002202DB"/>
    <w:rsid w:val="00220B70"/>
    <w:rsid w:val="002212D2"/>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7E8"/>
    <w:rsid w:val="00257CF3"/>
    <w:rsid w:val="00260693"/>
    <w:rsid w:val="0026153D"/>
    <w:rsid w:val="0026167A"/>
    <w:rsid w:val="00261A2C"/>
    <w:rsid w:val="002620FA"/>
    <w:rsid w:val="00263B62"/>
    <w:rsid w:val="00264630"/>
    <w:rsid w:val="0026584E"/>
    <w:rsid w:val="00265AC3"/>
    <w:rsid w:val="0026606F"/>
    <w:rsid w:val="00266AF5"/>
    <w:rsid w:val="00266F0E"/>
    <w:rsid w:val="0026723A"/>
    <w:rsid w:val="002677F5"/>
    <w:rsid w:val="0027028A"/>
    <w:rsid w:val="002703C0"/>
    <w:rsid w:val="00270612"/>
    <w:rsid w:val="00270641"/>
    <w:rsid w:val="00270850"/>
    <w:rsid w:val="00270E99"/>
    <w:rsid w:val="00270EBE"/>
    <w:rsid w:val="00270F92"/>
    <w:rsid w:val="00271E9A"/>
    <w:rsid w:val="00272869"/>
    <w:rsid w:val="00272E63"/>
    <w:rsid w:val="00273685"/>
    <w:rsid w:val="00273C3F"/>
    <w:rsid w:val="00273EB9"/>
    <w:rsid w:val="002751F6"/>
    <w:rsid w:val="00276586"/>
    <w:rsid w:val="002765CF"/>
    <w:rsid w:val="00276F80"/>
    <w:rsid w:val="00277145"/>
    <w:rsid w:val="0028033C"/>
    <w:rsid w:val="00280A25"/>
    <w:rsid w:val="00281082"/>
    <w:rsid w:val="00281B6E"/>
    <w:rsid w:val="0028230A"/>
    <w:rsid w:val="00283A45"/>
    <w:rsid w:val="00283A4E"/>
    <w:rsid w:val="002849A2"/>
    <w:rsid w:val="00284DDE"/>
    <w:rsid w:val="0028520D"/>
    <w:rsid w:val="002854D4"/>
    <w:rsid w:val="00285547"/>
    <w:rsid w:val="0028591B"/>
    <w:rsid w:val="00285E3D"/>
    <w:rsid w:val="00285EE8"/>
    <w:rsid w:val="002868EB"/>
    <w:rsid w:val="00287571"/>
    <w:rsid w:val="00287725"/>
    <w:rsid w:val="00287758"/>
    <w:rsid w:val="00287C64"/>
    <w:rsid w:val="002901F8"/>
    <w:rsid w:val="00290203"/>
    <w:rsid w:val="00290BBF"/>
    <w:rsid w:val="00290FC1"/>
    <w:rsid w:val="002917A6"/>
    <w:rsid w:val="00292088"/>
    <w:rsid w:val="0029223A"/>
    <w:rsid w:val="0029286E"/>
    <w:rsid w:val="00292C42"/>
    <w:rsid w:val="00292C57"/>
    <w:rsid w:val="00292F98"/>
    <w:rsid w:val="002932AB"/>
    <w:rsid w:val="00293B24"/>
    <w:rsid w:val="00295ABD"/>
    <w:rsid w:val="00296925"/>
    <w:rsid w:val="00296B89"/>
    <w:rsid w:val="00297F37"/>
    <w:rsid w:val="00297FA5"/>
    <w:rsid w:val="002A0092"/>
    <w:rsid w:val="002A01C2"/>
    <w:rsid w:val="002A0D4F"/>
    <w:rsid w:val="002A1564"/>
    <w:rsid w:val="002A1F73"/>
    <w:rsid w:val="002A2052"/>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3DB"/>
    <w:rsid w:val="002B547C"/>
    <w:rsid w:val="002B5C31"/>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624"/>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3790"/>
    <w:rsid w:val="002D44E5"/>
    <w:rsid w:val="002D4631"/>
    <w:rsid w:val="002D49FA"/>
    <w:rsid w:val="002D4B5C"/>
    <w:rsid w:val="002D4C7F"/>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3C5"/>
    <w:rsid w:val="002F6A24"/>
    <w:rsid w:val="002F7203"/>
    <w:rsid w:val="002F72EC"/>
    <w:rsid w:val="002F7FB8"/>
    <w:rsid w:val="003009F1"/>
    <w:rsid w:val="00301E95"/>
    <w:rsid w:val="00302B84"/>
    <w:rsid w:val="00303BEB"/>
    <w:rsid w:val="00306549"/>
    <w:rsid w:val="00306664"/>
    <w:rsid w:val="0030687E"/>
    <w:rsid w:val="00306CDF"/>
    <w:rsid w:val="00306DA8"/>
    <w:rsid w:val="00306FE1"/>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171FB"/>
    <w:rsid w:val="00320142"/>
    <w:rsid w:val="003205B6"/>
    <w:rsid w:val="00320613"/>
    <w:rsid w:val="0032113C"/>
    <w:rsid w:val="003219D2"/>
    <w:rsid w:val="00322128"/>
    <w:rsid w:val="00322275"/>
    <w:rsid w:val="003225E4"/>
    <w:rsid w:val="003234A7"/>
    <w:rsid w:val="00324479"/>
    <w:rsid w:val="0032469E"/>
    <w:rsid w:val="00325BA0"/>
    <w:rsid w:val="00325E60"/>
    <w:rsid w:val="003260F2"/>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6CD1"/>
    <w:rsid w:val="0033725C"/>
    <w:rsid w:val="00340532"/>
    <w:rsid w:val="00341566"/>
    <w:rsid w:val="003418C5"/>
    <w:rsid w:val="0034219A"/>
    <w:rsid w:val="00342491"/>
    <w:rsid w:val="00342DA2"/>
    <w:rsid w:val="0034327C"/>
    <w:rsid w:val="003434E6"/>
    <w:rsid w:val="00343704"/>
    <w:rsid w:val="00343942"/>
    <w:rsid w:val="00343FB1"/>
    <w:rsid w:val="003440F5"/>
    <w:rsid w:val="003444EE"/>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87CD7"/>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C77"/>
    <w:rsid w:val="003B0EE7"/>
    <w:rsid w:val="003B18C1"/>
    <w:rsid w:val="003B1C55"/>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5F9C"/>
    <w:rsid w:val="003C62DA"/>
    <w:rsid w:val="003C64D1"/>
    <w:rsid w:val="003C65F4"/>
    <w:rsid w:val="003C6BA5"/>
    <w:rsid w:val="003C75C8"/>
    <w:rsid w:val="003D0252"/>
    <w:rsid w:val="003D1150"/>
    <w:rsid w:val="003D1247"/>
    <w:rsid w:val="003D1E74"/>
    <w:rsid w:val="003D2CC8"/>
    <w:rsid w:val="003D2E23"/>
    <w:rsid w:val="003D30FE"/>
    <w:rsid w:val="003D3886"/>
    <w:rsid w:val="003D5C46"/>
    <w:rsid w:val="003D6FBE"/>
    <w:rsid w:val="003E03F4"/>
    <w:rsid w:val="003E12EE"/>
    <w:rsid w:val="003E2151"/>
    <w:rsid w:val="003E2317"/>
    <w:rsid w:val="003E3FAF"/>
    <w:rsid w:val="003E450D"/>
    <w:rsid w:val="003E4B2F"/>
    <w:rsid w:val="003E5902"/>
    <w:rsid w:val="003E59A4"/>
    <w:rsid w:val="003E606C"/>
    <w:rsid w:val="003F0F6A"/>
    <w:rsid w:val="003F1A34"/>
    <w:rsid w:val="003F1CB9"/>
    <w:rsid w:val="003F1CD7"/>
    <w:rsid w:val="003F2CC6"/>
    <w:rsid w:val="003F3395"/>
    <w:rsid w:val="003F4204"/>
    <w:rsid w:val="003F46E2"/>
    <w:rsid w:val="003F47CB"/>
    <w:rsid w:val="003F518F"/>
    <w:rsid w:val="003F5594"/>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DD4"/>
    <w:rsid w:val="00415DDA"/>
    <w:rsid w:val="00416294"/>
    <w:rsid w:val="004162C6"/>
    <w:rsid w:val="0041652B"/>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0680"/>
    <w:rsid w:val="00441339"/>
    <w:rsid w:val="00441451"/>
    <w:rsid w:val="00442076"/>
    <w:rsid w:val="00442B9E"/>
    <w:rsid w:val="00443ADD"/>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456"/>
    <w:rsid w:val="00460F50"/>
    <w:rsid w:val="00461127"/>
    <w:rsid w:val="00461CA9"/>
    <w:rsid w:val="00461DCE"/>
    <w:rsid w:val="00462493"/>
    <w:rsid w:val="004627EA"/>
    <w:rsid w:val="004640EC"/>
    <w:rsid w:val="004641BD"/>
    <w:rsid w:val="004641FD"/>
    <w:rsid w:val="004648B5"/>
    <w:rsid w:val="00465757"/>
    <w:rsid w:val="004659CE"/>
    <w:rsid w:val="00465ECA"/>
    <w:rsid w:val="004668D9"/>
    <w:rsid w:val="00466D83"/>
    <w:rsid w:val="004705FE"/>
    <w:rsid w:val="004710F7"/>
    <w:rsid w:val="0047123E"/>
    <w:rsid w:val="004718AA"/>
    <w:rsid w:val="00471E00"/>
    <w:rsid w:val="00471E7E"/>
    <w:rsid w:val="00472642"/>
    <w:rsid w:val="00472D3F"/>
    <w:rsid w:val="00472DFD"/>
    <w:rsid w:val="00473147"/>
    <w:rsid w:val="004743D2"/>
    <w:rsid w:val="00475147"/>
    <w:rsid w:val="004759C6"/>
    <w:rsid w:val="00475BDD"/>
    <w:rsid w:val="004768FA"/>
    <w:rsid w:val="00477126"/>
    <w:rsid w:val="00477B4D"/>
    <w:rsid w:val="00480342"/>
    <w:rsid w:val="00480790"/>
    <w:rsid w:val="00481427"/>
    <w:rsid w:val="004815F3"/>
    <w:rsid w:val="00482570"/>
    <w:rsid w:val="004829AF"/>
    <w:rsid w:val="00482DE6"/>
    <w:rsid w:val="00483440"/>
    <w:rsid w:val="004839BE"/>
    <w:rsid w:val="00483B3D"/>
    <w:rsid w:val="00485D95"/>
    <w:rsid w:val="0048622D"/>
    <w:rsid w:val="00486715"/>
    <w:rsid w:val="00486CB6"/>
    <w:rsid w:val="00486E38"/>
    <w:rsid w:val="00486E5E"/>
    <w:rsid w:val="00487477"/>
    <w:rsid w:val="00487E86"/>
    <w:rsid w:val="0049002C"/>
    <w:rsid w:val="00490295"/>
    <w:rsid w:val="004915E2"/>
    <w:rsid w:val="0049160B"/>
    <w:rsid w:val="00491DAC"/>
    <w:rsid w:val="004922AF"/>
    <w:rsid w:val="004923F4"/>
    <w:rsid w:val="00492CC9"/>
    <w:rsid w:val="00492D0E"/>
    <w:rsid w:val="00492E6C"/>
    <w:rsid w:val="004941B2"/>
    <w:rsid w:val="004945FA"/>
    <w:rsid w:val="00495236"/>
    <w:rsid w:val="004952CF"/>
    <w:rsid w:val="00495319"/>
    <w:rsid w:val="00495425"/>
    <w:rsid w:val="004955F6"/>
    <w:rsid w:val="00495E53"/>
    <w:rsid w:val="00496B43"/>
    <w:rsid w:val="00496B5E"/>
    <w:rsid w:val="0049721F"/>
    <w:rsid w:val="00497ADA"/>
    <w:rsid w:val="00497FE7"/>
    <w:rsid w:val="004A0C7C"/>
    <w:rsid w:val="004A2541"/>
    <w:rsid w:val="004A2FC2"/>
    <w:rsid w:val="004A3509"/>
    <w:rsid w:val="004A4D28"/>
    <w:rsid w:val="004A7161"/>
    <w:rsid w:val="004B0E0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03A"/>
    <w:rsid w:val="004C02A6"/>
    <w:rsid w:val="004C044B"/>
    <w:rsid w:val="004C0807"/>
    <w:rsid w:val="004C0863"/>
    <w:rsid w:val="004C08A3"/>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1FF6"/>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E61"/>
    <w:rsid w:val="004F5F68"/>
    <w:rsid w:val="004F614B"/>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6B09"/>
    <w:rsid w:val="00506F04"/>
    <w:rsid w:val="005072B0"/>
    <w:rsid w:val="0051046C"/>
    <w:rsid w:val="005108D1"/>
    <w:rsid w:val="00510F6B"/>
    <w:rsid w:val="00511357"/>
    <w:rsid w:val="00513265"/>
    <w:rsid w:val="00513534"/>
    <w:rsid w:val="00513CEA"/>
    <w:rsid w:val="005144F2"/>
    <w:rsid w:val="00514BD6"/>
    <w:rsid w:val="005151C7"/>
    <w:rsid w:val="00515631"/>
    <w:rsid w:val="0051572C"/>
    <w:rsid w:val="00515A83"/>
    <w:rsid w:val="00515ABC"/>
    <w:rsid w:val="0051604B"/>
    <w:rsid w:val="0051664E"/>
    <w:rsid w:val="00516E09"/>
    <w:rsid w:val="005170F6"/>
    <w:rsid w:val="00517228"/>
    <w:rsid w:val="00517602"/>
    <w:rsid w:val="0051768A"/>
    <w:rsid w:val="00517CA2"/>
    <w:rsid w:val="0052392B"/>
    <w:rsid w:val="0052396A"/>
    <w:rsid w:val="00523B6E"/>
    <w:rsid w:val="005242EC"/>
    <w:rsid w:val="00524896"/>
    <w:rsid w:val="00524E8F"/>
    <w:rsid w:val="00526303"/>
    <w:rsid w:val="005263D9"/>
    <w:rsid w:val="00526480"/>
    <w:rsid w:val="00526ADC"/>
    <w:rsid w:val="005272FA"/>
    <w:rsid w:val="00527D48"/>
    <w:rsid w:val="00527E76"/>
    <w:rsid w:val="0053106B"/>
    <w:rsid w:val="005312F5"/>
    <w:rsid w:val="00532266"/>
    <w:rsid w:val="00532A9E"/>
    <w:rsid w:val="00532ABF"/>
    <w:rsid w:val="00532DA7"/>
    <w:rsid w:val="005339E8"/>
    <w:rsid w:val="0053437B"/>
    <w:rsid w:val="005347E9"/>
    <w:rsid w:val="0053527A"/>
    <w:rsid w:val="00535341"/>
    <w:rsid w:val="0053601C"/>
    <w:rsid w:val="00536261"/>
    <w:rsid w:val="00536751"/>
    <w:rsid w:val="00536D3F"/>
    <w:rsid w:val="00536DE4"/>
    <w:rsid w:val="0053704F"/>
    <w:rsid w:val="0053721D"/>
    <w:rsid w:val="0053725A"/>
    <w:rsid w:val="005403C8"/>
    <w:rsid w:val="00540A41"/>
    <w:rsid w:val="00540AE3"/>
    <w:rsid w:val="00540BCE"/>
    <w:rsid w:val="00541611"/>
    <w:rsid w:val="00541898"/>
    <w:rsid w:val="00541E58"/>
    <w:rsid w:val="00541ED5"/>
    <w:rsid w:val="005427B6"/>
    <w:rsid w:val="00543542"/>
    <w:rsid w:val="00543693"/>
    <w:rsid w:val="00543AD9"/>
    <w:rsid w:val="005447B0"/>
    <w:rsid w:val="00544D50"/>
    <w:rsid w:val="0054507B"/>
    <w:rsid w:val="00545EC6"/>
    <w:rsid w:val="0054609D"/>
    <w:rsid w:val="00546475"/>
    <w:rsid w:val="00546749"/>
    <w:rsid w:val="005478EA"/>
    <w:rsid w:val="00547FE0"/>
    <w:rsid w:val="005500D9"/>
    <w:rsid w:val="00551367"/>
    <w:rsid w:val="00551705"/>
    <w:rsid w:val="00551EAB"/>
    <w:rsid w:val="0055283C"/>
    <w:rsid w:val="00552A7D"/>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B1F"/>
    <w:rsid w:val="00562D59"/>
    <w:rsid w:val="005634CD"/>
    <w:rsid w:val="00563625"/>
    <w:rsid w:val="00564246"/>
    <w:rsid w:val="005648A8"/>
    <w:rsid w:val="00565005"/>
    <w:rsid w:val="005658ED"/>
    <w:rsid w:val="0056594B"/>
    <w:rsid w:val="005666BE"/>
    <w:rsid w:val="00570055"/>
    <w:rsid w:val="0057005F"/>
    <w:rsid w:val="005707A3"/>
    <w:rsid w:val="005708F0"/>
    <w:rsid w:val="00570FEB"/>
    <w:rsid w:val="0057135E"/>
    <w:rsid w:val="0057194A"/>
    <w:rsid w:val="00572128"/>
    <w:rsid w:val="00573A2D"/>
    <w:rsid w:val="00573A80"/>
    <w:rsid w:val="00573BA8"/>
    <w:rsid w:val="00573F9E"/>
    <w:rsid w:val="0057497D"/>
    <w:rsid w:val="0057503E"/>
    <w:rsid w:val="00575BBE"/>
    <w:rsid w:val="005763B4"/>
    <w:rsid w:val="00576B12"/>
    <w:rsid w:val="00580DCA"/>
    <w:rsid w:val="0058158C"/>
    <w:rsid w:val="00582176"/>
    <w:rsid w:val="0058242F"/>
    <w:rsid w:val="00582D5A"/>
    <w:rsid w:val="00582F72"/>
    <w:rsid w:val="0058377E"/>
    <w:rsid w:val="005837D7"/>
    <w:rsid w:val="00585151"/>
    <w:rsid w:val="0058566A"/>
    <w:rsid w:val="00585899"/>
    <w:rsid w:val="00586333"/>
    <w:rsid w:val="00586385"/>
    <w:rsid w:val="00586FCE"/>
    <w:rsid w:val="005873E5"/>
    <w:rsid w:val="00587D23"/>
    <w:rsid w:val="00587ECB"/>
    <w:rsid w:val="005910E9"/>
    <w:rsid w:val="00591CC6"/>
    <w:rsid w:val="00591D02"/>
    <w:rsid w:val="00592129"/>
    <w:rsid w:val="00593535"/>
    <w:rsid w:val="005935A5"/>
    <w:rsid w:val="00593695"/>
    <w:rsid w:val="005937B6"/>
    <w:rsid w:val="00593CD7"/>
    <w:rsid w:val="00593FBD"/>
    <w:rsid w:val="00594055"/>
    <w:rsid w:val="00594271"/>
    <w:rsid w:val="00595302"/>
    <w:rsid w:val="00595A75"/>
    <w:rsid w:val="00595EB3"/>
    <w:rsid w:val="0059600B"/>
    <w:rsid w:val="00596386"/>
    <w:rsid w:val="00596F59"/>
    <w:rsid w:val="005974AE"/>
    <w:rsid w:val="005A141F"/>
    <w:rsid w:val="005A15C2"/>
    <w:rsid w:val="005A172B"/>
    <w:rsid w:val="005A1B25"/>
    <w:rsid w:val="005A1D0F"/>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1B8A"/>
    <w:rsid w:val="005B297B"/>
    <w:rsid w:val="005B31F0"/>
    <w:rsid w:val="005B372B"/>
    <w:rsid w:val="005B387C"/>
    <w:rsid w:val="005B4156"/>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E7A2D"/>
    <w:rsid w:val="005F0406"/>
    <w:rsid w:val="005F089F"/>
    <w:rsid w:val="005F2463"/>
    <w:rsid w:val="005F2D59"/>
    <w:rsid w:val="005F3056"/>
    <w:rsid w:val="005F3F78"/>
    <w:rsid w:val="005F4658"/>
    <w:rsid w:val="005F48CC"/>
    <w:rsid w:val="005F52C6"/>
    <w:rsid w:val="005F53B5"/>
    <w:rsid w:val="005F584F"/>
    <w:rsid w:val="005F5E9D"/>
    <w:rsid w:val="005F6282"/>
    <w:rsid w:val="005F761E"/>
    <w:rsid w:val="005F7C38"/>
    <w:rsid w:val="0060036E"/>
    <w:rsid w:val="00600678"/>
    <w:rsid w:val="00601418"/>
    <w:rsid w:val="0060189B"/>
    <w:rsid w:val="0060292C"/>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4F75"/>
    <w:rsid w:val="0061605E"/>
    <w:rsid w:val="0061645A"/>
    <w:rsid w:val="0061752B"/>
    <w:rsid w:val="0062012A"/>
    <w:rsid w:val="00620185"/>
    <w:rsid w:val="00620472"/>
    <w:rsid w:val="00620E40"/>
    <w:rsid w:val="00620E8B"/>
    <w:rsid w:val="006222B6"/>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6F1D"/>
    <w:rsid w:val="00637914"/>
    <w:rsid w:val="006408AF"/>
    <w:rsid w:val="00640CE4"/>
    <w:rsid w:val="0064257F"/>
    <w:rsid w:val="00643249"/>
    <w:rsid w:val="006432EC"/>
    <w:rsid w:val="00643573"/>
    <w:rsid w:val="00643D74"/>
    <w:rsid w:val="0064463E"/>
    <w:rsid w:val="00644FD3"/>
    <w:rsid w:val="00645FC1"/>
    <w:rsid w:val="00646484"/>
    <w:rsid w:val="0064651F"/>
    <w:rsid w:val="006468BB"/>
    <w:rsid w:val="00646BDE"/>
    <w:rsid w:val="00646E12"/>
    <w:rsid w:val="006472F7"/>
    <w:rsid w:val="00647923"/>
    <w:rsid w:val="00647BB8"/>
    <w:rsid w:val="00647E1E"/>
    <w:rsid w:val="00650643"/>
    <w:rsid w:val="0065064C"/>
    <w:rsid w:val="00650BDB"/>
    <w:rsid w:val="00651709"/>
    <w:rsid w:val="0065186B"/>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57F3F"/>
    <w:rsid w:val="006615A9"/>
    <w:rsid w:val="006615D1"/>
    <w:rsid w:val="006622B5"/>
    <w:rsid w:val="006623D3"/>
    <w:rsid w:val="00662997"/>
    <w:rsid w:val="00662A44"/>
    <w:rsid w:val="00663082"/>
    <w:rsid w:val="00663E4F"/>
    <w:rsid w:val="006640D1"/>
    <w:rsid w:val="00664EE9"/>
    <w:rsid w:val="00664EEB"/>
    <w:rsid w:val="00665832"/>
    <w:rsid w:val="00665A44"/>
    <w:rsid w:val="00665CC8"/>
    <w:rsid w:val="006669CA"/>
    <w:rsid w:val="00666A13"/>
    <w:rsid w:val="00666DED"/>
    <w:rsid w:val="00667807"/>
    <w:rsid w:val="00667FDA"/>
    <w:rsid w:val="00670296"/>
    <w:rsid w:val="006705D4"/>
    <w:rsid w:val="006707A3"/>
    <w:rsid w:val="0067080E"/>
    <w:rsid w:val="006714D8"/>
    <w:rsid w:val="006721D5"/>
    <w:rsid w:val="006723FB"/>
    <w:rsid w:val="0067290D"/>
    <w:rsid w:val="00672DE1"/>
    <w:rsid w:val="00672E44"/>
    <w:rsid w:val="00673183"/>
    <w:rsid w:val="006734A8"/>
    <w:rsid w:val="006735B2"/>
    <w:rsid w:val="006738F6"/>
    <w:rsid w:val="0067458B"/>
    <w:rsid w:val="0067473A"/>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3A0D"/>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1C3"/>
    <w:rsid w:val="00691648"/>
    <w:rsid w:val="00691977"/>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1E7"/>
    <w:rsid w:val="006A507B"/>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A0F"/>
    <w:rsid w:val="006C5A92"/>
    <w:rsid w:val="006C604B"/>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455"/>
    <w:rsid w:val="006D494D"/>
    <w:rsid w:val="006D4958"/>
    <w:rsid w:val="006D4ECD"/>
    <w:rsid w:val="006D5161"/>
    <w:rsid w:val="006D58DB"/>
    <w:rsid w:val="006D5B20"/>
    <w:rsid w:val="006D6A83"/>
    <w:rsid w:val="006D6BED"/>
    <w:rsid w:val="006E1BCB"/>
    <w:rsid w:val="006E1CD2"/>
    <w:rsid w:val="006E2154"/>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209C"/>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6E5C"/>
    <w:rsid w:val="00737004"/>
    <w:rsid w:val="00737427"/>
    <w:rsid w:val="00737831"/>
    <w:rsid w:val="00737AED"/>
    <w:rsid w:val="00737CFC"/>
    <w:rsid w:val="007403BA"/>
    <w:rsid w:val="00740A66"/>
    <w:rsid w:val="00740B19"/>
    <w:rsid w:val="00741B73"/>
    <w:rsid w:val="007425F5"/>
    <w:rsid w:val="0074329C"/>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2DA"/>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68D"/>
    <w:rsid w:val="00773DF5"/>
    <w:rsid w:val="00774C18"/>
    <w:rsid w:val="00775255"/>
    <w:rsid w:val="00775419"/>
    <w:rsid w:val="00776244"/>
    <w:rsid w:val="00776E3B"/>
    <w:rsid w:val="007771A3"/>
    <w:rsid w:val="00777FF7"/>
    <w:rsid w:val="00781A60"/>
    <w:rsid w:val="007826D0"/>
    <w:rsid w:val="0078325A"/>
    <w:rsid w:val="0078331B"/>
    <w:rsid w:val="00783E17"/>
    <w:rsid w:val="0078519A"/>
    <w:rsid w:val="0078546A"/>
    <w:rsid w:val="007854A8"/>
    <w:rsid w:val="007876AC"/>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576"/>
    <w:rsid w:val="007A19C9"/>
    <w:rsid w:val="007A1F1C"/>
    <w:rsid w:val="007A2978"/>
    <w:rsid w:val="007A2F25"/>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1D5E"/>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2EAD"/>
    <w:rsid w:val="007F36E5"/>
    <w:rsid w:val="007F3C6C"/>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2A63"/>
    <w:rsid w:val="00812CCD"/>
    <w:rsid w:val="00812FD6"/>
    <w:rsid w:val="0081350D"/>
    <w:rsid w:val="00813519"/>
    <w:rsid w:val="00813D10"/>
    <w:rsid w:val="00813E1F"/>
    <w:rsid w:val="008140D8"/>
    <w:rsid w:val="00814DAA"/>
    <w:rsid w:val="008156F0"/>
    <w:rsid w:val="00815859"/>
    <w:rsid w:val="00815976"/>
    <w:rsid w:val="00815CF7"/>
    <w:rsid w:val="00815D5C"/>
    <w:rsid w:val="00816DFF"/>
    <w:rsid w:val="00816F76"/>
    <w:rsid w:val="0082086A"/>
    <w:rsid w:val="00820B7B"/>
    <w:rsid w:val="0082113D"/>
    <w:rsid w:val="008214E4"/>
    <w:rsid w:val="00821966"/>
    <w:rsid w:val="00822307"/>
    <w:rsid w:val="00822466"/>
    <w:rsid w:val="00822871"/>
    <w:rsid w:val="00822EAE"/>
    <w:rsid w:val="008230CB"/>
    <w:rsid w:val="008230F3"/>
    <w:rsid w:val="008231AB"/>
    <w:rsid w:val="008233B3"/>
    <w:rsid w:val="00824025"/>
    <w:rsid w:val="008241F4"/>
    <w:rsid w:val="00824201"/>
    <w:rsid w:val="00824A57"/>
    <w:rsid w:val="00825E55"/>
    <w:rsid w:val="00827D38"/>
    <w:rsid w:val="00827F06"/>
    <w:rsid w:val="00827F71"/>
    <w:rsid w:val="00830A07"/>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063"/>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539"/>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381"/>
    <w:rsid w:val="008838ED"/>
    <w:rsid w:val="00883D1F"/>
    <w:rsid w:val="00883F45"/>
    <w:rsid w:val="00884289"/>
    <w:rsid w:val="008843EF"/>
    <w:rsid w:val="00884478"/>
    <w:rsid w:val="0088525D"/>
    <w:rsid w:val="00885286"/>
    <w:rsid w:val="00885A48"/>
    <w:rsid w:val="008864C6"/>
    <w:rsid w:val="00886719"/>
    <w:rsid w:val="008904D2"/>
    <w:rsid w:val="00890866"/>
    <w:rsid w:val="00890A37"/>
    <w:rsid w:val="0089130D"/>
    <w:rsid w:val="008914B0"/>
    <w:rsid w:val="00891F36"/>
    <w:rsid w:val="008925CF"/>
    <w:rsid w:val="00892D47"/>
    <w:rsid w:val="008937F1"/>
    <w:rsid w:val="0089387B"/>
    <w:rsid w:val="00894563"/>
    <w:rsid w:val="0089552C"/>
    <w:rsid w:val="008959FD"/>
    <w:rsid w:val="00895F2D"/>
    <w:rsid w:val="008969EA"/>
    <w:rsid w:val="00897CAE"/>
    <w:rsid w:val="00897EF1"/>
    <w:rsid w:val="008A073D"/>
    <w:rsid w:val="008A085B"/>
    <w:rsid w:val="008A13C8"/>
    <w:rsid w:val="008A15A8"/>
    <w:rsid w:val="008A1637"/>
    <w:rsid w:val="008A1A57"/>
    <w:rsid w:val="008A1AE8"/>
    <w:rsid w:val="008A1BF5"/>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498"/>
    <w:rsid w:val="008B6A03"/>
    <w:rsid w:val="008B6C9E"/>
    <w:rsid w:val="008B6EDD"/>
    <w:rsid w:val="008B720F"/>
    <w:rsid w:val="008C0608"/>
    <w:rsid w:val="008C0C2B"/>
    <w:rsid w:val="008C2C92"/>
    <w:rsid w:val="008C2FF8"/>
    <w:rsid w:val="008C3088"/>
    <w:rsid w:val="008C35F6"/>
    <w:rsid w:val="008C3BDD"/>
    <w:rsid w:val="008C3DFD"/>
    <w:rsid w:val="008C4052"/>
    <w:rsid w:val="008C725D"/>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7B2"/>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8F7DA9"/>
    <w:rsid w:val="009011FD"/>
    <w:rsid w:val="0090130A"/>
    <w:rsid w:val="00901E0D"/>
    <w:rsid w:val="00902862"/>
    <w:rsid w:val="00902955"/>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835"/>
    <w:rsid w:val="00910A3F"/>
    <w:rsid w:val="0091115D"/>
    <w:rsid w:val="009114A1"/>
    <w:rsid w:val="009115D6"/>
    <w:rsid w:val="0091160C"/>
    <w:rsid w:val="00911A2D"/>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1DD"/>
    <w:rsid w:val="009233CA"/>
    <w:rsid w:val="00923C92"/>
    <w:rsid w:val="00924370"/>
    <w:rsid w:val="00924690"/>
    <w:rsid w:val="00924C32"/>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7DD"/>
    <w:rsid w:val="00953C63"/>
    <w:rsid w:val="00953EEB"/>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2C44"/>
    <w:rsid w:val="009635AC"/>
    <w:rsid w:val="0096382E"/>
    <w:rsid w:val="00965679"/>
    <w:rsid w:val="0096634F"/>
    <w:rsid w:val="00966401"/>
    <w:rsid w:val="00966B9E"/>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4919"/>
    <w:rsid w:val="009849A3"/>
    <w:rsid w:val="00986374"/>
    <w:rsid w:val="009870CB"/>
    <w:rsid w:val="009876E3"/>
    <w:rsid w:val="00987D07"/>
    <w:rsid w:val="00991DD4"/>
    <w:rsid w:val="00992120"/>
    <w:rsid w:val="00992534"/>
    <w:rsid w:val="00993B81"/>
    <w:rsid w:val="0099402E"/>
    <w:rsid w:val="00994355"/>
    <w:rsid w:val="009943B7"/>
    <w:rsid w:val="00994C3B"/>
    <w:rsid w:val="009956B3"/>
    <w:rsid w:val="00996781"/>
    <w:rsid w:val="00997034"/>
    <w:rsid w:val="009970ED"/>
    <w:rsid w:val="0099746B"/>
    <w:rsid w:val="00997631"/>
    <w:rsid w:val="0099769C"/>
    <w:rsid w:val="00997972"/>
    <w:rsid w:val="00997D81"/>
    <w:rsid w:val="009A015E"/>
    <w:rsid w:val="009A14A4"/>
    <w:rsid w:val="009A19CC"/>
    <w:rsid w:val="009A2401"/>
    <w:rsid w:val="009A2885"/>
    <w:rsid w:val="009A2DF4"/>
    <w:rsid w:val="009A3284"/>
    <w:rsid w:val="009A3FB8"/>
    <w:rsid w:val="009A52A3"/>
    <w:rsid w:val="009A5491"/>
    <w:rsid w:val="009A5604"/>
    <w:rsid w:val="009A63EF"/>
    <w:rsid w:val="009A65DC"/>
    <w:rsid w:val="009A727E"/>
    <w:rsid w:val="009B0A8C"/>
    <w:rsid w:val="009B12B7"/>
    <w:rsid w:val="009B1BFC"/>
    <w:rsid w:val="009B1D83"/>
    <w:rsid w:val="009B2474"/>
    <w:rsid w:val="009B2970"/>
    <w:rsid w:val="009B2BF1"/>
    <w:rsid w:val="009B2E45"/>
    <w:rsid w:val="009B369E"/>
    <w:rsid w:val="009B3A14"/>
    <w:rsid w:val="009B3A44"/>
    <w:rsid w:val="009B3FA2"/>
    <w:rsid w:val="009B434E"/>
    <w:rsid w:val="009B47EB"/>
    <w:rsid w:val="009B4A6A"/>
    <w:rsid w:val="009B6439"/>
    <w:rsid w:val="009B6833"/>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C7B23"/>
    <w:rsid w:val="009D1376"/>
    <w:rsid w:val="009D184D"/>
    <w:rsid w:val="009D1C99"/>
    <w:rsid w:val="009D20A2"/>
    <w:rsid w:val="009D2697"/>
    <w:rsid w:val="009D26EE"/>
    <w:rsid w:val="009D2F88"/>
    <w:rsid w:val="009D3013"/>
    <w:rsid w:val="009D31E3"/>
    <w:rsid w:val="009D367F"/>
    <w:rsid w:val="009D3F77"/>
    <w:rsid w:val="009D3FB6"/>
    <w:rsid w:val="009D43FB"/>
    <w:rsid w:val="009D4F59"/>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8F7"/>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1F7E"/>
    <w:rsid w:val="009F207B"/>
    <w:rsid w:val="009F254F"/>
    <w:rsid w:val="009F38FA"/>
    <w:rsid w:val="009F3CA8"/>
    <w:rsid w:val="009F5AA6"/>
    <w:rsid w:val="009F5CDD"/>
    <w:rsid w:val="009F5F37"/>
    <w:rsid w:val="009F629E"/>
    <w:rsid w:val="009F670F"/>
    <w:rsid w:val="00A00733"/>
    <w:rsid w:val="00A00D42"/>
    <w:rsid w:val="00A01B66"/>
    <w:rsid w:val="00A0353B"/>
    <w:rsid w:val="00A043FC"/>
    <w:rsid w:val="00A04495"/>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2052"/>
    <w:rsid w:val="00A323CE"/>
    <w:rsid w:val="00A32F15"/>
    <w:rsid w:val="00A32FE7"/>
    <w:rsid w:val="00A33112"/>
    <w:rsid w:val="00A33592"/>
    <w:rsid w:val="00A33C26"/>
    <w:rsid w:val="00A33CB0"/>
    <w:rsid w:val="00A33CF7"/>
    <w:rsid w:val="00A341D6"/>
    <w:rsid w:val="00A343C1"/>
    <w:rsid w:val="00A3706D"/>
    <w:rsid w:val="00A372FF"/>
    <w:rsid w:val="00A375DC"/>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680"/>
    <w:rsid w:val="00A45C68"/>
    <w:rsid w:val="00A45E13"/>
    <w:rsid w:val="00A46969"/>
    <w:rsid w:val="00A47403"/>
    <w:rsid w:val="00A47BFD"/>
    <w:rsid w:val="00A50530"/>
    <w:rsid w:val="00A5175F"/>
    <w:rsid w:val="00A51838"/>
    <w:rsid w:val="00A51C49"/>
    <w:rsid w:val="00A51EDC"/>
    <w:rsid w:val="00A5282D"/>
    <w:rsid w:val="00A52C14"/>
    <w:rsid w:val="00A52FB2"/>
    <w:rsid w:val="00A53269"/>
    <w:rsid w:val="00A53298"/>
    <w:rsid w:val="00A541F8"/>
    <w:rsid w:val="00A543C5"/>
    <w:rsid w:val="00A55BA0"/>
    <w:rsid w:val="00A560B6"/>
    <w:rsid w:val="00A5626B"/>
    <w:rsid w:val="00A56348"/>
    <w:rsid w:val="00A5643F"/>
    <w:rsid w:val="00A56C99"/>
    <w:rsid w:val="00A57652"/>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5BC"/>
    <w:rsid w:val="00A75AEC"/>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151E"/>
    <w:rsid w:val="00A936B5"/>
    <w:rsid w:val="00A9489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5F02"/>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047"/>
    <w:rsid w:val="00AF0689"/>
    <w:rsid w:val="00AF1D88"/>
    <w:rsid w:val="00AF1FD9"/>
    <w:rsid w:val="00AF219D"/>
    <w:rsid w:val="00AF21CC"/>
    <w:rsid w:val="00AF2678"/>
    <w:rsid w:val="00AF2A7C"/>
    <w:rsid w:val="00AF3250"/>
    <w:rsid w:val="00AF3714"/>
    <w:rsid w:val="00AF38E8"/>
    <w:rsid w:val="00AF3928"/>
    <w:rsid w:val="00AF3B19"/>
    <w:rsid w:val="00AF43D7"/>
    <w:rsid w:val="00AF479B"/>
    <w:rsid w:val="00AF4B24"/>
    <w:rsid w:val="00AF4B30"/>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25C3"/>
    <w:rsid w:val="00B02ADE"/>
    <w:rsid w:val="00B03653"/>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347"/>
    <w:rsid w:val="00B1475C"/>
    <w:rsid w:val="00B147AB"/>
    <w:rsid w:val="00B14C46"/>
    <w:rsid w:val="00B14DEC"/>
    <w:rsid w:val="00B1513C"/>
    <w:rsid w:val="00B15C3C"/>
    <w:rsid w:val="00B15D67"/>
    <w:rsid w:val="00B15F2F"/>
    <w:rsid w:val="00B16FF7"/>
    <w:rsid w:val="00B1779F"/>
    <w:rsid w:val="00B17B41"/>
    <w:rsid w:val="00B17EFB"/>
    <w:rsid w:val="00B201E8"/>
    <w:rsid w:val="00B20216"/>
    <w:rsid w:val="00B20A07"/>
    <w:rsid w:val="00B20EAC"/>
    <w:rsid w:val="00B20F02"/>
    <w:rsid w:val="00B21811"/>
    <w:rsid w:val="00B2182D"/>
    <w:rsid w:val="00B21FED"/>
    <w:rsid w:val="00B232D4"/>
    <w:rsid w:val="00B23712"/>
    <w:rsid w:val="00B23BE6"/>
    <w:rsid w:val="00B240D9"/>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02B"/>
    <w:rsid w:val="00B32853"/>
    <w:rsid w:val="00B32AB1"/>
    <w:rsid w:val="00B3310A"/>
    <w:rsid w:val="00B331B0"/>
    <w:rsid w:val="00B33D0E"/>
    <w:rsid w:val="00B33F0B"/>
    <w:rsid w:val="00B34059"/>
    <w:rsid w:val="00B3405C"/>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6201"/>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12B1"/>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4EBD"/>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5D6"/>
    <w:rsid w:val="00BB4720"/>
    <w:rsid w:val="00BB4A94"/>
    <w:rsid w:val="00BB4AC1"/>
    <w:rsid w:val="00BB4AE8"/>
    <w:rsid w:val="00BB4D73"/>
    <w:rsid w:val="00BB516F"/>
    <w:rsid w:val="00BB6A1F"/>
    <w:rsid w:val="00BB76DE"/>
    <w:rsid w:val="00BB79CD"/>
    <w:rsid w:val="00BB7D5F"/>
    <w:rsid w:val="00BC007C"/>
    <w:rsid w:val="00BC10BD"/>
    <w:rsid w:val="00BC10CD"/>
    <w:rsid w:val="00BC1157"/>
    <w:rsid w:val="00BC286E"/>
    <w:rsid w:val="00BC3A25"/>
    <w:rsid w:val="00BC485C"/>
    <w:rsid w:val="00BC4B23"/>
    <w:rsid w:val="00BC547B"/>
    <w:rsid w:val="00BC56A6"/>
    <w:rsid w:val="00BC5F47"/>
    <w:rsid w:val="00BC5F57"/>
    <w:rsid w:val="00BC6009"/>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574"/>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54C9"/>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4E34"/>
    <w:rsid w:val="00C14EC1"/>
    <w:rsid w:val="00C151FB"/>
    <w:rsid w:val="00C15789"/>
    <w:rsid w:val="00C16711"/>
    <w:rsid w:val="00C1697E"/>
    <w:rsid w:val="00C16AC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EB9"/>
    <w:rsid w:val="00C32FD1"/>
    <w:rsid w:val="00C340AC"/>
    <w:rsid w:val="00C349AE"/>
    <w:rsid w:val="00C34B2E"/>
    <w:rsid w:val="00C353DE"/>
    <w:rsid w:val="00C3613B"/>
    <w:rsid w:val="00C3711E"/>
    <w:rsid w:val="00C37D62"/>
    <w:rsid w:val="00C37E9D"/>
    <w:rsid w:val="00C40168"/>
    <w:rsid w:val="00C40A9B"/>
    <w:rsid w:val="00C40AEE"/>
    <w:rsid w:val="00C41189"/>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36A"/>
    <w:rsid w:val="00C465B7"/>
    <w:rsid w:val="00C4660F"/>
    <w:rsid w:val="00C466C0"/>
    <w:rsid w:val="00C4684B"/>
    <w:rsid w:val="00C46DD9"/>
    <w:rsid w:val="00C5152A"/>
    <w:rsid w:val="00C5197C"/>
    <w:rsid w:val="00C51D6F"/>
    <w:rsid w:val="00C5208F"/>
    <w:rsid w:val="00C52594"/>
    <w:rsid w:val="00C52FC6"/>
    <w:rsid w:val="00C530A9"/>
    <w:rsid w:val="00C5333C"/>
    <w:rsid w:val="00C535B1"/>
    <w:rsid w:val="00C5411F"/>
    <w:rsid w:val="00C54835"/>
    <w:rsid w:val="00C562C9"/>
    <w:rsid w:val="00C5689A"/>
    <w:rsid w:val="00C56D67"/>
    <w:rsid w:val="00C571BD"/>
    <w:rsid w:val="00C572EF"/>
    <w:rsid w:val="00C574C9"/>
    <w:rsid w:val="00C579FB"/>
    <w:rsid w:val="00C57C12"/>
    <w:rsid w:val="00C57C5E"/>
    <w:rsid w:val="00C60100"/>
    <w:rsid w:val="00C6129C"/>
    <w:rsid w:val="00C625E6"/>
    <w:rsid w:val="00C6298B"/>
    <w:rsid w:val="00C6316E"/>
    <w:rsid w:val="00C632F6"/>
    <w:rsid w:val="00C6358E"/>
    <w:rsid w:val="00C645E7"/>
    <w:rsid w:val="00C646B3"/>
    <w:rsid w:val="00C64A12"/>
    <w:rsid w:val="00C64D48"/>
    <w:rsid w:val="00C65612"/>
    <w:rsid w:val="00C6579F"/>
    <w:rsid w:val="00C65D66"/>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170A"/>
    <w:rsid w:val="00C82136"/>
    <w:rsid w:val="00C831BB"/>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02"/>
    <w:rsid w:val="00C917F4"/>
    <w:rsid w:val="00C92960"/>
    <w:rsid w:val="00C92E03"/>
    <w:rsid w:val="00C9378D"/>
    <w:rsid w:val="00C938FF"/>
    <w:rsid w:val="00C954D1"/>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BBF"/>
    <w:rsid w:val="00CC7D81"/>
    <w:rsid w:val="00CD0D74"/>
    <w:rsid w:val="00CD0E70"/>
    <w:rsid w:val="00CD0EBF"/>
    <w:rsid w:val="00CD16CF"/>
    <w:rsid w:val="00CD2437"/>
    <w:rsid w:val="00CD27D4"/>
    <w:rsid w:val="00CD37F8"/>
    <w:rsid w:val="00CD49BB"/>
    <w:rsid w:val="00CD4F9A"/>
    <w:rsid w:val="00CD6B77"/>
    <w:rsid w:val="00CD6BE6"/>
    <w:rsid w:val="00CD6ECF"/>
    <w:rsid w:val="00CD7EA6"/>
    <w:rsid w:val="00CE0167"/>
    <w:rsid w:val="00CE0756"/>
    <w:rsid w:val="00CE0C60"/>
    <w:rsid w:val="00CE1716"/>
    <w:rsid w:val="00CE22FC"/>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1F36"/>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231"/>
    <w:rsid w:val="00D15A8B"/>
    <w:rsid w:val="00D15BAA"/>
    <w:rsid w:val="00D1628A"/>
    <w:rsid w:val="00D16723"/>
    <w:rsid w:val="00D16C5F"/>
    <w:rsid w:val="00D16E82"/>
    <w:rsid w:val="00D16EA8"/>
    <w:rsid w:val="00D176ED"/>
    <w:rsid w:val="00D17A91"/>
    <w:rsid w:val="00D202A9"/>
    <w:rsid w:val="00D20F3D"/>
    <w:rsid w:val="00D214B4"/>
    <w:rsid w:val="00D214CF"/>
    <w:rsid w:val="00D219F2"/>
    <w:rsid w:val="00D21E5F"/>
    <w:rsid w:val="00D238E0"/>
    <w:rsid w:val="00D238ED"/>
    <w:rsid w:val="00D23D62"/>
    <w:rsid w:val="00D2429E"/>
    <w:rsid w:val="00D246DF"/>
    <w:rsid w:val="00D24E3C"/>
    <w:rsid w:val="00D2651A"/>
    <w:rsid w:val="00D27C1C"/>
    <w:rsid w:val="00D27E0E"/>
    <w:rsid w:val="00D308C4"/>
    <w:rsid w:val="00D30A4F"/>
    <w:rsid w:val="00D30D3F"/>
    <w:rsid w:val="00D30D4D"/>
    <w:rsid w:val="00D31281"/>
    <w:rsid w:val="00D31591"/>
    <w:rsid w:val="00D32206"/>
    <w:rsid w:val="00D3250D"/>
    <w:rsid w:val="00D3250F"/>
    <w:rsid w:val="00D33D18"/>
    <w:rsid w:val="00D33D44"/>
    <w:rsid w:val="00D34210"/>
    <w:rsid w:val="00D353E6"/>
    <w:rsid w:val="00D355F7"/>
    <w:rsid w:val="00D35AC9"/>
    <w:rsid w:val="00D363C8"/>
    <w:rsid w:val="00D36B97"/>
    <w:rsid w:val="00D36EFA"/>
    <w:rsid w:val="00D409E4"/>
    <w:rsid w:val="00D4177D"/>
    <w:rsid w:val="00D41BCF"/>
    <w:rsid w:val="00D41D75"/>
    <w:rsid w:val="00D41E38"/>
    <w:rsid w:val="00D41F45"/>
    <w:rsid w:val="00D433AC"/>
    <w:rsid w:val="00D4456A"/>
    <w:rsid w:val="00D44FEE"/>
    <w:rsid w:val="00D45F18"/>
    <w:rsid w:val="00D47417"/>
    <w:rsid w:val="00D47CAA"/>
    <w:rsid w:val="00D47FED"/>
    <w:rsid w:val="00D511CC"/>
    <w:rsid w:val="00D513A8"/>
    <w:rsid w:val="00D52A7B"/>
    <w:rsid w:val="00D535C5"/>
    <w:rsid w:val="00D53F9E"/>
    <w:rsid w:val="00D54384"/>
    <w:rsid w:val="00D543E9"/>
    <w:rsid w:val="00D55040"/>
    <w:rsid w:val="00D568ED"/>
    <w:rsid w:val="00D57009"/>
    <w:rsid w:val="00D572D6"/>
    <w:rsid w:val="00D578B9"/>
    <w:rsid w:val="00D57D2B"/>
    <w:rsid w:val="00D6156A"/>
    <w:rsid w:val="00D624B9"/>
    <w:rsid w:val="00D62592"/>
    <w:rsid w:val="00D62668"/>
    <w:rsid w:val="00D62681"/>
    <w:rsid w:val="00D62701"/>
    <w:rsid w:val="00D62E98"/>
    <w:rsid w:val="00D62EFA"/>
    <w:rsid w:val="00D6333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4C1"/>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E9"/>
    <w:rsid w:val="00D82FA6"/>
    <w:rsid w:val="00D8428A"/>
    <w:rsid w:val="00D849C1"/>
    <w:rsid w:val="00D84F2C"/>
    <w:rsid w:val="00D85FDD"/>
    <w:rsid w:val="00D860A5"/>
    <w:rsid w:val="00D86D1F"/>
    <w:rsid w:val="00D87C70"/>
    <w:rsid w:val="00D905EA"/>
    <w:rsid w:val="00D90B00"/>
    <w:rsid w:val="00D912E8"/>
    <w:rsid w:val="00D91350"/>
    <w:rsid w:val="00D9188C"/>
    <w:rsid w:val="00D9212F"/>
    <w:rsid w:val="00D922C3"/>
    <w:rsid w:val="00D93080"/>
    <w:rsid w:val="00D94745"/>
    <w:rsid w:val="00D948A7"/>
    <w:rsid w:val="00D95BF4"/>
    <w:rsid w:val="00DA20DB"/>
    <w:rsid w:val="00DA264A"/>
    <w:rsid w:val="00DA2788"/>
    <w:rsid w:val="00DA364B"/>
    <w:rsid w:val="00DA37BA"/>
    <w:rsid w:val="00DA3AEC"/>
    <w:rsid w:val="00DA46D5"/>
    <w:rsid w:val="00DA477F"/>
    <w:rsid w:val="00DA4AA4"/>
    <w:rsid w:val="00DA5063"/>
    <w:rsid w:val="00DA5352"/>
    <w:rsid w:val="00DA5721"/>
    <w:rsid w:val="00DA7284"/>
    <w:rsid w:val="00DA78F3"/>
    <w:rsid w:val="00DA7FE7"/>
    <w:rsid w:val="00DB01E8"/>
    <w:rsid w:val="00DB1239"/>
    <w:rsid w:val="00DB2B7A"/>
    <w:rsid w:val="00DB2BE2"/>
    <w:rsid w:val="00DB2D1E"/>
    <w:rsid w:val="00DB2F89"/>
    <w:rsid w:val="00DB3ECB"/>
    <w:rsid w:val="00DB3FEA"/>
    <w:rsid w:val="00DB42FA"/>
    <w:rsid w:val="00DB46B9"/>
    <w:rsid w:val="00DB4827"/>
    <w:rsid w:val="00DB5A77"/>
    <w:rsid w:val="00DB6279"/>
    <w:rsid w:val="00DB6980"/>
    <w:rsid w:val="00DB7520"/>
    <w:rsid w:val="00DB7B00"/>
    <w:rsid w:val="00DB7BD1"/>
    <w:rsid w:val="00DC00BC"/>
    <w:rsid w:val="00DC02C9"/>
    <w:rsid w:val="00DC0853"/>
    <w:rsid w:val="00DC10DF"/>
    <w:rsid w:val="00DC1B1B"/>
    <w:rsid w:val="00DC2291"/>
    <w:rsid w:val="00DC3D78"/>
    <w:rsid w:val="00DC3E36"/>
    <w:rsid w:val="00DC414A"/>
    <w:rsid w:val="00DC4FA0"/>
    <w:rsid w:val="00DC4FEC"/>
    <w:rsid w:val="00DC5AE8"/>
    <w:rsid w:val="00DC712B"/>
    <w:rsid w:val="00DC7894"/>
    <w:rsid w:val="00DD0490"/>
    <w:rsid w:val="00DD0F58"/>
    <w:rsid w:val="00DD1054"/>
    <w:rsid w:val="00DD1315"/>
    <w:rsid w:val="00DD14E6"/>
    <w:rsid w:val="00DD290C"/>
    <w:rsid w:val="00DD367D"/>
    <w:rsid w:val="00DD39C7"/>
    <w:rsid w:val="00DD4360"/>
    <w:rsid w:val="00DD4C58"/>
    <w:rsid w:val="00DD6311"/>
    <w:rsid w:val="00DD7A56"/>
    <w:rsid w:val="00DD7DAD"/>
    <w:rsid w:val="00DD7F8E"/>
    <w:rsid w:val="00DE051B"/>
    <w:rsid w:val="00DE0D10"/>
    <w:rsid w:val="00DE0DD8"/>
    <w:rsid w:val="00DE0E9C"/>
    <w:rsid w:val="00DE10A5"/>
    <w:rsid w:val="00DE1AF7"/>
    <w:rsid w:val="00DE2044"/>
    <w:rsid w:val="00DE2254"/>
    <w:rsid w:val="00DE2847"/>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60E"/>
    <w:rsid w:val="00DF48E9"/>
    <w:rsid w:val="00DF4A8C"/>
    <w:rsid w:val="00DF4B04"/>
    <w:rsid w:val="00DF4EB7"/>
    <w:rsid w:val="00DF6F3F"/>
    <w:rsid w:val="00DF7888"/>
    <w:rsid w:val="00E01BB8"/>
    <w:rsid w:val="00E0310E"/>
    <w:rsid w:val="00E031A2"/>
    <w:rsid w:val="00E035D3"/>
    <w:rsid w:val="00E03856"/>
    <w:rsid w:val="00E03D87"/>
    <w:rsid w:val="00E03E2C"/>
    <w:rsid w:val="00E0507D"/>
    <w:rsid w:val="00E053A0"/>
    <w:rsid w:val="00E06050"/>
    <w:rsid w:val="00E06578"/>
    <w:rsid w:val="00E06FE8"/>
    <w:rsid w:val="00E0729E"/>
    <w:rsid w:val="00E072E8"/>
    <w:rsid w:val="00E07BB2"/>
    <w:rsid w:val="00E10576"/>
    <w:rsid w:val="00E106AF"/>
    <w:rsid w:val="00E10A4B"/>
    <w:rsid w:val="00E12E26"/>
    <w:rsid w:val="00E134AB"/>
    <w:rsid w:val="00E13599"/>
    <w:rsid w:val="00E14562"/>
    <w:rsid w:val="00E149E1"/>
    <w:rsid w:val="00E14FF2"/>
    <w:rsid w:val="00E154DF"/>
    <w:rsid w:val="00E156E8"/>
    <w:rsid w:val="00E161AF"/>
    <w:rsid w:val="00E17556"/>
    <w:rsid w:val="00E17CBD"/>
    <w:rsid w:val="00E20102"/>
    <w:rsid w:val="00E20DB7"/>
    <w:rsid w:val="00E20EAD"/>
    <w:rsid w:val="00E21F5A"/>
    <w:rsid w:val="00E22E94"/>
    <w:rsid w:val="00E23D7B"/>
    <w:rsid w:val="00E23D9C"/>
    <w:rsid w:val="00E23E08"/>
    <w:rsid w:val="00E24267"/>
    <w:rsid w:val="00E251C4"/>
    <w:rsid w:val="00E254DE"/>
    <w:rsid w:val="00E25F23"/>
    <w:rsid w:val="00E26657"/>
    <w:rsid w:val="00E26AEB"/>
    <w:rsid w:val="00E26FB5"/>
    <w:rsid w:val="00E27537"/>
    <w:rsid w:val="00E27A1D"/>
    <w:rsid w:val="00E27A85"/>
    <w:rsid w:val="00E27BA5"/>
    <w:rsid w:val="00E27BCD"/>
    <w:rsid w:val="00E27FDC"/>
    <w:rsid w:val="00E30E2F"/>
    <w:rsid w:val="00E316C2"/>
    <w:rsid w:val="00E318B1"/>
    <w:rsid w:val="00E319F9"/>
    <w:rsid w:val="00E31C0B"/>
    <w:rsid w:val="00E31CC0"/>
    <w:rsid w:val="00E3259C"/>
    <w:rsid w:val="00E3263C"/>
    <w:rsid w:val="00E3292D"/>
    <w:rsid w:val="00E32DD5"/>
    <w:rsid w:val="00E33156"/>
    <w:rsid w:val="00E33A4B"/>
    <w:rsid w:val="00E33C07"/>
    <w:rsid w:val="00E345B7"/>
    <w:rsid w:val="00E34973"/>
    <w:rsid w:val="00E34B9D"/>
    <w:rsid w:val="00E35669"/>
    <w:rsid w:val="00E357D3"/>
    <w:rsid w:val="00E35CB6"/>
    <w:rsid w:val="00E35CF5"/>
    <w:rsid w:val="00E35E95"/>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64C0"/>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275"/>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061"/>
    <w:rsid w:val="00E822D9"/>
    <w:rsid w:val="00E85257"/>
    <w:rsid w:val="00E85394"/>
    <w:rsid w:val="00E85A8C"/>
    <w:rsid w:val="00E86E33"/>
    <w:rsid w:val="00E87953"/>
    <w:rsid w:val="00E87D4D"/>
    <w:rsid w:val="00E90027"/>
    <w:rsid w:val="00E90485"/>
    <w:rsid w:val="00E906C1"/>
    <w:rsid w:val="00E90839"/>
    <w:rsid w:val="00E90A5A"/>
    <w:rsid w:val="00E90B6F"/>
    <w:rsid w:val="00E91375"/>
    <w:rsid w:val="00E917F5"/>
    <w:rsid w:val="00E92222"/>
    <w:rsid w:val="00E9231A"/>
    <w:rsid w:val="00E92A4A"/>
    <w:rsid w:val="00E9323B"/>
    <w:rsid w:val="00E93598"/>
    <w:rsid w:val="00E93A30"/>
    <w:rsid w:val="00E9432A"/>
    <w:rsid w:val="00E947A1"/>
    <w:rsid w:val="00E952D9"/>
    <w:rsid w:val="00E95AFA"/>
    <w:rsid w:val="00E97819"/>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03"/>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B6D76"/>
    <w:rsid w:val="00EC05F0"/>
    <w:rsid w:val="00EC16BB"/>
    <w:rsid w:val="00EC1C09"/>
    <w:rsid w:val="00EC1F23"/>
    <w:rsid w:val="00EC2E49"/>
    <w:rsid w:val="00EC32B1"/>
    <w:rsid w:val="00EC36C8"/>
    <w:rsid w:val="00EC3F66"/>
    <w:rsid w:val="00EC4C52"/>
    <w:rsid w:val="00EC5B54"/>
    <w:rsid w:val="00EC5BFE"/>
    <w:rsid w:val="00EC5C9D"/>
    <w:rsid w:val="00EC699A"/>
    <w:rsid w:val="00EC6ACF"/>
    <w:rsid w:val="00EC6DA4"/>
    <w:rsid w:val="00ED0F02"/>
    <w:rsid w:val="00ED12C0"/>
    <w:rsid w:val="00ED13E7"/>
    <w:rsid w:val="00ED1463"/>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931"/>
    <w:rsid w:val="00F02E9F"/>
    <w:rsid w:val="00F039AC"/>
    <w:rsid w:val="00F043EA"/>
    <w:rsid w:val="00F05845"/>
    <w:rsid w:val="00F0652C"/>
    <w:rsid w:val="00F06EC5"/>
    <w:rsid w:val="00F06F8C"/>
    <w:rsid w:val="00F07323"/>
    <w:rsid w:val="00F079FA"/>
    <w:rsid w:val="00F07ACA"/>
    <w:rsid w:val="00F1020A"/>
    <w:rsid w:val="00F10B26"/>
    <w:rsid w:val="00F11BEC"/>
    <w:rsid w:val="00F122D5"/>
    <w:rsid w:val="00F1314F"/>
    <w:rsid w:val="00F135DC"/>
    <w:rsid w:val="00F13B24"/>
    <w:rsid w:val="00F14B59"/>
    <w:rsid w:val="00F15585"/>
    <w:rsid w:val="00F20EA0"/>
    <w:rsid w:val="00F21F1B"/>
    <w:rsid w:val="00F227E2"/>
    <w:rsid w:val="00F22928"/>
    <w:rsid w:val="00F23836"/>
    <w:rsid w:val="00F23A1B"/>
    <w:rsid w:val="00F23DD6"/>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417"/>
    <w:rsid w:val="00F41CAA"/>
    <w:rsid w:val="00F42FB8"/>
    <w:rsid w:val="00F42FD5"/>
    <w:rsid w:val="00F440FF"/>
    <w:rsid w:val="00F445DF"/>
    <w:rsid w:val="00F44961"/>
    <w:rsid w:val="00F4544C"/>
    <w:rsid w:val="00F4563D"/>
    <w:rsid w:val="00F463AB"/>
    <w:rsid w:val="00F46A5E"/>
    <w:rsid w:val="00F4773C"/>
    <w:rsid w:val="00F4796F"/>
    <w:rsid w:val="00F47C6E"/>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43"/>
    <w:rsid w:val="00F64A8C"/>
    <w:rsid w:val="00F64C27"/>
    <w:rsid w:val="00F64DEA"/>
    <w:rsid w:val="00F6565C"/>
    <w:rsid w:val="00F65CCC"/>
    <w:rsid w:val="00F65D05"/>
    <w:rsid w:val="00F66FB0"/>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346"/>
    <w:rsid w:val="00FA1799"/>
    <w:rsid w:val="00FA19CB"/>
    <w:rsid w:val="00FA1B15"/>
    <w:rsid w:val="00FA3E46"/>
    <w:rsid w:val="00FA4070"/>
    <w:rsid w:val="00FA4A63"/>
    <w:rsid w:val="00FA4ABC"/>
    <w:rsid w:val="00FA4D81"/>
    <w:rsid w:val="00FA508F"/>
    <w:rsid w:val="00FA5A7A"/>
    <w:rsid w:val="00FA5EBA"/>
    <w:rsid w:val="00FA6250"/>
    <w:rsid w:val="00FA6395"/>
    <w:rsid w:val="00FA643D"/>
    <w:rsid w:val="00FA6CB9"/>
    <w:rsid w:val="00FB03CE"/>
    <w:rsid w:val="00FB0921"/>
    <w:rsid w:val="00FB2068"/>
    <w:rsid w:val="00FB28DC"/>
    <w:rsid w:val="00FB2C86"/>
    <w:rsid w:val="00FB3ABC"/>
    <w:rsid w:val="00FB3CBC"/>
    <w:rsid w:val="00FB3DC2"/>
    <w:rsid w:val="00FB45A4"/>
    <w:rsid w:val="00FB57A5"/>
    <w:rsid w:val="00FB5B40"/>
    <w:rsid w:val="00FC0957"/>
    <w:rsid w:val="00FC114C"/>
    <w:rsid w:val="00FC31B7"/>
    <w:rsid w:val="00FC36C8"/>
    <w:rsid w:val="00FC4741"/>
    <w:rsid w:val="00FC5200"/>
    <w:rsid w:val="00FC5318"/>
    <w:rsid w:val="00FC5ED5"/>
    <w:rsid w:val="00FC69DF"/>
    <w:rsid w:val="00FC71D1"/>
    <w:rsid w:val="00FC7674"/>
    <w:rsid w:val="00FC79F6"/>
    <w:rsid w:val="00FC7DE9"/>
    <w:rsid w:val="00FC7FF3"/>
    <w:rsid w:val="00FD00BE"/>
    <w:rsid w:val="00FD03DA"/>
    <w:rsid w:val="00FD0876"/>
    <w:rsid w:val="00FD093D"/>
    <w:rsid w:val="00FD1141"/>
    <w:rsid w:val="00FD27BC"/>
    <w:rsid w:val="00FD33A0"/>
    <w:rsid w:val="00FD33BD"/>
    <w:rsid w:val="00FD4210"/>
    <w:rsid w:val="00FD4919"/>
    <w:rsid w:val="00FD4ADE"/>
    <w:rsid w:val="00FD4E7E"/>
    <w:rsid w:val="00FD4F56"/>
    <w:rsid w:val="00FD50BD"/>
    <w:rsid w:val="00FD50C7"/>
    <w:rsid w:val="00FD553B"/>
    <w:rsid w:val="00FD57CC"/>
    <w:rsid w:val="00FD5D32"/>
    <w:rsid w:val="00FD5E20"/>
    <w:rsid w:val="00FD5FBA"/>
    <w:rsid w:val="00FD7344"/>
    <w:rsid w:val="00FD79B0"/>
    <w:rsid w:val="00FE0EAB"/>
    <w:rsid w:val="00FE1A01"/>
    <w:rsid w:val="00FE20C3"/>
    <w:rsid w:val="00FE2419"/>
    <w:rsid w:val="00FE337A"/>
    <w:rsid w:val="00FE3510"/>
    <w:rsid w:val="00FE38E6"/>
    <w:rsid w:val="00FE3BE2"/>
    <w:rsid w:val="00FE43DA"/>
    <w:rsid w:val="00FE5CF4"/>
    <w:rsid w:val="00FE5F1D"/>
    <w:rsid w:val="00FE6488"/>
    <w:rsid w:val="00FE66F9"/>
    <w:rsid w:val="00FE6797"/>
    <w:rsid w:val="00FE7B9E"/>
    <w:rsid w:val="00FE7FDD"/>
    <w:rsid w:val="00FF02F6"/>
    <w:rsid w:val="00FF0411"/>
    <w:rsid w:val="00FF0D73"/>
    <w:rsid w:val="00FF1783"/>
    <w:rsid w:val="00FF1B2B"/>
    <w:rsid w:val="00FF2AF4"/>
    <w:rsid w:val="00FF3343"/>
    <w:rsid w:val="00FF4AF4"/>
    <w:rsid w:val="00FF4CAB"/>
    <w:rsid w:val="00FF6463"/>
    <w:rsid w:val="00FF66CB"/>
    <w:rsid w:val="00FF726B"/>
    <w:rsid w:val="00FF73C5"/>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EDFA8FF"/>
  <w15:docId w15:val="{F725C58E-615C-4B14-9B90-54413C649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7A1D"/>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4659CE"/>
    <w:pPr>
      <w:keepNext/>
      <w:tabs>
        <w:tab w:val="right" w:leader="dot" w:pos="9360"/>
      </w:tabs>
      <w:spacing w:before="120"/>
      <w:ind w:right="-187"/>
    </w:pPr>
    <w:rPr>
      <w:rFonts w:cs="Tahoma"/>
      <w:b/>
      <w:bCs/>
      <w:caps/>
      <w:noProof/>
      <w:sz w:val="22"/>
      <w:szCs w:val="18"/>
      <w:lang w:val="nl-NL"/>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FD50BD"/>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FD50BD"/>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licensing/contracts" TargetMode="External"/><Relationship Id="rId50" Type="http://schemas.openxmlformats.org/officeDocument/2006/relationships/hyperlink" Target="mailto:bmesupp@microsoft.com" TargetMode="External"/><Relationship Id="rId55"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education/pil/partnersinlearning.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go.microsoft.com/fwlink/?LinkId=294716"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go.microsoft.com/fwlink/?LinkId=294716" TargetMode="External"/><Relationship Id="rId45" Type="http://schemas.openxmlformats.org/officeDocument/2006/relationships/hyperlink" Target="http://www.microsoft.com/licensing/contracts" TargetMode="External"/><Relationship Id="rId53" Type="http://schemas.openxmlformats.org/officeDocument/2006/relationships/hyperlink" Target="http://www.microsoft.com/en-us/dynamics/erp-buy-ax-software.aspx"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s://support.microsoft.com/oas/default.aspx?prid=13766&amp;st=1"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http://www.microsoft.com/en-us/windows/windowsintune/faq/default.aspx" TargetMode="External"/><Relationship Id="rId52" Type="http://schemas.openxmlformats.org/officeDocument/2006/relationships/hyperlink" Target="http://www.microsoft.com/sqlserver/en/us/get-sql-server/how-to-buy.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go.microsoft.com/fwlink/?LinkId=294716" TargetMode="External"/><Relationship Id="rId48" Type="http://schemas.openxmlformats.org/officeDocument/2006/relationships/hyperlink" Target="mailto:bmesupp@microsoft.com" TargetMode="External"/><Relationship Id="rId56"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s://www.bingmapsportal.com/"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C66C74-8864-489D-9039-A0043AC179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91BFBC81-114E-4487-AFFF-011B33F16322}">
  <ds:schemaRefs>
    <ds:schemaRef ds:uri="http://schemas.openxmlformats.org/officeDocument/2006/bibliography"/>
  </ds:schemaRefs>
</ds:datastoreItem>
</file>

<file path=customXml/itemProps5.xml><?xml version="1.0" encoding="utf-8"?>
<ds:datastoreItem xmlns:ds="http://schemas.openxmlformats.org/officeDocument/2006/customXml" ds:itemID="{0068A32D-7ECE-41B1-9C46-A30675B6D49A}">
  <ds:schemaRefs>
    <ds:schemaRef ds:uri="http://schemas.openxmlformats.org/officeDocument/2006/bibliography"/>
  </ds:schemaRefs>
</ds:datastoreItem>
</file>

<file path=customXml/itemProps6.xml><?xml version="1.0" encoding="utf-8"?>
<ds:datastoreItem xmlns:ds="http://schemas.openxmlformats.org/officeDocument/2006/customXml" ds:itemID="{C02B80F4-CF53-442A-BD0D-891A4D982906}">
  <ds:schemaRefs>
    <ds:schemaRef ds:uri="http://schemas.openxmlformats.org/officeDocument/2006/bibliography"/>
  </ds:schemaRefs>
</ds:datastoreItem>
</file>

<file path=customXml/itemProps7.xml><?xml version="1.0" encoding="utf-8"?>
<ds:datastoreItem xmlns:ds="http://schemas.openxmlformats.org/officeDocument/2006/customXml" ds:itemID="{45C8CE6F-269D-4458-8322-CAC16087D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213</Pages>
  <Words>99412</Words>
  <Characters>566653</Characters>
  <Application>Microsoft Office Word</Application>
  <DocSecurity>8</DocSecurity>
  <Lines>4722</Lines>
  <Paragraphs>1329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664736</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3</cp:revision>
  <cp:lastPrinted>2013-07-18T11:24:00Z</cp:lastPrinted>
  <dcterms:created xsi:type="dcterms:W3CDTF">2013-07-31T21:04:00Z</dcterms:created>
  <dcterms:modified xsi:type="dcterms:W3CDTF">2013-07-31T21:04:00Z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